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F500" w14:textId="4E6D10A5" w:rsidR="00CA000D" w:rsidRPr="00346EAF" w:rsidRDefault="00CA000D" w:rsidP="005845C7">
      <w:pPr>
        <w:spacing w:after="0" w:line="240" w:lineRule="auto"/>
        <w:jc w:val="center"/>
        <w:rPr>
          <w:rFonts w:ascii="Times New Roman" w:hAnsi="Times New Roman" w:cs="Times New Roman"/>
          <w:b/>
          <w:bCs/>
          <w:lang w:eastAsia="ja-JP"/>
        </w:rPr>
      </w:pPr>
      <w:r w:rsidRPr="00346EAF">
        <w:rPr>
          <w:rFonts w:ascii="Times New Roman" w:hAnsi="Times New Roman" w:cs="Times New Roman"/>
          <w:b/>
          <w:bCs/>
          <w:lang w:eastAsia="ja-JP"/>
        </w:rPr>
        <w:t>TECHNINĖ SPECIFIKACIJA</w:t>
      </w:r>
    </w:p>
    <w:p w14:paraId="44111C9F" w14:textId="77777777" w:rsidR="0044258E" w:rsidRPr="00346EAF" w:rsidRDefault="0044258E" w:rsidP="005845C7">
      <w:pPr>
        <w:spacing w:after="0" w:line="240" w:lineRule="auto"/>
        <w:jc w:val="both"/>
        <w:rPr>
          <w:rFonts w:ascii="Times New Roman" w:hAnsi="Times New Roman" w:cs="Times New Roman"/>
          <w:lang w:eastAsia="ja-JP"/>
        </w:rPr>
      </w:pPr>
    </w:p>
    <w:p w14:paraId="1144E0BE" w14:textId="6EE9C3AA" w:rsidR="00F60193" w:rsidRPr="00346EAF" w:rsidRDefault="008255AB" w:rsidP="005845C7">
      <w:pPr>
        <w:pBdr>
          <w:top w:val="single" w:sz="8" w:space="1" w:color="auto"/>
        </w:pBdr>
        <w:shd w:val="clear" w:color="auto" w:fill="D5DCE4" w:themeFill="text2" w:themeFillTint="33"/>
        <w:spacing w:after="0" w:line="240" w:lineRule="auto"/>
        <w:jc w:val="both"/>
        <w:rPr>
          <w:rFonts w:ascii="Times New Roman" w:hAnsi="Times New Roman" w:cs="Times New Roman"/>
        </w:rPr>
      </w:pPr>
      <w:r w:rsidRPr="00346EAF">
        <w:rPr>
          <w:rFonts w:ascii="Times New Roman" w:hAnsi="Times New Roman" w:cs="Times New Roman"/>
          <w:b/>
          <w:bCs/>
          <w:lang w:eastAsia="ja-JP"/>
        </w:rPr>
        <w:t xml:space="preserve">1. </w:t>
      </w:r>
      <w:r w:rsidR="009868B6" w:rsidRPr="00346EAF">
        <w:rPr>
          <w:rFonts w:ascii="Times New Roman" w:hAnsi="Times New Roman" w:cs="Times New Roman"/>
          <w:b/>
          <w:bCs/>
          <w:lang w:eastAsia="ja-JP"/>
        </w:rPr>
        <w:t>PIRKIMO OBJEKTO APRAŠYMAS</w:t>
      </w:r>
    </w:p>
    <w:p w14:paraId="5E584879" w14:textId="695E5FB1" w:rsidR="003F2E98" w:rsidRPr="00346EAF" w:rsidRDefault="1649452C" w:rsidP="005845C7">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SĄVOKOS  </w:t>
      </w:r>
    </w:p>
    <w:p w14:paraId="64EF69F9" w14:textId="0522158E" w:rsidR="005A42BE" w:rsidRDefault="000F28CF"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b/>
          <w:color w:val="auto"/>
          <w:sz w:val="22"/>
          <w:szCs w:val="22"/>
          <w:lang w:val="lt-LT"/>
        </w:rPr>
        <w:t xml:space="preserve">Užsakovas </w:t>
      </w:r>
      <w:r w:rsidR="00806B1D" w:rsidRPr="00346EAF">
        <w:rPr>
          <w:rFonts w:ascii="Times New Roman" w:hAnsi="Times New Roman" w:cs="Times New Roman"/>
          <w:color w:val="auto"/>
          <w:sz w:val="22"/>
          <w:szCs w:val="22"/>
          <w:lang w:val="lt-LT"/>
        </w:rPr>
        <w:t>–</w:t>
      </w:r>
      <w:r w:rsidR="005B3A27" w:rsidRPr="00346EAF">
        <w:rPr>
          <w:rFonts w:ascii="Times New Roman" w:hAnsi="Times New Roman" w:cs="Times New Roman"/>
          <w:color w:val="auto"/>
          <w:sz w:val="22"/>
          <w:szCs w:val="22"/>
          <w:lang w:val="lt-LT"/>
        </w:rPr>
        <w:t xml:space="preserve"> </w:t>
      </w:r>
      <w:r w:rsidR="003B6ACF" w:rsidRPr="00346EAF">
        <w:rPr>
          <w:rFonts w:ascii="Times New Roman" w:hAnsi="Times New Roman" w:cs="Times New Roman"/>
          <w:color w:val="auto"/>
          <w:sz w:val="22"/>
          <w:szCs w:val="22"/>
          <w:lang w:val="lt-LT"/>
        </w:rPr>
        <w:t>AB</w:t>
      </w:r>
      <w:r w:rsidR="005B3A27" w:rsidRPr="00346EAF">
        <w:rPr>
          <w:rFonts w:ascii="Times New Roman" w:hAnsi="Times New Roman" w:cs="Times New Roman"/>
          <w:color w:val="auto"/>
          <w:sz w:val="22"/>
          <w:szCs w:val="22"/>
          <w:lang w:val="lt-LT"/>
        </w:rPr>
        <w:t xml:space="preserve"> Lietuvos oro uostai.</w:t>
      </w:r>
      <w:r w:rsidR="00806B1D" w:rsidRPr="00346EAF">
        <w:rPr>
          <w:rFonts w:ascii="Times New Roman" w:hAnsi="Times New Roman" w:cs="Times New Roman"/>
          <w:color w:val="auto"/>
          <w:sz w:val="22"/>
          <w:szCs w:val="22"/>
          <w:lang w:val="lt-LT"/>
        </w:rPr>
        <w:t xml:space="preserve"> </w:t>
      </w:r>
    </w:p>
    <w:p w14:paraId="7FD628D0" w14:textId="04ACE0EE" w:rsidR="00F14DA8" w:rsidRPr="00346EAF" w:rsidRDefault="00F14DA8"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b/>
          <w:color w:val="auto"/>
          <w:sz w:val="22"/>
          <w:szCs w:val="22"/>
          <w:lang w:val="lt-LT"/>
        </w:rPr>
        <w:t>Objektas, KUN</w:t>
      </w:r>
      <w:r w:rsidR="00CE5867">
        <w:rPr>
          <w:rFonts w:ascii="Times New Roman" w:hAnsi="Times New Roman" w:cs="Times New Roman"/>
          <w:b/>
          <w:color w:val="auto"/>
          <w:sz w:val="22"/>
          <w:szCs w:val="22"/>
          <w:lang w:val="lt-LT"/>
        </w:rPr>
        <w:t xml:space="preserve"> </w:t>
      </w:r>
      <w:r w:rsidR="00CE5867">
        <w:rPr>
          <w:rFonts w:ascii="Times New Roman" w:hAnsi="Times New Roman" w:cs="Times New Roman"/>
          <w:color w:val="auto"/>
          <w:sz w:val="22"/>
          <w:szCs w:val="22"/>
          <w:lang w:val="lt-LT"/>
        </w:rPr>
        <w:t>– Kauno oro uostas.</w:t>
      </w:r>
    </w:p>
    <w:p w14:paraId="56A323FA" w14:textId="5B2EF3C4" w:rsidR="005A42BE" w:rsidRPr="00346EAF" w:rsidRDefault="008C746A"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b/>
          <w:bCs/>
          <w:color w:val="auto"/>
          <w:sz w:val="22"/>
          <w:szCs w:val="22"/>
          <w:lang w:val="lt-LT"/>
        </w:rPr>
        <w:t>Paslaugų teikėjas</w:t>
      </w:r>
      <w:r w:rsidR="005A42BE" w:rsidRPr="00346EAF">
        <w:rPr>
          <w:rFonts w:ascii="Times New Roman" w:hAnsi="Times New Roman" w:cs="Times New Roman"/>
          <w:color w:val="auto"/>
          <w:sz w:val="22"/>
          <w:szCs w:val="22"/>
          <w:lang w:val="lt-LT"/>
        </w:rPr>
        <w:t xml:space="preserve"> – </w:t>
      </w:r>
      <w:r w:rsidR="003D7C73" w:rsidRPr="00346EAF">
        <w:rPr>
          <w:rFonts w:ascii="Times New Roman" w:hAnsi="Times New Roman" w:cs="Times New Roman"/>
          <w:color w:val="auto"/>
          <w:sz w:val="22"/>
          <w:szCs w:val="22"/>
          <w:lang w:val="lt-LT"/>
        </w:rPr>
        <w:t>ūkio subjektas – fizinis asmuo, privatusis juridinis asmuo, viešasis juridinis asmuo, kitos organizacijos ir jų padaliniai ar tokių asmenų grupė, su kuriuo Užsakovas sudaro Sutartį.</w:t>
      </w:r>
    </w:p>
    <w:p w14:paraId="0917193D" w14:textId="7A762900" w:rsidR="003E169F" w:rsidRPr="00346EAF" w:rsidRDefault="003E169F"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b/>
          <w:bCs/>
          <w:color w:val="auto"/>
          <w:sz w:val="22"/>
          <w:szCs w:val="22"/>
          <w:lang w:val="lt-LT"/>
        </w:rPr>
        <w:t xml:space="preserve">Paslaugos </w:t>
      </w:r>
      <w:r w:rsidRPr="00346EAF">
        <w:rPr>
          <w:rFonts w:ascii="Times New Roman" w:hAnsi="Times New Roman" w:cs="Times New Roman"/>
          <w:color w:val="auto"/>
          <w:sz w:val="22"/>
          <w:szCs w:val="22"/>
          <w:lang w:val="lt-LT"/>
        </w:rPr>
        <w:t>–</w:t>
      </w:r>
      <w:r w:rsidR="00CE5867">
        <w:rPr>
          <w:rFonts w:ascii="Times New Roman" w:hAnsi="Times New Roman" w:cs="Times New Roman"/>
          <w:color w:val="auto"/>
          <w:sz w:val="22"/>
          <w:szCs w:val="22"/>
          <w:lang w:val="lt-LT"/>
        </w:rPr>
        <w:t xml:space="preserve"> </w:t>
      </w:r>
      <w:r w:rsidR="003B63CF" w:rsidRPr="00346EAF">
        <w:rPr>
          <w:rFonts w:ascii="Times New Roman" w:hAnsi="Times New Roman" w:cs="Times New Roman"/>
          <w:color w:val="auto"/>
          <w:sz w:val="22"/>
          <w:szCs w:val="22"/>
          <w:lang w:val="lt-LT"/>
        </w:rPr>
        <w:t>Kauno oro uost</w:t>
      </w:r>
      <w:r w:rsidR="00CE5867">
        <w:rPr>
          <w:rFonts w:ascii="Times New Roman" w:hAnsi="Times New Roman" w:cs="Times New Roman"/>
          <w:color w:val="auto"/>
          <w:sz w:val="22"/>
          <w:szCs w:val="22"/>
          <w:lang w:val="lt-LT"/>
        </w:rPr>
        <w:t>o</w:t>
      </w:r>
      <w:r w:rsidR="003B63CF" w:rsidRPr="00346EAF">
        <w:rPr>
          <w:rFonts w:ascii="Times New Roman" w:hAnsi="Times New Roman" w:cs="Times New Roman"/>
          <w:color w:val="auto"/>
          <w:sz w:val="22"/>
          <w:szCs w:val="22"/>
          <w:lang w:val="lt-LT"/>
        </w:rPr>
        <w:t xml:space="preserve"> inžinerinių tinklų, pastatuose esančių vietinių šilumos tinklų, pastatuose esančių dujinių katilinių įrangos, vidaus ir lauko vandentiekio, buitinių ir lietaus nuotekų tinklų ir įrenginių  remonto ir techninės priežiūros</w:t>
      </w:r>
      <w:r w:rsidR="00E22721">
        <w:rPr>
          <w:rFonts w:ascii="Times New Roman" w:hAnsi="Times New Roman" w:cs="Times New Roman"/>
          <w:color w:val="auto"/>
          <w:sz w:val="22"/>
          <w:szCs w:val="22"/>
          <w:lang w:val="lt-LT"/>
        </w:rPr>
        <w:t xml:space="preserve"> p</w:t>
      </w:r>
      <w:r w:rsidR="00BA1089">
        <w:rPr>
          <w:rFonts w:ascii="Times New Roman" w:hAnsi="Times New Roman" w:cs="Times New Roman"/>
          <w:color w:val="auto"/>
          <w:sz w:val="22"/>
          <w:szCs w:val="22"/>
          <w:lang w:val="lt-LT"/>
        </w:rPr>
        <w:t>aslaugos</w:t>
      </w:r>
      <w:r w:rsidR="00BE47B3">
        <w:rPr>
          <w:rFonts w:ascii="Times New Roman" w:hAnsi="Times New Roman" w:cs="Times New Roman"/>
          <w:color w:val="auto"/>
          <w:sz w:val="22"/>
          <w:szCs w:val="22"/>
          <w:lang w:val="lt-LT"/>
        </w:rPr>
        <w:t>,</w:t>
      </w:r>
      <w:r w:rsidR="00E22721">
        <w:rPr>
          <w:rFonts w:ascii="Times New Roman" w:hAnsi="Times New Roman" w:cs="Times New Roman"/>
          <w:color w:val="auto"/>
          <w:sz w:val="22"/>
          <w:szCs w:val="22"/>
          <w:lang w:val="lt-LT"/>
        </w:rPr>
        <w:t xml:space="preserve"> avarinės tarnybos</w:t>
      </w:r>
      <w:r w:rsidR="003B63CF" w:rsidRPr="00346EAF">
        <w:rPr>
          <w:rFonts w:ascii="Times New Roman" w:hAnsi="Times New Roman" w:cs="Times New Roman"/>
          <w:color w:val="auto"/>
          <w:sz w:val="22"/>
          <w:szCs w:val="22"/>
          <w:lang w:val="lt-LT"/>
        </w:rPr>
        <w:t xml:space="preserve"> paslaugos</w:t>
      </w:r>
      <w:r w:rsidR="00BA1089">
        <w:rPr>
          <w:rFonts w:ascii="Times New Roman" w:hAnsi="Times New Roman" w:cs="Times New Roman"/>
          <w:color w:val="auto"/>
          <w:sz w:val="22"/>
          <w:szCs w:val="22"/>
          <w:lang w:val="lt-LT"/>
        </w:rPr>
        <w:t xml:space="preserve"> gedimo ar avarijos metu</w:t>
      </w:r>
      <w:r w:rsidR="003D083A">
        <w:rPr>
          <w:rFonts w:ascii="Times New Roman" w:hAnsi="Times New Roman" w:cs="Times New Roman"/>
          <w:color w:val="auto"/>
          <w:sz w:val="22"/>
          <w:szCs w:val="22"/>
          <w:lang w:val="lt-LT"/>
        </w:rPr>
        <w:t xml:space="preserve"> ir neplanin</w:t>
      </w:r>
      <w:r w:rsidR="00BE47B3">
        <w:rPr>
          <w:rFonts w:ascii="Times New Roman" w:hAnsi="Times New Roman" w:cs="Times New Roman"/>
          <w:color w:val="auto"/>
          <w:sz w:val="22"/>
          <w:szCs w:val="22"/>
          <w:lang w:val="lt-LT"/>
        </w:rPr>
        <w:t>ė</w:t>
      </w:r>
      <w:r w:rsidR="00DB1BC7">
        <w:rPr>
          <w:rFonts w:ascii="Times New Roman" w:hAnsi="Times New Roman" w:cs="Times New Roman"/>
          <w:color w:val="auto"/>
          <w:sz w:val="22"/>
          <w:szCs w:val="22"/>
          <w:lang w:val="lt-LT"/>
        </w:rPr>
        <w:t>s paslaug</w:t>
      </w:r>
      <w:r w:rsidR="00BE47B3">
        <w:rPr>
          <w:rFonts w:ascii="Times New Roman" w:hAnsi="Times New Roman" w:cs="Times New Roman"/>
          <w:color w:val="auto"/>
          <w:sz w:val="22"/>
          <w:szCs w:val="22"/>
          <w:lang w:val="lt-LT"/>
        </w:rPr>
        <w:t>o</w:t>
      </w:r>
      <w:r w:rsidR="00DB1BC7">
        <w:rPr>
          <w:rFonts w:ascii="Times New Roman" w:hAnsi="Times New Roman" w:cs="Times New Roman"/>
          <w:color w:val="auto"/>
          <w:sz w:val="22"/>
          <w:szCs w:val="22"/>
          <w:lang w:val="lt-LT"/>
        </w:rPr>
        <w:t>s</w:t>
      </w:r>
      <w:r w:rsidR="003B63CF" w:rsidRPr="00346EAF">
        <w:rPr>
          <w:rFonts w:ascii="Times New Roman" w:hAnsi="Times New Roman" w:cs="Times New Roman"/>
          <w:color w:val="auto"/>
          <w:sz w:val="22"/>
          <w:szCs w:val="22"/>
          <w:lang w:val="lt-LT"/>
        </w:rPr>
        <w:t>.</w:t>
      </w:r>
    </w:p>
    <w:p w14:paraId="518DC690" w14:textId="3080F46D" w:rsidR="00100C13" w:rsidRDefault="007310F8"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b/>
          <w:bCs/>
          <w:color w:val="auto"/>
          <w:sz w:val="22"/>
          <w:szCs w:val="22"/>
          <w:lang w:val="lt-LT"/>
        </w:rPr>
        <w:t xml:space="preserve">Sutartis </w:t>
      </w:r>
      <w:r w:rsidRPr="00346EAF">
        <w:rPr>
          <w:rFonts w:ascii="Times New Roman" w:hAnsi="Times New Roman" w:cs="Times New Roman"/>
          <w:color w:val="auto"/>
          <w:sz w:val="22"/>
          <w:szCs w:val="22"/>
          <w:lang w:val="lt-LT"/>
        </w:rPr>
        <w:t xml:space="preserve">– </w:t>
      </w:r>
      <w:r w:rsidR="004360C5" w:rsidRPr="00346EAF">
        <w:rPr>
          <w:rFonts w:ascii="Times New Roman" w:hAnsi="Times New Roman" w:cs="Times New Roman"/>
          <w:color w:val="auto"/>
          <w:sz w:val="22"/>
          <w:szCs w:val="22"/>
          <w:lang w:val="lt-LT"/>
        </w:rPr>
        <w:t>Sutartis, sudaroma tarp Paslaugų teikėjo ir Užsakovo dėl Pirkimo objekto.</w:t>
      </w:r>
    </w:p>
    <w:p w14:paraId="0382CB32" w14:textId="17B8B0BC" w:rsidR="0064081F" w:rsidRPr="00346EAF" w:rsidRDefault="0064081F"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b/>
          <w:bCs/>
          <w:color w:val="auto"/>
          <w:sz w:val="22"/>
          <w:szCs w:val="22"/>
          <w:lang w:val="lt-LT"/>
        </w:rPr>
        <w:t xml:space="preserve">IVANTI </w:t>
      </w:r>
      <w:r>
        <w:rPr>
          <w:rFonts w:ascii="Times New Roman" w:hAnsi="Times New Roman" w:cs="Times New Roman"/>
          <w:color w:val="auto"/>
          <w:sz w:val="22"/>
          <w:szCs w:val="22"/>
          <w:lang w:val="lt-LT"/>
        </w:rPr>
        <w:t xml:space="preserve">– Užsakovo naudojama </w:t>
      </w:r>
      <w:r w:rsidRPr="00E45A1A">
        <w:rPr>
          <w:rFonts w:ascii="Times New Roman" w:hAnsi="Times New Roman" w:cs="Times New Roman"/>
          <w:color w:val="auto"/>
          <w:sz w:val="22"/>
          <w:szCs w:val="22"/>
          <w:lang w:val="lt-LT"/>
        </w:rPr>
        <w:t>pagalbos ir užklausų registravimo sistem</w:t>
      </w:r>
      <w:r>
        <w:rPr>
          <w:rFonts w:ascii="Times New Roman" w:hAnsi="Times New Roman" w:cs="Times New Roman"/>
          <w:color w:val="auto"/>
          <w:sz w:val="22"/>
          <w:szCs w:val="22"/>
          <w:lang w:val="lt-LT"/>
        </w:rPr>
        <w:t>a</w:t>
      </w:r>
      <w:r w:rsidRPr="00E45A1A">
        <w:rPr>
          <w:rFonts w:ascii="Times New Roman" w:hAnsi="Times New Roman" w:cs="Times New Roman"/>
          <w:color w:val="auto"/>
          <w:sz w:val="22"/>
          <w:szCs w:val="22"/>
          <w:lang w:val="lt-LT"/>
        </w:rPr>
        <w:t xml:space="preserve"> „</w:t>
      </w:r>
      <w:proofErr w:type="spellStart"/>
      <w:r w:rsidRPr="00E45A1A">
        <w:rPr>
          <w:rFonts w:ascii="Times New Roman" w:hAnsi="Times New Roman" w:cs="Times New Roman"/>
          <w:color w:val="auto"/>
          <w:sz w:val="22"/>
          <w:szCs w:val="22"/>
          <w:lang w:val="lt-LT"/>
        </w:rPr>
        <w:t>Ivanti</w:t>
      </w:r>
      <w:proofErr w:type="spellEnd"/>
      <w:r w:rsidRPr="00E45A1A">
        <w:rPr>
          <w:rFonts w:ascii="Times New Roman" w:hAnsi="Times New Roman" w:cs="Times New Roman"/>
          <w:color w:val="auto"/>
          <w:sz w:val="22"/>
          <w:szCs w:val="22"/>
          <w:lang w:val="lt-LT"/>
        </w:rPr>
        <w:t>“</w:t>
      </w:r>
      <w:r w:rsidR="003104B5">
        <w:rPr>
          <w:rFonts w:ascii="Times New Roman" w:hAnsi="Times New Roman" w:cs="Times New Roman"/>
          <w:color w:val="auto"/>
          <w:sz w:val="22"/>
          <w:szCs w:val="22"/>
          <w:lang w:val="lt-LT"/>
        </w:rPr>
        <w:t>.</w:t>
      </w:r>
    </w:p>
    <w:p w14:paraId="3014D423" w14:textId="77777777" w:rsidR="003B63CF" w:rsidRPr="00346EAF" w:rsidRDefault="003B63CF" w:rsidP="005845C7">
      <w:pPr>
        <w:spacing w:after="0" w:line="240" w:lineRule="auto"/>
        <w:jc w:val="both"/>
        <w:rPr>
          <w:rFonts w:ascii="Times New Roman" w:hAnsi="Times New Roman" w:cs="Times New Roman"/>
          <w:i/>
          <w:iCs/>
          <w:lang w:eastAsia="ja-JP"/>
        </w:rPr>
      </w:pPr>
    </w:p>
    <w:p w14:paraId="07A446BC" w14:textId="6DB6D56F" w:rsidR="0046330D" w:rsidRPr="00346EAF" w:rsidRDefault="0046330D" w:rsidP="005845C7">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PIRKIMO OBJEKTAS</w:t>
      </w:r>
      <w:r w:rsidR="008472FC" w:rsidRPr="00346EAF">
        <w:rPr>
          <w:rFonts w:ascii="Times New Roman" w:hAnsi="Times New Roman" w:cs="Times New Roman"/>
          <w:color w:val="auto"/>
          <w:sz w:val="22"/>
          <w:szCs w:val="22"/>
          <w:lang w:val="lt-LT"/>
        </w:rPr>
        <w:t xml:space="preserve"> </w:t>
      </w:r>
      <w:r w:rsidR="00341EDF" w:rsidRPr="00346EAF">
        <w:rPr>
          <w:rFonts w:ascii="Times New Roman" w:hAnsi="Times New Roman" w:cs="Times New Roman"/>
          <w:color w:val="auto"/>
          <w:sz w:val="22"/>
          <w:szCs w:val="22"/>
          <w:lang w:val="lt-LT"/>
        </w:rPr>
        <w:t xml:space="preserve">IR </w:t>
      </w:r>
      <w:r w:rsidR="00264F70">
        <w:rPr>
          <w:rFonts w:ascii="Times New Roman" w:hAnsi="Times New Roman" w:cs="Times New Roman"/>
          <w:color w:val="auto"/>
          <w:sz w:val="22"/>
          <w:szCs w:val="22"/>
          <w:lang w:val="lt-LT"/>
        </w:rPr>
        <w:t>APIMTYS</w:t>
      </w:r>
    </w:p>
    <w:p w14:paraId="0016E80A" w14:textId="4286C470" w:rsidR="00F60193" w:rsidRPr="00346EAF" w:rsidRDefault="003963E1" w:rsidP="005845C7">
      <w:pPr>
        <w:pStyle w:val="ListParagraph"/>
        <w:numPr>
          <w:ilvl w:val="2"/>
          <w:numId w:val="7"/>
        </w:numPr>
        <w:spacing w:line="240" w:lineRule="auto"/>
        <w:jc w:val="both"/>
        <w:rPr>
          <w:rFonts w:ascii="Times New Roman" w:hAnsi="Times New Roman" w:cs="Times New Roman"/>
          <w:color w:val="auto"/>
          <w:sz w:val="22"/>
          <w:szCs w:val="22"/>
          <w:lang w:val="lt-LT"/>
        </w:rPr>
      </w:pPr>
      <w:r w:rsidRPr="00346EAF">
        <w:rPr>
          <w:rFonts w:ascii="Times New Roman" w:hAnsi="Times New Roman" w:cs="Times New Roman"/>
          <w:b/>
          <w:bCs/>
          <w:color w:val="auto"/>
          <w:sz w:val="22"/>
          <w:szCs w:val="22"/>
          <w:lang w:val="lt-LT"/>
        </w:rPr>
        <w:t>Pirkimo objektas</w:t>
      </w:r>
      <w:r w:rsidRPr="00346EAF">
        <w:rPr>
          <w:rFonts w:ascii="Times New Roman" w:hAnsi="Times New Roman" w:cs="Times New Roman"/>
          <w:color w:val="auto"/>
          <w:sz w:val="22"/>
          <w:szCs w:val="22"/>
          <w:lang w:val="lt-LT"/>
        </w:rPr>
        <w:t xml:space="preserve"> </w:t>
      </w:r>
      <w:r w:rsidR="00891A21">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 xml:space="preserve"> </w:t>
      </w:r>
      <w:r w:rsidR="00C03C40">
        <w:rPr>
          <w:rFonts w:ascii="Times New Roman" w:hAnsi="Times New Roman" w:cs="Times New Roman"/>
          <w:color w:val="auto"/>
          <w:sz w:val="22"/>
          <w:szCs w:val="22"/>
          <w:lang w:val="lt-LT"/>
        </w:rPr>
        <w:t>s</w:t>
      </w:r>
      <w:r w:rsidR="003B63CF" w:rsidRPr="00891A21">
        <w:rPr>
          <w:rFonts w:ascii="Times New Roman" w:hAnsi="Times New Roman" w:cs="Times New Roman"/>
          <w:color w:val="auto"/>
          <w:sz w:val="22"/>
          <w:szCs w:val="22"/>
          <w:lang w:val="lt-LT"/>
        </w:rPr>
        <w:t>antechnikos priežiūros ir remonto paslaugos</w:t>
      </w:r>
      <w:r w:rsidR="003B63CF" w:rsidRPr="00346EAF">
        <w:rPr>
          <w:rFonts w:ascii="Times New Roman" w:hAnsi="Times New Roman" w:cs="Times New Roman"/>
          <w:i/>
          <w:iCs/>
          <w:color w:val="auto"/>
          <w:sz w:val="22"/>
          <w:szCs w:val="22"/>
          <w:lang w:val="lt-LT"/>
        </w:rPr>
        <w:t xml:space="preserve"> </w:t>
      </w:r>
      <w:r w:rsidR="00156D75" w:rsidRPr="00346EAF">
        <w:rPr>
          <w:rFonts w:ascii="Times New Roman" w:hAnsi="Times New Roman" w:cs="Times New Roman"/>
          <w:color w:val="auto"/>
          <w:sz w:val="22"/>
          <w:szCs w:val="22"/>
          <w:lang w:val="lt-LT"/>
        </w:rPr>
        <w:t xml:space="preserve">(toliau – </w:t>
      </w:r>
      <w:r w:rsidR="00156D75" w:rsidRPr="00346EAF">
        <w:rPr>
          <w:rFonts w:ascii="Times New Roman" w:hAnsi="Times New Roman" w:cs="Times New Roman"/>
          <w:b/>
          <w:bCs/>
          <w:color w:val="auto"/>
          <w:sz w:val="22"/>
          <w:szCs w:val="22"/>
          <w:lang w:val="lt-LT"/>
        </w:rPr>
        <w:t>Pirkimo objektas</w:t>
      </w:r>
      <w:r w:rsidR="00156D75" w:rsidRPr="00346EAF">
        <w:rPr>
          <w:rFonts w:ascii="Times New Roman" w:hAnsi="Times New Roman" w:cs="Times New Roman"/>
          <w:color w:val="auto"/>
          <w:sz w:val="22"/>
          <w:szCs w:val="22"/>
          <w:lang w:val="lt-LT"/>
        </w:rPr>
        <w:t>).</w:t>
      </w:r>
    </w:p>
    <w:p w14:paraId="1A7D7E47" w14:textId="2A0E152E" w:rsidR="00B611A3" w:rsidRPr="00346EAF" w:rsidRDefault="004A1207" w:rsidP="005845C7">
      <w:pPr>
        <w:pStyle w:val="ListParagraph"/>
        <w:numPr>
          <w:ilvl w:val="2"/>
          <w:numId w:val="7"/>
        </w:numPr>
        <w:spacing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Pirkimo objektas api</w:t>
      </w:r>
      <w:r w:rsidR="003836AB">
        <w:rPr>
          <w:rFonts w:ascii="Times New Roman" w:hAnsi="Times New Roman" w:cs="Times New Roman"/>
          <w:color w:val="auto"/>
          <w:sz w:val="22"/>
          <w:szCs w:val="22"/>
          <w:lang w:val="lt-LT"/>
        </w:rPr>
        <w:t xml:space="preserve">ma </w:t>
      </w:r>
      <w:r w:rsidR="00B611A3" w:rsidRPr="00346EAF">
        <w:rPr>
          <w:rFonts w:ascii="Times New Roman" w:hAnsi="Times New Roman" w:cs="Times New Roman"/>
          <w:color w:val="auto"/>
          <w:sz w:val="22"/>
          <w:szCs w:val="22"/>
          <w:lang w:val="lt-LT"/>
        </w:rPr>
        <w:t>Kauno oro uosto</w:t>
      </w:r>
      <w:r w:rsidR="00B87237">
        <w:rPr>
          <w:rFonts w:ascii="Times New Roman" w:hAnsi="Times New Roman" w:cs="Times New Roman"/>
          <w:color w:val="auto"/>
          <w:sz w:val="22"/>
          <w:szCs w:val="22"/>
          <w:lang w:val="lt-LT"/>
        </w:rPr>
        <w:t xml:space="preserve"> </w:t>
      </w:r>
      <w:r w:rsidR="00B611A3" w:rsidRPr="00346EAF">
        <w:rPr>
          <w:rFonts w:ascii="Times New Roman" w:hAnsi="Times New Roman" w:cs="Times New Roman"/>
          <w:color w:val="auto"/>
          <w:sz w:val="22"/>
          <w:szCs w:val="22"/>
          <w:lang w:val="lt-LT"/>
        </w:rPr>
        <w:t>pastatuose esančių vietinių šilumos tinklų, pastatuose esančių dujinių katilinių įrangos, vidaus ir lauko vandentiekio, buitinių ir lietaus nuotekų tinklų ir įrenginių remonto ir techninės priežiūros paslaug</w:t>
      </w:r>
      <w:r w:rsidR="003836AB">
        <w:rPr>
          <w:rFonts w:ascii="Times New Roman" w:hAnsi="Times New Roman" w:cs="Times New Roman"/>
          <w:color w:val="auto"/>
          <w:sz w:val="22"/>
          <w:szCs w:val="22"/>
          <w:lang w:val="lt-LT"/>
        </w:rPr>
        <w:t>a</w:t>
      </w:r>
      <w:r w:rsidR="00B611A3" w:rsidRPr="00346EAF">
        <w:rPr>
          <w:rFonts w:ascii="Times New Roman" w:hAnsi="Times New Roman" w:cs="Times New Roman"/>
          <w:color w:val="auto"/>
          <w:sz w:val="22"/>
          <w:szCs w:val="22"/>
          <w:lang w:val="lt-LT"/>
        </w:rPr>
        <w:t>s</w:t>
      </w:r>
      <w:r w:rsidR="00BA1089">
        <w:rPr>
          <w:rFonts w:ascii="Times New Roman" w:hAnsi="Times New Roman" w:cs="Times New Roman"/>
          <w:color w:val="auto"/>
          <w:sz w:val="22"/>
          <w:szCs w:val="22"/>
          <w:lang w:val="lt-LT"/>
        </w:rPr>
        <w:t>,</w:t>
      </w:r>
      <w:r w:rsidR="00BA1089" w:rsidRPr="00BA1089">
        <w:rPr>
          <w:rFonts w:ascii="Times New Roman" w:hAnsi="Times New Roman" w:cs="Times New Roman"/>
          <w:color w:val="auto"/>
          <w:sz w:val="22"/>
          <w:szCs w:val="22"/>
          <w:lang w:val="lt-LT"/>
        </w:rPr>
        <w:t xml:space="preserve"> </w:t>
      </w:r>
      <w:r w:rsidR="00BA1089">
        <w:rPr>
          <w:rFonts w:ascii="Times New Roman" w:hAnsi="Times New Roman" w:cs="Times New Roman"/>
          <w:color w:val="auto"/>
          <w:sz w:val="22"/>
          <w:szCs w:val="22"/>
          <w:lang w:val="lt-LT"/>
        </w:rPr>
        <w:t>avarinės tarnybos</w:t>
      </w:r>
      <w:r w:rsidR="00BA1089" w:rsidRPr="00346EAF">
        <w:rPr>
          <w:rFonts w:ascii="Times New Roman" w:hAnsi="Times New Roman" w:cs="Times New Roman"/>
          <w:color w:val="auto"/>
          <w:sz w:val="22"/>
          <w:szCs w:val="22"/>
          <w:lang w:val="lt-LT"/>
        </w:rPr>
        <w:t xml:space="preserve"> paslaug</w:t>
      </w:r>
      <w:r w:rsidR="00BA1089">
        <w:rPr>
          <w:rFonts w:ascii="Times New Roman" w:hAnsi="Times New Roman" w:cs="Times New Roman"/>
          <w:color w:val="auto"/>
          <w:sz w:val="22"/>
          <w:szCs w:val="22"/>
          <w:lang w:val="lt-LT"/>
        </w:rPr>
        <w:t>a</w:t>
      </w:r>
      <w:r w:rsidR="00BA1089" w:rsidRPr="00346EAF">
        <w:rPr>
          <w:rFonts w:ascii="Times New Roman" w:hAnsi="Times New Roman" w:cs="Times New Roman"/>
          <w:color w:val="auto"/>
          <w:sz w:val="22"/>
          <w:szCs w:val="22"/>
          <w:lang w:val="lt-LT"/>
        </w:rPr>
        <w:t>s</w:t>
      </w:r>
      <w:r w:rsidR="00BA1089">
        <w:rPr>
          <w:rFonts w:ascii="Times New Roman" w:hAnsi="Times New Roman" w:cs="Times New Roman"/>
          <w:color w:val="auto"/>
          <w:sz w:val="22"/>
          <w:szCs w:val="22"/>
          <w:lang w:val="lt-LT"/>
        </w:rPr>
        <w:t xml:space="preserve"> gedimo ar avarijos metu</w:t>
      </w:r>
      <w:r w:rsidR="00B611A3" w:rsidRPr="00346EAF">
        <w:rPr>
          <w:rFonts w:ascii="Times New Roman" w:hAnsi="Times New Roman" w:cs="Times New Roman"/>
          <w:color w:val="auto"/>
          <w:sz w:val="22"/>
          <w:szCs w:val="22"/>
          <w:lang w:val="lt-LT"/>
        </w:rPr>
        <w:t xml:space="preserve"> ir </w:t>
      </w:r>
      <w:r w:rsidR="00E6255A">
        <w:rPr>
          <w:rFonts w:ascii="Times New Roman" w:hAnsi="Times New Roman" w:cs="Times New Roman"/>
          <w:color w:val="auto"/>
          <w:sz w:val="22"/>
          <w:szCs w:val="22"/>
          <w:lang w:val="lt-LT"/>
        </w:rPr>
        <w:t>neplanines</w:t>
      </w:r>
      <w:r w:rsidR="00B611A3" w:rsidRPr="00346EAF">
        <w:rPr>
          <w:rFonts w:ascii="Times New Roman" w:hAnsi="Times New Roman" w:cs="Times New Roman"/>
          <w:color w:val="auto"/>
          <w:sz w:val="22"/>
          <w:szCs w:val="22"/>
          <w:lang w:val="lt-LT"/>
        </w:rPr>
        <w:t xml:space="preserve"> </w:t>
      </w:r>
      <w:r w:rsidR="00DB1BC7">
        <w:rPr>
          <w:rFonts w:ascii="Times New Roman" w:hAnsi="Times New Roman" w:cs="Times New Roman"/>
          <w:color w:val="auto"/>
          <w:sz w:val="22"/>
          <w:szCs w:val="22"/>
          <w:lang w:val="lt-LT"/>
        </w:rPr>
        <w:t>paslaugas</w:t>
      </w:r>
      <w:r w:rsidR="00B611A3" w:rsidRPr="00346EAF">
        <w:rPr>
          <w:rFonts w:ascii="Times New Roman" w:hAnsi="Times New Roman" w:cs="Times New Roman"/>
          <w:color w:val="auto"/>
          <w:sz w:val="22"/>
          <w:szCs w:val="22"/>
          <w:lang w:val="lt-LT"/>
        </w:rPr>
        <w:t xml:space="preserve">. </w:t>
      </w:r>
      <w:r w:rsidR="003836AB">
        <w:rPr>
          <w:rFonts w:ascii="Times New Roman" w:hAnsi="Times New Roman" w:cs="Times New Roman"/>
          <w:color w:val="auto"/>
          <w:sz w:val="22"/>
          <w:szCs w:val="22"/>
          <w:lang w:val="lt-LT"/>
        </w:rPr>
        <w:t>Užsakovo</w:t>
      </w:r>
      <w:r w:rsidR="003836AB" w:rsidRPr="00346EAF">
        <w:rPr>
          <w:rFonts w:ascii="Times New Roman" w:hAnsi="Times New Roman" w:cs="Times New Roman"/>
          <w:color w:val="auto"/>
          <w:sz w:val="22"/>
          <w:szCs w:val="22"/>
          <w:lang w:val="lt-LT"/>
        </w:rPr>
        <w:t xml:space="preserve"> </w:t>
      </w:r>
      <w:r w:rsidR="00B611A3" w:rsidRPr="00346EAF">
        <w:rPr>
          <w:rFonts w:ascii="Times New Roman" w:hAnsi="Times New Roman" w:cs="Times New Roman"/>
          <w:color w:val="auto"/>
          <w:sz w:val="22"/>
          <w:szCs w:val="22"/>
          <w:lang w:val="lt-LT"/>
        </w:rPr>
        <w:t xml:space="preserve">pastatų ir statinių sąrašas, kuriuose bus teikiamos perkamos Paslaugos, </w:t>
      </w:r>
      <w:r w:rsidR="003D083A">
        <w:rPr>
          <w:rFonts w:ascii="Times New Roman" w:hAnsi="Times New Roman" w:cs="Times New Roman"/>
          <w:color w:val="auto"/>
          <w:sz w:val="22"/>
          <w:szCs w:val="22"/>
          <w:lang w:val="lt-LT"/>
        </w:rPr>
        <w:t>nurodytas</w:t>
      </w:r>
      <w:r w:rsidR="003D083A" w:rsidRPr="00346EAF">
        <w:rPr>
          <w:rFonts w:ascii="Times New Roman" w:hAnsi="Times New Roman" w:cs="Times New Roman"/>
          <w:color w:val="auto"/>
          <w:sz w:val="22"/>
          <w:szCs w:val="22"/>
          <w:lang w:val="lt-LT"/>
        </w:rPr>
        <w:t xml:space="preserve"> </w:t>
      </w:r>
      <w:r w:rsidR="00B87237">
        <w:rPr>
          <w:rFonts w:ascii="Times New Roman" w:hAnsi="Times New Roman" w:cs="Times New Roman"/>
          <w:color w:val="auto"/>
          <w:sz w:val="22"/>
          <w:szCs w:val="22"/>
          <w:lang w:val="lt-LT"/>
        </w:rPr>
        <w:t>P</w:t>
      </w:r>
      <w:r w:rsidR="00B611A3" w:rsidRPr="00346EAF">
        <w:rPr>
          <w:rFonts w:ascii="Times New Roman" w:hAnsi="Times New Roman" w:cs="Times New Roman"/>
          <w:color w:val="auto"/>
          <w:sz w:val="22"/>
          <w:szCs w:val="22"/>
          <w:lang w:val="lt-LT"/>
        </w:rPr>
        <w:t>riede Nr.</w:t>
      </w:r>
      <w:r w:rsidR="003D083A">
        <w:rPr>
          <w:rFonts w:ascii="Times New Roman" w:hAnsi="Times New Roman" w:cs="Times New Roman"/>
          <w:color w:val="auto"/>
          <w:sz w:val="22"/>
          <w:szCs w:val="22"/>
          <w:lang w:val="lt-LT"/>
        </w:rPr>
        <w:t xml:space="preserve"> </w:t>
      </w:r>
      <w:r w:rsidR="00B611A3" w:rsidRPr="00346EAF">
        <w:rPr>
          <w:rFonts w:ascii="Times New Roman" w:hAnsi="Times New Roman" w:cs="Times New Roman"/>
          <w:color w:val="auto"/>
          <w:sz w:val="22"/>
          <w:szCs w:val="22"/>
          <w:lang w:val="lt-LT"/>
        </w:rPr>
        <w:t>1.</w:t>
      </w:r>
    </w:p>
    <w:p w14:paraId="4DE338E8" w14:textId="1FA6FA1A" w:rsidR="00CF049C" w:rsidRPr="00167F79" w:rsidRDefault="00C73547"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Užsakovas</w:t>
      </w:r>
      <w:r w:rsidR="3E61E861" w:rsidRPr="00346EAF">
        <w:rPr>
          <w:rFonts w:ascii="Times New Roman" w:hAnsi="Times New Roman" w:cs="Times New Roman"/>
          <w:color w:val="auto"/>
          <w:sz w:val="22"/>
          <w:szCs w:val="22"/>
          <w:lang w:val="lt-LT"/>
        </w:rPr>
        <w:t xml:space="preserve"> siekia įsigyti Paslaugas, </w:t>
      </w:r>
      <w:r w:rsidR="79D7ED1E" w:rsidRPr="00346EAF">
        <w:rPr>
          <w:rFonts w:ascii="Times New Roman" w:hAnsi="Times New Roman" w:cs="Times New Roman"/>
          <w:color w:val="auto"/>
          <w:sz w:val="22"/>
          <w:szCs w:val="22"/>
          <w:lang w:val="lt-LT"/>
        </w:rPr>
        <w:t xml:space="preserve">kurių techniniai reikalavimai aprašyti </w:t>
      </w:r>
      <w:r w:rsidR="00A168F3" w:rsidRPr="00346EAF">
        <w:rPr>
          <w:rFonts w:ascii="Times New Roman" w:hAnsi="Times New Roman" w:cs="Times New Roman"/>
          <w:color w:val="auto"/>
          <w:sz w:val="22"/>
          <w:szCs w:val="22"/>
          <w:lang w:val="lt-LT"/>
        </w:rPr>
        <w:t xml:space="preserve">šioje </w:t>
      </w:r>
      <w:r w:rsidR="3E61E861" w:rsidRPr="00346EAF">
        <w:rPr>
          <w:rFonts w:ascii="Times New Roman" w:hAnsi="Times New Roman" w:cs="Times New Roman"/>
          <w:color w:val="auto"/>
          <w:sz w:val="22"/>
          <w:szCs w:val="22"/>
          <w:lang w:val="lt-LT"/>
        </w:rPr>
        <w:t>Techninėje specifikacijoje</w:t>
      </w:r>
      <w:r w:rsidR="645AAA0A" w:rsidRPr="00B87237">
        <w:rPr>
          <w:rFonts w:ascii="Times New Roman" w:hAnsi="Times New Roman" w:cs="Times New Roman"/>
          <w:i/>
          <w:iCs/>
          <w:color w:val="auto"/>
          <w:sz w:val="22"/>
          <w:szCs w:val="22"/>
          <w:lang w:val="lt-LT"/>
        </w:rPr>
        <w:t>.</w:t>
      </w:r>
    </w:p>
    <w:p w14:paraId="45CBE50B" w14:textId="0D220D69" w:rsidR="00B04F68" w:rsidRDefault="00CD3117"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CD3117">
        <w:rPr>
          <w:rFonts w:ascii="Times New Roman" w:hAnsi="Times New Roman" w:cs="Times New Roman"/>
          <w:color w:val="auto"/>
          <w:sz w:val="22"/>
          <w:szCs w:val="22"/>
          <w:lang w:val="lt-LT"/>
        </w:rPr>
        <w:t xml:space="preserve">Paslaugos bus perkamos pagal poreikį. </w:t>
      </w:r>
      <w:r w:rsidR="00B04F68" w:rsidRPr="00CD3117">
        <w:rPr>
          <w:rFonts w:ascii="Times New Roman" w:hAnsi="Times New Roman" w:cs="Times New Roman"/>
          <w:color w:val="auto"/>
          <w:sz w:val="22"/>
          <w:szCs w:val="22"/>
          <w:lang w:val="lt-LT"/>
        </w:rPr>
        <w:t xml:space="preserve">Užsakovas numato, bet neįsipareigoja per Sutarties galiojimo laikotarpį nupirkti Paslaugų, neviršijant pradinės Sutarties vertės, t. y. ne daugiau kaip už </w:t>
      </w:r>
      <w:r w:rsidR="00B04F68">
        <w:rPr>
          <w:rFonts w:ascii="Times New Roman" w:hAnsi="Times New Roman" w:cs="Times New Roman"/>
          <w:color w:val="auto"/>
          <w:sz w:val="22"/>
          <w:szCs w:val="22"/>
          <w:lang w:val="lt-LT"/>
        </w:rPr>
        <w:t>30</w:t>
      </w:r>
      <w:r w:rsidR="00B04F68" w:rsidRPr="00CD3117">
        <w:rPr>
          <w:rFonts w:ascii="Times New Roman" w:hAnsi="Times New Roman" w:cs="Times New Roman"/>
          <w:color w:val="auto"/>
          <w:sz w:val="22"/>
          <w:szCs w:val="22"/>
          <w:lang w:val="lt-LT"/>
        </w:rPr>
        <w:t xml:space="preserve">0 000,00 </w:t>
      </w:r>
      <w:r w:rsidR="00041524">
        <w:rPr>
          <w:rFonts w:ascii="Times New Roman" w:hAnsi="Times New Roman" w:cs="Times New Roman"/>
          <w:color w:val="auto"/>
          <w:sz w:val="22"/>
          <w:szCs w:val="22"/>
          <w:lang w:val="lt-LT"/>
        </w:rPr>
        <w:t xml:space="preserve">(tris šimtus tūkstančių) </w:t>
      </w:r>
      <w:r w:rsidR="00B04F68" w:rsidRPr="00CD3117">
        <w:rPr>
          <w:rFonts w:ascii="Times New Roman" w:hAnsi="Times New Roman" w:cs="Times New Roman"/>
          <w:color w:val="auto"/>
          <w:sz w:val="22"/>
          <w:szCs w:val="22"/>
          <w:lang w:val="lt-LT"/>
        </w:rPr>
        <w:t>EUR be PVM.</w:t>
      </w:r>
    </w:p>
    <w:p w14:paraId="708622CF" w14:textId="3E115BE6" w:rsidR="00FF2F0A" w:rsidRDefault="00BC663C"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BC663C">
        <w:rPr>
          <w:rFonts w:ascii="Times New Roman" w:hAnsi="Times New Roman" w:cs="Times New Roman"/>
          <w:color w:val="auto"/>
          <w:sz w:val="22"/>
          <w:szCs w:val="22"/>
          <w:lang w:val="lt-LT"/>
        </w:rPr>
        <w:t xml:space="preserve">Už </w:t>
      </w:r>
      <w:r w:rsidRPr="001B5C91">
        <w:rPr>
          <w:rFonts w:ascii="Times New Roman" w:hAnsi="Times New Roman" w:cs="Times New Roman"/>
          <w:color w:val="auto"/>
          <w:sz w:val="22"/>
          <w:szCs w:val="22"/>
          <w:lang w:val="lt-LT"/>
        </w:rPr>
        <w:t>1.2.</w:t>
      </w:r>
      <w:r w:rsidR="00193E66">
        <w:rPr>
          <w:rFonts w:ascii="Times New Roman" w:hAnsi="Times New Roman" w:cs="Times New Roman"/>
          <w:color w:val="auto"/>
          <w:sz w:val="22"/>
          <w:szCs w:val="22"/>
          <w:lang w:val="lt-LT"/>
        </w:rPr>
        <w:t>9</w:t>
      </w:r>
      <w:r>
        <w:rPr>
          <w:rFonts w:ascii="Times New Roman" w:hAnsi="Times New Roman" w:cs="Times New Roman"/>
          <w:color w:val="auto"/>
          <w:sz w:val="22"/>
          <w:szCs w:val="22"/>
          <w:lang w:val="lt-LT"/>
        </w:rPr>
        <w:t xml:space="preserve"> punkte</w:t>
      </w:r>
      <w:r w:rsidRPr="00BC663C">
        <w:rPr>
          <w:rFonts w:ascii="Times New Roman" w:hAnsi="Times New Roman" w:cs="Times New Roman"/>
          <w:color w:val="auto"/>
          <w:sz w:val="22"/>
          <w:szCs w:val="22"/>
          <w:lang w:val="lt-LT"/>
        </w:rPr>
        <w:t xml:space="preserve"> nurodytas </w:t>
      </w:r>
      <w:r w:rsidR="005E2FF1">
        <w:rPr>
          <w:rFonts w:ascii="Times New Roman" w:hAnsi="Times New Roman" w:cs="Times New Roman"/>
          <w:color w:val="auto"/>
          <w:sz w:val="22"/>
          <w:szCs w:val="22"/>
          <w:lang w:val="lt-LT"/>
        </w:rPr>
        <w:t>P</w:t>
      </w:r>
      <w:r w:rsidRPr="00BC663C">
        <w:rPr>
          <w:rFonts w:ascii="Times New Roman" w:hAnsi="Times New Roman" w:cs="Times New Roman"/>
          <w:color w:val="auto"/>
          <w:sz w:val="22"/>
          <w:szCs w:val="22"/>
          <w:lang w:val="lt-LT"/>
        </w:rPr>
        <w:t xml:space="preserve">aslaugas Užsakovas apmokės taikant Paslaugų </w:t>
      </w:r>
      <w:r w:rsidR="005E2FF1">
        <w:rPr>
          <w:rFonts w:ascii="Times New Roman" w:hAnsi="Times New Roman" w:cs="Times New Roman"/>
          <w:color w:val="auto"/>
          <w:sz w:val="22"/>
          <w:szCs w:val="22"/>
          <w:lang w:val="lt-LT"/>
        </w:rPr>
        <w:t>t</w:t>
      </w:r>
      <w:r w:rsidRPr="00BC663C">
        <w:rPr>
          <w:rFonts w:ascii="Times New Roman" w:hAnsi="Times New Roman" w:cs="Times New Roman"/>
          <w:color w:val="auto"/>
          <w:sz w:val="22"/>
          <w:szCs w:val="22"/>
          <w:lang w:val="lt-LT"/>
        </w:rPr>
        <w:t>eikėjo pasiūlyme nu</w:t>
      </w:r>
      <w:r w:rsidR="00B04F68">
        <w:rPr>
          <w:rFonts w:ascii="Times New Roman" w:hAnsi="Times New Roman" w:cs="Times New Roman"/>
          <w:color w:val="auto"/>
          <w:sz w:val="22"/>
          <w:szCs w:val="22"/>
          <w:lang w:val="lt-LT"/>
        </w:rPr>
        <w:t>stat</w:t>
      </w:r>
      <w:r w:rsidRPr="00BC663C">
        <w:rPr>
          <w:rFonts w:ascii="Times New Roman" w:hAnsi="Times New Roman" w:cs="Times New Roman"/>
          <w:color w:val="auto"/>
          <w:sz w:val="22"/>
          <w:szCs w:val="22"/>
          <w:lang w:val="lt-LT"/>
        </w:rPr>
        <w:t xml:space="preserve">ytus fiksuotus įkainius. </w:t>
      </w:r>
    </w:p>
    <w:p w14:paraId="5D76497E" w14:textId="4C31D279" w:rsidR="007959B3" w:rsidRPr="00CC7EDD" w:rsidRDefault="005E2FF1"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CC02B5">
        <w:rPr>
          <w:rFonts w:ascii="Times New Roman" w:hAnsi="Times New Roman" w:cs="Times New Roman"/>
          <w:color w:val="auto"/>
          <w:sz w:val="22"/>
          <w:szCs w:val="22"/>
          <w:lang w:val="lt-LT"/>
        </w:rPr>
        <w:t xml:space="preserve">Užsakovas taip pat atlygins Paslaugų </w:t>
      </w:r>
      <w:r>
        <w:rPr>
          <w:rFonts w:ascii="Times New Roman" w:hAnsi="Times New Roman" w:cs="Times New Roman"/>
          <w:color w:val="auto"/>
          <w:sz w:val="22"/>
          <w:szCs w:val="22"/>
          <w:lang w:val="lt-LT"/>
        </w:rPr>
        <w:t>t</w:t>
      </w:r>
      <w:r w:rsidRPr="00CC02B5">
        <w:rPr>
          <w:rFonts w:ascii="Times New Roman" w:hAnsi="Times New Roman" w:cs="Times New Roman"/>
          <w:color w:val="auto"/>
          <w:sz w:val="22"/>
          <w:szCs w:val="22"/>
          <w:lang w:val="lt-LT"/>
        </w:rPr>
        <w:t>eikėjui faktiškai patirtas, tiesiogiai su Paslaugų teikimu susijusias išlaidas</w:t>
      </w:r>
      <w:r w:rsidR="00AF1A58">
        <w:rPr>
          <w:rFonts w:ascii="Times New Roman" w:hAnsi="Times New Roman" w:cs="Times New Roman"/>
          <w:color w:val="auto"/>
          <w:sz w:val="22"/>
          <w:szCs w:val="22"/>
          <w:lang w:val="lt-LT"/>
        </w:rPr>
        <w:t xml:space="preserve"> </w:t>
      </w:r>
      <w:r w:rsidR="00AF1A58" w:rsidRPr="00AF1A58">
        <w:rPr>
          <w:rFonts w:ascii="Times New Roman" w:hAnsi="Times New Roman" w:cs="Times New Roman"/>
          <w:color w:val="auto"/>
          <w:sz w:val="22"/>
          <w:szCs w:val="22"/>
          <w:lang w:val="lt-LT"/>
        </w:rPr>
        <w:t>medžiag</w:t>
      </w:r>
      <w:r w:rsidR="00AF1A58">
        <w:rPr>
          <w:rFonts w:ascii="Times New Roman" w:hAnsi="Times New Roman" w:cs="Times New Roman"/>
          <w:color w:val="auto"/>
          <w:sz w:val="22"/>
          <w:szCs w:val="22"/>
          <w:lang w:val="lt-LT"/>
        </w:rPr>
        <w:t>om</w:t>
      </w:r>
      <w:r w:rsidR="00AF1A58" w:rsidRPr="00AF1A58">
        <w:rPr>
          <w:rFonts w:ascii="Times New Roman" w:hAnsi="Times New Roman" w:cs="Times New Roman"/>
          <w:color w:val="auto"/>
          <w:sz w:val="22"/>
          <w:szCs w:val="22"/>
          <w:lang w:val="lt-LT"/>
        </w:rPr>
        <w:t>s, detal</w:t>
      </w:r>
      <w:r w:rsidR="00AF1A58">
        <w:rPr>
          <w:rFonts w:ascii="Times New Roman" w:hAnsi="Times New Roman" w:cs="Times New Roman"/>
          <w:color w:val="auto"/>
          <w:sz w:val="22"/>
          <w:szCs w:val="22"/>
          <w:lang w:val="lt-LT"/>
        </w:rPr>
        <w:t>ėm</w:t>
      </w:r>
      <w:r w:rsidR="00AF1A58" w:rsidRPr="00AF1A58">
        <w:rPr>
          <w:rFonts w:ascii="Times New Roman" w:hAnsi="Times New Roman" w:cs="Times New Roman"/>
          <w:color w:val="auto"/>
          <w:sz w:val="22"/>
          <w:szCs w:val="22"/>
          <w:lang w:val="lt-LT"/>
        </w:rPr>
        <w:t>s ir įrenginių dali</w:t>
      </w:r>
      <w:r w:rsidR="00AF1A58">
        <w:rPr>
          <w:rFonts w:ascii="Times New Roman" w:hAnsi="Times New Roman" w:cs="Times New Roman"/>
          <w:color w:val="auto"/>
          <w:sz w:val="22"/>
          <w:szCs w:val="22"/>
          <w:lang w:val="lt-LT"/>
        </w:rPr>
        <w:t>m</w:t>
      </w:r>
      <w:r w:rsidR="00AF1A58" w:rsidRPr="00AF1A58">
        <w:rPr>
          <w:rFonts w:ascii="Times New Roman" w:hAnsi="Times New Roman" w:cs="Times New Roman"/>
          <w:color w:val="auto"/>
          <w:sz w:val="22"/>
          <w:szCs w:val="22"/>
          <w:lang w:val="lt-LT"/>
        </w:rPr>
        <w:t>s</w:t>
      </w:r>
      <w:r w:rsidR="00A47CE1">
        <w:rPr>
          <w:rFonts w:ascii="Times New Roman" w:hAnsi="Times New Roman" w:cs="Times New Roman"/>
          <w:color w:val="auto"/>
          <w:sz w:val="22"/>
          <w:szCs w:val="22"/>
          <w:lang w:val="lt-LT"/>
        </w:rPr>
        <w:t xml:space="preserve"> (išskyrus 1.2.</w:t>
      </w:r>
      <w:r w:rsidR="00193E66">
        <w:rPr>
          <w:rFonts w:ascii="Times New Roman" w:hAnsi="Times New Roman" w:cs="Times New Roman"/>
          <w:color w:val="auto"/>
          <w:sz w:val="22"/>
          <w:szCs w:val="22"/>
          <w:lang w:val="lt-LT"/>
        </w:rPr>
        <w:t>10</w:t>
      </w:r>
      <w:r w:rsidR="00A47CE1">
        <w:rPr>
          <w:rFonts w:ascii="Times New Roman" w:hAnsi="Times New Roman" w:cs="Times New Roman"/>
          <w:color w:val="auto"/>
          <w:sz w:val="22"/>
          <w:szCs w:val="22"/>
          <w:lang w:val="lt-LT"/>
        </w:rPr>
        <w:t xml:space="preserve">.9 punkte nurodytas </w:t>
      </w:r>
      <w:r w:rsidR="00067C3C">
        <w:rPr>
          <w:rFonts w:ascii="Times New Roman" w:hAnsi="Times New Roman" w:cs="Times New Roman"/>
          <w:color w:val="auto"/>
          <w:sz w:val="22"/>
          <w:szCs w:val="22"/>
          <w:lang w:val="lt-LT"/>
        </w:rPr>
        <w:t>išlaidas</w:t>
      </w:r>
      <w:r w:rsidR="00376F45">
        <w:rPr>
          <w:rFonts w:ascii="Times New Roman" w:hAnsi="Times New Roman" w:cs="Times New Roman"/>
          <w:color w:val="auto"/>
          <w:sz w:val="22"/>
          <w:szCs w:val="22"/>
          <w:lang w:val="lt-LT"/>
        </w:rPr>
        <w:t>, kuri</w:t>
      </w:r>
      <w:r w:rsidR="00C677BA">
        <w:rPr>
          <w:rFonts w:ascii="Times New Roman" w:hAnsi="Times New Roman" w:cs="Times New Roman"/>
          <w:color w:val="auto"/>
          <w:sz w:val="22"/>
          <w:szCs w:val="22"/>
          <w:lang w:val="lt-LT"/>
        </w:rPr>
        <w:t>os</w:t>
      </w:r>
      <w:r w:rsidR="00376F45">
        <w:rPr>
          <w:rFonts w:ascii="Times New Roman" w:hAnsi="Times New Roman" w:cs="Times New Roman"/>
          <w:color w:val="auto"/>
          <w:sz w:val="22"/>
          <w:szCs w:val="22"/>
          <w:lang w:val="lt-LT"/>
        </w:rPr>
        <w:t xml:space="preserve"> turi būti į</w:t>
      </w:r>
      <w:r w:rsidR="00C677BA">
        <w:rPr>
          <w:rFonts w:ascii="Times New Roman" w:hAnsi="Times New Roman" w:cs="Times New Roman"/>
          <w:color w:val="auto"/>
          <w:sz w:val="22"/>
          <w:szCs w:val="22"/>
          <w:lang w:val="lt-LT"/>
        </w:rPr>
        <w:t>skaičiuotos į Paslaugų įkainius</w:t>
      </w:r>
      <w:r w:rsidR="00C677BA" w:rsidRPr="00FF2F0A">
        <w:rPr>
          <w:rFonts w:ascii="Times New Roman" w:hAnsi="Times New Roman" w:cs="Times New Roman"/>
          <w:color w:val="auto"/>
          <w:sz w:val="22"/>
          <w:szCs w:val="22"/>
          <w:lang w:val="lt-LT"/>
        </w:rPr>
        <w:t>)</w:t>
      </w:r>
      <w:r w:rsidRPr="00FF2F0A">
        <w:rPr>
          <w:rFonts w:ascii="Times New Roman" w:hAnsi="Times New Roman" w:cs="Times New Roman"/>
          <w:color w:val="auto"/>
          <w:sz w:val="22"/>
          <w:szCs w:val="22"/>
          <w:lang w:val="lt-LT"/>
        </w:rPr>
        <w:t xml:space="preserve">. </w:t>
      </w:r>
      <w:r w:rsidR="00FF2F0A" w:rsidRPr="00FF2F0A">
        <w:rPr>
          <w:rFonts w:ascii="Times New Roman" w:hAnsi="Times New Roman" w:cs="Times New Roman"/>
          <w:color w:val="auto"/>
          <w:sz w:val="22"/>
          <w:szCs w:val="22"/>
          <w:lang w:val="lt-LT"/>
        </w:rPr>
        <w:t xml:space="preserve">Siekiant, kad </w:t>
      </w:r>
      <w:r w:rsidR="00DD0450">
        <w:rPr>
          <w:rFonts w:ascii="Times New Roman" w:hAnsi="Times New Roman" w:cs="Times New Roman"/>
          <w:color w:val="auto"/>
          <w:sz w:val="22"/>
          <w:szCs w:val="22"/>
          <w:lang w:val="lt-LT"/>
        </w:rPr>
        <w:t>faktiškai pa</w:t>
      </w:r>
      <w:r w:rsidR="00F05164">
        <w:rPr>
          <w:rFonts w:ascii="Times New Roman" w:hAnsi="Times New Roman" w:cs="Times New Roman"/>
          <w:color w:val="auto"/>
          <w:sz w:val="22"/>
          <w:szCs w:val="22"/>
          <w:lang w:val="lt-LT"/>
        </w:rPr>
        <w:t>t</w:t>
      </w:r>
      <w:r w:rsidR="00DD0450">
        <w:rPr>
          <w:rFonts w:ascii="Times New Roman" w:hAnsi="Times New Roman" w:cs="Times New Roman"/>
          <w:color w:val="auto"/>
          <w:sz w:val="22"/>
          <w:szCs w:val="22"/>
          <w:lang w:val="lt-LT"/>
        </w:rPr>
        <w:t>irtų išlaidų</w:t>
      </w:r>
      <w:r w:rsidR="00FF2F0A" w:rsidRPr="00FF2F0A">
        <w:rPr>
          <w:rFonts w:ascii="Times New Roman" w:hAnsi="Times New Roman" w:cs="Times New Roman"/>
          <w:color w:val="auto"/>
          <w:sz w:val="22"/>
          <w:szCs w:val="22"/>
          <w:lang w:val="lt-LT"/>
        </w:rPr>
        <w:t xml:space="preserve"> kaina neviršytų rinkos kainos, Paslaugų </w:t>
      </w:r>
      <w:r w:rsidR="00DD0450">
        <w:rPr>
          <w:rFonts w:ascii="Times New Roman" w:hAnsi="Times New Roman" w:cs="Times New Roman"/>
          <w:color w:val="auto"/>
          <w:sz w:val="22"/>
          <w:szCs w:val="22"/>
          <w:lang w:val="lt-LT"/>
        </w:rPr>
        <w:t>t</w:t>
      </w:r>
      <w:r w:rsidR="00FF2F0A" w:rsidRPr="00FF2F0A">
        <w:rPr>
          <w:rFonts w:ascii="Times New Roman" w:hAnsi="Times New Roman" w:cs="Times New Roman"/>
          <w:color w:val="auto"/>
          <w:sz w:val="22"/>
          <w:szCs w:val="22"/>
          <w:lang w:val="lt-LT"/>
        </w:rPr>
        <w:t>eikėjas turės suderinti jas su Užsakovu iš anksto</w:t>
      </w:r>
      <w:r w:rsidR="00AD333E">
        <w:rPr>
          <w:rFonts w:ascii="Times New Roman" w:hAnsi="Times New Roman" w:cs="Times New Roman"/>
          <w:color w:val="auto"/>
          <w:sz w:val="22"/>
          <w:szCs w:val="22"/>
          <w:lang w:val="lt-LT"/>
        </w:rPr>
        <w:t xml:space="preserve"> ir gauti raštišką užsakymo patvirtinimą</w:t>
      </w:r>
      <w:r w:rsidR="00FF2F0A" w:rsidRPr="00FF2F0A">
        <w:rPr>
          <w:rFonts w:ascii="Times New Roman" w:hAnsi="Times New Roman" w:cs="Times New Roman"/>
          <w:color w:val="auto"/>
          <w:sz w:val="22"/>
          <w:szCs w:val="22"/>
          <w:lang w:val="lt-LT"/>
        </w:rPr>
        <w:t>.</w:t>
      </w:r>
      <w:r w:rsidR="00CC7EDD" w:rsidRPr="00CC7EDD">
        <w:rPr>
          <w:rFonts w:ascii="Times New Roman" w:hAnsi="Times New Roman" w:cs="Times New Roman"/>
          <w:color w:val="auto"/>
          <w:sz w:val="22"/>
          <w:szCs w:val="22"/>
          <w:lang w:val="lt-LT"/>
        </w:rPr>
        <w:t xml:space="preserve"> </w:t>
      </w:r>
      <w:r w:rsidR="00CC7EDD" w:rsidRPr="00335E48">
        <w:rPr>
          <w:rFonts w:ascii="Times New Roman" w:hAnsi="Times New Roman" w:cs="Times New Roman"/>
          <w:b/>
          <w:bCs/>
          <w:color w:val="auto"/>
          <w:sz w:val="22"/>
          <w:szCs w:val="22"/>
          <w:lang w:val="lt-LT"/>
        </w:rPr>
        <w:t>Į faktines išlaidas negali būti įtrauktas Paslaugų teikėjo pelnas</w:t>
      </w:r>
      <w:r w:rsidR="00CC7EDD">
        <w:rPr>
          <w:rFonts w:ascii="Times New Roman" w:hAnsi="Times New Roman" w:cs="Times New Roman"/>
          <w:color w:val="auto"/>
          <w:sz w:val="22"/>
          <w:szCs w:val="22"/>
          <w:lang w:val="lt-LT"/>
        </w:rPr>
        <w:t>.</w:t>
      </w:r>
      <w:r w:rsidR="00E50A48">
        <w:rPr>
          <w:rFonts w:ascii="Times New Roman" w:hAnsi="Times New Roman" w:cs="Times New Roman"/>
          <w:color w:val="auto"/>
          <w:sz w:val="22"/>
          <w:szCs w:val="22"/>
          <w:lang w:val="lt-LT"/>
        </w:rPr>
        <w:t xml:space="preserve"> </w:t>
      </w:r>
    </w:p>
    <w:p w14:paraId="361A5564" w14:textId="3EFADC2B" w:rsidR="00AD0DC9" w:rsidRDefault="00AD0DC9"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FF2F0A">
        <w:rPr>
          <w:rFonts w:ascii="Times New Roman" w:hAnsi="Times New Roman" w:cs="Times New Roman"/>
          <w:color w:val="auto"/>
          <w:sz w:val="22"/>
          <w:szCs w:val="22"/>
          <w:lang w:val="lt-LT"/>
        </w:rPr>
        <w:t xml:space="preserve">Paslaugų </w:t>
      </w:r>
      <w:r>
        <w:rPr>
          <w:rFonts w:ascii="Times New Roman" w:hAnsi="Times New Roman" w:cs="Times New Roman"/>
          <w:color w:val="auto"/>
          <w:sz w:val="22"/>
          <w:szCs w:val="22"/>
          <w:lang w:val="lt-LT"/>
        </w:rPr>
        <w:t>t</w:t>
      </w:r>
      <w:r w:rsidRPr="00FF2F0A">
        <w:rPr>
          <w:rFonts w:ascii="Times New Roman" w:hAnsi="Times New Roman" w:cs="Times New Roman"/>
          <w:color w:val="auto"/>
          <w:sz w:val="22"/>
          <w:szCs w:val="22"/>
          <w:lang w:val="lt-LT"/>
        </w:rPr>
        <w:t xml:space="preserve">eikėjas </w:t>
      </w:r>
      <w:r>
        <w:rPr>
          <w:rFonts w:ascii="Times New Roman" w:hAnsi="Times New Roman" w:cs="Times New Roman"/>
          <w:color w:val="auto"/>
          <w:sz w:val="22"/>
          <w:szCs w:val="22"/>
          <w:lang w:val="lt-LT"/>
        </w:rPr>
        <w:t>turi pagrįsti faktiškai patirtas</w:t>
      </w:r>
      <w:r w:rsidRPr="006C29F2">
        <w:rPr>
          <w:rFonts w:ascii="Times New Roman" w:hAnsi="Times New Roman" w:cs="Times New Roman"/>
          <w:color w:val="auto"/>
          <w:sz w:val="22"/>
          <w:szCs w:val="22"/>
          <w:lang w:val="lt-LT"/>
        </w:rPr>
        <w:t xml:space="preserve"> išlaid</w:t>
      </w:r>
      <w:r>
        <w:rPr>
          <w:rFonts w:ascii="Times New Roman" w:hAnsi="Times New Roman" w:cs="Times New Roman"/>
          <w:color w:val="auto"/>
          <w:sz w:val="22"/>
          <w:szCs w:val="22"/>
          <w:lang w:val="lt-LT"/>
        </w:rPr>
        <w:t>a</w:t>
      </w:r>
      <w:r w:rsidRPr="006C29F2">
        <w:rPr>
          <w:rFonts w:ascii="Times New Roman" w:hAnsi="Times New Roman" w:cs="Times New Roman"/>
          <w:color w:val="auto"/>
          <w:sz w:val="22"/>
          <w:szCs w:val="22"/>
          <w:lang w:val="lt-LT"/>
        </w:rPr>
        <w:t xml:space="preserve">s </w:t>
      </w:r>
      <w:r>
        <w:rPr>
          <w:rFonts w:ascii="Times New Roman" w:hAnsi="Times New Roman" w:cs="Times New Roman"/>
          <w:color w:val="auto"/>
          <w:sz w:val="22"/>
          <w:szCs w:val="22"/>
          <w:lang w:val="lt-LT"/>
        </w:rPr>
        <w:t>ir</w:t>
      </w:r>
      <w:r w:rsidRPr="006C29F2">
        <w:rPr>
          <w:rFonts w:ascii="Times New Roman" w:hAnsi="Times New Roman" w:cs="Times New Roman"/>
          <w:color w:val="auto"/>
          <w:sz w:val="22"/>
          <w:szCs w:val="22"/>
          <w:lang w:val="lt-LT"/>
        </w:rPr>
        <w:t xml:space="preserve"> pateikti </w:t>
      </w:r>
      <w:r>
        <w:rPr>
          <w:rFonts w:ascii="Times New Roman" w:hAnsi="Times New Roman" w:cs="Times New Roman"/>
          <w:color w:val="auto"/>
          <w:sz w:val="22"/>
          <w:szCs w:val="22"/>
          <w:lang w:val="lt-LT"/>
        </w:rPr>
        <w:t xml:space="preserve">medžiagų, detalių ir įrenginių </w:t>
      </w:r>
      <w:r w:rsidR="0094233A">
        <w:rPr>
          <w:rFonts w:ascii="Times New Roman" w:hAnsi="Times New Roman" w:cs="Times New Roman"/>
          <w:color w:val="auto"/>
          <w:sz w:val="22"/>
          <w:szCs w:val="22"/>
          <w:lang w:val="lt-LT"/>
        </w:rPr>
        <w:t xml:space="preserve">dalių </w:t>
      </w:r>
      <w:r>
        <w:rPr>
          <w:rFonts w:ascii="Times New Roman" w:hAnsi="Times New Roman" w:cs="Times New Roman"/>
          <w:color w:val="auto"/>
          <w:sz w:val="22"/>
          <w:szCs w:val="22"/>
          <w:lang w:val="lt-LT"/>
        </w:rPr>
        <w:t xml:space="preserve">įsigijimo </w:t>
      </w:r>
      <w:r w:rsidRPr="006C29F2">
        <w:rPr>
          <w:rFonts w:ascii="Times New Roman" w:hAnsi="Times New Roman" w:cs="Times New Roman"/>
          <w:color w:val="auto"/>
          <w:sz w:val="22"/>
          <w:szCs w:val="22"/>
          <w:lang w:val="lt-LT"/>
        </w:rPr>
        <w:t>iš trečiųjų asmenų dokumentus arba jų kopijas</w:t>
      </w:r>
      <w:r>
        <w:rPr>
          <w:rFonts w:ascii="Times New Roman" w:hAnsi="Times New Roman" w:cs="Times New Roman"/>
          <w:color w:val="auto"/>
          <w:sz w:val="22"/>
          <w:szCs w:val="22"/>
          <w:lang w:val="lt-LT"/>
        </w:rPr>
        <w:t xml:space="preserve"> – </w:t>
      </w:r>
      <w:r w:rsidRPr="00FF2F0A">
        <w:rPr>
          <w:rFonts w:ascii="Times New Roman" w:hAnsi="Times New Roman" w:cs="Times New Roman"/>
          <w:color w:val="auto"/>
          <w:sz w:val="22"/>
          <w:szCs w:val="22"/>
          <w:lang w:val="lt-LT"/>
        </w:rPr>
        <w:t xml:space="preserve">sąskaitas faktūras arba </w:t>
      </w:r>
      <w:r>
        <w:rPr>
          <w:rFonts w:ascii="Times New Roman" w:hAnsi="Times New Roman" w:cs="Times New Roman"/>
          <w:color w:val="auto"/>
          <w:sz w:val="22"/>
          <w:szCs w:val="22"/>
          <w:lang w:val="lt-LT"/>
        </w:rPr>
        <w:t>medžiagų, detalių ir įrenginių</w:t>
      </w:r>
      <w:r w:rsidR="0094233A">
        <w:rPr>
          <w:rFonts w:ascii="Times New Roman" w:hAnsi="Times New Roman" w:cs="Times New Roman"/>
          <w:color w:val="auto"/>
          <w:sz w:val="22"/>
          <w:szCs w:val="22"/>
          <w:lang w:val="lt-LT"/>
        </w:rPr>
        <w:t xml:space="preserve"> dalių</w:t>
      </w:r>
      <w:r>
        <w:rPr>
          <w:rFonts w:ascii="Times New Roman" w:hAnsi="Times New Roman" w:cs="Times New Roman"/>
          <w:color w:val="auto"/>
          <w:sz w:val="22"/>
          <w:szCs w:val="22"/>
          <w:lang w:val="lt-LT"/>
        </w:rPr>
        <w:t xml:space="preserve"> </w:t>
      </w:r>
      <w:r w:rsidRPr="00FF2F0A">
        <w:rPr>
          <w:rFonts w:ascii="Times New Roman" w:hAnsi="Times New Roman" w:cs="Times New Roman"/>
          <w:color w:val="auto"/>
          <w:sz w:val="22"/>
          <w:szCs w:val="22"/>
          <w:lang w:val="lt-LT"/>
        </w:rPr>
        <w:t>tiekėjo / gamintojo kainoraščio ar jo dalies kopiją (gali būti pateikiama bet kokia kainoraščio kopija, įskaitant tiekėjo / gamintojo internetinio puslapio kopiją)</w:t>
      </w:r>
      <w:r>
        <w:rPr>
          <w:rFonts w:ascii="Times New Roman" w:hAnsi="Times New Roman" w:cs="Times New Roman"/>
          <w:color w:val="auto"/>
          <w:sz w:val="22"/>
          <w:szCs w:val="22"/>
          <w:lang w:val="lt-LT"/>
        </w:rPr>
        <w:t xml:space="preserve">. </w:t>
      </w:r>
      <w:r w:rsidRPr="001B5C91">
        <w:rPr>
          <w:rFonts w:ascii="Times New Roman" w:hAnsi="Times New Roman" w:cs="Times New Roman"/>
          <w:color w:val="auto"/>
          <w:sz w:val="22"/>
          <w:szCs w:val="22"/>
          <w:lang w:val="lt-LT"/>
        </w:rPr>
        <w:t>Užsakovas atlygins tik tas išlaidas, kurios neabejotinai bus patiriamos teikiant Paslaugas, bus suderintos bei raštiškai patvirtintos vykdant Paslaugų užsakymą, ir kurių kaina bus pagrįsta patvirtinančiais dokumentais.</w:t>
      </w:r>
    </w:p>
    <w:p w14:paraId="374765E9" w14:textId="3B5E910C" w:rsidR="001B5C91" w:rsidRDefault="001100DC"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Faktiškai patirtų išlaidų atlyginimui skirta Sutarties dalis – ne daugiau kaip 30 000,00 </w:t>
      </w:r>
      <w:r w:rsidR="00193E66">
        <w:rPr>
          <w:rFonts w:ascii="Times New Roman" w:hAnsi="Times New Roman" w:cs="Times New Roman"/>
          <w:color w:val="auto"/>
          <w:sz w:val="22"/>
          <w:szCs w:val="22"/>
          <w:lang w:val="lt-LT"/>
        </w:rPr>
        <w:t xml:space="preserve">(trisdešimt tūkstančių) </w:t>
      </w:r>
      <w:r>
        <w:rPr>
          <w:rFonts w:ascii="Times New Roman" w:hAnsi="Times New Roman" w:cs="Times New Roman"/>
          <w:color w:val="auto"/>
          <w:sz w:val="22"/>
          <w:szCs w:val="22"/>
          <w:lang w:val="lt-LT"/>
        </w:rPr>
        <w:t>Eur be PVM</w:t>
      </w:r>
      <w:r w:rsidR="007D5DCC">
        <w:rPr>
          <w:rFonts w:ascii="Times New Roman" w:hAnsi="Times New Roman" w:cs="Times New Roman"/>
          <w:color w:val="auto"/>
          <w:sz w:val="22"/>
          <w:szCs w:val="22"/>
          <w:lang w:val="lt-LT"/>
        </w:rPr>
        <w:t>, neviršijant pradinės Sutarties vertės, nurodytos 1.2.4 punkte.</w:t>
      </w:r>
    </w:p>
    <w:p w14:paraId="5B3332FD" w14:textId="510B3D9C" w:rsidR="00510E16" w:rsidRDefault="00510E16" w:rsidP="005845C7">
      <w:pPr>
        <w:pStyle w:val="ListParagraph"/>
        <w:keepNext/>
        <w:numPr>
          <w:ilvl w:val="2"/>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Planuojamų įsigyti Paslaugų apimtys:</w:t>
      </w:r>
    </w:p>
    <w:p w14:paraId="5A9E5AFA" w14:textId="77777777" w:rsidR="00510E16" w:rsidRPr="00346EAF" w:rsidRDefault="00510E16" w:rsidP="005845C7">
      <w:pPr>
        <w:keepNext/>
        <w:spacing w:after="0" w:line="240" w:lineRule="auto"/>
        <w:jc w:val="both"/>
        <w:rPr>
          <w:rFonts w:ascii="Trebuchet MS" w:hAnsi="Trebuchet M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9"/>
        <w:gridCol w:w="1559"/>
        <w:gridCol w:w="2540"/>
      </w:tblGrid>
      <w:tr w:rsidR="00510E16" w:rsidRPr="00346EAF" w14:paraId="72003705" w14:textId="77777777" w:rsidTr="00B12E07">
        <w:trPr>
          <w:trHeight w:val="324"/>
        </w:trPr>
        <w:tc>
          <w:tcPr>
            <w:tcW w:w="5519" w:type="dxa"/>
            <w:noWrap/>
            <w:vAlign w:val="center"/>
            <w:hideMark/>
          </w:tcPr>
          <w:p w14:paraId="081510C0" w14:textId="77777777" w:rsidR="00510E16" w:rsidRPr="00346EAF" w:rsidRDefault="00510E16" w:rsidP="005845C7">
            <w:pPr>
              <w:spacing w:after="0" w:line="240" w:lineRule="auto"/>
              <w:jc w:val="center"/>
              <w:rPr>
                <w:rFonts w:ascii="Times New Roman" w:eastAsia="Times New Roman" w:hAnsi="Times New Roman" w:cs="Times New Roman"/>
                <w:b/>
                <w:bCs/>
                <w:sz w:val="24"/>
                <w:szCs w:val="24"/>
                <w:lang w:eastAsia="lt-LT"/>
              </w:rPr>
            </w:pPr>
            <w:r w:rsidRPr="00346EAF">
              <w:rPr>
                <w:rFonts w:ascii="Times New Roman" w:eastAsia="Times New Roman" w:hAnsi="Times New Roman" w:cs="Times New Roman"/>
                <w:b/>
                <w:bCs/>
                <w:sz w:val="24"/>
                <w:szCs w:val="24"/>
                <w:lang w:eastAsia="lt-LT"/>
              </w:rPr>
              <w:t>Pavadinimas</w:t>
            </w:r>
          </w:p>
        </w:tc>
        <w:tc>
          <w:tcPr>
            <w:tcW w:w="1559" w:type="dxa"/>
            <w:noWrap/>
            <w:vAlign w:val="center"/>
            <w:hideMark/>
          </w:tcPr>
          <w:p w14:paraId="2B3046C1" w14:textId="77777777" w:rsidR="00510E16" w:rsidRPr="00346EAF" w:rsidRDefault="00510E16" w:rsidP="005845C7">
            <w:pPr>
              <w:spacing w:after="0" w:line="240" w:lineRule="auto"/>
              <w:jc w:val="center"/>
              <w:rPr>
                <w:rFonts w:ascii="Times New Roman" w:eastAsia="Times New Roman" w:hAnsi="Times New Roman" w:cs="Times New Roman"/>
                <w:b/>
                <w:bCs/>
                <w:sz w:val="24"/>
                <w:szCs w:val="24"/>
                <w:lang w:eastAsia="lt-LT"/>
              </w:rPr>
            </w:pPr>
            <w:r w:rsidRPr="00346EAF">
              <w:rPr>
                <w:rFonts w:ascii="Times New Roman" w:eastAsia="Times New Roman" w:hAnsi="Times New Roman" w:cs="Times New Roman"/>
                <w:b/>
                <w:bCs/>
                <w:sz w:val="24"/>
                <w:szCs w:val="24"/>
                <w:lang w:eastAsia="lt-LT"/>
              </w:rPr>
              <w:t>Mato vnt.</w:t>
            </w:r>
          </w:p>
        </w:tc>
        <w:tc>
          <w:tcPr>
            <w:tcW w:w="2540" w:type="dxa"/>
            <w:noWrap/>
            <w:vAlign w:val="center"/>
            <w:hideMark/>
          </w:tcPr>
          <w:p w14:paraId="76172C02" w14:textId="329B4FA9" w:rsidR="00510E16" w:rsidRPr="00346EAF" w:rsidRDefault="002B57EB" w:rsidP="005845C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Preliminarus </w:t>
            </w:r>
            <w:r w:rsidR="00510E16" w:rsidRPr="00346EAF">
              <w:rPr>
                <w:rFonts w:ascii="Times New Roman" w:eastAsia="Times New Roman" w:hAnsi="Times New Roman" w:cs="Times New Roman"/>
                <w:b/>
                <w:bCs/>
                <w:sz w:val="24"/>
                <w:szCs w:val="24"/>
                <w:lang w:eastAsia="lt-LT"/>
              </w:rPr>
              <w:t>kiekis</w:t>
            </w:r>
            <w:r w:rsidR="00CA1808">
              <w:rPr>
                <w:rFonts w:ascii="Times New Roman" w:eastAsia="Times New Roman" w:hAnsi="Times New Roman" w:cs="Times New Roman"/>
                <w:b/>
                <w:bCs/>
                <w:sz w:val="24"/>
                <w:szCs w:val="24"/>
                <w:lang w:eastAsia="lt-LT"/>
              </w:rPr>
              <w:t xml:space="preserve"> Sutarties galiojimo laikotarpiu</w:t>
            </w:r>
          </w:p>
        </w:tc>
      </w:tr>
      <w:tr w:rsidR="00510E16" w:rsidRPr="00346EAF" w14:paraId="72C4F3B3" w14:textId="77777777" w:rsidTr="00B12E07">
        <w:trPr>
          <w:trHeight w:val="600"/>
        </w:trPr>
        <w:tc>
          <w:tcPr>
            <w:tcW w:w="5519" w:type="dxa"/>
            <w:vAlign w:val="center"/>
            <w:hideMark/>
          </w:tcPr>
          <w:p w14:paraId="0D4BA30C" w14:textId="33C5F460" w:rsidR="00510E16" w:rsidRPr="00346EAF" w:rsidRDefault="002B57EB" w:rsidP="005845C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w:t>
            </w:r>
            <w:r w:rsidR="007A2D9E">
              <w:rPr>
                <w:rFonts w:ascii="Times New Roman" w:eastAsia="Times New Roman" w:hAnsi="Times New Roman" w:cs="Times New Roman"/>
                <w:sz w:val="24"/>
                <w:szCs w:val="24"/>
                <w:lang w:eastAsia="lt-LT"/>
              </w:rPr>
              <w:t>emonto ir techninės priežiūros p</w:t>
            </w:r>
            <w:r w:rsidR="00510E16" w:rsidRPr="00346EAF">
              <w:rPr>
                <w:rFonts w:ascii="Times New Roman" w:eastAsia="Times New Roman" w:hAnsi="Times New Roman" w:cs="Times New Roman"/>
                <w:sz w:val="24"/>
                <w:szCs w:val="24"/>
                <w:lang w:eastAsia="lt-LT"/>
              </w:rPr>
              <w:t>aslaug</w:t>
            </w:r>
            <w:r>
              <w:rPr>
                <w:rFonts w:ascii="Times New Roman" w:eastAsia="Times New Roman" w:hAnsi="Times New Roman" w:cs="Times New Roman"/>
                <w:sz w:val="24"/>
                <w:szCs w:val="24"/>
                <w:lang w:eastAsia="lt-LT"/>
              </w:rPr>
              <w:t>o</w:t>
            </w:r>
            <w:r w:rsidR="00510E16" w:rsidRPr="00346EAF">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w:t>
            </w:r>
            <w:r w:rsidRPr="00346EAF">
              <w:rPr>
                <w:rFonts w:ascii="Times New Roman" w:eastAsia="Times New Roman" w:hAnsi="Times New Roman" w:cs="Times New Roman"/>
                <w:sz w:val="24"/>
                <w:szCs w:val="24"/>
                <w:lang w:eastAsia="lt-LT"/>
              </w:rPr>
              <w:t xml:space="preserve"> 8/5 </w:t>
            </w:r>
            <w:r>
              <w:rPr>
                <w:rFonts w:ascii="Times New Roman" w:eastAsia="Times New Roman" w:hAnsi="Times New Roman" w:cs="Times New Roman"/>
                <w:sz w:val="24"/>
                <w:szCs w:val="24"/>
                <w:lang w:eastAsia="lt-LT"/>
              </w:rPr>
              <w:t>r</w:t>
            </w:r>
            <w:r w:rsidRPr="00346EAF">
              <w:rPr>
                <w:rFonts w:ascii="Times New Roman" w:eastAsia="Times New Roman" w:hAnsi="Times New Roman" w:cs="Times New Roman"/>
                <w:sz w:val="24"/>
                <w:szCs w:val="24"/>
                <w:lang w:eastAsia="lt-LT"/>
              </w:rPr>
              <w:t>ežimu</w:t>
            </w:r>
          </w:p>
        </w:tc>
        <w:tc>
          <w:tcPr>
            <w:tcW w:w="1559" w:type="dxa"/>
            <w:noWrap/>
            <w:vAlign w:val="center"/>
            <w:hideMark/>
          </w:tcPr>
          <w:p w14:paraId="29BAA9F3" w14:textId="77777777" w:rsidR="00510E16" w:rsidRPr="00346EAF" w:rsidRDefault="00510E16" w:rsidP="005845C7">
            <w:pPr>
              <w:spacing w:after="0" w:line="240" w:lineRule="auto"/>
              <w:jc w:val="center"/>
              <w:rPr>
                <w:rFonts w:ascii="Times New Roman" w:eastAsia="Times New Roman" w:hAnsi="Times New Roman" w:cs="Times New Roman"/>
                <w:sz w:val="24"/>
                <w:szCs w:val="24"/>
                <w:lang w:eastAsia="lt-LT"/>
              </w:rPr>
            </w:pPr>
            <w:r w:rsidRPr="00346EAF">
              <w:rPr>
                <w:rFonts w:ascii="Times New Roman" w:eastAsia="Times New Roman" w:hAnsi="Times New Roman" w:cs="Times New Roman"/>
                <w:sz w:val="24"/>
                <w:szCs w:val="24"/>
                <w:lang w:eastAsia="lt-LT"/>
              </w:rPr>
              <w:t>Mėnuo</w:t>
            </w:r>
          </w:p>
        </w:tc>
        <w:tc>
          <w:tcPr>
            <w:tcW w:w="2540" w:type="dxa"/>
            <w:noWrap/>
            <w:vAlign w:val="center"/>
            <w:hideMark/>
          </w:tcPr>
          <w:p w14:paraId="791697A8" w14:textId="490F3FC8" w:rsidR="00510E16" w:rsidRPr="00346EAF" w:rsidRDefault="00510E16" w:rsidP="005845C7">
            <w:pPr>
              <w:spacing w:after="0" w:line="240" w:lineRule="auto"/>
              <w:jc w:val="center"/>
              <w:rPr>
                <w:rFonts w:ascii="Times New Roman" w:eastAsia="Times New Roman" w:hAnsi="Times New Roman" w:cs="Times New Roman"/>
                <w:sz w:val="24"/>
                <w:szCs w:val="24"/>
                <w:lang w:eastAsia="lt-LT"/>
              </w:rPr>
            </w:pPr>
            <w:r w:rsidRPr="00346EAF">
              <w:rPr>
                <w:rFonts w:ascii="Times New Roman" w:eastAsia="Times New Roman" w:hAnsi="Times New Roman" w:cs="Times New Roman"/>
                <w:sz w:val="24"/>
                <w:szCs w:val="24"/>
                <w:lang w:eastAsia="lt-LT"/>
              </w:rPr>
              <w:t>36</w:t>
            </w:r>
          </w:p>
        </w:tc>
      </w:tr>
      <w:tr w:rsidR="00B12E07" w:rsidRPr="00346EAF" w14:paraId="1BBF82EB" w14:textId="77777777" w:rsidTr="00B12E07">
        <w:trPr>
          <w:trHeight w:val="600"/>
        </w:trPr>
        <w:tc>
          <w:tcPr>
            <w:tcW w:w="5519" w:type="dxa"/>
            <w:vAlign w:val="center"/>
            <w:hideMark/>
          </w:tcPr>
          <w:p w14:paraId="742DCB15" w14:textId="683412B2" w:rsidR="00F72137" w:rsidRPr="00346EAF" w:rsidRDefault="00313009" w:rsidP="005845C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Neplaninės</w:t>
            </w:r>
            <w:r w:rsidR="00F72137" w:rsidRPr="00346EAF">
              <w:rPr>
                <w:rFonts w:ascii="Times New Roman" w:eastAsia="Times New Roman" w:hAnsi="Times New Roman" w:cs="Times New Roman"/>
                <w:sz w:val="24"/>
                <w:szCs w:val="24"/>
                <w:lang w:eastAsia="lt-LT"/>
              </w:rPr>
              <w:t xml:space="preserve"> paslaug</w:t>
            </w:r>
            <w:r w:rsidR="00F72137">
              <w:rPr>
                <w:rFonts w:ascii="Times New Roman" w:eastAsia="Times New Roman" w:hAnsi="Times New Roman" w:cs="Times New Roman"/>
                <w:sz w:val="24"/>
                <w:szCs w:val="24"/>
                <w:lang w:eastAsia="lt-LT"/>
              </w:rPr>
              <w:t>os</w:t>
            </w:r>
            <w:r w:rsidR="00F72137" w:rsidRPr="00346EAF">
              <w:rPr>
                <w:rFonts w:ascii="Times New Roman" w:eastAsia="Times New Roman" w:hAnsi="Times New Roman" w:cs="Times New Roman"/>
                <w:sz w:val="24"/>
                <w:szCs w:val="24"/>
                <w:lang w:eastAsia="lt-LT"/>
              </w:rPr>
              <w:t xml:space="preserve">, 8/5 </w:t>
            </w:r>
            <w:r w:rsidR="00F72137">
              <w:rPr>
                <w:rFonts w:ascii="Times New Roman" w:eastAsia="Times New Roman" w:hAnsi="Times New Roman" w:cs="Times New Roman"/>
                <w:sz w:val="24"/>
                <w:szCs w:val="24"/>
                <w:lang w:eastAsia="lt-LT"/>
              </w:rPr>
              <w:t>r</w:t>
            </w:r>
            <w:r w:rsidR="00F72137" w:rsidRPr="00346EAF">
              <w:rPr>
                <w:rFonts w:ascii="Times New Roman" w:eastAsia="Times New Roman" w:hAnsi="Times New Roman" w:cs="Times New Roman"/>
                <w:sz w:val="24"/>
                <w:szCs w:val="24"/>
                <w:lang w:eastAsia="lt-LT"/>
              </w:rPr>
              <w:t xml:space="preserve">ežimu </w:t>
            </w:r>
          </w:p>
        </w:tc>
        <w:tc>
          <w:tcPr>
            <w:tcW w:w="1559" w:type="dxa"/>
            <w:noWrap/>
            <w:vAlign w:val="center"/>
            <w:hideMark/>
          </w:tcPr>
          <w:p w14:paraId="1BD4D88C" w14:textId="77777777" w:rsidR="00F72137" w:rsidRPr="00346EAF" w:rsidRDefault="00F72137" w:rsidP="005845C7">
            <w:pPr>
              <w:spacing w:after="0" w:line="240" w:lineRule="auto"/>
              <w:jc w:val="center"/>
              <w:rPr>
                <w:rFonts w:ascii="Times New Roman" w:eastAsia="Times New Roman" w:hAnsi="Times New Roman" w:cs="Times New Roman"/>
                <w:sz w:val="24"/>
                <w:szCs w:val="24"/>
                <w:lang w:eastAsia="lt-LT"/>
              </w:rPr>
            </w:pPr>
            <w:r w:rsidRPr="00346EAF">
              <w:rPr>
                <w:rFonts w:ascii="Times New Roman" w:eastAsia="Times New Roman" w:hAnsi="Times New Roman" w:cs="Times New Roman"/>
                <w:sz w:val="24"/>
                <w:szCs w:val="24"/>
                <w:lang w:eastAsia="lt-LT"/>
              </w:rPr>
              <w:t>Valanda</w:t>
            </w:r>
          </w:p>
        </w:tc>
        <w:tc>
          <w:tcPr>
            <w:tcW w:w="2540" w:type="dxa"/>
            <w:noWrap/>
            <w:vAlign w:val="center"/>
            <w:hideMark/>
          </w:tcPr>
          <w:p w14:paraId="4F842656" w14:textId="77777777" w:rsidR="00F72137" w:rsidRPr="00346EAF" w:rsidRDefault="00F72137" w:rsidP="005845C7">
            <w:pPr>
              <w:spacing w:after="0" w:line="240" w:lineRule="auto"/>
              <w:jc w:val="center"/>
              <w:rPr>
                <w:rFonts w:ascii="Times New Roman" w:eastAsia="Times New Roman" w:hAnsi="Times New Roman" w:cs="Times New Roman"/>
                <w:sz w:val="24"/>
                <w:szCs w:val="24"/>
                <w:lang w:eastAsia="lt-LT"/>
              </w:rPr>
            </w:pPr>
            <w:r w:rsidRPr="00346EAF">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346EAF">
              <w:rPr>
                <w:rFonts w:ascii="Times New Roman" w:eastAsia="Times New Roman" w:hAnsi="Times New Roman" w:cs="Times New Roman"/>
                <w:sz w:val="24"/>
                <w:szCs w:val="24"/>
                <w:lang w:eastAsia="lt-LT"/>
              </w:rPr>
              <w:t>000</w:t>
            </w:r>
          </w:p>
        </w:tc>
      </w:tr>
      <w:tr w:rsidR="00510E16" w:rsidRPr="00346EAF" w14:paraId="6CEB0710" w14:textId="77777777" w:rsidTr="00B12E07">
        <w:trPr>
          <w:trHeight w:val="600"/>
        </w:trPr>
        <w:tc>
          <w:tcPr>
            <w:tcW w:w="5519" w:type="dxa"/>
            <w:vAlign w:val="center"/>
            <w:hideMark/>
          </w:tcPr>
          <w:p w14:paraId="31122FC3" w14:textId="498A1844" w:rsidR="00510E16" w:rsidRPr="00346EAF" w:rsidRDefault="00510E16" w:rsidP="005845C7">
            <w:pPr>
              <w:spacing w:after="0" w:line="240" w:lineRule="auto"/>
              <w:jc w:val="both"/>
              <w:rPr>
                <w:rFonts w:ascii="Times New Roman" w:eastAsia="Times New Roman" w:hAnsi="Times New Roman" w:cs="Times New Roman"/>
                <w:sz w:val="24"/>
                <w:szCs w:val="24"/>
                <w:lang w:eastAsia="lt-LT"/>
              </w:rPr>
            </w:pPr>
            <w:r w:rsidRPr="00346EAF">
              <w:rPr>
                <w:rFonts w:ascii="Times New Roman" w:eastAsia="Times New Roman" w:hAnsi="Times New Roman" w:cs="Times New Roman"/>
                <w:sz w:val="24"/>
                <w:szCs w:val="24"/>
                <w:lang w:eastAsia="lt-LT"/>
              </w:rPr>
              <w:t>Avarinės tarnybos</w:t>
            </w:r>
            <w:r w:rsidR="00B06318" w:rsidRPr="00346EAF">
              <w:rPr>
                <w:rFonts w:ascii="Times New Roman" w:eastAsia="Times New Roman" w:hAnsi="Times New Roman" w:cs="Times New Roman"/>
                <w:sz w:val="24"/>
                <w:szCs w:val="24"/>
                <w:lang w:eastAsia="lt-LT"/>
              </w:rPr>
              <w:t xml:space="preserve"> </w:t>
            </w:r>
            <w:r w:rsidR="00B06318">
              <w:rPr>
                <w:rFonts w:ascii="Times New Roman" w:eastAsia="Times New Roman" w:hAnsi="Times New Roman" w:cs="Times New Roman"/>
                <w:sz w:val="24"/>
                <w:szCs w:val="24"/>
                <w:lang w:eastAsia="lt-LT"/>
              </w:rPr>
              <w:t>pas</w:t>
            </w:r>
            <w:r w:rsidR="00E45A1A">
              <w:rPr>
                <w:rFonts w:ascii="Times New Roman" w:eastAsia="Times New Roman" w:hAnsi="Times New Roman" w:cs="Times New Roman"/>
                <w:sz w:val="24"/>
                <w:szCs w:val="24"/>
                <w:lang w:eastAsia="lt-LT"/>
              </w:rPr>
              <w:t>laugos</w:t>
            </w:r>
            <w:r w:rsidRPr="00346EAF">
              <w:rPr>
                <w:rFonts w:ascii="Times New Roman" w:eastAsia="Times New Roman" w:hAnsi="Times New Roman" w:cs="Times New Roman"/>
                <w:sz w:val="24"/>
                <w:szCs w:val="24"/>
                <w:lang w:eastAsia="lt-LT"/>
              </w:rPr>
              <w:t xml:space="preserve"> gedimo ar avarijos </w:t>
            </w:r>
            <w:r w:rsidR="00E45A1A">
              <w:rPr>
                <w:rFonts w:ascii="Times New Roman" w:eastAsia="Times New Roman" w:hAnsi="Times New Roman" w:cs="Times New Roman"/>
                <w:sz w:val="24"/>
                <w:szCs w:val="24"/>
                <w:lang w:eastAsia="lt-LT"/>
              </w:rPr>
              <w:t xml:space="preserve">metu, </w:t>
            </w:r>
            <w:r w:rsidR="00E45A1A" w:rsidRPr="00346EAF">
              <w:rPr>
                <w:rFonts w:ascii="Times New Roman" w:eastAsia="Times New Roman" w:hAnsi="Times New Roman" w:cs="Times New Roman"/>
                <w:sz w:val="24"/>
                <w:szCs w:val="24"/>
                <w:lang w:eastAsia="lt-LT"/>
              </w:rPr>
              <w:t xml:space="preserve">24/7 </w:t>
            </w:r>
            <w:r w:rsidR="00E45A1A">
              <w:rPr>
                <w:rFonts w:ascii="Times New Roman" w:eastAsia="Times New Roman" w:hAnsi="Times New Roman" w:cs="Times New Roman"/>
                <w:sz w:val="24"/>
                <w:szCs w:val="24"/>
                <w:lang w:eastAsia="lt-LT"/>
              </w:rPr>
              <w:t>r</w:t>
            </w:r>
            <w:r w:rsidR="00E45A1A" w:rsidRPr="00346EAF">
              <w:rPr>
                <w:rFonts w:ascii="Times New Roman" w:eastAsia="Times New Roman" w:hAnsi="Times New Roman" w:cs="Times New Roman"/>
                <w:sz w:val="24"/>
                <w:szCs w:val="24"/>
                <w:lang w:eastAsia="lt-LT"/>
              </w:rPr>
              <w:t>ežimu</w:t>
            </w:r>
            <w:r w:rsidR="00B06318">
              <w:rPr>
                <w:rFonts w:ascii="Times New Roman" w:eastAsia="Times New Roman" w:hAnsi="Times New Roman" w:cs="Times New Roman"/>
                <w:sz w:val="24"/>
                <w:szCs w:val="24"/>
                <w:lang w:eastAsia="lt-LT"/>
              </w:rPr>
              <w:t xml:space="preserve"> </w:t>
            </w:r>
          </w:p>
        </w:tc>
        <w:tc>
          <w:tcPr>
            <w:tcW w:w="1559" w:type="dxa"/>
            <w:noWrap/>
            <w:vAlign w:val="center"/>
            <w:hideMark/>
          </w:tcPr>
          <w:p w14:paraId="21BF1D10" w14:textId="77777777" w:rsidR="00510E16" w:rsidRPr="00346EAF" w:rsidRDefault="00510E16" w:rsidP="005845C7">
            <w:pPr>
              <w:spacing w:after="0" w:line="240" w:lineRule="auto"/>
              <w:jc w:val="center"/>
              <w:rPr>
                <w:rFonts w:ascii="Times New Roman" w:eastAsia="Times New Roman" w:hAnsi="Times New Roman" w:cs="Times New Roman"/>
                <w:sz w:val="24"/>
                <w:szCs w:val="24"/>
                <w:lang w:eastAsia="lt-LT"/>
              </w:rPr>
            </w:pPr>
            <w:r w:rsidRPr="00346EAF">
              <w:rPr>
                <w:rFonts w:ascii="Times New Roman" w:eastAsia="Times New Roman" w:hAnsi="Times New Roman" w:cs="Times New Roman"/>
                <w:sz w:val="24"/>
                <w:szCs w:val="24"/>
                <w:lang w:eastAsia="lt-LT"/>
              </w:rPr>
              <w:t>Valanda</w:t>
            </w:r>
          </w:p>
        </w:tc>
        <w:tc>
          <w:tcPr>
            <w:tcW w:w="2540" w:type="dxa"/>
            <w:noWrap/>
            <w:vAlign w:val="center"/>
            <w:hideMark/>
          </w:tcPr>
          <w:p w14:paraId="3BCAC4C1" w14:textId="719A0089" w:rsidR="00510E16" w:rsidRPr="00346EAF" w:rsidRDefault="00995BE9" w:rsidP="005845C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CA1808">
              <w:rPr>
                <w:rFonts w:ascii="Times New Roman" w:eastAsia="Times New Roman" w:hAnsi="Times New Roman" w:cs="Times New Roman"/>
                <w:sz w:val="24"/>
                <w:szCs w:val="24"/>
                <w:lang w:eastAsia="lt-LT"/>
              </w:rPr>
              <w:t xml:space="preserve"> </w:t>
            </w:r>
            <w:r w:rsidR="00510E16" w:rsidRPr="00346EAF">
              <w:rPr>
                <w:rFonts w:ascii="Times New Roman" w:eastAsia="Times New Roman" w:hAnsi="Times New Roman" w:cs="Times New Roman"/>
                <w:sz w:val="24"/>
                <w:szCs w:val="24"/>
                <w:lang w:eastAsia="lt-LT"/>
              </w:rPr>
              <w:t>000</w:t>
            </w:r>
          </w:p>
        </w:tc>
      </w:tr>
    </w:tbl>
    <w:p w14:paraId="46EBF243" w14:textId="77777777" w:rsidR="00510E16" w:rsidRPr="00346EAF" w:rsidRDefault="00510E16" w:rsidP="005845C7">
      <w:pPr>
        <w:pStyle w:val="ListParagraph"/>
        <w:spacing w:after="0" w:line="240" w:lineRule="auto"/>
        <w:jc w:val="both"/>
        <w:rPr>
          <w:rFonts w:ascii="Times New Roman" w:hAnsi="Times New Roman" w:cs="Times New Roman"/>
          <w:color w:val="auto"/>
          <w:sz w:val="22"/>
          <w:szCs w:val="22"/>
          <w:lang w:val="lt-LT"/>
        </w:rPr>
      </w:pPr>
    </w:p>
    <w:p w14:paraId="01547065" w14:textId="762151F5" w:rsidR="00B611A3" w:rsidRPr="00346EAF" w:rsidRDefault="00B611A3" w:rsidP="005845C7">
      <w:pPr>
        <w:pStyle w:val="ListParagraph"/>
        <w:numPr>
          <w:ilvl w:val="2"/>
          <w:numId w:val="7"/>
        </w:numPr>
        <w:spacing w:after="0" w:line="240" w:lineRule="auto"/>
        <w:jc w:val="both"/>
        <w:rPr>
          <w:rFonts w:ascii="Times New Roman" w:hAnsi="Times New Roman" w:cs="Times New Roman"/>
          <w:color w:val="auto"/>
          <w:sz w:val="22"/>
          <w:szCs w:val="22"/>
          <w:u w:val="single"/>
          <w:lang w:val="lt-LT"/>
        </w:rPr>
      </w:pPr>
      <w:r w:rsidRPr="00346EAF">
        <w:rPr>
          <w:rFonts w:ascii="Times New Roman" w:hAnsi="Times New Roman" w:cs="Times New Roman"/>
          <w:color w:val="auto"/>
          <w:sz w:val="22"/>
          <w:szCs w:val="22"/>
          <w:u w:val="single"/>
          <w:lang w:val="lt-LT"/>
        </w:rPr>
        <w:t xml:space="preserve">Remonto ir </w:t>
      </w:r>
      <w:r w:rsidR="00872A00">
        <w:rPr>
          <w:rFonts w:ascii="Times New Roman" w:hAnsi="Times New Roman" w:cs="Times New Roman"/>
          <w:color w:val="auto"/>
          <w:sz w:val="22"/>
          <w:szCs w:val="22"/>
          <w:u w:val="single"/>
          <w:lang w:val="lt-LT"/>
        </w:rPr>
        <w:t>t</w:t>
      </w:r>
      <w:r w:rsidRPr="00346EAF">
        <w:rPr>
          <w:rFonts w:ascii="Times New Roman" w:hAnsi="Times New Roman" w:cs="Times New Roman"/>
          <w:color w:val="auto"/>
          <w:sz w:val="22"/>
          <w:szCs w:val="22"/>
          <w:u w:val="single"/>
          <w:lang w:val="lt-LT"/>
        </w:rPr>
        <w:t xml:space="preserve">echninės priežiūros paslaugos apima: </w:t>
      </w:r>
    </w:p>
    <w:p w14:paraId="53ABFDD1" w14:textId="376FAC56" w:rsidR="00B611A3" w:rsidRPr="00346EAF" w:rsidRDefault="00B611A3"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Kasdieninius įrenginių apžiūrėjimo, įvertinimo, techninio aptarnavimo, reguliavimo, taisymo ir remonto darbus, kurie atliekami tam, kad sistemos ir jų sudėtinės dalys būtų tvarkingos, patikimai ir saugiai veiktų</w:t>
      </w:r>
      <w:r w:rsidR="00A90E78">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 xml:space="preserve"> </w:t>
      </w:r>
    </w:p>
    <w:p w14:paraId="39703926" w14:textId="5233309D" w:rsidR="009A5853" w:rsidRPr="00346EAF" w:rsidRDefault="009A5853" w:rsidP="005845C7">
      <w:pPr>
        <w:pStyle w:val="ListParagraph"/>
        <w:numPr>
          <w:ilvl w:val="3"/>
          <w:numId w:val="7"/>
        </w:numPr>
        <w:spacing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Gaisrinių hidrantų, rezervuarų ir vamzdynų, priešgaisrin</w:t>
      </w:r>
      <w:r w:rsidR="0031777E" w:rsidRPr="00346EAF">
        <w:rPr>
          <w:rFonts w:ascii="Times New Roman" w:hAnsi="Times New Roman" w:cs="Times New Roman"/>
          <w:color w:val="auto"/>
          <w:sz w:val="22"/>
          <w:szCs w:val="22"/>
          <w:lang w:val="lt-LT"/>
        </w:rPr>
        <w:t>ių</w:t>
      </w:r>
      <w:r w:rsidRPr="00346EAF">
        <w:rPr>
          <w:rFonts w:ascii="Times New Roman" w:hAnsi="Times New Roman" w:cs="Times New Roman"/>
          <w:color w:val="auto"/>
          <w:sz w:val="22"/>
          <w:szCs w:val="22"/>
          <w:lang w:val="lt-LT"/>
        </w:rPr>
        <w:t xml:space="preserve"> siurblin</w:t>
      </w:r>
      <w:r w:rsidR="0031777E" w:rsidRPr="00346EAF">
        <w:rPr>
          <w:rFonts w:ascii="Times New Roman" w:hAnsi="Times New Roman" w:cs="Times New Roman"/>
          <w:color w:val="auto"/>
          <w:sz w:val="22"/>
          <w:szCs w:val="22"/>
          <w:lang w:val="lt-LT"/>
        </w:rPr>
        <w:t>ių,</w:t>
      </w:r>
      <w:r w:rsidRPr="00346EAF">
        <w:rPr>
          <w:rFonts w:ascii="Times New Roman" w:hAnsi="Times New Roman" w:cs="Times New Roman"/>
          <w:color w:val="auto"/>
          <w:sz w:val="22"/>
          <w:szCs w:val="22"/>
          <w:lang w:val="lt-LT"/>
        </w:rPr>
        <w:t xml:space="preserve"> </w:t>
      </w:r>
      <w:r w:rsidR="0031777E" w:rsidRPr="00346EAF">
        <w:rPr>
          <w:rFonts w:ascii="Times New Roman" w:hAnsi="Times New Roman" w:cs="Times New Roman"/>
          <w:color w:val="auto"/>
          <w:sz w:val="22"/>
          <w:szCs w:val="22"/>
          <w:lang w:val="lt-LT"/>
        </w:rPr>
        <w:t>vandens ir nuotekų siurblinių</w:t>
      </w:r>
      <w:r w:rsidR="00FA01FA" w:rsidRPr="00346EAF">
        <w:rPr>
          <w:rFonts w:ascii="Times New Roman" w:hAnsi="Times New Roman" w:cs="Times New Roman"/>
          <w:color w:val="auto"/>
          <w:sz w:val="22"/>
          <w:szCs w:val="22"/>
          <w:lang w:val="lt-LT"/>
        </w:rPr>
        <w:t>, bei nuledinimo nuotekų talpos</w:t>
      </w:r>
      <w:r w:rsidR="0031777E" w:rsidRPr="00346EAF">
        <w:rPr>
          <w:rFonts w:ascii="Times New Roman" w:hAnsi="Times New Roman" w:cs="Times New Roman"/>
          <w:color w:val="auto"/>
          <w:sz w:val="22"/>
          <w:szCs w:val="22"/>
          <w:lang w:val="lt-LT"/>
        </w:rPr>
        <w:t xml:space="preserve"> eksploataciją </w:t>
      </w:r>
      <w:r w:rsidRPr="00346EAF">
        <w:rPr>
          <w:rFonts w:ascii="Times New Roman" w:hAnsi="Times New Roman" w:cs="Times New Roman"/>
          <w:color w:val="auto"/>
          <w:sz w:val="22"/>
          <w:szCs w:val="22"/>
          <w:lang w:val="lt-LT"/>
        </w:rPr>
        <w:t>ir techninę priežiūrą</w:t>
      </w:r>
      <w:r w:rsidR="00A90E78">
        <w:rPr>
          <w:rFonts w:ascii="Times New Roman" w:hAnsi="Times New Roman" w:cs="Times New Roman"/>
          <w:color w:val="auto"/>
          <w:sz w:val="22"/>
          <w:szCs w:val="22"/>
          <w:lang w:val="lt-LT"/>
        </w:rPr>
        <w:t>;</w:t>
      </w:r>
    </w:p>
    <w:p w14:paraId="60F1065C" w14:textId="10DCDAEB" w:rsidR="00B611A3" w:rsidRPr="00346EAF" w:rsidRDefault="00B611A3"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Inžinerinių tinklų apžiūras ir patikrinimus siekiant užtikrinti, kad Objektas bet kuriuo paros metu būtų pilnai tvarkingas, veikiantis ir saugus</w:t>
      </w:r>
      <w:r w:rsidR="00A90E78">
        <w:rPr>
          <w:rFonts w:ascii="Times New Roman" w:hAnsi="Times New Roman" w:cs="Times New Roman"/>
          <w:color w:val="auto"/>
          <w:sz w:val="22"/>
          <w:szCs w:val="22"/>
          <w:lang w:val="lt-LT"/>
        </w:rPr>
        <w:t>;</w:t>
      </w:r>
    </w:p>
    <w:p w14:paraId="7299491A" w14:textId="77777777" w:rsidR="00E45A1A" w:rsidRDefault="00B611A3"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sidRPr="00E45A1A">
        <w:rPr>
          <w:rFonts w:ascii="Times New Roman" w:hAnsi="Times New Roman" w:cs="Times New Roman"/>
          <w:color w:val="auto"/>
          <w:sz w:val="22"/>
          <w:szCs w:val="22"/>
          <w:lang w:val="lt-LT"/>
        </w:rPr>
        <w:t xml:space="preserve">Objekto inžinerinių tinklų ir įrenginių būklės atitikimo Lietuvos Respublikos teisės aktų keliamiems reikalavimams, užtikrinimas, siekiant optimizuoti Objekto priežiūrą ir naudojimą pagal paskirtį bei mažinti tam skiriamas </w:t>
      </w:r>
      <w:r w:rsidR="00A90E78" w:rsidRPr="00E45A1A">
        <w:rPr>
          <w:rFonts w:ascii="Times New Roman" w:hAnsi="Times New Roman" w:cs="Times New Roman"/>
          <w:color w:val="auto"/>
          <w:sz w:val="22"/>
          <w:szCs w:val="22"/>
          <w:lang w:val="lt-LT"/>
        </w:rPr>
        <w:t xml:space="preserve">Užsakovo </w:t>
      </w:r>
      <w:r w:rsidRPr="00E45A1A">
        <w:rPr>
          <w:rFonts w:ascii="Times New Roman" w:hAnsi="Times New Roman" w:cs="Times New Roman"/>
          <w:color w:val="auto"/>
          <w:sz w:val="22"/>
          <w:szCs w:val="22"/>
          <w:lang w:val="lt-LT"/>
        </w:rPr>
        <w:t>išlaidas</w:t>
      </w:r>
      <w:r w:rsidR="00A90E78" w:rsidRPr="00E45A1A">
        <w:rPr>
          <w:rFonts w:ascii="Times New Roman" w:hAnsi="Times New Roman" w:cs="Times New Roman"/>
          <w:color w:val="auto"/>
          <w:sz w:val="22"/>
          <w:szCs w:val="22"/>
          <w:lang w:val="lt-LT"/>
        </w:rPr>
        <w:t>;</w:t>
      </w:r>
    </w:p>
    <w:p w14:paraId="2443DF50" w14:textId="23C2D26D" w:rsidR="00481482" w:rsidRDefault="00481482"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T</w:t>
      </w:r>
      <w:r w:rsidRPr="00346EAF">
        <w:rPr>
          <w:rFonts w:ascii="Times New Roman" w:hAnsi="Times New Roman" w:cs="Times New Roman"/>
          <w:color w:val="auto"/>
          <w:sz w:val="22"/>
          <w:szCs w:val="22"/>
          <w:lang w:val="lt-LT"/>
        </w:rPr>
        <w:t>varking</w:t>
      </w:r>
      <w:r>
        <w:rPr>
          <w:rFonts w:ascii="Times New Roman" w:hAnsi="Times New Roman" w:cs="Times New Roman"/>
          <w:color w:val="auto"/>
          <w:sz w:val="22"/>
          <w:szCs w:val="22"/>
          <w:lang w:val="lt-LT"/>
        </w:rPr>
        <w:t>os</w:t>
      </w:r>
      <w:r w:rsidRPr="00346EAF">
        <w:rPr>
          <w:rFonts w:ascii="Times New Roman" w:hAnsi="Times New Roman" w:cs="Times New Roman"/>
          <w:color w:val="auto"/>
          <w:sz w:val="22"/>
          <w:szCs w:val="22"/>
          <w:lang w:val="lt-LT"/>
        </w:rPr>
        <w:t xml:space="preserve"> dokumentacij</w:t>
      </w:r>
      <w:r>
        <w:rPr>
          <w:rFonts w:ascii="Times New Roman" w:hAnsi="Times New Roman" w:cs="Times New Roman"/>
          <w:color w:val="auto"/>
          <w:sz w:val="22"/>
          <w:szCs w:val="22"/>
          <w:lang w:val="lt-LT"/>
        </w:rPr>
        <w:t>os vedimą</w:t>
      </w:r>
      <w:r w:rsidRPr="00346EAF">
        <w:rPr>
          <w:rFonts w:ascii="Times New Roman" w:hAnsi="Times New Roman" w:cs="Times New Roman"/>
          <w:color w:val="auto"/>
          <w:sz w:val="22"/>
          <w:szCs w:val="22"/>
          <w:lang w:val="lt-LT"/>
        </w:rPr>
        <w:t>, j</w:t>
      </w:r>
      <w:r>
        <w:rPr>
          <w:rFonts w:ascii="Times New Roman" w:hAnsi="Times New Roman" w:cs="Times New Roman"/>
          <w:color w:val="auto"/>
          <w:sz w:val="22"/>
          <w:szCs w:val="22"/>
          <w:lang w:val="lt-LT"/>
        </w:rPr>
        <w:t>os</w:t>
      </w:r>
      <w:r w:rsidRPr="00346EAF">
        <w:rPr>
          <w:rFonts w:ascii="Times New Roman" w:hAnsi="Times New Roman" w:cs="Times New Roman"/>
          <w:color w:val="auto"/>
          <w:sz w:val="22"/>
          <w:szCs w:val="22"/>
          <w:lang w:val="lt-LT"/>
        </w:rPr>
        <w:t xml:space="preserve"> sistemin</w:t>
      </w:r>
      <w:r>
        <w:rPr>
          <w:rFonts w:ascii="Times New Roman" w:hAnsi="Times New Roman" w:cs="Times New Roman"/>
          <w:color w:val="auto"/>
          <w:sz w:val="22"/>
          <w:szCs w:val="22"/>
          <w:lang w:val="lt-LT"/>
        </w:rPr>
        <w:t>imą</w:t>
      </w:r>
      <w:r w:rsidRPr="00346EAF">
        <w:rPr>
          <w:rFonts w:ascii="Times New Roman" w:hAnsi="Times New Roman" w:cs="Times New Roman"/>
          <w:color w:val="auto"/>
          <w:sz w:val="22"/>
          <w:szCs w:val="22"/>
          <w:lang w:val="lt-LT"/>
        </w:rPr>
        <w:t xml:space="preserve">: </w:t>
      </w:r>
      <w:r w:rsidR="00DC0946" w:rsidRPr="00DC0946">
        <w:rPr>
          <w:rFonts w:ascii="Times New Roman" w:hAnsi="Times New Roman" w:cs="Times New Roman"/>
          <w:color w:val="auto"/>
          <w:sz w:val="22"/>
          <w:szCs w:val="22"/>
          <w:lang w:val="lt-LT"/>
        </w:rPr>
        <w:t>Objekto inžinerinių tinklų ir įrenginių, sistemų gedimų bei kitokių defektų</w:t>
      </w:r>
      <w:r w:rsidR="00DC0946">
        <w:rPr>
          <w:rFonts w:ascii="Times New Roman" w:hAnsi="Times New Roman" w:cs="Times New Roman"/>
          <w:color w:val="auto"/>
          <w:sz w:val="22"/>
          <w:szCs w:val="22"/>
          <w:lang w:val="lt-LT"/>
        </w:rPr>
        <w:t>, įvykių</w:t>
      </w:r>
      <w:r w:rsidR="00DC0946" w:rsidRPr="00DC0946">
        <w:rPr>
          <w:rFonts w:ascii="Times New Roman" w:hAnsi="Times New Roman" w:cs="Times New Roman"/>
          <w:color w:val="auto"/>
          <w:sz w:val="22"/>
          <w:szCs w:val="22"/>
          <w:lang w:val="lt-LT"/>
        </w:rPr>
        <w:t xml:space="preserve"> fiksavimą IVANTI</w:t>
      </w:r>
      <w:r w:rsidRPr="00346EAF">
        <w:rPr>
          <w:rFonts w:ascii="Times New Roman" w:hAnsi="Times New Roman" w:cs="Times New Roman"/>
          <w:color w:val="auto"/>
          <w:sz w:val="22"/>
          <w:szCs w:val="22"/>
          <w:lang w:val="lt-LT"/>
        </w:rPr>
        <w:t xml:space="preserve">, </w:t>
      </w:r>
      <w:r>
        <w:rPr>
          <w:rFonts w:ascii="Times New Roman" w:hAnsi="Times New Roman" w:cs="Times New Roman"/>
          <w:color w:val="auto"/>
          <w:sz w:val="22"/>
          <w:szCs w:val="22"/>
          <w:lang w:val="lt-LT"/>
        </w:rPr>
        <w:t>Užsakovo</w:t>
      </w:r>
      <w:r w:rsidRPr="00346EAF">
        <w:rPr>
          <w:rFonts w:ascii="Times New Roman" w:hAnsi="Times New Roman" w:cs="Times New Roman"/>
          <w:color w:val="auto"/>
          <w:sz w:val="22"/>
          <w:szCs w:val="22"/>
          <w:lang w:val="lt-LT"/>
        </w:rPr>
        <w:t>, patalpų nuomininko ar kito teisėto Objekto sudėtinių dalių valdytojo išreikšt</w:t>
      </w:r>
      <w:r w:rsidR="0087446C">
        <w:rPr>
          <w:rFonts w:ascii="Times New Roman" w:hAnsi="Times New Roman" w:cs="Times New Roman"/>
          <w:color w:val="auto"/>
          <w:sz w:val="22"/>
          <w:szCs w:val="22"/>
          <w:lang w:val="lt-LT"/>
        </w:rPr>
        <w:t>ų</w:t>
      </w:r>
      <w:r w:rsidRPr="00346EAF">
        <w:rPr>
          <w:rFonts w:ascii="Times New Roman" w:hAnsi="Times New Roman" w:cs="Times New Roman"/>
          <w:color w:val="auto"/>
          <w:sz w:val="22"/>
          <w:szCs w:val="22"/>
          <w:lang w:val="lt-LT"/>
        </w:rPr>
        <w:t xml:space="preserve"> pastab</w:t>
      </w:r>
      <w:r w:rsidR="0087446C">
        <w:rPr>
          <w:rFonts w:ascii="Times New Roman" w:hAnsi="Times New Roman" w:cs="Times New Roman"/>
          <w:color w:val="auto"/>
          <w:sz w:val="22"/>
          <w:szCs w:val="22"/>
          <w:lang w:val="lt-LT"/>
        </w:rPr>
        <w:t>ų</w:t>
      </w:r>
      <w:r w:rsidRPr="00346EAF">
        <w:rPr>
          <w:rFonts w:ascii="Times New Roman" w:hAnsi="Times New Roman" w:cs="Times New Roman"/>
          <w:color w:val="auto"/>
          <w:sz w:val="22"/>
          <w:szCs w:val="22"/>
          <w:lang w:val="lt-LT"/>
        </w:rPr>
        <w:t>, pretenzij</w:t>
      </w:r>
      <w:r w:rsidR="0087446C">
        <w:rPr>
          <w:rFonts w:ascii="Times New Roman" w:hAnsi="Times New Roman" w:cs="Times New Roman"/>
          <w:color w:val="auto"/>
          <w:sz w:val="22"/>
          <w:szCs w:val="22"/>
          <w:lang w:val="lt-LT"/>
        </w:rPr>
        <w:t>ų</w:t>
      </w:r>
      <w:r w:rsidR="0087446C" w:rsidRPr="0087446C">
        <w:rPr>
          <w:rFonts w:ascii="Times New Roman" w:hAnsi="Times New Roman" w:cs="Times New Roman"/>
          <w:color w:val="auto"/>
          <w:sz w:val="22"/>
          <w:szCs w:val="22"/>
          <w:lang w:val="lt-LT"/>
        </w:rPr>
        <w:t xml:space="preserve"> </w:t>
      </w:r>
      <w:r w:rsidR="0087446C" w:rsidRPr="00346EAF">
        <w:rPr>
          <w:rFonts w:ascii="Times New Roman" w:hAnsi="Times New Roman" w:cs="Times New Roman"/>
          <w:color w:val="auto"/>
          <w:sz w:val="22"/>
          <w:szCs w:val="22"/>
          <w:lang w:val="lt-LT"/>
        </w:rPr>
        <w:t>fiks</w:t>
      </w:r>
      <w:r w:rsidR="0087446C">
        <w:rPr>
          <w:rFonts w:ascii="Times New Roman" w:hAnsi="Times New Roman" w:cs="Times New Roman"/>
          <w:color w:val="auto"/>
          <w:sz w:val="22"/>
          <w:szCs w:val="22"/>
          <w:lang w:val="lt-LT"/>
        </w:rPr>
        <w:t>avimą</w:t>
      </w:r>
      <w:r w:rsidR="00F0700A">
        <w:rPr>
          <w:rFonts w:ascii="Times New Roman" w:hAnsi="Times New Roman" w:cs="Times New Roman"/>
          <w:color w:val="auto"/>
          <w:sz w:val="22"/>
          <w:szCs w:val="22"/>
          <w:lang w:val="lt-LT"/>
        </w:rPr>
        <w:t xml:space="preserve"> ir</w:t>
      </w:r>
      <w:r w:rsidRPr="00346EAF">
        <w:rPr>
          <w:rFonts w:ascii="Times New Roman" w:hAnsi="Times New Roman" w:cs="Times New Roman"/>
          <w:color w:val="auto"/>
          <w:sz w:val="22"/>
          <w:szCs w:val="22"/>
          <w:lang w:val="lt-LT"/>
        </w:rPr>
        <w:t xml:space="preserve"> </w:t>
      </w:r>
      <w:r>
        <w:rPr>
          <w:rFonts w:ascii="Times New Roman" w:hAnsi="Times New Roman" w:cs="Times New Roman"/>
          <w:color w:val="auto"/>
          <w:sz w:val="22"/>
          <w:szCs w:val="22"/>
          <w:lang w:val="lt-LT"/>
        </w:rPr>
        <w:t>informacij</w:t>
      </w:r>
      <w:r w:rsidR="00F0700A">
        <w:rPr>
          <w:rFonts w:ascii="Times New Roman" w:hAnsi="Times New Roman" w:cs="Times New Roman"/>
          <w:color w:val="auto"/>
          <w:sz w:val="22"/>
          <w:szCs w:val="22"/>
          <w:lang w:val="lt-LT"/>
        </w:rPr>
        <w:t>os</w:t>
      </w:r>
      <w:r>
        <w:rPr>
          <w:rFonts w:ascii="Times New Roman" w:hAnsi="Times New Roman" w:cs="Times New Roman"/>
          <w:color w:val="auto"/>
          <w:sz w:val="22"/>
          <w:szCs w:val="22"/>
          <w:lang w:val="lt-LT"/>
        </w:rPr>
        <w:t xml:space="preserve"> apie </w:t>
      </w:r>
      <w:r w:rsidRPr="00346EAF">
        <w:rPr>
          <w:rFonts w:ascii="Times New Roman" w:hAnsi="Times New Roman" w:cs="Times New Roman"/>
          <w:color w:val="auto"/>
          <w:sz w:val="22"/>
          <w:szCs w:val="22"/>
          <w:lang w:val="lt-LT"/>
        </w:rPr>
        <w:t>tai bei siūlym</w:t>
      </w:r>
      <w:r w:rsidR="009E7A70">
        <w:rPr>
          <w:rFonts w:ascii="Times New Roman" w:hAnsi="Times New Roman" w:cs="Times New Roman"/>
          <w:color w:val="auto"/>
          <w:sz w:val="22"/>
          <w:szCs w:val="22"/>
          <w:lang w:val="lt-LT"/>
        </w:rPr>
        <w:t>ų</w:t>
      </w:r>
      <w:r w:rsidRPr="00346EAF">
        <w:rPr>
          <w:rFonts w:ascii="Times New Roman" w:hAnsi="Times New Roman" w:cs="Times New Roman"/>
          <w:color w:val="auto"/>
          <w:sz w:val="22"/>
          <w:szCs w:val="22"/>
          <w:lang w:val="lt-LT"/>
        </w:rPr>
        <w:t xml:space="preserve"> dėl gedimų šalinimo</w:t>
      </w:r>
      <w:r w:rsidR="009E7A70" w:rsidRPr="009E7A70">
        <w:rPr>
          <w:rFonts w:ascii="Times New Roman" w:hAnsi="Times New Roman" w:cs="Times New Roman"/>
          <w:color w:val="auto"/>
          <w:sz w:val="22"/>
          <w:szCs w:val="22"/>
          <w:lang w:val="lt-LT"/>
        </w:rPr>
        <w:t xml:space="preserve"> </w:t>
      </w:r>
      <w:r w:rsidR="009E7A70">
        <w:rPr>
          <w:rFonts w:ascii="Times New Roman" w:hAnsi="Times New Roman" w:cs="Times New Roman"/>
          <w:color w:val="auto"/>
          <w:sz w:val="22"/>
          <w:szCs w:val="22"/>
          <w:lang w:val="lt-LT"/>
        </w:rPr>
        <w:t>pateikimą Užsakovui</w:t>
      </w:r>
      <w:r>
        <w:rPr>
          <w:rFonts w:ascii="Times New Roman" w:hAnsi="Times New Roman" w:cs="Times New Roman"/>
          <w:color w:val="auto"/>
          <w:sz w:val="22"/>
          <w:szCs w:val="22"/>
          <w:lang w:val="lt-LT"/>
        </w:rPr>
        <w:t xml:space="preserve">. </w:t>
      </w:r>
    </w:p>
    <w:p w14:paraId="469DCC2D" w14:textId="77777777" w:rsidR="00700758" w:rsidRPr="00DA4075" w:rsidRDefault="00700758"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D</w:t>
      </w:r>
      <w:r w:rsidRPr="00E45A1A">
        <w:rPr>
          <w:rFonts w:ascii="Times New Roman" w:hAnsi="Times New Roman" w:cs="Times New Roman"/>
          <w:color w:val="auto"/>
          <w:sz w:val="22"/>
          <w:szCs w:val="22"/>
          <w:lang w:val="lt-LT"/>
        </w:rPr>
        <w:t>efektų šalinimo organizavimą, defektų atsiradimo priežasčių nustatymą ir ekspertizių organizavimą (esant poreikiui)</w:t>
      </w:r>
      <w:r>
        <w:rPr>
          <w:rFonts w:ascii="Times New Roman" w:hAnsi="Times New Roman" w:cs="Times New Roman"/>
          <w:color w:val="auto"/>
          <w:sz w:val="22"/>
          <w:szCs w:val="22"/>
          <w:lang w:val="lt-LT"/>
        </w:rPr>
        <w:t xml:space="preserve">, </w:t>
      </w:r>
      <w:r w:rsidRPr="00346EAF">
        <w:rPr>
          <w:rFonts w:ascii="Times New Roman" w:hAnsi="Times New Roman" w:cs="Times New Roman"/>
          <w:color w:val="auto"/>
          <w:sz w:val="22"/>
          <w:szCs w:val="22"/>
          <w:lang w:val="lt-LT"/>
        </w:rPr>
        <w:t>gedimų registro pildym</w:t>
      </w:r>
      <w:r>
        <w:rPr>
          <w:rFonts w:ascii="Times New Roman" w:hAnsi="Times New Roman" w:cs="Times New Roman"/>
          <w:color w:val="auto"/>
          <w:sz w:val="22"/>
          <w:szCs w:val="22"/>
          <w:lang w:val="lt-LT"/>
        </w:rPr>
        <w:t>ą</w:t>
      </w:r>
      <w:r w:rsidRPr="00346EAF">
        <w:rPr>
          <w:rFonts w:ascii="Times New Roman" w:hAnsi="Times New Roman" w:cs="Times New Roman"/>
          <w:color w:val="auto"/>
          <w:sz w:val="22"/>
          <w:szCs w:val="22"/>
          <w:lang w:val="lt-LT"/>
        </w:rPr>
        <w:t xml:space="preserve"> </w:t>
      </w:r>
      <w:r>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gedimo/defekto pastebėjimas, jo registravimo data, laikas, vieta, pobūdis</w:t>
      </w:r>
      <w:r>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 xml:space="preserve"> </w:t>
      </w:r>
      <w:r>
        <w:rPr>
          <w:rFonts w:ascii="Times New Roman" w:hAnsi="Times New Roman" w:cs="Times New Roman"/>
          <w:color w:val="auto"/>
          <w:sz w:val="22"/>
          <w:szCs w:val="22"/>
          <w:lang w:val="lt-LT"/>
        </w:rPr>
        <w:t>g</w:t>
      </w:r>
      <w:r w:rsidRPr="00346EAF">
        <w:rPr>
          <w:rFonts w:ascii="Times New Roman" w:hAnsi="Times New Roman" w:cs="Times New Roman"/>
          <w:color w:val="auto"/>
          <w:sz w:val="22"/>
          <w:szCs w:val="22"/>
          <w:lang w:val="lt-LT"/>
        </w:rPr>
        <w:t xml:space="preserve">edimo/defekto baigimo šalinti data, laikas, </w:t>
      </w:r>
      <w:r>
        <w:rPr>
          <w:rFonts w:ascii="Times New Roman" w:hAnsi="Times New Roman" w:cs="Times New Roman"/>
          <w:color w:val="auto"/>
          <w:sz w:val="22"/>
          <w:szCs w:val="22"/>
          <w:lang w:val="lt-LT"/>
        </w:rPr>
        <w:t>P</w:t>
      </w:r>
      <w:r w:rsidRPr="00346EAF">
        <w:rPr>
          <w:rFonts w:ascii="Times New Roman" w:hAnsi="Times New Roman" w:cs="Times New Roman"/>
          <w:color w:val="auto"/>
          <w:sz w:val="22"/>
          <w:szCs w:val="22"/>
          <w:lang w:val="lt-LT"/>
        </w:rPr>
        <w:t>aslaugas suteikęs asmuo, siūlymai, kad gedimas nesikartotų</w:t>
      </w:r>
      <w:r>
        <w:rPr>
          <w:rFonts w:ascii="Times New Roman" w:hAnsi="Times New Roman" w:cs="Times New Roman"/>
          <w:color w:val="auto"/>
          <w:sz w:val="22"/>
          <w:szCs w:val="22"/>
          <w:lang w:val="lt-LT"/>
        </w:rPr>
        <w:t>; e</w:t>
      </w:r>
      <w:r w:rsidRPr="00346EAF">
        <w:rPr>
          <w:rFonts w:ascii="Times New Roman" w:hAnsi="Times New Roman" w:cs="Times New Roman"/>
          <w:color w:val="auto"/>
          <w:sz w:val="22"/>
          <w:szCs w:val="22"/>
          <w:lang w:val="lt-LT"/>
        </w:rPr>
        <w:t>sant poreikiui fiks</w:t>
      </w:r>
      <w:r>
        <w:rPr>
          <w:rFonts w:ascii="Times New Roman" w:hAnsi="Times New Roman" w:cs="Times New Roman"/>
          <w:color w:val="auto"/>
          <w:sz w:val="22"/>
          <w:szCs w:val="22"/>
          <w:lang w:val="lt-LT"/>
        </w:rPr>
        <w:t>avimas</w:t>
      </w:r>
      <w:r w:rsidRPr="00346EAF">
        <w:rPr>
          <w:rFonts w:ascii="Times New Roman" w:hAnsi="Times New Roman" w:cs="Times New Roman"/>
          <w:color w:val="auto"/>
          <w:sz w:val="22"/>
          <w:szCs w:val="22"/>
          <w:lang w:val="lt-LT"/>
        </w:rPr>
        <w:t xml:space="preserve"> fotonuotraukomis)</w:t>
      </w:r>
      <w:r w:rsidRPr="00DA4075">
        <w:rPr>
          <w:rFonts w:ascii="Times New Roman" w:hAnsi="Times New Roman" w:cs="Times New Roman"/>
        </w:rPr>
        <w:t>;</w:t>
      </w:r>
    </w:p>
    <w:p w14:paraId="25E9E510" w14:textId="5A485724" w:rsidR="00B611A3" w:rsidRPr="00346EAF" w:rsidRDefault="00B611A3"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Savalaikį </w:t>
      </w:r>
      <w:r w:rsidR="00AE36AF">
        <w:rPr>
          <w:rFonts w:ascii="Times New Roman" w:hAnsi="Times New Roman" w:cs="Times New Roman"/>
          <w:color w:val="auto"/>
          <w:sz w:val="22"/>
          <w:szCs w:val="22"/>
          <w:lang w:val="lt-LT"/>
        </w:rPr>
        <w:t>r</w:t>
      </w:r>
      <w:r w:rsidRPr="00346EAF">
        <w:rPr>
          <w:rFonts w:ascii="Times New Roman" w:hAnsi="Times New Roman" w:cs="Times New Roman"/>
          <w:color w:val="auto"/>
          <w:sz w:val="22"/>
          <w:szCs w:val="22"/>
          <w:lang w:val="lt-LT"/>
        </w:rPr>
        <w:t xml:space="preserve">iebalų (1 vnt.) ir </w:t>
      </w:r>
      <w:r w:rsidR="00AE36AF">
        <w:rPr>
          <w:rFonts w:ascii="Times New Roman" w:hAnsi="Times New Roman" w:cs="Times New Roman"/>
          <w:color w:val="auto"/>
          <w:sz w:val="22"/>
          <w:szCs w:val="22"/>
          <w:lang w:val="lt-LT"/>
        </w:rPr>
        <w:t>n</w:t>
      </w:r>
      <w:r w:rsidRPr="00346EAF">
        <w:rPr>
          <w:rFonts w:ascii="Times New Roman" w:hAnsi="Times New Roman" w:cs="Times New Roman"/>
          <w:color w:val="auto"/>
          <w:sz w:val="22"/>
          <w:szCs w:val="22"/>
          <w:lang w:val="lt-LT"/>
        </w:rPr>
        <w:t>aftos produktų gaudyklių (</w:t>
      </w:r>
      <w:r w:rsidR="00FA01FA" w:rsidRPr="00346EAF">
        <w:rPr>
          <w:rFonts w:ascii="Times New Roman" w:hAnsi="Times New Roman" w:cs="Times New Roman"/>
          <w:color w:val="auto"/>
          <w:sz w:val="22"/>
          <w:szCs w:val="22"/>
          <w:lang w:val="lt-LT"/>
        </w:rPr>
        <w:t>7</w:t>
      </w:r>
      <w:r w:rsidRPr="00346EAF">
        <w:rPr>
          <w:rFonts w:ascii="Times New Roman" w:hAnsi="Times New Roman" w:cs="Times New Roman"/>
          <w:color w:val="auto"/>
          <w:sz w:val="22"/>
          <w:szCs w:val="22"/>
          <w:lang w:val="lt-LT"/>
        </w:rPr>
        <w:t xml:space="preserve"> vnt.) periodinį tikrinimą</w:t>
      </w:r>
      <w:r w:rsidR="00AE36AF">
        <w:rPr>
          <w:rFonts w:ascii="Times New Roman" w:hAnsi="Times New Roman" w:cs="Times New Roman"/>
          <w:color w:val="auto"/>
          <w:sz w:val="22"/>
          <w:szCs w:val="22"/>
          <w:lang w:val="lt-LT"/>
        </w:rPr>
        <w:t>, jų</w:t>
      </w:r>
      <w:r w:rsidRPr="00346EAF">
        <w:rPr>
          <w:rFonts w:ascii="Times New Roman" w:hAnsi="Times New Roman" w:cs="Times New Roman"/>
          <w:color w:val="auto"/>
          <w:sz w:val="22"/>
          <w:szCs w:val="22"/>
          <w:lang w:val="lt-LT"/>
        </w:rPr>
        <w:t xml:space="preserve"> valymo organizavimą ir darbų koordinavimą/priežiūrą</w:t>
      </w:r>
      <w:r w:rsidR="00AE36AF">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 xml:space="preserve"> </w:t>
      </w:r>
    </w:p>
    <w:p w14:paraId="0FFF20DB" w14:textId="24DD846C" w:rsidR="00B611A3" w:rsidRPr="00346EAF" w:rsidRDefault="00B611A3"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Gedimų </w:t>
      </w:r>
      <w:r w:rsidR="00F071FE">
        <w:rPr>
          <w:rFonts w:ascii="Times New Roman" w:hAnsi="Times New Roman" w:cs="Times New Roman"/>
          <w:color w:val="auto"/>
          <w:sz w:val="22"/>
          <w:szCs w:val="22"/>
          <w:lang w:val="lt-LT"/>
        </w:rPr>
        <w:t>bei</w:t>
      </w:r>
      <w:r w:rsidRPr="00346EAF">
        <w:rPr>
          <w:rFonts w:ascii="Times New Roman" w:hAnsi="Times New Roman" w:cs="Times New Roman"/>
          <w:color w:val="auto"/>
          <w:sz w:val="22"/>
          <w:szCs w:val="22"/>
          <w:lang w:val="lt-LT"/>
        </w:rPr>
        <w:t xml:space="preserve"> avarijų šalinimą, lokalizavimą ir likvidavimą</w:t>
      </w:r>
      <w:r w:rsidR="00F071FE">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 xml:space="preserve"> </w:t>
      </w:r>
    </w:p>
    <w:p w14:paraId="6DD33D09" w14:textId="389BD93F" w:rsidR="00B611A3" w:rsidRPr="00346EAF" w:rsidRDefault="00B611A3"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Paslaugų te</w:t>
      </w:r>
      <w:r w:rsidR="00F071FE">
        <w:rPr>
          <w:rFonts w:ascii="Times New Roman" w:hAnsi="Times New Roman" w:cs="Times New Roman"/>
          <w:color w:val="auto"/>
          <w:sz w:val="22"/>
          <w:szCs w:val="22"/>
          <w:lang w:val="lt-LT"/>
        </w:rPr>
        <w:t>i</w:t>
      </w:r>
      <w:r w:rsidRPr="00346EAF">
        <w:rPr>
          <w:rFonts w:ascii="Times New Roman" w:hAnsi="Times New Roman" w:cs="Times New Roman"/>
          <w:color w:val="auto"/>
          <w:sz w:val="22"/>
          <w:szCs w:val="22"/>
          <w:lang w:val="lt-LT"/>
        </w:rPr>
        <w:t>kėjo personalo aprūpinimą eksploatacinėmis medžiagomis (pakulos, sandarinimo pastos, sąvaržos ir pan.), reikalingomis atliekant įrengimų aptarnavimą ir remontą, panaudotų medžiagų</w:t>
      </w:r>
      <w:r w:rsidR="00875ED3">
        <w:rPr>
          <w:rFonts w:ascii="Times New Roman" w:hAnsi="Times New Roman" w:cs="Times New Roman"/>
          <w:color w:val="auto"/>
          <w:sz w:val="22"/>
          <w:szCs w:val="22"/>
          <w:lang w:val="lt-LT"/>
        </w:rPr>
        <w:t xml:space="preserve"> ir (ar) susidariusių atliekų</w:t>
      </w:r>
      <w:r w:rsidRPr="00346EAF">
        <w:rPr>
          <w:rFonts w:ascii="Times New Roman" w:hAnsi="Times New Roman" w:cs="Times New Roman"/>
          <w:color w:val="auto"/>
          <w:sz w:val="22"/>
          <w:szCs w:val="22"/>
          <w:lang w:val="lt-LT"/>
        </w:rPr>
        <w:t xml:space="preserve"> </w:t>
      </w:r>
      <w:r w:rsidR="00CA2DF6">
        <w:rPr>
          <w:rFonts w:ascii="Times New Roman" w:hAnsi="Times New Roman" w:cs="Times New Roman"/>
          <w:color w:val="auto"/>
          <w:sz w:val="22"/>
          <w:szCs w:val="22"/>
          <w:lang w:val="lt-LT"/>
        </w:rPr>
        <w:t xml:space="preserve">išrūšiavimą </w:t>
      </w:r>
      <w:r w:rsidR="00875ED3">
        <w:rPr>
          <w:rFonts w:ascii="Times New Roman" w:hAnsi="Times New Roman" w:cs="Times New Roman"/>
          <w:color w:val="auto"/>
          <w:sz w:val="22"/>
          <w:szCs w:val="22"/>
          <w:lang w:val="lt-LT"/>
        </w:rPr>
        <w:t>ir pristatymą į Užsakovo pavojingų ir nepavojingų atliekų sandėlį</w:t>
      </w:r>
      <w:r w:rsidRPr="00346EAF">
        <w:rPr>
          <w:rFonts w:ascii="Times New Roman" w:hAnsi="Times New Roman" w:cs="Times New Roman"/>
          <w:color w:val="auto"/>
          <w:sz w:val="22"/>
          <w:szCs w:val="22"/>
          <w:lang w:val="lt-LT"/>
        </w:rPr>
        <w:t xml:space="preserve">, </w:t>
      </w:r>
      <w:r w:rsidRPr="007570B0">
        <w:rPr>
          <w:rFonts w:ascii="Times New Roman" w:hAnsi="Times New Roman" w:cs="Times New Roman"/>
          <w:color w:val="auto"/>
          <w:sz w:val="22"/>
          <w:szCs w:val="22"/>
          <w:lang w:val="lt-LT"/>
        </w:rPr>
        <w:t xml:space="preserve">darbų atlikimui reikalingos IT įrangos (planšetės ar </w:t>
      </w:r>
      <w:r w:rsidR="007570B0" w:rsidRPr="007570B0">
        <w:rPr>
          <w:rFonts w:ascii="Times New Roman" w:hAnsi="Times New Roman" w:cs="Times New Roman"/>
          <w:color w:val="auto"/>
          <w:sz w:val="22"/>
          <w:szCs w:val="22"/>
          <w:lang w:val="lt-LT"/>
        </w:rPr>
        <w:t>kompiuteriai</w:t>
      </w:r>
      <w:r w:rsidRPr="007570B0">
        <w:rPr>
          <w:rFonts w:ascii="Times New Roman" w:hAnsi="Times New Roman" w:cs="Times New Roman"/>
          <w:color w:val="auto"/>
          <w:sz w:val="22"/>
          <w:szCs w:val="22"/>
          <w:lang w:val="lt-LT"/>
        </w:rPr>
        <w:t>), įrankių ir įrangos įsigijimą arba nuomą, transporto priemonę ir jos eksploatacijos išlaidas,</w:t>
      </w:r>
      <w:r w:rsidRPr="00346EAF">
        <w:rPr>
          <w:rFonts w:ascii="Times New Roman" w:hAnsi="Times New Roman" w:cs="Times New Roman"/>
          <w:color w:val="auto"/>
          <w:sz w:val="22"/>
          <w:szCs w:val="22"/>
          <w:lang w:val="lt-LT"/>
        </w:rPr>
        <w:t xml:space="preserve"> bei visus kitus veiksmus, susijusius su tinkamu savarankišku Paslaugų teikimu, įskaitant darbo rūbų, avalynės, inventoriaus ir kt.</w:t>
      </w:r>
      <w:r w:rsidR="0025349E">
        <w:rPr>
          <w:rFonts w:ascii="Times New Roman" w:hAnsi="Times New Roman" w:cs="Times New Roman"/>
          <w:color w:val="auto"/>
          <w:sz w:val="22"/>
          <w:szCs w:val="22"/>
          <w:lang w:val="lt-LT"/>
        </w:rPr>
        <w:t xml:space="preserve"> reikalingų priemonių</w:t>
      </w:r>
      <w:r w:rsidRPr="00346EAF">
        <w:rPr>
          <w:rFonts w:ascii="Times New Roman" w:hAnsi="Times New Roman" w:cs="Times New Roman"/>
          <w:color w:val="auto"/>
          <w:sz w:val="22"/>
          <w:szCs w:val="22"/>
          <w:lang w:val="lt-LT"/>
        </w:rPr>
        <w:t xml:space="preserve"> suteikimu Paslaugų teikėjo darbuotojams</w:t>
      </w:r>
      <w:r w:rsidR="0025349E">
        <w:rPr>
          <w:rFonts w:ascii="Times New Roman" w:hAnsi="Times New Roman" w:cs="Times New Roman"/>
          <w:color w:val="auto"/>
          <w:sz w:val="22"/>
          <w:szCs w:val="22"/>
          <w:lang w:val="lt-LT"/>
        </w:rPr>
        <w:t>;</w:t>
      </w:r>
    </w:p>
    <w:p w14:paraId="751F93C8" w14:textId="7393E000" w:rsidR="00B611A3" w:rsidRPr="00346EAF" w:rsidRDefault="001F2875"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S</w:t>
      </w:r>
      <w:r w:rsidR="00B611A3" w:rsidRPr="00346EAF">
        <w:rPr>
          <w:rFonts w:ascii="Times New Roman" w:hAnsi="Times New Roman" w:cs="Times New Roman"/>
          <w:color w:val="auto"/>
          <w:sz w:val="22"/>
          <w:szCs w:val="22"/>
          <w:lang w:val="lt-LT"/>
        </w:rPr>
        <w:t>ustambint</w:t>
      </w:r>
      <w:r>
        <w:rPr>
          <w:rFonts w:ascii="Times New Roman" w:hAnsi="Times New Roman" w:cs="Times New Roman"/>
          <w:color w:val="auto"/>
          <w:sz w:val="22"/>
          <w:szCs w:val="22"/>
          <w:lang w:val="lt-LT"/>
        </w:rPr>
        <w:t>o</w:t>
      </w:r>
      <w:r w:rsidR="00B611A3" w:rsidRPr="00346EAF">
        <w:rPr>
          <w:rFonts w:ascii="Times New Roman" w:hAnsi="Times New Roman" w:cs="Times New Roman"/>
          <w:color w:val="auto"/>
          <w:sz w:val="22"/>
          <w:szCs w:val="22"/>
          <w:lang w:val="lt-LT"/>
        </w:rPr>
        <w:t xml:space="preserve"> inžinerinių tinklų priežiūros ir tikrinimo grafik</w:t>
      </w:r>
      <w:r>
        <w:rPr>
          <w:rFonts w:ascii="Times New Roman" w:hAnsi="Times New Roman" w:cs="Times New Roman"/>
          <w:color w:val="auto"/>
          <w:sz w:val="22"/>
          <w:szCs w:val="22"/>
          <w:lang w:val="lt-LT"/>
        </w:rPr>
        <w:t>o</w:t>
      </w:r>
      <w:r w:rsidR="00B611A3" w:rsidRPr="00346EAF">
        <w:rPr>
          <w:rFonts w:ascii="Times New Roman" w:hAnsi="Times New Roman" w:cs="Times New Roman"/>
          <w:color w:val="auto"/>
          <w:sz w:val="22"/>
          <w:szCs w:val="22"/>
          <w:lang w:val="lt-LT"/>
        </w:rPr>
        <w:t>, kuriame būtų suplanuoti punktuose</w:t>
      </w:r>
      <w:r w:rsidR="00D14BFF">
        <w:rPr>
          <w:rFonts w:ascii="Times New Roman" w:hAnsi="Times New Roman" w:cs="Times New Roman"/>
          <w:color w:val="auto"/>
          <w:sz w:val="22"/>
          <w:szCs w:val="22"/>
          <w:lang w:val="lt-LT"/>
        </w:rPr>
        <w:t xml:space="preserve"> 1.2.10.1 </w:t>
      </w:r>
      <w:r w:rsidR="00F34507">
        <w:rPr>
          <w:rFonts w:ascii="Times New Roman" w:hAnsi="Times New Roman" w:cs="Times New Roman"/>
          <w:color w:val="auto"/>
          <w:sz w:val="22"/>
          <w:szCs w:val="22"/>
          <w:lang w:val="lt-LT"/>
        </w:rPr>
        <w:t>–</w:t>
      </w:r>
      <w:r w:rsidR="00D14BFF">
        <w:rPr>
          <w:rFonts w:ascii="Times New Roman" w:hAnsi="Times New Roman" w:cs="Times New Roman"/>
          <w:color w:val="auto"/>
          <w:sz w:val="22"/>
          <w:szCs w:val="22"/>
          <w:lang w:val="lt-LT"/>
        </w:rPr>
        <w:t xml:space="preserve"> </w:t>
      </w:r>
      <w:r w:rsidR="00F34507">
        <w:rPr>
          <w:rFonts w:ascii="Times New Roman" w:hAnsi="Times New Roman" w:cs="Times New Roman"/>
          <w:color w:val="auto"/>
          <w:sz w:val="22"/>
          <w:szCs w:val="22"/>
          <w:lang w:val="lt-LT"/>
        </w:rPr>
        <w:t>1.2.10.7</w:t>
      </w:r>
      <w:r w:rsidR="00B611A3" w:rsidRPr="00346EAF">
        <w:rPr>
          <w:rFonts w:ascii="Times New Roman" w:hAnsi="Times New Roman" w:cs="Times New Roman"/>
          <w:color w:val="auto"/>
          <w:sz w:val="22"/>
          <w:szCs w:val="22"/>
          <w:lang w:val="lt-LT"/>
        </w:rPr>
        <w:t xml:space="preserve"> išvardinti darbai, eiliškumas, terminai ir dienos, kada Paslaugų teikėjas turi atlikti grafike įvardintus darbus</w:t>
      </w:r>
      <w:r w:rsidR="003262A0" w:rsidRPr="00346EAF">
        <w:rPr>
          <w:rFonts w:ascii="Times New Roman" w:hAnsi="Times New Roman" w:cs="Times New Roman"/>
          <w:color w:val="auto"/>
          <w:sz w:val="22"/>
          <w:szCs w:val="22"/>
          <w:lang w:val="lt-LT"/>
        </w:rPr>
        <w:t>, pildyti reikiamą dokumentaciją</w:t>
      </w:r>
      <w:r>
        <w:rPr>
          <w:rFonts w:ascii="Times New Roman" w:hAnsi="Times New Roman" w:cs="Times New Roman"/>
          <w:color w:val="auto"/>
          <w:sz w:val="22"/>
          <w:szCs w:val="22"/>
          <w:lang w:val="lt-LT"/>
        </w:rPr>
        <w:t>, parengimą</w:t>
      </w:r>
      <w:r w:rsidR="006466D7">
        <w:rPr>
          <w:rFonts w:ascii="Times New Roman" w:hAnsi="Times New Roman" w:cs="Times New Roman"/>
          <w:color w:val="auto"/>
          <w:sz w:val="22"/>
          <w:szCs w:val="22"/>
          <w:lang w:val="lt-LT"/>
        </w:rPr>
        <w:t>;</w:t>
      </w:r>
    </w:p>
    <w:p w14:paraId="31C2C3B8" w14:textId="661DAB3C" w:rsidR="00B611A3" w:rsidRPr="00346EAF" w:rsidRDefault="00B611A3"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Paslaugų </w:t>
      </w:r>
      <w:r w:rsidR="003E598C">
        <w:rPr>
          <w:rFonts w:ascii="Times New Roman" w:hAnsi="Times New Roman" w:cs="Times New Roman"/>
          <w:color w:val="auto"/>
          <w:sz w:val="22"/>
          <w:szCs w:val="22"/>
          <w:lang w:val="lt-LT"/>
        </w:rPr>
        <w:t>t</w:t>
      </w:r>
      <w:r w:rsidRPr="00346EAF">
        <w:rPr>
          <w:rFonts w:ascii="Times New Roman" w:hAnsi="Times New Roman" w:cs="Times New Roman"/>
          <w:color w:val="auto"/>
          <w:sz w:val="22"/>
          <w:szCs w:val="22"/>
          <w:lang w:val="lt-LT"/>
        </w:rPr>
        <w:t>eikėj</w:t>
      </w:r>
      <w:r w:rsidR="008753F3">
        <w:rPr>
          <w:rFonts w:ascii="Times New Roman" w:hAnsi="Times New Roman" w:cs="Times New Roman"/>
          <w:color w:val="auto"/>
          <w:sz w:val="22"/>
          <w:szCs w:val="22"/>
          <w:lang w:val="lt-LT"/>
        </w:rPr>
        <w:t>o</w:t>
      </w:r>
      <w:r w:rsidRPr="00346EAF">
        <w:rPr>
          <w:rFonts w:ascii="Times New Roman" w:hAnsi="Times New Roman" w:cs="Times New Roman"/>
          <w:color w:val="auto"/>
          <w:sz w:val="22"/>
          <w:szCs w:val="22"/>
          <w:lang w:val="lt-LT"/>
        </w:rPr>
        <w:t xml:space="preserve"> pri</w:t>
      </w:r>
      <w:r w:rsidR="00A068FD">
        <w:rPr>
          <w:rFonts w:ascii="Times New Roman" w:hAnsi="Times New Roman" w:cs="Times New Roman"/>
          <w:color w:val="auto"/>
          <w:sz w:val="22"/>
          <w:szCs w:val="22"/>
          <w:lang w:val="lt-LT"/>
        </w:rPr>
        <w:t>e</w:t>
      </w:r>
      <w:r w:rsidRPr="00346EAF">
        <w:rPr>
          <w:rFonts w:ascii="Times New Roman" w:hAnsi="Times New Roman" w:cs="Times New Roman"/>
          <w:color w:val="auto"/>
          <w:sz w:val="22"/>
          <w:szCs w:val="22"/>
          <w:lang w:val="lt-LT"/>
        </w:rPr>
        <w:t>v</w:t>
      </w:r>
      <w:r w:rsidR="00A068FD">
        <w:rPr>
          <w:rFonts w:ascii="Times New Roman" w:hAnsi="Times New Roman" w:cs="Times New Roman"/>
          <w:color w:val="auto"/>
          <w:sz w:val="22"/>
          <w:szCs w:val="22"/>
          <w:lang w:val="lt-LT"/>
        </w:rPr>
        <w:t>olę</w:t>
      </w:r>
      <w:r w:rsidRPr="00346EAF">
        <w:rPr>
          <w:rFonts w:ascii="Times New Roman" w:hAnsi="Times New Roman" w:cs="Times New Roman"/>
          <w:color w:val="auto"/>
          <w:sz w:val="22"/>
          <w:szCs w:val="22"/>
          <w:lang w:val="lt-LT"/>
        </w:rPr>
        <w:t xml:space="preserve"> (įsipareigoj</w:t>
      </w:r>
      <w:r w:rsidR="00A068FD">
        <w:rPr>
          <w:rFonts w:ascii="Times New Roman" w:hAnsi="Times New Roman" w:cs="Times New Roman"/>
          <w:color w:val="auto"/>
          <w:sz w:val="22"/>
          <w:szCs w:val="22"/>
          <w:lang w:val="lt-LT"/>
        </w:rPr>
        <w:t>imą</w:t>
      </w:r>
      <w:r w:rsidRPr="00346EAF">
        <w:rPr>
          <w:rFonts w:ascii="Times New Roman" w:hAnsi="Times New Roman" w:cs="Times New Roman"/>
          <w:color w:val="auto"/>
          <w:sz w:val="22"/>
          <w:szCs w:val="22"/>
          <w:lang w:val="lt-LT"/>
        </w:rPr>
        <w:t>)</w:t>
      </w:r>
      <w:r w:rsidR="008753F3">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 xml:space="preserve"> pastebėj</w:t>
      </w:r>
      <w:r w:rsidR="00A068FD">
        <w:rPr>
          <w:rFonts w:ascii="Times New Roman" w:hAnsi="Times New Roman" w:cs="Times New Roman"/>
          <w:color w:val="auto"/>
          <w:sz w:val="22"/>
          <w:szCs w:val="22"/>
          <w:lang w:val="lt-LT"/>
        </w:rPr>
        <w:t>u</w:t>
      </w:r>
      <w:r w:rsidRPr="00346EAF">
        <w:rPr>
          <w:rFonts w:ascii="Times New Roman" w:hAnsi="Times New Roman" w:cs="Times New Roman"/>
          <w:color w:val="auto"/>
          <w:sz w:val="22"/>
          <w:szCs w:val="22"/>
          <w:lang w:val="lt-LT"/>
        </w:rPr>
        <w:t>s Objekto defektus ar gav</w:t>
      </w:r>
      <w:r w:rsidR="00A068FD">
        <w:rPr>
          <w:rFonts w:ascii="Times New Roman" w:hAnsi="Times New Roman" w:cs="Times New Roman"/>
          <w:color w:val="auto"/>
          <w:sz w:val="22"/>
          <w:szCs w:val="22"/>
          <w:lang w:val="lt-LT"/>
        </w:rPr>
        <w:t>u</w:t>
      </w:r>
      <w:r w:rsidRPr="00346EAF">
        <w:rPr>
          <w:rFonts w:ascii="Times New Roman" w:hAnsi="Times New Roman" w:cs="Times New Roman"/>
          <w:color w:val="auto"/>
          <w:sz w:val="22"/>
          <w:szCs w:val="22"/>
          <w:lang w:val="lt-LT"/>
        </w:rPr>
        <w:t xml:space="preserve">s pranešimą apie juos, nedelsiant informuoti </w:t>
      </w:r>
      <w:r w:rsidR="003E598C">
        <w:rPr>
          <w:rFonts w:ascii="Times New Roman" w:hAnsi="Times New Roman" w:cs="Times New Roman"/>
          <w:color w:val="auto"/>
          <w:sz w:val="22"/>
          <w:szCs w:val="22"/>
          <w:lang w:val="lt-LT"/>
        </w:rPr>
        <w:t>Užsakovą;</w:t>
      </w:r>
    </w:p>
    <w:p w14:paraId="50B13426" w14:textId="211C5086" w:rsidR="00B611A3" w:rsidRPr="00346EAF" w:rsidRDefault="0075362F"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A</w:t>
      </w:r>
      <w:r w:rsidR="00B611A3" w:rsidRPr="00346EAF">
        <w:rPr>
          <w:rFonts w:ascii="Times New Roman" w:hAnsi="Times New Roman" w:cs="Times New Roman"/>
          <w:color w:val="auto"/>
          <w:sz w:val="22"/>
          <w:szCs w:val="22"/>
          <w:lang w:val="lt-LT"/>
        </w:rPr>
        <w:t>tsirandanči</w:t>
      </w:r>
      <w:r w:rsidR="008753F3">
        <w:rPr>
          <w:rFonts w:ascii="Times New Roman" w:hAnsi="Times New Roman" w:cs="Times New Roman"/>
          <w:color w:val="auto"/>
          <w:sz w:val="22"/>
          <w:szCs w:val="22"/>
          <w:lang w:val="lt-LT"/>
        </w:rPr>
        <w:t>ų</w:t>
      </w:r>
      <w:r w:rsidR="00B611A3" w:rsidRPr="00346EAF">
        <w:rPr>
          <w:rFonts w:ascii="Times New Roman" w:hAnsi="Times New Roman" w:cs="Times New Roman"/>
          <w:color w:val="auto"/>
          <w:sz w:val="22"/>
          <w:szCs w:val="22"/>
          <w:lang w:val="lt-LT"/>
        </w:rPr>
        <w:t xml:space="preserve"> defekt</w:t>
      </w:r>
      <w:r w:rsidR="008753F3">
        <w:rPr>
          <w:rFonts w:ascii="Times New Roman" w:hAnsi="Times New Roman" w:cs="Times New Roman"/>
          <w:color w:val="auto"/>
          <w:sz w:val="22"/>
          <w:szCs w:val="22"/>
          <w:lang w:val="lt-LT"/>
        </w:rPr>
        <w:t xml:space="preserve">ų </w:t>
      </w:r>
      <w:r w:rsidR="008753F3" w:rsidRPr="00346EAF">
        <w:rPr>
          <w:rFonts w:ascii="Times New Roman" w:hAnsi="Times New Roman" w:cs="Times New Roman"/>
          <w:color w:val="auto"/>
          <w:sz w:val="22"/>
          <w:szCs w:val="22"/>
          <w:lang w:val="lt-LT"/>
        </w:rPr>
        <w:t>įvertin</w:t>
      </w:r>
      <w:r w:rsidR="008753F3">
        <w:rPr>
          <w:rFonts w:ascii="Times New Roman" w:hAnsi="Times New Roman" w:cs="Times New Roman"/>
          <w:color w:val="auto"/>
          <w:sz w:val="22"/>
          <w:szCs w:val="22"/>
          <w:lang w:val="lt-LT"/>
        </w:rPr>
        <w:t>imą</w:t>
      </w:r>
      <w:r w:rsidR="00B611A3" w:rsidRPr="00346EAF">
        <w:rPr>
          <w:rFonts w:ascii="Times New Roman" w:hAnsi="Times New Roman" w:cs="Times New Roman"/>
          <w:color w:val="auto"/>
          <w:sz w:val="22"/>
          <w:szCs w:val="22"/>
          <w:lang w:val="lt-LT"/>
        </w:rPr>
        <w:t xml:space="preserve"> ir</w:t>
      </w:r>
      <w:r w:rsidR="00A5409C">
        <w:rPr>
          <w:rFonts w:ascii="Times New Roman" w:hAnsi="Times New Roman" w:cs="Times New Roman"/>
          <w:color w:val="auto"/>
          <w:sz w:val="22"/>
          <w:szCs w:val="22"/>
          <w:lang w:val="lt-LT"/>
        </w:rPr>
        <w:t>,</w:t>
      </w:r>
      <w:r w:rsidR="00B611A3" w:rsidRPr="00346EAF">
        <w:rPr>
          <w:rFonts w:ascii="Times New Roman" w:hAnsi="Times New Roman" w:cs="Times New Roman"/>
          <w:color w:val="auto"/>
          <w:sz w:val="22"/>
          <w:szCs w:val="22"/>
          <w:lang w:val="lt-LT"/>
        </w:rPr>
        <w:t xml:space="preserve"> nusta</w:t>
      </w:r>
      <w:r w:rsidR="008753F3">
        <w:rPr>
          <w:rFonts w:ascii="Times New Roman" w:hAnsi="Times New Roman" w:cs="Times New Roman"/>
          <w:color w:val="auto"/>
          <w:sz w:val="22"/>
          <w:szCs w:val="22"/>
          <w:lang w:val="lt-LT"/>
        </w:rPr>
        <w:t>čius</w:t>
      </w:r>
      <w:r w:rsidR="00B611A3" w:rsidRPr="00346EAF">
        <w:rPr>
          <w:rFonts w:ascii="Times New Roman" w:hAnsi="Times New Roman" w:cs="Times New Roman"/>
          <w:color w:val="auto"/>
          <w:sz w:val="22"/>
          <w:szCs w:val="22"/>
          <w:lang w:val="lt-LT"/>
        </w:rPr>
        <w:t>, kad tokiems defektams galioja garantija, pasirūpin</w:t>
      </w:r>
      <w:r>
        <w:rPr>
          <w:rFonts w:ascii="Times New Roman" w:hAnsi="Times New Roman" w:cs="Times New Roman"/>
          <w:color w:val="auto"/>
          <w:sz w:val="22"/>
          <w:szCs w:val="22"/>
          <w:lang w:val="lt-LT"/>
        </w:rPr>
        <w:t>imą</w:t>
      </w:r>
      <w:r w:rsidR="00B611A3" w:rsidRPr="00346EAF">
        <w:rPr>
          <w:rFonts w:ascii="Times New Roman" w:hAnsi="Times New Roman" w:cs="Times New Roman"/>
          <w:color w:val="auto"/>
          <w:sz w:val="22"/>
          <w:szCs w:val="22"/>
          <w:lang w:val="lt-LT"/>
        </w:rPr>
        <w:t>/organiz</w:t>
      </w:r>
      <w:r>
        <w:rPr>
          <w:rFonts w:ascii="Times New Roman" w:hAnsi="Times New Roman" w:cs="Times New Roman"/>
          <w:color w:val="auto"/>
          <w:sz w:val="22"/>
          <w:szCs w:val="22"/>
          <w:lang w:val="lt-LT"/>
        </w:rPr>
        <w:t>avimą</w:t>
      </w:r>
      <w:r w:rsidR="00B611A3" w:rsidRPr="00346EAF">
        <w:rPr>
          <w:rFonts w:ascii="Times New Roman" w:hAnsi="Times New Roman" w:cs="Times New Roman"/>
          <w:color w:val="auto"/>
          <w:sz w:val="22"/>
          <w:szCs w:val="22"/>
          <w:lang w:val="lt-LT"/>
        </w:rPr>
        <w:t>, jog darbams, įrenginiams ir kt. garantinius laikotarpius suteikę juridiniai ar fiziniai asmenys nedelsiant pašalintų atsiradusius trūkumus ar defektus bei šių darbų atlikimo termin</w:t>
      </w:r>
      <w:r>
        <w:rPr>
          <w:rFonts w:ascii="Times New Roman" w:hAnsi="Times New Roman" w:cs="Times New Roman"/>
          <w:color w:val="auto"/>
          <w:sz w:val="22"/>
          <w:szCs w:val="22"/>
          <w:lang w:val="lt-LT"/>
        </w:rPr>
        <w:t>ų</w:t>
      </w:r>
      <w:r w:rsidR="00B611A3" w:rsidRPr="00346EAF">
        <w:rPr>
          <w:rFonts w:ascii="Times New Roman" w:hAnsi="Times New Roman" w:cs="Times New Roman"/>
          <w:color w:val="auto"/>
          <w:sz w:val="22"/>
          <w:szCs w:val="22"/>
          <w:lang w:val="lt-LT"/>
        </w:rPr>
        <w:t>, eig</w:t>
      </w:r>
      <w:r>
        <w:rPr>
          <w:rFonts w:ascii="Times New Roman" w:hAnsi="Times New Roman" w:cs="Times New Roman"/>
          <w:color w:val="auto"/>
          <w:sz w:val="22"/>
          <w:szCs w:val="22"/>
          <w:lang w:val="lt-LT"/>
        </w:rPr>
        <w:t>os</w:t>
      </w:r>
      <w:r w:rsidR="00B611A3" w:rsidRPr="00346EAF">
        <w:rPr>
          <w:rFonts w:ascii="Times New Roman" w:hAnsi="Times New Roman" w:cs="Times New Roman"/>
          <w:color w:val="auto"/>
          <w:sz w:val="22"/>
          <w:szCs w:val="22"/>
          <w:lang w:val="lt-LT"/>
        </w:rPr>
        <w:t xml:space="preserve"> ir kokyb</w:t>
      </w:r>
      <w:r>
        <w:rPr>
          <w:rFonts w:ascii="Times New Roman" w:hAnsi="Times New Roman" w:cs="Times New Roman"/>
          <w:color w:val="auto"/>
          <w:sz w:val="22"/>
          <w:szCs w:val="22"/>
          <w:lang w:val="lt-LT"/>
        </w:rPr>
        <w:t>ės</w:t>
      </w:r>
      <w:r w:rsidRPr="0075362F">
        <w:rPr>
          <w:rFonts w:ascii="Times New Roman" w:hAnsi="Times New Roman" w:cs="Times New Roman"/>
          <w:color w:val="auto"/>
          <w:sz w:val="22"/>
          <w:szCs w:val="22"/>
          <w:lang w:val="lt-LT"/>
        </w:rPr>
        <w:t xml:space="preserve"> </w:t>
      </w:r>
      <w:r w:rsidRPr="00346EAF">
        <w:rPr>
          <w:rFonts w:ascii="Times New Roman" w:hAnsi="Times New Roman" w:cs="Times New Roman"/>
          <w:color w:val="auto"/>
          <w:sz w:val="22"/>
          <w:szCs w:val="22"/>
          <w:lang w:val="lt-LT"/>
        </w:rPr>
        <w:t>kontroli</w:t>
      </w:r>
      <w:r>
        <w:rPr>
          <w:rFonts w:ascii="Times New Roman" w:hAnsi="Times New Roman" w:cs="Times New Roman"/>
          <w:color w:val="auto"/>
          <w:sz w:val="22"/>
          <w:szCs w:val="22"/>
          <w:lang w:val="lt-LT"/>
        </w:rPr>
        <w:t>avimą</w:t>
      </w:r>
      <w:r w:rsidR="00A5409C">
        <w:rPr>
          <w:rFonts w:ascii="Times New Roman" w:hAnsi="Times New Roman" w:cs="Times New Roman"/>
          <w:color w:val="auto"/>
          <w:sz w:val="22"/>
          <w:szCs w:val="22"/>
          <w:lang w:val="lt-LT"/>
        </w:rPr>
        <w:t>;</w:t>
      </w:r>
    </w:p>
    <w:p w14:paraId="35D85995" w14:textId="77777777" w:rsidR="00096245" w:rsidRDefault="003A6D20"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R</w:t>
      </w:r>
      <w:r w:rsidRPr="00346EAF">
        <w:rPr>
          <w:rFonts w:ascii="Times New Roman" w:hAnsi="Times New Roman" w:cs="Times New Roman"/>
          <w:color w:val="auto"/>
          <w:sz w:val="22"/>
          <w:szCs w:val="22"/>
          <w:lang w:val="lt-LT"/>
        </w:rPr>
        <w:t>emonto darb</w:t>
      </w:r>
      <w:r>
        <w:rPr>
          <w:rFonts w:ascii="Times New Roman" w:hAnsi="Times New Roman" w:cs="Times New Roman"/>
          <w:color w:val="auto"/>
          <w:sz w:val="22"/>
          <w:szCs w:val="22"/>
          <w:lang w:val="lt-LT"/>
        </w:rPr>
        <w:t>ų</w:t>
      </w:r>
      <w:r w:rsidRPr="00346EAF">
        <w:rPr>
          <w:rFonts w:ascii="Times New Roman" w:hAnsi="Times New Roman" w:cs="Times New Roman"/>
          <w:color w:val="auto"/>
          <w:sz w:val="22"/>
          <w:szCs w:val="22"/>
          <w:lang w:val="lt-LT"/>
        </w:rPr>
        <w:t xml:space="preserve"> atsiradusiems defektams pašalinti</w:t>
      </w:r>
      <w:r w:rsidRPr="0036587F">
        <w:rPr>
          <w:rFonts w:ascii="Times New Roman" w:hAnsi="Times New Roman" w:cs="Times New Roman"/>
          <w:color w:val="auto"/>
          <w:sz w:val="22"/>
          <w:szCs w:val="22"/>
          <w:lang w:val="lt-LT"/>
        </w:rPr>
        <w:t xml:space="preserve"> </w:t>
      </w:r>
      <w:r w:rsidRPr="00346EAF">
        <w:rPr>
          <w:rFonts w:ascii="Times New Roman" w:hAnsi="Times New Roman" w:cs="Times New Roman"/>
          <w:color w:val="auto"/>
          <w:sz w:val="22"/>
          <w:szCs w:val="22"/>
          <w:lang w:val="lt-LT"/>
        </w:rPr>
        <w:t>organiz</w:t>
      </w:r>
      <w:r>
        <w:rPr>
          <w:rFonts w:ascii="Times New Roman" w:hAnsi="Times New Roman" w:cs="Times New Roman"/>
          <w:color w:val="auto"/>
          <w:sz w:val="22"/>
          <w:szCs w:val="22"/>
          <w:lang w:val="lt-LT"/>
        </w:rPr>
        <w:t xml:space="preserve">avimą </w:t>
      </w:r>
      <w:r w:rsidR="00A60990">
        <w:rPr>
          <w:rFonts w:ascii="Times New Roman" w:hAnsi="Times New Roman" w:cs="Times New Roman"/>
          <w:color w:val="auto"/>
          <w:sz w:val="22"/>
          <w:szCs w:val="22"/>
          <w:lang w:val="lt-LT"/>
        </w:rPr>
        <w:t>(</w:t>
      </w:r>
      <w:r>
        <w:rPr>
          <w:rFonts w:ascii="Times New Roman" w:hAnsi="Times New Roman" w:cs="Times New Roman"/>
          <w:color w:val="auto"/>
          <w:sz w:val="22"/>
          <w:szCs w:val="22"/>
          <w:lang w:val="lt-LT"/>
        </w:rPr>
        <w:t>kai to pageidauja</w:t>
      </w:r>
      <w:r w:rsidRPr="003A6D20">
        <w:rPr>
          <w:rFonts w:ascii="Times New Roman" w:hAnsi="Times New Roman" w:cs="Times New Roman"/>
          <w:color w:val="auto"/>
          <w:sz w:val="22"/>
          <w:szCs w:val="22"/>
          <w:lang w:val="lt-LT"/>
        </w:rPr>
        <w:t xml:space="preserve"> </w:t>
      </w:r>
      <w:r>
        <w:rPr>
          <w:rFonts w:ascii="Times New Roman" w:hAnsi="Times New Roman" w:cs="Times New Roman"/>
          <w:color w:val="auto"/>
          <w:sz w:val="22"/>
          <w:szCs w:val="22"/>
          <w:lang w:val="lt-LT"/>
        </w:rPr>
        <w:t>Užsakovas</w:t>
      </w:r>
      <w:r w:rsidR="00A60990">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 xml:space="preserve"> </w:t>
      </w:r>
      <w:r w:rsidR="00B611A3" w:rsidRPr="00346EAF">
        <w:rPr>
          <w:rFonts w:ascii="Times New Roman" w:hAnsi="Times New Roman" w:cs="Times New Roman"/>
          <w:color w:val="auto"/>
          <w:sz w:val="22"/>
          <w:szCs w:val="22"/>
          <w:lang w:val="lt-LT"/>
        </w:rPr>
        <w:t xml:space="preserve">Paslaugų </w:t>
      </w:r>
      <w:r w:rsidR="00A5409C">
        <w:rPr>
          <w:rFonts w:ascii="Times New Roman" w:hAnsi="Times New Roman" w:cs="Times New Roman"/>
          <w:color w:val="auto"/>
          <w:sz w:val="22"/>
          <w:szCs w:val="22"/>
          <w:lang w:val="lt-LT"/>
        </w:rPr>
        <w:t>t</w:t>
      </w:r>
      <w:r w:rsidR="00B611A3" w:rsidRPr="00346EAF">
        <w:rPr>
          <w:rFonts w:ascii="Times New Roman" w:hAnsi="Times New Roman" w:cs="Times New Roman"/>
          <w:color w:val="auto"/>
          <w:sz w:val="22"/>
          <w:szCs w:val="22"/>
          <w:lang w:val="lt-LT"/>
        </w:rPr>
        <w:t>eikėj</w:t>
      </w:r>
      <w:r w:rsidR="004D0E80">
        <w:rPr>
          <w:rFonts w:ascii="Times New Roman" w:hAnsi="Times New Roman" w:cs="Times New Roman"/>
          <w:color w:val="auto"/>
          <w:sz w:val="22"/>
          <w:szCs w:val="22"/>
          <w:lang w:val="lt-LT"/>
        </w:rPr>
        <w:t>ui</w:t>
      </w:r>
      <w:r w:rsidR="00B611A3" w:rsidRPr="00346EAF">
        <w:rPr>
          <w:rFonts w:ascii="Times New Roman" w:hAnsi="Times New Roman" w:cs="Times New Roman"/>
          <w:color w:val="auto"/>
          <w:sz w:val="22"/>
          <w:szCs w:val="22"/>
          <w:lang w:val="lt-LT"/>
        </w:rPr>
        <w:t xml:space="preserve"> ar </w:t>
      </w:r>
      <w:r w:rsidR="00A5409C">
        <w:rPr>
          <w:rFonts w:ascii="Times New Roman" w:hAnsi="Times New Roman" w:cs="Times New Roman"/>
          <w:color w:val="auto"/>
          <w:sz w:val="22"/>
          <w:szCs w:val="22"/>
          <w:lang w:val="lt-LT"/>
        </w:rPr>
        <w:t>Užsakov</w:t>
      </w:r>
      <w:r w:rsidR="004D0E80">
        <w:rPr>
          <w:rFonts w:ascii="Times New Roman" w:hAnsi="Times New Roman" w:cs="Times New Roman"/>
          <w:color w:val="auto"/>
          <w:sz w:val="22"/>
          <w:szCs w:val="22"/>
          <w:lang w:val="lt-LT"/>
        </w:rPr>
        <w:t>ui</w:t>
      </w:r>
      <w:r w:rsidR="00A5409C" w:rsidRPr="00346EAF">
        <w:rPr>
          <w:rFonts w:ascii="Times New Roman" w:hAnsi="Times New Roman" w:cs="Times New Roman"/>
          <w:color w:val="auto"/>
          <w:sz w:val="22"/>
          <w:szCs w:val="22"/>
          <w:lang w:val="lt-LT"/>
        </w:rPr>
        <w:t xml:space="preserve"> </w:t>
      </w:r>
      <w:r w:rsidR="00B611A3" w:rsidRPr="00346EAF">
        <w:rPr>
          <w:rFonts w:ascii="Times New Roman" w:hAnsi="Times New Roman" w:cs="Times New Roman"/>
          <w:color w:val="auto"/>
          <w:sz w:val="22"/>
          <w:szCs w:val="22"/>
          <w:lang w:val="lt-LT"/>
        </w:rPr>
        <w:t>nusta</w:t>
      </w:r>
      <w:r w:rsidR="004D0E80">
        <w:rPr>
          <w:rFonts w:ascii="Times New Roman" w:hAnsi="Times New Roman" w:cs="Times New Roman"/>
          <w:color w:val="auto"/>
          <w:sz w:val="22"/>
          <w:szCs w:val="22"/>
          <w:lang w:val="lt-LT"/>
        </w:rPr>
        <w:t>čius</w:t>
      </w:r>
      <w:r w:rsidR="00B611A3" w:rsidRPr="00346EAF">
        <w:rPr>
          <w:rFonts w:ascii="Times New Roman" w:hAnsi="Times New Roman" w:cs="Times New Roman"/>
          <w:color w:val="auto"/>
          <w:sz w:val="22"/>
          <w:szCs w:val="22"/>
          <w:lang w:val="lt-LT"/>
        </w:rPr>
        <w:t>, jog garantinis laikotarpis yra pasibaigęs arba defektai nepatenka į garantinių įsipareigojimų sąrašą, o yra atsiradę dėl Objekto naudotojų kaltės ar nusidėvėjimo</w:t>
      </w:r>
      <w:r w:rsidR="0060265B">
        <w:rPr>
          <w:rFonts w:ascii="Times New Roman" w:hAnsi="Times New Roman" w:cs="Times New Roman"/>
          <w:color w:val="auto"/>
          <w:sz w:val="22"/>
          <w:szCs w:val="22"/>
          <w:lang w:val="lt-LT"/>
        </w:rPr>
        <w:t>.</w:t>
      </w:r>
    </w:p>
    <w:p w14:paraId="37583826" w14:textId="0EC4886A" w:rsidR="00096245" w:rsidRDefault="00891E0D"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Esant </w:t>
      </w:r>
      <w:r w:rsidRPr="00096245">
        <w:rPr>
          <w:rFonts w:ascii="Times New Roman" w:hAnsi="Times New Roman" w:cs="Times New Roman"/>
          <w:color w:val="auto"/>
          <w:sz w:val="22"/>
          <w:szCs w:val="22"/>
          <w:lang w:val="lt-LT"/>
        </w:rPr>
        <w:t>Užsakovo poreikiui</w:t>
      </w:r>
      <w:r>
        <w:rPr>
          <w:rFonts w:ascii="Times New Roman" w:hAnsi="Times New Roman" w:cs="Times New Roman"/>
          <w:color w:val="auto"/>
          <w:sz w:val="22"/>
          <w:szCs w:val="22"/>
          <w:lang w:val="lt-LT"/>
        </w:rPr>
        <w:t>, konsultavimą</w:t>
      </w:r>
      <w:r w:rsidR="00096245" w:rsidRPr="00096245">
        <w:rPr>
          <w:rFonts w:ascii="Times New Roman" w:hAnsi="Times New Roman" w:cs="Times New Roman"/>
          <w:color w:val="auto"/>
          <w:sz w:val="22"/>
          <w:szCs w:val="22"/>
          <w:lang w:val="lt-LT"/>
        </w:rPr>
        <w:t xml:space="preserve"> klausimais, susijusiais </w:t>
      </w:r>
      <w:r>
        <w:rPr>
          <w:rFonts w:ascii="Times New Roman" w:hAnsi="Times New Roman" w:cs="Times New Roman"/>
          <w:color w:val="auto"/>
          <w:sz w:val="22"/>
          <w:szCs w:val="22"/>
          <w:lang w:val="lt-LT"/>
        </w:rPr>
        <w:t xml:space="preserve">su </w:t>
      </w:r>
      <w:r w:rsidR="00096245" w:rsidRPr="00096245">
        <w:rPr>
          <w:rFonts w:ascii="Times New Roman" w:hAnsi="Times New Roman" w:cs="Times New Roman"/>
          <w:color w:val="auto"/>
          <w:sz w:val="22"/>
          <w:szCs w:val="22"/>
          <w:lang w:val="lt-LT"/>
        </w:rPr>
        <w:t>esamų ir būsimų inžinerinių sistemų, įrenginių demontavimu ar sumontavimu, derinimu, remontu, eksploatacija ar kitokiu esminiu tinklų, įrenginių ar sistemų techninių parametrų keitimu, rengti su tuo susijusią dokumentaciją, atnaujinti esamas schemas, planus ir pan.</w:t>
      </w:r>
    </w:p>
    <w:p w14:paraId="0BBDBC51" w14:textId="194A7FA6" w:rsidR="0049578C" w:rsidRPr="0049578C" w:rsidRDefault="0049578C"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sidRPr="0049578C">
        <w:rPr>
          <w:rFonts w:ascii="Times New Roman" w:hAnsi="Times New Roman" w:cs="Times New Roman"/>
          <w:color w:val="auto"/>
          <w:sz w:val="22"/>
          <w:szCs w:val="22"/>
          <w:lang w:val="lt-LT"/>
        </w:rPr>
        <w:t>Objekto inžinerinių tinklų</w:t>
      </w:r>
      <w:r w:rsidR="00FF2BE0">
        <w:rPr>
          <w:rFonts w:ascii="Times New Roman" w:hAnsi="Times New Roman" w:cs="Times New Roman"/>
          <w:color w:val="auto"/>
          <w:sz w:val="22"/>
          <w:szCs w:val="22"/>
          <w:lang w:val="lt-LT"/>
        </w:rPr>
        <w:t>,</w:t>
      </w:r>
      <w:r w:rsidRPr="0049578C">
        <w:rPr>
          <w:rFonts w:ascii="Times New Roman" w:hAnsi="Times New Roman" w:cs="Times New Roman"/>
          <w:color w:val="auto"/>
          <w:sz w:val="22"/>
          <w:szCs w:val="22"/>
          <w:lang w:val="lt-LT"/>
        </w:rPr>
        <w:t xml:space="preserve"> įrenginių bei sistemų eksploatacijai, techninei priežiūrai ir remontui reikalingų procedūrų, instrukcijų, schemų, techninių pasų parengimą, aprašymą ir suderinimą su Užsakovu, atsakingomis institucijomis, paslaugų teikėjais, subteikėjais, nuomininkais ir kitomis susijusiomis trečiosiomis šalimis.</w:t>
      </w:r>
    </w:p>
    <w:p w14:paraId="08EE2FA5" w14:textId="77777777" w:rsidR="0049578C" w:rsidRPr="0049578C" w:rsidRDefault="0049578C"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sidRPr="0049578C">
        <w:rPr>
          <w:rFonts w:ascii="Times New Roman" w:hAnsi="Times New Roman" w:cs="Times New Roman"/>
          <w:color w:val="auto"/>
          <w:sz w:val="22"/>
          <w:szCs w:val="22"/>
          <w:lang w:val="lt-LT"/>
        </w:rPr>
        <w:t>Užsakovo ateinančių metų išlaidų poreikio įvertinimą Objekto inžinerinių tinklų ir įrenginių eksploatacijai, techninei priežiūrai ir remontui, detalios ataskaitos parengimą ir pateikimą Užsakovui iki kiekvienų metų rugsėjo mėnesio 1 dienos.</w:t>
      </w:r>
    </w:p>
    <w:p w14:paraId="766292C2" w14:textId="230234DA" w:rsidR="0049578C" w:rsidRDefault="0049578C"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sidRPr="0049578C">
        <w:rPr>
          <w:rFonts w:ascii="Times New Roman" w:hAnsi="Times New Roman" w:cs="Times New Roman"/>
          <w:color w:val="auto"/>
          <w:sz w:val="22"/>
          <w:szCs w:val="22"/>
          <w:lang w:val="lt-LT"/>
        </w:rPr>
        <w:lastRenderedPageBreak/>
        <w:t>Neeilines apžiūras, kurios atliekamos po ekstremalių įvykių (gaisrų, liūčių, uraganų, sprogimų ir pan.).</w:t>
      </w:r>
    </w:p>
    <w:p w14:paraId="7D11D4DC" w14:textId="5A3B8B3F" w:rsidR="00C54FDF" w:rsidRPr="00C54FDF" w:rsidRDefault="00C54FDF" w:rsidP="005845C7">
      <w:pPr>
        <w:pStyle w:val="ListParagraph"/>
        <w:numPr>
          <w:ilvl w:val="3"/>
          <w:numId w:val="7"/>
        </w:numPr>
        <w:spacing w:line="240" w:lineRule="auto"/>
        <w:jc w:val="both"/>
        <w:rPr>
          <w:rFonts w:ascii="Times New Roman" w:hAnsi="Times New Roman" w:cs="Times New Roman"/>
          <w:color w:val="auto"/>
          <w:sz w:val="22"/>
          <w:szCs w:val="22"/>
          <w:lang w:val="lt-LT"/>
        </w:rPr>
      </w:pPr>
      <w:r w:rsidRPr="00C54FDF">
        <w:rPr>
          <w:rFonts w:ascii="Times New Roman" w:hAnsi="Times New Roman" w:cs="Times New Roman"/>
          <w:color w:val="auto"/>
          <w:sz w:val="22"/>
          <w:szCs w:val="22"/>
          <w:lang w:val="lt-LT"/>
        </w:rPr>
        <w:t>Duomenų (rodmenų) apie bendrą mėnesinį šalto ir karšto vandens sunaudojimą surinkim</w:t>
      </w:r>
      <w:r>
        <w:rPr>
          <w:rFonts w:ascii="Times New Roman" w:hAnsi="Times New Roman" w:cs="Times New Roman"/>
          <w:color w:val="auto"/>
          <w:sz w:val="22"/>
          <w:szCs w:val="22"/>
          <w:lang w:val="lt-LT"/>
        </w:rPr>
        <w:t>ą</w:t>
      </w:r>
      <w:r w:rsidRPr="00C54FDF">
        <w:rPr>
          <w:rFonts w:ascii="Times New Roman" w:hAnsi="Times New Roman" w:cs="Times New Roman"/>
          <w:color w:val="auto"/>
          <w:sz w:val="22"/>
          <w:szCs w:val="22"/>
          <w:lang w:val="lt-LT"/>
        </w:rPr>
        <w:t xml:space="preserve"> Užsakovo nustatytais terminais, kaštų dalies, tenkančios Objekto nuomininkams ir Objekte esančių privačių pastatų ir statinių savininkams, apskaičiavim</w:t>
      </w:r>
      <w:r>
        <w:rPr>
          <w:rFonts w:ascii="Times New Roman" w:hAnsi="Times New Roman" w:cs="Times New Roman"/>
          <w:color w:val="auto"/>
          <w:sz w:val="22"/>
          <w:szCs w:val="22"/>
          <w:lang w:val="lt-LT"/>
        </w:rPr>
        <w:t>ą</w:t>
      </w:r>
      <w:r w:rsidRPr="00C54FDF">
        <w:rPr>
          <w:rFonts w:ascii="Times New Roman" w:hAnsi="Times New Roman" w:cs="Times New Roman"/>
          <w:color w:val="auto"/>
          <w:sz w:val="22"/>
          <w:szCs w:val="22"/>
          <w:lang w:val="lt-LT"/>
        </w:rPr>
        <w:t xml:space="preserve"> ir nustatyta forma pateikim</w:t>
      </w:r>
      <w:r>
        <w:rPr>
          <w:rFonts w:ascii="Times New Roman" w:hAnsi="Times New Roman" w:cs="Times New Roman"/>
          <w:color w:val="auto"/>
          <w:sz w:val="22"/>
          <w:szCs w:val="22"/>
          <w:lang w:val="lt-LT"/>
        </w:rPr>
        <w:t>ą</w:t>
      </w:r>
      <w:r w:rsidRPr="00C54FDF">
        <w:rPr>
          <w:rFonts w:ascii="Times New Roman" w:hAnsi="Times New Roman" w:cs="Times New Roman"/>
          <w:color w:val="auto"/>
          <w:sz w:val="22"/>
          <w:szCs w:val="22"/>
          <w:lang w:val="lt-LT"/>
        </w:rPr>
        <w:t xml:space="preserve"> Užsakovui.</w:t>
      </w:r>
    </w:p>
    <w:p w14:paraId="2B7B9576" w14:textId="3E4969DF" w:rsidR="009A5853" w:rsidRPr="00346EAF" w:rsidRDefault="00900459" w:rsidP="005845C7">
      <w:pPr>
        <w:pStyle w:val="ListParagraph"/>
        <w:numPr>
          <w:ilvl w:val="2"/>
          <w:numId w:val="7"/>
        </w:numPr>
        <w:spacing w:after="0" w:line="240" w:lineRule="auto"/>
        <w:jc w:val="both"/>
        <w:rPr>
          <w:rFonts w:ascii="Times New Roman" w:hAnsi="Times New Roman" w:cs="Times New Roman"/>
          <w:color w:val="auto"/>
          <w:sz w:val="22"/>
          <w:szCs w:val="22"/>
          <w:u w:val="single"/>
          <w:lang w:val="lt-LT"/>
        </w:rPr>
      </w:pPr>
      <w:r>
        <w:rPr>
          <w:rFonts w:ascii="Times New Roman" w:hAnsi="Times New Roman" w:cs="Times New Roman"/>
          <w:color w:val="auto"/>
          <w:sz w:val="22"/>
          <w:szCs w:val="22"/>
          <w:u w:val="single"/>
          <w:lang w:val="lt-LT"/>
        </w:rPr>
        <w:t>Neplaninės</w:t>
      </w:r>
      <w:r w:rsidR="009A5853" w:rsidRPr="00346EAF">
        <w:rPr>
          <w:rFonts w:ascii="Times New Roman" w:hAnsi="Times New Roman" w:cs="Times New Roman"/>
          <w:color w:val="auto"/>
          <w:sz w:val="22"/>
          <w:szCs w:val="22"/>
          <w:u w:val="single"/>
          <w:lang w:val="lt-LT"/>
        </w:rPr>
        <w:t xml:space="preserve"> paslaugos </w:t>
      </w:r>
      <w:r w:rsidR="002A1B02">
        <w:rPr>
          <w:rFonts w:ascii="Times New Roman" w:hAnsi="Times New Roman" w:cs="Times New Roman"/>
          <w:color w:val="auto"/>
          <w:sz w:val="22"/>
          <w:szCs w:val="22"/>
          <w:u w:val="single"/>
          <w:lang w:val="lt-LT"/>
        </w:rPr>
        <w:t>apima</w:t>
      </w:r>
      <w:r w:rsidR="00C54FDF">
        <w:rPr>
          <w:rFonts w:ascii="Times New Roman" w:hAnsi="Times New Roman" w:cs="Times New Roman"/>
          <w:color w:val="auto"/>
          <w:sz w:val="22"/>
          <w:szCs w:val="22"/>
          <w:u w:val="single"/>
          <w:lang w:val="lt-LT"/>
        </w:rPr>
        <w:t>:</w:t>
      </w:r>
      <w:r w:rsidR="009A5853" w:rsidRPr="00346EAF">
        <w:rPr>
          <w:rFonts w:ascii="Times New Roman" w:hAnsi="Times New Roman" w:cs="Times New Roman"/>
          <w:color w:val="auto"/>
          <w:sz w:val="22"/>
          <w:szCs w:val="22"/>
          <w:u w:val="single"/>
          <w:lang w:val="lt-LT"/>
        </w:rPr>
        <w:t xml:space="preserve"> </w:t>
      </w:r>
    </w:p>
    <w:p w14:paraId="30504061" w14:textId="4F025675" w:rsidR="001E0A0D" w:rsidRPr="00346EAF" w:rsidRDefault="00DB1BC7"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Užsakovui</w:t>
      </w:r>
      <w:r w:rsidRPr="00346EAF">
        <w:rPr>
          <w:rFonts w:ascii="Times New Roman" w:hAnsi="Times New Roman" w:cs="Times New Roman"/>
          <w:color w:val="auto"/>
          <w:sz w:val="22"/>
          <w:szCs w:val="22"/>
          <w:lang w:val="lt-LT"/>
        </w:rPr>
        <w:t xml:space="preserve"> </w:t>
      </w:r>
      <w:r w:rsidR="009A5853" w:rsidRPr="00346EAF">
        <w:rPr>
          <w:rFonts w:ascii="Times New Roman" w:hAnsi="Times New Roman" w:cs="Times New Roman"/>
          <w:color w:val="auto"/>
          <w:sz w:val="22"/>
          <w:szCs w:val="22"/>
          <w:lang w:val="lt-LT"/>
        </w:rPr>
        <w:t>užsakius</w:t>
      </w:r>
      <w:r w:rsidR="00D02E9F">
        <w:rPr>
          <w:rFonts w:ascii="Times New Roman" w:hAnsi="Times New Roman" w:cs="Times New Roman"/>
          <w:color w:val="auto"/>
          <w:sz w:val="22"/>
          <w:szCs w:val="22"/>
          <w:lang w:val="lt-LT"/>
        </w:rPr>
        <w:t xml:space="preserve"> </w:t>
      </w:r>
      <w:r w:rsidR="00546BD4">
        <w:rPr>
          <w:rFonts w:ascii="Times New Roman" w:hAnsi="Times New Roman" w:cs="Times New Roman"/>
          <w:color w:val="auto"/>
          <w:sz w:val="22"/>
          <w:szCs w:val="22"/>
          <w:lang w:val="lt-LT"/>
        </w:rPr>
        <w:t>neplanin</w:t>
      </w:r>
      <w:r w:rsidR="00AE0A4E">
        <w:rPr>
          <w:rFonts w:ascii="Times New Roman" w:hAnsi="Times New Roman" w:cs="Times New Roman"/>
          <w:color w:val="auto"/>
          <w:sz w:val="22"/>
          <w:szCs w:val="22"/>
          <w:lang w:val="lt-LT"/>
        </w:rPr>
        <w:t>es</w:t>
      </w:r>
      <w:r w:rsidR="00546BD4">
        <w:rPr>
          <w:rFonts w:ascii="Times New Roman" w:hAnsi="Times New Roman" w:cs="Times New Roman"/>
          <w:color w:val="auto"/>
          <w:sz w:val="22"/>
          <w:szCs w:val="22"/>
          <w:lang w:val="lt-LT"/>
        </w:rPr>
        <w:t xml:space="preserve"> </w:t>
      </w:r>
      <w:r w:rsidR="00900459">
        <w:rPr>
          <w:rFonts w:ascii="Times New Roman" w:hAnsi="Times New Roman" w:cs="Times New Roman"/>
          <w:color w:val="auto"/>
          <w:sz w:val="22"/>
          <w:szCs w:val="22"/>
          <w:lang w:val="lt-LT"/>
        </w:rPr>
        <w:t>paslaug</w:t>
      </w:r>
      <w:r w:rsidR="00AE0A4E">
        <w:rPr>
          <w:rFonts w:ascii="Times New Roman" w:hAnsi="Times New Roman" w:cs="Times New Roman"/>
          <w:color w:val="auto"/>
          <w:sz w:val="22"/>
          <w:szCs w:val="22"/>
          <w:lang w:val="lt-LT"/>
        </w:rPr>
        <w:t>as</w:t>
      </w:r>
      <w:r w:rsidR="00900459">
        <w:rPr>
          <w:rFonts w:ascii="Times New Roman" w:hAnsi="Times New Roman" w:cs="Times New Roman"/>
          <w:color w:val="auto"/>
          <w:sz w:val="22"/>
          <w:szCs w:val="22"/>
          <w:lang w:val="lt-LT"/>
        </w:rPr>
        <w:t>, kurios nepatenka į</w:t>
      </w:r>
      <w:r w:rsidR="005F3782">
        <w:rPr>
          <w:rFonts w:ascii="Times New Roman" w:hAnsi="Times New Roman" w:cs="Times New Roman"/>
          <w:color w:val="auto"/>
          <w:sz w:val="22"/>
          <w:szCs w:val="22"/>
          <w:lang w:val="lt-LT"/>
        </w:rPr>
        <w:t xml:space="preserve"> </w:t>
      </w:r>
      <w:r w:rsidR="005F3782" w:rsidRPr="005F3782">
        <w:rPr>
          <w:rFonts w:ascii="Times New Roman" w:hAnsi="Times New Roman" w:cs="Times New Roman"/>
          <w:color w:val="auto"/>
          <w:sz w:val="22"/>
          <w:szCs w:val="22"/>
          <w:lang w:val="lt-LT"/>
        </w:rPr>
        <w:t>1.2.</w:t>
      </w:r>
      <w:r w:rsidR="0094233A">
        <w:rPr>
          <w:rFonts w:ascii="Times New Roman" w:hAnsi="Times New Roman" w:cs="Times New Roman"/>
          <w:color w:val="auto"/>
          <w:sz w:val="22"/>
          <w:szCs w:val="22"/>
          <w:lang w:val="lt-LT"/>
        </w:rPr>
        <w:t>10</w:t>
      </w:r>
      <w:r w:rsidR="005F3782">
        <w:rPr>
          <w:rFonts w:ascii="Times New Roman" w:hAnsi="Times New Roman" w:cs="Times New Roman"/>
          <w:color w:val="auto"/>
          <w:sz w:val="22"/>
          <w:szCs w:val="22"/>
          <w:lang w:val="lt-LT"/>
        </w:rPr>
        <w:t xml:space="preserve"> punkte </w:t>
      </w:r>
      <w:r w:rsidR="002A1B02">
        <w:rPr>
          <w:rFonts w:ascii="Times New Roman" w:hAnsi="Times New Roman" w:cs="Times New Roman"/>
          <w:color w:val="auto"/>
          <w:sz w:val="22"/>
          <w:szCs w:val="22"/>
          <w:lang w:val="lt-LT"/>
        </w:rPr>
        <w:t>aprašytų r</w:t>
      </w:r>
      <w:r w:rsidR="005F3782" w:rsidRPr="005F3782">
        <w:rPr>
          <w:rFonts w:ascii="Times New Roman" w:hAnsi="Times New Roman" w:cs="Times New Roman"/>
          <w:color w:val="auto"/>
          <w:sz w:val="22"/>
          <w:szCs w:val="22"/>
          <w:lang w:val="lt-LT"/>
        </w:rPr>
        <w:t>emonto ir techninės priežiūros paslaug</w:t>
      </w:r>
      <w:r w:rsidR="002A1B02">
        <w:rPr>
          <w:rFonts w:ascii="Times New Roman" w:hAnsi="Times New Roman" w:cs="Times New Roman"/>
          <w:color w:val="auto"/>
          <w:sz w:val="22"/>
          <w:szCs w:val="22"/>
          <w:lang w:val="lt-LT"/>
        </w:rPr>
        <w:t>ų apimtį</w:t>
      </w:r>
      <w:r w:rsidR="009A5853" w:rsidRPr="00346EAF">
        <w:rPr>
          <w:rFonts w:ascii="Times New Roman" w:hAnsi="Times New Roman" w:cs="Times New Roman"/>
          <w:color w:val="auto"/>
          <w:sz w:val="22"/>
          <w:szCs w:val="22"/>
          <w:lang w:val="lt-LT"/>
        </w:rPr>
        <w:t>,</w:t>
      </w:r>
      <w:r w:rsidR="00371743">
        <w:rPr>
          <w:rFonts w:ascii="Times New Roman" w:hAnsi="Times New Roman" w:cs="Times New Roman"/>
          <w:color w:val="auto"/>
          <w:sz w:val="22"/>
          <w:szCs w:val="22"/>
          <w:lang w:val="lt-LT"/>
        </w:rPr>
        <w:t xml:space="preserve"> bet yra susijusios su Pirkimo objektu</w:t>
      </w:r>
      <w:r w:rsidR="00475505">
        <w:rPr>
          <w:rFonts w:ascii="Times New Roman" w:hAnsi="Times New Roman" w:cs="Times New Roman"/>
          <w:color w:val="auto"/>
          <w:sz w:val="22"/>
          <w:szCs w:val="22"/>
          <w:lang w:val="lt-LT"/>
        </w:rPr>
        <w:t xml:space="preserve"> (</w:t>
      </w:r>
      <w:r w:rsidR="00475505" w:rsidRPr="00475505">
        <w:rPr>
          <w:rFonts w:ascii="Times New Roman" w:hAnsi="Times New Roman" w:cs="Times New Roman"/>
          <w:b/>
          <w:bCs/>
          <w:color w:val="auto"/>
          <w:sz w:val="22"/>
          <w:szCs w:val="22"/>
          <w:lang w:val="lt-LT"/>
        </w:rPr>
        <w:t>įskaitant vamzdynų televizinę diagnostiką</w:t>
      </w:r>
      <w:r w:rsidR="00475505">
        <w:rPr>
          <w:rFonts w:ascii="Times New Roman" w:hAnsi="Times New Roman" w:cs="Times New Roman"/>
          <w:color w:val="auto"/>
          <w:sz w:val="22"/>
          <w:szCs w:val="22"/>
          <w:lang w:val="lt-LT"/>
        </w:rPr>
        <w:t>)</w:t>
      </w:r>
      <w:r w:rsidR="00371743">
        <w:rPr>
          <w:rFonts w:ascii="Times New Roman" w:hAnsi="Times New Roman" w:cs="Times New Roman"/>
          <w:color w:val="auto"/>
          <w:sz w:val="22"/>
          <w:szCs w:val="22"/>
          <w:lang w:val="lt-LT"/>
        </w:rPr>
        <w:t>,</w:t>
      </w:r>
      <w:r w:rsidR="009A5853" w:rsidRPr="00346EAF">
        <w:rPr>
          <w:rFonts w:ascii="Times New Roman" w:hAnsi="Times New Roman" w:cs="Times New Roman"/>
          <w:color w:val="auto"/>
          <w:sz w:val="22"/>
          <w:szCs w:val="22"/>
          <w:lang w:val="lt-LT"/>
        </w:rPr>
        <w:t xml:space="preserve"> Paslaugų teikėjas privalo objektyviai įvertinti </w:t>
      </w:r>
      <w:r w:rsidR="0094233A">
        <w:rPr>
          <w:rFonts w:ascii="Times New Roman" w:hAnsi="Times New Roman" w:cs="Times New Roman"/>
          <w:color w:val="auto"/>
          <w:sz w:val="22"/>
          <w:szCs w:val="22"/>
          <w:lang w:val="lt-LT"/>
        </w:rPr>
        <w:t xml:space="preserve">ir </w:t>
      </w:r>
      <w:r w:rsidR="009A5853" w:rsidRPr="00346EAF">
        <w:rPr>
          <w:rFonts w:ascii="Times New Roman" w:hAnsi="Times New Roman" w:cs="Times New Roman"/>
          <w:color w:val="auto"/>
          <w:sz w:val="22"/>
          <w:szCs w:val="22"/>
          <w:lang w:val="lt-LT"/>
        </w:rPr>
        <w:t xml:space="preserve">raštu informuoti </w:t>
      </w:r>
      <w:r>
        <w:rPr>
          <w:rFonts w:ascii="Times New Roman" w:hAnsi="Times New Roman" w:cs="Times New Roman"/>
          <w:color w:val="auto"/>
          <w:sz w:val="22"/>
          <w:szCs w:val="22"/>
          <w:lang w:val="lt-LT"/>
        </w:rPr>
        <w:t>Užsakovą</w:t>
      </w:r>
      <w:r w:rsidRPr="00346EAF">
        <w:rPr>
          <w:rFonts w:ascii="Times New Roman" w:hAnsi="Times New Roman" w:cs="Times New Roman"/>
          <w:color w:val="auto"/>
          <w:sz w:val="22"/>
          <w:szCs w:val="22"/>
          <w:lang w:val="lt-LT"/>
        </w:rPr>
        <w:t xml:space="preserve"> </w:t>
      </w:r>
      <w:r w:rsidR="009A5853" w:rsidRPr="00346EAF">
        <w:rPr>
          <w:rFonts w:ascii="Times New Roman" w:hAnsi="Times New Roman" w:cs="Times New Roman"/>
          <w:color w:val="auto"/>
          <w:sz w:val="22"/>
          <w:szCs w:val="22"/>
          <w:lang w:val="lt-LT"/>
        </w:rPr>
        <w:t xml:space="preserve">apie numatomą </w:t>
      </w:r>
      <w:r w:rsidR="008A4178">
        <w:rPr>
          <w:rFonts w:ascii="Times New Roman" w:hAnsi="Times New Roman" w:cs="Times New Roman"/>
          <w:color w:val="auto"/>
          <w:sz w:val="22"/>
          <w:szCs w:val="22"/>
          <w:lang w:val="lt-LT"/>
        </w:rPr>
        <w:t>neplaninių</w:t>
      </w:r>
      <w:r w:rsidR="009A5853" w:rsidRPr="00346EAF">
        <w:rPr>
          <w:rFonts w:ascii="Times New Roman" w:hAnsi="Times New Roman" w:cs="Times New Roman"/>
          <w:color w:val="auto"/>
          <w:sz w:val="22"/>
          <w:szCs w:val="22"/>
          <w:lang w:val="lt-LT"/>
        </w:rPr>
        <w:t xml:space="preserve"> paslaugų atlikimo trukmę, bendrą </w:t>
      </w:r>
      <w:r w:rsidR="008A4178">
        <w:rPr>
          <w:rFonts w:ascii="Times New Roman" w:hAnsi="Times New Roman" w:cs="Times New Roman"/>
          <w:color w:val="auto"/>
          <w:sz w:val="22"/>
          <w:szCs w:val="22"/>
          <w:lang w:val="lt-LT"/>
        </w:rPr>
        <w:t>neplaninių</w:t>
      </w:r>
      <w:r w:rsidR="009057F6">
        <w:rPr>
          <w:rFonts w:ascii="Times New Roman" w:hAnsi="Times New Roman" w:cs="Times New Roman"/>
          <w:color w:val="auto"/>
          <w:sz w:val="22"/>
          <w:szCs w:val="22"/>
          <w:lang w:val="lt-LT"/>
        </w:rPr>
        <w:t xml:space="preserve"> paslaugų atlikimui reikalingų </w:t>
      </w:r>
      <w:r w:rsidR="009A5853" w:rsidRPr="00346EAF">
        <w:rPr>
          <w:rFonts w:ascii="Times New Roman" w:hAnsi="Times New Roman" w:cs="Times New Roman"/>
          <w:color w:val="auto"/>
          <w:sz w:val="22"/>
          <w:szCs w:val="22"/>
          <w:lang w:val="lt-LT"/>
        </w:rPr>
        <w:t xml:space="preserve">darbuotojų darbo valandų kiekį, </w:t>
      </w:r>
      <w:r w:rsidR="00895ACA">
        <w:rPr>
          <w:rFonts w:ascii="Times New Roman" w:hAnsi="Times New Roman" w:cs="Times New Roman"/>
          <w:color w:val="auto"/>
          <w:sz w:val="22"/>
          <w:szCs w:val="22"/>
          <w:lang w:val="lt-LT"/>
        </w:rPr>
        <w:t>datą</w:t>
      </w:r>
      <w:r w:rsidR="009A5853" w:rsidRPr="00346EAF">
        <w:rPr>
          <w:rFonts w:ascii="Times New Roman" w:hAnsi="Times New Roman" w:cs="Times New Roman"/>
          <w:color w:val="auto"/>
          <w:sz w:val="22"/>
          <w:szCs w:val="22"/>
          <w:lang w:val="lt-LT"/>
        </w:rPr>
        <w:t xml:space="preserve">, kada numatoma atlikti </w:t>
      </w:r>
      <w:r w:rsidR="008A4178">
        <w:rPr>
          <w:rFonts w:ascii="Times New Roman" w:hAnsi="Times New Roman" w:cs="Times New Roman"/>
          <w:color w:val="auto"/>
          <w:sz w:val="22"/>
          <w:szCs w:val="22"/>
          <w:lang w:val="lt-LT"/>
        </w:rPr>
        <w:t>neplanines</w:t>
      </w:r>
      <w:r w:rsidR="009A5853" w:rsidRPr="00346EAF">
        <w:rPr>
          <w:rFonts w:ascii="Times New Roman" w:hAnsi="Times New Roman" w:cs="Times New Roman"/>
          <w:color w:val="auto"/>
          <w:sz w:val="22"/>
          <w:szCs w:val="22"/>
          <w:lang w:val="lt-LT"/>
        </w:rPr>
        <w:t xml:space="preserve"> paslaugas, pateikti</w:t>
      </w:r>
      <w:r w:rsidR="00895ACA">
        <w:rPr>
          <w:rFonts w:ascii="Times New Roman" w:hAnsi="Times New Roman" w:cs="Times New Roman"/>
          <w:color w:val="auto"/>
          <w:sz w:val="22"/>
          <w:szCs w:val="22"/>
          <w:lang w:val="lt-LT"/>
        </w:rPr>
        <w:t xml:space="preserve"> </w:t>
      </w:r>
      <w:r w:rsidR="008A4178">
        <w:rPr>
          <w:rFonts w:ascii="Times New Roman" w:hAnsi="Times New Roman" w:cs="Times New Roman"/>
          <w:color w:val="auto"/>
          <w:sz w:val="22"/>
          <w:szCs w:val="22"/>
          <w:lang w:val="lt-LT"/>
        </w:rPr>
        <w:t>neplaninių</w:t>
      </w:r>
      <w:r w:rsidR="00895ACA">
        <w:rPr>
          <w:rFonts w:ascii="Times New Roman" w:hAnsi="Times New Roman" w:cs="Times New Roman"/>
          <w:color w:val="auto"/>
          <w:sz w:val="22"/>
          <w:szCs w:val="22"/>
          <w:lang w:val="lt-LT"/>
        </w:rPr>
        <w:t xml:space="preserve"> paslaugų atlikimui reikalingų </w:t>
      </w:r>
      <w:r w:rsidR="009A5853" w:rsidRPr="00346EAF">
        <w:rPr>
          <w:rFonts w:ascii="Times New Roman" w:hAnsi="Times New Roman" w:cs="Times New Roman"/>
          <w:color w:val="auto"/>
          <w:sz w:val="22"/>
          <w:szCs w:val="22"/>
          <w:lang w:val="lt-LT"/>
        </w:rPr>
        <w:t xml:space="preserve">medžiagų, detalių ar įrenginių dalių </w:t>
      </w:r>
      <w:r w:rsidR="00E34DC9" w:rsidRPr="00346EAF">
        <w:rPr>
          <w:rFonts w:ascii="Times New Roman" w:hAnsi="Times New Roman" w:cs="Times New Roman"/>
          <w:color w:val="auto"/>
          <w:sz w:val="22"/>
          <w:szCs w:val="22"/>
          <w:lang w:val="lt-LT"/>
        </w:rPr>
        <w:t xml:space="preserve">preliminarų </w:t>
      </w:r>
      <w:r w:rsidR="009A5853" w:rsidRPr="00346EAF">
        <w:rPr>
          <w:rFonts w:ascii="Times New Roman" w:hAnsi="Times New Roman" w:cs="Times New Roman"/>
          <w:color w:val="auto"/>
          <w:sz w:val="22"/>
          <w:szCs w:val="22"/>
          <w:lang w:val="lt-LT"/>
        </w:rPr>
        <w:t>poreikį, nurodant preliminarias rinkos kainas, apklausas, pristatymo terminus ir t.t.</w:t>
      </w:r>
    </w:p>
    <w:p w14:paraId="1567AC01" w14:textId="130DEE9E" w:rsidR="001E0A0D" w:rsidRPr="00346EAF" w:rsidRDefault="009A5853"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Jei Šalys nesutaria kitaip, </w:t>
      </w:r>
      <w:r w:rsidR="008B0995">
        <w:rPr>
          <w:rFonts w:ascii="Times New Roman" w:hAnsi="Times New Roman" w:cs="Times New Roman"/>
          <w:color w:val="auto"/>
          <w:sz w:val="22"/>
          <w:szCs w:val="22"/>
          <w:lang w:val="lt-LT"/>
        </w:rPr>
        <w:t>neplaninių paslaugų sąmatą (t.y</w:t>
      </w:r>
      <w:r w:rsidR="00163006">
        <w:rPr>
          <w:rFonts w:ascii="Times New Roman" w:hAnsi="Times New Roman" w:cs="Times New Roman"/>
          <w:color w:val="auto"/>
          <w:sz w:val="22"/>
          <w:szCs w:val="22"/>
          <w:lang w:val="lt-LT"/>
        </w:rPr>
        <w:t>.</w:t>
      </w:r>
      <w:r w:rsidR="008B0995">
        <w:rPr>
          <w:rFonts w:ascii="Times New Roman" w:hAnsi="Times New Roman" w:cs="Times New Roman"/>
          <w:color w:val="auto"/>
          <w:sz w:val="22"/>
          <w:szCs w:val="22"/>
          <w:lang w:val="lt-LT"/>
        </w:rPr>
        <w:t xml:space="preserve"> </w:t>
      </w:r>
      <w:r w:rsidRPr="00346EAF">
        <w:rPr>
          <w:rFonts w:ascii="Times New Roman" w:hAnsi="Times New Roman" w:cs="Times New Roman"/>
          <w:color w:val="auto"/>
          <w:sz w:val="22"/>
          <w:szCs w:val="22"/>
          <w:lang w:val="lt-LT"/>
        </w:rPr>
        <w:t xml:space="preserve">informaciją apie </w:t>
      </w:r>
      <w:r w:rsidR="00864E3F">
        <w:rPr>
          <w:rFonts w:ascii="Times New Roman" w:hAnsi="Times New Roman" w:cs="Times New Roman"/>
          <w:color w:val="auto"/>
          <w:sz w:val="22"/>
          <w:szCs w:val="22"/>
          <w:lang w:val="lt-LT"/>
        </w:rPr>
        <w:t>neplaninių</w:t>
      </w:r>
      <w:r w:rsidRPr="00346EAF">
        <w:rPr>
          <w:rFonts w:ascii="Times New Roman" w:hAnsi="Times New Roman" w:cs="Times New Roman"/>
          <w:color w:val="auto"/>
          <w:sz w:val="22"/>
          <w:szCs w:val="22"/>
          <w:lang w:val="lt-LT"/>
        </w:rPr>
        <w:t xml:space="preserve"> paslaugų atlikimo terminus, numatomą darbo valandų kiekį bei numatomas panaudoti medžiagas, detales ir įrenginių dalis</w:t>
      </w:r>
      <w:r w:rsidR="00F6741B">
        <w:rPr>
          <w:rFonts w:ascii="Times New Roman" w:hAnsi="Times New Roman" w:cs="Times New Roman"/>
          <w:color w:val="auto"/>
          <w:sz w:val="22"/>
          <w:szCs w:val="22"/>
          <w:lang w:val="lt-LT"/>
        </w:rPr>
        <w:t>,</w:t>
      </w:r>
      <w:r w:rsidR="00D1551A">
        <w:rPr>
          <w:rFonts w:ascii="Times New Roman" w:hAnsi="Times New Roman" w:cs="Times New Roman"/>
          <w:color w:val="auto"/>
          <w:sz w:val="22"/>
          <w:szCs w:val="22"/>
          <w:lang w:val="lt-LT"/>
        </w:rPr>
        <w:t xml:space="preserve"> jų kainą</w:t>
      </w:r>
      <w:r w:rsidR="00F6741B">
        <w:rPr>
          <w:rFonts w:ascii="Times New Roman" w:hAnsi="Times New Roman" w:cs="Times New Roman"/>
          <w:color w:val="auto"/>
          <w:sz w:val="22"/>
          <w:szCs w:val="22"/>
          <w:lang w:val="lt-LT"/>
        </w:rPr>
        <w:t xml:space="preserve"> ir t.t.</w:t>
      </w:r>
      <w:r w:rsidR="008B0995">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 xml:space="preserve"> Paslaugų teikėjas privalo pateikti per </w:t>
      </w:r>
      <w:r w:rsidR="002C46B0">
        <w:rPr>
          <w:rFonts w:ascii="Times New Roman" w:hAnsi="Times New Roman" w:cs="Times New Roman"/>
          <w:color w:val="auto"/>
          <w:sz w:val="22"/>
          <w:szCs w:val="22"/>
          <w:lang w:val="lt-LT"/>
        </w:rPr>
        <w:t>1 (</w:t>
      </w:r>
      <w:r w:rsidRPr="00346EAF">
        <w:rPr>
          <w:rFonts w:ascii="Times New Roman" w:hAnsi="Times New Roman" w:cs="Times New Roman"/>
          <w:color w:val="auto"/>
          <w:sz w:val="22"/>
          <w:szCs w:val="22"/>
          <w:lang w:val="lt-LT"/>
        </w:rPr>
        <w:t>vieną</w:t>
      </w:r>
      <w:r w:rsidR="002C46B0">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 xml:space="preserve"> darbo dieną.</w:t>
      </w:r>
    </w:p>
    <w:p w14:paraId="3461590A" w14:textId="14927555" w:rsidR="00B956E6" w:rsidRDefault="00B956E6"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Gavęs neplaninių paslaugų sąmatą, Užsakovas </w:t>
      </w:r>
      <w:r w:rsidR="009B4887">
        <w:rPr>
          <w:rFonts w:ascii="Times New Roman" w:hAnsi="Times New Roman" w:cs="Times New Roman"/>
          <w:color w:val="auto"/>
          <w:sz w:val="22"/>
          <w:szCs w:val="22"/>
          <w:lang w:val="lt-LT"/>
        </w:rPr>
        <w:t xml:space="preserve">priima sprendimą dėl </w:t>
      </w:r>
      <w:r w:rsidR="006F3980">
        <w:rPr>
          <w:rFonts w:ascii="Times New Roman" w:hAnsi="Times New Roman" w:cs="Times New Roman"/>
          <w:color w:val="auto"/>
          <w:sz w:val="22"/>
          <w:szCs w:val="22"/>
          <w:lang w:val="lt-LT"/>
        </w:rPr>
        <w:t>jų</w:t>
      </w:r>
      <w:r w:rsidR="009558E6">
        <w:rPr>
          <w:rFonts w:ascii="Times New Roman" w:hAnsi="Times New Roman" w:cs="Times New Roman"/>
          <w:color w:val="auto"/>
          <w:sz w:val="22"/>
          <w:szCs w:val="22"/>
          <w:lang w:val="lt-LT"/>
        </w:rPr>
        <w:t xml:space="preserve"> užsakymo</w:t>
      </w:r>
      <w:r w:rsidR="00163006">
        <w:rPr>
          <w:rFonts w:ascii="Times New Roman" w:hAnsi="Times New Roman" w:cs="Times New Roman"/>
          <w:color w:val="auto"/>
          <w:sz w:val="22"/>
          <w:szCs w:val="22"/>
          <w:lang w:val="lt-LT"/>
        </w:rPr>
        <w:t>.</w:t>
      </w:r>
      <w:r w:rsidR="00D129F4">
        <w:rPr>
          <w:rFonts w:ascii="Times New Roman" w:hAnsi="Times New Roman" w:cs="Times New Roman"/>
          <w:color w:val="auto"/>
          <w:sz w:val="22"/>
          <w:szCs w:val="22"/>
          <w:lang w:val="lt-LT"/>
        </w:rPr>
        <w:t xml:space="preserve"> </w:t>
      </w:r>
      <w:r w:rsidR="004467EB">
        <w:rPr>
          <w:rFonts w:ascii="Times New Roman" w:hAnsi="Times New Roman" w:cs="Times New Roman"/>
          <w:color w:val="auto"/>
          <w:sz w:val="22"/>
          <w:szCs w:val="22"/>
          <w:lang w:val="lt-LT"/>
        </w:rPr>
        <w:t xml:space="preserve">Užsakovas, įvertinęs reikalingų medžiagų, </w:t>
      </w:r>
      <w:r w:rsidR="00E92771">
        <w:rPr>
          <w:rFonts w:ascii="Times New Roman" w:hAnsi="Times New Roman" w:cs="Times New Roman"/>
          <w:color w:val="auto"/>
          <w:sz w:val="22"/>
          <w:szCs w:val="22"/>
          <w:lang w:val="lt-LT"/>
        </w:rPr>
        <w:t xml:space="preserve">detalių ir įrenginių dalių </w:t>
      </w:r>
      <w:r w:rsidR="00EC255F">
        <w:rPr>
          <w:rFonts w:ascii="Times New Roman" w:hAnsi="Times New Roman" w:cs="Times New Roman"/>
          <w:color w:val="auto"/>
          <w:sz w:val="22"/>
          <w:szCs w:val="22"/>
          <w:lang w:val="lt-LT"/>
        </w:rPr>
        <w:t>sąrašą</w:t>
      </w:r>
      <w:r w:rsidR="007E46B2">
        <w:rPr>
          <w:rFonts w:ascii="Times New Roman" w:hAnsi="Times New Roman" w:cs="Times New Roman"/>
          <w:color w:val="auto"/>
          <w:sz w:val="22"/>
          <w:szCs w:val="22"/>
          <w:lang w:val="lt-LT"/>
        </w:rPr>
        <w:t>,</w:t>
      </w:r>
      <w:r w:rsidR="00E92771">
        <w:rPr>
          <w:rFonts w:ascii="Times New Roman" w:hAnsi="Times New Roman" w:cs="Times New Roman"/>
          <w:color w:val="auto"/>
          <w:sz w:val="22"/>
          <w:szCs w:val="22"/>
          <w:lang w:val="lt-LT"/>
        </w:rPr>
        <w:t xml:space="preserve"> informuoja Paslaugų teikėją</w:t>
      </w:r>
      <w:r w:rsidR="00585779">
        <w:rPr>
          <w:rFonts w:ascii="Times New Roman" w:hAnsi="Times New Roman" w:cs="Times New Roman"/>
          <w:color w:val="auto"/>
          <w:sz w:val="22"/>
          <w:szCs w:val="22"/>
          <w:lang w:val="lt-LT"/>
        </w:rPr>
        <w:t>, kurias</w:t>
      </w:r>
      <w:r w:rsidR="002204E9">
        <w:rPr>
          <w:rFonts w:ascii="Times New Roman" w:hAnsi="Times New Roman" w:cs="Times New Roman"/>
          <w:color w:val="auto"/>
          <w:sz w:val="22"/>
          <w:szCs w:val="22"/>
          <w:lang w:val="lt-LT"/>
        </w:rPr>
        <w:t xml:space="preserve"> medžiagas, detales ir įrenginių dalis </w:t>
      </w:r>
      <w:r w:rsidR="001543BA">
        <w:rPr>
          <w:rFonts w:ascii="Times New Roman" w:hAnsi="Times New Roman" w:cs="Times New Roman"/>
          <w:color w:val="auto"/>
          <w:sz w:val="22"/>
          <w:szCs w:val="22"/>
          <w:lang w:val="lt-LT"/>
        </w:rPr>
        <w:t xml:space="preserve">ir kokiais terminais pateiks Paslaugų teikėjui </w:t>
      </w:r>
      <w:r w:rsidR="007704EC">
        <w:rPr>
          <w:rFonts w:ascii="Times New Roman" w:hAnsi="Times New Roman" w:cs="Times New Roman"/>
          <w:color w:val="auto"/>
          <w:sz w:val="22"/>
          <w:szCs w:val="22"/>
          <w:lang w:val="lt-LT"/>
        </w:rPr>
        <w:t>pats, įsigijęs pagal kitas Užsakovo turimas sutartis</w:t>
      </w:r>
      <w:r w:rsidR="00A16A4D">
        <w:rPr>
          <w:rFonts w:ascii="Times New Roman" w:hAnsi="Times New Roman" w:cs="Times New Roman"/>
          <w:color w:val="auto"/>
          <w:sz w:val="22"/>
          <w:szCs w:val="22"/>
          <w:lang w:val="lt-LT"/>
        </w:rPr>
        <w:t>. Medžiagas, detales ir įrenginių dalis, kurių nepateiks pats Užsakovas, turės</w:t>
      </w:r>
      <w:r w:rsidR="00CC56C7">
        <w:rPr>
          <w:rFonts w:ascii="Times New Roman" w:hAnsi="Times New Roman" w:cs="Times New Roman"/>
          <w:color w:val="auto"/>
          <w:sz w:val="22"/>
          <w:szCs w:val="22"/>
          <w:lang w:val="lt-LT"/>
        </w:rPr>
        <w:t xml:space="preserve"> pateikti Paslaugų teikėjas, o už jas bus atlyginama 1.2.6 – 1.2.8 punktuose nustatyta tvarka.</w:t>
      </w:r>
    </w:p>
    <w:p w14:paraId="030AA023" w14:textId="5B926EE8" w:rsidR="001E0A0D" w:rsidRPr="00346EAF" w:rsidRDefault="00864E3F"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Neplanines</w:t>
      </w:r>
      <w:r w:rsidR="009A5853" w:rsidRPr="00346EAF">
        <w:rPr>
          <w:rFonts w:ascii="Times New Roman" w:hAnsi="Times New Roman" w:cs="Times New Roman"/>
          <w:color w:val="auto"/>
          <w:sz w:val="22"/>
          <w:szCs w:val="22"/>
          <w:lang w:val="lt-LT"/>
        </w:rPr>
        <w:t xml:space="preserve"> paslaugas</w:t>
      </w:r>
      <w:r w:rsidR="005160CA">
        <w:rPr>
          <w:rFonts w:ascii="Times New Roman" w:hAnsi="Times New Roman" w:cs="Times New Roman"/>
          <w:color w:val="auto"/>
          <w:sz w:val="22"/>
          <w:szCs w:val="22"/>
          <w:lang w:val="lt-LT"/>
        </w:rPr>
        <w:t xml:space="preserve"> Paslaugų</w:t>
      </w:r>
      <w:r w:rsidR="009A5853" w:rsidRPr="00346EAF">
        <w:rPr>
          <w:rFonts w:ascii="Times New Roman" w:hAnsi="Times New Roman" w:cs="Times New Roman"/>
          <w:color w:val="auto"/>
          <w:sz w:val="22"/>
          <w:szCs w:val="22"/>
          <w:lang w:val="lt-LT"/>
        </w:rPr>
        <w:t xml:space="preserve"> </w:t>
      </w:r>
      <w:r w:rsidR="00A802A6" w:rsidRPr="00346EAF">
        <w:rPr>
          <w:rFonts w:ascii="Times New Roman" w:hAnsi="Times New Roman" w:cs="Times New Roman"/>
          <w:color w:val="auto"/>
          <w:sz w:val="22"/>
          <w:szCs w:val="22"/>
          <w:lang w:val="lt-LT"/>
        </w:rPr>
        <w:t>teikėjas turi teisę atlikti</w:t>
      </w:r>
      <w:r w:rsidR="00EB6F44">
        <w:rPr>
          <w:rFonts w:ascii="Times New Roman" w:hAnsi="Times New Roman" w:cs="Times New Roman"/>
          <w:color w:val="auto"/>
          <w:sz w:val="22"/>
          <w:szCs w:val="22"/>
          <w:lang w:val="lt-LT"/>
        </w:rPr>
        <w:t xml:space="preserve"> </w:t>
      </w:r>
      <w:r w:rsidR="009A5853" w:rsidRPr="00346EAF">
        <w:rPr>
          <w:rFonts w:ascii="Times New Roman" w:hAnsi="Times New Roman" w:cs="Times New Roman"/>
          <w:color w:val="auto"/>
          <w:sz w:val="22"/>
          <w:szCs w:val="22"/>
          <w:lang w:val="lt-LT"/>
        </w:rPr>
        <w:t xml:space="preserve">tik </w:t>
      </w:r>
      <w:r w:rsidR="00D00CE6">
        <w:rPr>
          <w:rFonts w:ascii="Times New Roman" w:hAnsi="Times New Roman" w:cs="Times New Roman"/>
          <w:color w:val="auto"/>
          <w:sz w:val="22"/>
          <w:szCs w:val="22"/>
          <w:lang w:val="lt-LT"/>
        </w:rPr>
        <w:t>suderinus jų atlikimo terminus</w:t>
      </w:r>
      <w:r w:rsidR="00D7399A">
        <w:rPr>
          <w:rFonts w:ascii="Times New Roman" w:hAnsi="Times New Roman" w:cs="Times New Roman"/>
          <w:color w:val="auto"/>
          <w:sz w:val="22"/>
          <w:szCs w:val="22"/>
          <w:lang w:val="lt-LT"/>
        </w:rPr>
        <w:t xml:space="preserve"> ir </w:t>
      </w:r>
      <w:r w:rsidR="009A5853" w:rsidRPr="00346EAF">
        <w:rPr>
          <w:rFonts w:ascii="Times New Roman" w:hAnsi="Times New Roman" w:cs="Times New Roman"/>
          <w:color w:val="auto"/>
          <w:sz w:val="22"/>
          <w:szCs w:val="22"/>
          <w:lang w:val="lt-LT"/>
        </w:rPr>
        <w:t xml:space="preserve">gavęs </w:t>
      </w:r>
      <w:r w:rsidR="005160CA">
        <w:rPr>
          <w:rFonts w:ascii="Times New Roman" w:hAnsi="Times New Roman" w:cs="Times New Roman"/>
          <w:color w:val="auto"/>
          <w:sz w:val="22"/>
          <w:szCs w:val="22"/>
          <w:lang w:val="lt-LT"/>
        </w:rPr>
        <w:t>Užsakovo</w:t>
      </w:r>
      <w:r w:rsidR="005160CA" w:rsidRPr="00346EAF">
        <w:rPr>
          <w:rFonts w:ascii="Times New Roman" w:hAnsi="Times New Roman" w:cs="Times New Roman"/>
          <w:color w:val="auto"/>
          <w:sz w:val="22"/>
          <w:szCs w:val="22"/>
          <w:lang w:val="lt-LT"/>
        </w:rPr>
        <w:t xml:space="preserve"> </w:t>
      </w:r>
      <w:r w:rsidR="009A5853" w:rsidRPr="00346EAF">
        <w:rPr>
          <w:rFonts w:ascii="Times New Roman" w:hAnsi="Times New Roman" w:cs="Times New Roman"/>
          <w:color w:val="auto"/>
          <w:sz w:val="22"/>
          <w:szCs w:val="22"/>
          <w:lang w:val="lt-LT"/>
        </w:rPr>
        <w:t>rašytinį patvirtinimą.</w:t>
      </w:r>
    </w:p>
    <w:p w14:paraId="69B39403" w14:textId="796F725F" w:rsidR="001E0A0D" w:rsidRPr="00346EAF" w:rsidRDefault="009A5853" w:rsidP="005845C7">
      <w:pPr>
        <w:pStyle w:val="ListParagraph"/>
        <w:numPr>
          <w:ilvl w:val="3"/>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Tuo atveju, kai būtinybė </w:t>
      </w:r>
      <w:r w:rsidR="00D7399A">
        <w:rPr>
          <w:rFonts w:ascii="Times New Roman" w:hAnsi="Times New Roman" w:cs="Times New Roman"/>
          <w:color w:val="auto"/>
          <w:sz w:val="22"/>
          <w:szCs w:val="22"/>
          <w:lang w:val="lt-LT"/>
        </w:rPr>
        <w:t>n</w:t>
      </w:r>
      <w:r w:rsidRPr="00346EAF">
        <w:rPr>
          <w:rFonts w:ascii="Times New Roman" w:hAnsi="Times New Roman" w:cs="Times New Roman"/>
          <w:color w:val="auto"/>
          <w:sz w:val="22"/>
          <w:szCs w:val="22"/>
          <w:lang w:val="lt-LT"/>
        </w:rPr>
        <w:t xml:space="preserve">eplaninėms paslaugoms atsirado dėl avarinės situacijos ar kitų nenumatytų ir neatidėliotinų aplinkybių, Paslaugų teikėjas privalo žodžiu informuoti </w:t>
      </w:r>
      <w:r w:rsidR="00753BB5">
        <w:rPr>
          <w:rFonts w:ascii="Times New Roman" w:hAnsi="Times New Roman" w:cs="Times New Roman"/>
          <w:color w:val="auto"/>
          <w:sz w:val="22"/>
          <w:szCs w:val="22"/>
          <w:lang w:val="lt-LT"/>
        </w:rPr>
        <w:t>U</w:t>
      </w:r>
      <w:r w:rsidR="006067AA">
        <w:rPr>
          <w:rFonts w:ascii="Times New Roman" w:hAnsi="Times New Roman" w:cs="Times New Roman"/>
          <w:color w:val="auto"/>
          <w:sz w:val="22"/>
          <w:szCs w:val="22"/>
          <w:lang w:val="lt-LT"/>
        </w:rPr>
        <w:t>žsakovo</w:t>
      </w:r>
      <w:r w:rsidR="00753BB5" w:rsidRPr="00346EAF">
        <w:rPr>
          <w:rFonts w:ascii="Times New Roman" w:hAnsi="Times New Roman" w:cs="Times New Roman"/>
          <w:color w:val="auto"/>
          <w:sz w:val="22"/>
          <w:szCs w:val="22"/>
          <w:lang w:val="lt-LT"/>
        </w:rPr>
        <w:t xml:space="preserve"> </w:t>
      </w:r>
      <w:r w:rsidRPr="00346EAF">
        <w:rPr>
          <w:rFonts w:ascii="Times New Roman" w:hAnsi="Times New Roman" w:cs="Times New Roman"/>
          <w:color w:val="auto"/>
          <w:sz w:val="22"/>
          <w:szCs w:val="22"/>
          <w:lang w:val="lt-LT"/>
        </w:rPr>
        <w:t xml:space="preserve">atsakingą personalą apie kilusią būtinybę atlikti </w:t>
      </w:r>
      <w:r w:rsidR="00D7399A">
        <w:rPr>
          <w:rFonts w:ascii="Times New Roman" w:hAnsi="Times New Roman" w:cs="Times New Roman"/>
          <w:color w:val="auto"/>
          <w:sz w:val="22"/>
          <w:szCs w:val="22"/>
          <w:lang w:val="lt-LT"/>
        </w:rPr>
        <w:t>n</w:t>
      </w:r>
      <w:r w:rsidRPr="00346EAF">
        <w:rPr>
          <w:rFonts w:ascii="Times New Roman" w:hAnsi="Times New Roman" w:cs="Times New Roman"/>
          <w:color w:val="auto"/>
          <w:sz w:val="22"/>
          <w:szCs w:val="22"/>
          <w:lang w:val="lt-LT"/>
        </w:rPr>
        <w:t xml:space="preserve">eplanines paslaugas ir gauti </w:t>
      </w:r>
      <w:r w:rsidR="006067AA">
        <w:rPr>
          <w:rFonts w:ascii="Times New Roman" w:hAnsi="Times New Roman" w:cs="Times New Roman"/>
          <w:color w:val="auto"/>
          <w:sz w:val="22"/>
          <w:szCs w:val="22"/>
          <w:lang w:val="lt-LT"/>
        </w:rPr>
        <w:t>Užsakovo</w:t>
      </w:r>
      <w:r w:rsidR="006067AA" w:rsidRPr="00346EAF">
        <w:rPr>
          <w:rFonts w:ascii="Times New Roman" w:hAnsi="Times New Roman" w:cs="Times New Roman"/>
          <w:color w:val="auto"/>
          <w:sz w:val="22"/>
          <w:szCs w:val="22"/>
          <w:lang w:val="lt-LT"/>
        </w:rPr>
        <w:t xml:space="preserve"> </w:t>
      </w:r>
      <w:r w:rsidRPr="00346EAF">
        <w:rPr>
          <w:rFonts w:ascii="Times New Roman" w:hAnsi="Times New Roman" w:cs="Times New Roman"/>
          <w:color w:val="auto"/>
          <w:sz w:val="22"/>
          <w:szCs w:val="22"/>
          <w:lang w:val="lt-LT"/>
        </w:rPr>
        <w:t>atsakingo personalo žodinį patvirtinimą remonto vykdymui.</w:t>
      </w:r>
    </w:p>
    <w:p w14:paraId="351E3785" w14:textId="5BE0AB4B" w:rsidR="00A26283" w:rsidRPr="00567948" w:rsidRDefault="008C4030" w:rsidP="005845C7">
      <w:pPr>
        <w:pStyle w:val="ListParagraph"/>
        <w:numPr>
          <w:ilvl w:val="2"/>
          <w:numId w:val="7"/>
        </w:numPr>
        <w:spacing w:after="0" w:line="240" w:lineRule="auto"/>
        <w:jc w:val="both"/>
        <w:rPr>
          <w:rFonts w:ascii="Times New Roman" w:hAnsi="Times New Roman" w:cs="Times New Roman"/>
          <w:b/>
          <w:bCs/>
          <w:color w:val="auto"/>
          <w:sz w:val="22"/>
          <w:szCs w:val="22"/>
          <w:lang w:val="lt-LT"/>
        </w:rPr>
      </w:pPr>
      <w:r>
        <w:rPr>
          <w:rFonts w:ascii="Times New Roman" w:hAnsi="Times New Roman" w:cs="Times New Roman"/>
          <w:b/>
          <w:bCs/>
          <w:color w:val="auto"/>
          <w:sz w:val="22"/>
          <w:szCs w:val="22"/>
          <w:lang w:val="lt-LT"/>
        </w:rPr>
        <w:t>Užsakovo</w:t>
      </w:r>
      <w:r w:rsidRPr="00567948">
        <w:rPr>
          <w:rFonts w:ascii="Times New Roman" w:hAnsi="Times New Roman" w:cs="Times New Roman"/>
          <w:b/>
          <w:bCs/>
          <w:color w:val="auto"/>
          <w:sz w:val="22"/>
          <w:szCs w:val="22"/>
          <w:lang w:val="lt-LT"/>
        </w:rPr>
        <w:t xml:space="preserve"> </w:t>
      </w:r>
      <w:r w:rsidR="00F82551" w:rsidRPr="00567948">
        <w:rPr>
          <w:rFonts w:ascii="Times New Roman" w:hAnsi="Times New Roman" w:cs="Times New Roman"/>
          <w:b/>
          <w:bCs/>
          <w:color w:val="auto"/>
          <w:sz w:val="22"/>
          <w:szCs w:val="22"/>
          <w:lang w:val="lt-LT"/>
        </w:rPr>
        <w:t xml:space="preserve">inžinerinius tinklus, įrengimus ir </w:t>
      </w:r>
      <w:r w:rsidR="00567948" w:rsidRPr="00567948">
        <w:rPr>
          <w:rFonts w:ascii="Times New Roman" w:hAnsi="Times New Roman" w:cs="Times New Roman"/>
          <w:b/>
          <w:bCs/>
          <w:color w:val="auto"/>
          <w:sz w:val="22"/>
          <w:szCs w:val="22"/>
          <w:lang w:val="lt-LT"/>
        </w:rPr>
        <w:t>į</w:t>
      </w:r>
      <w:r w:rsidR="00F82551" w:rsidRPr="00567948">
        <w:rPr>
          <w:rFonts w:ascii="Times New Roman" w:hAnsi="Times New Roman" w:cs="Times New Roman"/>
          <w:b/>
          <w:bCs/>
          <w:color w:val="auto"/>
          <w:sz w:val="22"/>
          <w:szCs w:val="22"/>
          <w:lang w:val="lt-LT"/>
        </w:rPr>
        <w:t>rangą sudaro:</w:t>
      </w:r>
    </w:p>
    <w:p w14:paraId="4050E579" w14:textId="551830FD" w:rsidR="00A26283" w:rsidRPr="00346EAF" w:rsidRDefault="00F82551" w:rsidP="005845C7">
      <w:pPr>
        <w:pStyle w:val="ListParagraph"/>
        <w:numPr>
          <w:ilvl w:val="3"/>
          <w:numId w:val="7"/>
        </w:numPr>
        <w:spacing w:after="0" w:line="240" w:lineRule="auto"/>
        <w:jc w:val="both"/>
        <w:rPr>
          <w:rFonts w:ascii="Times New Roman" w:hAnsi="Times New Roman" w:cs="Times New Roman"/>
          <w:color w:val="auto"/>
          <w:sz w:val="22"/>
          <w:szCs w:val="22"/>
          <w:u w:val="single"/>
          <w:lang w:val="lt-LT"/>
        </w:rPr>
      </w:pPr>
      <w:r w:rsidRPr="00346EAF">
        <w:rPr>
          <w:rFonts w:ascii="Times New Roman" w:hAnsi="Times New Roman" w:cs="Times New Roman"/>
          <w:color w:val="auto"/>
          <w:sz w:val="22"/>
          <w:szCs w:val="22"/>
          <w:u w:val="single"/>
          <w:lang w:val="lt-LT"/>
        </w:rPr>
        <w:t>Šilumos energijos paskirstymo tinklai ir įrenginiai</w:t>
      </w:r>
      <w:r w:rsidR="008C4030">
        <w:rPr>
          <w:rFonts w:ascii="Times New Roman" w:hAnsi="Times New Roman" w:cs="Times New Roman"/>
          <w:color w:val="auto"/>
          <w:sz w:val="22"/>
          <w:szCs w:val="22"/>
          <w:u w:val="single"/>
          <w:lang w:val="lt-LT"/>
        </w:rPr>
        <w:t>:</w:t>
      </w:r>
      <w:r w:rsidR="00A26283" w:rsidRPr="00346EAF">
        <w:rPr>
          <w:rFonts w:ascii="Times New Roman" w:hAnsi="Times New Roman" w:cs="Times New Roman"/>
          <w:color w:val="auto"/>
          <w:sz w:val="22"/>
          <w:szCs w:val="22"/>
          <w:u w:val="single"/>
          <w:lang w:val="lt-LT"/>
        </w:rPr>
        <w:t xml:space="preserve"> </w:t>
      </w:r>
    </w:p>
    <w:p w14:paraId="55ACB929" w14:textId="25C42C3E" w:rsidR="00882E14"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Pastatuose (administracinis pastatas, </w:t>
      </w:r>
      <w:r w:rsidR="0076774D">
        <w:rPr>
          <w:rFonts w:ascii="Times New Roman" w:hAnsi="Times New Roman" w:cs="Times New Roman"/>
          <w:color w:val="auto"/>
          <w:sz w:val="22"/>
          <w:szCs w:val="22"/>
          <w:lang w:val="lt-LT"/>
        </w:rPr>
        <w:t>s</w:t>
      </w:r>
      <w:r w:rsidRPr="00346EAF">
        <w:rPr>
          <w:rFonts w:ascii="Times New Roman" w:hAnsi="Times New Roman" w:cs="Times New Roman"/>
          <w:color w:val="auto"/>
          <w:sz w:val="22"/>
          <w:szCs w:val="22"/>
          <w:lang w:val="lt-LT"/>
        </w:rPr>
        <w:t xml:space="preserve">enasis keleivių terminalas, </w:t>
      </w:r>
      <w:r w:rsidR="0076774D">
        <w:rPr>
          <w:rFonts w:ascii="Times New Roman" w:hAnsi="Times New Roman" w:cs="Times New Roman"/>
          <w:color w:val="auto"/>
          <w:sz w:val="22"/>
          <w:szCs w:val="22"/>
          <w:lang w:val="lt-LT"/>
        </w:rPr>
        <w:t>n</w:t>
      </w:r>
      <w:r w:rsidRPr="00346EAF">
        <w:rPr>
          <w:rFonts w:ascii="Times New Roman" w:hAnsi="Times New Roman" w:cs="Times New Roman"/>
          <w:color w:val="auto"/>
          <w:sz w:val="22"/>
          <w:szCs w:val="22"/>
          <w:lang w:val="lt-LT"/>
        </w:rPr>
        <w:t xml:space="preserve">aujas keleivių terminalas, </w:t>
      </w:r>
      <w:r w:rsidR="0076774D">
        <w:rPr>
          <w:rFonts w:ascii="Times New Roman" w:hAnsi="Times New Roman" w:cs="Times New Roman"/>
          <w:color w:val="auto"/>
          <w:sz w:val="22"/>
          <w:szCs w:val="22"/>
          <w:lang w:val="lt-LT"/>
        </w:rPr>
        <w:t>p</w:t>
      </w:r>
      <w:r w:rsidRPr="00346EAF">
        <w:rPr>
          <w:rFonts w:ascii="Times New Roman" w:hAnsi="Times New Roman" w:cs="Times New Roman"/>
          <w:color w:val="auto"/>
          <w:sz w:val="22"/>
          <w:szCs w:val="22"/>
          <w:lang w:val="lt-LT"/>
        </w:rPr>
        <w:t>riešgaisrinės gelbėjimo tarnybos pastatas) esantys dujiniai šilumos energijos gamybos ir paskirstymo tinklai bei įrenginiai</w:t>
      </w:r>
      <w:r w:rsidR="0076774D">
        <w:rPr>
          <w:rFonts w:ascii="Times New Roman" w:hAnsi="Times New Roman" w:cs="Times New Roman"/>
          <w:color w:val="auto"/>
          <w:sz w:val="22"/>
          <w:szCs w:val="22"/>
          <w:lang w:val="lt-LT"/>
        </w:rPr>
        <w:t>;</w:t>
      </w:r>
    </w:p>
    <w:p w14:paraId="0BF6885E" w14:textId="46107A5F" w:rsidR="00F82551"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Pastatuose esantys magistraliniai šildymo tinklai, radiatoriai, kolektoriai, kaloriferiai, </w:t>
      </w:r>
      <w:proofErr w:type="spellStart"/>
      <w:r w:rsidRPr="00346EAF">
        <w:rPr>
          <w:rFonts w:ascii="Times New Roman" w:hAnsi="Times New Roman" w:cs="Times New Roman"/>
          <w:color w:val="auto"/>
          <w:sz w:val="22"/>
          <w:szCs w:val="22"/>
          <w:lang w:val="lt-LT"/>
        </w:rPr>
        <w:t>fankoilai</w:t>
      </w:r>
      <w:proofErr w:type="spellEnd"/>
      <w:r w:rsidRPr="00346EAF">
        <w:rPr>
          <w:rFonts w:ascii="Times New Roman" w:hAnsi="Times New Roman" w:cs="Times New Roman"/>
          <w:color w:val="auto"/>
          <w:sz w:val="22"/>
          <w:szCs w:val="22"/>
          <w:lang w:val="lt-LT"/>
        </w:rPr>
        <w:t>, vidiniai šilumos vamzdynai bei įrenginiai, kita nedetalizuota vidinių šilumos sistemų įranga, esanti pastatuose/statiniuose</w:t>
      </w:r>
      <w:r w:rsidR="008C4030">
        <w:rPr>
          <w:rFonts w:ascii="Times New Roman" w:hAnsi="Times New Roman" w:cs="Times New Roman"/>
          <w:color w:val="auto"/>
          <w:sz w:val="22"/>
          <w:szCs w:val="22"/>
          <w:lang w:val="lt-LT"/>
        </w:rPr>
        <w:t>.</w:t>
      </w:r>
    </w:p>
    <w:p w14:paraId="5120126B" w14:textId="46059E0A" w:rsidR="00A26A97" w:rsidRPr="00346EAF" w:rsidRDefault="00F82551" w:rsidP="005845C7">
      <w:pPr>
        <w:pStyle w:val="ListParagraph"/>
        <w:numPr>
          <w:ilvl w:val="3"/>
          <w:numId w:val="7"/>
        </w:numPr>
        <w:spacing w:after="0" w:line="240" w:lineRule="auto"/>
        <w:jc w:val="both"/>
        <w:rPr>
          <w:rFonts w:ascii="Times New Roman" w:hAnsi="Times New Roman" w:cs="Times New Roman"/>
          <w:color w:val="auto"/>
          <w:sz w:val="22"/>
          <w:szCs w:val="22"/>
          <w:u w:val="single"/>
          <w:lang w:val="lt-LT"/>
        </w:rPr>
      </w:pPr>
      <w:r w:rsidRPr="00346EAF">
        <w:rPr>
          <w:rFonts w:ascii="Times New Roman" w:hAnsi="Times New Roman" w:cs="Times New Roman"/>
          <w:color w:val="auto"/>
          <w:sz w:val="22"/>
          <w:szCs w:val="22"/>
          <w:u w:val="single"/>
          <w:lang w:val="lt-LT"/>
        </w:rPr>
        <w:t>Vandentiekio ir nuotekų įrengini</w:t>
      </w:r>
      <w:r w:rsidR="00DE4A08">
        <w:rPr>
          <w:rFonts w:ascii="Times New Roman" w:hAnsi="Times New Roman" w:cs="Times New Roman"/>
          <w:color w:val="auto"/>
          <w:sz w:val="22"/>
          <w:szCs w:val="22"/>
          <w:u w:val="single"/>
          <w:lang w:val="lt-LT"/>
        </w:rPr>
        <w:t xml:space="preserve">ai </w:t>
      </w:r>
      <w:r w:rsidR="006C61DE" w:rsidRPr="00346EAF">
        <w:rPr>
          <w:rFonts w:ascii="Times New Roman" w:hAnsi="Times New Roman" w:cs="Times New Roman"/>
          <w:color w:val="auto"/>
          <w:sz w:val="22"/>
          <w:szCs w:val="22"/>
          <w:u w:val="single"/>
          <w:lang w:val="lt-LT"/>
        </w:rPr>
        <w:t>/</w:t>
      </w:r>
      <w:r w:rsidR="00DE4A08">
        <w:rPr>
          <w:rFonts w:ascii="Times New Roman" w:hAnsi="Times New Roman" w:cs="Times New Roman"/>
          <w:color w:val="auto"/>
          <w:sz w:val="22"/>
          <w:szCs w:val="22"/>
          <w:u w:val="single"/>
          <w:lang w:val="lt-LT"/>
        </w:rPr>
        <w:t xml:space="preserve"> </w:t>
      </w:r>
      <w:r w:rsidR="006C61DE" w:rsidRPr="00346EAF">
        <w:rPr>
          <w:rFonts w:ascii="Times New Roman" w:hAnsi="Times New Roman" w:cs="Times New Roman"/>
          <w:color w:val="auto"/>
          <w:sz w:val="22"/>
          <w:szCs w:val="22"/>
          <w:u w:val="single"/>
          <w:lang w:val="lt-LT"/>
        </w:rPr>
        <w:t>tinkl</w:t>
      </w:r>
      <w:r w:rsidR="00DE4A08">
        <w:rPr>
          <w:rFonts w:ascii="Times New Roman" w:hAnsi="Times New Roman" w:cs="Times New Roman"/>
          <w:color w:val="auto"/>
          <w:sz w:val="22"/>
          <w:szCs w:val="22"/>
          <w:u w:val="single"/>
          <w:lang w:val="lt-LT"/>
        </w:rPr>
        <w:t>ai</w:t>
      </w:r>
      <w:r w:rsidR="008C4030">
        <w:rPr>
          <w:rFonts w:ascii="Times New Roman" w:hAnsi="Times New Roman" w:cs="Times New Roman"/>
          <w:color w:val="auto"/>
          <w:sz w:val="22"/>
          <w:szCs w:val="22"/>
          <w:u w:val="single"/>
          <w:lang w:val="lt-LT"/>
        </w:rPr>
        <w:t>:</w:t>
      </w:r>
    </w:p>
    <w:p w14:paraId="27145CF8" w14:textId="376FBD28"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Bendrieji vandentiekio tinklai ir įrenginiai, nustatant atsakomybės ribas nuo </w:t>
      </w:r>
      <w:r w:rsidR="00CC5452">
        <w:rPr>
          <w:rFonts w:ascii="Times New Roman" w:hAnsi="Times New Roman" w:cs="Times New Roman"/>
          <w:color w:val="auto"/>
          <w:sz w:val="22"/>
          <w:szCs w:val="22"/>
          <w:lang w:val="lt-LT"/>
        </w:rPr>
        <w:t>Užsakovo</w:t>
      </w:r>
      <w:r w:rsidR="00CC5452" w:rsidRPr="00346EAF">
        <w:rPr>
          <w:rFonts w:ascii="Times New Roman" w:hAnsi="Times New Roman" w:cs="Times New Roman"/>
          <w:color w:val="auto"/>
          <w:sz w:val="22"/>
          <w:szCs w:val="22"/>
          <w:lang w:val="lt-LT"/>
        </w:rPr>
        <w:t xml:space="preserve"> </w:t>
      </w:r>
      <w:r w:rsidRPr="00346EAF">
        <w:rPr>
          <w:rFonts w:ascii="Times New Roman" w:hAnsi="Times New Roman" w:cs="Times New Roman"/>
          <w:color w:val="auto"/>
          <w:sz w:val="22"/>
          <w:szCs w:val="22"/>
          <w:lang w:val="lt-LT"/>
        </w:rPr>
        <w:t>nustatytų atsakomybės ribų su UAB „Giraitės vandenys“ iki kiekvieno pastato (</w:t>
      </w:r>
      <w:r w:rsidR="00CC5452">
        <w:rPr>
          <w:rFonts w:ascii="Times New Roman" w:hAnsi="Times New Roman" w:cs="Times New Roman"/>
          <w:color w:val="auto"/>
          <w:sz w:val="22"/>
          <w:szCs w:val="22"/>
          <w:lang w:val="lt-LT"/>
        </w:rPr>
        <w:t>a</w:t>
      </w:r>
      <w:r w:rsidRPr="00346EAF">
        <w:rPr>
          <w:rFonts w:ascii="Times New Roman" w:hAnsi="Times New Roman" w:cs="Times New Roman"/>
          <w:color w:val="auto"/>
          <w:sz w:val="22"/>
          <w:szCs w:val="22"/>
          <w:lang w:val="lt-LT"/>
        </w:rPr>
        <w:t xml:space="preserve">dministracinis pastatas, </w:t>
      </w:r>
      <w:r w:rsidR="00CC5452">
        <w:rPr>
          <w:rFonts w:ascii="Times New Roman" w:hAnsi="Times New Roman" w:cs="Times New Roman"/>
          <w:color w:val="auto"/>
          <w:sz w:val="22"/>
          <w:szCs w:val="22"/>
          <w:lang w:val="lt-LT"/>
        </w:rPr>
        <w:t>s</w:t>
      </w:r>
      <w:r w:rsidRPr="00346EAF">
        <w:rPr>
          <w:rFonts w:ascii="Times New Roman" w:hAnsi="Times New Roman" w:cs="Times New Roman"/>
          <w:color w:val="auto"/>
          <w:sz w:val="22"/>
          <w:szCs w:val="22"/>
          <w:lang w:val="lt-LT"/>
        </w:rPr>
        <w:t xml:space="preserve">enas keleivių terminalas, </w:t>
      </w:r>
      <w:r w:rsidR="00CC5452">
        <w:rPr>
          <w:rFonts w:ascii="Times New Roman" w:hAnsi="Times New Roman" w:cs="Times New Roman"/>
          <w:color w:val="auto"/>
          <w:sz w:val="22"/>
          <w:szCs w:val="22"/>
          <w:lang w:val="lt-LT"/>
        </w:rPr>
        <w:t>n</w:t>
      </w:r>
      <w:r w:rsidRPr="00346EAF">
        <w:rPr>
          <w:rFonts w:ascii="Times New Roman" w:hAnsi="Times New Roman" w:cs="Times New Roman"/>
          <w:color w:val="auto"/>
          <w:sz w:val="22"/>
          <w:szCs w:val="22"/>
          <w:lang w:val="lt-LT"/>
        </w:rPr>
        <w:t xml:space="preserve">aujas keleivių terminalas, </w:t>
      </w:r>
      <w:r w:rsidR="00CC5452">
        <w:rPr>
          <w:rFonts w:ascii="Times New Roman" w:hAnsi="Times New Roman" w:cs="Times New Roman"/>
          <w:color w:val="auto"/>
          <w:sz w:val="22"/>
          <w:szCs w:val="22"/>
          <w:lang w:val="lt-LT"/>
        </w:rPr>
        <w:t>p</w:t>
      </w:r>
      <w:r w:rsidRPr="00346EAF">
        <w:rPr>
          <w:rFonts w:ascii="Times New Roman" w:hAnsi="Times New Roman" w:cs="Times New Roman"/>
          <w:color w:val="auto"/>
          <w:sz w:val="22"/>
          <w:szCs w:val="22"/>
          <w:lang w:val="lt-LT"/>
        </w:rPr>
        <w:t xml:space="preserve">riešgaisrinė gelbėjimo tarnyba, </w:t>
      </w:r>
      <w:r w:rsidR="00CC5452">
        <w:rPr>
          <w:rFonts w:ascii="Times New Roman" w:hAnsi="Times New Roman" w:cs="Times New Roman"/>
          <w:color w:val="auto"/>
          <w:sz w:val="22"/>
          <w:szCs w:val="22"/>
          <w:lang w:val="lt-LT"/>
        </w:rPr>
        <w:t>k</w:t>
      </w:r>
      <w:r w:rsidRPr="00346EAF">
        <w:rPr>
          <w:rFonts w:ascii="Times New Roman" w:hAnsi="Times New Roman" w:cs="Times New Roman"/>
          <w:color w:val="auto"/>
          <w:sz w:val="22"/>
          <w:szCs w:val="22"/>
          <w:lang w:val="lt-LT"/>
        </w:rPr>
        <w:t xml:space="preserve">ontrolinis praleidimo punktas, </w:t>
      </w:r>
      <w:r w:rsidR="00CC5452">
        <w:rPr>
          <w:rFonts w:ascii="Times New Roman" w:hAnsi="Times New Roman" w:cs="Times New Roman"/>
          <w:color w:val="auto"/>
          <w:sz w:val="22"/>
          <w:szCs w:val="22"/>
          <w:lang w:val="lt-LT"/>
        </w:rPr>
        <w:t>s</w:t>
      </w:r>
      <w:r w:rsidRPr="00346EAF">
        <w:rPr>
          <w:rFonts w:ascii="Times New Roman" w:hAnsi="Times New Roman" w:cs="Times New Roman"/>
          <w:color w:val="auto"/>
          <w:sz w:val="22"/>
          <w:szCs w:val="22"/>
          <w:lang w:val="lt-LT"/>
        </w:rPr>
        <w:t xml:space="preserve">talių dirbtuvės, </w:t>
      </w:r>
      <w:r w:rsidR="00CC5452">
        <w:rPr>
          <w:rFonts w:ascii="Times New Roman" w:hAnsi="Times New Roman" w:cs="Times New Roman"/>
          <w:color w:val="auto"/>
          <w:sz w:val="22"/>
          <w:szCs w:val="22"/>
          <w:lang w:val="lt-LT"/>
        </w:rPr>
        <w:t>ū</w:t>
      </w:r>
      <w:r w:rsidRPr="00346EAF">
        <w:rPr>
          <w:rFonts w:ascii="Times New Roman" w:hAnsi="Times New Roman" w:cs="Times New Roman"/>
          <w:color w:val="auto"/>
          <w:sz w:val="22"/>
          <w:szCs w:val="22"/>
          <w:lang w:val="lt-LT"/>
        </w:rPr>
        <w:t xml:space="preserve">kinės katilinės pastatas, </w:t>
      </w:r>
      <w:r w:rsidR="00CC5452">
        <w:rPr>
          <w:rFonts w:ascii="Times New Roman" w:hAnsi="Times New Roman" w:cs="Times New Roman"/>
          <w:color w:val="auto"/>
          <w:sz w:val="22"/>
          <w:szCs w:val="22"/>
          <w:lang w:val="lt-LT"/>
        </w:rPr>
        <w:t>p</w:t>
      </w:r>
      <w:r w:rsidRPr="00346EAF">
        <w:rPr>
          <w:rFonts w:ascii="Times New Roman" w:hAnsi="Times New Roman" w:cs="Times New Roman"/>
          <w:color w:val="auto"/>
          <w:sz w:val="22"/>
          <w:szCs w:val="22"/>
          <w:lang w:val="lt-LT"/>
        </w:rPr>
        <w:t xml:space="preserve">agalbiniai garažų teritorijos pastatai, </w:t>
      </w:r>
      <w:r w:rsidR="00CC5452">
        <w:rPr>
          <w:rFonts w:ascii="Times New Roman" w:hAnsi="Times New Roman" w:cs="Times New Roman"/>
          <w:color w:val="auto"/>
          <w:sz w:val="22"/>
          <w:szCs w:val="22"/>
          <w:lang w:val="lt-LT"/>
        </w:rPr>
        <w:t>c</w:t>
      </w:r>
      <w:r w:rsidRPr="00346EAF">
        <w:rPr>
          <w:rFonts w:ascii="Times New Roman" w:hAnsi="Times New Roman" w:cs="Times New Roman"/>
          <w:color w:val="auto"/>
          <w:sz w:val="22"/>
          <w:szCs w:val="22"/>
          <w:lang w:val="lt-LT"/>
        </w:rPr>
        <w:t xml:space="preserve">entrinė skirstymo pastotė, </w:t>
      </w:r>
      <w:r w:rsidR="00CC5452">
        <w:rPr>
          <w:rFonts w:ascii="Times New Roman" w:hAnsi="Times New Roman" w:cs="Times New Roman"/>
          <w:color w:val="auto"/>
          <w:sz w:val="22"/>
          <w:szCs w:val="22"/>
          <w:lang w:val="lt-LT"/>
        </w:rPr>
        <w:t>v</w:t>
      </w:r>
      <w:r w:rsidRPr="00346EAF">
        <w:rPr>
          <w:rFonts w:ascii="Times New Roman" w:hAnsi="Times New Roman" w:cs="Times New Roman"/>
          <w:color w:val="auto"/>
          <w:sz w:val="22"/>
          <w:szCs w:val="22"/>
          <w:lang w:val="lt-LT"/>
        </w:rPr>
        <w:t xml:space="preserve">andens siurblinė, </w:t>
      </w:r>
      <w:r w:rsidR="00CC5452">
        <w:rPr>
          <w:rFonts w:ascii="Times New Roman" w:hAnsi="Times New Roman" w:cs="Times New Roman"/>
          <w:color w:val="auto"/>
          <w:sz w:val="22"/>
          <w:szCs w:val="22"/>
          <w:lang w:val="lt-LT"/>
        </w:rPr>
        <w:t>v</w:t>
      </w:r>
      <w:r w:rsidRPr="00346EAF">
        <w:rPr>
          <w:rFonts w:ascii="Times New Roman" w:hAnsi="Times New Roman" w:cs="Times New Roman"/>
          <w:color w:val="auto"/>
          <w:sz w:val="22"/>
          <w:szCs w:val="22"/>
          <w:lang w:val="lt-LT"/>
        </w:rPr>
        <w:t xml:space="preserve">andens skirstymo mazgas) galinių vartojimo taškų bei iki </w:t>
      </w:r>
      <w:r w:rsidR="00CC5452">
        <w:rPr>
          <w:rFonts w:ascii="Times New Roman" w:hAnsi="Times New Roman" w:cs="Times New Roman"/>
          <w:color w:val="auto"/>
          <w:sz w:val="22"/>
          <w:szCs w:val="22"/>
          <w:lang w:val="lt-LT"/>
        </w:rPr>
        <w:t>n</w:t>
      </w:r>
      <w:r w:rsidRPr="00346EAF">
        <w:rPr>
          <w:rFonts w:ascii="Times New Roman" w:hAnsi="Times New Roman" w:cs="Times New Roman"/>
          <w:color w:val="auto"/>
          <w:sz w:val="22"/>
          <w:szCs w:val="22"/>
          <w:lang w:val="lt-LT"/>
        </w:rPr>
        <w:t>uomininkų pastatų įvadinių vandentiekio sklendžių</w:t>
      </w:r>
      <w:r w:rsidR="00E84646">
        <w:rPr>
          <w:rFonts w:ascii="Times New Roman" w:hAnsi="Times New Roman" w:cs="Times New Roman"/>
          <w:color w:val="auto"/>
          <w:sz w:val="22"/>
          <w:szCs w:val="22"/>
          <w:lang w:val="lt-LT"/>
        </w:rPr>
        <w:t>;</w:t>
      </w:r>
    </w:p>
    <w:p w14:paraId="383C5897" w14:textId="182281AA"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Vandens tiekimo siurblinė</w:t>
      </w:r>
      <w:r w:rsidR="00E84646">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 xml:space="preserve"> </w:t>
      </w:r>
      <w:r w:rsidR="00E84646">
        <w:rPr>
          <w:rFonts w:ascii="Times New Roman" w:hAnsi="Times New Roman" w:cs="Times New Roman"/>
          <w:color w:val="auto"/>
          <w:sz w:val="22"/>
          <w:szCs w:val="22"/>
          <w:lang w:val="lt-LT"/>
        </w:rPr>
        <w:t>kuri</w:t>
      </w:r>
      <w:r w:rsidRPr="00346EAF">
        <w:rPr>
          <w:rFonts w:ascii="Times New Roman" w:hAnsi="Times New Roman" w:cs="Times New Roman"/>
          <w:color w:val="auto"/>
          <w:sz w:val="22"/>
          <w:szCs w:val="22"/>
          <w:lang w:val="lt-LT"/>
        </w:rPr>
        <w:t xml:space="preserve">oje yra vandens rezervuaras bei </w:t>
      </w:r>
      <w:r w:rsidR="00CC5452">
        <w:rPr>
          <w:rFonts w:ascii="Times New Roman" w:hAnsi="Times New Roman" w:cs="Times New Roman"/>
          <w:color w:val="auto"/>
          <w:sz w:val="22"/>
          <w:szCs w:val="22"/>
          <w:lang w:val="lt-LT"/>
        </w:rPr>
        <w:t>2 (</w:t>
      </w:r>
      <w:r w:rsidRPr="00346EAF">
        <w:rPr>
          <w:rFonts w:ascii="Times New Roman" w:hAnsi="Times New Roman" w:cs="Times New Roman"/>
          <w:color w:val="auto"/>
          <w:sz w:val="22"/>
          <w:szCs w:val="22"/>
          <w:lang w:val="lt-LT"/>
        </w:rPr>
        <w:t>du</w:t>
      </w:r>
      <w:r w:rsidR="00CC5452">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 xml:space="preserve"> vandens pakėlimo siurbliai, esant reikalui pakeliantys spaudimą visoje vandens tiekimo trasoje su lokaliu ir su nuotoliniu valdymu</w:t>
      </w:r>
      <w:r w:rsidR="00E84646">
        <w:rPr>
          <w:rFonts w:ascii="Times New Roman" w:hAnsi="Times New Roman" w:cs="Times New Roman"/>
          <w:color w:val="auto"/>
          <w:sz w:val="22"/>
          <w:szCs w:val="22"/>
          <w:lang w:val="lt-LT"/>
        </w:rPr>
        <w:t>;</w:t>
      </w:r>
    </w:p>
    <w:p w14:paraId="623EDA09" w14:textId="7ED520C9"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Įvadinis vandens apskaitos ir paskirstymo mazgas</w:t>
      </w:r>
      <w:r w:rsidR="00E84646">
        <w:rPr>
          <w:rFonts w:ascii="Times New Roman" w:hAnsi="Times New Roman" w:cs="Times New Roman"/>
          <w:color w:val="auto"/>
          <w:sz w:val="22"/>
          <w:szCs w:val="22"/>
          <w:lang w:val="lt-LT"/>
        </w:rPr>
        <w:t>;</w:t>
      </w:r>
    </w:p>
    <w:p w14:paraId="306B7C74" w14:textId="4F98FB5D"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Šalto vandens </w:t>
      </w:r>
      <w:r w:rsidR="006C61DE" w:rsidRPr="00346EAF">
        <w:rPr>
          <w:rFonts w:ascii="Times New Roman" w:hAnsi="Times New Roman" w:cs="Times New Roman"/>
          <w:color w:val="auto"/>
          <w:sz w:val="22"/>
          <w:szCs w:val="22"/>
          <w:lang w:val="lt-LT"/>
        </w:rPr>
        <w:t xml:space="preserve">tiekimo įrenginiai </w:t>
      </w:r>
      <w:r w:rsidR="002C15FA" w:rsidRPr="00346EAF">
        <w:rPr>
          <w:rFonts w:ascii="Times New Roman" w:hAnsi="Times New Roman" w:cs="Times New Roman"/>
          <w:color w:val="auto"/>
          <w:sz w:val="22"/>
          <w:szCs w:val="22"/>
          <w:lang w:val="lt-LT"/>
        </w:rPr>
        <w:t xml:space="preserve">ir </w:t>
      </w:r>
      <w:r w:rsidRPr="00346EAF">
        <w:rPr>
          <w:rFonts w:ascii="Times New Roman" w:hAnsi="Times New Roman" w:cs="Times New Roman"/>
          <w:color w:val="auto"/>
          <w:sz w:val="22"/>
          <w:szCs w:val="22"/>
          <w:lang w:val="lt-LT"/>
        </w:rPr>
        <w:t>vamzdynas (pilnas vamzdyno aprišimas)</w:t>
      </w:r>
      <w:r w:rsidR="00E84646">
        <w:rPr>
          <w:rFonts w:ascii="Times New Roman" w:hAnsi="Times New Roman" w:cs="Times New Roman"/>
          <w:color w:val="auto"/>
          <w:sz w:val="22"/>
          <w:szCs w:val="22"/>
          <w:lang w:val="lt-LT"/>
        </w:rPr>
        <w:t>;</w:t>
      </w:r>
    </w:p>
    <w:p w14:paraId="13FE0823" w14:textId="5157AA8A" w:rsidR="002E024F" w:rsidRPr="00803769"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Karšto vandens </w:t>
      </w:r>
      <w:r w:rsidR="006C61DE" w:rsidRPr="00346EAF">
        <w:rPr>
          <w:rFonts w:ascii="Times New Roman" w:hAnsi="Times New Roman" w:cs="Times New Roman"/>
          <w:color w:val="auto"/>
          <w:sz w:val="22"/>
          <w:szCs w:val="22"/>
          <w:lang w:val="lt-LT"/>
        </w:rPr>
        <w:t>tiekimo</w:t>
      </w:r>
      <w:r w:rsidR="002C15FA" w:rsidRPr="00346EAF">
        <w:rPr>
          <w:rFonts w:ascii="Times New Roman" w:hAnsi="Times New Roman" w:cs="Times New Roman"/>
          <w:color w:val="auto"/>
          <w:sz w:val="22"/>
          <w:szCs w:val="22"/>
          <w:lang w:val="lt-LT"/>
        </w:rPr>
        <w:t xml:space="preserve"> įrenginiai ir </w:t>
      </w:r>
      <w:r w:rsidRPr="00346EAF">
        <w:rPr>
          <w:rFonts w:ascii="Times New Roman" w:hAnsi="Times New Roman" w:cs="Times New Roman"/>
          <w:color w:val="auto"/>
          <w:sz w:val="22"/>
          <w:szCs w:val="22"/>
          <w:lang w:val="lt-LT"/>
        </w:rPr>
        <w:t xml:space="preserve">vamzdynai, įskaitant karšto vandens ruošimo įrenginius (pilnas </w:t>
      </w:r>
      <w:r w:rsidRPr="00803769">
        <w:rPr>
          <w:rFonts w:ascii="Times New Roman" w:hAnsi="Times New Roman" w:cs="Times New Roman"/>
          <w:color w:val="auto"/>
          <w:sz w:val="22"/>
          <w:szCs w:val="22"/>
          <w:lang w:val="lt-LT"/>
        </w:rPr>
        <w:t>vamzdyno aprišimas)</w:t>
      </w:r>
      <w:r w:rsidR="001E0D37" w:rsidRPr="00803769">
        <w:rPr>
          <w:rFonts w:ascii="Times New Roman" w:hAnsi="Times New Roman" w:cs="Times New Roman"/>
          <w:color w:val="auto"/>
          <w:sz w:val="22"/>
          <w:szCs w:val="22"/>
          <w:lang w:val="lt-LT"/>
        </w:rPr>
        <w:t>;</w:t>
      </w:r>
    </w:p>
    <w:p w14:paraId="388F3C5D" w14:textId="60867BAC"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Šalto ir karšto vandens apskaitos įrenginiai, įskaitant </w:t>
      </w:r>
      <w:r w:rsidR="001E0D37">
        <w:rPr>
          <w:rFonts w:ascii="Times New Roman" w:hAnsi="Times New Roman" w:cs="Times New Roman"/>
          <w:color w:val="auto"/>
          <w:sz w:val="22"/>
          <w:szCs w:val="22"/>
          <w:lang w:val="lt-LT"/>
        </w:rPr>
        <w:t>n</w:t>
      </w:r>
      <w:r w:rsidRPr="00346EAF">
        <w:rPr>
          <w:rFonts w:ascii="Times New Roman" w:hAnsi="Times New Roman" w:cs="Times New Roman"/>
          <w:color w:val="auto"/>
          <w:sz w:val="22"/>
          <w:szCs w:val="22"/>
          <w:lang w:val="lt-LT"/>
        </w:rPr>
        <w:t>uomininkų šalto vandens apskaitos įrenginius</w:t>
      </w:r>
      <w:r w:rsidR="001E0D37">
        <w:rPr>
          <w:rFonts w:ascii="Times New Roman" w:hAnsi="Times New Roman" w:cs="Times New Roman"/>
          <w:color w:val="auto"/>
          <w:sz w:val="22"/>
          <w:szCs w:val="22"/>
          <w:lang w:val="lt-LT"/>
        </w:rPr>
        <w:t>;</w:t>
      </w:r>
    </w:p>
    <w:p w14:paraId="240C5AD2" w14:textId="224371A5"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Įvairūs elektriniai vandens šildytuvai</w:t>
      </w:r>
      <w:r w:rsidR="00593E7C">
        <w:rPr>
          <w:rFonts w:ascii="Times New Roman" w:hAnsi="Times New Roman" w:cs="Times New Roman"/>
          <w:color w:val="auto"/>
          <w:sz w:val="22"/>
          <w:szCs w:val="22"/>
          <w:lang w:val="lt-LT"/>
        </w:rPr>
        <w:t>;</w:t>
      </w:r>
    </w:p>
    <w:p w14:paraId="088EEA0D" w14:textId="106B7999"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Sanitariniai prietaisai (tualetai, pisuarai, bide, praustuvai, dušai, vonios, maišytuvai, ir kt.)</w:t>
      </w:r>
      <w:r w:rsidR="00593E7C">
        <w:rPr>
          <w:rFonts w:ascii="Times New Roman" w:hAnsi="Times New Roman" w:cs="Times New Roman"/>
          <w:color w:val="auto"/>
          <w:sz w:val="22"/>
          <w:szCs w:val="22"/>
          <w:lang w:val="lt-LT"/>
        </w:rPr>
        <w:t>;</w:t>
      </w:r>
    </w:p>
    <w:p w14:paraId="7E274F09" w14:textId="06248DF8"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lastRenderedPageBreak/>
        <w:t>Kita nedetalizuota vidaus vandentiekio tinklų įranga ir santechniniai prietaisai</w:t>
      </w:r>
      <w:r w:rsidR="00593E7C">
        <w:rPr>
          <w:rFonts w:ascii="Times New Roman" w:hAnsi="Times New Roman" w:cs="Times New Roman"/>
          <w:color w:val="auto"/>
          <w:sz w:val="22"/>
          <w:szCs w:val="22"/>
          <w:lang w:val="lt-LT"/>
        </w:rPr>
        <w:t>;</w:t>
      </w:r>
    </w:p>
    <w:p w14:paraId="094E8B02" w14:textId="43671D17"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Bendrieji nuotekų tinklai ir įrenginiai, nustatant atsakomybės ribas nuo Objekto nustatytų atsakomybės ribų su miesto tinklus eksploatuojančia tarnyba / išleidimo kolektorių</w:t>
      </w:r>
      <w:r w:rsidR="00593E7C">
        <w:rPr>
          <w:rFonts w:ascii="Times New Roman" w:hAnsi="Times New Roman" w:cs="Times New Roman"/>
          <w:color w:val="auto"/>
          <w:sz w:val="22"/>
          <w:szCs w:val="22"/>
          <w:lang w:val="lt-LT"/>
        </w:rPr>
        <w:t>;</w:t>
      </w:r>
    </w:p>
    <w:p w14:paraId="5B0968AF" w14:textId="65D3C575"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Vidaus nuotekų tinklai ir įrenginiai, nustatant atsakomybės ribas nuo nustatytų ribų su bendraisiais nuotekų tinklais ir įrenginiais iki Objekto nustatytų atsakomybės ribų su </w:t>
      </w:r>
      <w:r w:rsidR="00877CD7">
        <w:rPr>
          <w:rFonts w:ascii="Times New Roman" w:hAnsi="Times New Roman" w:cs="Times New Roman"/>
          <w:color w:val="auto"/>
          <w:sz w:val="22"/>
          <w:szCs w:val="22"/>
          <w:lang w:val="lt-LT"/>
        </w:rPr>
        <w:t>n</w:t>
      </w:r>
      <w:r w:rsidRPr="00346EAF">
        <w:rPr>
          <w:rFonts w:ascii="Times New Roman" w:hAnsi="Times New Roman" w:cs="Times New Roman"/>
          <w:color w:val="auto"/>
          <w:sz w:val="22"/>
          <w:szCs w:val="22"/>
          <w:lang w:val="lt-LT"/>
        </w:rPr>
        <w:t>uomininkais</w:t>
      </w:r>
      <w:r w:rsidR="00877CD7">
        <w:rPr>
          <w:rFonts w:ascii="Times New Roman" w:hAnsi="Times New Roman" w:cs="Times New Roman"/>
          <w:color w:val="auto"/>
          <w:sz w:val="22"/>
          <w:szCs w:val="22"/>
          <w:lang w:val="lt-LT"/>
        </w:rPr>
        <w:t>;</w:t>
      </w:r>
    </w:p>
    <w:p w14:paraId="77BF3AB5" w14:textId="084B0C00"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Fekalinė kanalizacija, fekalinės kanalizacijos išleidimo kolektoriai, vamzdynai</w:t>
      </w:r>
      <w:r w:rsidR="00877CD7">
        <w:rPr>
          <w:rFonts w:ascii="Times New Roman" w:hAnsi="Times New Roman" w:cs="Times New Roman"/>
          <w:color w:val="auto"/>
          <w:sz w:val="22"/>
          <w:szCs w:val="22"/>
          <w:lang w:val="lt-LT"/>
        </w:rPr>
        <w:t>;</w:t>
      </w:r>
    </w:p>
    <w:p w14:paraId="127C6849" w14:textId="6FB91A0C"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Nuotekų kėlimo siurblinės – 3 </w:t>
      </w:r>
      <w:r w:rsidR="006E563D">
        <w:rPr>
          <w:rFonts w:ascii="Times New Roman" w:hAnsi="Times New Roman" w:cs="Times New Roman"/>
          <w:color w:val="auto"/>
          <w:sz w:val="22"/>
          <w:szCs w:val="22"/>
          <w:lang w:val="lt-LT"/>
        </w:rPr>
        <w:t xml:space="preserve">(trys) </w:t>
      </w:r>
      <w:r w:rsidRPr="00346EAF">
        <w:rPr>
          <w:rFonts w:ascii="Times New Roman" w:hAnsi="Times New Roman" w:cs="Times New Roman"/>
          <w:color w:val="auto"/>
          <w:sz w:val="22"/>
          <w:szCs w:val="22"/>
          <w:lang w:val="lt-LT"/>
        </w:rPr>
        <w:t>vnt.</w:t>
      </w:r>
      <w:r w:rsidR="006E563D">
        <w:rPr>
          <w:rFonts w:ascii="Times New Roman" w:hAnsi="Times New Roman" w:cs="Times New Roman"/>
          <w:color w:val="auto"/>
          <w:sz w:val="22"/>
          <w:szCs w:val="22"/>
          <w:lang w:val="lt-LT"/>
        </w:rPr>
        <w:t>;</w:t>
      </w:r>
    </w:p>
    <w:p w14:paraId="2D93CCCE" w14:textId="2D7BAAFF"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Vidaus fekalinės kanalizacijos tinklai, </w:t>
      </w:r>
      <w:r w:rsidR="00877CD7">
        <w:rPr>
          <w:rFonts w:ascii="Times New Roman" w:hAnsi="Times New Roman" w:cs="Times New Roman"/>
          <w:color w:val="auto"/>
          <w:sz w:val="22"/>
          <w:szCs w:val="22"/>
          <w:lang w:val="lt-LT"/>
        </w:rPr>
        <w:t>s</w:t>
      </w:r>
      <w:r w:rsidRPr="00346EAF">
        <w:rPr>
          <w:rFonts w:ascii="Times New Roman" w:hAnsi="Times New Roman" w:cs="Times New Roman"/>
          <w:color w:val="auto"/>
          <w:sz w:val="22"/>
          <w:szCs w:val="22"/>
          <w:lang w:val="lt-LT"/>
        </w:rPr>
        <w:t>anitarinių mazgų kanalizacijos įrenginiai</w:t>
      </w:r>
      <w:r w:rsidR="006E563D">
        <w:rPr>
          <w:rFonts w:ascii="Times New Roman" w:hAnsi="Times New Roman" w:cs="Times New Roman"/>
          <w:color w:val="auto"/>
          <w:sz w:val="22"/>
          <w:szCs w:val="22"/>
          <w:lang w:val="lt-LT"/>
        </w:rPr>
        <w:t>;</w:t>
      </w:r>
    </w:p>
    <w:p w14:paraId="5A00C728" w14:textId="7C5BCF07" w:rsidR="002E024F" w:rsidRPr="00346EAF" w:rsidRDefault="00F82551"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Naftos gaudyklės – 6 </w:t>
      </w:r>
      <w:r w:rsidR="006E563D">
        <w:rPr>
          <w:rFonts w:ascii="Times New Roman" w:hAnsi="Times New Roman" w:cs="Times New Roman"/>
          <w:color w:val="auto"/>
          <w:sz w:val="22"/>
          <w:szCs w:val="22"/>
          <w:lang w:val="lt-LT"/>
        </w:rPr>
        <w:t xml:space="preserve">(šeši) </w:t>
      </w:r>
      <w:r w:rsidRPr="00346EAF">
        <w:rPr>
          <w:rFonts w:ascii="Times New Roman" w:hAnsi="Times New Roman" w:cs="Times New Roman"/>
          <w:color w:val="auto"/>
          <w:sz w:val="22"/>
          <w:szCs w:val="22"/>
          <w:lang w:val="lt-LT"/>
        </w:rPr>
        <w:t>vnt.</w:t>
      </w:r>
      <w:r w:rsidR="006E563D">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 xml:space="preserve"> </w:t>
      </w:r>
      <w:r w:rsidR="006E563D">
        <w:rPr>
          <w:rFonts w:ascii="Times New Roman" w:hAnsi="Times New Roman" w:cs="Times New Roman"/>
          <w:color w:val="auto"/>
          <w:sz w:val="22"/>
          <w:szCs w:val="22"/>
          <w:lang w:val="lt-LT"/>
        </w:rPr>
        <w:t>r</w:t>
      </w:r>
      <w:r w:rsidRPr="00346EAF">
        <w:rPr>
          <w:rFonts w:ascii="Times New Roman" w:hAnsi="Times New Roman" w:cs="Times New Roman"/>
          <w:color w:val="auto"/>
          <w:sz w:val="22"/>
          <w:szCs w:val="22"/>
          <w:lang w:val="lt-LT"/>
        </w:rPr>
        <w:t xml:space="preserve">iebalų gaudyklė – 1 </w:t>
      </w:r>
      <w:r w:rsidR="006E563D">
        <w:rPr>
          <w:rFonts w:ascii="Times New Roman" w:hAnsi="Times New Roman" w:cs="Times New Roman"/>
          <w:color w:val="auto"/>
          <w:sz w:val="22"/>
          <w:szCs w:val="22"/>
          <w:lang w:val="lt-LT"/>
        </w:rPr>
        <w:t xml:space="preserve">(vienas) </w:t>
      </w:r>
      <w:r w:rsidRPr="00346EAF">
        <w:rPr>
          <w:rFonts w:ascii="Times New Roman" w:hAnsi="Times New Roman" w:cs="Times New Roman"/>
          <w:color w:val="auto"/>
          <w:sz w:val="22"/>
          <w:szCs w:val="22"/>
          <w:lang w:val="lt-LT"/>
        </w:rPr>
        <w:t>vnt.</w:t>
      </w:r>
      <w:r w:rsidR="006E563D">
        <w:rPr>
          <w:rFonts w:ascii="Times New Roman" w:hAnsi="Times New Roman" w:cs="Times New Roman"/>
          <w:color w:val="auto"/>
          <w:sz w:val="22"/>
          <w:szCs w:val="22"/>
          <w:lang w:val="lt-LT"/>
        </w:rPr>
        <w:t>;</w:t>
      </w:r>
    </w:p>
    <w:p w14:paraId="5017665B" w14:textId="5D93D2C2" w:rsidR="00AF1045" w:rsidRPr="00346EAF" w:rsidRDefault="00AF1045" w:rsidP="005845C7">
      <w:pPr>
        <w:pStyle w:val="ListParagraph"/>
        <w:numPr>
          <w:ilvl w:val="4"/>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Nuledinimo nuotekų ta</w:t>
      </w:r>
      <w:r w:rsidR="002E4658" w:rsidRPr="00346EAF">
        <w:rPr>
          <w:rFonts w:ascii="Times New Roman" w:hAnsi="Times New Roman" w:cs="Times New Roman"/>
          <w:color w:val="auto"/>
          <w:sz w:val="22"/>
          <w:szCs w:val="22"/>
          <w:lang w:val="lt-LT"/>
        </w:rPr>
        <w:t>l</w:t>
      </w:r>
      <w:r w:rsidRPr="00346EAF">
        <w:rPr>
          <w:rFonts w:ascii="Times New Roman" w:hAnsi="Times New Roman" w:cs="Times New Roman"/>
          <w:color w:val="auto"/>
          <w:sz w:val="22"/>
          <w:szCs w:val="22"/>
          <w:lang w:val="lt-LT"/>
        </w:rPr>
        <w:t xml:space="preserve">pa su sklendėmis ir siurbliu – 1 </w:t>
      </w:r>
      <w:r w:rsidR="00302C77">
        <w:rPr>
          <w:rFonts w:ascii="Times New Roman" w:hAnsi="Times New Roman" w:cs="Times New Roman"/>
          <w:color w:val="auto"/>
          <w:sz w:val="22"/>
          <w:szCs w:val="22"/>
          <w:lang w:val="lt-LT"/>
        </w:rPr>
        <w:t>(vienas)</w:t>
      </w:r>
      <w:r w:rsidRPr="00346EAF">
        <w:rPr>
          <w:rFonts w:ascii="Times New Roman" w:hAnsi="Times New Roman" w:cs="Times New Roman"/>
          <w:color w:val="auto"/>
          <w:sz w:val="22"/>
          <w:szCs w:val="22"/>
          <w:lang w:val="lt-LT"/>
        </w:rPr>
        <w:t xml:space="preserve"> vnt.</w:t>
      </w:r>
    </w:p>
    <w:p w14:paraId="3774EDA4" w14:textId="3D3FB03C" w:rsidR="00A13BDB" w:rsidRPr="00346EAF" w:rsidRDefault="007F40C6" w:rsidP="005845C7">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REIKALAVIMAI</w:t>
      </w:r>
      <w:r w:rsidR="002F49CA" w:rsidRPr="00346EAF">
        <w:rPr>
          <w:rFonts w:ascii="Times New Roman" w:hAnsi="Times New Roman" w:cs="Times New Roman"/>
          <w:color w:val="auto"/>
          <w:sz w:val="22"/>
          <w:szCs w:val="22"/>
          <w:lang w:val="lt-LT"/>
        </w:rPr>
        <w:t xml:space="preserve"> PIRKIMO OBJEKTUI</w:t>
      </w:r>
    </w:p>
    <w:p w14:paraId="1A1E30CA" w14:textId="2DB03F70" w:rsidR="00597338" w:rsidRPr="00346EAF" w:rsidRDefault="00597338" w:rsidP="005845C7">
      <w:pPr>
        <w:pStyle w:val="ListParagraph"/>
        <w:numPr>
          <w:ilvl w:val="2"/>
          <w:numId w:val="7"/>
        </w:numPr>
        <w:spacing w:line="240" w:lineRule="auto"/>
        <w:jc w:val="both"/>
        <w:rPr>
          <w:rFonts w:ascii="Times New Roman" w:eastAsia="Times New Roman" w:hAnsi="Times New Roman" w:cs="Times New Roman"/>
          <w:color w:val="auto"/>
          <w:sz w:val="22"/>
          <w:szCs w:val="22"/>
          <w:lang w:val="lt-LT"/>
        </w:rPr>
      </w:pPr>
      <w:r w:rsidRPr="00346EAF">
        <w:rPr>
          <w:rFonts w:ascii="Times New Roman" w:eastAsia="Times New Roman" w:hAnsi="Times New Roman" w:cs="Times New Roman"/>
          <w:color w:val="auto"/>
          <w:sz w:val="22"/>
          <w:szCs w:val="22"/>
          <w:lang w:val="lt-LT"/>
        </w:rPr>
        <w:t xml:space="preserve">Paslaugos turi būti teikiamos nuolat, 24 valandas per parą visą </w:t>
      </w:r>
      <w:r w:rsidR="00302C77">
        <w:rPr>
          <w:rFonts w:ascii="Times New Roman" w:eastAsia="Times New Roman" w:hAnsi="Times New Roman" w:cs="Times New Roman"/>
          <w:color w:val="auto"/>
          <w:sz w:val="22"/>
          <w:szCs w:val="22"/>
          <w:lang w:val="lt-LT"/>
        </w:rPr>
        <w:t xml:space="preserve">Sutarties </w:t>
      </w:r>
      <w:r w:rsidR="00AE749D">
        <w:rPr>
          <w:rFonts w:ascii="Times New Roman" w:eastAsia="Times New Roman" w:hAnsi="Times New Roman" w:cs="Times New Roman"/>
          <w:color w:val="auto"/>
          <w:sz w:val="22"/>
          <w:szCs w:val="22"/>
          <w:lang w:val="lt-LT"/>
        </w:rPr>
        <w:t>galiojimo</w:t>
      </w:r>
      <w:r w:rsidRPr="00346EAF">
        <w:rPr>
          <w:rFonts w:ascii="Times New Roman" w:eastAsia="Times New Roman" w:hAnsi="Times New Roman" w:cs="Times New Roman"/>
          <w:color w:val="auto"/>
          <w:sz w:val="22"/>
          <w:szCs w:val="22"/>
          <w:lang w:val="lt-LT"/>
        </w:rPr>
        <w:t xml:space="preserve"> laikotarpį.</w:t>
      </w:r>
      <w:r w:rsidR="00204AA3">
        <w:rPr>
          <w:rFonts w:ascii="Times New Roman" w:eastAsia="Times New Roman" w:hAnsi="Times New Roman" w:cs="Times New Roman"/>
          <w:color w:val="auto"/>
          <w:sz w:val="22"/>
          <w:szCs w:val="22"/>
          <w:lang w:val="lt-LT"/>
        </w:rPr>
        <w:t xml:space="preserve"> </w:t>
      </w:r>
      <w:r w:rsidRPr="00346EAF">
        <w:rPr>
          <w:rFonts w:ascii="Times New Roman" w:eastAsia="Times New Roman" w:hAnsi="Times New Roman" w:cs="Times New Roman"/>
          <w:color w:val="auto"/>
          <w:sz w:val="22"/>
          <w:szCs w:val="22"/>
          <w:lang w:val="lt-LT"/>
        </w:rPr>
        <w:t xml:space="preserve"> </w:t>
      </w:r>
    </w:p>
    <w:p w14:paraId="13426C75" w14:textId="6483FD93" w:rsidR="00597338" w:rsidRPr="00346EAF" w:rsidRDefault="00597338" w:rsidP="005845C7">
      <w:pPr>
        <w:pStyle w:val="ListParagraph"/>
        <w:numPr>
          <w:ilvl w:val="2"/>
          <w:numId w:val="7"/>
        </w:numPr>
        <w:spacing w:line="240" w:lineRule="auto"/>
        <w:jc w:val="both"/>
        <w:rPr>
          <w:rFonts w:ascii="Times New Roman" w:eastAsia="Times New Roman" w:hAnsi="Times New Roman" w:cs="Times New Roman"/>
          <w:color w:val="auto"/>
          <w:sz w:val="22"/>
          <w:szCs w:val="22"/>
          <w:lang w:val="lt-LT"/>
        </w:rPr>
      </w:pPr>
      <w:r w:rsidRPr="00346EAF">
        <w:rPr>
          <w:rFonts w:ascii="Times New Roman" w:eastAsia="Times New Roman" w:hAnsi="Times New Roman" w:cs="Times New Roman"/>
          <w:color w:val="auto"/>
          <w:sz w:val="22"/>
          <w:szCs w:val="22"/>
          <w:lang w:val="lt-LT"/>
        </w:rPr>
        <w:t xml:space="preserve">Paslaugų teikėjas </w:t>
      </w:r>
      <w:r w:rsidR="00B85603">
        <w:rPr>
          <w:rFonts w:ascii="Times New Roman" w:eastAsia="Times New Roman" w:hAnsi="Times New Roman" w:cs="Times New Roman"/>
          <w:color w:val="auto"/>
          <w:sz w:val="22"/>
          <w:szCs w:val="22"/>
          <w:lang w:val="lt-LT"/>
        </w:rPr>
        <w:t>ne vėliau kaip per 5 (penkias) darbo dienas nuo Sutarties įsigaliojimo</w:t>
      </w:r>
      <w:r w:rsidR="00B85603" w:rsidRPr="00346EAF">
        <w:rPr>
          <w:rFonts w:ascii="Times New Roman" w:eastAsia="Times New Roman" w:hAnsi="Times New Roman" w:cs="Times New Roman"/>
          <w:color w:val="auto"/>
          <w:sz w:val="22"/>
          <w:szCs w:val="22"/>
          <w:lang w:val="lt-LT"/>
        </w:rPr>
        <w:t xml:space="preserve"> </w:t>
      </w:r>
      <w:r w:rsidRPr="00346EAF">
        <w:rPr>
          <w:rFonts w:ascii="Times New Roman" w:eastAsia="Times New Roman" w:hAnsi="Times New Roman" w:cs="Times New Roman"/>
          <w:color w:val="auto"/>
          <w:sz w:val="22"/>
          <w:szCs w:val="22"/>
          <w:lang w:val="lt-LT"/>
        </w:rPr>
        <w:t xml:space="preserve">sudaro ir pateikia </w:t>
      </w:r>
      <w:r w:rsidR="00AE749D">
        <w:rPr>
          <w:rFonts w:ascii="Times New Roman" w:eastAsia="Times New Roman" w:hAnsi="Times New Roman" w:cs="Times New Roman"/>
          <w:color w:val="auto"/>
          <w:sz w:val="22"/>
          <w:szCs w:val="22"/>
          <w:lang w:val="lt-LT"/>
        </w:rPr>
        <w:t>Užsakovo</w:t>
      </w:r>
      <w:r w:rsidR="00AE749D" w:rsidRPr="00346EAF">
        <w:rPr>
          <w:rFonts w:ascii="Times New Roman" w:eastAsia="Times New Roman" w:hAnsi="Times New Roman" w:cs="Times New Roman"/>
          <w:color w:val="auto"/>
          <w:sz w:val="22"/>
          <w:szCs w:val="22"/>
          <w:lang w:val="lt-LT"/>
        </w:rPr>
        <w:t xml:space="preserve"> </w:t>
      </w:r>
      <w:r w:rsidRPr="00346EAF">
        <w:rPr>
          <w:rFonts w:ascii="Times New Roman" w:eastAsia="Times New Roman" w:hAnsi="Times New Roman" w:cs="Times New Roman"/>
          <w:color w:val="auto"/>
          <w:sz w:val="22"/>
          <w:szCs w:val="22"/>
          <w:lang w:val="lt-LT"/>
        </w:rPr>
        <w:t xml:space="preserve">derinimui bei tvirtinimui apžiūrų, patikrinimų ir kitų veiksmų grafiką, įvardintą punkte </w:t>
      </w:r>
      <w:r w:rsidR="00764C31">
        <w:rPr>
          <w:rFonts w:ascii="Times New Roman" w:eastAsia="Times New Roman" w:hAnsi="Times New Roman" w:cs="Times New Roman"/>
          <w:color w:val="auto"/>
          <w:sz w:val="22"/>
          <w:szCs w:val="22"/>
          <w:lang w:val="lt-LT"/>
        </w:rPr>
        <w:t xml:space="preserve">1.2.10.10 </w:t>
      </w:r>
      <w:r w:rsidR="00AE0397">
        <w:rPr>
          <w:rFonts w:ascii="Times New Roman" w:eastAsia="Times New Roman" w:hAnsi="Times New Roman" w:cs="Times New Roman"/>
          <w:color w:val="auto"/>
          <w:sz w:val="22"/>
          <w:szCs w:val="22"/>
          <w:lang w:val="lt-LT"/>
        </w:rPr>
        <w:t>punkte,</w:t>
      </w:r>
      <w:r w:rsidRPr="00346EAF">
        <w:rPr>
          <w:rFonts w:ascii="Times New Roman" w:eastAsia="Times New Roman" w:hAnsi="Times New Roman" w:cs="Times New Roman"/>
          <w:color w:val="auto"/>
          <w:sz w:val="22"/>
          <w:szCs w:val="22"/>
          <w:lang w:val="lt-LT"/>
        </w:rPr>
        <w:t xml:space="preserve"> užtikrinantį, kad inžineriniai tinklai ir įrenginiai bet kuriuo metu būtų pilnai tvarkingi ir veikiantys.</w:t>
      </w:r>
    </w:p>
    <w:p w14:paraId="7DF6AEC6" w14:textId="7F3EA369" w:rsidR="00644D37" w:rsidRPr="00346EAF" w:rsidRDefault="00644D37"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Paslaugų teikėjas turi užtikrinti, kad vis</w:t>
      </w:r>
      <w:r>
        <w:rPr>
          <w:rFonts w:ascii="Times New Roman" w:hAnsi="Times New Roman" w:cs="Times New Roman"/>
          <w:color w:val="auto"/>
          <w:sz w:val="22"/>
          <w:szCs w:val="22"/>
          <w:lang w:val="lt-LT"/>
        </w:rPr>
        <w:t>u</w:t>
      </w:r>
      <w:r w:rsidRPr="00346EAF">
        <w:rPr>
          <w:rFonts w:ascii="Times New Roman" w:hAnsi="Times New Roman" w:cs="Times New Roman"/>
          <w:color w:val="auto"/>
          <w:sz w:val="22"/>
          <w:szCs w:val="22"/>
          <w:lang w:val="lt-LT"/>
        </w:rPr>
        <w:t xml:space="preserve"> </w:t>
      </w:r>
      <w:r>
        <w:rPr>
          <w:rFonts w:ascii="Times New Roman" w:hAnsi="Times New Roman" w:cs="Times New Roman"/>
          <w:color w:val="auto"/>
          <w:sz w:val="22"/>
          <w:szCs w:val="22"/>
          <w:lang w:val="lt-LT"/>
        </w:rPr>
        <w:t>S</w:t>
      </w:r>
      <w:r w:rsidRPr="00346EAF">
        <w:rPr>
          <w:rFonts w:ascii="Times New Roman" w:hAnsi="Times New Roman" w:cs="Times New Roman"/>
          <w:color w:val="auto"/>
          <w:sz w:val="22"/>
          <w:szCs w:val="22"/>
          <w:lang w:val="lt-LT"/>
        </w:rPr>
        <w:t xml:space="preserve">utarties galiojimo laikotarpiu Objekte būtų pakankamas kiekis darbuotojų, kad </w:t>
      </w:r>
      <w:r>
        <w:rPr>
          <w:rFonts w:ascii="Times New Roman" w:hAnsi="Times New Roman" w:cs="Times New Roman"/>
          <w:color w:val="auto"/>
          <w:sz w:val="22"/>
          <w:szCs w:val="22"/>
          <w:lang w:val="lt-LT"/>
        </w:rPr>
        <w:t xml:space="preserve">būtų </w:t>
      </w:r>
      <w:r w:rsidRPr="00346EAF">
        <w:rPr>
          <w:rFonts w:ascii="Times New Roman" w:hAnsi="Times New Roman" w:cs="Times New Roman"/>
          <w:color w:val="auto"/>
          <w:sz w:val="22"/>
          <w:szCs w:val="22"/>
          <w:lang w:val="lt-LT"/>
        </w:rPr>
        <w:t>užtikrint</w:t>
      </w:r>
      <w:r>
        <w:rPr>
          <w:rFonts w:ascii="Times New Roman" w:hAnsi="Times New Roman" w:cs="Times New Roman"/>
          <w:color w:val="auto"/>
          <w:sz w:val="22"/>
          <w:szCs w:val="22"/>
          <w:lang w:val="lt-LT"/>
        </w:rPr>
        <w:t>as</w:t>
      </w:r>
      <w:r w:rsidRPr="00346EAF">
        <w:rPr>
          <w:rFonts w:ascii="Times New Roman" w:hAnsi="Times New Roman" w:cs="Times New Roman"/>
          <w:color w:val="auto"/>
          <w:sz w:val="22"/>
          <w:szCs w:val="22"/>
          <w:lang w:val="lt-LT"/>
        </w:rPr>
        <w:t xml:space="preserve"> nepertraukiam</w:t>
      </w:r>
      <w:r>
        <w:rPr>
          <w:rFonts w:ascii="Times New Roman" w:hAnsi="Times New Roman" w:cs="Times New Roman"/>
          <w:color w:val="auto"/>
          <w:sz w:val="22"/>
          <w:szCs w:val="22"/>
          <w:lang w:val="lt-LT"/>
        </w:rPr>
        <w:t>as</w:t>
      </w:r>
      <w:r w:rsidRPr="00346EAF">
        <w:rPr>
          <w:rFonts w:ascii="Times New Roman" w:hAnsi="Times New Roman" w:cs="Times New Roman"/>
          <w:color w:val="auto"/>
          <w:sz w:val="22"/>
          <w:szCs w:val="22"/>
          <w:lang w:val="lt-LT"/>
        </w:rPr>
        <w:t xml:space="preserve"> ir kokybišk</w:t>
      </w:r>
      <w:r>
        <w:rPr>
          <w:rFonts w:ascii="Times New Roman" w:hAnsi="Times New Roman" w:cs="Times New Roman"/>
          <w:color w:val="auto"/>
          <w:sz w:val="22"/>
          <w:szCs w:val="22"/>
          <w:lang w:val="lt-LT"/>
        </w:rPr>
        <w:t>as</w:t>
      </w:r>
      <w:r w:rsidRPr="00346EAF">
        <w:rPr>
          <w:rFonts w:ascii="Times New Roman" w:hAnsi="Times New Roman" w:cs="Times New Roman"/>
          <w:color w:val="auto"/>
          <w:sz w:val="22"/>
          <w:szCs w:val="22"/>
          <w:lang w:val="lt-LT"/>
        </w:rPr>
        <w:t xml:space="preserve"> Paslaugų teikim</w:t>
      </w:r>
      <w:r>
        <w:rPr>
          <w:rFonts w:ascii="Times New Roman" w:hAnsi="Times New Roman" w:cs="Times New Roman"/>
          <w:color w:val="auto"/>
          <w:sz w:val="22"/>
          <w:szCs w:val="22"/>
          <w:lang w:val="lt-LT"/>
        </w:rPr>
        <w:t>as</w:t>
      </w:r>
      <w:r w:rsidR="00D611B9">
        <w:rPr>
          <w:rFonts w:ascii="Times New Roman" w:hAnsi="Times New Roman" w:cs="Times New Roman"/>
          <w:color w:val="auto"/>
          <w:sz w:val="22"/>
          <w:szCs w:val="22"/>
          <w:lang w:val="lt-LT"/>
        </w:rPr>
        <w:t xml:space="preserve"> (įskaitant darbuotojų pakeičiamumą atostogų, nedarbingumo ir pan. atvejais)</w:t>
      </w:r>
      <w:r>
        <w:rPr>
          <w:rFonts w:ascii="Times New Roman" w:hAnsi="Times New Roman" w:cs="Times New Roman"/>
          <w:color w:val="auto"/>
          <w:sz w:val="22"/>
          <w:szCs w:val="22"/>
          <w:lang w:val="lt-LT"/>
        </w:rPr>
        <w:t>:</w:t>
      </w:r>
    </w:p>
    <w:p w14:paraId="500A6E84" w14:textId="4A1F491F" w:rsidR="008234CB" w:rsidRPr="00346EAF" w:rsidRDefault="00597338" w:rsidP="005845C7">
      <w:pPr>
        <w:pStyle w:val="ListParagraph"/>
        <w:numPr>
          <w:ilvl w:val="3"/>
          <w:numId w:val="7"/>
        </w:numPr>
        <w:spacing w:line="240" w:lineRule="auto"/>
        <w:jc w:val="both"/>
        <w:rPr>
          <w:rFonts w:ascii="Times New Roman" w:eastAsia="Times New Roman" w:hAnsi="Times New Roman" w:cs="Times New Roman"/>
          <w:color w:val="auto"/>
          <w:sz w:val="22"/>
          <w:szCs w:val="22"/>
          <w:lang w:val="lt-LT"/>
        </w:rPr>
      </w:pPr>
      <w:r w:rsidRPr="00346EAF">
        <w:rPr>
          <w:rFonts w:ascii="Times New Roman" w:eastAsia="Times New Roman" w:hAnsi="Times New Roman" w:cs="Times New Roman"/>
          <w:color w:val="auto"/>
          <w:sz w:val="22"/>
          <w:szCs w:val="22"/>
          <w:lang w:val="lt-LT"/>
        </w:rPr>
        <w:t>vis</w:t>
      </w:r>
      <w:r w:rsidR="00B85603">
        <w:rPr>
          <w:rFonts w:ascii="Times New Roman" w:eastAsia="Times New Roman" w:hAnsi="Times New Roman" w:cs="Times New Roman"/>
          <w:color w:val="auto"/>
          <w:sz w:val="22"/>
          <w:szCs w:val="22"/>
          <w:lang w:val="lt-LT"/>
        </w:rPr>
        <w:t>u</w:t>
      </w:r>
      <w:r w:rsidRPr="00346EAF">
        <w:rPr>
          <w:rFonts w:ascii="Times New Roman" w:eastAsia="Times New Roman" w:hAnsi="Times New Roman" w:cs="Times New Roman"/>
          <w:color w:val="auto"/>
          <w:sz w:val="22"/>
          <w:szCs w:val="22"/>
          <w:lang w:val="lt-LT"/>
        </w:rPr>
        <w:t xml:space="preserve"> Sutarties galiojimo laikotarpiu nuo Sutarties įsigaliojimo dienos, kiekvieną darbo dieną pirmadienį – ketvirtadienį nuo 7.00 val. iki 16.00 val., penktadienį nuo 7.00 val. iki 14.45 val. Objekte </w:t>
      </w:r>
      <w:r w:rsidR="00DC0094" w:rsidRPr="00346EAF">
        <w:rPr>
          <w:rFonts w:ascii="Times New Roman" w:eastAsia="Times New Roman" w:hAnsi="Times New Roman" w:cs="Times New Roman"/>
          <w:color w:val="auto"/>
          <w:sz w:val="22"/>
          <w:szCs w:val="22"/>
          <w:lang w:val="lt-LT"/>
        </w:rPr>
        <w:t>fiziškai</w:t>
      </w:r>
      <w:r w:rsidR="00E54A63" w:rsidRPr="00346EAF">
        <w:rPr>
          <w:rFonts w:ascii="Times New Roman" w:eastAsia="Times New Roman" w:hAnsi="Times New Roman" w:cs="Times New Roman"/>
          <w:color w:val="auto"/>
          <w:sz w:val="22"/>
          <w:szCs w:val="22"/>
          <w:lang w:val="lt-LT"/>
        </w:rPr>
        <w:t xml:space="preserve"> </w:t>
      </w:r>
      <w:r w:rsidRPr="00346EAF">
        <w:rPr>
          <w:rFonts w:ascii="Times New Roman" w:eastAsia="Times New Roman" w:hAnsi="Times New Roman" w:cs="Times New Roman"/>
          <w:color w:val="auto"/>
          <w:sz w:val="22"/>
          <w:szCs w:val="22"/>
          <w:lang w:val="lt-LT"/>
        </w:rPr>
        <w:t>būtų tinkamą kvalifikaciją turintis Paslaugų teik</w:t>
      </w:r>
      <w:r w:rsidR="00AE749D">
        <w:rPr>
          <w:rFonts w:ascii="Times New Roman" w:eastAsia="Times New Roman" w:hAnsi="Times New Roman" w:cs="Times New Roman"/>
          <w:color w:val="auto"/>
          <w:sz w:val="22"/>
          <w:szCs w:val="22"/>
          <w:lang w:val="lt-LT"/>
        </w:rPr>
        <w:t>ėjo</w:t>
      </w:r>
      <w:r w:rsidRPr="00346EAF">
        <w:rPr>
          <w:rFonts w:ascii="Times New Roman" w:eastAsia="Times New Roman" w:hAnsi="Times New Roman" w:cs="Times New Roman"/>
          <w:color w:val="auto"/>
          <w:sz w:val="22"/>
          <w:szCs w:val="22"/>
          <w:lang w:val="lt-LT"/>
        </w:rPr>
        <w:t xml:space="preserve"> darbuotojas</w:t>
      </w:r>
      <w:r w:rsidR="00644D37">
        <w:rPr>
          <w:rFonts w:ascii="Times New Roman" w:eastAsia="Times New Roman" w:hAnsi="Times New Roman" w:cs="Times New Roman"/>
          <w:color w:val="auto"/>
          <w:sz w:val="22"/>
          <w:szCs w:val="22"/>
          <w:lang w:val="lt-LT"/>
        </w:rPr>
        <w:t>;</w:t>
      </w:r>
    </w:p>
    <w:p w14:paraId="732E7586" w14:textId="04CC571B" w:rsidR="0C5B0482" w:rsidRPr="00346EAF" w:rsidRDefault="00597338" w:rsidP="005845C7">
      <w:pPr>
        <w:pStyle w:val="ListParagraph"/>
        <w:numPr>
          <w:ilvl w:val="3"/>
          <w:numId w:val="7"/>
        </w:numPr>
        <w:spacing w:line="240" w:lineRule="auto"/>
        <w:jc w:val="both"/>
        <w:rPr>
          <w:rFonts w:ascii="Times New Roman" w:eastAsia="Times New Roman" w:hAnsi="Times New Roman" w:cs="Times New Roman"/>
          <w:color w:val="auto"/>
          <w:sz w:val="22"/>
          <w:szCs w:val="22"/>
          <w:lang w:val="lt-LT"/>
        </w:rPr>
      </w:pPr>
      <w:r w:rsidRPr="00346EAF">
        <w:rPr>
          <w:rFonts w:ascii="Times New Roman" w:eastAsia="Times New Roman" w:hAnsi="Times New Roman" w:cs="Times New Roman"/>
          <w:color w:val="auto"/>
          <w:sz w:val="22"/>
          <w:szCs w:val="22"/>
          <w:lang w:val="lt-LT"/>
        </w:rPr>
        <w:t>pakankamą kiekį budinčio personalo (bent vieno darbuotojo) operatyviam reagavimui Objekte 24 valandas per parą</w:t>
      </w:r>
      <w:r w:rsidR="009A2AF0">
        <w:rPr>
          <w:rFonts w:ascii="Times New Roman" w:eastAsia="Times New Roman" w:hAnsi="Times New Roman" w:cs="Times New Roman"/>
          <w:color w:val="auto"/>
          <w:sz w:val="22"/>
          <w:szCs w:val="22"/>
          <w:lang w:val="lt-LT"/>
        </w:rPr>
        <w:t>,</w:t>
      </w:r>
      <w:r w:rsidRPr="00346EAF">
        <w:rPr>
          <w:rFonts w:ascii="Times New Roman" w:eastAsia="Times New Roman" w:hAnsi="Times New Roman" w:cs="Times New Roman"/>
          <w:color w:val="auto"/>
          <w:sz w:val="22"/>
          <w:szCs w:val="22"/>
          <w:lang w:val="lt-LT"/>
        </w:rPr>
        <w:t xml:space="preserve"> 7 (septyni</w:t>
      </w:r>
      <w:r w:rsidR="009A2AF0">
        <w:rPr>
          <w:rFonts w:ascii="Times New Roman" w:eastAsia="Times New Roman" w:hAnsi="Times New Roman" w:cs="Times New Roman"/>
          <w:color w:val="auto"/>
          <w:sz w:val="22"/>
          <w:szCs w:val="22"/>
          <w:lang w:val="lt-LT"/>
        </w:rPr>
        <w:t>as</w:t>
      </w:r>
      <w:r w:rsidRPr="00346EAF">
        <w:rPr>
          <w:rFonts w:ascii="Times New Roman" w:eastAsia="Times New Roman" w:hAnsi="Times New Roman" w:cs="Times New Roman"/>
          <w:color w:val="auto"/>
          <w:sz w:val="22"/>
          <w:szCs w:val="22"/>
          <w:lang w:val="lt-LT"/>
        </w:rPr>
        <w:t>) dien</w:t>
      </w:r>
      <w:r w:rsidR="009A2AF0">
        <w:rPr>
          <w:rFonts w:ascii="Times New Roman" w:eastAsia="Times New Roman" w:hAnsi="Times New Roman" w:cs="Times New Roman"/>
          <w:color w:val="auto"/>
          <w:sz w:val="22"/>
          <w:szCs w:val="22"/>
          <w:lang w:val="lt-LT"/>
        </w:rPr>
        <w:t>as per</w:t>
      </w:r>
      <w:r w:rsidRPr="00346EAF">
        <w:rPr>
          <w:rFonts w:ascii="Times New Roman" w:eastAsia="Times New Roman" w:hAnsi="Times New Roman" w:cs="Times New Roman"/>
          <w:color w:val="auto"/>
          <w:sz w:val="22"/>
          <w:szCs w:val="22"/>
          <w:lang w:val="lt-LT"/>
        </w:rPr>
        <w:t xml:space="preserve"> savait</w:t>
      </w:r>
      <w:r w:rsidR="009A2AF0">
        <w:rPr>
          <w:rFonts w:ascii="Times New Roman" w:eastAsia="Times New Roman" w:hAnsi="Times New Roman" w:cs="Times New Roman"/>
          <w:color w:val="auto"/>
          <w:sz w:val="22"/>
          <w:szCs w:val="22"/>
          <w:lang w:val="lt-LT"/>
        </w:rPr>
        <w:t>ę</w:t>
      </w:r>
      <w:r w:rsidRPr="00346EAF">
        <w:rPr>
          <w:rFonts w:ascii="Times New Roman" w:eastAsia="Times New Roman" w:hAnsi="Times New Roman" w:cs="Times New Roman"/>
          <w:color w:val="auto"/>
          <w:sz w:val="22"/>
          <w:szCs w:val="22"/>
          <w:lang w:val="lt-LT"/>
        </w:rPr>
        <w:t xml:space="preserve">. Budintis personalas privalo turėti kvalifikaciją visų </w:t>
      </w:r>
      <w:r w:rsidR="009A2AF0">
        <w:rPr>
          <w:rFonts w:ascii="Times New Roman" w:eastAsia="Times New Roman" w:hAnsi="Times New Roman" w:cs="Times New Roman"/>
          <w:color w:val="auto"/>
          <w:sz w:val="22"/>
          <w:szCs w:val="22"/>
          <w:lang w:val="lt-LT"/>
        </w:rPr>
        <w:t>Užsakovo</w:t>
      </w:r>
      <w:r w:rsidR="009A2AF0" w:rsidRPr="00346EAF">
        <w:rPr>
          <w:rFonts w:ascii="Times New Roman" w:eastAsia="Times New Roman" w:hAnsi="Times New Roman" w:cs="Times New Roman"/>
          <w:color w:val="auto"/>
          <w:sz w:val="22"/>
          <w:szCs w:val="22"/>
          <w:lang w:val="lt-LT"/>
        </w:rPr>
        <w:t xml:space="preserve"> </w:t>
      </w:r>
      <w:r w:rsidRPr="00346EAF">
        <w:rPr>
          <w:rFonts w:ascii="Times New Roman" w:eastAsia="Times New Roman" w:hAnsi="Times New Roman" w:cs="Times New Roman"/>
          <w:color w:val="auto"/>
          <w:sz w:val="22"/>
          <w:szCs w:val="22"/>
          <w:lang w:val="lt-LT"/>
        </w:rPr>
        <w:t>tinklų ir įrenginių avarijų lokalizavimui ir kritiškai svarbios įrangos gedimų šalinimui, būti gerai susipažinęs su Objektu</w:t>
      </w:r>
      <w:r w:rsidR="002E37BF">
        <w:rPr>
          <w:rFonts w:ascii="Times New Roman" w:eastAsia="Times New Roman" w:hAnsi="Times New Roman" w:cs="Times New Roman"/>
          <w:color w:val="auto"/>
          <w:sz w:val="22"/>
          <w:szCs w:val="22"/>
          <w:lang w:val="lt-LT"/>
        </w:rPr>
        <w:t>.</w:t>
      </w:r>
    </w:p>
    <w:p w14:paraId="3B2EFCC3" w14:textId="351DF0E5" w:rsidR="00A83080" w:rsidRPr="00346EAF" w:rsidRDefault="00A83080" w:rsidP="00A83080">
      <w:pPr>
        <w:pStyle w:val="ListParagraph"/>
        <w:numPr>
          <w:ilvl w:val="2"/>
          <w:numId w:val="7"/>
        </w:numPr>
        <w:spacing w:before="120" w:after="0" w:line="240" w:lineRule="auto"/>
        <w:jc w:val="both"/>
        <w:rPr>
          <w:rFonts w:ascii="Times New Roman" w:hAnsi="Times New Roman" w:cs="Times New Roman"/>
          <w:noProof/>
          <w:color w:val="auto"/>
          <w:sz w:val="22"/>
          <w:szCs w:val="22"/>
          <w:lang w:val="lt-LT"/>
        </w:rPr>
      </w:pPr>
      <w:r w:rsidRPr="00346EAF">
        <w:rPr>
          <w:rFonts w:ascii="Times New Roman" w:hAnsi="Times New Roman" w:cs="Times New Roman"/>
          <w:noProof/>
          <w:color w:val="auto"/>
          <w:sz w:val="22"/>
          <w:szCs w:val="22"/>
          <w:lang w:val="lt-LT"/>
        </w:rPr>
        <w:t>Paslaugų teikėjas turi numatyti, įvertinti išlaidas ir aprūpinti Objekto inžinerinių tinklų ir įrenginių eksploataciją ir techninės priežiūros paslaugas vykdantį darbuotoją</w:t>
      </w:r>
      <w:r>
        <w:rPr>
          <w:rFonts w:ascii="Times New Roman" w:hAnsi="Times New Roman" w:cs="Times New Roman"/>
          <w:noProof/>
          <w:color w:val="auto"/>
          <w:sz w:val="22"/>
          <w:szCs w:val="22"/>
          <w:lang w:val="lt-LT"/>
        </w:rPr>
        <w:t xml:space="preserve"> ir</w:t>
      </w:r>
      <w:r w:rsidRPr="00346EAF">
        <w:rPr>
          <w:rFonts w:ascii="Times New Roman" w:hAnsi="Times New Roman" w:cs="Times New Roman"/>
          <w:noProof/>
          <w:color w:val="auto"/>
          <w:sz w:val="22"/>
          <w:szCs w:val="22"/>
          <w:lang w:val="lt-LT"/>
        </w:rPr>
        <w:t xml:space="preserve"> </w:t>
      </w:r>
      <w:r>
        <w:rPr>
          <w:rFonts w:ascii="Times New Roman" w:hAnsi="Times New Roman" w:cs="Times New Roman"/>
          <w:noProof/>
          <w:color w:val="auto"/>
          <w:sz w:val="22"/>
          <w:szCs w:val="22"/>
          <w:lang w:val="lt-LT"/>
        </w:rPr>
        <w:t>a</w:t>
      </w:r>
      <w:r w:rsidRPr="00346EAF">
        <w:rPr>
          <w:rFonts w:ascii="Times New Roman" w:hAnsi="Times New Roman" w:cs="Times New Roman"/>
          <w:noProof/>
          <w:color w:val="auto"/>
          <w:sz w:val="22"/>
          <w:szCs w:val="22"/>
          <w:lang w:val="lt-LT"/>
        </w:rPr>
        <w:t>varinę tarnybą techniškai tvarking</w:t>
      </w:r>
      <w:r>
        <w:rPr>
          <w:rFonts w:ascii="Times New Roman" w:hAnsi="Times New Roman" w:cs="Times New Roman"/>
          <w:noProof/>
          <w:color w:val="auto"/>
          <w:sz w:val="22"/>
          <w:szCs w:val="22"/>
          <w:lang w:val="lt-LT"/>
        </w:rPr>
        <w:t>omis</w:t>
      </w:r>
      <w:r w:rsidRPr="00346EAF">
        <w:rPr>
          <w:rFonts w:ascii="Times New Roman" w:hAnsi="Times New Roman" w:cs="Times New Roman"/>
          <w:noProof/>
          <w:color w:val="auto"/>
          <w:sz w:val="22"/>
          <w:szCs w:val="22"/>
          <w:lang w:val="lt-LT"/>
        </w:rPr>
        <w:t xml:space="preserve"> autotransporto priemon</w:t>
      </w:r>
      <w:r>
        <w:rPr>
          <w:rFonts w:ascii="Times New Roman" w:hAnsi="Times New Roman" w:cs="Times New Roman"/>
          <w:noProof/>
          <w:color w:val="auto"/>
          <w:sz w:val="22"/>
          <w:szCs w:val="22"/>
          <w:lang w:val="lt-LT"/>
        </w:rPr>
        <w:t>ėmis</w:t>
      </w:r>
      <w:r w:rsidRPr="00346EAF">
        <w:rPr>
          <w:rFonts w:ascii="Times New Roman" w:hAnsi="Times New Roman" w:cs="Times New Roman"/>
          <w:noProof/>
          <w:color w:val="auto"/>
          <w:sz w:val="22"/>
          <w:szCs w:val="22"/>
          <w:lang w:val="lt-LT"/>
        </w:rPr>
        <w:t xml:space="preserve"> 24 valandas per parą. Paslaug</w:t>
      </w:r>
      <w:r>
        <w:rPr>
          <w:rFonts w:ascii="Times New Roman" w:hAnsi="Times New Roman" w:cs="Times New Roman"/>
          <w:noProof/>
          <w:color w:val="auto"/>
          <w:sz w:val="22"/>
          <w:szCs w:val="22"/>
          <w:lang w:val="lt-LT"/>
        </w:rPr>
        <w:t>ų</w:t>
      </w:r>
      <w:r w:rsidRPr="00346EAF">
        <w:rPr>
          <w:rFonts w:ascii="Times New Roman" w:hAnsi="Times New Roman" w:cs="Times New Roman"/>
          <w:noProof/>
          <w:color w:val="auto"/>
          <w:sz w:val="22"/>
          <w:szCs w:val="22"/>
          <w:lang w:val="lt-LT"/>
        </w:rPr>
        <w:t xml:space="preserve"> teikėjo darbuotojai ir </w:t>
      </w:r>
      <w:r>
        <w:rPr>
          <w:rFonts w:ascii="Times New Roman" w:hAnsi="Times New Roman" w:cs="Times New Roman"/>
          <w:noProof/>
          <w:color w:val="auto"/>
          <w:sz w:val="22"/>
          <w:szCs w:val="22"/>
          <w:lang w:val="lt-LT"/>
        </w:rPr>
        <w:t>a</w:t>
      </w:r>
      <w:r w:rsidRPr="00346EAF">
        <w:rPr>
          <w:rFonts w:ascii="Times New Roman" w:hAnsi="Times New Roman" w:cs="Times New Roman"/>
          <w:noProof/>
          <w:color w:val="auto"/>
          <w:sz w:val="22"/>
          <w:szCs w:val="22"/>
          <w:lang w:val="lt-LT"/>
        </w:rPr>
        <w:t>varinė tarnyb</w:t>
      </w:r>
      <w:r>
        <w:rPr>
          <w:rFonts w:ascii="Times New Roman" w:hAnsi="Times New Roman" w:cs="Times New Roman"/>
          <w:noProof/>
          <w:color w:val="auto"/>
          <w:sz w:val="22"/>
          <w:szCs w:val="22"/>
          <w:lang w:val="lt-LT"/>
        </w:rPr>
        <w:t>a</w:t>
      </w:r>
      <w:r w:rsidRPr="00346EAF">
        <w:rPr>
          <w:rFonts w:ascii="Times New Roman" w:hAnsi="Times New Roman" w:cs="Times New Roman"/>
          <w:noProof/>
          <w:color w:val="auto"/>
          <w:sz w:val="22"/>
          <w:szCs w:val="22"/>
          <w:lang w:val="lt-LT"/>
        </w:rPr>
        <w:t xml:space="preserve"> turi būti aprūpinti mobiliaisiais telefonais, kompiuteriu</w:t>
      </w:r>
      <w:r>
        <w:rPr>
          <w:rFonts w:ascii="Times New Roman" w:hAnsi="Times New Roman" w:cs="Times New Roman"/>
          <w:noProof/>
          <w:color w:val="auto"/>
          <w:sz w:val="22"/>
          <w:szCs w:val="22"/>
          <w:lang w:val="lt-LT"/>
        </w:rPr>
        <w:t xml:space="preserve"> </w:t>
      </w:r>
      <w:r w:rsidRPr="00346EAF">
        <w:rPr>
          <w:rFonts w:ascii="Times New Roman" w:hAnsi="Times New Roman" w:cs="Times New Roman"/>
          <w:noProof/>
          <w:color w:val="auto"/>
          <w:sz w:val="22"/>
          <w:szCs w:val="22"/>
          <w:lang w:val="lt-LT"/>
        </w:rPr>
        <w:t>/</w:t>
      </w:r>
      <w:r>
        <w:rPr>
          <w:rFonts w:ascii="Times New Roman" w:hAnsi="Times New Roman" w:cs="Times New Roman"/>
          <w:noProof/>
          <w:color w:val="auto"/>
          <w:sz w:val="22"/>
          <w:szCs w:val="22"/>
          <w:lang w:val="lt-LT"/>
        </w:rPr>
        <w:t xml:space="preserve"> </w:t>
      </w:r>
      <w:r w:rsidRPr="00346EAF">
        <w:rPr>
          <w:rFonts w:ascii="Times New Roman" w:hAnsi="Times New Roman" w:cs="Times New Roman"/>
          <w:noProof/>
          <w:color w:val="auto"/>
          <w:sz w:val="22"/>
          <w:szCs w:val="22"/>
          <w:lang w:val="lt-LT"/>
        </w:rPr>
        <w:t>planšete.</w:t>
      </w:r>
    </w:p>
    <w:p w14:paraId="4BC9281D" w14:textId="77777777" w:rsidR="006D07CE" w:rsidRPr="00346EAF" w:rsidRDefault="006D07CE"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Paslaugų </w:t>
      </w:r>
      <w:r>
        <w:rPr>
          <w:rFonts w:ascii="Times New Roman" w:hAnsi="Times New Roman" w:cs="Times New Roman"/>
          <w:color w:val="auto"/>
          <w:sz w:val="22"/>
          <w:szCs w:val="22"/>
          <w:lang w:val="lt-LT"/>
        </w:rPr>
        <w:t>t</w:t>
      </w:r>
      <w:r w:rsidRPr="00346EAF">
        <w:rPr>
          <w:rFonts w:ascii="Times New Roman" w:hAnsi="Times New Roman" w:cs="Times New Roman"/>
          <w:color w:val="auto"/>
          <w:sz w:val="22"/>
          <w:szCs w:val="22"/>
          <w:lang w:val="lt-LT"/>
        </w:rPr>
        <w:t>eikėjas privalo užtikrinti, kad visi jo darbuotojai, dalyvausiantys Paslaugų teikime, turėtų Paslaugų teikimui reikalingus dokumentus, būtų instruktuoti saugos ir sveikatos darbe klausimais, supažindinti su esamais ir galimais profesinės rizikos, pavojingais ir kenksmingais veiksniais, o taip pat užtikrinti, kad darbuotojai tinkamai ir visapusiškai laikytųsi priešgaisrinės saugos, aplinkos apsaugos</w:t>
      </w:r>
      <w:r>
        <w:rPr>
          <w:rFonts w:ascii="Times New Roman" w:hAnsi="Times New Roman" w:cs="Times New Roman"/>
          <w:color w:val="auto"/>
          <w:sz w:val="22"/>
          <w:szCs w:val="22"/>
          <w:lang w:val="lt-LT"/>
        </w:rPr>
        <w:t>,</w:t>
      </w:r>
      <w:r w:rsidRPr="00346EAF">
        <w:rPr>
          <w:rFonts w:ascii="Times New Roman" w:hAnsi="Times New Roman" w:cs="Times New Roman"/>
          <w:color w:val="auto"/>
          <w:sz w:val="22"/>
          <w:szCs w:val="22"/>
          <w:lang w:val="lt-LT"/>
        </w:rPr>
        <w:t xml:space="preserve"> darbų saugos ir sveikatos, sanitarinių higieninių normų, ir aviacijos saugumo aktų reikalavimų. </w:t>
      </w:r>
    </w:p>
    <w:p w14:paraId="7F14B38D" w14:textId="77777777" w:rsidR="006D07CE" w:rsidRPr="00346EAF" w:rsidRDefault="006D07CE"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O</w:t>
      </w:r>
      <w:r w:rsidRPr="00346EAF">
        <w:rPr>
          <w:rFonts w:ascii="Times New Roman" w:hAnsi="Times New Roman" w:cs="Times New Roman"/>
          <w:color w:val="auto"/>
          <w:sz w:val="22"/>
          <w:szCs w:val="22"/>
          <w:lang w:val="lt-LT"/>
        </w:rPr>
        <w:t xml:space="preserve">bjekte dirbantys Paslaugų </w:t>
      </w:r>
      <w:r>
        <w:rPr>
          <w:rFonts w:ascii="Times New Roman" w:hAnsi="Times New Roman" w:cs="Times New Roman"/>
          <w:color w:val="auto"/>
          <w:sz w:val="22"/>
          <w:szCs w:val="22"/>
          <w:lang w:val="lt-LT"/>
        </w:rPr>
        <w:t>t</w:t>
      </w:r>
      <w:r w:rsidRPr="00346EAF">
        <w:rPr>
          <w:rFonts w:ascii="Times New Roman" w:hAnsi="Times New Roman" w:cs="Times New Roman"/>
          <w:color w:val="auto"/>
          <w:sz w:val="22"/>
          <w:szCs w:val="22"/>
          <w:lang w:val="lt-LT"/>
        </w:rPr>
        <w:t xml:space="preserve">eikėjo darbuotojai privalo dėvėti tvarkingus, švarius darbo rūbus (uniformas) su skiriamaisiais ženklais (Paslaugų teikėjo logotipu). Dirbantieji aerodrome </w:t>
      </w:r>
      <w:r>
        <w:rPr>
          <w:rFonts w:ascii="Times New Roman" w:hAnsi="Times New Roman" w:cs="Times New Roman"/>
          <w:color w:val="auto"/>
          <w:sz w:val="22"/>
          <w:szCs w:val="22"/>
          <w:lang w:val="lt-LT"/>
        </w:rPr>
        <w:t xml:space="preserve">privalo </w:t>
      </w:r>
      <w:r w:rsidRPr="00346EAF">
        <w:rPr>
          <w:rFonts w:ascii="Times New Roman" w:hAnsi="Times New Roman" w:cs="Times New Roman"/>
          <w:color w:val="auto"/>
          <w:sz w:val="22"/>
          <w:szCs w:val="22"/>
          <w:lang w:val="lt-LT"/>
        </w:rPr>
        <w:t>vilkė</w:t>
      </w:r>
      <w:r>
        <w:rPr>
          <w:rFonts w:ascii="Times New Roman" w:hAnsi="Times New Roman" w:cs="Times New Roman"/>
          <w:color w:val="auto"/>
          <w:sz w:val="22"/>
          <w:szCs w:val="22"/>
          <w:lang w:val="lt-LT"/>
        </w:rPr>
        <w:t>ti</w:t>
      </w:r>
      <w:r w:rsidRPr="00346EAF">
        <w:rPr>
          <w:rFonts w:ascii="Times New Roman" w:hAnsi="Times New Roman" w:cs="Times New Roman"/>
          <w:color w:val="auto"/>
          <w:sz w:val="22"/>
          <w:szCs w:val="22"/>
          <w:lang w:val="lt-LT"/>
        </w:rPr>
        <w:t xml:space="preserve"> specialią aprangą, skirtą dirbti aerodrome. </w:t>
      </w:r>
    </w:p>
    <w:p w14:paraId="58393250" w14:textId="77777777" w:rsidR="006D07CE" w:rsidRPr="00346EAF" w:rsidRDefault="006D07CE"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Paslaugų teikėjas turi nusimatyti ir įsivertinti išlaidas personalo mokymams, asmens leidimams, kvalifikacijos kėlimui ir leidimams vairuoti transporto priemones aerodrome gauti. </w:t>
      </w:r>
    </w:p>
    <w:p w14:paraId="254C1E46" w14:textId="77777777" w:rsidR="006D07CE" w:rsidRPr="00346EAF" w:rsidRDefault="006D07CE"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Sutarčiai vykdyti paskirti </w:t>
      </w:r>
      <w:r>
        <w:rPr>
          <w:rFonts w:ascii="Times New Roman" w:hAnsi="Times New Roman" w:cs="Times New Roman"/>
          <w:color w:val="auto"/>
          <w:sz w:val="22"/>
          <w:szCs w:val="22"/>
          <w:lang w:val="lt-LT"/>
        </w:rPr>
        <w:t>Paslaugų tei</w:t>
      </w:r>
      <w:r w:rsidRPr="00346EAF">
        <w:rPr>
          <w:rFonts w:ascii="Times New Roman" w:hAnsi="Times New Roman" w:cs="Times New Roman"/>
          <w:color w:val="auto"/>
          <w:sz w:val="22"/>
          <w:szCs w:val="22"/>
          <w:lang w:val="lt-LT"/>
        </w:rPr>
        <w:t xml:space="preserve">kėjo darbuotojai privalės būti nepriekaištingos reputacijos, išklausyti mokymus ir gauti nuolatinius leidimus patekti į </w:t>
      </w:r>
      <w:r>
        <w:rPr>
          <w:rFonts w:ascii="Times New Roman" w:hAnsi="Times New Roman" w:cs="Times New Roman"/>
          <w:color w:val="auto"/>
          <w:sz w:val="22"/>
          <w:szCs w:val="22"/>
          <w:lang w:val="lt-LT"/>
        </w:rPr>
        <w:t>Užsakovo</w:t>
      </w:r>
      <w:r w:rsidRPr="00346EAF">
        <w:rPr>
          <w:rFonts w:ascii="Times New Roman" w:hAnsi="Times New Roman" w:cs="Times New Roman"/>
          <w:color w:val="auto"/>
          <w:sz w:val="22"/>
          <w:szCs w:val="22"/>
          <w:lang w:val="lt-LT"/>
        </w:rPr>
        <w:t xml:space="preserve"> riboto patekimo vietas bei kontroliuojamas teritorijas</w:t>
      </w:r>
      <w:r>
        <w:rPr>
          <w:rFonts w:ascii="Times New Roman" w:hAnsi="Times New Roman" w:cs="Times New Roman"/>
          <w:color w:val="auto"/>
          <w:sz w:val="22"/>
          <w:szCs w:val="22"/>
          <w:lang w:val="lt-LT"/>
        </w:rPr>
        <w:t xml:space="preserve"> ir </w:t>
      </w:r>
      <w:r w:rsidRPr="00346EAF">
        <w:rPr>
          <w:rFonts w:ascii="Times New Roman" w:hAnsi="Times New Roman" w:cs="Times New Roman"/>
          <w:color w:val="auto"/>
          <w:sz w:val="22"/>
          <w:szCs w:val="22"/>
          <w:lang w:val="lt-LT"/>
        </w:rPr>
        <w:t xml:space="preserve">vairuoti transporto priemones aerodrome. Informacija apie leidimų dirbti oro uosto teritorijoje išdavimo tvarką </w:t>
      </w:r>
      <w:r>
        <w:rPr>
          <w:rFonts w:ascii="Times New Roman" w:hAnsi="Times New Roman" w:cs="Times New Roman"/>
          <w:color w:val="auto"/>
          <w:sz w:val="22"/>
          <w:szCs w:val="22"/>
          <w:lang w:val="lt-LT"/>
        </w:rPr>
        <w:t xml:space="preserve">ir kainas, tai pat leidimų gavimui reikalingų mokymų kainas </w:t>
      </w:r>
      <w:r w:rsidRPr="00346EAF">
        <w:rPr>
          <w:rFonts w:ascii="Times New Roman" w:hAnsi="Times New Roman" w:cs="Times New Roman"/>
          <w:color w:val="auto"/>
          <w:sz w:val="22"/>
          <w:szCs w:val="22"/>
          <w:lang w:val="lt-LT"/>
        </w:rPr>
        <w:t xml:space="preserve">pateikiama </w:t>
      </w:r>
      <w:r>
        <w:rPr>
          <w:rFonts w:ascii="Times New Roman" w:hAnsi="Times New Roman" w:cs="Times New Roman"/>
          <w:color w:val="auto"/>
          <w:sz w:val="22"/>
          <w:szCs w:val="22"/>
          <w:lang w:val="lt-LT"/>
        </w:rPr>
        <w:t>Užsakovo</w:t>
      </w:r>
      <w:r w:rsidRPr="00346EAF">
        <w:rPr>
          <w:rFonts w:ascii="Times New Roman" w:hAnsi="Times New Roman" w:cs="Times New Roman"/>
          <w:color w:val="auto"/>
          <w:sz w:val="22"/>
          <w:szCs w:val="22"/>
          <w:lang w:val="lt-LT"/>
        </w:rPr>
        <w:t xml:space="preserve"> interneto tinklapyje</w:t>
      </w:r>
      <w:r>
        <w:rPr>
          <w:rFonts w:ascii="Times New Roman" w:hAnsi="Times New Roman" w:cs="Times New Roman"/>
          <w:color w:val="auto"/>
          <w:sz w:val="22"/>
          <w:szCs w:val="22"/>
          <w:lang w:val="lt-LT"/>
        </w:rPr>
        <w:t xml:space="preserve"> adresu</w:t>
      </w:r>
      <w:r w:rsidRPr="00346EAF">
        <w:rPr>
          <w:rFonts w:ascii="Times New Roman" w:hAnsi="Times New Roman" w:cs="Times New Roman"/>
          <w:color w:val="auto"/>
          <w:sz w:val="22"/>
          <w:szCs w:val="22"/>
          <w:lang w:val="lt-LT"/>
        </w:rPr>
        <w:t xml:space="preserve"> </w:t>
      </w:r>
      <w:hyperlink r:id="rId8" w:history="1">
        <w:r w:rsidRPr="00D25EDE">
          <w:rPr>
            <w:rStyle w:val="Hyperlink"/>
            <w:rFonts w:ascii="Times New Roman" w:hAnsi="Times New Roman" w:cs="Times New Roman"/>
            <w:sz w:val="22"/>
            <w:szCs w:val="22"/>
            <w:lang w:val="lt-LT"/>
          </w:rPr>
          <w:t>https://www.ltou.lt/lt/galimybes-verslui/leidimai</w:t>
        </w:r>
      </w:hyperlink>
      <w:r>
        <w:rPr>
          <w:rFonts w:ascii="Times New Roman" w:hAnsi="Times New Roman" w:cs="Times New Roman"/>
          <w:color w:val="auto"/>
          <w:sz w:val="22"/>
          <w:szCs w:val="22"/>
          <w:lang w:val="lt-LT"/>
        </w:rPr>
        <w:t xml:space="preserve"> ir </w:t>
      </w:r>
      <w:hyperlink r:id="rId9" w:history="1">
        <w:r w:rsidRPr="00D25EDE">
          <w:rPr>
            <w:rStyle w:val="Hyperlink"/>
            <w:rFonts w:ascii="Times New Roman" w:hAnsi="Times New Roman" w:cs="Times New Roman"/>
            <w:sz w:val="22"/>
            <w:szCs w:val="22"/>
            <w:lang w:val="lt-LT"/>
          </w:rPr>
          <w:t>https://www.ltou.lt/lt/apie-lietuvos-oro-uostus/mokymai</w:t>
        </w:r>
      </w:hyperlink>
      <w:r w:rsidRPr="00346EAF">
        <w:rPr>
          <w:rFonts w:ascii="Times New Roman" w:hAnsi="Times New Roman" w:cs="Times New Roman"/>
          <w:color w:val="auto"/>
          <w:sz w:val="22"/>
          <w:szCs w:val="22"/>
          <w:lang w:val="lt-LT"/>
        </w:rPr>
        <w:t xml:space="preserve">. Mokesčius už leidimų išdavimą ir mokymus apmoka </w:t>
      </w:r>
      <w:r>
        <w:rPr>
          <w:rFonts w:ascii="Times New Roman" w:hAnsi="Times New Roman" w:cs="Times New Roman"/>
          <w:color w:val="auto"/>
          <w:sz w:val="22"/>
          <w:szCs w:val="22"/>
          <w:lang w:val="lt-LT"/>
        </w:rPr>
        <w:t>Paslaugų tei</w:t>
      </w:r>
      <w:r w:rsidRPr="00346EAF">
        <w:rPr>
          <w:rFonts w:ascii="Times New Roman" w:hAnsi="Times New Roman" w:cs="Times New Roman"/>
          <w:color w:val="auto"/>
          <w:sz w:val="22"/>
          <w:szCs w:val="22"/>
          <w:lang w:val="lt-LT"/>
        </w:rPr>
        <w:t>kėjas.</w:t>
      </w:r>
      <w:r>
        <w:rPr>
          <w:rFonts w:ascii="Times New Roman" w:hAnsi="Times New Roman" w:cs="Times New Roman"/>
          <w:color w:val="auto"/>
          <w:sz w:val="22"/>
          <w:szCs w:val="22"/>
          <w:lang w:val="lt-LT"/>
        </w:rPr>
        <w:t xml:space="preserve"> </w:t>
      </w:r>
      <w:r w:rsidRPr="004D0A35">
        <w:rPr>
          <w:rFonts w:ascii="Times New Roman" w:hAnsi="Times New Roman" w:cs="Times New Roman"/>
          <w:color w:val="auto"/>
          <w:sz w:val="22"/>
          <w:szCs w:val="22"/>
          <w:lang w:val="lt-LT"/>
        </w:rPr>
        <w:t>Nuolatinio asmens leidimo išdavim</w:t>
      </w:r>
      <w:r>
        <w:rPr>
          <w:rFonts w:ascii="Times New Roman" w:hAnsi="Times New Roman" w:cs="Times New Roman"/>
          <w:color w:val="auto"/>
          <w:sz w:val="22"/>
          <w:szCs w:val="22"/>
          <w:lang w:val="lt-LT"/>
        </w:rPr>
        <w:t>as</w:t>
      </w:r>
      <w:r w:rsidRPr="004D0A35">
        <w:rPr>
          <w:rFonts w:ascii="Times New Roman" w:hAnsi="Times New Roman" w:cs="Times New Roman"/>
          <w:color w:val="auto"/>
          <w:sz w:val="22"/>
          <w:szCs w:val="22"/>
          <w:lang w:val="lt-LT"/>
        </w:rPr>
        <w:t xml:space="preserve"> gali trukti apie 5 (penkias) savaites, jeigu tinkamai pateikiami reikalaujami dokumentai. Paslaugų teikėjas privalo pateikti tinkamai užpildytus reikalaujamus dokumentus leidimams gauti ne vėliau kaip per 1 (vieną) savaitę nuo Sutarties įsigaliojimo dienos, o Sutarties vykdymo metu pasikeitus darbuotojams – nedelsiant, bet ne vėliau kaip per 2 (dvi) savaites nuo naujų darbuotojų paskyrimo dienos. Siekiant užtikrinti tinkamą Sutarties vykdymą, Paslaugų teikėjas privalo užtikrinti, kad visu Sutarties galiojimo laikotarpiu bus pakankamas darbuotojų, turinčių nuolatinius leidimus, kiekis</w:t>
      </w:r>
      <w:r>
        <w:rPr>
          <w:rFonts w:ascii="Times New Roman" w:hAnsi="Times New Roman" w:cs="Times New Roman"/>
          <w:color w:val="auto"/>
          <w:sz w:val="22"/>
          <w:szCs w:val="22"/>
          <w:lang w:val="lt-LT"/>
        </w:rPr>
        <w:t>.</w:t>
      </w:r>
    </w:p>
    <w:p w14:paraId="74323CE4" w14:textId="77777777" w:rsidR="006D07CE" w:rsidRPr="00346EAF" w:rsidRDefault="006D07CE"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lastRenderedPageBreak/>
        <w:t xml:space="preserve">Paslaugų teikėjas privalo užtikrinti, kad jo darbuotojai Paslaugų teikimo metu saugiai elgtųsi su visu ir bet kokiu </w:t>
      </w:r>
      <w:r>
        <w:rPr>
          <w:rFonts w:ascii="Times New Roman" w:hAnsi="Times New Roman" w:cs="Times New Roman"/>
          <w:color w:val="auto"/>
          <w:sz w:val="22"/>
          <w:szCs w:val="22"/>
          <w:lang w:val="lt-LT"/>
        </w:rPr>
        <w:t>Užsakovo</w:t>
      </w:r>
      <w:r w:rsidRPr="00346EAF">
        <w:rPr>
          <w:rFonts w:ascii="Times New Roman" w:hAnsi="Times New Roman" w:cs="Times New Roman"/>
          <w:color w:val="auto"/>
          <w:sz w:val="22"/>
          <w:szCs w:val="22"/>
          <w:lang w:val="lt-LT"/>
        </w:rPr>
        <w:t xml:space="preserve"> ir/ar trečiųjų asmenų turtu, esančiu </w:t>
      </w:r>
      <w:r>
        <w:rPr>
          <w:rFonts w:ascii="Times New Roman" w:hAnsi="Times New Roman" w:cs="Times New Roman"/>
          <w:color w:val="auto"/>
          <w:sz w:val="22"/>
          <w:szCs w:val="22"/>
          <w:lang w:val="lt-LT"/>
        </w:rPr>
        <w:t>Užsakovo</w:t>
      </w:r>
      <w:r w:rsidRPr="00346EAF">
        <w:rPr>
          <w:rFonts w:ascii="Times New Roman" w:hAnsi="Times New Roman" w:cs="Times New Roman"/>
          <w:color w:val="auto"/>
          <w:sz w:val="22"/>
          <w:szCs w:val="22"/>
          <w:lang w:val="lt-LT"/>
        </w:rPr>
        <w:t xml:space="preserve"> valdomoje teritorijoje, saugotų </w:t>
      </w:r>
      <w:r>
        <w:rPr>
          <w:rFonts w:ascii="Times New Roman" w:hAnsi="Times New Roman" w:cs="Times New Roman"/>
          <w:color w:val="auto"/>
          <w:sz w:val="22"/>
          <w:szCs w:val="22"/>
          <w:lang w:val="lt-LT"/>
        </w:rPr>
        <w:t>Užsakovo</w:t>
      </w:r>
      <w:r w:rsidRPr="00346EAF">
        <w:rPr>
          <w:rFonts w:ascii="Times New Roman" w:hAnsi="Times New Roman" w:cs="Times New Roman"/>
          <w:color w:val="auto"/>
          <w:sz w:val="22"/>
          <w:szCs w:val="22"/>
          <w:lang w:val="lt-LT"/>
        </w:rPr>
        <w:t xml:space="preserve"> materialines vertybes. </w:t>
      </w:r>
    </w:p>
    <w:p w14:paraId="4656F263" w14:textId="77777777" w:rsidR="006D07CE" w:rsidRPr="00346EAF" w:rsidRDefault="006D07CE"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Visos Paslaugos turi būti atliktos</w:t>
      </w:r>
      <w:r>
        <w:rPr>
          <w:rFonts w:ascii="Times New Roman" w:hAnsi="Times New Roman" w:cs="Times New Roman"/>
          <w:color w:val="auto"/>
          <w:sz w:val="22"/>
          <w:szCs w:val="22"/>
          <w:lang w:val="lt-LT"/>
        </w:rPr>
        <w:t xml:space="preserve"> šioje</w:t>
      </w:r>
      <w:r w:rsidRPr="00346EAF">
        <w:rPr>
          <w:rFonts w:ascii="Times New Roman" w:hAnsi="Times New Roman" w:cs="Times New Roman"/>
          <w:color w:val="auto"/>
          <w:sz w:val="22"/>
          <w:szCs w:val="22"/>
          <w:lang w:val="lt-LT"/>
        </w:rPr>
        <w:t xml:space="preserve"> </w:t>
      </w:r>
      <w:r>
        <w:rPr>
          <w:rFonts w:ascii="Times New Roman" w:hAnsi="Times New Roman" w:cs="Times New Roman"/>
          <w:color w:val="auto"/>
          <w:sz w:val="22"/>
          <w:szCs w:val="22"/>
          <w:lang w:val="lt-LT"/>
        </w:rPr>
        <w:t>T</w:t>
      </w:r>
      <w:r w:rsidRPr="00346EAF">
        <w:rPr>
          <w:rFonts w:ascii="Times New Roman" w:hAnsi="Times New Roman" w:cs="Times New Roman"/>
          <w:color w:val="auto"/>
          <w:sz w:val="22"/>
          <w:szCs w:val="22"/>
          <w:lang w:val="lt-LT"/>
        </w:rPr>
        <w:t>echninė</w:t>
      </w:r>
      <w:r>
        <w:rPr>
          <w:rFonts w:ascii="Times New Roman" w:hAnsi="Times New Roman" w:cs="Times New Roman"/>
          <w:color w:val="auto"/>
          <w:sz w:val="22"/>
          <w:szCs w:val="22"/>
          <w:lang w:val="lt-LT"/>
        </w:rPr>
        <w:t>je</w:t>
      </w:r>
      <w:r w:rsidRPr="00346EAF">
        <w:rPr>
          <w:rFonts w:ascii="Times New Roman" w:hAnsi="Times New Roman" w:cs="Times New Roman"/>
          <w:color w:val="auto"/>
          <w:sz w:val="22"/>
          <w:szCs w:val="22"/>
          <w:lang w:val="lt-LT"/>
        </w:rPr>
        <w:t xml:space="preserve"> specifikacijoje</w:t>
      </w:r>
      <w:r>
        <w:rPr>
          <w:rFonts w:ascii="Times New Roman" w:hAnsi="Times New Roman" w:cs="Times New Roman"/>
          <w:color w:val="auto"/>
          <w:sz w:val="22"/>
          <w:szCs w:val="22"/>
          <w:lang w:val="lt-LT"/>
        </w:rPr>
        <w:t xml:space="preserve"> </w:t>
      </w:r>
      <w:r w:rsidRPr="00346EAF">
        <w:rPr>
          <w:rFonts w:ascii="Times New Roman" w:hAnsi="Times New Roman" w:cs="Times New Roman"/>
          <w:color w:val="auto"/>
          <w:sz w:val="22"/>
          <w:szCs w:val="22"/>
          <w:lang w:val="lt-LT"/>
        </w:rPr>
        <w:t xml:space="preserve">ir (ar) IVANTI nurodytu laiku, kokybiškai, kompleksiškai ir pagal suderintą su </w:t>
      </w:r>
      <w:r>
        <w:rPr>
          <w:rFonts w:ascii="Times New Roman" w:hAnsi="Times New Roman" w:cs="Times New Roman"/>
          <w:color w:val="auto"/>
          <w:sz w:val="22"/>
          <w:szCs w:val="22"/>
          <w:lang w:val="lt-LT"/>
        </w:rPr>
        <w:t>Užsakovu</w:t>
      </w:r>
      <w:r w:rsidRPr="00346EAF">
        <w:rPr>
          <w:rFonts w:ascii="Times New Roman" w:hAnsi="Times New Roman" w:cs="Times New Roman"/>
          <w:color w:val="auto"/>
          <w:sz w:val="22"/>
          <w:szCs w:val="22"/>
          <w:lang w:val="lt-LT"/>
        </w:rPr>
        <w:t xml:space="preserve"> terminą/grafiką. </w:t>
      </w:r>
    </w:p>
    <w:p w14:paraId="109D87AD" w14:textId="53A9FBD5" w:rsidR="006D07CE" w:rsidRPr="00346EAF" w:rsidRDefault="006D07CE"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Teikiamų Paslaugų kokybę kontroliuoja </w:t>
      </w:r>
      <w:r>
        <w:rPr>
          <w:rFonts w:ascii="Times New Roman" w:hAnsi="Times New Roman" w:cs="Times New Roman"/>
          <w:color w:val="auto"/>
          <w:sz w:val="22"/>
          <w:szCs w:val="22"/>
          <w:lang w:val="lt-LT"/>
        </w:rPr>
        <w:t>Užsakovo</w:t>
      </w:r>
      <w:r w:rsidRPr="00346EAF">
        <w:rPr>
          <w:rFonts w:ascii="Times New Roman" w:hAnsi="Times New Roman" w:cs="Times New Roman"/>
          <w:color w:val="auto"/>
          <w:sz w:val="22"/>
          <w:szCs w:val="22"/>
          <w:lang w:val="lt-LT"/>
        </w:rPr>
        <w:t xml:space="preserve"> ir Paslaugų teikėjo paskirti atsakingi darbuotojai.</w:t>
      </w:r>
      <w:r>
        <w:rPr>
          <w:rFonts w:ascii="Times New Roman" w:hAnsi="Times New Roman" w:cs="Times New Roman"/>
          <w:color w:val="auto"/>
          <w:sz w:val="22"/>
          <w:szCs w:val="22"/>
          <w:lang w:val="lt-LT"/>
        </w:rPr>
        <w:t xml:space="preserve"> Paslaugų teikėjas turės paskirti atsakingą už Sutarties vykdymą asmenį (vadybininką), su kuriuo bus derinami Paslaugų atlikimo terminai, grafikai, neplaninių paslaugų poreikis, sąmatos.</w:t>
      </w:r>
    </w:p>
    <w:p w14:paraId="066AA4CF" w14:textId="77777777" w:rsidR="006D07CE" w:rsidRPr="00346EAF" w:rsidRDefault="006D07CE"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Paslaugos turės būti teikiamos netrikdant įprasto </w:t>
      </w:r>
      <w:r>
        <w:rPr>
          <w:rFonts w:ascii="Times New Roman" w:hAnsi="Times New Roman" w:cs="Times New Roman"/>
          <w:color w:val="auto"/>
          <w:sz w:val="22"/>
          <w:szCs w:val="22"/>
          <w:lang w:val="lt-LT"/>
        </w:rPr>
        <w:t>oro uosto</w:t>
      </w:r>
      <w:r w:rsidRPr="00346EAF">
        <w:rPr>
          <w:rFonts w:ascii="Times New Roman" w:hAnsi="Times New Roman" w:cs="Times New Roman"/>
          <w:color w:val="auto"/>
          <w:sz w:val="22"/>
          <w:szCs w:val="22"/>
          <w:lang w:val="lt-LT"/>
        </w:rPr>
        <w:t xml:space="preserve"> darbo režimo ir laikantis informacijos neskleidimo, konfidencialumo reikalavimų ir saugumo reikalavimų, nustatytų Lietuvos Respublikos teisės aktuose. </w:t>
      </w:r>
    </w:p>
    <w:p w14:paraId="44414C13" w14:textId="77777777" w:rsidR="006D07CE" w:rsidRPr="004B6345" w:rsidRDefault="006D07CE" w:rsidP="005845C7">
      <w:pPr>
        <w:pStyle w:val="ListParagraph"/>
        <w:numPr>
          <w:ilvl w:val="2"/>
          <w:numId w:val="7"/>
        </w:numPr>
        <w:spacing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Užsakovui ar Užsakovo partneriams </w:t>
      </w:r>
      <w:r w:rsidRPr="004B6345">
        <w:rPr>
          <w:rFonts w:ascii="Times New Roman" w:hAnsi="Times New Roman" w:cs="Times New Roman"/>
          <w:color w:val="auto"/>
          <w:sz w:val="22"/>
          <w:szCs w:val="22"/>
          <w:lang w:val="lt-LT"/>
        </w:rPr>
        <w:t>atliekant Objekto inžinerinių tinklų</w:t>
      </w:r>
      <w:r>
        <w:rPr>
          <w:rFonts w:ascii="Times New Roman" w:hAnsi="Times New Roman" w:cs="Times New Roman"/>
          <w:color w:val="auto"/>
          <w:sz w:val="22"/>
          <w:szCs w:val="22"/>
          <w:lang w:val="lt-LT"/>
        </w:rPr>
        <w:t>,</w:t>
      </w:r>
      <w:r w:rsidRPr="004B6345">
        <w:rPr>
          <w:rFonts w:ascii="Times New Roman" w:hAnsi="Times New Roman" w:cs="Times New Roman"/>
          <w:color w:val="auto"/>
          <w:sz w:val="22"/>
          <w:szCs w:val="22"/>
          <w:lang w:val="lt-LT"/>
        </w:rPr>
        <w:t xml:space="preserve"> įrenginių bei sistemų rekonstrukcijos ar remonto darbus, Paslaugų teikėjas turi dalyvauti rekonstrukcijos ar remonto paslaugų priėmime ir instruktuoti bei apmokyti savo darbuotojus dirbti su naujai įdiegta įranga.</w:t>
      </w:r>
    </w:p>
    <w:p w14:paraId="18105B8F" w14:textId="77777777" w:rsidR="006D07CE" w:rsidRPr="00346EAF" w:rsidRDefault="006D07CE"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Paslaugos teikėjas lydi ir prižiūri pasitelktus subteikėjus</w:t>
      </w:r>
      <w:r>
        <w:rPr>
          <w:rFonts w:ascii="Times New Roman" w:hAnsi="Times New Roman" w:cs="Times New Roman"/>
          <w:color w:val="auto"/>
          <w:sz w:val="22"/>
          <w:szCs w:val="22"/>
          <w:lang w:val="lt-LT"/>
        </w:rPr>
        <w:t xml:space="preserve"> (jeigu tokių bus) ar trečiųjų šalių darbuotojus</w:t>
      </w:r>
      <w:r w:rsidRPr="00346EAF">
        <w:rPr>
          <w:rFonts w:ascii="Times New Roman" w:hAnsi="Times New Roman" w:cs="Times New Roman"/>
          <w:color w:val="auto"/>
          <w:sz w:val="22"/>
          <w:szCs w:val="22"/>
          <w:lang w:val="lt-LT"/>
        </w:rPr>
        <w:t>, vykdančius visus darbus Kauno oro uosto inžinerinėse sistemose ir inžineriniuose tinkluose – pastatuose esanči</w:t>
      </w:r>
      <w:r>
        <w:rPr>
          <w:rFonts w:ascii="Times New Roman" w:hAnsi="Times New Roman" w:cs="Times New Roman"/>
          <w:color w:val="auto"/>
          <w:sz w:val="22"/>
          <w:szCs w:val="22"/>
          <w:lang w:val="lt-LT"/>
        </w:rPr>
        <w:t>u</w:t>
      </w:r>
      <w:r w:rsidRPr="00346EAF">
        <w:rPr>
          <w:rFonts w:ascii="Times New Roman" w:hAnsi="Times New Roman" w:cs="Times New Roman"/>
          <w:color w:val="auto"/>
          <w:sz w:val="22"/>
          <w:szCs w:val="22"/>
          <w:lang w:val="lt-LT"/>
        </w:rPr>
        <w:t xml:space="preserve">ose vietiniuose šilumos tinkluose, pastatuose esančiose dujinėse katilinėse, vandentiekio, buitinių ir lietaus nuotekų, tinkluose ir įrenginiuose – remontuojant, rekonstruojant, modernizuojant, likviduojant avariją ir kitais atvejais pagal atskirą </w:t>
      </w:r>
      <w:r>
        <w:rPr>
          <w:rFonts w:ascii="Times New Roman" w:hAnsi="Times New Roman" w:cs="Times New Roman"/>
          <w:color w:val="auto"/>
          <w:sz w:val="22"/>
          <w:szCs w:val="22"/>
          <w:lang w:val="lt-LT"/>
        </w:rPr>
        <w:t>Užsakovo</w:t>
      </w:r>
      <w:r w:rsidRPr="00346EAF">
        <w:rPr>
          <w:rFonts w:ascii="Times New Roman" w:hAnsi="Times New Roman" w:cs="Times New Roman"/>
          <w:color w:val="auto"/>
          <w:sz w:val="22"/>
          <w:szCs w:val="22"/>
          <w:lang w:val="lt-LT"/>
        </w:rPr>
        <w:t xml:space="preserve"> nurodymą.</w:t>
      </w:r>
    </w:p>
    <w:p w14:paraId="46952A95" w14:textId="77777777" w:rsidR="006D07CE" w:rsidRPr="00523323" w:rsidRDefault="006D07CE"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Oro uosto</w:t>
      </w:r>
      <w:r w:rsidRPr="00346EAF">
        <w:rPr>
          <w:rFonts w:ascii="Times New Roman" w:hAnsi="Times New Roman" w:cs="Times New Roman"/>
          <w:color w:val="auto"/>
          <w:sz w:val="22"/>
          <w:szCs w:val="22"/>
          <w:lang w:val="lt-LT"/>
        </w:rPr>
        <w:t xml:space="preserve"> veiklai įtaką darančios </w:t>
      </w:r>
      <w:r>
        <w:rPr>
          <w:rFonts w:ascii="Times New Roman" w:hAnsi="Times New Roman" w:cs="Times New Roman"/>
          <w:color w:val="auto"/>
          <w:sz w:val="22"/>
          <w:szCs w:val="22"/>
          <w:lang w:val="lt-LT"/>
        </w:rPr>
        <w:t>P</w:t>
      </w:r>
      <w:r w:rsidRPr="00346EAF">
        <w:rPr>
          <w:rFonts w:ascii="Times New Roman" w:hAnsi="Times New Roman" w:cs="Times New Roman"/>
          <w:color w:val="auto"/>
          <w:sz w:val="22"/>
          <w:szCs w:val="22"/>
          <w:lang w:val="lt-LT"/>
        </w:rPr>
        <w:t xml:space="preserve">aslaugos turi būti teikiamos iš anksto informavus ir suderinus su </w:t>
      </w:r>
      <w:r>
        <w:rPr>
          <w:rFonts w:ascii="Times New Roman" w:hAnsi="Times New Roman" w:cs="Times New Roman"/>
          <w:color w:val="auto"/>
          <w:sz w:val="22"/>
          <w:szCs w:val="22"/>
          <w:lang w:val="lt-LT"/>
        </w:rPr>
        <w:t>Užsakovu</w:t>
      </w:r>
      <w:r w:rsidRPr="00346EAF">
        <w:rPr>
          <w:rFonts w:ascii="Times New Roman" w:hAnsi="Times New Roman" w:cs="Times New Roman"/>
          <w:color w:val="auto"/>
          <w:sz w:val="22"/>
          <w:szCs w:val="22"/>
          <w:lang w:val="lt-LT"/>
        </w:rPr>
        <w:t xml:space="preserve"> ir trečiosiomis šalimis </w:t>
      </w:r>
      <w:r w:rsidRPr="00523323">
        <w:rPr>
          <w:rFonts w:ascii="Times New Roman" w:hAnsi="Times New Roman" w:cs="Times New Roman"/>
          <w:color w:val="auto"/>
          <w:sz w:val="22"/>
          <w:szCs w:val="22"/>
          <w:lang w:val="lt-LT"/>
        </w:rPr>
        <w:t>ir gavus Užsakovo leidim</w:t>
      </w:r>
      <w:r>
        <w:rPr>
          <w:rFonts w:ascii="Times New Roman" w:hAnsi="Times New Roman" w:cs="Times New Roman"/>
          <w:color w:val="auto"/>
          <w:sz w:val="22"/>
          <w:szCs w:val="22"/>
          <w:lang w:val="lt-LT"/>
        </w:rPr>
        <w:t>ą</w:t>
      </w:r>
      <w:r w:rsidRPr="00523323">
        <w:rPr>
          <w:rFonts w:ascii="Times New Roman" w:hAnsi="Times New Roman" w:cs="Times New Roman"/>
          <w:color w:val="auto"/>
          <w:sz w:val="22"/>
          <w:szCs w:val="22"/>
          <w:lang w:val="lt-LT"/>
        </w:rPr>
        <w:t xml:space="preserve"> Paslaug</w:t>
      </w:r>
      <w:r>
        <w:rPr>
          <w:rFonts w:ascii="Times New Roman" w:hAnsi="Times New Roman" w:cs="Times New Roman"/>
          <w:color w:val="auto"/>
          <w:sz w:val="22"/>
          <w:szCs w:val="22"/>
          <w:lang w:val="lt-LT"/>
        </w:rPr>
        <w:t>ų atlikimui</w:t>
      </w:r>
      <w:r w:rsidRPr="00523323">
        <w:rPr>
          <w:rFonts w:ascii="Times New Roman" w:hAnsi="Times New Roman" w:cs="Times New Roman"/>
          <w:color w:val="auto"/>
          <w:sz w:val="22"/>
          <w:szCs w:val="22"/>
          <w:lang w:val="lt-LT"/>
        </w:rPr>
        <w:t>.</w:t>
      </w:r>
    </w:p>
    <w:p w14:paraId="638F615B" w14:textId="77777777" w:rsidR="006D07CE" w:rsidRPr="00346EAF" w:rsidRDefault="006D07CE"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Paslaugų teikėjas </w:t>
      </w:r>
      <w:r>
        <w:rPr>
          <w:rFonts w:ascii="Times New Roman" w:hAnsi="Times New Roman" w:cs="Times New Roman"/>
          <w:color w:val="auto"/>
          <w:sz w:val="22"/>
          <w:szCs w:val="22"/>
          <w:lang w:val="lt-LT"/>
        </w:rPr>
        <w:t>iki Paslaugų teikimo pagal Sutartį pradžios</w:t>
      </w:r>
      <w:r w:rsidRPr="00346EAF">
        <w:rPr>
          <w:rFonts w:ascii="Times New Roman" w:hAnsi="Times New Roman" w:cs="Times New Roman"/>
          <w:color w:val="auto"/>
          <w:sz w:val="22"/>
          <w:szCs w:val="22"/>
          <w:lang w:val="lt-LT"/>
        </w:rPr>
        <w:t xml:space="preserve"> privalo būti pilnai susipažinęs su Objektu, turi būti įsivertinęs visas rizikas, pilnai įvertinęs realią situaciją ir visas Paslaugų, medžiagų, įrangos apimtis bei sąlygas, reikalingas šios </w:t>
      </w:r>
      <w:r>
        <w:rPr>
          <w:rFonts w:ascii="Times New Roman" w:hAnsi="Times New Roman" w:cs="Times New Roman"/>
          <w:color w:val="auto"/>
          <w:sz w:val="22"/>
          <w:szCs w:val="22"/>
          <w:lang w:val="lt-LT"/>
        </w:rPr>
        <w:t>S</w:t>
      </w:r>
      <w:r w:rsidRPr="00346EAF">
        <w:rPr>
          <w:rFonts w:ascii="Times New Roman" w:hAnsi="Times New Roman" w:cs="Times New Roman"/>
          <w:color w:val="auto"/>
          <w:sz w:val="22"/>
          <w:szCs w:val="22"/>
          <w:lang w:val="lt-LT"/>
        </w:rPr>
        <w:t xml:space="preserve">utarties vykdymui. </w:t>
      </w:r>
    </w:p>
    <w:p w14:paraId="0E96C7FD" w14:textId="77777777" w:rsidR="006D07CE" w:rsidRPr="00897744" w:rsidRDefault="006D07CE" w:rsidP="005845C7">
      <w:pPr>
        <w:pStyle w:val="ListParagraph"/>
        <w:numPr>
          <w:ilvl w:val="2"/>
          <w:numId w:val="7"/>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Paslaugų teikėjas </w:t>
      </w:r>
      <w:r>
        <w:rPr>
          <w:rFonts w:ascii="Times New Roman" w:hAnsi="Times New Roman" w:cs="Times New Roman"/>
          <w:color w:val="auto"/>
          <w:sz w:val="22"/>
          <w:szCs w:val="22"/>
          <w:lang w:val="lt-LT"/>
        </w:rPr>
        <w:t>P</w:t>
      </w:r>
      <w:r w:rsidRPr="00346EAF">
        <w:rPr>
          <w:rFonts w:ascii="Times New Roman" w:hAnsi="Times New Roman" w:cs="Times New Roman"/>
          <w:color w:val="auto"/>
          <w:sz w:val="22"/>
          <w:szCs w:val="22"/>
          <w:lang w:val="lt-LT"/>
        </w:rPr>
        <w:t xml:space="preserve">aslaugų </w:t>
      </w:r>
      <w:r w:rsidRPr="005556A2">
        <w:rPr>
          <w:rFonts w:ascii="Times New Roman" w:hAnsi="Times New Roman" w:cs="Times New Roman"/>
          <w:color w:val="auto"/>
          <w:sz w:val="22"/>
          <w:szCs w:val="22"/>
          <w:lang w:val="lt-LT"/>
        </w:rPr>
        <w:t xml:space="preserve">teikimo metu įsipareigoja nesivesti ir neįsileisti pašalinių asmenų, vykdyti </w:t>
      </w:r>
      <w:r w:rsidRPr="00897744">
        <w:rPr>
          <w:rFonts w:ascii="Times New Roman" w:hAnsi="Times New Roman" w:cs="Times New Roman"/>
          <w:color w:val="auto"/>
          <w:sz w:val="22"/>
          <w:szCs w:val="22"/>
          <w:lang w:val="lt-LT"/>
        </w:rPr>
        <w:t>visus teisėtus ir neprieštaraujančius Sutarties nuostatoms raštiškus Užsakovo  nurodymus.</w:t>
      </w:r>
    </w:p>
    <w:p w14:paraId="0EF8EECD" w14:textId="6735CE32" w:rsidR="00A23476" w:rsidRPr="00897744" w:rsidRDefault="00A23476" w:rsidP="005845C7">
      <w:pPr>
        <w:pStyle w:val="ListParagraph"/>
        <w:numPr>
          <w:ilvl w:val="2"/>
          <w:numId w:val="7"/>
        </w:numPr>
        <w:spacing w:line="240" w:lineRule="auto"/>
        <w:jc w:val="both"/>
        <w:rPr>
          <w:rFonts w:ascii="Times New Roman" w:eastAsia="Times New Roman" w:hAnsi="Times New Roman" w:cs="Times New Roman"/>
          <w:color w:val="auto"/>
          <w:sz w:val="22"/>
          <w:szCs w:val="22"/>
          <w:lang w:val="lt-LT"/>
        </w:rPr>
      </w:pPr>
      <w:r w:rsidRPr="00897744">
        <w:rPr>
          <w:rFonts w:ascii="Times New Roman" w:hAnsi="Times New Roman" w:cs="Times New Roman"/>
          <w:color w:val="auto"/>
          <w:sz w:val="22"/>
          <w:szCs w:val="22"/>
          <w:lang w:val="lt-LT"/>
        </w:rPr>
        <w:t>Paslaugų teikėjas</w:t>
      </w:r>
      <w:r w:rsidRPr="00897744">
        <w:rPr>
          <w:rFonts w:ascii="Times New Roman" w:hAnsi="Times New Roman" w:cs="Times New Roman"/>
          <w:color w:val="auto"/>
          <w:sz w:val="22"/>
          <w:szCs w:val="22"/>
          <w:lang w:val="lt-LT" w:bidi="hi-IN"/>
        </w:rPr>
        <w:t xml:space="preserve"> turi vykdyti atitinkamas aplinkosaugos priemones, kurios leistų sumažinti teikiant Paslaugas susidarančių atliekų kiekį ir šias atliekas atiduoti perdirbimui. Visos </w:t>
      </w:r>
      <w:r w:rsidRPr="00897744">
        <w:rPr>
          <w:rFonts w:ascii="Times New Roman" w:hAnsi="Times New Roman" w:cs="Times New Roman"/>
          <w:color w:val="auto"/>
          <w:sz w:val="22"/>
          <w:szCs w:val="22"/>
          <w:lang w:val="lt-LT"/>
        </w:rPr>
        <w:t xml:space="preserve">Paslaugų teikimo Užsakovo teritorijoje metu susidariusios atliekos, </w:t>
      </w:r>
      <w:r w:rsidRPr="00897744">
        <w:rPr>
          <w:rFonts w:ascii="Times New Roman" w:hAnsi="Times New Roman" w:cs="Times New Roman"/>
          <w:color w:val="auto"/>
          <w:sz w:val="22"/>
          <w:szCs w:val="22"/>
          <w:lang w:val="lt-LT" w:bidi="hi-IN"/>
        </w:rPr>
        <w:t xml:space="preserve">panaudotos detalės turi būti renkamos, rūšiuojamos ir </w:t>
      </w:r>
      <w:r w:rsidR="00B07A62" w:rsidRPr="00B07A62">
        <w:rPr>
          <w:rFonts w:ascii="Times New Roman" w:hAnsi="Times New Roman" w:cs="Times New Roman"/>
          <w:color w:val="auto"/>
          <w:sz w:val="22"/>
          <w:szCs w:val="22"/>
          <w:lang w:val="lt-LT" w:bidi="hi-IN"/>
        </w:rPr>
        <w:t>pristat</w:t>
      </w:r>
      <w:r w:rsidR="00C857DD">
        <w:rPr>
          <w:rFonts w:ascii="Times New Roman" w:hAnsi="Times New Roman" w:cs="Times New Roman"/>
          <w:color w:val="auto"/>
          <w:sz w:val="22"/>
          <w:szCs w:val="22"/>
          <w:lang w:val="lt-LT" w:bidi="hi-IN"/>
        </w:rPr>
        <w:t>omos</w:t>
      </w:r>
      <w:r w:rsidR="00B07A62" w:rsidRPr="00B07A62">
        <w:rPr>
          <w:rFonts w:ascii="Times New Roman" w:hAnsi="Times New Roman" w:cs="Times New Roman"/>
          <w:color w:val="auto"/>
          <w:sz w:val="22"/>
          <w:szCs w:val="22"/>
          <w:lang w:val="lt-LT" w:bidi="hi-IN"/>
        </w:rPr>
        <w:t xml:space="preserve"> į Užsakovo pavojingų ir nepavojingų atliekų sandėlį</w:t>
      </w:r>
      <w:r w:rsidR="00636461">
        <w:rPr>
          <w:rFonts w:ascii="Times New Roman" w:hAnsi="Times New Roman" w:cs="Times New Roman"/>
          <w:color w:val="auto"/>
          <w:sz w:val="22"/>
          <w:szCs w:val="22"/>
          <w:lang w:val="lt-LT" w:bidi="hi-IN"/>
        </w:rPr>
        <w:t>.</w:t>
      </w:r>
    </w:p>
    <w:p w14:paraId="5F6E7EF8" w14:textId="36EBCBDF" w:rsidR="00436242" w:rsidRDefault="009A2AF0" w:rsidP="005845C7">
      <w:pPr>
        <w:pStyle w:val="ListParagraph"/>
        <w:numPr>
          <w:ilvl w:val="2"/>
          <w:numId w:val="7"/>
        </w:numPr>
        <w:spacing w:line="240" w:lineRule="auto"/>
        <w:jc w:val="both"/>
        <w:rPr>
          <w:rFonts w:ascii="Times New Roman" w:eastAsia="Times New Roman" w:hAnsi="Times New Roman" w:cs="Times New Roman"/>
          <w:color w:val="auto"/>
          <w:sz w:val="22"/>
          <w:szCs w:val="22"/>
          <w:lang w:val="lt-LT"/>
        </w:rPr>
      </w:pPr>
      <w:r w:rsidRPr="00897744">
        <w:rPr>
          <w:rFonts w:ascii="Times New Roman" w:eastAsia="Times New Roman" w:hAnsi="Times New Roman" w:cs="Times New Roman"/>
          <w:color w:val="auto"/>
          <w:sz w:val="22"/>
          <w:szCs w:val="22"/>
          <w:lang w:val="lt-LT"/>
        </w:rPr>
        <w:t xml:space="preserve">Užsakovui </w:t>
      </w:r>
      <w:r w:rsidR="002C6176" w:rsidRPr="00897744">
        <w:rPr>
          <w:rFonts w:ascii="Times New Roman" w:eastAsia="Times New Roman" w:hAnsi="Times New Roman" w:cs="Times New Roman"/>
          <w:color w:val="auto"/>
          <w:sz w:val="22"/>
          <w:szCs w:val="22"/>
          <w:lang w:val="lt-LT"/>
        </w:rPr>
        <w:t>pareiškus motyvuotą raštišką pretenziją dėl nekokybiškai ar neatsakingai atliekam</w:t>
      </w:r>
      <w:r w:rsidR="00F83F8B" w:rsidRPr="00897744">
        <w:rPr>
          <w:rFonts w:ascii="Times New Roman" w:eastAsia="Times New Roman" w:hAnsi="Times New Roman" w:cs="Times New Roman"/>
          <w:color w:val="auto"/>
          <w:sz w:val="22"/>
          <w:szCs w:val="22"/>
          <w:lang w:val="lt-LT"/>
        </w:rPr>
        <w:t>ų</w:t>
      </w:r>
      <w:r w:rsidR="002C6176" w:rsidRPr="00A23476">
        <w:rPr>
          <w:rFonts w:ascii="Times New Roman" w:eastAsia="Times New Roman" w:hAnsi="Times New Roman" w:cs="Times New Roman"/>
          <w:color w:val="auto"/>
          <w:sz w:val="22"/>
          <w:szCs w:val="22"/>
          <w:lang w:val="lt-LT"/>
        </w:rPr>
        <w:t xml:space="preserve"> </w:t>
      </w:r>
      <w:r w:rsidR="00F83F8B">
        <w:rPr>
          <w:rFonts w:ascii="Times New Roman" w:eastAsia="Times New Roman" w:hAnsi="Times New Roman" w:cs="Times New Roman"/>
          <w:color w:val="auto"/>
          <w:sz w:val="22"/>
          <w:szCs w:val="22"/>
          <w:lang w:val="lt-LT"/>
        </w:rPr>
        <w:t>P</w:t>
      </w:r>
      <w:r w:rsidR="002C6176" w:rsidRPr="00346EAF">
        <w:rPr>
          <w:rFonts w:ascii="Times New Roman" w:eastAsia="Times New Roman" w:hAnsi="Times New Roman" w:cs="Times New Roman"/>
          <w:color w:val="auto"/>
          <w:sz w:val="22"/>
          <w:szCs w:val="22"/>
          <w:lang w:val="lt-LT"/>
        </w:rPr>
        <w:t xml:space="preserve">aslaugų, </w:t>
      </w:r>
      <w:r w:rsidR="00F83F8B">
        <w:rPr>
          <w:rFonts w:ascii="Times New Roman" w:eastAsia="Times New Roman" w:hAnsi="Times New Roman" w:cs="Times New Roman"/>
          <w:color w:val="auto"/>
          <w:sz w:val="22"/>
          <w:szCs w:val="22"/>
          <w:lang w:val="lt-LT"/>
        </w:rPr>
        <w:t>Paslaugų tei</w:t>
      </w:r>
      <w:r w:rsidR="00260D65" w:rsidRPr="00346EAF">
        <w:rPr>
          <w:rFonts w:ascii="Times New Roman" w:eastAsia="Times New Roman" w:hAnsi="Times New Roman" w:cs="Times New Roman"/>
          <w:color w:val="auto"/>
          <w:sz w:val="22"/>
          <w:szCs w:val="22"/>
          <w:lang w:val="lt-LT"/>
        </w:rPr>
        <w:t xml:space="preserve">kėjas </w:t>
      </w:r>
      <w:r w:rsidR="002C6176" w:rsidRPr="00346EAF">
        <w:rPr>
          <w:rFonts w:ascii="Times New Roman" w:eastAsia="Times New Roman" w:hAnsi="Times New Roman" w:cs="Times New Roman"/>
          <w:color w:val="auto"/>
          <w:sz w:val="22"/>
          <w:szCs w:val="22"/>
          <w:lang w:val="lt-LT"/>
        </w:rPr>
        <w:t xml:space="preserve">per </w:t>
      </w:r>
      <w:r w:rsidR="00BA776F">
        <w:rPr>
          <w:rFonts w:ascii="Times New Roman" w:eastAsia="Times New Roman" w:hAnsi="Times New Roman" w:cs="Times New Roman"/>
          <w:color w:val="auto"/>
          <w:sz w:val="22"/>
          <w:szCs w:val="22"/>
          <w:lang w:val="lt-LT"/>
        </w:rPr>
        <w:t>72</w:t>
      </w:r>
      <w:r w:rsidR="00BA776F" w:rsidRPr="00346EAF">
        <w:rPr>
          <w:rFonts w:ascii="Times New Roman" w:eastAsia="Times New Roman" w:hAnsi="Times New Roman" w:cs="Times New Roman"/>
          <w:color w:val="auto"/>
          <w:sz w:val="22"/>
          <w:szCs w:val="22"/>
          <w:lang w:val="lt-LT"/>
        </w:rPr>
        <w:t xml:space="preserve"> </w:t>
      </w:r>
      <w:r w:rsidR="002C6176" w:rsidRPr="00346EAF">
        <w:rPr>
          <w:rFonts w:ascii="Times New Roman" w:eastAsia="Times New Roman" w:hAnsi="Times New Roman" w:cs="Times New Roman"/>
          <w:color w:val="auto"/>
          <w:sz w:val="22"/>
          <w:szCs w:val="22"/>
          <w:lang w:val="lt-LT"/>
        </w:rPr>
        <w:t xml:space="preserve">valandas </w:t>
      </w:r>
      <w:r w:rsidR="00FC6505" w:rsidRPr="00346EAF">
        <w:rPr>
          <w:rFonts w:ascii="Times New Roman" w:eastAsia="Times New Roman" w:hAnsi="Times New Roman" w:cs="Times New Roman"/>
          <w:color w:val="auto"/>
          <w:sz w:val="22"/>
          <w:szCs w:val="22"/>
          <w:lang w:val="lt-LT"/>
        </w:rPr>
        <w:t xml:space="preserve">įsipareigoja </w:t>
      </w:r>
      <w:r w:rsidR="002C6176" w:rsidRPr="00346EAF">
        <w:rPr>
          <w:rFonts w:ascii="Times New Roman" w:eastAsia="Times New Roman" w:hAnsi="Times New Roman" w:cs="Times New Roman"/>
          <w:color w:val="auto"/>
          <w:sz w:val="22"/>
          <w:szCs w:val="22"/>
          <w:lang w:val="lt-LT"/>
        </w:rPr>
        <w:t xml:space="preserve">pakeisti </w:t>
      </w:r>
      <w:r w:rsidR="00F83F8B">
        <w:rPr>
          <w:rFonts w:ascii="Times New Roman" w:eastAsia="Times New Roman" w:hAnsi="Times New Roman" w:cs="Times New Roman"/>
          <w:color w:val="auto"/>
          <w:sz w:val="22"/>
          <w:szCs w:val="22"/>
          <w:lang w:val="lt-LT"/>
        </w:rPr>
        <w:t>O</w:t>
      </w:r>
      <w:r w:rsidR="002C6176" w:rsidRPr="00346EAF">
        <w:rPr>
          <w:rFonts w:ascii="Times New Roman" w:eastAsia="Times New Roman" w:hAnsi="Times New Roman" w:cs="Times New Roman"/>
          <w:color w:val="auto"/>
          <w:sz w:val="22"/>
          <w:szCs w:val="22"/>
          <w:lang w:val="lt-LT"/>
        </w:rPr>
        <w:t xml:space="preserve">bjekto inžinerinių tinklų ir įrenginių eksploatacinę ir techninę priežiūrą vykdantį personalą (vadovą ar darbuotojus ir t.t.).  </w:t>
      </w:r>
    </w:p>
    <w:p w14:paraId="182AE4F5" w14:textId="7EC9098F" w:rsidR="00877680" w:rsidRPr="00346EAF" w:rsidRDefault="00737726" w:rsidP="005845C7">
      <w:pPr>
        <w:pStyle w:val="ListParagraph"/>
        <w:numPr>
          <w:ilvl w:val="0"/>
          <w:numId w:val="8"/>
        </w:numPr>
        <w:pBdr>
          <w:top w:val="single" w:sz="8" w:space="1" w:color="auto"/>
        </w:pBdr>
        <w:shd w:val="clear" w:color="auto" w:fill="D5DCE4" w:themeFill="text2" w:themeFillTint="33"/>
        <w:spacing w:before="120" w:after="0" w:line="240" w:lineRule="auto"/>
        <w:jc w:val="both"/>
        <w:rPr>
          <w:rFonts w:ascii="Times New Roman" w:hAnsi="Times New Roman" w:cs="Times New Roman"/>
          <w:b/>
          <w:bCs/>
          <w:color w:val="auto"/>
          <w:sz w:val="22"/>
          <w:szCs w:val="22"/>
          <w:lang w:val="lt-LT"/>
        </w:rPr>
      </w:pPr>
      <w:r w:rsidRPr="00346EAF">
        <w:rPr>
          <w:rFonts w:ascii="Times New Roman" w:hAnsi="Times New Roman" w:cs="Times New Roman"/>
          <w:b/>
          <w:bCs/>
          <w:color w:val="auto"/>
          <w:sz w:val="22"/>
          <w:szCs w:val="22"/>
          <w:lang w:val="lt-LT"/>
        </w:rPr>
        <w:t>PRIEVOLIŲ VYKDY</w:t>
      </w:r>
      <w:r w:rsidR="00F742AB" w:rsidRPr="00346EAF">
        <w:rPr>
          <w:rFonts w:ascii="Times New Roman" w:hAnsi="Times New Roman" w:cs="Times New Roman"/>
          <w:b/>
          <w:bCs/>
          <w:color w:val="auto"/>
          <w:sz w:val="22"/>
          <w:szCs w:val="22"/>
          <w:lang w:val="lt-LT"/>
        </w:rPr>
        <w:t>MAS</w:t>
      </w:r>
    </w:p>
    <w:p w14:paraId="152FA214" w14:textId="41EA6AB4" w:rsidR="009868B6" w:rsidRPr="00346EAF" w:rsidRDefault="004161B1" w:rsidP="005845C7">
      <w:pPr>
        <w:pStyle w:val="Heading2"/>
        <w:numPr>
          <w:ilvl w:val="1"/>
          <w:numId w:val="8"/>
        </w:numPr>
        <w:pBdr>
          <w:top w:val="single" w:sz="8" w:space="1" w:color="auto"/>
          <w:bottom w:val="single" w:sz="8" w:space="1" w:color="auto"/>
        </w:pBdr>
        <w:shd w:val="clear" w:color="auto" w:fill="D5DCE4" w:themeFill="text2" w:themeFillTint="33"/>
        <w:spacing w:before="0" w:after="0"/>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 xml:space="preserve">PRIEVOLIŲ VYKDYMO </w:t>
      </w:r>
      <w:r w:rsidR="00313594" w:rsidRPr="00346EAF">
        <w:rPr>
          <w:rFonts w:ascii="Times New Roman" w:hAnsi="Times New Roman" w:cs="Times New Roman"/>
          <w:color w:val="auto"/>
          <w:sz w:val="22"/>
          <w:szCs w:val="22"/>
          <w:lang w:val="lt-LT"/>
        </w:rPr>
        <w:t>VIETA(-OS)</w:t>
      </w:r>
    </w:p>
    <w:p w14:paraId="2143F2B0" w14:textId="018C0E11" w:rsidR="00F22D82" w:rsidRPr="00346EAF" w:rsidRDefault="00931CFC" w:rsidP="005845C7">
      <w:pPr>
        <w:spacing w:after="0" w:line="240" w:lineRule="auto"/>
        <w:jc w:val="both"/>
        <w:rPr>
          <w:rFonts w:ascii="Times New Roman" w:hAnsi="Times New Roman" w:cs="Times New Roman"/>
        </w:rPr>
      </w:pPr>
      <w:sdt>
        <w:sdtPr>
          <w:rPr>
            <w:rFonts w:ascii="Times New Roman" w:hAnsi="Times New Roman" w:cs="Times New Roman"/>
          </w:rPr>
          <w:id w:val="-2023467214"/>
          <w14:checkbox>
            <w14:checked w14:val="1"/>
            <w14:checkedState w14:val="2612" w14:font="MS Gothic"/>
            <w14:uncheckedState w14:val="2610" w14:font="MS Gothic"/>
          </w14:checkbox>
        </w:sdtPr>
        <w:sdtEndPr/>
        <w:sdtContent>
          <w:r w:rsidR="00520447" w:rsidRPr="00346EAF">
            <w:rPr>
              <w:rFonts w:ascii="MS Gothic" w:eastAsia="MS Gothic" w:hAnsi="MS Gothic" w:cs="Times New Roman"/>
            </w:rPr>
            <w:t>☒</w:t>
          </w:r>
        </w:sdtContent>
      </w:sdt>
      <w:r w:rsidR="00F22D82" w:rsidRPr="00346EAF">
        <w:rPr>
          <w:rFonts w:ascii="Times New Roman" w:hAnsi="Times New Roman" w:cs="Times New Roman"/>
        </w:rPr>
        <w:t xml:space="preserve"> Kauno oro uostas, Oro uosto g. 4, Karmėlava, Kauno raj.</w:t>
      </w:r>
    </w:p>
    <w:p w14:paraId="67CDCB3C" w14:textId="7C00B4F3" w:rsidR="00DF06D2" w:rsidRPr="00346EAF" w:rsidRDefault="007935B9" w:rsidP="005845C7">
      <w:pPr>
        <w:pStyle w:val="Heading2"/>
        <w:numPr>
          <w:ilvl w:val="1"/>
          <w:numId w:val="8"/>
        </w:numPr>
        <w:pBdr>
          <w:top w:val="single" w:sz="8" w:space="1" w:color="auto"/>
          <w:bottom w:val="single" w:sz="8" w:space="1" w:color="auto"/>
        </w:pBdr>
        <w:shd w:val="clear" w:color="auto" w:fill="D5DCE4" w:themeFill="text2" w:themeFillTint="33"/>
        <w:spacing w:before="120" w:after="0"/>
        <w:jc w:val="both"/>
        <w:rPr>
          <w:rFonts w:ascii="Times New Roman" w:hAnsi="Times New Roman" w:cs="Times New Roman"/>
          <w:color w:val="auto"/>
          <w:sz w:val="22"/>
          <w:szCs w:val="22"/>
          <w:lang w:val="lt-LT"/>
        </w:rPr>
      </w:pPr>
      <w:r w:rsidRPr="00346EAF">
        <w:rPr>
          <w:rFonts w:ascii="Times New Roman" w:hAnsi="Times New Roman" w:cs="Times New Roman"/>
          <w:caps/>
          <w:color w:val="auto"/>
          <w:sz w:val="22"/>
          <w:szCs w:val="22"/>
          <w:lang w:val="lt-LT"/>
        </w:rPr>
        <w:t>Užsakymų vykdymo tvarka ir terminai</w:t>
      </w:r>
      <w:r w:rsidR="00DA7A37" w:rsidRPr="00346EAF">
        <w:rPr>
          <w:rFonts w:ascii="Times New Roman" w:hAnsi="Times New Roman" w:cs="Times New Roman"/>
          <w:caps/>
          <w:color w:val="auto"/>
          <w:sz w:val="22"/>
          <w:szCs w:val="22"/>
          <w:lang w:val="lt-LT"/>
        </w:rPr>
        <w:t>:</w:t>
      </w:r>
    </w:p>
    <w:p w14:paraId="153B8325" w14:textId="00EECD5E" w:rsidR="00556FBB" w:rsidRPr="00346EAF" w:rsidRDefault="513C6AE5" w:rsidP="005845C7">
      <w:pPr>
        <w:pStyle w:val="ListParagraph"/>
        <w:numPr>
          <w:ilvl w:val="2"/>
          <w:numId w:val="8"/>
        </w:numPr>
        <w:pBdr>
          <w:top w:val="single" w:sz="6" w:space="1" w:color="auto"/>
          <w:bottom w:val="single" w:sz="6" w:space="1" w:color="auto"/>
        </w:pBdr>
        <w:shd w:val="clear" w:color="auto" w:fill="D5DCE4" w:themeFill="text2" w:themeFillTint="33"/>
        <w:spacing w:before="120" w:after="0" w:line="240" w:lineRule="auto"/>
        <w:jc w:val="both"/>
        <w:rPr>
          <w:rFonts w:ascii="Times New Roman" w:hAnsi="Times New Roman" w:cs="Times New Roman"/>
          <w:b/>
          <w:bCs/>
          <w:i/>
          <w:iCs/>
          <w:noProof/>
          <w:color w:val="auto"/>
          <w:sz w:val="22"/>
          <w:szCs w:val="22"/>
          <w:lang w:val="lt-LT"/>
        </w:rPr>
      </w:pPr>
      <w:r w:rsidRPr="00346EAF">
        <w:rPr>
          <w:rFonts w:ascii="Times New Roman" w:hAnsi="Times New Roman" w:cs="Times New Roman"/>
          <w:b/>
          <w:bCs/>
          <w:noProof/>
          <w:color w:val="auto"/>
          <w:sz w:val="22"/>
          <w:szCs w:val="22"/>
          <w:lang w:val="lt-LT"/>
        </w:rPr>
        <w:t>Užsakymų teikimo</w:t>
      </w:r>
      <w:r w:rsidR="002D2E1F" w:rsidRPr="00346EAF">
        <w:rPr>
          <w:rFonts w:ascii="Times New Roman" w:hAnsi="Times New Roman" w:cs="Times New Roman"/>
          <w:b/>
          <w:bCs/>
          <w:noProof/>
          <w:color w:val="auto"/>
          <w:sz w:val="22"/>
          <w:szCs w:val="22"/>
          <w:lang w:val="lt-LT"/>
        </w:rPr>
        <w:t xml:space="preserve"> būdas:</w:t>
      </w:r>
    </w:p>
    <w:p w14:paraId="3D298294" w14:textId="0C94B077" w:rsidR="00723F28" w:rsidRPr="00346EAF" w:rsidRDefault="00931CFC" w:rsidP="005845C7">
      <w:pPr>
        <w:spacing w:after="0" w:line="240" w:lineRule="auto"/>
        <w:jc w:val="both"/>
        <w:rPr>
          <w:rFonts w:ascii="Times New Roman" w:hAnsi="Times New Roman" w:cs="Times New Roman"/>
        </w:rPr>
      </w:pPr>
      <w:sdt>
        <w:sdtPr>
          <w:rPr>
            <w:rFonts w:ascii="Times New Roman" w:hAnsi="Times New Roman" w:cs="Times New Roman"/>
          </w:rPr>
          <w:id w:val="-1328748738"/>
          <w14:checkbox>
            <w14:checked w14:val="1"/>
            <w14:checkedState w14:val="2612" w14:font="MS Gothic"/>
            <w14:uncheckedState w14:val="2610" w14:font="MS Gothic"/>
          </w14:checkbox>
        </w:sdtPr>
        <w:sdtEndPr/>
        <w:sdtContent>
          <w:r w:rsidR="00520447" w:rsidRPr="00346EAF">
            <w:rPr>
              <w:rFonts w:ascii="MS Gothic" w:eastAsia="MS Gothic" w:hAnsi="MS Gothic" w:cs="Times New Roman"/>
            </w:rPr>
            <w:t>☒</w:t>
          </w:r>
        </w:sdtContent>
      </w:sdt>
      <w:r w:rsidR="00E869C3" w:rsidRPr="00346EAF">
        <w:rPr>
          <w:rFonts w:ascii="Times New Roman" w:hAnsi="Times New Roman" w:cs="Times New Roman"/>
        </w:rPr>
        <w:t xml:space="preserve"> El. paštu</w:t>
      </w:r>
    </w:p>
    <w:p w14:paraId="33E86C83" w14:textId="7306B5F8" w:rsidR="00E869C3" w:rsidRPr="00346EAF" w:rsidRDefault="00931CFC" w:rsidP="005845C7">
      <w:pPr>
        <w:spacing w:after="0" w:line="240" w:lineRule="auto"/>
        <w:jc w:val="both"/>
        <w:rPr>
          <w:rFonts w:ascii="Times New Roman" w:hAnsi="Times New Roman" w:cs="Times New Roman"/>
        </w:rPr>
      </w:pPr>
      <w:sdt>
        <w:sdtPr>
          <w:rPr>
            <w:rFonts w:ascii="Times New Roman" w:hAnsi="Times New Roman" w:cs="Times New Roman"/>
          </w:rPr>
          <w:id w:val="-315725945"/>
          <w14:checkbox>
            <w14:checked w14:val="1"/>
            <w14:checkedState w14:val="2612" w14:font="MS Gothic"/>
            <w14:uncheckedState w14:val="2610" w14:font="MS Gothic"/>
          </w14:checkbox>
        </w:sdtPr>
        <w:sdtEndPr/>
        <w:sdtContent>
          <w:r w:rsidR="00520447" w:rsidRPr="00346EAF">
            <w:rPr>
              <w:rFonts w:ascii="MS Gothic" w:eastAsia="MS Gothic" w:hAnsi="MS Gothic" w:cs="Times New Roman"/>
            </w:rPr>
            <w:t>☒</w:t>
          </w:r>
        </w:sdtContent>
      </w:sdt>
      <w:r w:rsidR="00E869C3" w:rsidRPr="00346EAF">
        <w:rPr>
          <w:rFonts w:ascii="Times New Roman" w:hAnsi="Times New Roman" w:cs="Times New Roman"/>
        </w:rPr>
        <w:t xml:space="preserve"> </w:t>
      </w:r>
      <w:r w:rsidR="000F212A" w:rsidRPr="00346EAF">
        <w:rPr>
          <w:rFonts w:ascii="Times New Roman" w:hAnsi="Times New Roman" w:cs="Times New Roman"/>
        </w:rPr>
        <w:t>Telefonu</w:t>
      </w:r>
    </w:p>
    <w:p w14:paraId="42C33EDA" w14:textId="2A6D4D0E" w:rsidR="00E869C3" w:rsidRPr="00346EAF" w:rsidRDefault="00931CFC" w:rsidP="005845C7">
      <w:pPr>
        <w:spacing w:after="0" w:line="240" w:lineRule="auto"/>
        <w:jc w:val="both"/>
        <w:rPr>
          <w:rFonts w:ascii="Times New Roman" w:hAnsi="Times New Roman" w:cs="Times New Roman"/>
          <w:b/>
          <w:bCs/>
          <w:i/>
          <w:iCs/>
          <w:noProof/>
        </w:rPr>
      </w:pPr>
      <w:sdt>
        <w:sdtPr>
          <w:rPr>
            <w:rFonts w:ascii="Times New Roman" w:hAnsi="Times New Roman" w:cs="Times New Roman"/>
          </w:rPr>
          <w:id w:val="-1365435451"/>
          <w14:checkbox>
            <w14:checked w14:val="0"/>
            <w14:checkedState w14:val="2612" w14:font="MS Gothic"/>
            <w14:uncheckedState w14:val="2610" w14:font="MS Gothic"/>
          </w14:checkbox>
        </w:sdtPr>
        <w:sdtEndPr/>
        <w:sdtContent>
          <w:r w:rsidR="00E869C3" w:rsidRPr="00346EAF">
            <w:rPr>
              <w:rFonts w:ascii="Segoe UI Symbol" w:eastAsia="MS Gothic" w:hAnsi="Segoe UI Symbol" w:cs="Segoe UI Symbol"/>
            </w:rPr>
            <w:t>☐</w:t>
          </w:r>
        </w:sdtContent>
      </w:sdt>
      <w:r w:rsidR="00E869C3" w:rsidRPr="00346EAF">
        <w:rPr>
          <w:rFonts w:ascii="Times New Roman" w:hAnsi="Times New Roman" w:cs="Times New Roman"/>
        </w:rPr>
        <w:t xml:space="preserve"> Kita.</w:t>
      </w:r>
      <w:r w:rsidR="00930B27" w:rsidRPr="00346EAF">
        <w:rPr>
          <w:rFonts w:ascii="Times New Roman" w:hAnsi="Times New Roman" w:cs="Times New Roman"/>
          <w:i/>
          <w:iCs/>
          <w:noProof/>
        </w:rPr>
        <w:t xml:space="preserve"> </w:t>
      </w:r>
      <w:r w:rsidR="408515BA" w:rsidRPr="00346EAF">
        <w:rPr>
          <w:rFonts w:ascii="Times New Roman" w:hAnsi="Times New Roman" w:cs="Times New Roman"/>
          <w:i/>
          <w:iCs/>
          <w:noProof/>
          <w:lang w:eastAsia="ja-JP"/>
        </w:rPr>
        <w:t>(</w:t>
      </w:r>
      <w:r w:rsidR="00EC5B91" w:rsidRPr="00346EAF">
        <w:rPr>
          <w:rFonts w:ascii="Times New Roman" w:hAnsi="Times New Roman" w:cs="Times New Roman"/>
          <w:i/>
          <w:iCs/>
          <w:lang w:eastAsia="ja-JP"/>
        </w:rPr>
        <w:t>Aprašyti</w:t>
      </w:r>
      <w:r w:rsidR="2BB5E8F9" w:rsidRPr="00346EAF">
        <w:rPr>
          <w:rFonts w:ascii="Times New Roman" w:hAnsi="Times New Roman" w:cs="Times New Roman"/>
          <w:i/>
          <w:iCs/>
          <w:lang w:eastAsia="ja-JP"/>
        </w:rPr>
        <w:t>)</w:t>
      </w:r>
      <w:r w:rsidR="00EC5B91" w:rsidRPr="00346EAF" w:rsidDel="00EC5B91">
        <w:rPr>
          <w:rFonts w:ascii="Times New Roman" w:hAnsi="Times New Roman" w:cs="Times New Roman"/>
          <w:i/>
          <w:iCs/>
          <w:noProof/>
          <w:lang w:eastAsia="ja-JP"/>
        </w:rPr>
        <w:t xml:space="preserve"> </w:t>
      </w:r>
    </w:p>
    <w:p w14:paraId="7F97BCFA" w14:textId="37D0002E" w:rsidR="00556FBB" w:rsidRPr="00346EAF" w:rsidRDefault="00225E37" w:rsidP="005845C7">
      <w:pPr>
        <w:pStyle w:val="ListParagraph"/>
        <w:numPr>
          <w:ilvl w:val="2"/>
          <w:numId w:val="8"/>
        </w:numPr>
        <w:pBdr>
          <w:top w:val="single" w:sz="6" w:space="1" w:color="auto"/>
          <w:bottom w:val="single" w:sz="6" w:space="1" w:color="auto"/>
        </w:pBdr>
        <w:shd w:val="clear" w:color="auto" w:fill="D5DCE4" w:themeFill="text2" w:themeFillTint="33"/>
        <w:spacing w:before="120" w:after="0" w:line="240" w:lineRule="auto"/>
        <w:jc w:val="both"/>
        <w:rPr>
          <w:rFonts w:ascii="Times New Roman" w:hAnsi="Times New Roman" w:cs="Times New Roman"/>
          <w:b/>
          <w:bCs/>
          <w:noProof/>
          <w:color w:val="auto"/>
          <w:sz w:val="22"/>
          <w:szCs w:val="22"/>
          <w:lang w:val="lt-LT"/>
        </w:rPr>
      </w:pPr>
      <w:r w:rsidRPr="00346EAF">
        <w:rPr>
          <w:rFonts w:ascii="Times New Roman" w:hAnsi="Times New Roman" w:cs="Times New Roman"/>
          <w:b/>
          <w:bCs/>
          <w:noProof/>
          <w:color w:val="auto"/>
          <w:sz w:val="22"/>
          <w:szCs w:val="22"/>
          <w:lang w:val="lt-LT"/>
        </w:rPr>
        <w:t>V</w:t>
      </w:r>
      <w:r w:rsidR="000E0C48" w:rsidRPr="00346EAF">
        <w:rPr>
          <w:rFonts w:ascii="Times New Roman" w:hAnsi="Times New Roman" w:cs="Times New Roman"/>
          <w:b/>
          <w:bCs/>
          <w:noProof/>
          <w:color w:val="auto"/>
          <w:sz w:val="22"/>
          <w:szCs w:val="22"/>
          <w:lang w:val="lt-LT"/>
        </w:rPr>
        <w:t>ykdymo tvarka</w:t>
      </w:r>
      <w:r w:rsidR="00990452" w:rsidRPr="00346EAF">
        <w:rPr>
          <w:rFonts w:ascii="Times New Roman" w:hAnsi="Times New Roman" w:cs="Times New Roman"/>
          <w:b/>
          <w:bCs/>
          <w:noProof/>
          <w:color w:val="auto"/>
          <w:sz w:val="22"/>
          <w:szCs w:val="22"/>
          <w:lang w:val="lt-LT"/>
        </w:rPr>
        <w:t xml:space="preserve"> ir terminai</w:t>
      </w:r>
    </w:p>
    <w:p w14:paraId="704BAD81" w14:textId="77777777" w:rsidR="00990452" w:rsidRPr="00346EAF" w:rsidRDefault="00990452" w:rsidP="005845C7">
      <w:pPr>
        <w:pStyle w:val="ListParagraph"/>
        <w:numPr>
          <w:ilvl w:val="3"/>
          <w:numId w:val="8"/>
        </w:numPr>
        <w:spacing w:after="0" w:line="240" w:lineRule="auto"/>
        <w:jc w:val="both"/>
        <w:rPr>
          <w:rFonts w:ascii="Times New Roman" w:hAnsi="Times New Roman" w:cs="Times New Roman"/>
          <w:color w:val="auto"/>
          <w:sz w:val="22"/>
          <w:szCs w:val="22"/>
          <w:lang w:val="lt-LT"/>
        </w:rPr>
      </w:pPr>
      <w:r w:rsidRPr="00346EAF">
        <w:rPr>
          <w:rFonts w:ascii="Times New Roman" w:hAnsi="Times New Roman" w:cs="Times New Roman"/>
          <w:color w:val="auto"/>
          <w:sz w:val="22"/>
          <w:szCs w:val="22"/>
          <w:lang w:val="lt-LT"/>
        </w:rPr>
        <w:t>Neplaninių paslaugų vykdymą Paslaugų teikėjas privalo organizuoti per technologiškai trumpiausią laiką.</w:t>
      </w:r>
    </w:p>
    <w:p w14:paraId="09775D93" w14:textId="18060460" w:rsidR="005936F0" w:rsidRPr="00346EAF" w:rsidRDefault="005936F0" w:rsidP="005845C7">
      <w:pPr>
        <w:pStyle w:val="ListParagraph"/>
        <w:numPr>
          <w:ilvl w:val="3"/>
          <w:numId w:val="8"/>
        </w:numPr>
        <w:spacing w:before="120" w:after="0" w:line="240" w:lineRule="auto"/>
        <w:jc w:val="both"/>
        <w:rPr>
          <w:rFonts w:ascii="Times New Roman" w:hAnsi="Times New Roman" w:cs="Times New Roman"/>
          <w:noProof/>
          <w:color w:val="auto"/>
          <w:sz w:val="22"/>
          <w:szCs w:val="22"/>
          <w:lang w:val="lt-LT"/>
        </w:rPr>
      </w:pPr>
      <w:r w:rsidRPr="00346EAF">
        <w:rPr>
          <w:rFonts w:ascii="Times New Roman" w:hAnsi="Times New Roman" w:cs="Times New Roman"/>
          <w:noProof/>
          <w:color w:val="auto"/>
          <w:sz w:val="22"/>
          <w:szCs w:val="22"/>
          <w:lang w:val="lt-LT"/>
        </w:rPr>
        <w:t xml:space="preserve">Kilus </w:t>
      </w:r>
      <w:r w:rsidR="00B5051E">
        <w:rPr>
          <w:rFonts w:ascii="Times New Roman" w:hAnsi="Times New Roman" w:cs="Times New Roman"/>
          <w:noProof/>
          <w:color w:val="auto"/>
          <w:sz w:val="22"/>
          <w:szCs w:val="22"/>
          <w:lang w:val="lt-LT"/>
        </w:rPr>
        <w:t xml:space="preserve">avarinėms ar </w:t>
      </w:r>
      <w:r w:rsidRPr="00346EAF">
        <w:rPr>
          <w:rFonts w:ascii="Times New Roman" w:hAnsi="Times New Roman" w:cs="Times New Roman"/>
          <w:noProof/>
          <w:color w:val="auto"/>
          <w:sz w:val="22"/>
          <w:szCs w:val="22"/>
          <w:lang w:val="lt-LT"/>
        </w:rPr>
        <w:t xml:space="preserve">ekstremalioms situacijoms Paslaugų teikėjas privalo nedelsiant informuoti </w:t>
      </w:r>
      <w:r w:rsidR="00B5051E">
        <w:rPr>
          <w:rFonts w:ascii="Times New Roman" w:hAnsi="Times New Roman" w:cs="Times New Roman"/>
          <w:noProof/>
          <w:color w:val="auto"/>
          <w:sz w:val="22"/>
          <w:szCs w:val="22"/>
          <w:lang w:val="lt-LT"/>
        </w:rPr>
        <w:t>Užsakovą</w:t>
      </w:r>
      <w:r w:rsidR="00B5051E" w:rsidRPr="00346EAF">
        <w:rPr>
          <w:rFonts w:ascii="Times New Roman" w:hAnsi="Times New Roman" w:cs="Times New Roman"/>
          <w:noProof/>
          <w:color w:val="auto"/>
          <w:sz w:val="22"/>
          <w:szCs w:val="22"/>
          <w:lang w:val="lt-LT"/>
        </w:rPr>
        <w:t xml:space="preserve"> </w:t>
      </w:r>
      <w:r w:rsidRPr="00346EAF">
        <w:rPr>
          <w:rFonts w:ascii="Times New Roman" w:hAnsi="Times New Roman" w:cs="Times New Roman"/>
          <w:noProof/>
          <w:color w:val="auto"/>
          <w:sz w:val="22"/>
          <w:szCs w:val="22"/>
          <w:lang w:val="lt-LT"/>
        </w:rPr>
        <w:t xml:space="preserve">ir nedelsiant šalinti kilusias kliūtis. Jei įvertinus gedimo ar avarijos sudėtingumą yra aišku, kad </w:t>
      </w:r>
      <w:r w:rsidR="00B5051E">
        <w:rPr>
          <w:rFonts w:ascii="Times New Roman" w:hAnsi="Times New Roman" w:cs="Times New Roman"/>
          <w:noProof/>
          <w:color w:val="auto"/>
          <w:sz w:val="22"/>
          <w:szCs w:val="22"/>
          <w:lang w:val="lt-LT"/>
        </w:rPr>
        <w:t>Objekte esančio Paslaugų teikėjo personalo</w:t>
      </w:r>
      <w:r w:rsidRPr="00346EAF">
        <w:rPr>
          <w:rFonts w:ascii="Times New Roman" w:hAnsi="Times New Roman" w:cs="Times New Roman"/>
          <w:noProof/>
          <w:color w:val="auto"/>
          <w:sz w:val="22"/>
          <w:szCs w:val="22"/>
          <w:lang w:val="lt-LT"/>
        </w:rPr>
        <w:t xml:space="preserve"> jėgomis nepavyks pašalinti gedimo ar likviduoti avarijos, atsakingas darbuotojas ar jo vadovas turi iškviesti Paslaugų teikėjo </w:t>
      </w:r>
      <w:r w:rsidR="00AF658F">
        <w:rPr>
          <w:rFonts w:ascii="Times New Roman" w:hAnsi="Times New Roman" w:cs="Times New Roman"/>
          <w:noProof/>
          <w:color w:val="auto"/>
          <w:sz w:val="22"/>
          <w:szCs w:val="22"/>
          <w:lang w:val="lt-LT"/>
        </w:rPr>
        <w:t>a</w:t>
      </w:r>
      <w:r w:rsidRPr="00346EAF">
        <w:rPr>
          <w:rFonts w:ascii="Times New Roman" w:hAnsi="Times New Roman" w:cs="Times New Roman"/>
          <w:noProof/>
          <w:color w:val="auto"/>
          <w:sz w:val="22"/>
          <w:szCs w:val="22"/>
          <w:lang w:val="lt-LT"/>
        </w:rPr>
        <w:t xml:space="preserve">varinę tarnybą, o gedimo ar avarijos faktą fiksuoti nustatytos formos aktu bei užregistruoti </w:t>
      </w:r>
      <w:r w:rsidR="00AF658F">
        <w:rPr>
          <w:rFonts w:ascii="Times New Roman" w:hAnsi="Times New Roman" w:cs="Times New Roman"/>
          <w:noProof/>
          <w:color w:val="auto"/>
          <w:sz w:val="22"/>
          <w:szCs w:val="22"/>
          <w:lang w:val="lt-LT"/>
        </w:rPr>
        <w:t xml:space="preserve">Užsakovo </w:t>
      </w:r>
      <w:r w:rsidRPr="00346EAF">
        <w:rPr>
          <w:rFonts w:ascii="Times New Roman" w:hAnsi="Times New Roman" w:cs="Times New Roman"/>
          <w:noProof/>
          <w:color w:val="auto"/>
          <w:sz w:val="22"/>
          <w:szCs w:val="22"/>
          <w:lang w:val="lt-LT"/>
        </w:rPr>
        <w:t>gedimų registre.</w:t>
      </w:r>
    </w:p>
    <w:p w14:paraId="434D75B7" w14:textId="27CD5D3D" w:rsidR="005936F0" w:rsidRPr="00346EAF" w:rsidRDefault="005936F0" w:rsidP="005845C7">
      <w:pPr>
        <w:pStyle w:val="ListParagraph"/>
        <w:numPr>
          <w:ilvl w:val="3"/>
          <w:numId w:val="8"/>
        </w:numPr>
        <w:spacing w:before="120" w:after="0" w:line="240" w:lineRule="auto"/>
        <w:jc w:val="both"/>
        <w:rPr>
          <w:rFonts w:ascii="Times New Roman" w:hAnsi="Times New Roman" w:cs="Times New Roman"/>
          <w:noProof/>
          <w:color w:val="auto"/>
          <w:sz w:val="22"/>
          <w:szCs w:val="22"/>
          <w:lang w:val="lt-LT"/>
        </w:rPr>
      </w:pPr>
      <w:r w:rsidRPr="00346EAF">
        <w:rPr>
          <w:rFonts w:ascii="Times New Roman" w:hAnsi="Times New Roman" w:cs="Times New Roman"/>
          <w:noProof/>
          <w:color w:val="auto"/>
          <w:sz w:val="22"/>
          <w:szCs w:val="22"/>
          <w:lang w:val="lt-LT"/>
        </w:rPr>
        <w:t>Pranešimas</w:t>
      </w:r>
      <w:r w:rsidR="009612F9">
        <w:rPr>
          <w:rFonts w:ascii="Times New Roman" w:hAnsi="Times New Roman" w:cs="Times New Roman"/>
          <w:noProof/>
          <w:color w:val="auto"/>
          <w:sz w:val="22"/>
          <w:szCs w:val="22"/>
          <w:lang w:val="lt-LT"/>
        </w:rPr>
        <w:t xml:space="preserve"> apie </w:t>
      </w:r>
      <w:r w:rsidR="00DC37E8">
        <w:rPr>
          <w:rFonts w:ascii="Times New Roman" w:hAnsi="Times New Roman" w:cs="Times New Roman"/>
          <w:noProof/>
          <w:color w:val="auto"/>
          <w:sz w:val="22"/>
          <w:szCs w:val="22"/>
          <w:lang w:val="lt-LT"/>
        </w:rPr>
        <w:t>avarines ar ekstremalias situacijas, gedimus ir pan.</w:t>
      </w:r>
      <w:r w:rsidRPr="00346EAF">
        <w:rPr>
          <w:rFonts w:ascii="Times New Roman" w:hAnsi="Times New Roman" w:cs="Times New Roman"/>
          <w:noProof/>
          <w:color w:val="auto"/>
          <w:sz w:val="22"/>
          <w:szCs w:val="22"/>
          <w:lang w:val="lt-LT"/>
        </w:rPr>
        <w:t xml:space="preserve"> turi būti priimtas Paslaugų teikėjo paskirto atsakingo, Objekto inžinerinių tinklų ir įrenginių bei sistemų eksploataciją ir </w:t>
      </w:r>
      <w:r w:rsidRPr="00346EAF">
        <w:rPr>
          <w:rFonts w:ascii="Times New Roman" w:hAnsi="Times New Roman" w:cs="Times New Roman"/>
          <w:noProof/>
          <w:color w:val="auto"/>
          <w:sz w:val="22"/>
          <w:szCs w:val="22"/>
          <w:lang w:val="lt-LT"/>
        </w:rPr>
        <w:lastRenderedPageBreak/>
        <w:t xml:space="preserve">techninės priežiūros </w:t>
      </w:r>
      <w:r w:rsidR="00C21C71">
        <w:rPr>
          <w:rFonts w:ascii="Times New Roman" w:hAnsi="Times New Roman" w:cs="Times New Roman"/>
          <w:noProof/>
          <w:color w:val="auto"/>
          <w:sz w:val="22"/>
          <w:szCs w:val="22"/>
          <w:lang w:val="lt-LT"/>
        </w:rPr>
        <w:t>paslaugas</w:t>
      </w:r>
      <w:r w:rsidR="00C21C71" w:rsidRPr="00346EAF">
        <w:rPr>
          <w:rFonts w:ascii="Times New Roman" w:hAnsi="Times New Roman" w:cs="Times New Roman"/>
          <w:noProof/>
          <w:color w:val="auto"/>
          <w:sz w:val="22"/>
          <w:szCs w:val="22"/>
          <w:lang w:val="lt-LT"/>
        </w:rPr>
        <w:t xml:space="preserve"> </w:t>
      </w:r>
      <w:r w:rsidR="00C21C71">
        <w:rPr>
          <w:rFonts w:ascii="Times New Roman" w:hAnsi="Times New Roman" w:cs="Times New Roman"/>
          <w:noProof/>
          <w:color w:val="auto"/>
          <w:sz w:val="22"/>
          <w:szCs w:val="22"/>
          <w:lang w:val="lt-LT"/>
        </w:rPr>
        <w:t>teiki</w:t>
      </w:r>
      <w:r w:rsidR="00C21C71" w:rsidRPr="00346EAF">
        <w:rPr>
          <w:rFonts w:ascii="Times New Roman" w:hAnsi="Times New Roman" w:cs="Times New Roman"/>
          <w:noProof/>
          <w:color w:val="auto"/>
          <w:sz w:val="22"/>
          <w:szCs w:val="22"/>
          <w:lang w:val="lt-LT"/>
        </w:rPr>
        <w:t>ančio</w:t>
      </w:r>
      <w:r w:rsidRPr="00346EAF">
        <w:rPr>
          <w:rFonts w:ascii="Times New Roman" w:hAnsi="Times New Roman" w:cs="Times New Roman"/>
          <w:noProof/>
          <w:color w:val="auto"/>
          <w:sz w:val="22"/>
          <w:szCs w:val="22"/>
          <w:lang w:val="lt-LT"/>
        </w:rPr>
        <w:t xml:space="preserve"> personalo atsiliepiant į telefoninį skambutį, žodinį pranešimą ne ilgiau nei per 5 (penkias) </w:t>
      </w:r>
      <w:r w:rsidRPr="00932866">
        <w:rPr>
          <w:rFonts w:ascii="Times New Roman" w:hAnsi="Times New Roman" w:cs="Times New Roman"/>
          <w:noProof/>
          <w:color w:val="auto"/>
          <w:sz w:val="22"/>
          <w:szCs w:val="22"/>
          <w:lang w:val="lt-LT"/>
        </w:rPr>
        <w:t>minutes</w:t>
      </w:r>
      <w:r w:rsidR="00224844" w:rsidRPr="00932866">
        <w:rPr>
          <w:rFonts w:ascii="Times New Roman" w:hAnsi="Times New Roman" w:cs="Times New Roman"/>
          <w:noProof/>
          <w:color w:val="auto"/>
          <w:sz w:val="22"/>
          <w:szCs w:val="22"/>
          <w:lang w:val="lt-LT"/>
        </w:rPr>
        <w:t>.</w:t>
      </w:r>
      <w:r w:rsidRPr="00932866">
        <w:rPr>
          <w:rFonts w:ascii="Times New Roman" w:hAnsi="Times New Roman" w:cs="Times New Roman"/>
          <w:noProof/>
          <w:color w:val="auto"/>
          <w:sz w:val="22"/>
          <w:szCs w:val="22"/>
          <w:lang w:val="lt-LT"/>
        </w:rPr>
        <w:t xml:space="preserve"> </w:t>
      </w:r>
      <w:r w:rsidR="00224844" w:rsidRPr="00932866">
        <w:rPr>
          <w:rFonts w:ascii="Times New Roman" w:hAnsi="Times New Roman" w:cs="Times New Roman"/>
          <w:noProof/>
          <w:color w:val="auto"/>
          <w:sz w:val="22"/>
          <w:szCs w:val="22"/>
          <w:lang w:val="lt-LT"/>
        </w:rPr>
        <w:t>V</w:t>
      </w:r>
      <w:r w:rsidRPr="00932866">
        <w:rPr>
          <w:rFonts w:ascii="Times New Roman" w:hAnsi="Times New Roman" w:cs="Times New Roman"/>
          <w:noProof/>
          <w:color w:val="auto"/>
          <w:sz w:val="22"/>
          <w:szCs w:val="22"/>
          <w:lang w:val="lt-LT"/>
        </w:rPr>
        <w:t>is</w:t>
      </w:r>
      <w:r w:rsidR="004B739D" w:rsidRPr="00932866">
        <w:rPr>
          <w:rFonts w:ascii="Times New Roman" w:hAnsi="Times New Roman" w:cs="Times New Roman"/>
          <w:noProof/>
          <w:color w:val="auto"/>
          <w:sz w:val="22"/>
          <w:szCs w:val="22"/>
          <w:lang w:val="lt-LT"/>
        </w:rPr>
        <w:t>i pranešimai</w:t>
      </w:r>
      <w:r w:rsidR="00224844" w:rsidRPr="00932866">
        <w:rPr>
          <w:rFonts w:ascii="Times New Roman" w:hAnsi="Times New Roman" w:cs="Times New Roman"/>
          <w:noProof/>
          <w:color w:val="auto"/>
          <w:sz w:val="22"/>
          <w:szCs w:val="22"/>
          <w:lang w:val="lt-LT"/>
        </w:rPr>
        <w:t xml:space="preserve"> ir </w:t>
      </w:r>
      <w:r w:rsidR="00433C98" w:rsidRPr="00932866">
        <w:rPr>
          <w:rFonts w:ascii="Times New Roman" w:hAnsi="Times New Roman" w:cs="Times New Roman"/>
          <w:noProof/>
          <w:color w:val="auto"/>
          <w:sz w:val="22"/>
          <w:szCs w:val="22"/>
          <w:lang w:val="lt-LT"/>
        </w:rPr>
        <w:t>užduočių</w:t>
      </w:r>
      <w:r w:rsidR="00224844" w:rsidRPr="00932866">
        <w:rPr>
          <w:rFonts w:ascii="Times New Roman" w:hAnsi="Times New Roman" w:cs="Times New Roman"/>
          <w:noProof/>
          <w:color w:val="auto"/>
          <w:sz w:val="22"/>
          <w:szCs w:val="22"/>
          <w:lang w:val="lt-LT"/>
        </w:rPr>
        <w:t xml:space="preserve"> atlikimas</w:t>
      </w:r>
      <w:r w:rsidRPr="00932866">
        <w:rPr>
          <w:rFonts w:ascii="Times New Roman" w:hAnsi="Times New Roman" w:cs="Times New Roman"/>
          <w:noProof/>
          <w:color w:val="auto"/>
          <w:sz w:val="22"/>
          <w:szCs w:val="22"/>
          <w:lang w:val="lt-LT"/>
        </w:rPr>
        <w:t xml:space="preserve"> turi</w:t>
      </w:r>
      <w:r w:rsidRPr="00346EAF">
        <w:rPr>
          <w:rFonts w:ascii="Times New Roman" w:hAnsi="Times New Roman" w:cs="Times New Roman"/>
          <w:noProof/>
          <w:color w:val="auto"/>
          <w:sz w:val="22"/>
          <w:szCs w:val="22"/>
          <w:lang w:val="lt-LT"/>
        </w:rPr>
        <w:t xml:space="preserve"> būti užregistruot</w:t>
      </w:r>
      <w:r w:rsidR="004B739D">
        <w:rPr>
          <w:rFonts w:ascii="Times New Roman" w:hAnsi="Times New Roman" w:cs="Times New Roman"/>
          <w:noProof/>
          <w:color w:val="auto"/>
          <w:sz w:val="22"/>
          <w:szCs w:val="22"/>
          <w:lang w:val="lt-LT"/>
        </w:rPr>
        <w:t>i</w:t>
      </w:r>
      <w:r w:rsidRPr="00346EAF">
        <w:rPr>
          <w:rFonts w:ascii="Times New Roman" w:hAnsi="Times New Roman" w:cs="Times New Roman"/>
          <w:noProof/>
          <w:color w:val="auto"/>
          <w:sz w:val="22"/>
          <w:szCs w:val="22"/>
          <w:lang w:val="lt-LT"/>
        </w:rPr>
        <w:t xml:space="preserve"> </w:t>
      </w:r>
      <w:r w:rsidR="00932866">
        <w:rPr>
          <w:rFonts w:ascii="Times New Roman" w:hAnsi="Times New Roman" w:cs="Times New Roman"/>
          <w:noProof/>
          <w:color w:val="auto"/>
          <w:sz w:val="22"/>
          <w:szCs w:val="22"/>
          <w:lang w:val="lt-LT"/>
        </w:rPr>
        <w:t>IVANTI, kaip numatyta 1.2.10.5 punkte</w:t>
      </w:r>
      <w:r w:rsidR="0033702B">
        <w:rPr>
          <w:rFonts w:ascii="Times New Roman" w:hAnsi="Times New Roman" w:cs="Times New Roman"/>
          <w:noProof/>
          <w:color w:val="auto"/>
          <w:sz w:val="22"/>
          <w:szCs w:val="22"/>
          <w:lang w:val="lt-LT"/>
        </w:rPr>
        <w:t>.</w:t>
      </w:r>
    </w:p>
    <w:p w14:paraId="5F6BA86A" w14:textId="77777777" w:rsidR="00713D43" w:rsidRDefault="005936F0" w:rsidP="005845C7">
      <w:pPr>
        <w:pStyle w:val="ListParagraph"/>
        <w:numPr>
          <w:ilvl w:val="3"/>
          <w:numId w:val="8"/>
        </w:numPr>
        <w:spacing w:before="120" w:after="0" w:line="240" w:lineRule="auto"/>
        <w:jc w:val="both"/>
        <w:rPr>
          <w:rFonts w:ascii="Times New Roman" w:hAnsi="Times New Roman" w:cs="Times New Roman"/>
          <w:noProof/>
          <w:color w:val="auto"/>
          <w:sz w:val="22"/>
          <w:szCs w:val="22"/>
          <w:lang w:val="lt-LT"/>
        </w:rPr>
      </w:pPr>
      <w:r w:rsidRPr="00346EAF">
        <w:rPr>
          <w:rFonts w:ascii="Times New Roman" w:hAnsi="Times New Roman" w:cs="Times New Roman"/>
          <w:noProof/>
          <w:color w:val="auto"/>
          <w:sz w:val="22"/>
          <w:szCs w:val="22"/>
          <w:lang w:val="lt-LT"/>
        </w:rPr>
        <w:t xml:space="preserve">Paslaugų teikėjas turi užtikrinti, kad visam Sutarties galiojimo laikotarpiui turėtų papildomą atitinkamos kvalifikacijos personalą, avarinę tarnybą, kurie kvalifikuotai galėtų teikti </w:t>
      </w:r>
      <w:r w:rsidR="00874297">
        <w:rPr>
          <w:rFonts w:ascii="Times New Roman" w:hAnsi="Times New Roman" w:cs="Times New Roman"/>
          <w:noProof/>
          <w:color w:val="auto"/>
          <w:sz w:val="22"/>
          <w:szCs w:val="22"/>
          <w:lang w:val="lt-LT"/>
        </w:rPr>
        <w:t>P</w:t>
      </w:r>
      <w:r w:rsidRPr="00346EAF">
        <w:rPr>
          <w:rFonts w:ascii="Times New Roman" w:hAnsi="Times New Roman" w:cs="Times New Roman"/>
          <w:noProof/>
          <w:color w:val="auto"/>
          <w:sz w:val="22"/>
          <w:szCs w:val="22"/>
          <w:lang w:val="lt-LT"/>
        </w:rPr>
        <w:t xml:space="preserve">aslaugas, šalinti avarijas, spręsti kilusias ekstremalias situacijas. Taip pat turi užtikrinti papildomo personalo pasiekiamumą ir informacijos priėmimą 24 valandas per parą, </w:t>
      </w:r>
      <w:r w:rsidR="00874297">
        <w:rPr>
          <w:rFonts w:ascii="Times New Roman" w:hAnsi="Times New Roman" w:cs="Times New Roman"/>
          <w:noProof/>
          <w:color w:val="auto"/>
          <w:sz w:val="22"/>
          <w:szCs w:val="22"/>
          <w:lang w:val="lt-LT"/>
        </w:rPr>
        <w:t>7</w:t>
      </w:r>
      <w:r w:rsidRPr="00346EAF">
        <w:rPr>
          <w:rFonts w:ascii="Times New Roman" w:hAnsi="Times New Roman" w:cs="Times New Roman"/>
          <w:noProof/>
          <w:color w:val="auto"/>
          <w:sz w:val="22"/>
          <w:szCs w:val="22"/>
          <w:lang w:val="lt-LT"/>
        </w:rPr>
        <w:t xml:space="preserve"> dienas per savaitę, 365 dienas per metus.</w:t>
      </w:r>
    </w:p>
    <w:p w14:paraId="0DA9D8DB" w14:textId="5382E3D8" w:rsidR="005936F0" w:rsidRPr="00346EAF" w:rsidRDefault="005936F0" w:rsidP="005845C7">
      <w:pPr>
        <w:pStyle w:val="ListParagraph"/>
        <w:numPr>
          <w:ilvl w:val="3"/>
          <w:numId w:val="8"/>
        </w:numPr>
        <w:spacing w:before="120" w:after="0" w:line="240" w:lineRule="auto"/>
        <w:jc w:val="both"/>
        <w:rPr>
          <w:rFonts w:ascii="Times New Roman" w:hAnsi="Times New Roman" w:cs="Times New Roman"/>
          <w:noProof/>
          <w:color w:val="auto"/>
          <w:sz w:val="22"/>
          <w:szCs w:val="22"/>
          <w:lang w:val="lt-LT"/>
        </w:rPr>
      </w:pPr>
      <w:r w:rsidRPr="00346EAF">
        <w:rPr>
          <w:rFonts w:ascii="Times New Roman" w:hAnsi="Times New Roman" w:cs="Times New Roman"/>
          <w:noProof/>
          <w:color w:val="auto"/>
          <w:sz w:val="22"/>
          <w:szCs w:val="22"/>
          <w:lang w:val="lt-LT"/>
        </w:rPr>
        <w:t xml:space="preserve">Turi būti užtikrintas avarinės tarnybos atvykimas į avarijos vietą ne vėliau kaip per 1 (valandą) nuo žodinio/telefoninio pranešimo gavimo iš </w:t>
      </w:r>
      <w:r w:rsidR="00E55174">
        <w:rPr>
          <w:rFonts w:ascii="Times New Roman" w:hAnsi="Times New Roman" w:cs="Times New Roman"/>
          <w:noProof/>
          <w:color w:val="auto"/>
          <w:sz w:val="22"/>
          <w:szCs w:val="22"/>
          <w:lang w:val="lt-LT"/>
        </w:rPr>
        <w:t>Užsakovo</w:t>
      </w:r>
      <w:r w:rsidRPr="00346EAF">
        <w:rPr>
          <w:rFonts w:ascii="Times New Roman" w:hAnsi="Times New Roman" w:cs="Times New Roman"/>
          <w:noProof/>
          <w:color w:val="auto"/>
          <w:sz w:val="22"/>
          <w:szCs w:val="22"/>
          <w:lang w:val="lt-LT"/>
        </w:rPr>
        <w:t>, jei konkrečiu atveju nepakanka Paslaugos teikėjo personalo dalyvavimo.</w:t>
      </w:r>
    </w:p>
    <w:p w14:paraId="47F10833" w14:textId="6150077B" w:rsidR="005936F0" w:rsidRPr="00346EAF" w:rsidRDefault="005936F0" w:rsidP="005845C7">
      <w:pPr>
        <w:pStyle w:val="ListParagraph"/>
        <w:numPr>
          <w:ilvl w:val="3"/>
          <w:numId w:val="8"/>
        </w:numPr>
        <w:spacing w:before="120" w:after="0" w:line="240" w:lineRule="auto"/>
        <w:jc w:val="both"/>
        <w:rPr>
          <w:rFonts w:ascii="Times New Roman" w:hAnsi="Times New Roman" w:cs="Times New Roman"/>
          <w:noProof/>
          <w:color w:val="auto"/>
          <w:sz w:val="22"/>
          <w:szCs w:val="22"/>
          <w:lang w:val="lt-LT"/>
        </w:rPr>
      </w:pPr>
      <w:r w:rsidRPr="00346EAF">
        <w:rPr>
          <w:rFonts w:ascii="Times New Roman" w:hAnsi="Times New Roman" w:cs="Times New Roman"/>
          <w:noProof/>
          <w:color w:val="auto"/>
          <w:sz w:val="22"/>
          <w:szCs w:val="22"/>
          <w:lang w:val="lt-LT"/>
        </w:rPr>
        <w:t>Avarij</w:t>
      </w:r>
      <w:r w:rsidR="00713D43">
        <w:rPr>
          <w:rFonts w:ascii="Times New Roman" w:hAnsi="Times New Roman" w:cs="Times New Roman"/>
          <w:noProof/>
          <w:color w:val="auto"/>
          <w:sz w:val="22"/>
          <w:szCs w:val="22"/>
          <w:lang w:val="lt-LT"/>
        </w:rPr>
        <w:t xml:space="preserve">os turi būti </w:t>
      </w:r>
      <w:r w:rsidRPr="00346EAF">
        <w:rPr>
          <w:rFonts w:ascii="Times New Roman" w:hAnsi="Times New Roman" w:cs="Times New Roman"/>
          <w:noProof/>
          <w:color w:val="auto"/>
          <w:sz w:val="22"/>
          <w:szCs w:val="22"/>
          <w:lang w:val="lt-LT"/>
        </w:rPr>
        <w:t>lokaliz</w:t>
      </w:r>
      <w:r w:rsidR="00713D43">
        <w:rPr>
          <w:rFonts w:ascii="Times New Roman" w:hAnsi="Times New Roman" w:cs="Times New Roman"/>
          <w:noProof/>
          <w:color w:val="auto"/>
          <w:sz w:val="22"/>
          <w:szCs w:val="22"/>
          <w:lang w:val="lt-LT"/>
        </w:rPr>
        <w:t>uojamos</w:t>
      </w:r>
      <w:r w:rsidRPr="00346EAF">
        <w:rPr>
          <w:rFonts w:ascii="Times New Roman" w:hAnsi="Times New Roman" w:cs="Times New Roman"/>
          <w:noProof/>
          <w:color w:val="auto"/>
          <w:sz w:val="22"/>
          <w:szCs w:val="22"/>
          <w:lang w:val="lt-LT"/>
        </w:rPr>
        <w:t xml:space="preserve"> ne vėliau kaip per 30 (trisdešimt) minučių nuo žodinio pranešimo gavimo ar registra</w:t>
      </w:r>
      <w:r w:rsidR="00713D43">
        <w:rPr>
          <w:rFonts w:ascii="Times New Roman" w:hAnsi="Times New Roman" w:cs="Times New Roman"/>
          <w:noProof/>
          <w:color w:val="auto"/>
          <w:sz w:val="22"/>
          <w:szCs w:val="22"/>
          <w:lang w:val="lt-LT"/>
        </w:rPr>
        <w:t>vimo</w:t>
      </w:r>
      <w:r w:rsidRPr="00346EAF">
        <w:rPr>
          <w:rFonts w:ascii="Times New Roman" w:hAnsi="Times New Roman" w:cs="Times New Roman"/>
          <w:noProof/>
          <w:color w:val="auto"/>
          <w:sz w:val="22"/>
          <w:szCs w:val="22"/>
          <w:lang w:val="lt-LT"/>
        </w:rPr>
        <w:t xml:space="preserve"> </w:t>
      </w:r>
      <w:r w:rsidR="00713D43">
        <w:rPr>
          <w:rFonts w:ascii="Times New Roman" w:hAnsi="Times New Roman" w:cs="Times New Roman"/>
          <w:noProof/>
          <w:color w:val="auto"/>
          <w:sz w:val="22"/>
          <w:szCs w:val="22"/>
          <w:lang w:val="lt-LT"/>
        </w:rPr>
        <w:t>IVANTI</w:t>
      </w:r>
      <w:r w:rsidRPr="00346EAF">
        <w:rPr>
          <w:rFonts w:ascii="Times New Roman" w:hAnsi="Times New Roman" w:cs="Times New Roman"/>
          <w:noProof/>
          <w:color w:val="auto"/>
          <w:sz w:val="22"/>
          <w:szCs w:val="22"/>
          <w:lang w:val="lt-LT"/>
        </w:rPr>
        <w:t xml:space="preserve"> sistemoje. Avarijos padariniai turi būti likviduojami su </w:t>
      </w:r>
      <w:r w:rsidR="00E55174">
        <w:rPr>
          <w:rFonts w:ascii="Times New Roman" w:hAnsi="Times New Roman" w:cs="Times New Roman"/>
          <w:noProof/>
          <w:color w:val="auto"/>
          <w:sz w:val="22"/>
          <w:szCs w:val="22"/>
          <w:lang w:val="lt-LT"/>
        </w:rPr>
        <w:t>Užsakovu</w:t>
      </w:r>
      <w:r w:rsidR="00E55174" w:rsidRPr="00346EAF">
        <w:rPr>
          <w:rFonts w:ascii="Times New Roman" w:hAnsi="Times New Roman" w:cs="Times New Roman"/>
          <w:noProof/>
          <w:color w:val="auto"/>
          <w:sz w:val="22"/>
          <w:szCs w:val="22"/>
          <w:lang w:val="lt-LT"/>
        </w:rPr>
        <w:t xml:space="preserve"> </w:t>
      </w:r>
      <w:r w:rsidRPr="00346EAF">
        <w:rPr>
          <w:rFonts w:ascii="Times New Roman" w:hAnsi="Times New Roman" w:cs="Times New Roman"/>
          <w:noProof/>
          <w:color w:val="auto"/>
          <w:sz w:val="22"/>
          <w:szCs w:val="22"/>
          <w:lang w:val="lt-LT"/>
        </w:rPr>
        <w:t xml:space="preserve">suderinus </w:t>
      </w:r>
      <w:r w:rsidR="00E55174">
        <w:rPr>
          <w:rFonts w:ascii="Times New Roman" w:hAnsi="Times New Roman" w:cs="Times New Roman"/>
          <w:noProof/>
          <w:color w:val="auto"/>
          <w:sz w:val="22"/>
          <w:szCs w:val="22"/>
          <w:lang w:val="lt-LT"/>
        </w:rPr>
        <w:t>P</w:t>
      </w:r>
      <w:r w:rsidRPr="00346EAF">
        <w:rPr>
          <w:rFonts w:ascii="Times New Roman" w:hAnsi="Times New Roman" w:cs="Times New Roman"/>
          <w:noProof/>
          <w:color w:val="auto"/>
          <w:sz w:val="22"/>
          <w:szCs w:val="22"/>
          <w:lang w:val="lt-LT"/>
        </w:rPr>
        <w:t>aslaugų apimtis ir atlikimo laiką.</w:t>
      </w:r>
    </w:p>
    <w:p w14:paraId="13CBE9FD" w14:textId="325EA803" w:rsidR="001E0A0D" w:rsidRDefault="005936F0" w:rsidP="005845C7">
      <w:pPr>
        <w:pStyle w:val="ListParagraph"/>
        <w:numPr>
          <w:ilvl w:val="3"/>
          <w:numId w:val="8"/>
        </w:numPr>
        <w:spacing w:before="120" w:after="0" w:line="240" w:lineRule="auto"/>
        <w:jc w:val="both"/>
        <w:rPr>
          <w:rFonts w:ascii="Times New Roman" w:hAnsi="Times New Roman" w:cs="Times New Roman"/>
          <w:noProof/>
          <w:color w:val="auto"/>
          <w:sz w:val="22"/>
          <w:szCs w:val="22"/>
          <w:lang w:val="lt-LT"/>
        </w:rPr>
      </w:pPr>
      <w:r w:rsidRPr="00346EAF">
        <w:rPr>
          <w:rFonts w:ascii="Times New Roman" w:hAnsi="Times New Roman" w:cs="Times New Roman"/>
          <w:noProof/>
          <w:color w:val="auto"/>
          <w:sz w:val="22"/>
          <w:szCs w:val="22"/>
          <w:lang w:val="lt-LT"/>
        </w:rPr>
        <w:t>Paslaugų teikėjo paskirtas atstovas, atsakingas už Sutarties vykdymą, visą Sutarties galiojimo laikotarpį nuo Sutarties įsigaliojimo dienos, 24 valandas per parą, poilsio ir švenčių dienomis privalo būti pasiekiamas telefonu arba el. ryšio priemonėmis ir spręsti visus kritinius, avarinės tarnybos ar kitų objekte dirbančių specialistų klausimus, susijusius su Paslaugų teikimu Objekte.</w:t>
      </w:r>
    </w:p>
    <w:p w14:paraId="5AAD93E2" w14:textId="122F2B1F" w:rsidR="00402CE2" w:rsidRPr="00346EAF" w:rsidRDefault="00402CE2" w:rsidP="005845C7">
      <w:pPr>
        <w:pStyle w:val="ListParagraph"/>
        <w:numPr>
          <w:ilvl w:val="3"/>
          <w:numId w:val="8"/>
        </w:numPr>
        <w:spacing w:before="120" w:after="0" w:line="240" w:lineRule="auto"/>
        <w:jc w:val="both"/>
        <w:rPr>
          <w:rFonts w:ascii="Times New Roman" w:hAnsi="Times New Roman" w:cs="Times New Roman"/>
          <w:noProof/>
          <w:color w:val="auto"/>
          <w:sz w:val="22"/>
          <w:szCs w:val="22"/>
          <w:lang w:val="lt-LT"/>
        </w:rPr>
      </w:pPr>
      <w:r w:rsidRPr="00753F76">
        <w:rPr>
          <w:rFonts w:ascii="Times New Roman" w:hAnsi="Times New Roman" w:cs="Times New Roman"/>
          <w:color w:val="auto"/>
          <w:sz w:val="22"/>
          <w:szCs w:val="22"/>
          <w:lang w:val="lt-LT"/>
        </w:rPr>
        <w:t xml:space="preserve">Sutarties vykdymo </w:t>
      </w:r>
      <w:r>
        <w:rPr>
          <w:rFonts w:ascii="Times New Roman" w:hAnsi="Times New Roman" w:cs="Times New Roman"/>
          <w:color w:val="auto"/>
          <w:sz w:val="22"/>
          <w:szCs w:val="22"/>
          <w:lang w:val="lt-LT"/>
        </w:rPr>
        <w:t>metu Paslaugų tei</w:t>
      </w:r>
      <w:r w:rsidRPr="00753F76">
        <w:rPr>
          <w:rFonts w:ascii="Times New Roman" w:hAnsi="Times New Roman" w:cs="Times New Roman"/>
          <w:color w:val="auto"/>
          <w:sz w:val="22"/>
          <w:szCs w:val="22"/>
          <w:lang w:val="lt-LT"/>
        </w:rPr>
        <w:t>kėjui keičiant</w:t>
      </w:r>
      <w:r>
        <w:rPr>
          <w:rFonts w:ascii="Times New Roman" w:hAnsi="Times New Roman" w:cs="Times New Roman"/>
          <w:color w:val="auto"/>
          <w:sz w:val="22"/>
          <w:szCs w:val="22"/>
          <w:lang w:val="lt-LT"/>
        </w:rPr>
        <w:t xml:space="preserve"> Paslaugas teikiančius </w:t>
      </w:r>
      <w:r w:rsidRPr="00753F76">
        <w:rPr>
          <w:rFonts w:ascii="Times New Roman" w:hAnsi="Times New Roman" w:cs="Times New Roman"/>
          <w:color w:val="auto"/>
          <w:sz w:val="22"/>
          <w:szCs w:val="22"/>
          <w:lang w:val="lt-LT"/>
        </w:rPr>
        <w:t xml:space="preserve">darbuotojus, </w:t>
      </w:r>
      <w:r w:rsidR="0055643D">
        <w:rPr>
          <w:rFonts w:ascii="Times New Roman" w:hAnsi="Times New Roman" w:cs="Times New Roman"/>
          <w:color w:val="auto"/>
          <w:sz w:val="22"/>
          <w:szCs w:val="22"/>
          <w:lang w:val="lt-LT"/>
        </w:rPr>
        <w:t>j</w:t>
      </w:r>
      <w:r w:rsidRPr="00753F76">
        <w:rPr>
          <w:rFonts w:ascii="Times New Roman" w:hAnsi="Times New Roman" w:cs="Times New Roman"/>
          <w:color w:val="auto"/>
          <w:sz w:val="22"/>
          <w:szCs w:val="22"/>
          <w:lang w:val="lt-LT"/>
        </w:rPr>
        <w:t>ų kvalifikacija turi būti pagrindžiama</w:t>
      </w:r>
      <w:r w:rsidR="0055643D">
        <w:rPr>
          <w:rFonts w:ascii="Times New Roman" w:hAnsi="Times New Roman" w:cs="Times New Roman"/>
          <w:color w:val="auto"/>
          <w:sz w:val="22"/>
          <w:szCs w:val="22"/>
          <w:lang w:val="lt-LT"/>
        </w:rPr>
        <w:t xml:space="preserve"> </w:t>
      </w:r>
      <w:r w:rsidRPr="00753F76">
        <w:rPr>
          <w:rFonts w:ascii="Times New Roman" w:hAnsi="Times New Roman" w:cs="Times New Roman"/>
          <w:color w:val="auto"/>
          <w:sz w:val="22"/>
          <w:szCs w:val="22"/>
          <w:lang w:val="lt-LT"/>
        </w:rPr>
        <w:t>/</w:t>
      </w:r>
      <w:r w:rsidR="0055643D">
        <w:rPr>
          <w:rFonts w:ascii="Times New Roman" w:hAnsi="Times New Roman" w:cs="Times New Roman"/>
          <w:color w:val="auto"/>
          <w:sz w:val="22"/>
          <w:szCs w:val="22"/>
          <w:lang w:val="lt-LT"/>
        </w:rPr>
        <w:t xml:space="preserve"> </w:t>
      </w:r>
      <w:r w:rsidRPr="00753F76">
        <w:rPr>
          <w:rFonts w:ascii="Times New Roman" w:hAnsi="Times New Roman" w:cs="Times New Roman"/>
          <w:color w:val="auto"/>
          <w:sz w:val="22"/>
          <w:szCs w:val="22"/>
          <w:lang w:val="lt-LT"/>
        </w:rPr>
        <w:t xml:space="preserve">suderinama pateikiant </w:t>
      </w:r>
      <w:r w:rsidRPr="00C1244E">
        <w:rPr>
          <w:rFonts w:ascii="Times New Roman" w:hAnsi="Times New Roman" w:cs="Times New Roman"/>
          <w:color w:val="auto"/>
          <w:sz w:val="22"/>
          <w:szCs w:val="22"/>
          <w:lang w:val="lt-LT"/>
        </w:rPr>
        <w:t xml:space="preserve">patvirtinančius </w:t>
      </w:r>
      <w:r w:rsidR="00C1244E" w:rsidRPr="00C1244E">
        <w:rPr>
          <w:rFonts w:ascii="Times New Roman" w:hAnsi="Times New Roman" w:cs="Times New Roman"/>
          <w:color w:val="auto"/>
          <w:sz w:val="22"/>
          <w:szCs w:val="22"/>
          <w:lang w:val="lt-LT"/>
        </w:rPr>
        <w:t>dokument</w:t>
      </w:r>
      <w:r w:rsidR="00C1244E">
        <w:rPr>
          <w:rFonts w:ascii="Times New Roman" w:hAnsi="Times New Roman" w:cs="Times New Roman"/>
          <w:color w:val="auto"/>
          <w:sz w:val="22"/>
          <w:szCs w:val="22"/>
          <w:lang w:val="lt-LT"/>
        </w:rPr>
        <w:t>us</w:t>
      </w:r>
      <w:r w:rsidR="004148D1">
        <w:rPr>
          <w:rFonts w:ascii="Times New Roman" w:hAnsi="Times New Roman" w:cs="Times New Roman"/>
          <w:color w:val="auto"/>
          <w:sz w:val="22"/>
          <w:szCs w:val="22"/>
          <w:lang w:val="lt-LT"/>
        </w:rPr>
        <w:t xml:space="preserve"> vadovaujantis Sutartyje nustatyta tvarka.</w:t>
      </w:r>
      <w:r w:rsidR="00C1244E" w:rsidRPr="00C1244E">
        <w:rPr>
          <w:rFonts w:ascii="Times New Roman" w:hAnsi="Times New Roman" w:cs="Times New Roman"/>
          <w:color w:val="auto"/>
          <w:sz w:val="22"/>
          <w:szCs w:val="22"/>
          <w:lang w:val="lt-LT"/>
        </w:rPr>
        <w:t xml:space="preserve"> </w:t>
      </w:r>
      <w:r w:rsidR="00AD5C11">
        <w:rPr>
          <w:rFonts w:ascii="Times New Roman" w:hAnsi="Times New Roman" w:cs="Times New Roman"/>
          <w:color w:val="auto"/>
          <w:sz w:val="22"/>
          <w:szCs w:val="22"/>
          <w:lang w:val="lt-LT"/>
        </w:rPr>
        <w:t xml:space="preserve"> </w:t>
      </w:r>
    </w:p>
    <w:p w14:paraId="59B20920" w14:textId="5AFB130C" w:rsidR="00807578" w:rsidRPr="003F3234" w:rsidRDefault="00807578" w:rsidP="005845C7">
      <w:pPr>
        <w:pStyle w:val="Heading2"/>
        <w:numPr>
          <w:ilvl w:val="0"/>
          <w:numId w:val="8"/>
        </w:numPr>
        <w:pBdr>
          <w:top w:val="single" w:sz="8" w:space="1" w:color="auto"/>
          <w:bottom w:val="single" w:sz="8" w:space="1" w:color="auto"/>
        </w:pBdr>
        <w:shd w:val="clear" w:color="auto" w:fill="D5DCE4" w:themeFill="text2" w:themeFillTint="33"/>
        <w:spacing w:before="120"/>
        <w:jc w:val="both"/>
        <w:rPr>
          <w:rFonts w:ascii="Times New Roman" w:hAnsi="Times New Roman" w:cs="Times New Roman"/>
          <w:i/>
          <w:iCs/>
          <w:color w:val="auto"/>
          <w:sz w:val="22"/>
          <w:szCs w:val="22"/>
          <w:lang w:val="lt-LT"/>
        </w:rPr>
      </w:pPr>
      <w:r w:rsidRPr="003F3234">
        <w:rPr>
          <w:rFonts w:ascii="Times New Roman" w:hAnsi="Times New Roman" w:cs="Times New Roman"/>
          <w:color w:val="auto"/>
          <w:sz w:val="22"/>
          <w:szCs w:val="22"/>
          <w:lang w:val="lt-LT"/>
        </w:rPr>
        <w:t>PRIEDAI</w:t>
      </w:r>
      <w:r w:rsidR="00AB1F7F" w:rsidRPr="003F3234">
        <w:rPr>
          <w:rFonts w:ascii="Times New Roman" w:hAnsi="Times New Roman" w:cs="Times New Roman"/>
          <w:color w:val="auto"/>
          <w:sz w:val="22"/>
          <w:szCs w:val="22"/>
          <w:lang w:val="lt-LT"/>
        </w:rPr>
        <w:t xml:space="preserve"> </w:t>
      </w:r>
    </w:p>
    <w:p w14:paraId="2CB15C77" w14:textId="77777777" w:rsidR="00E82150" w:rsidRDefault="00470CB9" w:rsidP="005845C7">
      <w:pPr>
        <w:pStyle w:val="ListParagraph"/>
        <w:numPr>
          <w:ilvl w:val="1"/>
          <w:numId w:val="8"/>
        </w:numPr>
        <w:spacing w:after="0" w:line="240" w:lineRule="auto"/>
        <w:jc w:val="both"/>
        <w:rPr>
          <w:rFonts w:ascii="Times New Roman" w:hAnsi="Times New Roman" w:cs="Times New Roman"/>
          <w:color w:val="auto"/>
          <w:sz w:val="22"/>
          <w:szCs w:val="22"/>
          <w:lang w:val="lt-LT"/>
        </w:rPr>
        <w:sectPr w:rsidR="00E82150" w:rsidSect="00E276A3">
          <w:headerReference w:type="default" r:id="rId10"/>
          <w:pgSz w:w="11906" w:h="16838"/>
          <w:pgMar w:top="1701" w:right="567" w:bottom="1134" w:left="1701" w:header="567" w:footer="567" w:gutter="0"/>
          <w:cols w:space="1296"/>
          <w:docGrid w:linePitch="360"/>
        </w:sectPr>
      </w:pPr>
      <w:r w:rsidRPr="003F3234">
        <w:rPr>
          <w:rFonts w:ascii="Times New Roman" w:hAnsi="Times New Roman" w:cs="Times New Roman"/>
          <w:color w:val="auto"/>
          <w:sz w:val="22"/>
          <w:szCs w:val="22"/>
          <w:lang w:val="lt-LT"/>
        </w:rPr>
        <w:t>Valdomi pastatai ir statiniai</w:t>
      </w:r>
      <w:r w:rsidR="00D1571C" w:rsidRPr="003F3234">
        <w:rPr>
          <w:rFonts w:ascii="Times New Roman" w:hAnsi="Times New Roman" w:cs="Times New Roman"/>
          <w:color w:val="auto"/>
          <w:sz w:val="22"/>
          <w:szCs w:val="22"/>
          <w:lang w:val="lt-LT"/>
        </w:rPr>
        <w:t xml:space="preserve">. </w:t>
      </w:r>
    </w:p>
    <w:p w14:paraId="11CBC980" w14:textId="47151971" w:rsidR="00470CB9" w:rsidRPr="00E82150" w:rsidRDefault="00470CB9" w:rsidP="00E82150">
      <w:pPr>
        <w:spacing w:after="0" w:line="240" w:lineRule="auto"/>
        <w:jc w:val="right"/>
        <w:rPr>
          <w:rFonts w:ascii="Times New Roman" w:hAnsi="Times New Roman" w:cs="Times New Roman"/>
        </w:rPr>
      </w:pPr>
      <w:r w:rsidRPr="00E82150">
        <w:rPr>
          <w:rFonts w:ascii="Times New Roman" w:hAnsi="Times New Roman" w:cs="Times New Roman"/>
        </w:rPr>
        <w:lastRenderedPageBreak/>
        <w:t>Priedas Nr.</w:t>
      </w:r>
      <w:r w:rsidR="00E82150">
        <w:rPr>
          <w:rFonts w:ascii="Times New Roman" w:hAnsi="Times New Roman" w:cs="Times New Roman"/>
        </w:rPr>
        <w:t xml:space="preserve"> </w:t>
      </w:r>
      <w:r w:rsidRPr="00E82150">
        <w:rPr>
          <w:rFonts w:ascii="Times New Roman" w:hAnsi="Times New Roman" w:cs="Times New Roman"/>
        </w:rPr>
        <w:t>1</w:t>
      </w:r>
      <w:r w:rsidR="00E82150">
        <w:rPr>
          <w:rFonts w:ascii="Times New Roman" w:hAnsi="Times New Roman" w:cs="Times New Roman"/>
        </w:rPr>
        <w:t xml:space="preserve">. </w:t>
      </w:r>
      <w:r w:rsidR="00E82150" w:rsidRPr="003F3234">
        <w:rPr>
          <w:rFonts w:ascii="Times New Roman" w:hAnsi="Times New Roman" w:cs="Times New Roman"/>
        </w:rPr>
        <w:t>Valdomi pastatai ir statiniai</w:t>
      </w:r>
    </w:p>
    <w:p w14:paraId="51FDFCDB" w14:textId="77777777" w:rsidR="00470CB9" w:rsidRPr="003F3234" w:rsidRDefault="00470CB9" w:rsidP="005845C7">
      <w:pPr>
        <w:spacing w:after="0" w:line="240" w:lineRule="auto"/>
        <w:jc w:val="both"/>
        <w:rPr>
          <w:rFonts w:ascii="Times New Roman" w:hAnsi="Times New Roman" w:cs="Times New Roman"/>
        </w:rPr>
      </w:pPr>
    </w:p>
    <w:tbl>
      <w:tblPr>
        <w:tblStyle w:val="TableGrid"/>
        <w:tblW w:w="9634" w:type="dxa"/>
        <w:tblLook w:val="04A0" w:firstRow="1" w:lastRow="0" w:firstColumn="1" w:lastColumn="0" w:noHBand="0" w:noVBand="1"/>
      </w:tblPr>
      <w:tblGrid>
        <w:gridCol w:w="2228"/>
        <w:gridCol w:w="1206"/>
        <w:gridCol w:w="950"/>
        <w:gridCol w:w="1035"/>
        <w:gridCol w:w="1391"/>
        <w:gridCol w:w="1061"/>
        <w:gridCol w:w="1763"/>
      </w:tblGrid>
      <w:tr w:rsidR="00470CB9" w:rsidRPr="003F3234" w14:paraId="167C149F" w14:textId="77777777" w:rsidTr="00E82150">
        <w:trPr>
          <w:trHeight w:val="300"/>
        </w:trPr>
        <w:tc>
          <w:tcPr>
            <w:tcW w:w="2228" w:type="dxa"/>
            <w:noWrap/>
            <w:hideMark/>
          </w:tcPr>
          <w:p w14:paraId="17DA30BB" w14:textId="69F2CE4B" w:rsidR="00470CB9" w:rsidRPr="003F3234" w:rsidRDefault="00470CB9" w:rsidP="005845C7">
            <w:pPr>
              <w:jc w:val="center"/>
              <w:rPr>
                <w:rFonts w:ascii="Times New Roman" w:hAnsi="Times New Roman" w:cs="Times New Roman"/>
              </w:rPr>
            </w:pPr>
            <w:r w:rsidRPr="003F3234">
              <w:rPr>
                <w:rFonts w:ascii="Times New Roman" w:hAnsi="Times New Roman" w:cs="Times New Roman"/>
              </w:rPr>
              <w:t>Pastatai</w:t>
            </w:r>
            <w:r w:rsidR="00E82150">
              <w:rPr>
                <w:rFonts w:ascii="Times New Roman" w:hAnsi="Times New Roman" w:cs="Times New Roman"/>
              </w:rPr>
              <w:t xml:space="preserve"> </w:t>
            </w:r>
            <w:r w:rsidRPr="003F3234">
              <w:rPr>
                <w:rFonts w:ascii="Times New Roman" w:hAnsi="Times New Roman" w:cs="Times New Roman"/>
              </w:rPr>
              <w:t>/</w:t>
            </w:r>
            <w:r w:rsidR="00E82150">
              <w:rPr>
                <w:rFonts w:ascii="Times New Roman" w:hAnsi="Times New Roman" w:cs="Times New Roman"/>
              </w:rPr>
              <w:t xml:space="preserve"> </w:t>
            </w:r>
            <w:r w:rsidRPr="003F3234">
              <w:rPr>
                <w:rFonts w:ascii="Times New Roman" w:hAnsi="Times New Roman" w:cs="Times New Roman"/>
              </w:rPr>
              <w:t>aptarnaujami objektai</w:t>
            </w:r>
          </w:p>
        </w:tc>
        <w:tc>
          <w:tcPr>
            <w:tcW w:w="1206" w:type="dxa"/>
            <w:noWrap/>
            <w:hideMark/>
          </w:tcPr>
          <w:p w14:paraId="288C413D" w14:textId="77777777" w:rsidR="00470CB9" w:rsidRPr="003F3234" w:rsidRDefault="00470CB9" w:rsidP="005845C7">
            <w:pPr>
              <w:jc w:val="center"/>
              <w:rPr>
                <w:rFonts w:ascii="Times New Roman" w:hAnsi="Times New Roman" w:cs="Times New Roman"/>
              </w:rPr>
            </w:pPr>
            <w:r w:rsidRPr="003F3234">
              <w:rPr>
                <w:rFonts w:ascii="Times New Roman" w:hAnsi="Times New Roman" w:cs="Times New Roman"/>
              </w:rPr>
              <w:t>Žymėjimas</w:t>
            </w:r>
          </w:p>
        </w:tc>
        <w:tc>
          <w:tcPr>
            <w:tcW w:w="950" w:type="dxa"/>
            <w:noWrap/>
            <w:hideMark/>
          </w:tcPr>
          <w:p w14:paraId="27AF89B1" w14:textId="139B23D5" w:rsidR="00470CB9" w:rsidRPr="003F3234" w:rsidRDefault="00470CB9" w:rsidP="005845C7">
            <w:pPr>
              <w:jc w:val="center"/>
              <w:rPr>
                <w:rFonts w:ascii="Times New Roman" w:hAnsi="Times New Roman" w:cs="Times New Roman"/>
              </w:rPr>
            </w:pPr>
            <w:r w:rsidRPr="003F3234">
              <w:rPr>
                <w:rFonts w:ascii="Times New Roman" w:hAnsi="Times New Roman" w:cs="Times New Roman"/>
              </w:rPr>
              <w:t>Plotas</w:t>
            </w:r>
          </w:p>
        </w:tc>
        <w:tc>
          <w:tcPr>
            <w:tcW w:w="1035" w:type="dxa"/>
            <w:noWrap/>
            <w:hideMark/>
          </w:tcPr>
          <w:p w14:paraId="14421E8D" w14:textId="77777777" w:rsidR="00470CB9" w:rsidRPr="003F3234" w:rsidRDefault="00470CB9" w:rsidP="005845C7">
            <w:pPr>
              <w:jc w:val="center"/>
              <w:rPr>
                <w:rFonts w:ascii="Times New Roman" w:hAnsi="Times New Roman" w:cs="Times New Roman"/>
              </w:rPr>
            </w:pPr>
            <w:r w:rsidRPr="003F3234">
              <w:rPr>
                <w:rFonts w:ascii="Times New Roman" w:hAnsi="Times New Roman" w:cs="Times New Roman"/>
              </w:rPr>
              <w:t>Šildymas</w:t>
            </w:r>
          </w:p>
        </w:tc>
        <w:tc>
          <w:tcPr>
            <w:tcW w:w="1391" w:type="dxa"/>
            <w:noWrap/>
            <w:hideMark/>
          </w:tcPr>
          <w:p w14:paraId="479AB321" w14:textId="77777777" w:rsidR="00470CB9" w:rsidRPr="003F3234" w:rsidRDefault="00470CB9" w:rsidP="005845C7">
            <w:pPr>
              <w:jc w:val="center"/>
              <w:rPr>
                <w:rFonts w:ascii="Times New Roman" w:hAnsi="Times New Roman" w:cs="Times New Roman"/>
              </w:rPr>
            </w:pPr>
            <w:r w:rsidRPr="003F3234">
              <w:rPr>
                <w:rFonts w:ascii="Times New Roman" w:hAnsi="Times New Roman" w:cs="Times New Roman"/>
              </w:rPr>
              <w:t>Vandentiekis</w:t>
            </w:r>
          </w:p>
        </w:tc>
        <w:tc>
          <w:tcPr>
            <w:tcW w:w="1061" w:type="dxa"/>
            <w:noWrap/>
            <w:hideMark/>
          </w:tcPr>
          <w:p w14:paraId="14D6E3C4" w14:textId="77777777" w:rsidR="00470CB9" w:rsidRPr="003F3234" w:rsidRDefault="00470CB9" w:rsidP="005845C7">
            <w:pPr>
              <w:jc w:val="center"/>
              <w:rPr>
                <w:rFonts w:ascii="Times New Roman" w:hAnsi="Times New Roman" w:cs="Times New Roman"/>
              </w:rPr>
            </w:pPr>
            <w:r w:rsidRPr="003F3234">
              <w:rPr>
                <w:rFonts w:ascii="Times New Roman" w:hAnsi="Times New Roman" w:cs="Times New Roman"/>
              </w:rPr>
              <w:t>Nuotekos</w:t>
            </w:r>
          </w:p>
        </w:tc>
        <w:tc>
          <w:tcPr>
            <w:tcW w:w="1763" w:type="dxa"/>
            <w:noWrap/>
            <w:hideMark/>
          </w:tcPr>
          <w:p w14:paraId="12EC8377" w14:textId="77777777" w:rsidR="00470CB9" w:rsidRPr="003F3234" w:rsidRDefault="00470CB9" w:rsidP="005845C7">
            <w:pPr>
              <w:jc w:val="center"/>
              <w:rPr>
                <w:rFonts w:ascii="Times New Roman" w:hAnsi="Times New Roman" w:cs="Times New Roman"/>
              </w:rPr>
            </w:pPr>
            <w:r w:rsidRPr="003F3234">
              <w:rPr>
                <w:rFonts w:ascii="Times New Roman" w:hAnsi="Times New Roman" w:cs="Times New Roman"/>
              </w:rPr>
              <w:t>Karšto vandens ruošimas</w:t>
            </w:r>
          </w:p>
        </w:tc>
      </w:tr>
      <w:tr w:rsidR="00470CB9" w:rsidRPr="003F3234" w14:paraId="2B65A320" w14:textId="77777777" w:rsidTr="00E82150">
        <w:trPr>
          <w:trHeight w:val="600"/>
        </w:trPr>
        <w:tc>
          <w:tcPr>
            <w:tcW w:w="2228" w:type="dxa"/>
            <w:hideMark/>
          </w:tcPr>
          <w:p w14:paraId="312FC791"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Administracinis pastatas ( 2 ir 3 aukštai, priestatai, rūsys, katilinė)</w:t>
            </w:r>
          </w:p>
        </w:tc>
        <w:tc>
          <w:tcPr>
            <w:tcW w:w="1206" w:type="dxa"/>
            <w:noWrap/>
            <w:hideMark/>
          </w:tcPr>
          <w:p w14:paraId="1107DB2C"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14B5p</w:t>
            </w:r>
          </w:p>
        </w:tc>
        <w:tc>
          <w:tcPr>
            <w:tcW w:w="950" w:type="dxa"/>
            <w:noWrap/>
            <w:hideMark/>
          </w:tcPr>
          <w:p w14:paraId="756FE41F"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1796</w:t>
            </w:r>
          </w:p>
        </w:tc>
        <w:tc>
          <w:tcPr>
            <w:tcW w:w="1035" w:type="dxa"/>
            <w:noWrap/>
            <w:hideMark/>
          </w:tcPr>
          <w:p w14:paraId="608F81DB"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Dujinė katilinė</w:t>
            </w:r>
          </w:p>
        </w:tc>
        <w:tc>
          <w:tcPr>
            <w:tcW w:w="1391" w:type="dxa"/>
            <w:noWrap/>
            <w:hideMark/>
          </w:tcPr>
          <w:p w14:paraId="7C758D7D"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061" w:type="dxa"/>
            <w:noWrap/>
            <w:hideMark/>
          </w:tcPr>
          <w:p w14:paraId="44C1F9EF"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hideMark/>
          </w:tcPr>
          <w:p w14:paraId="609E13AC" w14:textId="65D572CD" w:rsidR="00470CB9" w:rsidRPr="003F3234" w:rsidRDefault="00470CB9" w:rsidP="005845C7">
            <w:pPr>
              <w:jc w:val="both"/>
              <w:rPr>
                <w:rFonts w:ascii="Times New Roman" w:hAnsi="Times New Roman" w:cs="Times New Roman"/>
              </w:rPr>
            </w:pPr>
            <w:r w:rsidRPr="003F3234">
              <w:rPr>
                <w:rFonts w:ascii="Times New Roman" w:hAnsi="Times New Roman" w:cs="Times New Roman"/>
              </w:rPr>
              <w:t>Tūriniai  el.</w:t>
            </w:r>
            <w:r w:rsidR="003F3234">
              <w:rPr>
                <w:rFonts w:ascii="Times New Roman" w:hAnsi="Times New Roman" w:cs="Times New Roman"/>
              </w:rPr>
              <w:t xml:space="preserve"> </w:t>
            </w:r>
            <w:r w:rsidRPr="003F3234">
              <w:rPr>
                <w:rFonts w:ascii="Times New Roman" w:hAnsi="Times New Roman" w:cs="Times New Roman"/>
              </w:rPr>
              <w:t>vandens šildyt.</w:t>
            </w:r>
          </w:p>
        </w:tc>
      </w:tr>
      <w:tr w:rsidR="00470CB9" w:rsidRPr="003F3234" w14:paraId="4A8EEE9E" w14:textId="77777777" w:rsidTr="00E82150">
        <w:trPr>
          <w:trHeight w:val="288"/>
        </w:trPr>
        <w:tc>
          <w:tcPr>
            <w:tcW w:w="2228" w:type="dxa"/>
            <w:noWrap/>
            <w:hideMark/>
          </w:tcPr>
          <w:p w14:paraId="752FBCD7"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Keleivių terminalas</w:t>
            </w:r>
          </w:p>
        </w:tc>
        <w:tc>
          <w:tcPr>
            <w:tcW w:w="1206" w:type="dxa"/>
            <w:noWrap/>
            <w:hideMark/>
          </w:tcPr>
          <w:p w14:paraId="436C897A"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46T3g</w:t>
            </w:r>
          </w:p>
        </w:tc>
        <w:tc>
          <w:tcPr>
            <w:tcW w:w="950" w:type="dxa"/>
            <w:noWrap/>
            <w:hideMark/>
          </w:tcPr>
          <w:p w14:paraId="35E2F373"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9049</w:t>
            </w:r>
          </w:p>
        </w:tc>
        <w:tc>
          <w:tcPr>
            <w:tcW w:w="1035" w:type="dxa"/>
            <w:noWrap/>
            <w:hideMark/>
          </w:tcPr>
          <w:p w14:paraId="5EA24C5B"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Dujinė katilinė</w:t>
            </w:r>
          </w:p>
        </w:tc>
        <w:tc>
          <w:tcPr>
            <w:tcW w:w="1391" w:type="dxa"/>
            <w:noWrap/>
            <w:hideMark/>
          </w:tcPr>
          <w:p w14:paraId="13582723"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061" w:type="dxa"/>
            <w:noWrap/>
            <w:hideMark/>
          </w:tcPr>
          <w:p w14:paraId="37E228A8"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hideMark/>
          </w:tcPr>
          <w:p w14:paraId="7A3E7EAF"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 xml:space="preserve">Dujiniai katilai/tūriniai </w:t>
            </w:r>
            <w:proofErr w:type="spellStart"/>
            <w:r w:rsidRPr="003F3234">
              <w:rPr>
                <w:rFonts w:ascii="Times New Roman" w:hAnsi="Times New Roman" w:cs="Times New Roman"/>
              </w:rPr>
              <w:t>šild</w:t>
            </w:r>
            <w:proofErr w:type="spellEnd"/>
            <w:r w:rsidRPr="003F3234">
              <w:rPr>
                <w:rFonts w:ascii="Times New Roman" w:hAnsi="Times New Roman" w:cs="Times New Roman"/>
              </w:rPr>
              <w:t>.</w:t>
            </w:r>
          </w:p>
        </w:tc>
      </w:tr>
      <w:tr w:rsidR="00470CB9" w:rsidRPr="003F3234" w14:paraId="49FE52B8" w14:textId="77777777" w:rsidTr="00E82150">
        <w:trPr>
          <w:trHeight w:val="288"/>
        </w:trPr>
        <w:tc>
          <w:tcPr>
            <w:tcW w:w="2228" w:type="dxa"/>
            <w:noWrap/>
            <w:hideMark/>
          </w:tcPr>
          <w:p w14:paraId="686504BA"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Senasis keleivių terminalas</w:t>
            </w:r>
          </w:p>
        </w:tc>
        <w:tc>
          <w:tcPr>
            <w:tcW w:w="1206" w:type="dxa"/>
            <w:noWrap/>
            <w:hideMark/>
          </w:tcPr>
          <w:p w14:paraId="067351E7"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1B1g</w:t>
            </w:r>
          </w:p>
        </w:tc>
        <w:tc>
          <w:tcPr>
            <w:tcW w:w="950" w:type="dxa"/>
            <w:noWrap/>
            <w:hideMark/>
          </w:tcPr>
          <w:p w14:paraId="1119C7D6"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2142</w:t>
            </w:r>
          </w:p>
        </w:tc>
        <w:tc>
          <w:tcPr>
            <w:tcW w:w="1035" w:type="dxa"/>
            <w:noWrap/>
            <w:hideMark/>
          </w:tcPr>
          <w:p w14:paraId="25142A12"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Dujinė katilinė</w:t>
            </w:r>
          </w:p>
        </w:tc>
        <w:tc>
          <w:tcPr>
            <w:tcW w:w="1391" w:type="dxa"/>
            <w:noWrap/>
            <w:hideMark/>
          </w:tcPr>
          <w:p w14:paraId="119EB967"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061" w:type="dxa"/>
            <w:noWrap/>
            <w:hideMark/>
          </w:tcPr>
          <w:p w14:paraId="113B5520"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hideMark/>
          </w:tcPr>
          <w:p w14:paraId="2C3D62A6" w14:textId="5E9B3094" w:rsidR="00470CB9" w:rsidRPr="003F3234" w:rsidRDefault="00470CB9" w:rsidP="005845C7">
            <w:pPr>
              <w:jc w:val="both"/>
              <w:rPr>
                <w:rFonts w:ascii="Times New Roman" w:hAnsi="Times New Roman" w:cs="Times New Roman"/>
              </w:rPr>
            </w:pPr>
            <w:r w:rsidRPr="003F3234">
              <w:rPr>
                <w:rFonts w:ascii="Times New Roman" w:hAnsi="Times New Roman" w:cs="Times New Roman"/>
              </w:rPr>
              <w:t>Tūriniai  el.</w:t>
            </w:r>
            <w:r w:rsidR="003F3234">
              <w:rPr>
                <w:rFonts w:ascii="Times New Roman" w:hAnsi="Times New Roman" w:cs="Times New Roman"/>
              </w:rPr>
              <w:t xml:space="preserve"> </w:t>
            </w:r>
            <w:r w:rsidRPr="003F3234">
              <w:rPr>
                <w:rFonts w:ascii="Times New Roman" w:hAnsi="Times New Roman" w:cs="Times New Roman"/>
              </w:rPr>
              <w:t>vandens šildyt.</w:t>
            </w:r>
          </w:p>
        </w:tc>
      </w:tr>
      <w:tr w:rsidR="00470CB9" w:rsidRPr="003F3234" w14:paraId="693B436C" w14:textId="77777777" w:rsidTr="00E82150">
        <w:trPr>
          <w:trHeight w:val="288"/>
        </w:trPr>
        <w:tc>
          <w:tcPr>
            <w:tcW w:w="2228" w:type="dxa"/>
            <w:noWrap/>
            <w:hideMark/>
          </w:tcPr>
          <w:p w14:paraId="3CB84392"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PGT pastatas su priestatais</w:t>
            </w:r>
          </w:p>
        </w:tc>
        <w:tc>
          <w:tcPr>
            <w:tcW w:w="1206" w:type="dxa"/>
            <w:noWrap/>
            <w:hideMark/>
          </w:tcPr>
          <w:p w14:paraId="04051302"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6O3p</w:t>
            </w:r>
          </w:p>
        </w:tc>
        <w:tc>
          <w:tcPr>
            <w:tcW w:w="950" w:type="dxa"/>
            <w:noWrap/>
            <w:hideMark/>
          </w:tcPr>
          <w:p w14:paraId="51B6D478"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1926</w:t>
            </w:r>
          </w:p>
        </w:tc>
        <w:tc>
          <w:tcPr>
            <w:tcW w:w="1035" w:type="dxa"/>
            <w:noWrap/>
            <w:hideMark/>
          </w:tcPr>
          <w:p w14:paraId="6E01E7E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Dujinė katilinė</w:t>
            </w:r>
          </w:p>
        </w:tc>
        <w:tc>
          <w:tcPr>
            <w:tcW w:w="1391" w:type="dxa"/>
            <w:noWrap/>
            <w:hideMark/>
          </w:tcPr>
          <w:p w14:paraId="5A2A1009"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061" w:type="dxa"/>
            <w:noWrap/>
            <w:hideMark/>
          </w:tcPr>
          <w:p w14:paraId="1AB60D00"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hideMark/>
          </w:tcPr>
          <w:p w14:paraId="551D89C6" w14:textId="5DAC9B5B" w:rsidR="00470CB9" w:rsidRPr="003F3234" w:rsidRDefault="00470CB9" w:rsidP="005845C7">
            <w:pPr>
              <w:jc w:val="both"/>
              <w:rPr>
                <w:rFonts w:ascii="Times New Roman" w:hAnsi="Times New Roman" w:cs="Times New Roman"/>
              </w:rPr>
            </w:pPr>
            <w:r w:rsidRPr="003F3234">
              <w:rPr>
                <w:rFonts w:ascii="Times New Roman" w:hAnsi="Times New Roman" w:cs="Times New Roman"/>
              </w:rPr>
              <w:t>Tūriniai  el.</w:t>
            </w:r>
            <w:r w:rsidR="003F3234">
              <w:rPr>
                <w:rFonts w:ascii="Times New Roman" w:hAnsi="Times New Roman" w:cs="Times New Roman"/>
              </w:rPr>
              <w:t xml:space="preserve"> </w:t>
            </w:r>
            <w:r w:rsidRPr="003F3234">
              <w:rPr>
                <w:rFonts w:ascii="Times New Roman" w:hAnsi="Times New Roman" w:cs="Times New Roman"/>
              </w:rPr>
              <w:t>vandens šildyt.</w:t>
            </w:r>
          </w:p>
        </w:tc>
      </w:tr>
      <w:tr w:rsidR="00470CB9" w:rsidRPr="003F3234" w14:paraId="295AEA01" w14:textId="77777777" w:rsidTr="00E82150">
        <w:trPr>
          <w:trHeight w:val="288"/>
        </w:trPr>
        <w:tc>
          <w:tcPr>
            <w:tcW w:w="2228" w:type="dxa"/>
            <w:noWrap/>
            <w:hideMark/>
          </w:tcPr>
          <w:p w14:paraId="219685EA"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Kontrolinis praleidimo punktas</w:t>
            </w:r>
          </w:p>
        </w:tc>
        <w:tc>
          <w:tcPr>
            <w:tcW w:w="1206" w:type="dxa"/>
            <w:noWrap/>
            <w:hideMark/>
          </w:tcPr>
          <w:p w14:paraId="269C294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20/16B1g</w:t>
            </w:r>
          </w:p>
        </w:tc>
        <w:tc>
          <w:tcPr>
            <w:tcW w:w="950" w:type="dxa"/>
            <w:noWrap/>
            <w:hideMark/>
          </w:tcPr>
          <w:p w14:paraId="4FE7E593"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102</w:t>
            </w:r>
          </w:p>
        </w:tc>
        <w:tc>
          <w:tcPr>
            <w:tcW w:w="1035" w:type="dxa"/>
            <w:noWrap/>
            <w:hideMark/>
          </w:tcPr>
          <w:p w14:paraId="0E5F2A5F"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Šilumos siurblys O/O</w:t>
            </w:r>
          </w:p>
        </w:tc>
        <w:tc>
          <w:tcPr>
            <w:tcW w:w="1391" w:type="dxa"/>
            <w:noWrap/>
            <w:hideMark/>
          </w:tcPr>
          <w:p w14:paraId="73E93C8D"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061" w:type="dxa"/>
            <w:noWrap/>
            <w:hideMark/>
          </w:tcPr>
          <w:p w14:paraId="55C4D659"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hideMark/>
          </w:tcPr>
          <w:p w14:paraId="7B5FE82C" w14:textId="2C4E10B6" w:rsidR="00470CB9" w:rsidRPr="003F3234" w:rsidRDefault="00470CB9" w:rsidP="005845C7">
            <w:pPr>
              <w:jc w:val="both"/>
              <w:rPr>
                <w:rFonts w:ascii="Times New Roman" w:hAnsi="Times New Roman" w:cs="Times New Roman"/>
              </w:rPr>
            </w:pPr>
            <w:r w:rsidRPr="003F3234">
              <w:rPr>
                <w:rFonts w:ascii="Times New Roman" w:hAnsi="Times New Roman" w:cs="Times New Roman"/>
              </w:rPr>
              <w:t>Tūrinis  el.</w:t>
            </w:r>
            <w:r w:rsidR="003F3234">
              <w:rPr>
                <w:rFonts w:ascii="Times New Roman" w:hAnsi="Times New Roman" w:cs="Times New Roman"/>
              </w:rPr>
              <w:t xml:space="preserve"> </w:t>
            </w:r>
            <w:r w:rsidRPr="003F3234">
              <w:rPr>
                <w:rFonts w:ascii="Times New Roman" w:hAnsi="Times New Roman" w:cs="Times New Roman"/>
              </w:rPr>
              <w:t>vandens šildyt.</w:t>
            </w:r>
          </w:p>
        </w:tc>
      </w:tr>
      <w:tr w:rsidR="00470CB9" w:rsidRPr="003F3234" w14:paraId="59F99DDD" w14:textId="77777777" w:rsidTr="00E82150">
        <w:trPr>
          <w:trHeight w:val="288"/>
        </w:trPr>
        <w:tc>
          <w:tcPr>
            <w:tcW w:w="2228" w:type="dxa"/>
            <w:noWrap/>
            <w:hideMark/>
          </w:tcPr>
          <w:p w14:paraId="1FCFF252"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Geriamo vandens siurblinė</w:t>
            </w:r>
          </w:p>
        </w:tc>
        <w:tc>
          <w:tcPr>
            <w:tcW w:w="1206" w:type="dxa"/>
            <w:noWrap/>
            <w:hideMark/>
          </w:tcPr>
          <w:p w14:paraId="078FF1FC"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 xml:space="preserve">MN </w:t>
            </w:r>
            <w:proofErr w:type="spellStart"/>
            <w:r w:rsidRPr="003F3234">
              <w:rPr>
                <w:rFonts w:ascii="Times New Roman" w:hAnsi="Times New Roman" w:cs="Times New Roman"/>
              </w:rPr>
              <w:t>Siurbl</w:t>
            </w:r>
            <w:proofErr w:type="spellEnd"/>
          </w:p>
        </w:tc>
        <w:tc>
          <w:tcPr>
            <w:tcW w:w="950" w:type="dxa"/>
            <w:noWrap/>
            <w:hideMark/>
          </w:tcPr>
          <w:p w14:paraId="3842FAE2"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40</w:t>
            </w:r>
          </w:p>
        </w:tc>
        <w:tc>
          <w:tcPr>
            <w:tcW w:w="1035" w:type="dxa"/>
            <w:noWrap/>
            <w:hideMark/>
          </w:tcPr>
          <w:p w14:paraId="7C9F7BA0" w14:textId="77777777" w:rsidR="00470CB9" w:rsidRPr="003F3234" w:rsidRDefault="00470CB9" w:rsidP="005845C7">
            <w:pPr>
              <w:jc w:val="both"/>
              <w:rPr>
                <w:rFonts w:ascii="Times New Roman" w:hAnsi="Times New Roman" w:cs="Times New Roman"/>
              </w:rPr>
            </w:pPr>
            <w:proofErr w:type="spellStart"/>
            <w:r w:rsidRPr="003F3234">
              <w:rPr>
                <w:rFonts w:ascii="Times New Roman" w:hAnsi="Times New Roman" w:cs="Times New Roman"/>
              </w:rPr>
              <w:t>Elektr</w:t>
            </w:r>
            <w:proofErr w:type="spellEnd"/>
            <w:r w:rsidRPr="003F3234">
              <w:rPr>
                <w:rFonts w:ascii="Times New Roman" w:hAnsi="Times New Roman" w:cs="Times New Roman"/>
              </w:rPr>
              <w:t xml:space="preserve">. </w:t>
            </w:r>
            <w:proofErr w:type="spellStart"/>
            <w:r w:rsidRPr="003F3234">
              <w:rPr>
                <w:rFonts w:ascii="Times New Roman" w:hAnsi="Times New Roman" w:cs="Times New Roman"/>
              </w:rPr>
              <w:t>Radiat</w:t>
            </w:r>
            <w:proofErr w:type="spellEnd"/>
            <w:r w:rsidRPr="003F3234">
              <w:rPr>
                <w:rFonts w:ascii="Times New Roman" w:hAnsi="Times New Roman" w:cs="Times New Roman"/>
              </w:rPr>
              <w:t>.</w:t>
            </w:r>
          </w:p>
        </w:tc>
        <w:tc>
          <w:tcPr>
            <w:tcW w:w="1391" w:type="dxa"/>
            <w:noWrap/>
            <w:hideMark/>
          </w:tcPr>
          <w:p w14:paraId="0D56ACED"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061" w:type="dxa"/>
            <w:noWrap/>
            <w:hideMark/>
          </w:tcPr>
          <w:p w14:paraId="5134C70E"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763" w:type="dxa"/>
            <w:noWrap/>
            <w:hideMark/>
          </w:tcPr>
          <w:p w14:paraId="70C53E72"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r>
      <w:tr w:rsidR="00470CB9" w:rsidRPr="003F3234" w14:paraId="01338DA7" w14:textId="77777777" w:rsidTr="00E82150">
        <w:trPr>
          <w:trHeight w:val="288"/>
        </w:trPr>
        <w:tc>
          <w:tcPr>
            <w:tcW w:w="2228" w:type="dxa"/>
            <w:noWrap/>
            <w:hideMark/>
          </w:tcPr>
          <w:p w14:paraId="582A0A4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Įvadinis vandens mazgas</w:t>
            </w:r>
          </w:p>
        </w:tc>
        <w:tc>
          <w:tcPr>
            <w:tcW w:w="1206" w:type="dxa"/>
            <w:noWrap/>
            <w:hideMark/>
          </w:tcPr>
          <w:p w14:paraId="5FD8AA8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13H1p</w:t>
            </w:r>
          </w:p>
        </w:tc>
        <w:tc>
          <w:tcPr>
            <w:tcW w:w="950" w:type="dxa"/>
            <w:noWrap/>
            <w:hideMark/>
          </w:tcPr>
          <w:p w14:paraId="161285AA"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66</w:t>
            </w:r>
          </w:p>
        </w:tc>
        <w:tc>
          <w:tcPr>
            <w:tcW w:w="1035" w:type="dxa"/>
            <w:noWrap/>
            <w:hideMark/>
          </w:tcPr>
          <w:p w14:paraId="5F9E79F6" w14:textId="77777777" w:rsidR="00470CB9" w:rsidRPr="003F3234" w:rsidRDefault="00470CB9" w:rsidP="005845C7">
            <w:pPr>
              <w:jc w:val="both"/>
              <w:rPr>
                <w:rFonts w:ascii="Times New Roman" w:hAnsi="Times New Roman" w:cs="Times New Roman"/>
              </w:rPr>
            </w:pPr>
            <w:proofErr w:type="spellStart"/>
            <w:r w:rsidRPr="003F3234">
              <w:rPr>
                <w:rFonts w:ascii="Times New Roman" w:hAnsi="Times New Roman" w:cs="Times New Roman"/>
              </w:rPr>
              <w:t>Elektr</w:t>
            </w:r>
            <w:proofErr w:type="spellEnd"/>
            <w:r w:rsidRPr="003F3234">
              <w:rPr>
                <w:rFonts w:ascii="Times New Roman" w:hAnsi="Times New Roman" w:cs="Times New Roman"/>
              </w:rPr>
              <w:t xml:space="preserve">. </w:t>
            </w:r>
            <w:proofErr w:type="spellStart"/>
            <w:r w:rsidRPr="003F3234">
              <w:rPr>
                <w:rFonts w:ascii="Times New Roman" w:hAnsi="Times New Roman" w:cs="Times New Roman"/>
              </w:rPr>
              <w:t>Radiat</w:t>
            </w:r>
            <w:proofErr w:type="spellEnd"/>
            <w:r w:rsidRPr="003F3234">
              <w:rPr>
                <w:rFonts w:ascii="Times New Roman" w:hAnsi="Times New Roman" w:cs="Times New Roman"/>
              </w:rPr>
              <w:t>.</w:t>
            </w:r>
          </w:p>
        </w:tc>
        <w:tc>
          <w:tcPr>
            <w:tcW w:w="1391" w:type="dxa"/>
            <w:noWrap/>
            <w:hideMark/>
          </w:tcPr>
          <w:p w14:paraId="5DB9BCD7"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061" w:type="dxa"/>
            <w:noWrap/>
            <w:hideMark/>
          </w:tcPr>
          <w:p w14:paraId="398E6237"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hideMark/>
          </w:tcPr>
          <w:p w14:paraId="265AB737"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r>
      <w:tr w:rsidR="00470CB9" w:rsidRPr="003F3234" w14:paraId="07F4E445" w14:textId="77777777" w:rsidTr="00E82150">
        <w:trPr>
          <w:trHeight w:val="288"/>
        </w:trPr>
        <w:tc>
          <w:tcPr>
            <w:tcW w:w="2228" w:type="dxa"/>
            <w:noWrap/>
            <w:hideMark/>
          </w:tcPr>
          <w:p w14:paraId="31CDFCE3"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Stalių dirbtuvės</w:t>
            </w:r>
          </w:p>
        </w:tc>
        <w:tc>
          <w:tcPr>
            <w:tcW w:w="1206" w:type="dxa"/>
            <w:noWrap/>
            <w:hideMark/>
          </w:tcPr>
          <w:p w14:paraId="466B534D"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20B1p</w:t>
            </w:r>
          </w:p>
        </w:tc>
        <w:tc>
          <w:tcPr>
            <w:tcW w:w="950" w:type="dxa"/>
            <w:noWrap/>
            <w:hideMark/>
          </w:tcPr>
          <w:p w14:paraId="1E679737"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159</w:t>
            </w:r>
          </w:p>
        </w:tc>
        <w:tc>
          <w:tcPr>
            <w:tcW w:w="1035" w:type="dxa"/>
            <w:noWrap/>
            <w:hideMark/>
          </w:tcPr>
          <w:p w14:paraId="0720D9DF"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Šilumos siurblys O/O</w:t>
            </w:r>
          </w:p>
        </w:tc>
        <w:tc>
          <w:tcPr>
            <w:tcW w:w="1391" w:type="dxa"/>
            <w:noWrap/>
            <w:hideMark/>
          </w:tcPr>
          <w:p w14:paraId="1252FF08"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061" w:type="dxa"/>
            <w:noWrap/>
            <w:hideMark/>
          </w:tcPr>
          <w:p w14:paraId="150E802B"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hideMark/>
          </w:tcPr>
          <w:p w14:paraId="6857B62E" w14:textId="279047BC" w:rsidR="00470CB9" w:rsidRPr="003F3234" w:rsidRDefault="00470CB9" w:rsidP="005845C7">
            <w:pPr>
              <w:jc w:val="both"/>
              <w:rPr>
                <w:rFonts w:ascii="Times New Roman" w:hAnsi="Times New Roman" w:cs="Times New Roman"/>
              </w:rPr>
            </w:pPr>
            <w:r w:rsidRPr="003F3234">
              <w:rPr>
                <w:rFonts w:ascii="Times New Roman" w:hAnsi="Times New Roman" w:cs="Times New Roman"/>
              </w:rPr>
              <w:t>Tūrinis  el.</w:t>
            </w:r>
            <w:r w:rsidR="003F3234">
              <w:rPr>
                <w:rFonts w:ascii="Times New Roman" w:hAnsi="Times New Roman" w:cs="Times New Roman"/>
              </w:rPr>
              <w:t xml:space="preserve"> </w:t>
            </w:r>
            <w:r w:rsidRPr="003F3234">
              <w:rPr>
                <w:rFonts w:ascii="Times New Roman" w:hAnsi="Times New Roman" w:cs="Times New Roman"/>
              </w:rPr>
              <w:t>vandens šildyt.</w:t>
            </w:r>
          </w:p>
        </w:tc>
      </w:tr>
      <w:tr w:rsidR="00470CB9" w:rsidRPr="003F3234" w14:paraId="54F6E2B6" w14:textId="77777777" w:rsidTr="00E82150">
        <w:trPr>
          <w:trHeight w:val="288"/>
        </w:trPr>
        <w:tc>
          <w:tcPr>
            <w:tcW w:w="2228" w:type="dxa"/>
            <w:noWrap/>
            <w:hideMark/>
          </w:tcPr>
          <w:p w14:paraId="58E5F193"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Sandėlis - Buvusi ūkinė katilinė</w:t>
            </w:r>
          </w:p>
        </w:tc>
        <w:tc>
          <w:tcPr>
            <w:tcW w:w="1206" w:type="dxa"/>
            <w:noWrap/>
            <w:hideMark/>
          </w:tcPr>
          <w:p w14:paraId="08716B53"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19H1p</w:t>
            </w:r>
          </w:p>
        </w:tc>
        <w:tc>
          <w:tcPr>
            <w:tcW w:w="950" w:type="dxa"/>
            <w:noWrap/>
            <w:hideMark/>
          </w:tcPr>
          <w:p w14:paraId="022EF73E"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198</w:t>
            </w:r>
          </w:p>
        </w:tc>
        <w:tc>
          <w:tcPr>
            <w:tcW w:w="1035" w:type="dxa"/>
            <w:noWrap/>
            <w:hideMark/>
          </w:tcPr>
          <w:p w14:paraId="5ECFBFD1"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Šilumos siurblys O/O</w:t>
            </w:r>
          </w:p>
        </w:tc>
        <w:tc>
          <w:tcPr>
            <w:tcW w:w="1391" w:type="dxa"/>
            <w:noWrap/>
            <w:hideMark/>
          </w:tcPr>
          <w:p w14:paraId="62FE9AE7"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061" w:type="dxa"/>
            <w:noWrap/>
            <w:hideMark/>
          </w:tcPr>
          <w:p w14:paraId="5C8988ED"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hideMark/>
          </w:tcPr>
          <w:p w14:paraId="2356D35A" w14:textId="340BB31F" w:rsidR="00470CB9" w:rsidRPr="003F3234" w:rsidRDefault="00470CB9" w:rsidP="005845C7">
            <w:pPr>
              <w:jc w:val="both"/>
              <w:rPr>
                <w:rFonts w:ascii="Times New Roman" w:hAnsi="Times New Roman" w:cs="Times New Roman"/>
              </w:rPr>
            </w:pPr>
            <w:r w:rsidRPr="003F3234">
              <w:rPr>
                <w:rFonts w:ascii="Times New Roman" w:hAnsi="Times New Roman" w:cs="Times New Roman"/>
              </w:rPr>
              <w:t>Tūrinis  el.</w:t>
            </w:r>
            <w:r w:rsidR="003F3234">
              <w:rPr>
                <w:rFonts w:ascii="Times New Roman" w:hAnsi="Times New Roman" w:cs="Times New Roman"/>
              </w:rPr>
              <w:t xml:space="preserve"> </w:t>
            </w:r>
            <w:r w:rsidRPr="003F3234">
              <w:rPr>
                <w:rFonts w:ascii="Times New Roman" w:hAnsi="Times New Roman" w:cs="Times New Roman"/>
              </w:rPr>
              <w:t>vandens šildyt.</w:t>
            </w:r>
          </w:p>
        </w:tc>
      </w:tr>
      <w:tr w:rsidR="00470CB9" w:rsidRPr="003F3234" w14:paraId="6D03741C" w14:textId="77777777" w:rsidTr="00E82150">
        <w:trPr>
          <w:trHeight w:val="288"/>
        </w:trPr>
        <w:tc>
          <w:tcPr>
            <w:tcW w:w="2228" w:type="dxa"/>
            <w:noWrap/>
            <w:hideMark/>
          </w:tcPr>
          <w:p w14:paraId="1E6430BE"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Sandėlis - Stalių dirbtuvių</w:t>
            </w:r>
          </w:p>
        </w:tc>
        <w:tc>
          <w:tcPr>
            <w:tcW w:w="1206" w:type="dxa"/>
            <w:noWrap/>
            <w:hideMark/>
          </w:tcPr>
          <w:p w14:paraId="04AEAD96"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21B1p</w:t>
            </w:r>
          </w:p>
        </w:tc>
        <w:tc>
          <w:tcPr>
            <w:tcW w:w="950" w:type="dxa"/>
            <w:noWrap/>
            <w:hideMark/>
          </w:tcPr>
          <w:p w14:paraId="3C460EB0"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160</w:t>
            </w:r>
          </w:p>
        </w:tc>
        <w:tc>
          <w:tcPr>
            <w:tcW w:w="1035" w:type="dxa"/>
            <w:noWrap/>
            <w:hideMark/>
          </w:tcPr>
          <w:p w14:paraId="66AE3C71"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Šilumos siurblys O/O</w:t>
            </w:r>
          </w:p>
        </w:tc>
        <w:tc>
          <w:tcPr>
            <w:tcW w:w="1391" w:type="dxa"/>
            <w:noWrap/>
            <w:hideMark/>
          </w:tcPr>
          <w:p w14:paraId="4551B855"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061" w:type="dxa"/>
            <w:noWrap/>
            <w:hideMark/>
          </w:tcPr>
          <w:p w14:paraId="6B19635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hideMark/>
          </w:tcPr>
          <w:p w14:paraId="48046E2C" w14:textId="309D7210" w:rsidR="00470CB9" w:rsidRPr="003F3234" w:rsidRDefault="00470CB9" w:rsidP="005845C7">
            <w:pPr>
              <w:jc w:val="both"/>
              <w:rPr>
                <w:rFonts w:ascii="Times New Roman" w:hAnsi="Times New Roman" w:cs="Times New Roman"/>
              </w:rPr>
            </w:pPr>
            <w:r w:rsidRPr="003F3234">
              <w:rPr>
                <w:rFonts w:ascii="Times New Roman" w:hAnsi="Times New Roman" w:cs="Times New Roman"/>
              </w:rPr>
              <w:t>Tūrinis  el.</w:t>
            </w:r>
            <w:r w:rsidR="003F3234">
              <w:rPr>
                <w:rFonts w:ascii="Times New Roman" w:hAnsi="Times New Roman" w:cs="Times New Roman"/>
              </w:rPr>
              <w:t xml:space="preserve"> </w:t>
            </w:r>
            <w:r w:rsidRPr="003F3234">
              <w:rPr>
                <w:rFonts w:ascii="Times New Roman" w:hAnsi="Times New Roman" w:cs="Times New Roman"/>
              </w:rPr>
              <w:t>vandens šildyt.</w:t>
            </w:r>
          </w:p>
        </w:tc>
      </w:tr>
      <w:tr w:rsidR="00470CB9" w:rsidRPr="003F3234" w14:paraId="13D0CF48" w14:textId="77777777" w:rsidTr="00E82150">
        <w:trPr>
          <w:trHeight w:val="288"/>
        </w:trPr>
        <w:tc>
          <w:tcPr>
            <w:tcW w:w="2228" w:type="dxa"/>
            <w:noWrap/>
            <w:hideMark/>
          </w:tcPr>
          <w:p w14:paraId="388A461E"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Vandens gręžinys (Tik PG reikmėms)</w:t>
            </w:r>
          </w:p>
        </w:tc>
        <w:tc>
          <w:tcPr>
            <w:tcW w:w="1206" w:type="dxa"/>
            <w:noWrap/>
            <w:hideMark/>
          </w:tcPr>
          <w:p w14:paraId="2BB0AEC3"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w:t>
            </w:r>
          </w:p>
        </w:tc>
        <w:tc>
          <w:tcPr>
            <w:tcW w:w="950" w:type="dxa"/>
            <w:noWrap/>
            <w:hideMark/>
          </w:tcPr>
          <w:p w14:paraId="342D3BB8"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w:t>
            </w:r>
          </w:p>
        </w:tc>
        <w:tc>
          <w:tcPr>
            <w:tcW w:w="1035" w:type="dxa"/>
            <w:noWrap/>
            <w:hideMark/>
          </w:tcPr>
          <w:p w14:paraId="4658C342"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391" w:type="dxa"/>
            <w:noWrap/>
            <w:hideMark/>
          </w:tcPr>
          <w:p w14:paraId="56478468"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061" w:type="dxa"/>
            <w:noWrap/>
            <w:hideMark/>
          </w:tcPr>
          <w:p w14:paraId="10AF63EC"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763" w:type="dxa"/>
            <w:noWrap/>
            <w:hideMark/>
          </w:tcPr>
          <w:p w14:paraId="33991BEB"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r>
      <w:tr w:rsidR="00470CB9" w:rsidRPr="003F3234" w14:paraId="1C587814" w14:textId="77777777" w:rsidTr="00E82150">
        <w:trPr>
          <w:trHeight w:val="288"/>
        </w:trPr>
        <w:tc>
          <w:tcPr>
            <w:tcW w:w="2228" w:type="dxa"/>
            <w:noWrap/>
            <w:hideMark/>
          </w:tcPr>
          <w:p w14:paraId="4CACA68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Nuotekų kėlimo siurblinė KPP</w:t>
            </w:r>
          </w:p>
        </w:tc>
        <w:tc>
          <w:tcPr>
            <w:tcW w:w="1206" w:type="dxa"/>
            <w:noWrap/>
            <w:hideMark/>
          </w:tcPr>
          <w:p w14:paraId="167CF9FC"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950" w:type="dxa"/>
            <w:noWrap/>
            <w:hideMark/>
          </w:tcPr>
          <w:p w14:paraId="538EFED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Šulinyje</w:t>
            </w:r>
          </w:p>
        </w:tc>
        <w:tc>
          <w:tcPr>
            <w:tcW w:w="1035" w:type="dxa"/>
            <w:noWrap/>
            <w:hideMark/>
          </w:tcPr>
          <w:p w14:paraId="2FD2F36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391" w:type="dxa"/>
            <w:noWrap/>
            <w:hideMark/>
          </w:tcPr>
          <w:p w14:paraId="4AD01E2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061" w:type="dxa"/>
            <w:noWrap/>
            <w:hideMark/>
          </w:tcPr>
          <w:p w14:paraId="2D212A9D"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hideMark/>
          </w:tcPr>
          <w:p w14:paraId="6C6C9336"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r>
      <w:tr w:rsidR="00470CB9" w:rsidRPr="003F3234" w14:paraId="2DD5D5C3" w14:textId="77777777" w:rsidTr="00E82150">
        <w:trPr>
          <w:trHeight w:val="288"/>
        </w:trPr>
        <w:tc>
          <w:tcPr>
            <w:tcW w:w="2228" w:type="dxa"/>
            <w:noWrap/>
            <w:hideMark/>
          </w:tcPr>
          <w:p w14:paraId="09035BAE"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Nuotekų kėlimo siurblinė MRO</w:t>
            </w:r>
          </w:p>
        </w:tc>
        <w:tc>
          <w:tcPr>
            <w:tcW w:w="1206" w:type="dxa"/>
            <w:noWrap/>
            <w:hideMark/>
          </w:tcPr>
          <w:p w14:paraId="60E0CF77"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w:t>
            </w:r>
          </w:p>
        </w:tc>
        <w:tc>
          <w:tcPr>
            <w:tcW w:w="950" w:type="dxa"/>
            <w:noWrap/>
            <w:hideMark/>
          </w:tcPr>
          <w:p w14:paraId="2B83FD58"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Šulinyje</w:t>
            </w:r>
          </w:p>
        </w:tc>
        <w:tc>
          <w:tcPr>
            <w:tcW w:w="1035" w:type="dxa"/>
            <w:noWrap/>
            <w:hideMark/>
          </w:tcPr>
          <w:p w14:paraId="019AEF2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391" w:type="dxa"/>
            <w:noWrap/>
            <w:hideMark/>
          </w:tcPr>
          <w:p w14:paraId="2FD4E736"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061" w:type="dxa"/>
            <w:noWrap/>
            <w:hideMark/>
          </w:tcPr>
          <w:p w14:paraId="15B6BFC3"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hideMark/>
          </w:tcPr>
          <w:p w14:paraId="1EE76336"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r>
      <w:tr w:rsidR="00470CB9" w:rsidRPr="003F3234" w14:paraId="28F8007A" w14:textId="77777777" w:rsidTr="00E82150">
        <w:trPr>
          <w:trHeight w:val="288"/>
        </w:trPr>
        <w:tc>
          <w:tcPr>
            <w:tcW w:w="2228" w:type="dxa"/>
            <w:noWrap/>
            <w:hideMark/>
          </w:tcPr>
          <w:p w14:paraId="7F767270"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Nuotekų kėlimo siurblinė Bendra</w:t>
            </w:r>
          </w:p>
        </w:tc>
        <w:tc>
          <w:tcPr>
            <w:tcW w:w="1206" w:type="dxa"/>
            <w:noWrap/>
            <w:hideMark/>
          </w:tcPr>
          <w:p w14:paraId="7E113E03"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w:t>
            </w:r>
          </w:p>
        </w:tc>
        <w:tc>
          <w:tcPr>
            <w:tcW w:w="950" w:type="dxa"/>
            <w:noWrap/>
            <w:hideMark/>
          </w:tcPr>
          <w:p w14:paraId="7685035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Šulinyje</w:t>
            </w:r>
          </w:p>
        </w:tc>
        <w:tc>
          <w:tcPr>
            <w:tcW w:w="1035" w:type="dxa"/>
            <w:noWrap/>
            <w:hideMark/>
          </w:tcPr>
          <w:p w14:paraId="67DDB2A9"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391" w:type="dxa"/>
            <w:noWrap/>
            <w:hideMark/>
          </w:tcPr>
          <w:p w14:paraId="3F1BF50E"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061" w:type="dxa"/>
            <w:noWrap/>
            <w:hideMark/>
          </w:tcPr>
          <w:p w14:paraId="2E94F700"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hideMark/>
          </w:tcPr>
          <w:p w14:paraId="23D47778"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r>
      <w:tr w:rsidR="00470CB9" w:rsidRPr="003F3234" w14:paraId="68CF2FB3" w14:textId="77777777" w:rsidTr="00E82150">
        <w:trPr>
          <w:trHeight w:val="288"/>
        </w:trPr>
        <w:tc>
          <w:tcPr>
            <w:tcW w:w="2228" w:type="dxa"/>
            <w:noWrap/>
            <w:hideMark/>
          </w:tcPr>
          <w:p w14:paraId="4D36FF8B"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 xml:space="preserve">Garažų boksai </w:t>
            </w:r>
          </w:p>
        </w:tc>
        <w:tc>
          <w:tcPr>
            <w:tcW w:w="1206" w:type="dxa"/>
            <w:noWrap/>
            <w:hideMark/>
          </w:tcPr>
          <w:p w14:paraId="51F64C50"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19G1p dalis</w:t>
            </w:r>
          </w:p>
        </w:tc>
        <w:tc>
          <w:tcPr>
            <w:tcW w:w="950" w:type="dxa"/>
            <w:noWrap/>
            <w:hideMark/>
          </w:tcPr>
          <w:p w14:paraId="70DA8A9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368</w:t>
            </w:r>
          </w:p>
        </w:tc>
        <w:tc>
          <w:tcPr>
            <w:tcW w:w="1035" w:type="dxa"/>
            <w:noWrap/>
            <w:hideMark/>
          </w:tcPr>
          <w:p w14:paraId="0B0330BA" w14:textId="77777777" w:rsidR="00470CB9" w:rsidRPr="003F3234" w:rsidRDefault="00470CB9" w:rsidP="005845C7">
            <w:pPr>
              <w:jc w:val="both"/>
              <w:rPr>
                <w:rFonts w:ascii="Times New Roman" w:hAnsi="Times New Roman" w:cs="Times New Roman"/>
              </w:rPr>
            </w:pPr>
            <w:proofErr w:type="spellStart"/>
            <w:r w:rsidRPr="003F3234">
              <w:rPr>
                <w:rFonts w:ascii="Times New Roman" w:hAnsi="Times New Roman" w:cs="Times New Roman"/>
              </w:rPr>
              <w:t>Elektr</w:t>
            </w:r>
            <w:proofErr w:type="spellEnd"/>
            <w:r w:rsidRPr="003F3234">
              <w:rPr>
                <w:rFonts w:ascii="Times New Roman" w:hAnsi="Times New Roman" w:cs="Times New Roman"/>
              </w:rPr>
              <w:t xml:space="preserve">. </w:t>
            </w:r>
            <w:proofErr w:type="spellStart"/>
            <w:r w:rsidRPr="003F3234">
              <w:rPr>
                <w:rFonts w:ascii="Times New Roman" w:hAnsi="Times New Roman" w:cs="Times New Roman"/>
              </w:rPr>
              <w:t>Radiat</w:t>
            </w:r>
            <w:proofErr w:type="spellEnd"/>
            <w:r w:rsidRPr="003F3234">
              <w:rPr>
                <w:rFonts w:ascii="Times New Roman" w:hAnsi="Times New Roman" w:cs="Times New Roman"/>
              </w:rPr>
              <w:t>.</w:t>
            </w:r>
          </w:p>
        </w:tc>
        <w:tc>
          <w:tcPr>
            <w:tcW w:w="1391" w:type="dxa"/>
            <w:noWrap/>
            <w:hideMark/>
          </w:tcPr>
          <w:p w14:paraId="147104D9"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Tranzitinis</w:t>
            </w:r>
          </w:p>
        </w:tc>
        <w:tc>
          <w:tcPr>
            <w:tcW w:w="1061" w:type="dxa"/>
            <w:noWrap/>
            <w:hideMark/>
          </w:tcPr>
          <w:p w14:paraId="4ED3B1ED"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763" w:type="dxa"/>
            <w:noWrap/>
            <w:hideMark/>
          </w:tcPr>
          <w:p w14:paraId="2A5DBAAC"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r>
      <w:tr w:rsidR="00470CB9" w:rsidRPr="003F3234" w14:paraId="72C38D82" w14:textId="77777777" w:rsidTr="00E82150">
        <w:trPr>
          <w:trHeight w:val="300"/>
        </w:trPr>
        <w:tc>
          <w:tcPr>
            <w:tcW w:w="2228" w:type="dxa"/>
            <w:noWrap/>
            <w:hideMark/>
          </w:tcPr>
          <w:p w14:paraId="6F65D059"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BGS patalpos (buv. viešbutis)</w:t>
            </w:r>
          </w:p>
        </w:tc>
        <w:tc>
          <w:tcPr>
            <w:tcW w:w="1206" w:type="dxa"/>
            <w:noWrap/>
            <w:hideMark/>
          </w:tcPr>
          <w:p w14:paraId="2FF6DCDF"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15B2p dalis</w:t>
            </w:r>
          </w:p>
        </w:tc>
        <w:tc>
          <w:tcPr>
            <w:tcW w:w="950" w:type="dxa"/>
            <w:noWrap/>
            <w:hideMark/>
          </w:tcPr>
          <w:p w14:paraId="2C841847"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108</w:t>
            </w:r>
          </w:p>
        </w:tc>
        <w:tc>
          <w:tcPr>
            <w:tcW w:w="1035" w:type="dxa"/>
            <w:noWrap/>
            <w:hideMark/>
          </w:tcPr>
          <w:p w14:paraId="62A41749"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Šilumos siurblys O/O</w:t>
            </w:r>
          </w:p>
        </w:tc>
        <w:tc>
          <w:tcPr>
            <w:tcW w:w="1391" w:type="dxa"/>
            <w:noWrap/>
            <w:hideMark/>
          </w:tcPr>
          <w:p w14:paraId="4C1E2DE6"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061" w:type="dxa"/>
            <w:noWrap/>
            <w:hideMark/>
          </w:tcPr>
          <w:p w14:paraId="3CD3BD5A"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hideMark/>
          </w:tcPr>
          <w:p w14:paraId="2213F5A5" w14:textId="1D408ADB" w:rsidR="00470CB9" w:rsidRPr="003F3234" w:rsidRDefault="00470CB9" w:rsidP="005845C7">
            <w:pPr>
              <w:jc w:val="both"/>
              <w:rPr>
                <w:rFonts w:ascii="Times New Roman" w:hAnsi="Times New Roman" w:cs="Times New Roman"/>
              </w:rPr>
            </w:pPr>
            <w:r w:rsidRPr="003F3234">
              <w:rPr>
                <w:rFonts w:ascii="Times New Roman" w:hAnsi="Times New Roman" w:cs="Times New Roman"/>
              </w:rPr>
              <w:t>Tūrinis  el.</w:t>
            </w:r>
            <w:r w:rsidR="003F3234">
              <w:rPr>
                <w:rFonts w:ascii="Times New Roman" w:hAnsi="Times New Roman" w:cs="Times New Roman"/>
              </w:rPr>
              <w:t xml:space="preserve"> </w:t>
            </w:r>
            <w:r w:rsidRPr="003F3234">
              <w:rPr>
                <w:rFonts w:ascii="Times New Roman" w:hAnsi="Times New Roman" w:cs="Times New Roman"/>
              </w:rPr>
              <w:t>vandens šildyt.</w:t>
            </w:r>
          </w:p>
        </w:tc>
      </w:tr>
      <w:tr w:rsidR="00470CB9" w:rsidRPr="003F3234" w14:paraId="51FDC3F8" w14:textId="77777777" w:rsidTr="00E82150">
        <w:trPr>
          <w:trHeight w:val="300"/>
        </w:trPr>
        <w:tc>
          <w:tcPr>
            <w:tcW w:w="2228" w:type="dxa"/>
            <w:noWrap/>
          </w:tcPr>
          <w:p w14:paraId="5318BADF"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 xml:space="preserve">Riebalų gaudyklė </w:t>
            </w:r>
          </w:p>
        </w:tc>
        <w:tc>
          <w:tcPr>
            <w:tcW w:w="1206" w:type="dxa"/>
            <w:noWrap/>
          </w:tcPr>
          <w:p w14:paraId="76C5E695"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 vnt.</w:t>
            </w:r>
          </w:p>
        </w:tc>
        <w:tc>
          <w:tcPr>
            <w:tcW w:w="950" w:type="dxa"/>
            <w:noWrap/>
          </w:tcPr>
          <w:p w14:paraId="212BDFB6"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035" w:type="dxa"/>
            <w:noWrap/>
          </w:tcPr>
          <w:p w14:paraId="2B320D1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391" w:type="dxa"/>
            <w:noWrap/>
          </w:tcPr>
          <w:p w14:paraId="3A2C8871"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061" w:type="dxa"/>
            <w:noWrap/>
          </w:tcPr>
          <w:p w14:paraId="597B182A"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tcPr>
          <w:p w14:paraId="625AD72D"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r>
      <w:tr w:rsidR="00470CB9" w:rsidRPr="003F3234" w14:paraId="6C54C26B" w14:textId="77777777" w:rsidTr="00E82150">
        <w:trPr>
          <w:trHeight w:val="300"/>
        </w:trPr>
        <w:tc>
          <w:tcPr>
            <w:tcW w:w="2228" w:type="dxa"/>
            <w:noWrap/>
          </w:tcPr>
          <w:p w14:paraId="0F53ED25"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 xml:space="preserve">Naftos gaudyklės </w:t>
            </w:r>
          </w:p>
        </w:tc>
        <w:tc>
          <w:tcPr>
            <w:tcW w:w="1206" w:type="dxa"/>
            <w:noWrap/>
          </w:tcPr>
          <w:p w14:paraId="21BD5512"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6 vnt.</w:t>
            </w:r>
          </w:p>
        </w:tc>
        <w:tc>
          <w:tcPr>
            <w:tcW w:w="950" w:type="dxa"/>
            <w:noWrap/>
          </w:tcPr>
          <w:p w14:paraId="777568F4"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035" w:type="dxa"/>
            <w:noWrap/>
          </w:tcPr>
          <w:p w14:paraId="6E485B8A"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391" w:type="dxa"/>
            <w:noWrap/>
          </w:tcPr>
          <w:p w14:paraId="68ECA38F"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061" w:type="dxa"/>
            <w:noWrap/>
          </w:tcPr>
          <w:p w14:paraId="594B8A7A"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tcPr>
          <w:p w14:paraId="420C48E1"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r>
      <w:tr w:rsidR="00470CB9" w:rsidRPr="003F3234" w14:paraId="37312685" w14:textId="77777777" w:rsidTr="00E82150">
        <w:trPr>
          <w:trHeight w:val="300"/>
        </w:trPr>
        <w:tc>
          <w:tcPr>
            <w:tcW w:w="2228" w:type="dxa"/>
            <w:noWrap/>
          </w:tcPr>
          <w:p w14:paraId="0AB3652E"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Nuledinimo nuotekų talpa</w:t>
            </w:r>
          </w:p>
        </w:tc>
        <w:tc>
          <w:tcPr>
            <w:tcW w:w="1206" w:type="dxa"/>
            <w:noWrap/>
          </w:tcPr>
          <w:p w14:paraId="1F3D552D"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1 vnt.</w:t>
            </w:r>
          </w:p>
        </w:tc>
        <w:tc>
          <w:tcPr>
            <w:tcW w:w="950" w:type="dxa"/>
            <w:noWrap/>
          </w:tcPr>
          <w:p w14:paraId="0EF9736C"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035" w:type="dxa"/>
            <w:noWrap/>
          </w:tcPr>
          <w:p w14:paraId="12CDA212"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391" w:type="dxa"/>
            <w:noWrap/>
          </w:tcPr>
          <w:p w14:paraId="75CF49FA"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c>
          <w:tcPr>
            <w:tcW w:w="1061" w:type="dxa"/>
            <w:noWrap/>
          </w:tcPr>
          <w:p w14:paraId="2C55F9ED"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Yra</w:t>
            </w:r>
          </w:p>
        </w:tc>
        <w:tc>
          <w:tcPr>
            <w:tcW w:w="1763" w:type="dxa"/>
            <w:noWrap/>
          </w:tcPr>
          <w:p w14:paraId="7961C78B" w14:textId="77777777" w:rsidR="00470CB9" w:rsidRPr="003F3234" w:rsidRDefault="00470CB9" w:rsidP="005845C7">
            <w:pPr>
              <w:jc w:val="both"/>
              <w:rPr>
                <w:rFonts w:ascii="Times New Roman" w:hAnsi="Times New Roman" w:cs="Times New Roman"/>
              </w:rPr>
            </w:pPr>
            <w:r w:rsidRPr="003F3234">
              <w:rPr>
                <w:rFonts w:ascii="Times New Roman" w:hAnsi="Times New Roman" w:cs="Times New Roman"/>
              </w:rPr>
              <w:t>Nėra</w:t>
            </w:r>
          </w:p>
        </w:tc>
      </w:tr>
    </w:tbl>
    <w:p w14:paraId="739F7C14" w14:textId="77777777" w:rsidR="00470CB9" w:rsidRPr="00346EAF" w:rsidRDefault="00470CB9" w:rsidP="005845C7">
      <w:pPr>
        <w:spacing w:after="0" w:line="240" w:lineRule="auto"/>
        <w:jc w:val="both"/>
        <w:rPr>
          <w:rFonts w:ascii="Trebuchet MS" w:hAnsi="Trebuchet MS"/>
          <w:b/>
          <w:bCs/>
          <w:sz w:val="20"/>
          <w:szCs w:val="20"/>
        </w:rPr>
      </w:pPr>
    </w:p>
    <w:p w14:paraId="71F2E119" w14:textId="77777777" w:rsidR="00C01C21" w:rsidRPr="00346EAF" w:rsidRDefault="00C01C21" w:rsidP="005845C7">
      <w:pPr>
        <w:pStyle w:val="ListParagraph"/>
        <w:spacing w:line="240" w:lineRule="auto"/>
        <w:jc w:val="both"/>
        <w:rPr>
          <w:rFonts w:ascii="Times New Roman" w:hAnsi="Times New Roman" w:cs="Times New Roman"/>
          <w:b/>
          <w:bCs/>
          <w:color w:val="auto"/>
          <w:lang w:val="lt-LT"/>
        </w:rPr>
      </w:pPr>
    </w:p>
    <w:sectPr w:rsidR="00C01C21" w:rsidRPr="00346EAF" w:rsidSect="00E276A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FD8D" w14:textId="77777777" w:rsidR="00931CFC" w:rsidRDefault="00931CFC" w:rsidP="00F86956">
      <w:pPr>
        <w:spacing w:after="0" w:line="240" w:lineRule="auto"/>
      </w:pPr>
      <w:r>
        <w:separator/>
      </w:r>
    </w:p>
  </w:endnote>
  <w:endnote w:type="continuationSeparator" w:id="0">
    <w:p w14:paraId="27F8AC30" w14:textId="77777777" w:rsidR="00931CFC" w:rsidRDefault="00931CFC" w:rsidP="00F86956">
      <w:pPr>
        <w:spacing w:after="0" w:line="240" w:lineRule="auto"/>
      </w:pPr>
      <w:r>
        <w:continuationSeparator/>
      </w:r>
    </w:p>
  </w:endnote>
  <w:endnote w:type="continuationNotice" w:id="1">
    <w:p w14:paraId="383100FC" w14:textId="77777777" w:rsidR="00931CFC" w:rsidRDefault="00931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3E92D" w14:textId="77777777" w:rsidR="00931CFC" w:rsidRDefault="00931CFC" w:rsidP="00F86956">
      <w:pPr>
        <w:spacing w:after="0" w:line="240" w:lineRule="auto"/>
      </w:pPr>
      <w:r>
        <w:separator/>
      </w:r>
    </w:p>
  </w:footnote>
  <w:footnote w:type="continuationSeparator" w:id="0">
    <w:p w14:paraId="228EB5F1" w14:textId="77777777" w:rsidR="00931CFC" w:rsidRDefault="00931CFC" w:rsidP="00F86956">
      <w:pPr>
        <w:spacing w:after="0" w:line="240" w:lineRule="auto"/>
      </w:pPr>
      <w:r>
        <w:continuationSeparator/>
      </w:r>
    </w:p>
  </w:footnote>
  <w:footnote w:type="continuationNotice" w:id="1">
    <w:p w14:paraId="445D1E21" w14:textId="77777777" w:rsidR="00931CFC" w:rsidRDefault="00931C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EAF"/>
    <w:multiLevelType w:val="hybridMultilevel"/>
    <w:tmpl w:val="33E2B1E0"/>
    <w:lvl w:ilvl="0" w:tplc="DB9A37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D316DF"/>
    <w:multiLevelType w:val="multilevel"/>
    <w:tmpl w:val="382EA3E6"/>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val="0"/>
        <w:color w:val="auto"/>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DC662D4"/>
    <w:multiLevelType w:val="hybridMultilevel"/>
    <w:tmpl w:val="664A7DE4"/>
    <w:lvl w:ilvl="0" w:tplc="2C18E07C">
      <w:start w:val="1"/>
      <w:numFmt w:val="bullet"/>
      <w:lvlText w:val=""/>
      <w:lvlJc w:val="left"/>
      <w:pPr>
        <w:ind w:left="756" w:hanging="360"/>
      </w:pPr>
      <w:rPr>
        <w:rFonts w:ascii="Symbol" w:hAnsi="Symbol" w:hint="default"/>
        <w:color w:val="FF0000"/>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7A3D59"/>
    <w:multiLevelType w:val="multilevel"/>
    <w:tmpl w:val="8EA27ADC"/>
    <w:lvl w:ilvl="0">
      <w:start w:val="4"/>
      <w:numFmt w:val="decimal"/>
      <w:lvlText w:val="%1."/>
      <w:lvlJc w:val="left"/>
      <w:pPr>
        <w:ind w:left="380" w:hanging="380"/>
      </w:pPr>
      <w:rPr>
        <w:rFonts w:hint="default"/>
        <w:b/>
        <w:i w:val="0"/>
        <w:color w:val="auto"/>
      </w:rPr>
    </w:lvl>
    <w:lvl w:ilvl="1">
      <w:start w:val="1"/>
      <w:numFmt w:val="decimal"/>
      <w:lvlText w:val="%1.%2."/>
      <w:lvlJc w:val="left"/>
      <w:pPr>
        <w:ind w:left="380" w:hanging="380"/>
      </w:pPr>
      <w:rPr>
        <w:rFonts w:hint="default"/>
        <w:b/>
        <w:i w:val="0"/>
        <w:color w:val="auto"/>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5"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A1F2BA9"/>
    <w:multiLevelType w:val="multilevel"/>
    <w:tmpl w:val="AD1A3B70"/>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0B48EE"/>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891DE0"/>
    <w:multiLevelType w:val="multilevel"/>
    <w:tmpl w:val="3240493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bCs/>
        <w:i w:val="0"/>
        <w:i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11" w15:restartNumberingAfterBreak="0">
    <w:nsid w:val="7CE10734"/>
    <w:multiLevelType w:val="multilevel"/>
    <w:tmpl w:val="248A38BC"/>
    <w:lvl w:ilvl="0">
      <w:start w:val="1"/>
      <w:numFmt w:val="decimal"/>
      <w:lvlText w:val="%1"/>
      <w:lvlJc w:val="left"/>
      <w:pPr>
        <w:ind w:left="780" w:hanging="780"/>
      </w:pPr>
      <w:rPr>
        <w:rFonts w:hint="default"/>
        <w:color w:val="404040" w:themeColor="text1" w:themeTint="BF"/>
      </w:rPr>
    </w:lvl>
    <w:lvl w:ilvl="1">
      <w:start w:val="2"/>
      <w:numFmt w:val="decimal"/>
      <w:lvlText w:val="%1.%2"/>
      <w:lvlJc w:val="left"/>
      <w:pPr>
        <w:ind w:left="1050" w:hanging="780"/>
      </w:pPr>
      <w:rPr>
        <w:rFonts w:hint="default"/>
        <w:color w:val="404040" w:themeColor="text1" w:themeTint="BF"/>
      </w:rPr>
    </w:lvl>
    <w:lvl w:ilvl="2">
      <w:start w:val="6"/>
      <w:numFmt w:val="decimal"/>
      <w:lvlText w:val="%1.%2.%3"/>
      <w:lvlJc w:val="left"/>
      <w:pPr>
        <w:ind w:left="1320" w:hanging="780"/>
      </w:pPr>
      <w:rPr>
        <w:rFonts w:hint="default"/>
        <w:color w:val="404040" w:themeColor="text1" w:themeTint="BF"/>
      </w:rPr>
    </w:lvl>
    <w:lvl w:ilvl="3">
      <w:start w:val="1"/>
      <w:numFmt w:val="decimal"/>
      <w:lvlText w:val="%1.%2.%3.%4"/>
      <w:lvlJc w:val="left"/>
      <w:pPr>
        <w:ind w:left="1590" w:hanging="780"/>
      </w:pPr>
      <w:rPr>
        <w:rFonts w:hint="default"/>
        <w:color w:val="404040" w:themeColor="text1" w:themeTint="BF"/>
      </w:rPr>
    </w:lvl>
    <w:lvl w:ilvl="4">
      <w:start w:val="1"/>
      <w:numFmt w:val="decimal"/>
      <w:lvlText w:val="%1.%2.%3.%4.%5"/>
      <w:lvlJc w:val="left"/>
      <w:pPr>
        <w:ind w:left="2160" w:hanging="1080"/>
      </w:pPr>
      <w:rPr>
        <w:rFonts w:hint="default"/>
        <w:color w:val="404040" w:themeColor="text1" w:themeTint="BF"/>
      </w:rPr>
    </w:lvl>
    <w:lvl w:ilvl="5">
      <w:start w:val="1"/>
      <w:numFmt w:val="decimal"/>
      <w:lvlText w:val="%1.%2.%3.%4.%5.%6"/>
      <w:lvlJc w:val="left"/>
      <w:pPr>
        <w:ind w:left="2430" w:hanging="1080"/>
      </w:pPr>
      <w:rPr>
        <w:rFonts w:hint="default"/>
        <w:color w:val="404040" w:themeColor="text1" w:themeTint="BF"/>
      </w:rPr>
    </w:lvl>
    <w:lvl w:ilvl="6">
      <w:start w:val="1"/>
      <w:numFmt w:val="decimal"/>
      <w:lvlText w:val="%1.%2.%3.%4.%5.%6.%7"/>
      <w:lvlJc w:val="left"/>
      <w:pPr>
        <w:ind w:left="3060" w:hanging="1440"/>
      </w:pPr>
      <w:rPr>
        <w:rFonts w:hint="default"/>
        <w:color w:val="404040" w:themeColor="text1" w:themeTint="BF"/>
      </w:rPr>
    </w:lvl>
    <w:lvl w:ilvl="7">
      <w:start w:val="1"/>
      <w:numFmt w:val="decimal"/>
      <w:lvlText w:val="%1.%2.%3.%4.%5.%6.%7.%8"/>
      <w:lvlJc w:val="left"/>
      <w:pPr>
        <w:ind w:left="3330" w:hanging="1440"/>
      </w:pPr>
      <w:rPr>
        <w:rFonts w:hint="default"/>
        <w:color w:val="404040" w:themeColor="text1" w:themeTint="BF"/>
      </w:rPr>
    </w:lvl>
    <w:lvl w:ilvl="8">
      <w:start w:val="1"/>
      <w:numFmt w:val="decimal"/>
      <w:lvlText w:val="%1.%2.%3.%4.%5.%6.%7.%8.%9"/>
      <w:lvlJc w:val="left"/>
      <w:pPr>
        <w:ind w:left="3600" w:hanging="1440"/>
      </w:pPr>
      <w:rPr>
        <w:rFonts w:hint="default"/>
        <w:color w:val="404040" w:themeColor="text1" w:themeTint="BF"/>
      </w:rPr>
    </w:lvl>
  </w:abstractNum>
  <w:num w:numId="1" w16cid:durableId="839393914">
    <w:abstractNumId w:val="6"/>
  </w:num>
  <w:num w:numId="2" w16cid:durableId="754014131">
    <w:abstractNumId w:val="2"/>
  </w:num>
  <w:num w:numId="3" w16cid:durableId="261424943">
    <w:abstractNumId w:val="5"/>
  </w:num>
  <w:num w:numId="4" w16cid:durableId="1517379808">
    <w:abstractNumId w:val="10"/>
  </w:num>
  <w:num w:numId="5" w16cid:durableId="982544797">
    <w:abstractNumId w:val="1"/>
  </w:num>
  <w:num w:numId="6" w16cid:durableId="1836453370">
    <w:abstractNumId w:val="3"/>
  </w:num>
  <w:num w:numId="7" w16cid:durableId="1590046522">
    <w:abstractNumId w:val="9"/>
  </w:num>
  <w:num w:numId="8" w16cid:durableId="86003685">
    <w:abstractNumId w:val="8"/>
  </w:num>
  <w:num w:numId="9" w16cid:durableId="1989044624">
    <w:abstractNumId w:val="4"/>
  </w:num>
  <w:num w:numId="10" w16cid:durableId="279071203">
    <w:abstractNumId w:val="7"/>
  </w:num>
  <w:num w:numId="11" w16cid:durableId="1273780325">
    <w:abstractNumId w:val="0"/>
  </w:num>
  <w:num w:numId="12" w16cid:durableId="4025414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162E"/>
    <w:rsid w:val="000034C7"/>
    <w:rsid w:val="00003FBA"/>
    <w:rsid w:val="00004010"/>
    <w:rsid w:val="00004468"/>
    <w:rsid w:val="00005A59"/>
    <w:rsid w:val="0000631C"/>
    <w:rsid w:val="00006472"/>
    <w:rsid w:val="00007236"/>
    <w:rsid w:val="000112E5"/>
    <w:rsid w:val="00014F6A"/>
    <w:rsid w:val="00015AAF"/>
    <w:rsid w:val="000162CF"/>
    <w:rsid w:val="00021C84"/>
    <w:rsid w:val="00026B1A"/>
    <w:rsid w:val="000270E5"/>
    <w:rsid w:val="00030089"/>
    <w:rsid w:val="00030633"/>
    <w:rsid w:val="000307E8"/>
    <w:rsid w:val="00032086"/>
    <w:rsid w:val="00032475"/>
    <w:rsid w:val="0003394F"/>
    <w:rsid w:val="000349EB"/>
    <w:rsid w:val="00037C76"/>
    <w:rsid w:val="00037D32"/>
    <w:rsid w:val="00041524"/>
    <w:rsid w:val="0004346A"/>
    <w:rsid w:val="000440F8"/>
    <w:rsid w:val="000449E7"/>
    <w:rsid w:val="00047540"/>
    <w:rsid w:val="00047885"/>
    <w:rsid w:val="000503C3"/>
    <w:rsid w:val="00051FAF"/>
    <w:rsid w:val="000536F7"/>
    <w:rsid w:val="00054E89"/>
    <w:rsid w:val="000617CA"/>
    <w:rsid w:val="000631E7"/>
    <w:rsid w:val="000673F1"/>
    <w:rsid w:val="00067C3C"/>
    <w:rsid w:val="000714F6"/>
    <w:rsid w:val="00076867"/>
    <w:rsid w:val="0008449C"/>
    <w:rsid w:val="00084A8F"/>
    <w:rsid w:val="00084F91"/>
    <w:rsid w:val="00085706"/>
    <w:rsid w:val="00087945"/>
    <w:rsid w:val="00087EEA"/>
    <w:rsid w:val="00087F77"/>
    <w:rsid w:val="00092CAD"/>
    <w:rsid w:val="0009337E"/>
    <w:rsid w:val="00093AC3"/>
    <w:rsid w:val="00095061"/>
    <w:rsid w:val="00096245"/>
    <w:rsid w:val="000A032B"/>
    <w:rsid w:val="000A080D"/>
    <w:rsid w:val="000A2FB9"/>
    <w:rsid w:val="000A47E3"/>
    <w:rsid w:val="000A656D"/>
    <w:rsid w:val="000A6863"/>
    <w:rsid w:val="000B0185"/>
    <w:rsid w:val="000B07C8"/>
    <w:rsid w:val="000B1662"/>
    <w:rsid w:val="000B1839"/>
    <w:rsid w:val="000B3AB5"/>
    <w:rsid w:val="000B4A9E"/>
    <w:rsid w:val="000B5268"/>
    <w:rsid w:val="000B6C66"/>
    <w:rsid w:val="000B7CCF"/>
    <w:rsid w:val="000C1CB5"/>
    <w:rsid w:val="000C3D72"/>
    <w:rsid w:val="000C4650"/>
    <w:rsid w:val="000C6725"/>
    <w:rsid w:val="000C6EFA"/>
    <w:rsid w:val="000C7BE3"/>
    <w:rsid w:val="000C7F7C"/>
    <w:rsid w:val="000D17FB"/>
    <w:rsid w:val="000D204F"/>
    <w:rsid w:val="000D2486"/>
    <w:rsid w:val="000D3179"/>
    <w:rsid w:val="000D6BA0"/>
    <w:rsid w:val="000E0C48"/>
    <w:rsid w:val="000E2C24"/>
    <w:rsid w:val="000E2D81"/>
    <w:rsid w:val="000E3332"/>
    <w:rsid w:val="000E3921"/>
    <w:rsid w:val="000E4C70"/>
    <w:rsid w:val="000E7066"/>
    <w:rsid w:val="000E7C4E"/>
    <w:rsid w:val="000F0A2D"/>
    <w:rsid w:val="000F13EA"/>
    <w:rsid w:val="000F1D96"/>
    <w:rsid w:val="000F212A"/>
    <w:rsid w:val="000F240F"/>
    <w:rsid w:val="000F28CF"/>
    <w:rsid w:val="000F323A"/>
    <w:rsid w:val="000F4244"/>
    <w:rsid w:val="000F45AB"/>
    <w:rsid w:val="000F5420"/>
    <w:rsid w:val="000F5DAC"/>
    <w:rsid w:val="000F7A15"/>
    <w:rsid w:val="00100C13"/>
    <w:rsid w:val="00101217"/>
    <w:rsid w:val="001019A4"/>
    <w:rsid w:val="0010388A"/>
    <w:rsid w:val="001050FA"/>
    <w:rsid w:val="00107C25"/>
    <w:rsid w:val="001100DC"/>
    <w:rsid w:val="001103CD"/>
    <w:rsid w:val="001108B2"/>
    <w:rsid w:val="001109EB"/>
    <w:rsid w:val="001118E6"/>
    <w:rsid w:val="0011384E"/>
    <w:rsid w:val="00114B80"/>
    <w:rsid w:val="00114FAB"/>
    <w:rsid w:val="00115CE4"/>
    <w:rsid w:val="001215C8"/>
    <w:rsid w:val="001233A9"/>
    <w:rsid w:val="00123B1A"/>
    <w:rsid w:val="001246B6"/>
    <w:rsid w:val="001248A0"/>
    <w:rsid w:val="001306EF"/>
    <w:rsid w:val="00131F0D"/>
    <w:rsid w:val="00132560"/>
    <w:rsid w:val="00132A36"/>
    <w:rsid w:val="00133DDA"/>
    <w:rsid w:val="00133FF6"/>
    <w:rsid w:val="00134B89"/>
    <w:rsid w:val="00136760"/>
    <w:rsid w:val="0014044F"/>
    <w:rsid w:val="00141318"/>
    <w:rsid w:val="001421D5"/>
    <w:rsid w:val="001421FB"/>
    <w:rsid w:val="001430D6"/>
    <w:rsid w:val="00150039"/>
    <w:rsid w:val="001543BA"/>
    <w:rsid w:val="00154477"/>
    <w:rsid w:val="0015464F"/>
    <w:rsid w:val="001551D9"/>
    <w:rsid w:val="001554D5"/>
    <w:rsid w:val="0015600E"/>
    <w:rsid w:val="00156623"/>
    <w:rsid w:val="00156D75"/>
    <w:rsid w:val="001571A1"/>
    <w:rsid w:val="001579E4"/>
    <w:rsid w:val="001614A1"/>
    <w:rsid w:val="00162E55"/>
    <w:rsid w:val="00162E84"/>
    <w:rsid w:val="00163006"/>
    <w:rsid w:val="0016425A"/>
    <w:rsid w:val="00165733"/>
    <w:rsid w:val="0016685C"/>
    <w:rsid w:val="00167EAB"/>
    <w:rsid w:val="00167F79"/>
    <w:rsid w:val="00170E2F"/>
    <w:rsid w:val="00172653"/>
    <w:rsid w:val="00172B10"/>
    <w:rsid w:val="001739D6"/>
    <w:rsid w:val="00174984"/>
    <w:rsid w:val="00174B1A"/>
    <w:rsid w:val="001754CB"/>
    <w:rsid w:val="00175739"/>
    <w:rsid w:val="0017614E"/>
    <w:rsid w:val="00181405"/>
    <w:rsid w:val="001821CE"/>
    <w:rsid w:val="0018253F"/>
    <w:rsid w:val="00182EFC"/>
    <w:rsid w:val="00184EC2"/>
    <w:rsid w:val="001873FB"/>
    <w:rsid w:val="00187787"/>
    <w:rsid w:val="001932A3"/>
    <w:rsid w:val="001937B3"/>
    <w:rsid w:val="00193E66"/>
    <w:rsid w:val="00195DAE"/>
    <w:rsid w:val="001A04D1"/>
    <w:rsid w:val="001A466E"/>
    <w:rsid w:val="001A4AEE"/>
    <w:rsid w:val="001B0E3D"/>
    <w:rsid w:val="001B0F90"/>
    <w:rsid w:val="001B13FC"/>
    <w:rsid w:val="001B23D0"/>
    <w:rsid w:val="001B3BEF"/>
    <w:rsid w:val="001B5317"/>
    <w:rsid w:val="001B5C91"/>
    <w:rsid w:val="001C14A7"/>
    <w:rsid w:val="001C22BF"/>
    <w:rsid w:val="001C25E0"/>
    <w:rsid w:val="001C5506"/>
    <w:rsid w:val="001C7C36"/>
    <w:rsid w:val="001D2101"/>
    <w:rsid w:val="001D3121"/>
    <w:rsid w:val="001D31A8"/>
    <w:rsid w:val="001D3E18"/>
    <w:rsid w:val="001D477C"/>
    <w:rsid w:val="001D5254"/>
    <w:rsid w:val="001D58DE"/>
    <w:rsid w:val="001D6208"/>
    <w:rsid w:val="001E04F1"/>
    <w:rsid w:val="001E0A0D"/>
    <w:rsid w:val="001E0D37"/>
    <w:rsid w:val="001E1535"/>
    <w:rsid w:val="001E3666"/>
    <w:rsid w:val="001E3877"/>
    <w:rsid w:val="001E487E"/>
    <w:rsid w:val="001E4F23"/>
    <w:rsid w:val="001E4FD7"/>
    <w:rsid w:val="001E518D"/>
    <w:rsid w:val="001E526F"/>
    <w:rsid w:val="001E5402"/>
    <w:rsid w:val="001E672B"/>
    <w:rsid w:val="001E7099"/>
    <w:rsid w:val="001E735F"/>
    <w:rsid w:val="001E7E32"/>
    <w:rsid w:val="001E7FEF"/>
    <w:rsid w:val="001F08B7"/>
    <w:rsid w:val="001F2443"/>
    <w:rsid w:val="001F2875"/>
    <w:rsid w:val="001F35B0"/>
    <w:rsid w:val="001F4A2C"/>
    <w:rsid w:val="001F4B85"/>
    <w:rsid w:val="001F55B9"/>
    <w:rsid w:val="001F5DA3"/>
    <w:rsid w:val="001F63AB"/>
    <w:rsid w:val="0020010C"/>
    <w:rsid w:val="00201654"/>
    <w:rsid w:val="00202E06"/>
    <w:rsid w:val="00202FC1"/>
    <w:rsid w:val="00203BBF"/>
    <w:rsid w:val="002046FF"/>
    <w:rsid w:val="00204AA3"/>
    <w:rsid w:val="00204C25"/>
    <w:rsid w:val="0020618B"/>
    <w:rsid w:val="00206C19"/>
    <w:rsid w:val="00210BB5"/>
    <w:rsid w:val="002130CD"/>
    <w:rsid w:val="00213CD9"/>
    <w:rsid w:val="00215A26"/>
    <w:rsid w:val="00216E45"/>
    <w:rsid w:val="0021764E"/>
    <w:rsid w:val="00217A0E"/>
    <w:rsid w:val="002204E9"/>
    <w:rsid w:val="00221232"/>
    <w:rsid w:val="0022446F"/>
    <w:rsid w:val="00224844"/>
    <w:rsid w:val="00225E37"/>
    <w:rsid w:val="002264AC"/>
    <w:rsid w:val="00231939"/>
    <w:rsid w:val="00236286"/>
    <w:rsid w:val="00241747"/>
    <w:rsid w:val="00242695"/>
    <w:rsid w:val="00246728"/>
    <w:rsid w:val="00246729"/>
    <w:rsid w:val="002518DE"/>
    <w:rsid w:val="00251D70"/>
    <w:rsid w:val="0025349E"/>
    <w:rsid w:val="0025437A"/>
    <w:rsid w:val="00257D1D"/>
    <w:rsid w:val="00260D65"/>
    <w:rsid w:val="00261622"/>
    <w:rsid w:val="00261650"/>
    <w:rsid w:val="00262CC9"/>
    <w:rsid w:val="002631EB"/>
    <w:rsid w:val="00264DD0"/>
    <w:rsid w:val="00264F70"/>
    <w:rsid w:val="002653B7"/>
    <w:rsid w:val="002670B0"/>
    <w:rsid w:val="00267138"/>
    <w:rsid w:val="0027009A"/>
    <w:rsid w:val="0027018A"/>
    <w:rsid w:val="00271F7A"/>
    <w:rsid w:val="00274400"/>
    <w:rsid w:val="0027532E"/>
    <w:rsid w:val="00276074"/>
    <w:rsid w:val="00280050"/>
    <w:rsid w:val="00280F25"/>
    <w:rsid w:val="00281296"/>
    <w:rsid w:val="00283478"/>
    <w:rsid w:val="00284B41"/>
    <w:rsid w:val="00286430"/>
    <w:rsid w:val="00286959"/>
    <w:rsid w:val="0029232A"/>
    <w:rsid w:val="00292342"/>
    <w:rsid w:val="00295A97"/>
    <w:rsid w:val="00296B11"/>
    <w:rsid w:val="0029726E"/>
    <w:rsid w:val="00297EA9"/>
    <w:rsid w:val="002A079A"/>
    <w:rsid w:val="002A1B02"/>
    <w:rsid w:val="002A2BB7"/>
    <w:rsid w:val="002A2E4B"/>
    <w:rsid w:val="002A330B"/>
    <w:rsid w:val="002A3E06"/>
    <w:rsid w:val="002A476A"/>
    <w:rsid w:val="002A4A14"/>
    <w:rsid w:val="002A5E17"/>
    <w:rsid w:val="002A6C21"/>
    <w:rsid w:val="002B55BD"/>
    <w:rsid w:val="002B57EB"/>
    <w:rsid w:val="002B62DC"/>
    <w:rsid w:val="002B6611"/>
    <w:rsid w:val="002B7DD8"/>
    <w:rsid w:val="002C05DA"/>
    <w:rsid w:val="002C1380"/>
    <w:rsid w:val="002C13EB"/>
    <w:rsid w:val="002C15FA"/>
    <w:rsid w:val="002C1FFA"/>
    <w:rsid w:val="002C34D8"/>
    <w:rsid w:val="002C3C9F"/>
    <w:rsid w:val="002C4205"/>
    <w:rsid w:val="002C454C"/>
    <w:rsid w:val="002C46B0"/>
    <w:rsid w:val="002C6176"/>
    <w:rsid w:val="002C7B7B"/>
    <w:rsid w:val="002D2ABA"/>
    <w:rsid w:val="002D2E1F"/>
    <w:rsid w:val="002D3142"/>
    <w:rsid w:val="002D35FA"/>
    <w:rsid w:val="002D36BA"/>
    <w:rsid w:val="002D480E"/>
    <w:rsid w:val="002D794D"/>
    <w:rsid w:val="002E024F"/>
    <w:rsid w:val="002E298A"/>
    <w:rsid w:val="002E37BF"/>
    <w:rsid w:val="002E4658"/>
    <w:rsid w:val="002E4845"/>
    <w:rsid w:val="002E6B4C"/>
    <w:rsid w:val="002F0CCA"/>
    <w:rsid w:val="002F0E40"/>
    <w:rsid w:val="002F276B"/>
    <w:rsid w:val="002F27F7"/>
    <w:rsid w:val="002F49CA"/>
    <w:rsid w:val="002F51B7"/>
    <w:rsid w:val="002F526B"/>
    <w:rsid w:val="002F54DC"/>
    <w:rsid w:val="002F7389"/>
    <w:rsid w:val="00300ED0"/>
    <w:rsid w:val="003014D9"/>
    <w:rsid w:val="00301880"/>
    <w:rsid w:val="00301D90"/>
    <w:rsid w:val="0030270C"/>
    <w:rsid w:val="00302C77"/>
    <w:rsid w:val="0030471B"/>
    <w:rsid w:val="003049D0"/>
    <w:rsid w:val="00307CA8"/>
    <w:rsid w:val="00307EF0"/>
    <w:rsid w:val="00307FA0"/>
    <w:rsid w:val="003103E5"/>
    <w:rsid w:val="003104B5"/>
    <w:rsid w:val="00310EE7"/>
    <w:rsid w:val="00313009"/>
    <w:rsid w:val="00313594"/>
    <w:rsid w:val="00316D07"/>
    <w:rsid w:val="0031777E"/>
    <w:rsid w:val="00320834"/>
    <w:rsid w:val="00320BD7"/>
    <w:rsid w:val="00325F57"/>
    <w:rsid w:val="003262A0"/>
    <w:rsid w:val="00330F1A"/>
    <w:rsid w:val="003318C0"/>
    <w:rsid w:val="00332494"/>
    <w:rsid w:val="00335E48"/>
    <w:rsid w:val="00336056"/>
    <w:rsid w:val="0033702B"/>
    <w:rsid w:val="00341EDF"/>
    <w:rsid w:val="00342AEC"/>
    <w:rsid w:val="0034373C"/>
    <w:rsid w:val="0034423B"/>
    <w:rsid w:val="00344A8F"/>
    <w:rsid w:val="003469D9"/>
    <w:rsid w:val="00346EAF"/>
    <w:rsid w:val="00347666"/>
    <w:rsid w:val="003501EB"/>
    <w:rsid w:val="003501FF"/>
    <w:rsid w:val="003502DB"/>
    <w:rsid w:val="00352477"/>
    <w:rsid w:val="003542CD"/>
    <w:rsid w:val="00354764"/>
    <w:rsid w:val="00355417"/>
    <w:rsid w:val="003560AB"/>
    <w:rsid w:val="00360052"/>
    <w:rsid w:val="00360D34"/>
    <w:rsid w:val="00361001"/>
    <w:rsid w:val="0036102B"/>
    <w:rsid w:val="003614D5"/>
    <w:rsid w:val="00361E3D"/>
    <w:rsid w:val="00362618"/>
    <w:rsid w:val="003640B9"/>
    <w:rsid w:val="0036587F"/>
    <w:rsid w:val="00370C46"/>
    <w:rsid w:val="00371743"/>
    <w:rsid w:val="0037313F"/>
    <w:rsid w:val="003739DA"/>
    <w:rsid w:val="00373B08"/>
    <w:rsid w:val="003747E9"/>
    <w:rsid w:val="00375BC9"/>
    <w:rsid w:val="0037681C"/>
    <w:rsid w:val="00376B36"/>
    <w:rsid w:val="00376F45"/>
    <w:rsid w:val="00377F0C"/>
    <w:rsid w:val="00380D42"/>
    <w:rsid w:val="00381919"/>
    <w:rsid w:val="003833FF"/>
    <w:rsid w:val="003836AB"/>
    <w:rsid w:val="00385EEB"/>
    <w:rsid w:val="00386629"/>
    <w:rsid w:val="003867DB"/>
    <w:rsid w:val="00391203"/>
    <w:rsid w:val="00391338"/>
    <w:rsid w:val="003931E3"/>
    <w:rsid w:val="0039357D"/>
    <w:rsid w:val="003945A3"/>
    <w:rsid w:val="0039487C"/>
    <w:rsid w:val="00394ACB"/>
    <w:rsid w:val="003963E1"/>
    <w:rsid w:val="00397880"/>
    <w:rsid w:val="003A2186"/>
    <w:rsid w:val="003A3010"/>
    <w:rsid w:val="003A3475"/>
    <w:rsid w:val="003A38F4"/>
    <w:rsid w:val="003A6D20"/>
    <w:rsid w:val="003A7E09"/>
    <w:rsid w:val="003B1614"/>
    <w:rsid w:val="003B232C"/>
    <w:rsid w:val="003B310B"/>
    <w:rsid w:val="003B3E03"/>
    <w:rsid w:val="003B4422"/>
    <w:rsid w:val="003B5906"/>
    <w:rsid w:val="003B63CF"/>
    <w:rsid w:val="003B6ABD"/>
    <w:rsid w:val="003B6ACF"/>
    <w:rsid w:val="003B6D3C"/>
    <w:rsid w:val="003B734B"/>
    <w:rsid w:val="003C00DD"/>
    <w:rsid w:val="003C1460"/>
    <w:rsid w:val="003C3012"/>
    <w:rsid w:val="003C356E"/>
    <w:rsid w:val="003C55BB"/>
    <w:rsid w:val="003D0091"/>
    <w:rsid w:val="003D083A"/>
    <w:rsid w:val="003D4A77"/>
    <w:rsid w:val="003D6401"/>
    <w:rsid w:val="003D772D"/>
    <w:rsid w:val="003D7C73"/>
    <w:rsid w:val="003E11BC"/>
    <w:rsid w:val="003E169F"/>
    <w:rsid w:val="003E2BE3"/>
    <w:rsid w:val="003E598C"/>
    <w:rsid w:val="003E638C"/>
    <w:rsid w:val="003E657C"/>
    <w:rsid w:val="003E79B4"/>
    <w:rsid w:val="003E7DB5"/>
    <w:rsid w:val="003F004C"/>
    <w:rsid w:val="003F1020"/>
    <w:rsid w:val="003F2E98"/>
    <w:rsid w:val="003F3234"/>
    <w:rsid w:val="003F3BC1"/>
    <w:rsid w:val="003F4C16"/>
    <w:rsid w:val="003F4D0E"/>
    <w:rsid w:val="003F6D64"/>
    <w:rsid w:val="003F7F93"/>
    <w:rsid w:val="004005BC"/>
    <w:rsid w:val="00401AB5"/>
    <w:rsid w:val="00401FEA"/>
    <w:rsid w:val="00402512"/>
    <w:rsid w:val="00402CE2"/>
    <w:rsid w:val="00402D30"/>
    <w:rsid w:val="00403A19"/>
    <w:rsid w:val="00404F4D"/>
    <w:rsid w:val="0040756F"/>
    <w:rsid w:val="00407880"/>
    <w:rsid w:val="0040788C"/>
    <w:rsid w:val="00411ED6"/>
    <w:rsid w:val="00411F76"/>
    <w:rsid w:val="00412481"/>
    <w:rsid w:val="004136F3"/>
    <w:rsid w:val="00413745"/>
    <w:rsid w:val="004139B8"/>
    <w:rsid w:val="00414206"/>
    <w:rsid w:val="004148D1"/>
    <w:rsid w:val="004153F3"/>
    <w:rsid w:val="004161B1"/>
    <w:rsid w:val="004203AD"/>
    <w:rsid w:val="00422BAC"/>
    <w:rsid w:val="00422EDB"/>
    <w:rsid w:val="0042316A"/>
    <w:rsid w:val="004239CB"/>
    <w:rsid w:val="00425E5F"/>
    <w:rsid w:val="00430FB2"/>
    <w:rsid w:val="00431C92"/>
    <w:rsid w:val="004327F9"/>
    <w:rsid w:val="00432DC2"/>
    <w:rsid w:val="00433C98"/>
    <w:rsid w:val="004342B0"/>
    <w:rsid w:val="00435D13"/>
    <w:rsid w:val="004360C5"/>
    <w:rsid w:val="00436242"/>
    <w:rsid w:val="0043668B"/>
    <w:rsid w:val="00440672"/>
    <w:rsid w:val="00440753"/>
    <w:rsid w:val="0044258E"/>
    <w:rsid w:val="004450E8"/>
    <w:rsid w:val="0044532C"/>
    <w:rsid w:val="00445B67"/>
    <w:rsid w:val="00446174"/>
    <w:rsid w:val="004467EB"/>
    <w:rsid w:val="00447187"/>
    <w:rsid w:val="00447860"/>
    <w:rsid w:val="00447E50"/>
    <w:rsid w:val="00447EB1"/>
    <w:rsid w:val="00450B8B"/>
    <w:rsid w:val="004536E7"/>
    <w:rsid w:val="004536F5"/>
    <w:rsid w:val="00455191"/>
    <w:rsid w:val="00456370"/>
    <w:rsid w:val="00460EF8"/>
    <w:rsid w:val="00462465"/>
    <w:rsid w:val="0046330D"/>
    <w:rsid w:val="00463E45"/>
    <w:rsid w:val="00464016"/>
    <w:rsid w:val="00465EAE"/>
    <w:rsid w:val="004660BC"/>
    <w:rsid w:val="004669E2"/>
    <w:rsid w:val="00466C7D"/>
    <w:rsid w:val="00466E9E"/>
    <w:rsid w:val="00470CB9"/>
    <w:rsid w:val="004724AA"/>
    <w:rsid w:val="004725E4"/>
    <w:rsid w:val="00472B61"/>
    <w:rsid w:val="00472F20"/>
    <w:rsid w:val="00473830"/>
    <w:rsid w:val="00475505"/>
    <w:rsid w:val="004757A2"/>
    <w:rsid w:val="00477058"/>
    <w:rsid w:val="004800D6"/>
    <w:rsid w:val="00480906"/>
    <w:rsid w:val="00481482"/>
    <w:rsid w:val="00481D9F"/>
    <w:rsid w:val="00482C96"/>
    <w:rsid w:val="00483F42"/>
    <w:rsid w:val="0049122E"/>
    <w:rsid w:val="004920F3"/>
    <w:rsid w:val="00492807"/>
    <w:rsid w:val="00492DFA"/>
    <w:rsid w:val="00495644"/>
    <w:rsid w:val="0049578C"/>
    <w:rsid w:val="00495D67"/>
    <w:rsid w:val="00496D3D"/>
    <w:rsid w:val="00497B0E"/>
    <w:rsid w:val="00497B3D"/>
    <w:rsid w:val="00497E22"/>
    <w:rsid w:val="004A1207"/>
    <w:rsid w:val="004A21E6"/>
    <w:rsid w:val="004A404C"/>
    <w:rsid w:val="004A4831"/>
    <w:rsid w:val="004A50A2"/>
    <w:rsid w:val="004A7FF3"/>
    <w:rsid w:val="004B0008"/>
    <w:rsid w:val="004B0AA2"/>
    <w:rsid w:val="004B0FA4"/>
    <w:rsid w:val="004B2170"/>
    <w:rsid w:val="004B57AF"/>
    <w:rsid w:val="004B6345"/>
    <w:rsid w:val="004B739D"/>
    <w:rsid w:val="004C7354"/>
    <w:rsid w:val="004D0A35"/>
    <w:rsid w:val="004D0E80"/>
    <w:rsid w:val="004D0ED6"/>
    <w:rsid w:val="004D1166"/>
    <w:rsid w:val="004D203E"/>
    <w:rsid w:val="004D67C1"/>
    <w:rsid w:val="004E4B8E"/>
    <w:rsid w:val="004E5D2E"/>
    <w:rsid w:val="004E60BF"/>
    <w:rsid w:val="004E70B0"/>
    <w:rsid w:val="004F2802"/>
    <w:rsid w:val="004F2AC7"/>
    <w:rsid w:val="004F39B4"/>
    <w:rsid w:val="004F4D69"/>
    <w:rsid w:val="004F5765"/>
    <w:rsid w:val="004F5777"/>
    <w:rsid w:val="0050008C"/>
    <w:rsid w:val="00500231"/>
    <w:rsid w:val="00500B48"/>
    <w:rsid w:val="00502889"/>
    <w:rsid w:val="00504025"/>
    <w:rsid w:val="00504237"/>
    <w:rsid w:val="00504E28"/>
    <w:rsid w:val="00506053"/>
    <w:rsid w:val="00506917"/>
    <w:rsid w:val="00510E16"/>
    <w:rsid w:val="00511517"/>
    <w:rsid w:val="00512F4F"/>
    <w:rsid w:val="005130AD"/>
    <w:rsid w:val="005160CA"/>
    <w:rsid w:val="00517B01"/>
    <w:rsid w:val="0052013D"/>
    <w:rsid w:val="00520447"/>
    <w:rsid w:val="00523323"/>
    <w:rsid w:val="005243AA"/>
    <w:rsid w:val="00526159"/>
    <w:rsid w:val="00526DF6"/>
    <w:rsid w:val="00530051"/>
    <w:rsid w:val="00530EC5"/>
    <w:rsid w:val="00531540"/>
    <w:rsid w:val="005327C6"/>
    <w:rsid w:val="00532FF6"/>
    <w:rsid w:val="005333FE"/>
    <w:rsid w:val="0053421A"/>
    <w:rsid w:val="00534932"/>
    <w:rsid w:val="00534B0C"/>
    <w:rsid w:val="005373FC"/>
    <w:rsid w:val="00537436"/>
    <w:rsid w:val="00542CF9"/>
    <w:rsid w:val="005430FC"/>
    <w:rsid w:val="00543923"/>
    <w:rsid w:val="00544316"/>
    <w:rsid w:val="00544C9F"/>
    <w:rsid w:val="00545ED3"/>
    <w:rsid w:val="00546BD4"/>
    <w:rsid w:val="00547178"/>
    <w:rsid w:val="00547403"/>
    <w:rsid w:val="00547789"/>
    <w:rsid w:val="00552566"/>
    <w:rsid w:val="005528FE"/>
    <w:rsid w:val="00552A9F"/>
    <w:rsid w:val="005556A2"/>
    <w:rsid w:val="0055643D"/>
    <w:rsid w:val="00556FBB"/>
    <w:rsid w:val="005571D0"/>
    <w:rsid w:val="00560165"/>
    <w:rsid w:val="00560FF5"/>
    <w:rsid w:val="00561FF7"/>
    <w:rsid w:val="0056229A"/>
    <w:rsid w:val="00562759"/>
    <w:rsid w:val="00562929"/>
    <w:rsid w:val="005668CE"/>
    <w:rsid w:val="00566A22"/>
    <w:rsid w:val="00567693"/>
    <w:rsid w:val="00567948"/>
    <w:rsid w:val="00567BAB"/>
    <w:rsid w:val="00570F01"/>
    <w:rsid w:val="00572B27"/>
    <w:rsid w:val="0057399B"/>
    <w:rsid w:val="00573BEC"/>
    <w:rsid w:val="00574FF8"/>
    <w:rsid w:val="0057603A"/>
    <w:rsid w:val="0057776A"/>
    <w:rsid w:val="00580422"/>
    <w:rsid w:val="005805CA"/>
    <w:rsid w:val="005806F7"/>
    <w:rsid w:val="00580E0C"/>
    <w:rsid w:val="00582808"/>
    <w:rsid w:val="00583983"/>
    <w:rsid w:val="005845C7"/>
    <w:rsid w:val="00585779"/>
    <w:rsid w:val="00591118"/>
    <w:rsid w:val="005928C2"/>
    <w:rsid w:val="005936F0"/>
    <w:rsid w:val="00593E7C"/>
    <w:rsid w:val="00594287"/>
    <w:rsid w:val="005949D4"/>
    <w:rsid w:val="00596477"/>
    <w:rsid w:val="00597189"/>
    <w:rsid w:val="00597279"/>
    <w:rsid w:val="00597338"/>
    <w:rsid w:val="005A0D94"/>
    <w:rsid w:val="005A15FD"/>
    <w:rsid w:val="005A272F"/>
    <w:rsid w:val="005A42BE"/>
    <w:rsid w:val="005A449C"/>
    <w:rsid w:val="005A4B17"/>
    <w:rsid w:val="005A638F"/>
    <w:rsid w:val="005A6488"/>
    <w:rsid w:val="005A7312"/>
    <w:rsid w:val="005B049E"/>
    <w:rsid w:val="005B36FA"/>
    <w:rsid w:val="005B3A27"/>
    <w:rsid w:val="005C0AA5"/>
    <w:rsid w:val="005C0B3E"/>
    <w:rsid w:val="005C1430"/>
    <w:rsid w:val="005C31EA"/>
    <w:rsid w:val="005C3276"/>
    <w:rsid w:val="005C3763"/>
    <w:rsid w:val="005C38C2"/>
    <w:rsid w:val="005C40F5"/>
    <w:rsid w:val="005C4147"/>
    <w:rsid w:val="005C79C3"/>
    <w:rsid w:val="005D2937"/>
    <w:rsid w:val="005D4461"/>
    <w:rsid w:val="005D773D"/>
    <w:rsid w:val="005E2FF1"/>
    <w:rsid w:val="005E35B8"/>
    <w:rsid w:val="005E3798"/>
    <w:rsid w:val="005E41B4"/>
    <w:rsid w:val="005E4722"/>
    <w:rsid w:val="005E4C0D"/>
    <w:rsid w:val="005E5E9E"/>
    <w:rsid w:val="005E675F"/>
    <w:rsid w:val="005E75E5"/>
    <w:rsid w:val="005E7F2A"/>
    <w:rsid w:val="005F19D7"/>
    <w:rsid w:val="005F3782"/>
    <w:rsid w:val="005F380F"/>
    <w:rsid w:val="005F485D"/>
    <w:rsid w:val="005F4A5C"/>
    <w:rsid w:val="005F7AD7"/>
    <w:rsid w:val="00600A80"/>
    <w:rsid w:val="00601075"/>
    <w:rsid w:val="00602251"/>
    <w:rsid w:val="0060265B"/>
    <w:rsid w:val="00602D62"/>
    <w:rsid w:val="0060357A"/>
    <w:rsid w:val="00605BF9"/>
    <w:rsid w:val="006067AA"/>
    <w:rsid w:val="00607834"/>
    <w:rsid w:val="00607A85"/>
    <w:rsid w:val="00607B6C"/>
    <w:rsid w:val="006103A9"/>
    <w:rsid w:val="006104C6"/>
    <w:rsid w:val="00612898"/>
    <w:rsid w:val="00612F14"/>
    <w:rsid w:val="00615657"/>
    <w:rsid w:val="00616438"/>
    <w:rsid w:val="006167DA"/>
    <w:rsid w:val="006244DF"/>
    <w:rsid w:val="0062793C"/>
    <w:rsid w:val="006279FB"/>
    <w:rsid w:val="00632F36"/>
    <w:rsid w:val="006335FA"/>
    <w:rsid w:val="0063376E"/>
    <w:rsid w:val="00635C4B"/>
    <w:rsid w:val="00636461"/>
    <w:rsid w:val="00637ECF"/>
    <w:rsid w:val="0064081F"/>
    <w:rsid w:val="00641586"/>
    <w:rsid w:val="006421B9"/>
    <w:rsid w:val="00643013"/>
    <w:rsid w:val="00643332"/>
    <w:rsid w:val="00643F14"/>
    <w:rsid w:val="0064408F"/>
    <w:rsid w:val="00644C00"/>
    <w:rsid w:val="00644C76"/>
    <w:rsid w:val="00644D37"/>
    <w:rsid w:val="006466D7"/>
    <w:rsid w:val="0065447F"/>
    <w:rsid w:val="0065532D"/>
    <w:rsid w:val="00657684"/>
    <w:rsid w:val="00657BE4"/>
    <w:rsid w:val="0066267F"/>
    <w:rsid w:val="00662B14"/>
    <w:rsid w:val="00662DC5"/>
    <w:rsid w:val="00663FEB"/>
    <w:rsid w:val="00664779"/>
    <w:rsid w:val="00673BF8"/>
    <w:rsid w:val="00675F70"/>
    <w:rsid w:val="00677C6E"/>
    <w:rsid w:val="00680E30"/>
    <w:rsid w:val="006810DC"/>
    <w:rsid w:val="0068158F"/>
    <w:rsid w:val="0068577A"/>
    <w:rsid w:val="0069155E"/>
    <w:rsid w:val="006921FA"/>
    <w:rsid w:val="00695AA5"/>
    <w:rsid w:val="00696343"/>
    <w:rsid w:val="00697BCD"/>
    <w:rsid w:val="006A1418"/>
    <w:rsid w:val="006A52FF"/>
    <w:rsid w:val="006A5AA3"/>
    <w:rsid w:val="006B0BBD"/>
    <w:rsid w:val="006B106B"/>
    <w:rsid w:val="006B1923"/>
    <w:rsid w:val="006B1A62"/>
    <w:rsid w:val="006B2A7A"/>
    <w:rsid w:val="006B2C26"/>
    <w:rsid w:val="006B2E6C"/>
    <w:rsid w:val="006B32E9"/>
    <w:rsid w:val="006B347A"/>
    <w:rsid w:val="006B393C"/>
    <w:rsid w:val="006B3EB0"/>
    <w:rsid w:val="006B7563"/>
    <w:rsid w:val="006B7B70"/>
    <w:rsid w:val="006B7C34"/>
    <w:rsid w:val="006C29F2"/>
    <w:rsid w:val="006C3143"/>
    <w:rsid w:val="006C3369"/>
    <w:rsid w:val="006C3D3C"/>
    <w:rsid w:val="006C3E35"/>
    <w:rsid w:val="006C5669"/>
    <w:rsid w:val="006C608E"/>
    <w:rsid w:val="006C61DE"/>
    <w:rsid w:val="006C70BE"/>
    <w:rsid w:val="006C7BD5"/>
    <w:rsid w:val="006D074C"/>
    <w:rsid w:val="006D07CE"/>
    <w:rsid w:val="006D1619"/>
    <w:rsid w:val="006D2111"/>
    <w:rsid w:val="006D268E"/>
    <w:rsid w:val="006D2A5F"/>
    <w:rsid w:val="006D4ACE"/>
    <w:rsid w:val="006E3A74"/>
    <w:rsid w:val="006E3FC4"/>
    <w:rsid w:val="006E4DFB"/>
    <w:rsid w:val="006E52F2"/>
    <w:rsid w:val="006E563D"/>
    <w:rsid w:val="006E7CC8"/>
    <w:rsid w:val="006F1757"/>
    <w:rsid w:val="006F24A4"/>
    <w:rsid w:val="006F33A8"/>
    <w:rsid w:val="006F3980"/>
    <w:rsid w:val="006F77FC"/>
    <w:rsid w:val="00700758"/>
    <w:rsid w:val="0070419D"/>
    <w:rsid w:val="00704241"/>
    <w:rsid w:val="00705333"/>
    <w:rsid w:val="00710999"/>
    <w:rsid w:val="00712001"/>
    <w:rsid w:val="00713D43"/>
    <w:rsid w:val="0071463F"/>
    <w:rsid w:val="00714C2A"/>
    <w:rsid w:val="00716F9B"/>
    <w:rsid w:val="0072037F"/>
    <w:rsid w:val="00722145"/>
    <w:rsid w:val="00723B8E"/>
    <w:rsid w:val="00723F28"/>
    <w:rsid w:val="007300B4"/>
    <w:rsid w:val="00730D64"/>
    <w:rsid w:val="007310F8"/>
    <w:rsid w:val="00732361"/>
    <w:rsid w:val="00732AE7"/>
    <w:rsid w:val="00737726"/>
    <w:rsid w:val="0074072F"/>
    <w:rsid w:val="00741252"/>
    <w:rsid w:val="00741C27"/>
    <w:rsid w:val="00742364"/>
    <w:rsid w:val="007426E9"/>
    <w:rsid w:val="00742833"/>
    <w:rsid w:val="00745A69"/>
    <w:rsid w:val="00746936"/>
    <w:rsid w:val="0074791F"/>
    <w:rsid w:val="0074797A"/>
    <w:rsid w:val="00750B02"/>
    <w:rsid w:val="00752086"/>
    <w:rsid w:val="00753018"/>
    <w:rsid w:val="0075362F"/>
    <w:rsid w:val="00753BB5"/>
    <w:rsid w:val="00753D45"/>
    <w:rsid w:val="00753F76"/>
    <w:rsid w:val="007543EC"/>
    <w:rsid w:val="007570B0"/>
    <w:rsid w:val="007603AC"/>
    <w:rsid w:val="00760F75"/>
    <w:rsid w:val="00764249"/>
    <w:rsid w:val="007642AE"/>
    <w:rsid w:val="00764C31"/>
    <w:rsid w:val="00764E18"/>
    <w:rsid w:val="0076685F"/>
    <w:rsid w:val="00766D90"/>
    <w:rsid w:val="0076774D"/>
    <w:rsid w:val="00767CE8"/>
    <w:rsid w:val="007704EC"/>
    <w:rsid w:val="00770862"/>
    <w:rsid w:val="00770AF5"/>
    <w:rsid w:val="007728AF"/>
    <w:rsid w:val="00773E2C"/>
    <w:rsid w:val="00775196"/>
    <w:rsid w:val="00775A5F"/>
    <w:rsid w:val="0077607F"/>
    <w:rsid w:val="007766F8"/>
    <w:rsid w:val="00776B2A"/>
    <w:rsid w:val="007770F0"/>
    <w:rsid w:val="00777F2D"/>
    <w:rsid w:val="007806D7"/>
    <w:rsid w:val="00784491"/>
    <w:rsid w:val="007855EF"/>
    <w:rsid w:val="007858E1"/>
    <w:rsid w:val="007911C3"/>
    <w:rsid w:val="00791C14"/>
    <w:rsid w:val="007935B9"/>
    <w:rsid w:val="00794EB1"/>
    <w:rsid w:val="007959B3"/>
    <w:rsid w:val="00795BF6"/>
    <w:rsid w:val="007A03D7"/>
    <w:rsid w:val="007A2668"/>
    <w:rsid w:val="007A2A87"/>
    <w:rsid w:val="007A2D9E"/>
    <w:rsid w:val="007A465A"/>
    <w:rsid w:val="007A5335"/>
    <w:rsid w:val="007A5AB5"/>
    <w:rsid w:val="007A6DE0"/>
    <w:rsid w:val="007A7A7C"/>
    <w:rsid w:val="007A7C1A"/>
    <w:rsid w:val="007B4DFD"/>
    <w:rsid w:val="007B58C4"/>
    <w:rsid w:val="007B5AD9"/>
    <w:rsid w:val="007B6571"/>
    <w:rsid w:val="007B6717"/>
    <w:rsid w:val="007B7C30"/>
    <w:rsid w:val="007C0EDB"/>
    <w:rsid w:val="007C0F4B"/>
    <w:rsid w:val="007C5FAF"/>
    <w:rsid w:val="007D1298"/>
    <w:rsid w:val="007D13F5"/>
    <w:rsid w:val="007D3669"/>
    <w:rsid w:val="007D3B84"/>
    <w:rsid w:val="007D5DCC"/>
    <w:rsid w:val="007D7425"/>
    <w:rsid w:val="007E221A"/>
    <w:rsid w:val="007E4667"/>
    <w:rsid w:val="007E46B2"/>
    <w:rsid w:val="007E633D"/>
    <w:rsid w:val="007E768E"/>
    <w:rsid w:val="007E77CF"/>
    <w:rsid w:val="007F1CBD"/>
    <w:rsid w:val="007F40C6"/>
    <w:rsid w:val="007F43FE"/>
    <w:rsid w:val="007F6E31"/>
    <w:rsid w:val="00801027"/>
    <w:rsid w:val="008011BB"/>
    <w:rsid w:val="00801246"/>
    <w:rsid w:val="00801373"/>
    <w:rsid w:val="00803769"/>
    <w:rsid w:val="0080404C"/>
    <w:rsid w:val="00804B2D"/>
    <w:rsid w:val="0080562D"/>
    <w:rsid w:val="00806926"/>
    <w:rsid w:val="00806B1D"/>
    <w:rsid w:val="00807578"/>
    <w:rsid w:val="00810839"/>
    <w:rsid w:val="00812355"/>
    <w:rsid w:val="00812E8B"/>
    <w:rsid w:val="00813441"/>
    <w:rsid w:val="0081398A"/>
    <w:rsid w:val="00815FF4"/>
    <w:rsid w:val="00817276"/>
    <w:rsid w:val="00817523"/>
    <w:rsid w:val="00817CA4"/>
    <w:rsid w:val="00820564"/>
    <w:rsid w:val="00820B92"/>
    <w:rsid w:val="00820DA8"/>
    <w:rsid w:val="008228E8"/>
    <w:rsid w:val="00822EFA"/>
    <w:rsid w:val="008234CB"/>
    <w:rsid w:val="00824D32"/>
    <w:rsid w:val="008255AB"/>
    <w:rsid w:val="00825F4D"/>
    <w:rsid w:val="00831C37"/>
    <w:rsid w:val="008332BC"/>
    <w:rsid w:val="00834307"/>
    <w:rsid w:val="008415D0"/>
    <w:rsid w:val="008415F4"/>
    <w:rsid w:val="00841C18"/>
    <w:rsid w:val="00845A90"/>
    <w:rsid w:val="008472FC"/>
    <w:rsid w:val="00847EFF"/>
    <w:rsid w:val="00847F7A"/>
    <w:rsid w:val="00851169"/>
    <w:rsid w:val="00855076"/>
    <w:rsid w:val="00856A7C"/>
    <w:rsid w:val="00860976"/>
    <w:rsid w:val="00861F14"/>
    <w:rsid w:val="00862FB4"/>
    <w:rsid w:val="0086352D"/>
    <w:rsid w:val="00864C33"/>
    <w:rsid w:val="00864E3F"/>
    <w:rsid w:val="00865118"/>
    <w:rsid w:val="00867199"/>
    <w:rsid w:val="00871650"/>
    <w:rsid w:val="0087178D"/>
    <w:rsid w:val="00871D1A"/>
    <w:rsid w:val="00872A00"/>
    <w:rsid w:val="00874297"/>
    <w:rsid w:val="0087446C"/>
    <w:rsid w:val="008753F3"/>
    <w:rsid w:val="00875ED3"/>
    <w:rsid w:val="00876661"/>
    <w:rsid w:val="00877680"/>
    <w:rsid w:val="00877CD7"/>
    <w:rsid w:val="008807D1"/>
    <w:rsid w:val="0088086B"/>
    <w:rsid w:val="00882E14"/>
    <w:rsid w:val="008833C0"/>
    <w:rsid w:val="0088606D"/>
    <w:rsid w:val="00886A01"/>
    <w:rsid w:val="0088734E"/>
    <w:rsid w:val="008873F1"/>
    <w:rsid w:val="008875F0"/>
    <w:rsid w:val="00887BF6"/>
    <w:rsid w:val="0089082B"/>
    <w:rsid w:val="00890E7B"/>
    <w:rsid w:val="008917E6"/>
    <w:rsid w:val="00891A21"/>
    <w:rsid w:val="00891E0D"/>
    <w:rsid w:val="00892646"/>
    <w:rsid w:val="0089335F"/>
    <w:rsid w:val="008936B1"/>
    <w:rsid w:val="00893F22"/>
    <w:rsid w:val="00895ACA"/>
    <w:rsid w:val="00895B13"/>
    <w:rsid w:val="00897744"/>
    <w:rsid w:val="00897CDF"/>
    <w:rsid w:val="008A1E19"/>
    <w:rsid w:val="008A26AB"/>
    <w:rsid w:val="008A3D3D"/>
    <w:rsid w:val="008A4178"/>
    <w:rsid w:val="008A4D18"/>
    <w:rsid w:val="008A5DB9"/>
    <w:rsid w:val="008A6318"/>
    <w:rsid w:val="008A7099"/>
    <w:rsid w:val="008A785F"/>
    <w:rsid w:val="008A7F53"/>
    <w:rsid w:val="008B0995"/>
    <w:rsid w:val="008B1D4E"/>
    <w:rsid w:val="008B213A"/>
    <w:rsid w:val="008B2390"/>
    <w:rsid w:val="008B308C"/>
    <w:rsid w:val="008B316C"/>
    <w:rsid w:val="008B3279"/>
    <w:rsid w:val="008B4B96"/>
    <w:rsid w:val="008C129A"/>
    <w:rsid w:val="008C4030"/>
    <w:rsid w:val="008C567A"/>
    <w:rsid w:val="008C5836"/>
    <w:rsid w:val="008C746A"/>
    <w:rsid w:val="008C7BDB"/>
    <w:rsid w:val="008C7CE5"/>
    <w:rsid w:val="008D095E"/>
    <w:rsid w:val="008D1817"/>
    <w:rsid w:val="008D1E30"/>
    <w:rsid w:val="008D2727"/>
    <w:rsid w:val="008D5088"/>
    <w:rsid w:val="008D6BE0"/>
    <w:rsid w:val="008D7C65"/>
    <w:rsid w:val="008E132B"/>
    <w:rsid w:val="008E19CE"/>
    <w:rsid w:val="008E1D75"/>
    <w:rsid w:val="008E30CE"/>
    <w:rsid w:val="008E5942"/>
    <w:rsid w:val="008E5F33"/>
    <w:rsid w:val="008F0624"/>
    <w:rsid w:val="008F0F02"/>
    <w:rsid w:val="008F2CE5"/>
    <w:rsid w:val="008F4885"/>
    <w:rsid w:val="008F744B"/>
    <w:rsid w:val="008F7786"/>
    <w:rsid w:val="008F7D4E"/>
    <w:rsid w:val="00900459"/>
    <w:rsid w:val="009005FC"/>
    <w:rsid w:val="00900EDA"/>
    <w:rsid w:val="0090239F"/>
    <w:rsid w:val="009057F6"/>
    <w:rsid w:val="009066E2"/>
    <w:rsid w:val="00907482"/>
    <w:rsid w:val="00913591"/>
    <w:rsid w:val="00913941"/>
    <w:rsid w:val="00914235"/>
    <w:rsid w:val="00916264"/>
    <w:rsid w:val="00916DC7"/>
    <w:rsid w:val="009207A9"/>
    <w:rsid w:val="009215B5"/>
    <w:rsid w:val="00921863"/>
    <w:rsid w:val="00922EE1"/>
    <w:rsid w:val="0092392F"/>
    <w:rsid w:val="00925202"/>
    <w:rsid w:val="0092575D"/>
    <w:rsid w:val="00925AE5"/>
    <w:rsid w:val="00926805"/>
    <w:rsid w:val="00926F59"/>
    <w:rsid w:val="00930A51"/>
    <w:rsid w:val="00930B27"/>
    <w:rsid w:val="0093146C"/>
    <w:rsid w:val="00931CFC"/>
    <w:rsid w:val="009325FE"/>
    <w:rsid w:val="00932866"/>
    <w:rsid w:val="0093299A"/>
    <w:rsid w:val="00933C9B"/>
    <w:rsid w:val="00937FB2"/>
    <w:rsid w:val="0094233A"/>
    <w:rsid w:val="00942FE9"/>
    <w:rsid w:val="00944ADF"/>
    <w:rsid w:val="00944E51"/>
    <w:rsid w:val="00951626"/>
    <w:rsid w:val="009518F6"/>
    <w:rsid w:val="0095395D"/>
    <w:rsid w:val="009558E6"/>
    <w:rsid w:val="00956010"/>
    <w:rsid w:val="0095722D"/>
    <w:rsid w:val="00957828"/>
    <w:rsid w:val="009612F9"/>
    <w:rsid w:val="00961637"/>
    <w:rsid w:val="0096396B"/>
    <w:rsid w:val="00963A7F"/>
    <w:rsid w:val="009641D6"/>
    <w:rsid w:val="009653CD"/>
    <w:rsid w:val="009671A4"/>
    <w:rsid w:val="009672FB"/>
    <w:rsid w:val="009675F1"/>
    <w:rsid w:val="0097140E"/>
    <w:rsid w:val="00971A40"/>
    <w:rsid w:val="0097425E"/>
    <w:rsid w:val="00975E96"/>
    <w:rsid w:val="009775EC"/>
    <w:rsid w:val="00977BAC"/>
    <w:rsid w:val="00977C25"/>
    <w:rsid w:val="009819A9"/>
    <w:rsid w:val="00982C42"/>
    <w:rsid w:val="00983F9F"/>
    <w:rsid w:val="00984764"/>
    <w:rsid w:val="00984F27"/>
    <w:rsid w:val="00985F38"/>
    <w:rsid w:val="009868B6"/>
    <w:rsid w:val="00986EB9"/>
    <w:rsid w:val="00987884"/>
    <w:rsid w:val="00990452"/>
    <w:rsid w:val="009904EF"/>
    <w:rsid w:val="00990F88"/>
    <w:rsid w:val="0099121C"/>
    <w:rsid w:val="00992923"/>
    <w:rsid w:val="00995BE9"/>
    <w:rsid w:val="00997106"/>
    <w:rsid w:val="009972B8"/>
    <w:rsid w:val="00997BFC"/>
    <w:rsid w:val="009A0552"/>
    <w:rsid w:val="009A099A"/>
    <w:rsid w:val="009A0D48"/>
    <w:rsid w:val="009A2712"/>
    <w:rsid w:val="009A2AF0"/>
    <w:rsid w:val="009A3306"/>
    <w:rsid w:val="009A3C5D"/>
    <w:rsid w:val="009A54EA"/>
    <w:rsid w:val="009A5853"/>
    <w:rsid w:val="009A671A"/>
    <w:rsid w:val="009A6866"/>
    <w:rsid w:val="009A7860"/>
    <w:rsid w:val="009A7B7A"/>
    <w:rsid w:val="009B01B4"/>
    <w:rsid w:val="009B38EE"/>
    <w:rsid w:val="009B4213"/>
    <w:rsid w:val="009B4887"/>
    <w:rsid w:val="009B75D0"/>
    <w:rsid w:val="009B7E1B"/>
    <w:rsid w:val="009C10F1"/>
    <w:rsid w:val="009C3883"/>
    <w:rsid w:val="009C6581"/>
    <w:rsid w:val="009D0BA8"/>
    <w:rsid w:val="009D185F"/>
    <w:rsid w:val="009D280E"/>
    <w:rsid w:val="009D389A"/>
    <w:rsid w:val="009D4B58"/>
    <w:rsid w:val="009D4D31"/>
    <w:rsid w:val="009E155F"/>
    <w:rsid w:val="009E3296"/>
    <w:rsid w:val="009E3F41"/>
    <w:rsid w:val="009E4B5D"/>
    <w:rsid w:val="009E6EF6"/>
    <w:rsid w:val="009E7A70"/>
    <w:rsid w:val="009F0A00"/>
    <w:rsid w:val="009F29A3"/>
    <w:rsid w:val="009F4B8B"/>
    <w:rsid w:val="009F5DF9"/>
    <w:rsid w:val="009F7A20"/>
    <w:rsid w:val="00A00E20"/>
    <w:rsid w:val="00A01353"/>
    <w:rsid w:val="00A02194"/>
    <w:rsid w:val="00A02675"/>
    <w:rsid w:val="00A04688"/>
    <w:rsid w:val="00A068FD"/>
    <w:rsid w:val="00A12347"/>
    <w:rsid w:val="00A129CF"/>
    <w:rsid w:val="00A13BDB"/>
    <w:rsid w:val="00A1403F"/>
    <w:rsid w:val="00A15765"/>
    <w:rsid w:val="00A158A8"/>
    <w:rsid w:val="00A15A37"/>
    <w:rsid w:val="00A168F3"/>
    <w:rsid w:val="00A16A4D"/>
    <w:rsid w:val="00A17CFF"/>
    <w:rsid w:val="00A20200"/>
    <w:rsid w:val="00A228F7"/>
    <w:rsid w:val="00A22B0A"/>
    <w:rsid w:val="00A23476"/>
    <w:rsid w:val="00A24420"/>
    <w:rsid w:val="00A25525"/>
    <w:rsid w:val="00A26283"/>
    <w:rsid w:val="00A26775"/>
    <w:rsid w:val="00A26A97"/>
    <w:rsid w:val="00A30CE3"/>
    <w:rsid w:val="00A32976"/>
    <w:rsid w:val="00A343E8"/>
    <w:rsid w:val="00A36963"/>
    <w:rsid w:val="00A41800"/>
    <w:rsid w:val="00A41994"/>
    <w:rsid w:val="00A419E9"/>
    <w:rsid w:val="00A445CC"/>
    <w:rsid w:val="00A47001"/>
    <w:rsid w:val="00A47139"/>
    <w:rsid w:val="00A47CE1"/>
    <w:rsid w:val="00A50259"/>
    <w:rsid w:val="00A51688"/>
    <w:rsid w:val="00A53C0B"/>
    <w:rsid w:val="00A5409C"/>
    <w:rsid w:val="00A554D2"/>
    <w:rsid w:val="00A56D34"/>
    <w:rsid w:val="00A60990"/>
    <w:rsid w:val="00A60A53"/>
    <w:rsid w:val="00A6121B"/>
    <w:rsid w:val="00A612E5"/>
    <w:rsid w:val="00A65E84"/>
    <w:rsid w:val="00A6701D"/>
    <w:rsid w:val="00A704CB"/>
    <w:rsid w:val="00A74E99"/>
    <w:rsid w:val="00A7595D"/>
    <w:rsid w:val="00A7615C"/>
    <w:rsid w:val="00A76FD1"/>
    <w:rsid w:val="00A7789B"/>
    <w:rsid w:val="00A77CD2"/>
    <w:rsid w:val="00A802A6"/>
    <w:rsid w:val="00A815CD"/>
    <w:rsid w:val="00A83080"/>
    <w:rsid w:val="00A8317E"/>
    <w:rsid w:val="00A8351B"/>
    <w:rsid w:val="00A8496A"/>
    <w:rsid w:val="00A8672E"/>
    <w:rsid w:val="00A90E78"/>
    <w:rsid w:val="00A9135E"/>
    <w:rsid w:val="00A91C34"/>
    <w:rsid w:val="00A94C8E"/>
    <w:rsid w:val="00A9502B"/>
    <w:rsid w:val="00A953E0"/>
    <w:rsid w:val="00A9616D"/>
    <w:rsid w:val="00A96CFA"/>
    <w:rsid w:val="00A9758A"/>
    <w:rsid w:val="00AA1A44"/>
    <w:rsid w:val="00AA200F"/>
    <w:rsid w:val="00AA35A4"/>
    <w:rsid w:val="00AA4E21"/>
    <w:rsid w:val="00AA56BE"/>
    <w:rsid w:val="00AA6014"/>
    <w:rsid w:val="00AA6F76"/>
    <w:rsid w:val="00AB14B7"/>
    <w:rsid w:val="00AB1785"/>
    <w:rsid w:val="00AB1F7F"/>
    <w:rsid w:val="00AB21B6"/>
    <w:rsid w:val="00AB2D6E"/>
    <w:rsid w:val="00AB50DB"/>
    <w:rsid w:val="00AC145E"/>
    <w:rsid w:val="00AC4334"/>
    <w:rsid w:val="00AC5359"/>
    <w:rsid w:val="00AC6226"/>
    <w:rsid w:val="00AC6D69"/>
    <w:rsid w:val="00AC7874"/>
    <w:rsid w:val="00AC7E0C"/>
    <w:rsid w:val="00AD0DC9"/>
    <w:rsid w:val="00AD1FBE"/>
    <w:rsid w:val="00AD31B8"/>
    <w:rsid w:val="00AD333E"/>
    <w:rsid w:val="00AD5C11"/>
    <w:rsid w:val="00AD757D"/>
    <w:rsid w:val="00AD79CE"/>
    <w:rsid w:val="00AD7A0D"/>
    <w:rsid w:val="00AE0397"/>
    <w:rsid w:val="00AE0A4E"/>
    <w:rsid w:val="00AE0FD3"/>
    <w:rsid w:val="00AE1105"/>
    <w:rsid w:val="00AE22A5"/>
    <w:rsid w:val="00AE36AF"/>
    <w:rsid w:val="00AE5273"/>
    <w:rsid w:val="00AE5CB2"/>
    <w:rsid w:val="00AE749D"/>
    <w:rsid w:val="00AF1045"/>
    <w:rsid w:val="00AF1A26"/>
    <w:rsid w:val="00AF1A58"/>
    <w:rsid w:val="00AF3339"/>
    <w:rsid w:val="00AF5DD6"/>
    <w:rsid w:val="00AF658F"/>
    <w:rsid w:val="00AF7233"/>
    <w:rsid w:val="00B002A8"/>
    <w:rsid w:val="00B00799"/>
    <w:rsid w:val="00B03946"/>
    <w:rsid w:val="00B03D2B"/>
    <w:rsid w:val="00B04F68"/>
    <w:rsid w:val="00B06318"/>
    <w:rsid w:val="00B06653"/>
    <w:rsid w:val="00B07A62"/>
    <w:rsid w:val="00B10E8F"/>
    <w:rsid w:val="00B10EAB"/>
    <w:rsid w:val="00B10F3B"/>
    <w:rsid w:val="00B10FAA"/>
    <w:rsid w:val="00B12DC6"/>
    <w:rsid w:val="00B12E07"/>
    <w:rsid w:val="00B13BCD"/>
    <w:rsid w:val="00B21303"/>
    <w:rsid w:val="00B24986"/>
    <w:rsid w:val="00B2593F"/>
    <w:rsid w:val="00B27673"/>
    <w:rsid w:val="00B335B3"/>
    <w:rsid w:val="00B369EF"/>
    <w:rsid w:val="00B36D0E"/>
    <w:rsid w:val="00B41E97"/>
    <w:rsid w:val="00B46F07"/>
    <w:rsid w:val="00B46F41"/>
    <w:rsid w:val="00B5051E"/>
    <w:rsid w:val="00B55942"/>
    <w:rsid w:val="00B56CD3"/>
    <w:rsid w:val="00B6058B"/>
    <w:rsid w:val="00B610A6"/>
    <w:rsid w:val="00B611A3"/>
    <w:rsid w:val="00B6174E"/>
    <w:rsid w:val="00B627BF"/>
    <w:rsid w:val="00B63258"/>
    <w:rsid w:val="00B6731A"/>
    <w:rsid w:val="00B7087F"/>
    <w:rsid w:val="00B70E4B"/>
    <w:rsid w:val="00B71207"/>
    <w:rsid w:val="00B71E80"/>
    <w:rsid w:val="00B738F1"/>
    <w:rsid w:val="00B7735C"/>
    <w:rsid w:val="00B85603"/>
    <w:rsid w:val="00B85B65"/>
    <w:rsid w:val="00B85FB4"/>
    <w:rsid w:val="00B87237"/>
    <w:rsid w:val="00B876C6"/>
    <w:rsid w:val="00B87D31"/>
    <w:rsid w:val="00B9234F"/>
    <w:rsid w:val="00B92401"/>
    <w:rsid w:val="00B9261A"/>
    <w:rsid w:val="00B93A6E"/>
    <w:rsid w:val="00B946EC"/>
    <w:rsid w:val="00B956E6"/>
    <w:rsid w:val="00B961F6"/>
    <w:rsid w:val="00B97A85"/>
    <w:rsid w:val="00B97B05"/>
    <w:rsid w:val="00B97E21"/>
    <w:rsid w:val="00BA1089"/>
    <w:rsid w:val="00BA30EA"/>
    <w:rsid w:val="00BA3BE8"/>
    <w:rsid w:val="00BA41C5"/>
    <w:rsid w:val="00BA47C4"/>
    <w:rsid w:val="00BA5176"/>
    <w:rsid w:val="00BA571A"/>
    <w:rsid w:val="00BA66A5"/>
    <w:rsid w:val="00BA7482"/>
    <w:rsid w:val="00BA776F"/>
    <w:rsid w:val="00BB0EC6"/>
    <w:rsid w:val="00BB1754"/>
    <w:rsid w:val="00BB3303"/>
    <w:rsid w:val="00BB6384"/>
    <w:rsid w:val="00BC06A2"/>
    <w:rsid w:val="00BC1ED5"/>
    <w:rsid w:val="00BC2157"/>
    <w:rsid w:val="00BC30B9"/>
    <w:rsid w:val="00BC4884"/>
    <w:rsid w:val="00BC663C"/>
    <w:rsid w:val="00BD009F"/>
    <w:rsid w:val="00BD08F8"/>
    <w:rsid w:val="00BD1576"/>
    <w:rsid w:val="00BD1802"/>
    <w:rsid w:val="00BD1B05"/>
    <w:rsid w:val="00BD3303"/>
    <w:rsid w:val="00BD3395"/>
    <w:rsid w:val="00BD3F27"/>
    <w:rsid w:val="00BD5913"/>
    <w:rsid w:val="00BD5F6C"/>
    <w:rsid w:val="00BD7349"/>
    <w:rsid w:val="00BE1186"/>
    <w:rsid w:val="00BE131D"/>
    <w:rsid w:val="00BE13D2"/>
    <w:rsid w:val="00BE30A3"/>
    <w:rsid w:val="00BE3175"/>
    <w:rsid w:val="00BE412F"/>
    <w:rsid w:val="00BE4556"/>
    <w:rsid w:val="00BE47B3"/>
    <w:rsid w:val="00BF0F20"/>
    <w:rsid w:val="00BF1177"/>
    <w:rsid w:val="00BF3F9C"/>
    <w:rsid w:val="00BF50C6"/>
    <w:rsid w:val="00BF5B54"/>
    <w:rsid w:val="00BF7A84"/>
    <w:rsid w:val="00C01C21"/>
    <w:rsid w:val="00C0213E"/>
    <w:rsid w:val="00C03B8A"/>
    <w:rsid w:val="00C03C40"/>
    <w:rsid w:val="00C042A9"/>
    <w:rsid w:val="00C053F0"/>
    <w:rsid w:val="00C0735C"/>
    <w:rsid w:val="00C07A00"/>
    <w:rsid w:val="00C10DCF"/>
    <w:rsid w:val="00C1244E"/>
    <w:rsid w:val="00C12F30"/>
    <w:rsid w:val="00C133E2"/>
    <w:rsid w:val="00C145E6"/>
    <w:rsid w:val="00C1545A"/>
    <w:rsid w:val="00C15D1B"/>
    <w:rsid w:val="00C15D51"/>
    <w:rsid w:val="00C1647B"/>
    <w:rsid w:val="00C20CC1"/>
    <w:rsid w:val="00C21C71"/>
    <w:rsid w:val="00C242CC"/>
    <w:rsid w:val="00C2547A"/>
    <w:rsid w:val="00C26BE3"/>
    <w:rsid w:val="00C33B8A"/>
    <w:rsid w:val="00C33E49"/>
    <w:rsid w:val="00C34DDA"/>
    <w:rsid w:val="00C420A2"/>
    <w:rsid w:val="00C46B5F"/>
    <w:rsid w:val="00C46ED6"/>
    <w:rsid w:val="00C47445"/>
    <w:rsid w:val="00C518B1"/>
    <w:rsid w:val="00C527A1"/>
    <w:rsid w:val="00C54FDF"/>
    <w:rsid w:val="00C57827"/>
    <w:rsid w:val="00C57E6A"/>
    <w:rsid w:val="00C61BFA"/>
    <w:rsid w:val="00C62194"/>
    <w:rsid w:val="00C6271E"/>
    <w:rsid w:val="00C66325"/>
    <w:rsid w:val="00C677BA"/>
    <w:rsid w:val="00C7305D"/>
    <w:rsid w:val="00C73547"/>
    <w:rsid w:val="00C73EF1"/>
    <w:rsid w:val="00C74257"/>
    <w:rsid w:val="00C74EE3"/>
    <w:rsid w:val="00C8019D"/>
    <w:rsid w:val="00C824D8"/>
    <w:rsid w:val="00C857DD"/>
    <w:rsid w:val="00C85CB1"/>
    <w:rsid w:val="00C874A9"/>
    <w:rsid w:val="00C91344"/>
    <w:rsid w:val="00C93BA4"/>
    <w:rsid w:val="00C9473B"/>
    <w:rsid w:val="00C95334"/>
    <w:rsid w:val="00C97ECD"/>
    <w:rsid w:val="00CA000D"/>
    <w:rsid w:val="00CA027D"/>
    <w:rsid w:val="00CA13AC"/>
    <w:rsid w:val="00CA1808"/>
    <w:rsid w:val="00CA1C32"/>
    <w:rsid w:val="00CA2645"/>
    <w:rsid w:val="00CA2DF6"/>
    <w:rsid w:val="00CA4B5C"/>
    <w:rsid w:val="00CA4D7B"/>
    <w:rsid w:val="00CA4E5A"/>
    <w:rsid w:val="00CA6066"/>
    <w:rsid w:val="00CB1335"/>
    <w:rsid w:val="00CB36D5"/>
    <w:rsid w:val="00CB4A6F"/>
    <w:rsid w:val="00CB761A"/>
    <w:rsid w:val="00CB7F77"/>
    <w:rsid w:val="00CC02B5"/>
    <w:rsid w:val="00CC0472"/>
    <w:rsid w:val="00CC0665"/>
    <w:rsid w:val="00CC4477"/>
    <w:rsid w:val="00CC5452"/>
    <w:rsid w:val="00CC56C7"/>
    <w:rsid w:val="00CC6600"/>
    <w:rsid w:val="00CC6989"/>
    <w:rsid w:val="00CC6FD5"/>
    <w:rsid w:val="00CC7EDD"/>
    <w:rsid w:val="00CD1EF6"/>
    <w:rsid w:val="00CD2119"/>
    <w:rsid w:val="00CD2B88"/>
    <w:rsid w:val="00CD3117"/>
    <w:rsid w:val="00CD3710"/>
    <w:rsid w:val="00CD61A9"/>
    <w:rsid w:val="00CD6B27"/>
    <w:rsid w:val="00CE03A4"/>
    <w:rsid w:val="00CE0B88"/>
    <w:rsid w:val="00CE5867"/>
    <w:rsid w:val="00CF049C"/>
    <w:rsid w:val="00CF0F3C"/>
    <w:rsid w:val="00CF44A6"/>
    <w:rsid w:val="00CF54F5"/>
    <w:rsid w:val="00CF5552"/>
    <w:rsid w:val="00CF7B19"/>
    <w:rsid w:val="00D00CE6"/>
    <w:rsid w:val="00D01956"/>
    <w:rsid w:val="00D023EF"/>
    <w:rsid w:val="00D02E9F"/>
    <w:rsid w:val="00D034B5"/>
    <w:rsid w:val="00D03DB9"/>
    <w:rsid w:val="00D06095"/>
    <w:rsid w:val="00D108A2"/>
    <w:rsid w:val="00D10BBE"/>
    <w:rsid w:val="00D10BEF"/>
    <w:rsid w:val="00D11D49"/>
    <w:rsid w:val="00D129F4"/>
    <w:rsid w:val="00D12D60"/>
    <w:rsid w:val="00D133BE"/>
    <w:rsid w:val="00D14AEC"/>
    <w:rsid w:val="00D14BFF"/>
    <w:rsid w:val="00D15285"/>
    <w:rsid w:val="00D1551A"/>
    <w:rsid w:val="00D1571C"/>
    <w:rsid w:val="00D1633F"/>
    <w:rsid w:val="00D2219B"/>
    <w:rsid w:val="00D226EA"/>
    <w:rsid w:val="00D30892"/>
    <w:rsid w:val="00D30D81"/>
    <w:rsid w:val="00D31966"/>
    <w:rsid w:val="00D31BAC"/>
    <w:rsid w:val="00D32141"/>
    <w:rsid w:val="00D3241E"/>
    <w:rsid w:val="00D3795A"/>
    <w:rsid w:val="00D403A2"/>
    <w:rsid w:val="00D45374"/>
    <w:rsid w:val="00D45912"/>
    <w:rsid w:val="00D477CC"/>
    <w:rsid w:val="00D5113F"/>
    <w:rsid w:val="00D513E9"/>
    <w:rsid w:val="00D51E9D"/>
    <w:rsid w:val="00D5225B"/>
    <w:rsid w:val="00D523D8"/>
    <w:rsid w:val="00D524B6"/>
    <w:rsid w:val="00D55360"/>
    <w:rsid w:val="00D56861"/>
    <w:rsid w:val="00D56AA5"/>
    <w:rsid w:val="00D601F5"/>
    <w:rsid w:val="00D6042F"/>
    <w:rsid w:val="00D608D0"/>
    <w:rsid w:val="00D60DE5"/>
    <w:rsid w:val="00D611B9"/>
    <w:rsid w:val="00D63B11"/>
    <w:rsid w:val="00D642D4"/>
    <w:rsid w:val="00D6435B"/>
    <w:rsid w:val="00D665AF"/>
    <w:rsid w:val="00D71A57"/>
    <w:rsid w:val="00D731E4"/>
    <w:rsid w:val="00D7348A"/>
    <w:rsid w:val="00D7366B"/>
    <w:rsid w:val="00D7399A"/>
    <w:rsid w:val="00D768AA"/>
    <w:rsid w:val="00D81ED2"/>
    <w:rsid w:val="00D8230A"/>
    <w:rsid w:val="00D82A33"/>
    <w:rsid w:val="00D84155"/>
    <w:rsid w:val="00D84B90"/>
    <w:rsid w:val="00D868C3"/>
    <w:rsid w:val="00D878D8"/>
    <w:rsid w:val="00D9142C"/>
    <w:rsid w:val="00D9198F"/>
    <w:rsid w:val="00D92B8C"/>
    <w:rsid w:val="00D95B16"/>
    <w:rsid w:val="00D96158"/>
    <w:rsid w:val="00D97206"/>
    <w:rsid w:val="00D97D0B"/>
    <w:rsid w:val="00DA1327"/>
    <w:rsid w:val="00DA2344"/>
    <w:rsid w:val="00DA4075"/>
    <w:rsid w:val="00DA4C0B"/>
    <w:rsid w:val="00DA7A37"/>
    <w:rsid w:val="00DA7A44"/>
    <w:rsid w:val="00DB0D22"/>
    <w:rsid w:val="00DB0DD4"/>
    <w:rsid w:val="00DB13D3"/>
    <w:rsid w:val="00DB1BC7"/>
    <w:rsid w:val="00DB650B"/>
    <w:rsid w:val="00DB6533"/>
    <w:rsid w:val="00DB718A"/>
    <w:rsid w:val="00DC0094"/>
    <w:rsid w:val="00DC0946"/>
    <w:rsid w:val="00DC0B01"/>
    <w:rsid w:val="00DC37E8"/>
    <w:rsid w:val="00DC48D6"/>
    <w:rsid w:val="00DC7FB8"/>
    <w:rsid w:val="00DD0450"/>
    <w:rsid w:val="00DD0C73"/>
    <w:rsid w:val="00DD11C7"/>
    <w:rsid w:val="00DD3836"/>
    <w:rsid w:val="00DD46B7"/>
    <w:rsid w:val="00DD47B0"/>
    <w:rsid w:val="00DD5269"/>
    <w:rsid w:val="00DD6F25"/>
    <w:rsid w:val="00DE2396"/>
    <w:rsid w:val="00DE4A08"/>
    <w:rsid w:val="00DF06D2"/>
    <w:rsid w:val="00DF09DD"/>
    <w:rsid w:val="00DF13F6"/>
    <w:rsid w:val="00DF15E7"/>
    <w:rsid w:val="00DF1C3C"/>
    <w:rsid w:val="00DF209C"/>
    <w:rsid w:val="00DF2997"/>
    <w:rsid w:val="00DF3710"/>
    <w:rsid w:val="00DF611B"/>
    <w:rsid w:val="00DF685F"/>
    <w:rsid w:val="00DF6CFE"/>
    <w:rsid w:val="00E01F02"/>
    <w:rsid w:val="00E02C35"/>
    <w:rsid w:val="00E03067"/>
    <w:rsid w:val="00E0401E"/>
    <w:rsid w:val="00E07C90"/>
    <w:rsid w:val="00E07F06"/>
    <w:rsid w:val="00E12871"/>
    <w:rsid w:val="00E13DD2"/>
    <w:rsid w:val="00E15151"/>
    <w:rsid w:val="00E1572C"/>
    <w:rsid w:val="00E16E71"/>
    <w:rsid w:val="00E200CC"/>
    <w:rsid w:val="00E216DE"/>
    <w:rsid w:val="00E22620"/>
    <w:rsid w:val="00E22721"/>
    <w:rsid w:val="00E22C1D"/>
    <w:rsid w:val="00E22C65"/>
    <w:rsid w:val="00E25E57"/>
    <w:rsid w:val="00E276A3"/>
    <w:rsid w:val="00E27CFE"/>
    <w:rsid w:val="00E3214C"/>
    <w:rsid w:val="00E32253"/>
    <w:rsid w:val="00E32294"/>
    <w:rsid w:val="00E32506"/>
    <w:rsid w:val="00E32FFB"/>
    <w:rsid w:val="00E33B43"/>
    <w:rsid w:val="00E33BE3"/>
    <w:rsid w:val="00E33F03"/>
    <w:rsid w:val="00E34C69"/>
    <w:rsid w:val="00E34DC9"/>
    <w:rsid w:val="00E34F13"/>
    <w:rsid w:val="00E35D28"/>
    <w:rsid w:val="00E3646A"/>
    <w:rsid w:val="00E36994"/>
    <w:rsid w:val="00E40CE2"/>
    <w:rsid w:val="00E4409D"/>
    <w:rsid w:val="00E45A1A"/>
    <w:rsid w:val="00E46272"/>
    <w:rsid w:val="00E479B3"/>
    <w:rsid w:val="00E50A48"/>
    <w:rsid w:val="00E51831"/>
    <w:rsid w:val="00E52215"/>
    <w:rsid w:val="00E53214"/>
    <w:rsid w:val="00E54A63"/>
    <w:rsid w:val="00E55174"/>
    <w:rsid w:val="00E55B1E"/>
    <w:rsid w:val="00E56029"/>
    <w:rsid w:val="00E566B9"/>
    <w:rsid w:val="00E57CC3"/>
    <w:rsid w:val="00E6080C"/>
    <w:rsid w:val="00E6255A"/>
    <w:rsid w:val="00E64E98"/>
    <w:rsid w:val="00E6789E"/>
    <w:rsid w:val="00E679BA"/>
    <w:rsid w:val="00E74353"/>
    <w:rsid w:val="00E7458A"/>
    <w:rsid w:val="00E74762"/>
    <w:rsid w:val="00E747E1"/>
    <w:rsid w:val="00E74E7F"/>
    <w:rsid w:val="00E754B7"/>
    <w:rsid w:val="00E77066"/>
    <w:rsid w:val="00E820EB"/>
    <w:rsid w:val="00E82150"/>
    <w:rsid w:val="00E8330B"/>
    <w:rsid w:val="00E83A7D"/>
    <w:rsid w:val="00E84646"/>
    <w:rsid w:val="00E85664"/>
    <w:rsid w:val="00E869C3"/>
    <w:rsid w:val="00E86CC4"/>
    <w:rsid w:val="00E86D5C"/>
    <w:rsid w:val="00E90160"/>
    <w:rsid w:val="00E91501"/>
    <w:rsid w:val="00E922E5"/>
    <w:rsid w:val="00E92771"/>
    <w:rsid w:val="00E93F1B"/>
    <w:rsid w:val="00E94A9C"/>
    <w:rsid w:val="00E95EEE"/>
    <w:rsid w:val="00E973C6"/>
    <w:rsid w:val="00E97447"/>
    <w:rsid w:val="00EA0143"/>
    <w:rsid w:val="00EA1FE9"/>
    <w:rsid w:val="00EA2126"/>
    <w:rsid w:val="00EA27F4"/>
    <w:rsid w:val="00EA46CC"/>
    <w:rsid w:val="00EA484C"/>
    <w:rsid w:val="00EA5D16"/>
    <w:rsid w:val="00EA617C"/>
    <w:rsid w:val="00EA656E"/>
    <w:rsid w:val="00EA7447"/>
    <w:rsid w:val="00EB0AC1"/>
    <w:rsid w:val="00EB24F2"/>
    <w:rsid w:val="00EB6622"/>
    <w:rsid w:val="00EB69AE"/>
    <w:rsid w:val="00EB6ED4"/>
    <w:rsid w:val="00EB6F44"/>
    <w:rsid w:val="00EB6FB5"/>
    <w:rsid w:val="00EB7113"/>
    <w:rsid w:val="00EC0431"/>
    <w:rsid w:val="00EC197B"/>
    <w:rsid w:val="00EC255F"/>
    <w:rsid w:val="00EC4E12"/>
    <w:rsid w:val="00EC5B91"/>
    <w:rsid w:val="00ED4DFF"/>
    <w:rsid w:val="00ED4E9D"/>
    <w:rsid w:val="00ED6090"/>
    <w:rsid w:val="00EE09A3"/>
    <w:rsid w:val="00EE1761"/>
    <w:rsid w:val="00EE2FD4"/>
    <w:rsid w:val="00EE493B"/>
    <w:rsid w:val="00EE6966"/>
    <w:rsid w:val="00EF0C77"/>
    <w:rsid w:val="00EF1918"/>
    <w:rsid w:val="00EF201E"/>
    <w:rsid w:val="00EF2FAD"/>
    <w:rsid w:val="00EF3574"/>
    <w:rsid w:val="00EF51AE"/>
    <w:rsid w:val="00F01232"/>
    <w:rsid w:val="00F013C3"/>
    <w:rsid w:val="00F01691"/>
    <w:rsid w:val="00F03AF3"/>
    <w:rsid w:val="00F05164"/>
    <w:rsid w:val="00F05BF1"/>
    <w:rsid w:val="00F0700A"/>
    <w:rsid w:val="00F071FE"/>
    <w:rsid w:val="00F10105"/>
    <w:rsid w:val="00F10E04"/>
    <w:rsid w:val="00F1207D"/>
    <w:rsid w:val="00F121B2"/>
    <w:rsid w:val="00F133CE"/>
    <w:rsid w:val="00F14DA8"/>
    <w:rsid w:val="00F14FFE"/>
    <w:rsid w:val="00F15CDE"/>
    <w:rsid w:val="00F22D82"/>
    <w:rsid w:val="00F233EC"/>
    <w:rsid w:val="00F24579"/>
    <w:rsid w:val="00F25E0C"/>
    <w:rsid w:val="00F26CA5"/>
    <w:rsid w:val="00F31181"/>
    <w:rsid w:val="00F316C4"/>
    <w:rsid w:val="00F32EE8"/>
    <w:rsid w:val="00F33595"/>
    <w:rsid w:val="00F33A0F"/>
    <w:rsid w:val="00F34507"/>
    <w:rsid w:val="00F355DE"/>
    <w:rsid w:val="00F43559"/>
    <w:rsid w:val="00F467DA"/>
    <w:rsid w:val="00F46E56"/>
    <w:rsid w:val="00F5090E"/>
    <w:rsid w:val="00F5209A"/>
    <w:rsid w:val="00F520DA"/>
    <w:rsid w:val="00F52F76"/>
    <w:rsid w:val="00F53440"/>
    <w:rsid w:val="00F568A0"/>
    <w:rsid w:val="00F56F0A"/>
    <w:rsid w:val="00F575BF"/>
    <w:rsid w:val="00F60180"/>
    <w:rsid w:val="00F60193"/>
    <w:rsid w:val="00F642DB"/>
    <w:rsid w:val="00F6741B"/>
    <w:rsid w:val="00F70782"/>
    <w:rsid w:val="00F7099D"/>
    <w:rsid w:val="00F70D61"/>
    <w:rsid w:val="00F72137"/>
    <w:rsid w:val="00F736FA"/>
    <w:rsid w:val="00F74135"/>
    <w:rsid w:val="00F742AB"/>
    <w:rsid w:val="00F757C1"/>
    <w:rsid w:val="00F77AA0"/>
    <w:rsid w:val="00F81C89"/>
    <w:rsid w:val="00F8234F"/>
    <w:rsid w:val="00F8252A"/>
    <w:rsid w:val="00F82551"/>
    <w:rsid w:val="00F8278E"/>
    <w:rsid w:val="00F82BD4"/>
    <w:rsid w:val="00F83427"/>
    <w:rsid w:val="00F83EE2"/>
    <w:rsid w:val="00F83F4C"/>
    <w:rsid w:val="00F83F8B"/>
    <w:rsid w:val="00F847BE"/>
    <w:rsid w:val="00F8542D"/>
    <w:rsid w:val="00F86714"/>
    <w:rsid w:val="00F86956"/>
    <w:rsid w:val="00F92E64"/>
    <w:rsid w:val="00F953EE"/>
    <w:rsid w:val="00F96A7F"/>
    <w:rsid w:val="00FA01FA"/>
    <w:rsid w:val="00FA0674"/>
    <w:rsid w:val="00FA067B"/>
    <w:rsid w:val="00FA0C98"/>
    <w:rsid w:val="00FA380D"/>
    <w:rsid w:val="00FA421A"/>
    <w:rsid w:val="00FA477A"/>
    <w:rsid w:val="00FA4961"/>
    <w:rsid w:val="00FA57E5"/>
    <w:rsid w:val="00FA66E6"/>
    <w:rsid w:val="00FA713E"/>
    <w:rsid w:val="00FB02A6"/>
    <w:rsid w:val="00FB0D7F"/>
    <w:rsid w:val="00FB30EB"/>
    <w:rsid w:val="00FB4756"/>
    <w:rsid w:val="00FB476D"/>
    <w:rsid w:val="00FB5A98"/>
    <w:rsid w:val="00FB5FD0"/>
    <w:rsid w:val="00FB703E"/>
    <w:rsid w:val="00FC1D2B"/>
    <w:rsid w:val="00FC38FE"/>
    <w:rsid w:val="00FC44DC"/>
    <w:rsid w:val="00FC5A2E"/>
    <w:rsid w:val="00FC6505"/>
    <w:rsid w:val="00FC6F93"/>
    <w:rsid w:val="00FC73C1"/>
    <w:rsid w:val="00FC7929"/>
    <w:rsid w:val="00FD0F15"/>
    <w:rsid w:val="00FD1397"/>
    <w:rsid w:val="00FD3D0B"/>
    <w:rsid w:val="00FD7B39"/>
    <w:rsid w:val="00FE1029"/>
    <w:rsid w:val="00FE2E6E"/>
    <w:rsid w:val="00FE3419"/>
    <w:rsid w:val="00FE497C"/>
    <w:rsid w:val="00FE5EF1"/>
    <w:rsid w:val="00FE6270"/>
    <w:rsid w:val="00FE6BCD"/>
    <w:rsid w:val="00FF044C"/>
    <w:rsid w:val="00FF17A9"/>
    <w:rsid w:val="00FF2BE0"/>
    <w:rsid w:val="00FF2DB9"/>
    <w:rsid w:val="00FF2F0A"/>
    <w:rsid w:val="00FF33FB"/>
    <w:rsid w:val="00FF4663"/>
    <w:rsid w:val="00FF4BE7"/>
    <w:rsid w:val="00FF5EC6"/>
    <w:rsid w:val="00FF6C18"/>
    <w:rsid w:val="00FF7245"/>
    <w:rsid w:val="02DCB03F"/>
    <w:rsid w:val="039AC33E"/>
    <w:rsid w:val="04590EA6"/>
    <w:rsid w:val="050821E2"/>
    <w:rsid w:val="0667D906"/>
    <w:rsid w:val="074B6934"/>
    <w:rsid w:val="07A9D7C5"/>
    <w:rsid w:val="0C237063"/>
    <w:rsid w:val="0C5B0482"/>
    <w:rsid w:val="0C85B306"/>
    <w:rsid w:val="0CB3179A"/>
    <w:rsid w:val="0D6B248D"/>
    <w:rsid w:val="0E32D364"/>
    <w:rsid w:val="0E3E748E"/>
    <w:rsid w:val="0E47909B"/>
    <w:rsid w:val="0E505D73"/>
    <w:rsid w:val="0F922ABD"/>
    <w:rsid w:val="10717712"/>
    <w:rsid w:val="10B4DC6F"/>
    <w:rsid w:val="110A74B8"/>
    <w:rsid w:val="1124F479"/>
    <w:rsid w:val="125E5E57"/>
    <w:rsid w:val="129E0309"/>
    <w:rsid w:val="12B567C6"/>
    <w:rsid w:val="141D8EED"/>
    <w:rsid w:val="14C757CA"/>
    <w:rsid w:val="15277827"/>
    <w:rsid w:val="1649452C"/>
    <w:rsid w:val="16A6B7CF"/>
    <w:rsid w:val="184D3796"/>
    <w:rsid w:val="1863609A"/>
    <w:rsid w:val="1908BC99"/>
    <w:rsid w:val="1CBC0A70"/>
    <w:rsid w:val="1D51FFE4"/>
    <w:rsid w:val="1DA4BAE7"/>
    <w:rsid w:val="1DEA4F24"/>
    <w:rsid w:val="1DF9B30A"/>
    <w:rsid w:val="20BBA83E"/>
    <w:rsid w:val="20FD798C"/>
    <w:rsid w:val="213880D7"/>
    <w:rsid w:val="2214CC61"/>
    <w:rsid w:val="221E7A9B"/>
    <w:rsid w:val="222ACA51"/>
    <w:rsid w:val="222DF3C7"/>
    <w:rsid w:val="2230CE78"/>
    <w:rsid w:val="22D84B02"/>
    <w:rsid w:val="23E91C07"/>
    <w:rsid w:val="2554A44F"/>
    <w:rsid w:val="2733B5B6"/>
    <w:rsid w:val="2905C709"/>
    <w:rsid w:val="292B55DD"/>
    <w:rsid w:val="2A9598B6"/>
    <w:rsid w:val="2ABA06CD"/>
    <w:rsid w:val="2ADBD71E"/>
    <w:rsid w:val="2B906F6E"/>
    <w:rsid w:val="2BB5E8F9"/>
    <w:rsid w:val="2CA96B6D"/>
    <w:rsid w:val="2E2642A1"/>
    <w:rsid w:val="2EAD39B2"/>
    <w:rsid w:val="2EAEF3CA"/>
    <w:rsid w:val="2FDA0942"/>
    <w:rsid w:val="30FF7D41"/>
    <w:rsid w:val="3105CD53"/>
    <w:rsid w:val="3159A439"/>
    <w:rsid w:val="32E4D83C"/>
    <w:rsid w:val="342EB992"/>
    <w:rsid w:val="3453C58D"/>
    <w:rsid w:val="34D4451F"/>
    <w:rsid w:val="353F347E"/>
    <w:rsid w:val="35EE53A3"/>
    <w:rsid w:val="36B22AAA"/>
    <w:rsid w:val="37EE3E8B"/>
    <w:rsid w:val="391F84E1"/>
    <w:rsid w:val="398ACA35"/>
    <w:rsid w:val="3A6ED54F"/>
    <w:rsid w:val="3AB3623A"/>
    <w:rsid w:val="3B9F5946"/>
    <w:rsid w:val="3C3F2045"/>
    <w:rsid w:val="3D5A8BEC"/>
    <w:rsid w:val="3D5B5EBD"/>
    <w:rsid w:val="3D6997D7"/>
    <w:rsid w:val="3E61E861"/>
    <w:rsid w:val="3E83BF6D"/>
    <w:rsid w:val="408515BA"/>
    <w:rsid w:val="40D68729"/>
    <w:rsid w:val="4122EB8A"/>
    <w:rsid w:val="4346EFED"/>
    <w:rsid w:val="43DF2D2C"/>
    <w:rsid w:val="44A20311"/>
    <w:rsid w:val="457AFD8D"/>
    <w:rsid w:val="46D4B11D"/>
    <w:rsid w:val="4716CDEE"/>
    <w:rsid w:val="4751ABAB"/>
    <w:rsid w:val="48B29E4F"/>
    <w:rsid w:val="48EAC955"/>
    <w:rsid w:val="4995311B"/>
    <w:rsid w:val="499EEE7A"/>
    <w:rsid w:val="4A07D6E8"/>
    <w:rsid w:val="4A4E6EB0"/>
    <w:rsid w:val="4A51B135"/>
    <w:rsid w:val="4BD83B0E"/>
    <w:rsid w:val="4CE3D2A6"/>
    <w:rsid w:val="4CE9DAE7"/>
    <w:rsid w:val="4D0D2A95"/>
    <w:rsid w:val="4DC062AA"/>
    <w:rsid w:val="4E908F85"/>
    <w:rsid w:val="4ED36810"/>
    <w:rsid w:val="4EFB62D0"/>
    <w:rsid w:val="4F4C22DF"/>
    <w:rsid w:val="513C6AE5"/>
    <w:rsid w:val="5151DCA7"/>
    <w:rsid w:val="5256307E"/>
    <w:rsid w:val="5336C617"/>
    <w:rsid w:val="53FD3E7C"/>
    <w:rsid w:val="55990EDD"/>
    <w:rsid w:val="56902942"/>
    <w:rsid w:val="5734DF3E"/>
    <w:rsid w:val="57A305B2"/>
    <w:rsid w:val="584275A6"/>
    <w:rsid w:val="5857684A"/>
    <w:rsid w:val="5B60EFA1"/>
    <w:rsid w:val="5C98C0F6"/>
    <w:rsid w:val="5F199E1C"/>
    <w:rsid w:val="5F2BF5F4"/>
    <w:rsid w:val="5FAB12CF"/>
    <w:rsid w:val="60F38474"/>
    <w:rsid w:val="61CA29F4"/>
    <w:rsid w:val="61DC9B30"/>
    <w:rsid w:val="621FBD31"/>
    <w:rsid w:val="6263A8EE"/>
    <w:rsid w:val="63E40412"/>
    <w:rsid w:val="645AAA0A"/>
    <w:rsid w:val="679AE8A1"/>
    <w:rsid w:val="6B942AA6"/>
    <w:rsid w:val="6D1DF19A"/>
    <w:rsid w:val="6DA43406"/>
    <w:rsid w:val="6E2AB23D"/>
    <w:rsid w:val="6F008EA7"/>
    <w:rsid w:val="71586762"/>
    <w:rsid w:val="73F588DC"/>
    <w:rsid w:val="73F6B6C0"/>
    <w:rsid w:val="740EBBE5"/>
    <w:rsid w:val="7672D411"/>
    <w:rsid w:val="773D5FDC"/>
    <w:rsid w:val="78FED177"/>
    <w:rsid w:val="79D7ED1E"/>
    <w:rsid w:val="79F4740D"/>
    <w:rsid w:val="7A0E4568"/>
    <w:rsid w:val="7B0144E3"/>
    <w:rsid w:val="7B73622A"/>
    <w:rsid w:val="7C0E7D08"/>
    <w:rsid w:val="7C8CDFEE"/>
    <w:rsid w:val="7D0F328B"/>
    <w:rsid w:val="7D7A1F95"/>
    <w:rsid w:val="7DEF5B2F"/>
    <w:rsid w:val="7E8D35DF"/>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tou.lt/lt/galimybes-verslui/leidimai"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tou.lt/lt/apie-lietuvos-oro-uostus/mokymai"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2.xml><?xml version="1.0" encoding="utf-8"?>
<ds:datastoreItem xmlns:ds="http://schemas.openxmlformats.org/officeDocument/2006/customXml" ds:itemID="{C35057D0-D77F-413E-BD18-66C74E19B413}"/>
</file>

<file path=customXml/itemProps3.xml><?xml version="1.0" encoding="utf-8"?>
<ds:datastoreItem xmlns:ds="http://schemas.openxmlformats.org/officeDocument/2006/customXml" ds:itemID="{B99B65DE-E652-4858-8F9F-84FC58F91A22}"/>
</file>

<file path=customXml/itemProps4.xml><?xml version="1.0" encoding="utf-8"?>
<ds:datastoreItem xmlns:ds="http://schemas.openxmlformats.org/officeDocument/2006/customXml" ds:itemID="{03830831-7699-485C-BE71-5342CE10CB7A}"/>
</file>

<file path=docProps/app.xml><?xml version="1.0" encoding="utf-8"?>
<Properties xmlns="http://schemas.openxmlformats.org/officeDocument/2006/extended-properties" xmlns:vt="http://schemas.openxmlformats.org/officeDocument/2006/docPropsVTypes">
  <Template>Normal</Template>
  <TotalTime>0</TotalTime>
  <Pages>7</Pages>
  <Words>3050</Words>
  <Characters>21863</Characters>
  <Application>Microsoft Office Word</Application>
  <DocSecurity>0</DocSecurity>
  <Lines>488</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2026-03-06T17:01:00Z</dcterms:created>
  <dcterms:modified xsi:type="dcterms:W3CDTF">2026-03-06T17:02:00Z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2026-03-06T17:02:06Z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9792ec72-98cf-4394-8a59-aa838b8d4a87</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cfcb905c-755b-4fd4-bd20-0d682d4f1d27_SetDate">
    <vt:lpwstr>2021-08-18T05:25:39Z</vt:lpwstr>
  </property>
  <property fmtid="{D5CDD505-2E9C-101B-9397-08002B2CF9AE}" pid="12" name="MSIP_Label_57f8b785-88cf-4cde-9f19-655d15068a21_Enabled">
    <vt:lpwstr>True</vt:lpwstr>
  </property>
  <property fmtid="{D5CDD505-2E9C-101B-9397-08002B2CF9AE}" pid="13" name="MSIP_Label_cfcb905c-755b-4fd4-bd20-0d682d4f1d27_Name">
    <vt:lpwstr>Internal</vt:lpwstr>
  </property>
  <property fmtid="{D5CDD505-2E9C-101B-9397-08002B2CF9AE}" pid="14" name="MediaServiceImageTags">
    <vt:lpwstr/>
  </property>
  <property fmtid="{D5CDD505-2E9C-101B-9397-08002B2CF9AE}" pid="15" name="ContentTypeId">
    <vt:lpwstr>0x010100ED2A6C4708C64B4EAE917A5481687AFF</vt:lpwstr>
  </property>
  <property fmtid="{D5CDD505-2E9C-101B-9397-08002B2CF9AE}" pid="16" name="MSIP_Label_57f8b785-88cf-4cde-9f19-655d15068a21_SetDate">
    <vt:lpwstr>2021-12-09T10:23:10.2471480Z</vt:lpwstr>
  </property>
  <property fmtid="{D5CDD505-2E9C-101B-9397-08002B2CF9AE}" pid="17" name="MSIP_Label_57f8b785-88cf-4cde-9f19-655d15068a21_Owner">
    <vt:lpwstr>asidagy@ltou.lt</vt:lpwstr>
  </property>
  <property fmtid="{D5CDD505-2E9C-101B-9397-08002B2CF9AE}" pid="18" name="MSIP_Label_57f8b785-88cf-4cde-9f19-655d15068a21_Name">
    <vt:lpwstr>Vieša</vt:lpwstr>
  </property>
  <property fmtid="{D5CDD505-2E9C-101B-9397-08002B2CF9AE}" pid="19" name="MSIP_Label_57f8b785-88cf-4cde-9f19-655d15068a21_Extended_MSFT_Method">
    <vt:lpwstr>Automatic</vt:lpwstr>
  </property>
  <property fmtid="{D5CDD505-2E9C-101B-9397-08002B2CF9AE}" pid="20" name="MSIP_Label_cfcb905c-755b-4fd4-bd20-0d682d4f1d27_Extended_MSFT_Method">
    <vt:lpwstr>Automatic</vt:lpwstr>
  </property>
  <property fmtid="{D5CDD505-2E9C-101B-9397-08002B2CF9AE}" pid="21" name="MSIP_Label_57f8b785-88cf-4cde-9f19-655d15068a21_SiteId">
    <vt:lpwstr>d920b0a3-f4e5-4e0b-85a4-54e4d7dc3fb9</vt:lpwstr>
  </property>
  <property fmtid="{D5CDD505-2E9C-101B-9397-08002B2CF9AE}" pid="22" name="Sensitivity">
    <vt:lpwstr>Vieša Internal</vt:lpwstr>
  </property>
  <property fmtid="{D5CDD505-2E9C-101B-9397-08002B2CF9AE}" pid="23" name="MSIP_Label_cfcb905c-755b-4fd4-bd20-0d682d4f1d27_ActionId">
    <vt:lpwstr>07d28256-ff3e-4336-bc53-17143c3d546e</vt:lpwstr>
  </property>
  <property fmtid="{D5CDD505-2E9C-101B-9397-08002B2CF9AE}" pid="24" name="MSIP_Label_cfcb905c-755b-4fd4-bd20-0d682d4f1d27_SiteId">
    <vt:lpwstr>d91d5b65-9d38-4908-9bd1-ebc28a01cade</vt:lpwstr>
  </property>
  <property fmtid="{D5CDD505-2E9C-101B-9397-08002B2CF9AE}" pid="25" name="MSIP_Label_cfcb905c-755b-4fd4-bd20-0d682d4f1d27_Enabled">
    <vt:lpwstr>True</vt:lpwstr>
  </property>
  <property fmtid="{D5CDD505-2E9C-101B-9397-08002B2CF9AE}" pid="26" name="MSIP_Label_57f8b785-88cf-4cde-9f19-655d15068a21_ActionId">
    <vt:lpwstr>bbf487a3-04d3-4ddd-855f-c020bdf34f5b</vt:lpwstr>
  </property>
</Properties>
</file>