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09E23F" w14:textId="77777777" w:rsidR="00D23BBE" w:rsidRPr="00624288" w:rsidRDefault="00D23BBE" w:rsidP="007C3CDA">
      <w:pPr>
        <w:widowControl w:val="0"/>
        <w:tabs>
          <w:tab w:val="left" w:pos="794"/>
          <w:tab w:val="left" w:pos="1070"/>
        </w:tabs>
        <w:spacing w:after="0" w:line="240" w:lineRule="auto"/>
        <w:ind w:right="-1"/>
        <w:jc w:val="right"/>
        <w:rPr>
          <w:rFonts w:ascii="Times New Roman" w:eastAsia="Courier New" w:hAnsi="Times New Roman"/>
          <w:b/>
          <w:bCs/>
          <w:lang w:bidi="lt-LT"/>
        </w:rPr>
      </w:pPr>
      <w:r w:rsidRPr="00624288">
        <w:rPr>
          <w:rFonts w:ascii="Times New Roman" w:eastAsia="Courier New" w:hAnsi="Times New Roman"/>
          <w:b/>
          <w:bCs/>
          <w:lang w:bidi="lt-LT"/>
        </w:rPr>
        <w:t>Konkurso sąlygų 1 priedas</w:t>
      </w:r>
    </w:p>
    <w:p w14:paraId="1D45C449" w14:textId="6311FA04" w:rsidR="00D23BBE" w:rsidRPr="00F765E4" w:rsidRDefault="00D23BBE" w:rsidP="00F765E4">
      <w:pPr>
        <w:widowControl w:val="0"/>
        <w:tabs>
          <w:tab w:val="left" w:pos="794"/>
          <w:tab w:val="left" w:pos="1070"/>
        </w:tabs>
        <w:spacing w:after="0" w:line="240" w:lineRule="auto"/>
        <w:ind w:firstLine="720"/>
        <w:jc w:val="right"/>
        <w:rPr>
          <w:rFonts w:ascii="Times New Roman" w:eastAsia="Courier New" w:hAnsi="Times New Roman"/>
          <w:b/>
          <w:bCs/>
          <w:lang w:bidi="lt-LT"/>
        </w:rPr>
      </w:pPr>
      <w:r w:rsidRPr="00624288">
        <w:rPr>
          <w:rFonts w:ascii="Times New Roman" w:eastAsia="Courier New" w:hAnsi="Times New Roman"/>
          <w:b/>
          <w:bCs/>
          <w:lang w:bidi="lt-LT"/>
        </w:rPr>
        <w:t>Techninė specifikacija</w:t>
      </w:r>
    </w:p>
    <w:p w14:paraId="2CC1DA6A" w14:textId="77777777" w:rsidR="00D23BBE" w:rsidRDefault="00D23BBE" w:rsidP="00B42B4F">
      <w:pPr>
        <w:suppressAutoHyphens/>
        <w:autoSpaceDN w:val="0"/>
        <w:spacing w:after="0" w:line="240" w:lineRule="auto"/>
        <w:jc w:val="center"/>
        <w:textAlignment w:val="baseline"/>
        <w:rPr>
          <w:rFonts w:eastAsia="Times New Roman" w:cs="Calibri"/>
          <w:b/>
          <w:bCs/>
          <w:sz w:val="22"/>
          <w:szCs w:val="22"/>
          <w:lang w:eastAsia="en-US"/>
        </w:rPr>
      </w:pPr>
    </w:p>
    <w:p w14:paraId="6A719FF0" w14:textId="7C390279" w:rsidR="00267ED9" w:rsidRPr="00D23BBE" w:rsidRDefault="00B42B4F" w:rsidP="00D23BBE">
      <w:pPr>
        <w:suppressAutoHyphens/>
        <w:autoSpaceDN w:val="0"/>
        <w:spacing w:after="0" w:line="240" w:lineRule="auto"/>
        <w:jc w:val="center"/>
        <w:textAlignment w:val="baseline"/>
        <w:rPr>
          <w:rFonts w:ascii="Times New Roman" w:eastAsia="Times New Roman" w:hAnsi="Times New Roman" w:cs="Times New Roman"/>
          <w:b/>
          <w:bCs/>
          <w:sz w:val="24"/>
          <w:szCs w:val="24"/>
          <w:lang w:eastAsia="en-US"/>
        </w:rPr>
      </w:pPr>
      <w:r w:rsidRPr="00D23BBE">
        <w:rPr>
          <w:rFonts w:ascii="Times New Roman" w:eastAsia="Times New Roman" w:hAnsi="Times New Roman" w:cs="Times New Roman"/>
          <w:b/>
          <w:bCs/>
          <w:sz w:val="24"/>
          <w:szCs w:val="24"/>
          <w:lang w:eastAsia="en-US"/>
        </w:rPr>
        <w:t>NAUJO ŠIUKŠLIAVEŽIO AUTOMOBILIO TECHNINĖ SPECIFIKACIJA</w:t>
      </w:r>
    </w:p>
    <w:p w14:paraId="26C08C1D" w14:textId="77777777" w:rsidR="00D23BBE" w:rsidRDefault="00D23BBE" w:rsidP="00D23BBE">
      <w:pPr>
        <w:suppressAutoHyphens/>
        <w:autoSpaceDN w:val="0"/>
        <w:spacing w:after="0" w:line="240" w:lineRule="auto"/>
        <w:jc w:val="center"/>
        <w:textAlignment w:val="baseline"/>
        <w:rPr>
          <w:rFonts w:eastAsia="Times New Roman" w:cs="Calibri"/>
          <w:b/>
          <w:bCs/>
          <w:sz w:val="22"/>
          <w:szCs w:val="22"/>
          <w:lang w:eastAsia="en-US"/>
        </w:rPr>
      </w:pPr>
    </w:p>
    <w:p w14:paraId="0F2AF9F5" w14:textId="0C66A48A" w:rsidR="00D23BBE" w:rsidRPr="00A13910" w:rsidRDefault="00D23BBE" w:rsidP="00D23BBE">
      <w:pPr>
        <w:widowControl w:val="0"/>
        <w:tabs>
          <w:tab w:val="left" w:pos="794"/>
          <w:tab w:val="left" w:pos="1070"/>
        </w:tabs>
        <w:spacing w:after="0" w:line="240" w:lineRule="auto"/>
        <w:ind w:firstLine="567"/>
        <w:rPr>
          <w:rFonts w:ascii="Times New Roman" w:eastAsia="Courier New" w:hAnsi="Times New Roman"/>
          <w:lang w:bidi="lt-LT"/>
        </w:rPr>
      </w:pPr>
      <w:r w:rsidRPr="00A13910">
        <w:rPr>
          <w:rFonts w:ascii="Times New Roman" w:eastAsia="Courier New" w:hAnsi="Times New Roman"/>
          <w:lang w:bidi="lt-LT"/>
        </w:rPr>
        <w:t xml:space="preserve">1. </w:t>
      </w:r>
      <w:r w:rsidRPr="00A13910">
        <w:rPr>
          <w:rFonts w:ascii="Times New Roman" w:eastAsia="Courier New" w:hAnsi="Times New Roman"/>
          <w:b/>
          <w:bCs/>
          <w:lang w:bidi="lt-LT"/>
        </w:rPr>
        <w:t>OBJEKTO PAVADINIMAS.</w:t>
      </w:r>
      <w:r w:rsidRPr="00A13910">
        <w:rPr>
          <w:rFonts w:ascii="Times New Roman" w:eastAsia="Courier New" w:hAnsi="Times New Roman"/>
          <w:lang w:bidi="lt-LT"/>
        </w:rPr>
        <w:t xml:space="preserve"> </w:t>
      </w:r>
      <w:r w:rsidR="00A70561">
        <w:rPr>
          <w:rFonts w:ascii="Times New Roman" w:eastAsia="Courier New" w:hAnsi="Times New Roman"/>
          <w:lang w:bidi="lt-LT"/>
        </w:rPr>
        <w:t xml:space="preserve">Naujas </w:t>
      </w:r>
      <w:proofErr w:type="spellStart"/>
      <w:r w:rsidR="00A70561">
        <w:rPr>
          <w:rFonts w:ascii="Times New Roman" w:eastAsia="Courier New" w:hAnsi="Times New Roman"/>
          <w:lang w:bidi="lt-LT"/>
        </w:rPr>
        <w:t>Š</w:t>
      </w:r>
      <w:r>
        <w:rPr>
          <w:rFonts w:ascii="Times New Roman" w:eastAsia="Courier New" w:hAnsi="Times New Roman"/>
          <w:lang w:bidi="lt-LT"/>
        </w:rPr>
        <w:t>iukšliavežis</w:t>
      </w:r>
      <w:proofErr w:type="spellEnd"/>
    </w:p>
    <w:p w14:paraId="7EC3EED6" w14:textId="77777777" w:rsidR="00D23BBE" w:rsidRPr="00A13910" w:rsidRDefault="00D23BBE" w:rsidP="00D23BBE">
      <w:pPr>
        <w:widowControl w:val="0"/>
        <w:tabs>
          <w:tab w:val="left" w:pos="794"/>
          <w:tab w:val="left" w:pos="1070"/>
        </w:tabs>
        <w:spacing w:after="0" w:line="240" w:lineRule="auto"/>
        <w:ind w:firstLine="567"/>
        <w:rPr>
          <w:rFonts w:ascii="Times New Roman" w:eastAsia="Courier New" w:hAnsi="Times New Roman"/>
          <w:lang w:bidi="lt-LT"/>
        </w:rPr>
      </w:pPr>
      <w:r w:rsidRPr="00A13910">
        <w:rPr>
          <w:rFonts w:ascii="Times New Roman" w:eastAsia="Courier New" w:hAnsi="Times New Roman"/>
          <w:lang w:bidi="lt-LT"/>
        </w:rPr>
        <w:t xml:space="preserve">2. </w:t>
      </w:r>
      <w:r w:rsidRPr="00A13910">
        <w:rPr>
          <w:rFonts w:ascii="Times New Roman" w:eastAsia="Courier New" w:hAnsi="Times New Roman"/>
          <w:b/>
          <w:bCs/>
          <w:lang w:bidi="lt-LT"/>
        </w:rPr>
        <w:t>UŽSAKOVAS.</w:t>
      </w:r>
      <w:r w:rsidRPr="00A13910">
        <w:rPr>
          <w:rFonts w:ascii="Times New Roman" w:eastAsia="Courier New" w:hAnsi="Times New Roman"/>
          <w:lang w:bidi="lt-LT"/>
        </w:rPr>
        <w:t xml:space="preserve"> UAB Kuršėnų komunalinis ūkis.</w:t>
      </w:r>
    </w:p>
    <w:p w14:paraId="3DAE88D8" w14:textId="0580249C" w:rsidR="00D23BBE" w:rsidRPr="00A13910" w:rsidRDefault="00D23BBE" w:rsidP="00D23BBE">
      <w:pPr>
        <w:widowControl w:val="0"/>
        <w:tabs>
          <w:tab w:val="left" w:pos="794"/>
          <w:tab w:val="left" w:pos="1070"/>
        </w:tabs>
        <w:spacing w:after="0" w:line="240" w:lineRule="auto"/>
        <w:ind w:firstLine="567"/>
        <w:rPr>
          <w:rFonts w:ascii="Times New Roman" w:eastAsia="Courier New" w:hAnsi="Times New Roman"/>
          <w:lang w:bidi="lt-LT"/>
        </w:rPr>
      </w:pPr>
      <w:r w:rsidRPr="00A13910">
        <w:rPr>
          <w:rFonts w:ascii="Times New Roman" w:eastAsia="Courier New" w:hAnsi="Times New Roman"/>
          <w:lang w:bidi="lt-LT"/>
        </w:rPr>
        <w:t xml:space="preserve">3. </w:t>
      </w:r>
      <w:r w:rsidRPr="00A13910">
        <w:rPr>
          <w:rFonts w:ascii="Times New Roman" w:eastAsia="Courier New" w:hAnsi="Times New Roman"/>
          <w:b/>
          <w:bCs/>
          <w:lang w:bidi="lt-LT"/>
        </w:rPr>
        <w:t>OBJEKTO PASKIRTIS.</w:t>
      </w:r>
      <w:r w:rsidRPr="00A13910">
        <w:rPr>
          <w:rFonts w:ascii="Times New Roman" w:eastAsia="Courier New" w:hAnsi="Times New Roman"/>
          <w:lang w:bidi="lt-LT"/>
        </w:rPr>
        <w:t xml:space="preserve"> </w:t>
      </w:r>
      <w:r>
        <w:rPr>
          <w:rFonts w:ascii="Times New Roman" w:eastAsia="Courier New" w:hAnsi="Times New Roman"/>
          <w:lang w:bidi="lt-LT"/>
        </w:rPr>
        <w:t>Naujo Šiukšliavežio</w:t>
      </w:r>
      <w:r w:rsidRPr="00A13910">
        <w:rPr>
          <w:rFonts w:ascii="Times New Roman" w:eastAsia="Courier New" w:hAnsi="Times New Roman"/>
          <w:lang w:bidi="lt-LT"/>
        </w:rPr>
        <w:t xml:space="preserve"> pirkimas.</w:t>
      </w:r>
    </w:p>
    <w:p w14:paraId="6BC49F1B" w14:textId="3D259685" w:rsidR="00D23BBE" w:rsidRPr="00A13910" w:rsidRDefault="00D23BBE" w:rsidP="00D23BBE">
      <w:pPr>
        <w:widowControl w:val="0"/>
        <w:tabs>
          <w:tab w:val="left" w:pos="794"/>
          <w:tab w:val="left" w:pos="1070"/>
        </w:tabs>
        <w:spacing w:after="0" w:line="240" w:lineRule="auto"/>
        <w:ind w:firstLine="567"/>
        <w:rPr>
          <w:rFonts w:ascii="Times New Roman" w:eastAsia="Courier New" w:hAnsi="Times New Roman"/>
          <w:lang w:bidi="lt-LT"/>
        </w:rPr>
      </w:pPr>
      <w:r w:rsidRPr="00A13910">
        <w:rPr>
          <w:rFonts w:ascii="Times New Roman" w:eastAsia="Courier New" w:hAnsi="Times New Roman"/>
          <w:lang w:bidi="lt-LT"/>
        </w:rPr>
        <w:t xml:space="preserve">4. </w:t>
      </w:r>
      <w:r w:rsidRPr="00A13910">
        <w:rPr>
          <w:rFonts w:ascii="Times New Roman" w:eastAsia="Courier New" w:hAnsi="Times New Roman"/>
          <w:b/>
          <w:bCs/>
          <w:lang w:bidi="lt-LT"/>
        </w:rPr>
        <w:t>UŽSAKOVO PATEIKIAMŲ PRIVALOMŲJŲ DOKUMENTŲ SĄRAŠAS.</w:t>
      </w:r>
      <w:r w:rsidRPr="00A13910">
        <w:rPr>
          <w:rFonts w:ascii="Times New Roman" w:eastAsia="Courier New" w:hAnsi="Times New Roman"/>
          <w:lang w:bidi="lt-LT"/>
        </w:rPr>
        <w:t xml:space="preserve"> </w:t>
      </w:r>
      <w:r w:rsidR="00F765E4">
        <w:rPr>
          <w:rFonts w:ascii="Times New Roman" w:eastAsia="Courier New" w:hAnsi="Times New Roman"/>
          <w:lang w:bidi="lt-LT"/>
        </w:rPr>
        <w:t xml:space="preserve">Naujo šiukšliavežio automobilio </w:t>
      </w:r>
      <w:r w:rsidRPr="00A13910">
        <w:rPr>
          <w:rFonts w:ascii="Times New Roman" w:eastAsia="Courier New" w:hAnsi="Times New Roman"/>
          <w:lang w:bidi="lt-LT"/>
        </w:rPr>
        <w:t>techninė specifikacija.</w:t>
      </w:r>
    </w:p>
    <w:p w14:paraId="4035DF77" w14:textId="2781A057" w:rsidR="00D23BBE" w:rsidRPr="00B448F3" w:rsidRDefault="00D23BBE" w:rsidP="00B448F3">
      <w:pPr>
        <w:widowControl w:val="0"/>
        <w:tabs>
          <w:tab w:val="left" w:pos="794"/>
          <w:tab w:val="left" w:pos="1070"/>
        </w:tabs>
        <w:spacing w:after="0" w:line="240" w:lineRule="auto"/>
        <w:ind w:firstLine="567"/>
        <w:rPr>
          <w:rFonts w:ascii="Times New Roman" w:eastAsia="Courier New" w:hAnsi="Times New Roman"/>
          <w:b/>
          <w:bCs/>
          <w:lang w:bidi="lt-LT"/>
        </w:rPr>
      </w:pPr>
      <w:r w:rsidRPr="00A13910">
        <w:rPr>
          <w:rFonts w:ascii="Times New Roman" w:eastAsia="Courier New" w:hAnsi="Times New Roman"/>
          <w:lang w:bidi="lt-LT"/>
        </w:rPr>
        <w:t>5.</w:t>
      </w:r>
      <w:r w:rsidRPr="00A13910">
        <w:rPr>
          <w:rFonts w:ascii="Times New Roman" w:eastAsia="Courier New" w:hAnsi="Times New Roman"/>
          <w:b/>
          <w:bCs/>
          <w:lang w:bidi="lt-LT"/>
        </w:rPr>
        <w:t xml:space="preserve"> OBJEKTO</w:t>
      </w:r>
      <w:r w:rsidR="00F765E4">
        <w:rPr>
          <w:rFonts w:ascii="Times New Roman" w:eastAsia="Courier New" w:hAnsi="Times New Roman"/>
          <w:b/>
          <w:bCs/>
          <w:lang w:bidi="lt-LT"/>
        </w:rPr>
        <w:t xml:space="preserve"> </w:t>
      </w:r>
      <w:r w:rsidR="00F765E4" w:rsidRPr="00A13910">
        <w:rPr>
          <w:rFonts w:ascii="Times New Roman" w:eastAsia="Courier New" w:hAnsi="Times New Roman"/>
          <w:b/>
          <w:bCs/>
          <w:lang w:bidi="lt-LT"/>
        </w:rPr>
        <w:t>BENDRIEJI REIKALAVIMAI</w:t>
      </w:r>
      <w:r w:rsidR="00F765E4">
        <w:rPr>
          <w:rFonts w:ascii="Times New Roman" w:eastAsia="Courier New" w:hAnsi="Times New Roman"/>
          <w:b/>
          <w:bCs/>
          <w:lang w:bidi="lt-LT"/>
        </w:rPr>
        <w:t>,</w:t>
      </w:r>
      <w:r w:rsidRPr="00A13910">
        <w:rPr>
          <w:rFonts w:ascii="Times New Roman" w:eastAsia="Courier New" w:hAnsi="Times New Roman"/>
          <w:b/>
          <w:bCs/>
          <w:lang w:bidi="lt-LT"/>
        </w:rPr>
        <w:t xml:space="preserve"> TECHNINIAI RODIKLIAI IR</w:t>
      </w:r>
      <w:r w:rsidR="00B448F3">
        <w:rPr>
          <w:rFonts w:ascii="Times New Roman" w:eastAsia="Courier New" w:hAnsi="Times New Roman"/>
          <w:b/>
          <w:bCs/>
          <w:lang w:bidi="lt-LT"/>
        </w:rPr>
        <w:t xml:space="preserve"> PAPILDOMI REIKALAVIMAI</w:t>
      </w:r>
      <w:r w:rsidRPr="00A13910">
        <w:rPr>
          <w:rFonts w:ascii="Times New Roman" w:eastAsia="Courier New" w:hAnsi="Times New Roman"/>
          <w:b/>
          <w:bCs/>
          <w:lang w:bidi="lt-LT"/>
        </w:rPr>
        <w:t xml:space="preserve"> OBJEKTO PIRKIMUI:</w:t>
      </w:r>
      <w:r w:rsidR="00F765E4">
        <w:rPr>
          <w:rFonts w:ascii="Times New Roman" w:eastAsia="Courier New" w:hAnsi="Times New Roman"/>
          <w:b/>
          <w:bCs/>
          <w:lang w:bidi="lt-LT"/>
        </w:rPr>
        <w:t xml:space="preserve"> </w:t>
      </w:r>
    </w:p>
    <w:p w14:paraId="686EBDEE" w14:textId="77777777" w:rsidR="00B42B4F" w:rsidRPr="00354EDD" w:rsidRDefault="00B42B4F" w:rsidP="00267ED9">
      <w:pPr>
        <w:suppressAutoHyphens/>
        <w:autoSpaceDN w:val="0"/>
        <w:spacing w:after="0" w:line="240" w:lineRule="auto"/>
        <w:jc w:val="both"/>
        <w:textAlignment w:val="baseline"/>
        <w:rPr>
          <w:rFonts w:eastAsia="Times New Roman" w:cs="Calibri"/>
          <w:sz w:val="22"/>
          <w:szCs w:val="22"/>
          <w:lang w:eastAsia="en-US"/>
        </w:rPr>
      </w:pPr>
    </w:p>
    <w:tbl>
      <w:tblPr>
        <w:tblW w:w="1007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261"/>
        <w:gridCol w:w="6095"/>
        <w:gridCol w:w="12"/>
      </w:tblGrid>
      <w:tr w:rsidR="00D23BBE" w:rsidRPr="00354EDD" w14:paraId="2ADD7906" w14:textId="77777777" w:rsidTr="002F5C30">
        <w:trPr>
          <w:gridAfter w:val="1"/>
          <w:wAfter w:w="12" w:type="dxa"/>
        </w:trPr>
        <w:tc>
          <w:tcPr>
            <w:tcW w:w="709" w:type="dxa"/>
            <w:shd w:val="clear" w:color="auto" w:fill="auto"/>
          </w:tcPr>
          <w:p w14:paraId="2411B36C" w14:textId="77777777" w:rsidR="00D23BBE" w:rsidRPr="00354EDD" w:rsidRDefault="00D23BBE" w:rsidP="00BB3303">
            <w:pPr>
              <w:spacing w:after="0" w:line="240" w:lineRule="auto"/>
              <w:rPr>
                <w:rFonts w:eastAsia="Times New Roman" w:cs="Calibri"/>
                <w:b/>
                <w:bCs/>
                <w:sz w:val="22"/>
                <w:szCs w:val="22"/>
                <w:lang w:eastAsia="en-GB"/>
              </w:rPr>
            </w:pPr>
            <w:r w:rsidRPr="00354EDD">
              <w:rPr>
                <w:rFonts w:eastAsia="Times New Roman" w:cs="Calibri"/>
                <w:b/>
                <w:bCs/>
                <w:sz w:val="22"/>
                <w:szCs w:val="22"/>
                <w:lang w:eastAsia="en-GB"/>
              </w:rPr>
              <w:t>Eil. Nr.</w:t>
            </w:r>
          </w:p>
        </w:tc>
        <w:tc>
          <w:tcPr>
            <w:tcW w:w="3261" w:type="dxa"/>
            <w:shd w:val="clear" w:color="auto" w:fill="auto"/>
          </w:tcPr>
          <w:p w14:paraId="561D0C07" w14:textId="77777777" w:rsidR="00D23BBE" w:rsidRPr="00354EDD" w:rsidRDefault="00D23BBE" w:rsidP="00BB3303">
            <w:pPr>
              <w:spacing w:after="0" w:line="240" w:lineRule="auto"/>
              <w:rPr>
                <w:rFonts w:eastAsia="Times New Roman" w:cs="Calibri"/>
                <w:b/>
                <w:bCs/>
                <w:sz w:val="22"/>
                <w:szCs w:val="22"/>
                <w:lang w:eastAsia="en-GB"/>
              </w:rPr>
            </w:pPr>
            <w:r w:rsidRPr="00354EDD">
              <w:rPr>
                <w:rFonts w:eastAsia="Times New Roman" w:cs="Calibri"/>
                <w:b/>
                <w:bCs/>
                <w:sz w:val="22"/>
                <w:szCs w:val="22"/>
                <w:lang w:eastAsia="en-GB"/>
              </w:rPr>
              <w:t>Techninės charakteristikos pavadinimas</w:t>
            </w:r>
          </w:p>
        </w:tc>
        <w:tc>
          <w:tcPr>
            <w:tcW w:w="6095" w:type="dxa"/>
            <w:shd w:val="clear" w:color="auto" w:fill="auto"/>
          </w:tcPr>
          <w:p w14:paraId="3363418F" w14:textId="77777777" w:rsidR="00D23BBE" w:rsidRPr="00354EDD" w:rsidRDefault="00D23BBE" w:rsidP="00BB3303">
            <w:pPr>
              <w:spacing w:after="0" w:line="240" w:lineRule="auto"/>
              <w:rPr>
                <w:rFonts w:eastAsia="Times New Roman" w:cs="Calibri"/>
                <w:b/>
                <w:bCs/>
                <w:sz w:val="22"/>
                <w:szCs w:val="22"/>
                <w:lang w:eastAsia="en-GB"/>
              </w:rPr>
            </w:pPr>
            <w:r w:rsidRPr="00354EDD">
              <w:rPr>
                <w:rFonts w:eastAsia="Times New Roman" w:cs="Calibri"/>
                <w:b/>
                <w:bCs/>
                <w:sz w:val="22"/>
                <w:szCs w:val="22"/>
                <w:lang w:eastAsia="en-GB"/>
              </w:rPr>
              <w:t>Perkančios organizacijos reikalaujamos charakteristikos reikšmė</w:t>
            </w:r>
          </w:p>
        </w:tc>
      </w:tr>
      <w:tr w:rsidR="00267ED9" w:rsidRPr="00354EDD" w14:paraId="6869C4A6" w14:textId="77777777" w:rsidTr="002F5C30">
        <w:tc>
          <w:tcPr>
            <w:tcW w:w="10077" w:type="dxa"/>
            <w:gridSpan w:val="4"/>
            <w:shd w:val="clear" w:color="auto" w:fill="auto"/>
          </w:tcPr>
          <w:p w14:paraId="0D78A54A" w14:textId="77777777" w:rsidR="00267ED9" w:rsidRPr="00354EDD" w:rsidRDefault="00267ED9" w:rsidP="00BB3303">
            <w:pPr>
              <w:spacing w:after="0" w:line="240" w:lineRule="auto"/>
              <w:jc w:val="center"/>
              <w:rPr>
                <w:rFonts w:eastAsia="Times New Roman" w:cs="Calibri"/>
                <w:bCs/>
                <w:sz w:val="22"/>
                <w:szCs w:val="22"/>
                <w:lang w:eastAsia="en-GB"/>
              </w:rPr>
            </w:pPr>
            <w:r w:rsidRPr="00354EDD">
              <w:rPr>
                <w:rFonts w:eastAsia="Times New Roman" w:cs="Calibri"/>
                <w:b/>
                <w:sz w:val="22"/>
                <w:szCs w:val="22"/>
                <w:lang w:eastAsia="en-GB"/>
              </w:rPr>
              <w:t>BENDRI REIKALAVIMAI</w:t>
            </w:r>
          </w:p>
        </w:tc>
      </w:tr>
      <w:tr w:rsidR="00B42B4F" w:rsidRPr="00354EDD" w14:paraId="0B3A2763" w14:textId="77777777" w:rsidTr="002F5C30">
        <w:trPr>
          <w:gridAfter w:val="1"/>
          <w:wAfter w:w="12" w:type="dxa"/>
        </w:trPr>
        <w:tc>
          <w:tcPr>
            <w:tcW w:w="709" w:type="dxa"/>
            <w:shd w:val="clear" w:color="auto" w:fill="auto"/>
          </w:tcPr>
          <w:p w14:paraId="3CA9FA0F" w14:textId="77777777" w:rsidR="00B42B4F" w:rsidRPr="00354EDD" w:rsidRDefault="00B42B4F" w:rsidP="002F5C30">
            <w:pPr>
              <w:numPr>
                <w:ilvl w:val="0"/>
                <w:numId w:val="1"/>
              </w:numPr>
              <w:spacing w:after="0" w:line="240" w:lineRule="auto"/>
              <w:ind w:left="604" w:hanging="683"/>
              <w:jc w:val="center"/>
              <w:rPr>
                <w:rFonts w:eastAsia="Times New Roman" w:cs="Calibri"/>
                <w:bCs/>
                <w:sz w:val="22"/>
                <w:szCs w:val="22"/>
                <w:lang w:eastAsia="en-GB"/>
              </w:rPr>
            </w:pPr>
          </w:p>
        </w:tc>
        <w:tc>
          <w:tcPr>
            <w:tcW w:w="3261" w:type="dxa"/>
            <w:shd w:val="clear" w:color="auto" w:fill="FFFFFF"/>
            <w:vAlign w:val="center"/>
          </w:tcPr>
          <w:p w14:paraId="5FEADE8C" w14:textId="77777777" w:rsidR="00B42B4F" w:rsidRPr="00354EDD" w:rsidRDefault="00B42B4F" w:rsidP="00BB3303">
            <w:pPr>
              <w:spacing w:after="0" w:line="240" w:lineRule="auto"/>
              <w:rPr>
                <w:rFonts w:eastAsia="Times New Roman" w:cs="Calibri"/>
                <w:bCs/>
                <w:sz w:val="22"/>
                <w:szCs w:val="22"/>
                <w:lang w:eastAsia="en-GB"/>
              </w:rPr>
            </w:pPr>
            <w:r w:rsidRPr="00354EDD">
              <w:rPr>
                <w:rFonts w:eastAsia="Times New Roman" w:cs="Calibri"/>
                <w:bCs/>
                <w:sz w:val="22"/>
                <w:szCs w:val="22"/>
                <w:lang w:eastAsia="en-GB"/>
              </w:rPr>
              <w:t>Automobilio markė, modelis</w:t>
            </w:r>
          </w:p>
        </w:tc>
        <w:tc>
          <w:tcPr>
            <w:tcW w:w="6095" w:type="dxa"/>
            <w:shd w:val="clear" w:color="auto" w:fill="FFFFFF"/>
          </w:tcPr>
          <w:p w14:paraId="50689D8A" w14:textId="77777777" w:rsidR="00B42B4F" w:rsidRPr="00354EDD" w:rsidRDefault="00B42B4F" w:rsidP="00BB3303">
            <w:pPr>
              <w:spacing w:after="0" w:line="240" w:lineRule="auto"/>
              <w:rPr>
                <w:rFonts w:eastAsia="Times New Roman" w:cs="Calibri"/>
                <w:bCs/>
                <w:sz w:val="22"/>
                <w:szCs w:val="22"/>
                <w:lang w:eastAsia="en-GB"/>
              </w:rPr>
            </w:pPr>
            <w:r w:rsidRPr="00354EDD">
              <w:rPr>
                <w:rFonts w:eastAsia="Times New Roman" w:cs="Calibri"/>
                <w:bCs/>
                <w:sz w:val="22"/>
                <w:szCs w:val="22"/>
                <w:lang w:eastAsia="en-GB"/>
              </w:rPr>
              <w:t>Būtina nurodyti</w:t>
            </w:r>
          </w:p>
        </w:tc>
      </w:tr>
      <w:tr w:rsidR="00B42B4F" w:rsidRPr="00354EDD" w14:paraId="43E0365C" w14:textId="77777777" w:rsidTr="002F5C30">
        <w:trPr>
          <w:gridAfter w:val="1"/>
          <w:wAfter w:w="12" w:type="dxa"/>
        </w:trPr>
        <w:tc>
          <w:tcPr>
            <w:tcW w:w="709" w:type="dxa"/>
            <w:shd w:val="clear" w:color="auto" w:fill="auto"/>
          </w:tcPr>
          <w:p w14:paraId="5105B27E" w14:textId="77777777" w:rsidR="00B42B4F" w:rsidRPr="00354EDD" w:rsidRDefault="00B42B4F" w:rsidP="002F5C30">
            <w:pPr>
              <w:numPr>
                <w:ilvl w:val="0"/>
                <w:numId w:val="1"/>
              </w:numPr>
              <w:spacing w:after="0" w:line="240" w:lineRule="auto"/>
              <w:ind w:left="604" w:hanging="683"/>
              <w:jc w:val="center"/>
              <w:rPr>
                <w:rFonts w:eastAsia="Times New Roman" w:cs="Calibri"/>
                <w:bCs/>
                <w:sz w:val="22"/>
                <w:szCs w:val="22"/>
                <w:lang w:eastAsia="en-GB"/>
              </w:rPr>
            </w:pPr>
          </w:p>
        </w:tc>
        <w:tc>
          <w:tcPr>
            <w:tcW w:w="3261" w:type="dxa"/>
            <w:shd w:val="clear" w:color="auto" w:fill="FFFFFF"/>
            <w:vAlign w:val="center"/>
          </w:tcPr>
          <w:p w14:paraId="629D6815" w14:textId="77777777" w:rsidR="00B42B4F" w:rsidRPr="00354EDD" w:rsidRDefault="00B42B4F" w:rsidP="00BB3303">
            <w:pPr>
              <w:spacing w:after="0" w:line="240" w:lineRule="auto"/>
              <w:rPr>
                <w:rFonts w:eastAsia="Times New Roman" w:cs="Calibri"/>
                <w:bCs/>
                <w:sz w:val="22"/>
                <w:szCs w:val="22"/>
                <w:lang w:eastAsia="en-GB"/>
              </w:rPr>
            </w:pPr>
            <w:r w:rsidRPr="00354EDD">
              <w:rPr>
                <w:rFonts w:eastAsia="Times New Roman" w:cs="Calibri"/>
                <w:bCs/>
                <w:sz w:val="22"/>
                <w:szCs w:val="22"/>
                <w:lang w:eastAsia="en-GB"/>
              </w:rPr>
              <w:t>Šiukšliavežio antstato (toliau tekste – Įranga) modelis, markė</w:t>
            </w:r>
          </w:p>
        </w:tc>
        <w:tc>
          <w:tcPr>
            <w:tcW w:w="6095" w:type="dxa"/>
            <w:shd w:val="clear" w:color="auto" w:fill="FFFFFF"/>
          </w:tcPr>
          <w:p w14:paraId="4BAEE570" w14:textId="77777777" w:rsidR="00B42B4F" w:rsidRPr="00354EDD" w:rsidRDefault="00B42B4F" w:rsidP="00BB3303">
            <w:pPr>
              <w:spacing w:after="0" w:line="240" w:lineRule="auto"/>
              <w:rPr>
                <w:rFonts w:eastAsia="Times New Roman" w:cs="Calibri"/>
                <w:bCs/>
                <w:sz w:val="22"/>
                <w:szCs w:val="22"/>
                <w:lang w:eastAsia="en-GB"/>
              </w:rPr>
            </w:pPr>
            <w:r w:rsidRPr="00354EDD">
              <w:rPr>
                <w:rFonts w:eastAsia="Times New Roman" w:cs="Calibri"/>
                <w:bCs/>
                <w:sz w:val="22"/>
                <w:szCs w:val="22"/>
                <w:lang w:eastAsia="en-GB"/>
              </w:rPr>
              <w:t>Būtina nurodyti</w:t>
            </w:r>
          </w:p>
        </w:tc>
      </w:tr>
      <w:tr w:rsidR="00B42B4F" w:rsidRPr="00354EDD" w14:paraId="3B52DA7F" w14:textId="77777777" w:rsidTr="002F5C30">
        <w:trPr>
          <w:gridAfter w:val="1"/>
          <w:wAfter w:w="12" w:type="dxa"/>
        </w:trPr>
        <w:tc>
          <w:tcPr>
            <w:tcW w:w="709" w:type="dxa"/>
            <w:shd w:val="clear" w:color="auto" w:fill="auto"/>
          </w:tcPr>
          <w:p w14:paraId="0B92320E" w14:textId="77777777" w:rsidR="00B42B4F" w:rsidRPr="00354EDD" w:rsidRDefault="00B42B4F" w:rsidP="002F5C30">
            <w:pPr>
              <w:numPr>
                <w:ilvl w:val="0"/>
                <w:numId w:val="1"/>
              </w:numPr>
              <w:spacing w:after="0" w:line="240" w:lineRule="auto"/>
              <w:ind w:left="604" w:hanging="683"/>
              <w:jc w:val="center"/>
              <w:rPr>
                <w:rFonts w:eastAsia="Times New Roman" w:cs="Calibri"/>
                <w:bCs/>
                <w:sz w:val="22"/>
                <w:szCs w:val="22"/>
                <w:lang w:eastAsia="en-GB"/>
              </w:rPr>
            </w:pPr>
          </w:p>
        </w:tc>
        <w:tc>
          <w:tcPr>
            <w:tcW w:w="3261" w:type="dxa"/>
            <w:shd w:val="clear" w:color="auto" w:fill="FFFFFF"/>
            <w:vAlign w:val="center"/>
          </w:tcPr>
          <w:p w14:paraId="0296F345" w14:textId="77777777" w:rsidR="00B42B4F" w:rsidRPr="00354EDD" w:rsidRDefault="00B42B4F" w:rsidP="00BB3303">
            <w:pPr>
              <w:spacing w:after="0" w:line="240" w:lineRule="auto"/>
              <w:rPr>
                <w:rFonts w:eastAsia="Times New Roman" w:cs="Calibri"/>
                <w:bCs/>
                <w:sz w:val="22"/>
                <w:szCs w:val="22"/>
                <w:lang w:eastAsia="en-GB"/>
              </w:rPr>
            </w:pPr>
            <w:r w:rsidRPr="00354EDD">
              <w:rPr>
                <w:rFonts w:eastAsia="Times New Roman" w:cs="Calibri"/>
                <w:bCs/>
                <w:sz w:val="22"/>
                <w:szCs w:val="22"/>
                <w:lang w:eastAsia="en-GB"/>
              </w:rPr>
              <w:t>Pagaminimo metai</w:t>
            </w:r>
          </w:p>
        </w:tc>
        <w:tc>
          <w:tcPr>
            <w:tcW w:w="6095" w:type="dxa"/>
            <w:shd w:val="clear" w:color="auto" w:fill="FFFFFF"/>
          </w:tcPr>
          <w:p w14:paraId="73FF49AC" w14:textId="72388897" w:rsidR="00B42B4F" w:rsidRPr="00354EDD" w:rsidRDefault="00B42B4F" w:rsidP="00BB3303">
            <w:pPr>
              <w:spacing w:after="0" w:line="240" w:lineRule="auto"/>
              <w:jc w:val="both"/>
              <w:rPr>
                <w:rFonts w:eastAsia="Times New Roman" w:cs="Calibri"/>
                <w:bCs/>
                <w:sz w:val="22"/>
                <w:szCs w:val="22"/>
                <w:lang w:eastAsia="en-GB"/>
              </w:rPr>
            </w:pPr>
            <w:r w:rsidRPr="00354EDD">
              <w:rPr>
                <w:rFonts w:eastAsia="Times New Roman" w:cs="Calibri"/>
                <w:sz w:val="22"/>
                <w:szCs w:val="22"/>
                <w:lang w:eastAsia="en-GB"/>
              </w:rPr>
              <w:t>Automobilis ir įranga turi būti nauja, nenaudota, pagaminta – ne ankščiau kaip 202</w:t>
            </w:r>
            <w:r w:rsidR="00103259">
              <w:rPr>
                <w:rFonts w:eastAsia="Times New Roman" w:cs="Calibri"/>
                <w:sz w:val="22"/>
                <w:szCs w:val="22"/>
                <w:lang w:eastAsia="en-GB"/>
              </w:rPr>
              <w:t>4</w:t>
            </w:r>
            <w:r w:rsidRPr="00354EDD">
              <w:rPr>
                <w:rFonts w:eastAsia="Times New Roman" w:cs="Calibri"/>
                <w:sz w:val="22"/>
                <w:szCs w:val="22"/>
                <w:lang w:eastAsia="en-GB"/>
              </w:rPr>
              <w:t xml:space="preserve"> metais.</w:t>
            </w:r>
          </w:p>
        </w:tc>
      </w:tr>
      <w:tr w:rsidR="00B42B4F" w:rsidRPr="00354EDD" w14:paraId="28067C0D" w14:textId="77777777" w:rsidTr="002F5C30">
        <w:trPr>
          <w:gridAfter w:val="1"/>
          <w:wAfter w:w="12" w:type="dxa"/>
        </w:trPr>
        <w:tc>
          <w:tcPr>
            <w:tcW w:w="709" w:type="dxa"/>
            <w:shd w:val="clear" w:color="auto" w:fill="auto"/>
          </w:tcPr>
          <w:p w14:paraId="7494FE52" w14:textId="77777777" w:rsidR="00B42B4F" w:rsidRPr="00354EDD" w:rsidRDefault="00B42B4F" w:rsidP="002F5C30">
            <w:pPr>
              <w:numPr>
                <w:ilvl w:val="0"/>
                <w:numId w:val="1"/>
              </w:numPr>
              <w:spacing w:after="0" w:line="240" w:lineRule="auto"/>
              <w:ind w:left="604" w:hanging="683"/>
              <w:jc w:val="center"/>
              <w:rPr>
                <w:rFonts w:eastAsia="Times New Roman" w:cs="Calibri"/>
                <w:bCs/>
                <w:sz w:val="22"/>
                <w:szCs w:val="22"/>
                <w:lang w:eastAsia="en-GB"/>
              </w:rPr>
            </w:pPr>
          </w:p>
        </w:tc>
        <w:tc>
          <w:tcPr>
            <w:tcW w:w="3261" w:type="dxa"/>
            <w:shd w:val="clear" w:color="auto" w:fill="FFFFFF"/>
            <w:vAlign w:val="center"/>
          </w:tcPr>
          <w:p w14:paraId="12ED74DF" w14:textId="77777777" w:rsidR="00B42B4F" w:rsidRPr="00354EDD" w:rsidRDefault="00B42B4F" w:rsidP="00BB3303">
            <w:pPr>
              <w:spacing w:after="0" w:line="240" w:lineRule="auto"/>
              <w:rPr>
                <w:rFonts w:eastAsia="Times New Roman" w:cs="Calibri"/>
                <w:bCs/>
                <w:sz w:val="22"/>
                <w:szCs w:val="22"/>
                <w:lang w:eastAsia="en-GB"/>
              </w:rPr>
            </w:pPr>
            <w:r w:rsidRPr="00354EDD">
              <w:rPr>
                <w:rFonts w:eastAsia="Times New Roman" w:cs="Calibri"/>
                <w:bCs/>
                <w:sz w:val="22"/>
                <w:szCs w:val="22"/>
                <w:lang w:eastAsia="en-GB"/>
              </w:rPr>
              <w:t>Garantija</w:t>
            </w:r>
          </w:p>
        </w:tc>
        <w:tc>
          <w:tcPr>
            <w:tcW w:w="6095" w:type="dxa"/>
            <w:shd w:val="clear" w:color="auto" w:fill="FFFFFF"/>
          </w:tcPr>
          <w:p w14:paraId="3AA943D6" w14:textId="70FEB4AA" w:rsidR="00B42B4F" w:rsidRPr="00354EDD" w:rsidRDefault="00B42B4F" w:rsidP="00BB3303">
            <w:pPr>
              <w:spacing w:after="0" w:line="240" w:lineRule="auto"/>
              <w:jc w:val="both"/>
              <w:rPr>
                <w:rFonts w:eastAsia="Times New Roman" w:cs="Calibri"/>
                <w:sz w:val="22"/>
                <w:szCs w:val="22"/>
                <w:lang w:eastAsia="en-GB"/>
              </w:rPr>
            </w:pPr>
            <w:r w:rsidRPr="00354EDD">
              <w:rPr>
                <w:rFonts w:eastAsia="Times New Roman" w:cs="Calibri"/>
                <w:bCs/>
                <w:sz w:val="22"/>
                <w:szCs w:val="22"/>
                <w:lang w:eastAsia="en-GB"/>
              </w:rPr>
              <w:t xml:space="preserve"> Visai Įrangai suteikiama ne mažesnė kaip </w:t>
            </w:r>
            <w:r>
              <w:rPr>
                <w:rFonts w:eastAsia="Times New Roman" w:cs="Calibri"/>
                <w:bCs/>
                <w:sz w:val="22"/>
                <w:szCs w:val="22"/>
                <w:lang w:eastAsia="en-GB"/>
              </w:rPr>
              <w:t>12</w:t>
            </w:r>
            <w:r w:rsidRPr="00354EDD">
              <w:rPr>
                <w:rFonts w:eastAsia="Times New Roman" w:cs="Calibri"/>
                <w:bCs/>
                <w:sz w:val="22"/>
                <w:szCs w:val="22"/>
                <w:lang w:eastAsia="en-GB"/>
              </w:rPr>
              <w:t xml:space="preserve"> mėn. garantija</w:t>
            </w:r>
          </w:p>
        </w:tc>
      </w:tr>
      <w:tr w:rsidR="00B42B4F" w:rsidRPr="00354EDD" w14:paraId="6FF15D59" w14:textId="77777777" w:rsidTr="002F5C30">
        <w:trPr>
          <w:gridAfter w:val="1"/>
          <w:wAfter w:w="12" w:type="dxa"/>
        </w:trPr>
        <w:tc>
          <w:tcPr>
            <w:tcW w:w="709" w:type="dxa"/>
            <w:shd w:val="clear" w:color="auto" w:fill="auto"/>
          </w:tcPr>
          <w:p w14:paraId="1BD1D3B2" w14:textId="77777777" w:rsidR="00B42B4F" w:rsidRPr="00354EDD" w:rsidRDefault="00B42B4F" w:rsidP="002F5C30">
            <w:pPr>
              <w:numPr>
                <w:ilvl w:val="0"/>
                <w:numId w:val="1"/>
              </w:numPr>
              <w:spacing w:after="0" w:line="240" w:lineRule="auto"/>
              <w:ind w:left="604" w:hanging="683"/>
              <w:jc w:val="center"/>
              <w:rPr>
                <w:rFonts w:eastAsia="Times New Roman" w:cs="Calibri"/>
                <w:bCs/>
                <w:sz w:val="22"/>
                <w:szCs w:val="22"/>
                <w:lang w:eastAsia="en-GB"/>
              </w:rPr>
            </w:pPr>
          </w:p>
        </w:tc>
        <w:tc>
          <w:tcPr>
            <w:tcW w:w="3261" w:type="dxa"/>
            <w:shd w:val="clear" w:color="auto" w:fill="FFFFFF"/>
            <w:vAlign w:val="center"/>
          </w:tcPr>
          <w:p w14:paraId="5BB30664" w14:textId="77777777" w:rsidR="00B42B4F" w:rsidRPr="00354EDD" w:rsidRDefault="00B42B4F" w:rsidP="00BB3303">
            <w:pPr>
              <w:spacing w:after="0" w:line="240" w:lineRule="auto"/>
              <w:rPr>
                <w:rFonts w:eastAsia="Times New Roman" w:cs="Calibri"/>
                <w:bCs/>
                <w:sz w:val="22"/>
                <w:szCs w:val="22"/>
                <w:lang w:eastAsia="en-GB"/>
              </w:rPr>
            </w:pPr>
            <w:r w:rsidRPr="00354EDD">
              <w:rPr>
                <w:rFonts w:eastAsia="Times New Roman" w:cs="Calibri"/>
                <w:bCs/>
                <w:sz w:val="22"/>
                <w:szCs w:val="22"/>
                <w:lang w:eastAsia="en-GB"/>
              </w:rPr>
              <w:t>Garantija</w:t>
            </w:r>
          </w:p>
        </w:tc>
        <w:tc>
          <w:tcPr>
            <w:tcW w:w="6095" w:type="dxa"/>
            <w:shd w:val="clear" w:color="auto" w:fill="FFFFFF"/>
          </w:tcPr>
          <w:p w14:paraId="7E09030A" w14:textId="77777777" w:rsidR="00B42B4F" w:rsidRPr="00354EDD" w:rsidRDefault="00B42B4F" w:rsidP="00BB3303">
            <w:pPr>
              <w:spacing w:after="0" w:line="240" w:lineRule="auto"/>
              <w:jc w:val="both"/>
              <w:rPr>
                <w:rFonts w:eastAsia="Times New Roman" w:cs="Calibri"/>
                <w:bCs/>
                <w:sz w:val="22"/>
                <w:szCs w:val="22"/>
                <w:lang w:eastAsia="en-GB"/>
              </w:rPr>
            </w:pPr>
            <w:r w:rsidRPr="00354EDD">
              <w:rPr>
                <w:rFonts w:eastAsia="Times New Roman" w:cs="Calibri"/>
                <w:bCs/>
                <w:sz w:val="22"/>
                <w:szCs w:val="22"/>
                <w:lang w:eastAsia="en-GB"/>
              </w:rPr>
              <w:t>Automobiliui ne mažesnė kaip 12mėn.  garantija.</w:t>
            </w:r>
          </w:p>
        </w:tc>
      </w:tr>
      <w:tr w:rsidR="00A70561" w:rsidRPr="00354EDD" w14:paraId="5A8A8B66" w14:textId="77777777" w:rsidTr="002F5C30">
        <w:trPr>
          <w:gridAfter w:val="1"/>
          <w:wAfter w:w="12" w:type="dxa"/>
        </w:trPr>
        <w:tc>
          <w:tcPr>
            <w:tcW w:w="709" w:type="dxa"/>
            <w:shd w:val="clear" w:color="auto" w:fill="auto"/>
          </w:tcPr>
          <w:p w14:paraId="19971546" w14:textId="77777777" w:rsidR="00A70561" w:rsidRPr="00354EDD" w:rsidRDefault="00A70561" w:rsidP="002F5C30">
            <w:pPr>
              <w:numPr>
                <w:ilvl w:val="0"/>
                <w:numId w:val="1"/>
              </w:numPr>
              <w:spacing w:after="0" w:line="240" w:lineRule="auto"/>
              <w:ind w:left="604" w:hanging="683"/>
              <w:jc w:val="center"/>
              <w:rPr>
                <w:rFonts w:eastAsia="Times New Roman" w:cs="Calibri"/>
                <w:bCs/>
                <w:sz w:val="22"/>
                <w:szCs w:val="22"/>
                <w:lang w:eastAsia="en-GB"/>
              </w:rPr>
            </w:pPr>
          </w:p>
        </w:tc>
        <w:tc>
          <w:tcPr>
            <w:tcW w:w="3261" w:type="dxa"/>
            <w:shd w:val="clear" w:color="auto" w:fill="FFFFFF"/>
            <w:vAlign w:val="center"/>
          </w:tcPr>
          <w:p w14:paraId="5417CE4F" w14:textId="77777777" w:rsidR="00A70561" w:rsidRPr="00354EDD" w:rsidRDefault="00A70561" w:rsidP="00A70561">
            <w:pPr>
              <w:spacing w:after="0" w:line="240" w:lineRule="auto"/>
              <w:rPr>
                <w:rFonts w:eastAsia="Times New Roman" w:cs="Calibri"/>
                <w:bCs/>
                <w:sz w:val="22"/>
                <w:szCs w:val="22"/>
                <w:lang w:eastAsia="en-GB"/>
              </w:rPr>
            </w:pPr>
            <w:r w:rsidRPr="00354EDD">
              <w:rPr>
                <w:rFonts w:eastAsia="Times New Roman" w:cs="Calibri"/>
                <w:bCs/>
                <w:sz w:val="22"/>
                <w:szCs w:val="22"/>
                <w:lang w:eastAsia="en-GB"/>
              </w:rPr>
              <w:t>Automobilio registracija bei techninė apžiūra</w:t>
            </w:r>
          </w:p>
        </w:tc>
        <w:tc>
          <w:tcPr>
            <w:tcW w:w="6095" w:type="dxa"/>
            <w:shd w:val="clear" w:color="auto" w:fill="FFFFFF"/>
          </w:tcPr>
          <w:p w14:paraId="30528929" w14:textId="4A0B284C" w:rsidR="00A70561" w:rsidRPr="00354EDD" w:rsidRDefault="00A70561" w:rsidP="00A70561">
            <w:pPr>
              <w:spacing w:after="0" w:line="240" w:lineRule="auto"/>
              <w:jc w:val="both"/>
              <w:rPr>
                <w:rFonts w:eastAsia="Times New Roman" w:cs="Calibri"/>
                <w:bCs/>
                <w:sz w:val="22"/>
                <w:szCs w:val="22"/>
                <w:lang w:eastAsia="en-GB"/>
              </w:rPr>
            </w:pPr>
            <w:r w:rsidRPr="00354EDD">
              <w:rPr>
                <w:rFonts w:eastAsia="Times New Roman" w:cs="Calibri"/>
                <w:sz w:val="22"/>
                <w:szCs w:val="22"/>
                <w:lang w:eastAsia="en-GB"/>
              </w:rPr>
              <w:t xml:space="preserve">Tiekėjas registruoja automobilį kaip specialios paskirties (šiukšliavežį) VĮ „Regitra“. Techninė apžiūra galioja ne trumpiau, kaip </w:t>
            </w:r>
            <w:r>
              <w:rPr>
                <w:rFonts w:eastAsia="Times New Roman" w:cs="Calibri"/>
                <w:sz w:val="22"/>
                <w:szCs w:val="22"/>
                <w:lang w:eastAsia="en-GB"/>
              </w:rPr>
              <w:t>12</w:t>
            </w:r>
            <w:r w:rsidRPr="00354EDD">
              <w:rPr>
                <w:rFonts w:eastAsia="Times New Roman" w:cs="Calibri"/>
                <w:sz w:val="22"/>
                <w:szCs w:val="22"/>
                <w:lang w:eastAsia="en-GB"/>
              </w:rPr>
              <w:t xml:space="preserve"> mėn. nuo sutarties pasirašymo.</w:t>
            </w:r>
          </w:p>
        </w:tc>
      </w:tr>
      <w:tr w:rsidR="00A70561" w:rsidRPr="00354EDD" w14:paraId="6A5E7108" w14:textId="77777777" w:rsidTr="002F5C30">
        <w:trPr>
          <w:gridAfter w:val="1"/>
          <w:wAfter w:w="12" w:type="dxa"/>
        </w:trPr>
        <w:tc>
          <w:tcPr>
            <w:tcW w:w="709" w:type="dxa"/>
            <w:shd w:val="clear" w:color="auto" w:fill="auto"/>
          </w:tcPr>
          <w:p w14:paraId="1012A365" w14:textId="77777777" w:rsidR="00A70561" w:rsidRPr="00354EDD" w:rsidRDefault="00A70561" w:rsidP="002F5C30">
            <w:pPr>
              <w:numPr>
                <w:ilvl w:val="0"/>
                <w:numId w:val="1"/>
              </w:numPr>
              <w:spacing w:after="0" w:line="240" w:lineRule="auto"/>
              <w:ind w:left="604" w:hanging="683"/>
              <w:jc w:val="center"/>
              <w:rPr>
                <w:rFonts w:eastAsia="Times New Roman" w:cs="Calibri"/>
                <w:bCs/>
                <w:sz w:val="22"/>
                <w:szCs w:val="22"/>
                <w:lang w:eastAsia="en-GB"/>
              </w:rPr>
            </w:pPr>
          </w:p>
        </w:tc>
        <w:tc>
          <w:tcPr>
            <w:tcW w:w="3261" w:type="dxa"/>
            <w:shd w:val="clear" w:color="auto" w:fill="FFFFFF"/>
            <w:vAlign w:val="center"/>
          </w:tcPr>
          <w:p w14:paraId="36131D47" w14:textId="77777777" w:rsidR="00A70561" w:rsidRPr="00354EDD" w:rsidRDefault="00A70561" w:rsidP="00A70561">
            <w:pPr>
              <w:spacing w:after="0" w:line="240" w:lineRule="auto"/>
              <w:rPr>
                <w:rFonts w:eastAsia="Times New Roman" w:cs="Calibri"/>
                <w:bCs/>
                <w:sz w:val="22"/>
                <w:szCs w:val="22"/>
                <w:lang w:eastAsia="en-GB"/>
              </w:rPr>
            </w:pPr>
            <w:r w:rsidRPr="00354EDD">
              <w:rPr>
                <w:rFonts w:eastAsia="Times New Roman" w:cs="Calibri"/>
                <w:bCs/>
                <w:sz w:val="22"/>
                <w:szCs w:val="22"/>
                <w:lang w:eastAsia="en-GB"/>
              </w:rPr>
              <w:t>Vartotojo apmokymai</w:t>
            </w:r>
          </w:p>
        </w:tc>
        <w:tc>
          <w:tcPr>
            <w:tcW w:w="6095" w:type="dxa"/>
            <w:shd w:val="clear" w:color="auto" w:fill="FFFFFF"/>
          </w:tcPr>
          <w:p w14:paraId="1657007E" w14:textId="77777777" w:rsidR="00A70561" w:rsidRPr="00354EDD" w:rsidRDefault="00A70561" w:rsidP="00A70561">
            <w:pPr>
              <w:spacing w:after="0" w:line="240" w:lineRule="auto"/>
              <w:jc w:val="both"/>
              <w:rPr>
                <w:rFonts w:eastAsia="Times New Roman" w:cs="Calibri"/>
                <w:bCs/>
                <w:sz w:val="22"/>
                <w:szCs w:val="22"/>
                <w:lang w:eastAsia="en-GB"/>
              </w:rPr>
            </w:pPr>
            <w:r w:rsidRPr="00354EDD">
              <w:rPr>
                <w:rFonts w:eastAsia="Times New Roman" w:cs="Calibri"/>
                <w:bCs/>
                <w:sz w:val="22"/>
                <w:szCs w:val="22"/>
                <w:lang w:eastAsia="en-GB"/>
              </w:rPr>
              <w:t>Tiekėjas savo lėšomis privalo apmokyti ne mažiau kaip  2 (du) perkančiosios organizacijos nurodytus darbuotojus dirbti su pateiktu automobiliu ir ant jo sumontuota įranga.</w:t>
            </w:r>
          </w:p>
        </w:tc>
      </w:tr>
      <w:tr w:rsidR="00A70561" w:rsidRPr="00354EDD" w14:paraId="06EF04E4" w14:textId="77777777" w:rsidTr="002F5C30">
        <w:trPr>
          <w:gridAfter w:val="1"/>
          <w:wAfter w:w="12" w:type="dxa"/>
        </w:trPr>
        <w:tc>
          <w:tcPr>
            <w:tcW w:w="709" w:type="dxa"/>
            <w:vMerge w:val="restart"/>
            <w:shd w:val="clear" w:color="auto" w:fill="auto"/>
          </w:tcPr>
          <w:p w14:paraId="44233C23" w14:textId="77777777" w:rsidR="00A70561" w:rsidRPr="00354EDD" w:rsidRDefault="00A70561" w:rsidP="002F5C30">
            <w:pPr>
              <w:numPr>
                <w:ilvl w:val="0"/>
                <w:numId w:val="1"/>
              </w:numPr>
              <w:spacing w:after="0" w:line="240" w:lineRule="auto"/>
              <w:ind w:left="604" w:hanging="683"/>
              <w:jc w:val="center"/>
              <w:rPr>
                <w:rFonts w:eastAsia="Times New Roman" w:cs="Calibri"/>
                <w:bCs/>
                <w:sz w:val="22"/>
                <w:szCs w:val="22"/>
                <w:lang w:eastAsia="en-GB"/>
              </w:rPr>
            </w:pPr>
          </w:p>
        </w:tc>
        <w:tc>
          <w:tcPr>
            <w:tcW w:w="3261" w:type="dxa"/>
            <w:vMerge w:val="restart"/>
            <w:shd w:val="clear" w:color="auto" w:fill="FFFFFF"/>
            <w:vAlign w:val="center"/>
          </w:tcPr>
          <w:p w14:paraId="16C6EAB3" w14:textId="77777777" w:rsidR="00A70561" w:rsidRPr="00354EDD" w:rsidRDefault="00A70561" w:rsidP="00A70561">
            <w:pPr>
              <w:spacing w:after="0" w:line="240" w:lineRule="auto"/>
              <w:rPr>
                <w:rFonts w:eastAsia="Times New Roman" w:cs="Calibri"/>
                <w:bCs/>
                <w:sz w:val="22"/>
                <w:szCs w:val="22"/>
                <w:lang w:eastAsia="en-GB"/>
              </w:rPr>
            </w:pPr>
            <w:r w:rsidRPr="00354EDD">
              <w:rPr>
                <w:rFonts w:eastAsia="Times New Roman" w:cs="Calibri"/>
                <w:bCs/>
                <w:sz w:val="22"/>
                <w:szCs w:val="22"/>
                <w:lang w:eastAsia="en-GB"/>
              </w:rPr>
              <w:t>Instrukcijos pateikiamos kartu su automobiliu ir įranga pirkėjui</w:t>
            </w:r>
          </w:p>
          <w:p w14:paraId="6826A2A7" w14:textId="77777777" w:rsidR="00A70561" w:rsidRPr="00354EDD" w:rsidRDefault="00A70561" w:rsidP="00A70561">
            <w:pPr>
              <w:spacing w:after="0" w:line="240" w:lineRule="auto"/>
              <w:rPr>
                <w:rFonts w:eastAsia="Times New Roman" w:cs="Calibri"/>
                <w:bCs/>
                <w:sz w:val="22"/>
                <w:szCs w:val="22"/>
                <w:lang w:eastAsia="en-GB"/>
              </w:rPr>
            </w:pPr>
          </w:p>
        </w:tc>
        <w:tc>
          <w:tcPr>
            <w:tcW w:w="6095" w:type="dxa"/>
            <w:shd w:val="clear" w:color="auto" w:fill="FFFFFF"/>
          </w:tcPr>
          <w:p w14:paraId="2D3AC167" w14:textId="77777777" w:rsidR="00A70561" w:rsidRPr="00354EDD" w:rsidRDefault="00A70561" w:rsidP="00A70561">
            <w:pPr>
              <w:spacing w:after="0" w:line="240" w:lineRule="auto"/>
              <w:jc w:val="both"/>
              <w:rPr>
                <w:rFonts w:eastAsia="Times New Roman" w:cs="Calibri"/>
                <w:bCs/>
                <w:sz w:val="22"/>
                <w:szCs w:val="22"/>
                <w:lang w:eastAsia="en-GB"/>
              </w:rPr>
            </w:pPr>
            <w:r w:rsidRPr="00354EDD">
              <w:rPr>
                <w:rFonts w:eastAsia="Times New Roman" w:cs="Calibri"/>
                <w:bCs/>
                <w:sz w:val="22"/>
                <w:szCs w:val="22"/>
                <w:lang w:eastAsia="en-GB"/>
              </w:rPr>
              <w:t>Eksploatacijos aprašas (instrukcija) lietuvių kalba.</w:t>
            </w:r>
          </w:p>
        </w:tc>
      </w:tr>
      <w:tr w:rsidR="00A70561" w:rsidRPr="00354EDD" w14:paraId="3BF1BCFF" w14:textId="77777777" w:rsidTr="002F5C30">
        <w:trPr>
          <w:gridAfter w:val="1"/>
          <w:wAfter w:w="12" w:type="dxa"/>
        </w:trPr>
        <w:tc>
          <w:tcPr>
            <w:tcW w:w="709" w:type="dxa"/>
            <w:vMerge/>
            <w:shd w:val="clear" w:color="auto" w:fill="auto"/>
          </w:tcPr>
          <w:p w14:paraId="1A9B42CC" w14:textId="77777777" w:rsidR="00A70561" w:rsidRPr="00354EDD" w:rsidRDefault="00A70561" w:rsidP="002F5C30">
            <w:pPr>
              <w:numPr>
                <w:ilvl w:val="0"/>
                <w:numId w:val="1"/>
              </w:numPr>
              <w:spacing w:after="0" w:line="240" w:lineRule="auto"/>
              <w:ind w:left="604" w:hanging="683"/>
              <w:jc w:val="center"/>
              <w:rPr>
                <w:rFonts w:eastAsia="Times New Roman" w:cs="Calibri"/>
                <w:bCs/>
                <w:sz w:val="22"/>
                <w:szCs w:val="22"/>
                <w:lang w:eastAsia="en-GB"/>
              </w:rPr>
            </w:pPr>
          </w:p>
        </w:tc>
        <w:tc>
          <w:tcPr>
            <w:tcW w:w="3261" w:type="dxa"/>
            <w:vMerge/>
            <w:shd w:val="clear" w:color="auto" w:fill="FFFFFF"/>
            <w:vAlign w:val="center"/>
          </w:tcPr>
          <w:p w14:paraId="515E46C7" w14:textId="77777777" w:rsidR="00A70561" w:rsidRPr="00354EDD" w:rsidRDefault="00A70561" w:rsidP="00A70561">
            <w:pPr>
              <w:spacing w:after="0" w:line="240" w:lineRule="auto"/>
              <w:rPr>
                <w:rFonts w:eastAsia="Times New Roman" w:cs="Calibri"/>
                <w:bCs/>
                <w:sz w:val="22"/>
                <w:szCs w:val="22"/>
                <w:lang w:eastAsia="en-GB"/>
              </w:rPr>
            </w:pPr>
          </w:p>
        </w:tc>
        <w:tc>
          <w:tcPr>
            <w:tcW w:w="6095" w:type="dxa"/>
            <w:shd w:val="clear" w:color="auto" w:fill="FFFFFF"/>
          </w:tcPr>
          <w:p w14:paraId="28CE22C0" w14:textId="77777777" w:rsidR="00A70561" w:rsidRPr="00354EDD" w:rsidRDefault="00A70561" w:rsidP="00A70561">
            <w:pPr>
              <w:spacing w:after="0" w:line="240" w:lineRule="auto"/>
              <w:jc w:val="both"/>
              <w:rPr>
                <w:rFonts w:eastAsia="Times New Roman" w:cs="Calibri"/>
                <w:bCs/>
                <w:sz w:val="22"/>
                <w:szCs w:val="22"/>
                <w:lang w:eastAsia="en-GB"/>
              </w:rPr>
            </w:pPr>
            <w:r w:rsidRPr="00354EDD">
              <w:rPr>
                <w:rFonts w:eastAsia="Times New Roman" w:cs="Calibri"/>
                <w:bCs/>
                <w:sz w:val="22"/>
                <w:szCs w:val="22"/>
                <w:lang w:eastAsia="en-GB"/>
              </w:rPr>
              <w:t>Aptarnavimo (techninės priežiūros) aprašas (instrukcija) lietuvių kalba.</w:t>
            </w:r>
          </w:p>
        </w:tc>
      </w:tr>
      <w:tr w:rsidR="00A70561" w:rsidRPr="00354EDD" w14:paraId="07F37E5B" w14:textId="77777777" w:rsidTr="002F5C30">
        <w:trPr>
          <w:gridAfter w:val="1"/>
          <w:wAfter w:w="12" w:type="dxa"/>
        </w:trPr>
        <w:tc>
          <w:tcPr>
            <w:tcW w:w="709" w:type="dxa"/>
            <w:vMerge/>
            <w:shd w:val="clear" w:color="auto" w:fill="auto"/>
          </w:tcPr>
          <w:p w14:paraId="43EC5595" w14:textId="77777777" w:rsidR="00A70561" w:rsidRPr="00354EDD" w:rsidRDefault="00A70561" w:rsidP="002F5C30">
            <w:pPr>
              <w:numPr>
                <w:ilvl w:val="0"/>
                <w:numId w:val="1"/>
              </w:numPr>
              <w:spacing w:after="0" w:line="240" w:lineRule="auto"/>
              <w:ind w:left="604" w:hanging="683"/>
              <w:jc w:val="center"/>
              <w:rPr>
                <w:rFonts w:eastAsia="Times New Roman" w:cs="Calibri"/>
                <w:bCs/>
                <w:sz w:val="22"/>
                <w:szCs w:val="22"/>
                <w:lang w:eastAsia="en-GB"/>
              </w:rPr>
            </w:pPr>
          </w:p>
        </w:tc>
        <w:tc>
          <w:tcPr>
            <w:tcW w:w="3261" w:type="dxa"/>
            <w:vMerge/>
            <w:shd w:val="clear" w:color="auto" w:fill="FFFFFF"/>
            <w:vAlign w:val="center"/>
          </w:tcPr>
          <w:p w14:paraId="5C9C11E4" w14:textId="77777777" w:rsidR="00A70561" w:rsidRPr="00354EDD" w:rsidRDefault="00A70561" w:rsidP="00A70561">
            <w:pPr>
              <w:spacing w:after="0" w:line="240" w:lineRule="auto"/>
              <w:rPr>
                <w:rFonts w:eastAsia="Times New Roman" w:cs="Calibri"/>
                <w:bCs/>
                <w:sz w:val="22"/>
                <w:szCs w:val="22"/>
                <w:lang w:eastAsia="en-GB"/>
              </w:rPr>
            </w:pPr>
          </w:p>
        </w:tc>
        <w:tc>
          <w:tcPr>
            <w:tcW w:w="6095" w:type="dxa"/>
            <w:shd w:val="clear" w:color="auto" w:fill="FFFFFF"/>
          </w:tcPr>
          <w:p w14:paraId="6A672CB8" w14:textId="77777777" w:rsidR="00A70561" w:rsidRPr="00354EDD" w:rsidRDefault="00A70561" w:rsidP="00A70561">
            <w:pPr>
              <w:spacing w:after="0" w:line="240" w:lineRule="auto"/>
              <w:jc w:val="both"/>
              <w:rPr>
                <w:rFonts w:eastAsia="Times New Roman" w:cs="Calibri"/>
                <w:bCs/>
                <w:sz w:val="22"/>
                <w:szCs w:val="22"/>
                <w:lang w:eastAsia="en-GB"/>
              </w:rPr>
            </w:pPr>
            <w:r w:rsidRPr="00354EDD">
              <w:rPr>
                <w:rFonts w:eastAsia="Times New Roman" w:cs="Calibri"/>
                <w:bCs/>
                <w:sz w:val="22"/>
                <w:szCs w:val="22"/>
                <w:lang w:eastAsia="en-GB"/>
              </w:rPr>
              <w:t>Darbų saugos instrukcija lietuvių kalba.</w:t>
            </w:r>
          </w:p>
        </w:tc>
      </w:tr>
      <w:tr w:rsidR="00A70561" w:rsidRPr="00354EDD" w14:paraId="4B307082" w14:textId="77777777" w:rsidTr="002F5C30">
        <w:trPr>
          <w:gridAfter w:val="1"/>
          <w:wAfter w:w="12" w:type="dxa"/>
          <w:trHeight w:val="411"/>
        </w:trPr>
        <w:tc>
          <w:tcPr>
            <w:tcW w:w="709" w:type="dxa"/>
            <w:vMerge/>
            <w:shd w:val="clear" w:color="auto" w:fill="auto"/>
          </w:tcPr>
          <w:p w14:paraId="23431E8F" w14:textId="77777777" w:rsidR="00A70561" w:rsidRPr="00354EDD" w:rsidRDefault="00A70561" w:rsidP="002F5C30">
            <w:pPr>
              <w:numPr>
                <w:ilvl w:val="0"/>
                <w:numId w:val="1"/>
              </w:numPr>
              <w:spacing w:after="0" w:line="240" w:lineRule="auto"/>
              <w:ind w:left="604" w:hanging="683"/>
              <w:jc w:val="center"/>
              <w:rPr>
                <w:rFonts w:eastAsia="Times New Roman" w:cs="Calibri"/>
                <w:bCs/>
                <w:sz w:val="22"/>
                <w:szCs w:val="22"/>
                <w:lang w:eastAsia="en-GB"/>
              </w:rPr>
            </w:pPr>
          </w:p>
        </w:tc>
        <w:tc>
          <w:tcPr>
            <w:tcW w:w="3261" w:type="dxa"/>
            <w:vMerge/>
            <w:shd w:val="clear" w:color="auto" w:fill="FFFFFF"/>
            <w:vAlign w:val="center"/>
          </w:tcPr>
          <w:p w14:paraId="60F821F3" w14:textId="77777777" w:rsidR="00A70561" w:rsidRPr="00354EDD" w:rsidRDefault="00A70561" w:rsidP="00A70561">
            <w:pPr>
              <w:spacing w:after="0" w:line="240" w:lineRule="auto"/>
              <w:rPr>
                <w:rFonts w:eastAsia="Times New Roman" w:cs="Calibri"/>
                <w:bCs/>
                <w:sz w:val="22"/>
                <w:szCs w:val="22"/>
                <w:lang w:eastAsia="en-GB"/>
              </w:rPr>
            </w:pPr>
          </w:p>
        </w:tc>
        <w:tc>
          <w:tcPr>
            <w:tcW w:w="6095" w:type="dxa"/>
            <w:tcBorders>
              <w:bottom w:val="single" w:sz="4" w:space="0" w:color="auto"/>
            </w:tcBorders>
            <w:shd w:val="clear" w:color="auto" w:fill="FFFFFF"/>
          </w:tcPr>
          <w:p w14:paraId="2A3B447D" w14:textId="77777777" w:rsidR="00A70561" w:rsidRPr="00354EDD" w:rsidRDefault="00A70561" w:rsidP="00A70561">
            <w:pPr>
              <w:spacing w:after="0" w:line="240" w:lineRule="auto"/>
              <w:jc w:val="both"/>
              <w:rPr>
                <w:rFonts w:eastAsia="Times New Roman" w:cs="Calibri"/>
                <w:bCs/>
                <w:sz w:val="22"/>
                <w:szCs w:val="22"/>
                <w:lang w:eastAsia="en-GB"/>
              </w:rPr>
            </w:pPr>
            <w:r w:rsidRPr="00354EDD">
              <w:rPr>
                <w:rFonts w:eastAsia="Times New Roman" w:cs="Calibri"/>
                <w:bCs/>
                <w:sz w:val="22"/>
                <w:szCs w:val="22"/>
                <w:lang w:eastAsia="en-GB"/>
              </w:rPr>
              <w:t xml:space="preserve">Elektrinė ir hidraulinės schemos (įrangos) </w:t>
            </w:r>
          </w:p>
        </w:tc>
      </w:tr>
      <w:tr w:rsidR="00A70561" w:rsidRPr="00354EDD" w14:paraId="1A23E1B8" w14:textId="77777777" w:rsidTr="002F5C30">
        <w:trPr>
          <w:gridAfter w:val="1"/>
          <w:wAfter w:w="12" w:type="dxa"/>
          <w:trHeight w:val="2224"/>
        </w:trPr>
        <w:tc>
          <w:tcPr>
            <w:tcW w:w="709" w:type="dxa"/>
            <w:shd w:val="clear" w:color="auto" w:fill="auto"/>
          </w:tcPr>
          <w:p w14:paraId="1C590A50" w14:textId="77777777" w:rsidR="00A70561" w:rsidRPr="00354EDD" w:rsidRDefault="00A70561" w:rsidP="002F5C30">
            <w:pPr>
              <w:numPr>
                <w:ilvl w:val="0"/>
                <w:numId w:val="1"/>
              </w:numPr>
              <w:spacing w:after="0" w:line="240" w:lineRule="auto"/>
              <w:ind w:left="604" w:hanging="683"/>
              <w:jc w:val="center"/>
              <w:rPr>
                <w:rFonts w:eastAsia="Times New Roman" w:cs="Calibri"/>
                <w:bCs/>
                <w:sz w:val="22"/>
                <w:szCs w:val="22"/>
                <w:lang w:eastAsia="en-GB"/>
              </w:rPr>
            </w:pPr>
          </w:p>
        </w:tc>
        <w:tc>
          <w:tcPr>
            <w:tcW w:w="3261" w:type="dxa"/>
            <w:shd w:val="clear" w:color="auto" w:fill="FFFFFF"/>
          </w:tcPr>
          <w:p w14:paraId="1EED65CC" w14:textId="77777777" w:rsidR="00A70561" w:rsidRPr="00354EDD" w:rsidRDefault="00A70561" w:rsidP="00A70561">
            <w:pPr>
              <w:spacing w:after="0" w:line="240" w:lineRule="auto"/>
              <w:rPr>
                <w:rFonts w:eastAsia="Times New Roman" w:cs="Calibri"/>
                <w:bCs/>
                <w:sz w:val="22"/>
                <w:szCs w:val="22"/>
                <w:lang w:eastAsia="en-GB"/>
              </w:rPr>
            </w:pPr>
            <w:r w:rsidRPr="00354EDD">
              <w:rPr>
                <w:rFonts w:eastAsia="Times New Roman" w:cs="Calibri"/>
                <w:bCs/>
                <w:sz w:val="22"/>
                <w:szCs w:val="22"/>
                <w:lang w:eastAsia="en-GB"/>
              </w:rPr>
              <w:t>Serviso, eksploatacijos ir kiti reikalavimai</w:t>
            </w:r>
          </w:p>
          <w:p w14:paraId="4C2B43A5" w14:textId="77777777" w:rsidR="00A70561" w:rsidRDefault="00A70561" w:rsidP="00A70561">
            <w:pPr>
              <w:rPr>
                <w:rFonts w:eastAsia="Times New Roman" w:cs="Calibri"/>
                <w:sz w:val="22"/>
                <w:szCs w:val="22"/>
                <w:lang w:eastAsia="en-GB"/>
              </w:rPr>
            </w:pPr>
          </w:p>
          <w:p w14:paraId="14670892" w14:textId="77777777" w:rsidR="00A70561" w:rsidRPr="00B448F3" w:rsidRDefault="00A70561" w:rsidP="00A70561">
            <w:pPr>
              <w:rPr>
                <w:rFonts w:eastAsia="Times New Roman" w:cs="Calibri"/>
                <w:sz w:val="22"/>
                <w:szCs w:val="22"/>
                <w:lang w:eastAsia="en-GB"/>
              </w:rPr>
            </w:pPr>
          </w:p>
        </w:tc>
        <w:tc>
          <w:tcPr>
            <w:tcW w:w="6095" w:type="dxa"/>
            <w:tcBorders>
              <w:top w:val="single" w:sz="4" w:space="0" w:color="auto"/>
            </w:tcBorders>
            <w:shd w:val="clear" w:color="auto" w:fill="FFFFFF"/>
          </w:tcPr>
          <w:p w14:paraId="4FC08B20" w14:textId="77777777" w:rsidR="00A70561" w:rsidRPr="00354EDD" w:rsidRDefault="00A70561" w:rsidP="00A70561">
            <w:pPr>
              <w:spacing w:after="0" w:line="240" w:lineRule="auto"/>
              <w:jc w:val="both"/>
              <w:rPr>
                <w:rFonts w:eastAsia="Times New Roman" w:cs="Calibri"/>
                <w:sz w:val="22"/>
                <w:szCs w:val="22"/>
                <w:lang w:eastAsia="en-GB"/>
              </w:rPr>
            </w:pPr>
            <w:r w:rsidRPr="00354EDD">
              <w:rPr>
                <w:rFonts w:eastAsia="Times New Roman" w:cs="Calibri"/>
                <w:sz w:val="22"/>
                <w:szCs w:val="22"/>
                <w:lang w:eastAsia="en-GB"/>
              </w:rPr>
              <w:t>Tiekėjas privalo pateikti montuojamos specialiosios įrangos gamintojo (ar jo oficialaus atstovo) patvirtintas specifikacijas, ir/ar technines charakteristikas, ir/ar kitokio pobūdžio dokumentus (lietuvių kalba), kurie patvirtintų, kad siūloma Įranga atitinka šioje specifikacijoje įvardintus reikalavimus</w:t>
            </w:r>
          </w:p>
          <w:p w14:paraId="28A62C68" w14:textId="7235DA37" w:rsidR="00A70561" w:rsidRPr="00F26644" w:rsidRDefault="00A70561" w:rsidP="00A70561">
            <w:pPr>
              <w:pBdr>
                <w:top w:val="single" w:sz="4" w:space="1" w:color="auto"/>
              </w:pBdr>
              <w:spacing w:after="0" w:line="240" w:lineRule="auto"/>
              <w:jc w:val="both"/>
              <w:rPr>
                <w:rFonts w:eastAsia="Times New Roman" w:cs="Calibri"/>
                <w:bCs/>
                <w:sz w:val="22"/>
                <w:szCs w:val="22"/>
                <w:lang w:eastAsia="en-GB"/>
              </w:rPr>
            </w:pPr>
            <w:r w:rsidRPr="00354EDD">
              <w:rPr>
                <w:rFonts w:eastAsia="Times New Roman" w:cs="Calibri"/>
                <w:bCs/>
                <w:sz w:val="22"/>
                <w:szCs w:val="22"/>
                <w:lang w:eastAsia="en-GB"/>
              </w:rPr>
              <w:t>Siūloma įranga privalo būti serijinės gamybos. Tiekėjas privalo pateikti analogiškų su siūloma sumontuota įranga (antstatu) ir siūlomu konteinerių keltuvu nuotraukas.</w:t>
            </w:r>
          </w:p>
        </w:tc>
      </w:tr>
      <w:tr w:rsidR="00A70561" w:rsidRPr="00354EDD" w14:paraId="599D21F6" w14:textId="77777777" w:rsidTr="002F5C30">
        <w:trPr>
          <w:trHeight w:val="411"/>
        </w:trPr>
        <w:tc>
          <w:tcPr>
            <w:tcW w:w="10077" w:type="dxa"/>
            <w:gridSpan w:val="4"/>
            <w:shd w:val="clear" w:color="auto" w:fill="auto"/>
          </w:tcPr>
          <w:p w14:paraId="6D971F6A" w14:textId="74DD8D76" w:rsidR="00A70561" w:rsidRPr="00B448F3" w:rsidRDefault="00A70561" w:rsidP="002F5C30">
            <w:pPr>
              <w:tabs>
                <w:tab w:val="center" w:pos="4782"/>
                <w:tab w:val="left" w:pos="7530"/>
              </w:tabs>
              <w:spacing w:after="0" w:line="240" w:lineRule="auto"/>
              <w:ind w:left="604" w:hanging="683"/>
              <w:jc w:val="center"/>
              <w:rPr>
                <w:rFonts w:eastAsia="Times New Roman" w:cs="Calibri"/>
                <w:sz w:val="22"/>
                <w:szCs w:val="22"/>
                <w:lang w:eastAsia="en-GB"/>
              </w:rPr>
            </w:pPr>
            <w:r w:rsidRPr="00B448F3">
              <w:rPr>
                <w:rFonts w:eastAsia="Times New Roman" w:cs="Calibri"/>
                <w:b/>
                <w:bCs/>
                <w:sz w:val="22"/>
                <w:szCs w:val="22"/>
                <w:lang w:eastAsia="en-GB"/>
              </w:rPr>
              <w:t>AUTOMOBILIS</w:t>
            </w:r>
          </w:p>
        </w:tc>
      </w:tr>
      <w:tr w:rsidR="00A70561" w:rsidRPr="00354EDD" w14:paraId="75E54C8A" w14:textId="77777777" w:rsidTr="002F5C30">
        <w:trPr>
          <w:gridAfter w:val="1"/>
          <w:wAfter w:w="12" w:type="dxa"/>
        </w:trPr>
        <w:tc>
          <w:tcPr>
            <w:tcW w:w="709" w:type="dxa"/>
            <w:shd w:val="clear" w:color="auto" w:fill="auto"/>
          </w:tcPr>
          <w:p w14:paraId="7C2CCF54" w14:textId="77777777" w:rsidR="00A70561" w:rsidRPr="00354EDD" w:rsidRDefault="00A70561" w:rsidP="002F5C30">
            <w:pPr>
              <w:numPr>
                <w:ilvl w:val="0"/>
                <w:numId w:val="1"/>
              </w:numPr>
              <w:spacing w:after="0" w:line="240" w:lineRule="auto"/>
              <w:ind w:left="604" w:hanging="683"/>
              <w:jc w:val="center"/>
              <w:rPr>
                <w:rFonts w:eastAsia="Times New Roman" w:cs="Calibri"/>
                <w:bCs/>
                <w:sz w:val="22"/>
                <w:szCs w:val="22"/>
                <w:lang w:eastAsia="en-GB"/>
              </w:rPr>
            </w:pPr>
          </w:p>
        </w:tc>
        <w:tc>
          <w:tcPr>
            <w:tcW w:w="3261" w:type="dxa"/>
            <w:shd w:val="clear" w:color="auto" w:fill="FFFFFF"/>
            <w:vAlign w:val="center"/>
          </w:tcPr>
          <w:p w14:paraId="5E1AB81C" w14:textId="77777777" w:rsidR="00A70561" w:rsidRPr="00354EDD" w:rsidRDefault="00A70561" w:rsidP="00A70561">
            <w:pPr>
              <w:spacing w:after="0" w:line="240" w:lineRule="auto"/>
              <w:rPr>
                <w:rFonts w:eastAsia="Times New Roman" w:cs="Calibri"/>
                <w:bCs/>
                <w:sz w:val="22"/>
                <w:szCs w:val="22"/>
                <w:lang w:eastAsia="en-GB"/>
              </w:rPr>
            </w:pPr>
            <w:r w:rsidRPr="00354EDD">
              <w:rPr>
                <w:rFonts w:eastAsia="Times New Roman" w:cs="Calibri"/>
                <w:bCs/>
                <w:sz w:val="22"/>
                <w:szCs w:val="22"/>
                <w:lang w:eastAsia="en-GB"/>
              </w:rPr>
              <w:t>Variklis</w:t>
            </w:r>
          </w:p>
        </w:tc>
        <w:tc>
          <w:tcPr>
            <w:tcW w:w="6095" w:type="dxa"/>
            <w:shd w:val="clear" w:color="auto" w:fill="FFFFFF"/>
          </w:tcPr>
          <w:p w14:paraId="4215E7E8" w14:textId="77777777" w:rsidR="00A70561" w:rsidRPr="00354EDD" w:rsidRDefault="00A70561" w:rsidP="00A70561">
            <w:pPr>
              <w:spacing w:after="0" w:line="240" w:lineRule="auto"/>
              <w:jc w:val="both"/>
              <w:rPr>
                <w:rFonts w:eastAsia="Times New Roman" w:cs="Calibri"/>
                <w:bCs/>
                <w:sz w:val="22"/>
                <w:szCs w:val="22"/>
                <w:lang w:eastAsia="en-GB"/>
              </w:rPr>
            </w:pPr>
            <w:r w:rsidRPr="00354EDD">
              <w:rPr>
                <w:rFonts w:eastAsia="Times New Roman" w:cs="Calibri"/>
                <w:bCs/>
                <w:sz w:val="22"/>
                <w:szCs w:val="22"/>
                <w:lang w:eastAsia="en-GB"/>
              </w:rPr>
              <w:t>Variklis dyzelinis, ne mažiau 280 AG</w:t>
            </w:r>
          </w:p>
        </w:tc>
      </w:tr>
      <w:tr w:rsidR="00A70561" w:rsidRPr="00354EDD" w14:paraId="310E588C" w14:textId="77777777" w:rsidTr="002F5C30">
        <w:trPr>
          <w:gridAfter w:val="1"/>
          <w:wAfter w:w="12" w:type="dxa"/>
        </w:trPr>
        <w:tc>
          <w:tcPr>
            <w:tcW w:w="709" w:type="dxa"/>
            <w:shd w:val="clear" w:color="auto" w:fill="auto"/>
          </w:tcPr>
          <w:p w14:paraId="78B65233" w14:textId="77777777" w:rsidR="00A70561" w:rsidRPr="00354EDD" w:rsidRDefault="00A70561" w:rsidP="002F5C30">
            <w:pPr>
              <w:numPr>
                <w:ilvl w:val="0"/>
                <w:numId w:val="1"/>
              </w:numPr>
              <w:spacing w:after="0" w:line="240" w:lineRule="auto"/>
              <w:ind w:left="604" w:hanging="683"/>
              <w:jc w:val="center"/>
              <w:rPr>
                <w:rFonts w:eastAsia="Times New Roman" w:cs="Calibri"/>
                <w:bCs/>
                <w:sz w:val="22"/>
                <w:szCs w:val="22"/>
                <w:lang w:eastAsia="en-GB"/>
              </w:rPr>
            </w:pPr>
          </w:p>
        </w:tc>
        <w:tc>
          <w:tcPr>
            <w:tcW w:w="3261" w:type="dxa"/>
            <w:shd w:val="clear" w:color="auto" w:fill="FFFFFF"/>
            <w:vAlign w:val="center"/>
          </w:tcPr>
          <w:p w14:paraId="057C6957" w14:textId="77777777" w:rsidR="00A70561" w:rsidRPr="00354EDD" w:rsidRDefault="00A70561" w:rsidP="00A70561">
            <w:pPr>
              <w:spacing w:after="0" w:line="240" w:lineRule="auto"/>
              <w:rPr>
                <w:rFonts w:eastAsia="Times New Roman" w:cs="Calibri"/>
                <w:bCs/>
                <w:sz w:val="22"/>
                <w:szCs w:val="22"/>
                <w:lang w:eastAsia="en-GB"/>
              </w:rPr>
            </w:pPr>
            <w:r w:rsidRPr="00354EDD">
              <w:rPr>
                <w:rFonts w:eastAsia="Times New Roman" w:cs="Calibri"/>
                <w:bCs/>
                <w:sz w:val="22"/>
                <w:szCs w:val="22"/>
                <w:lang w:eastAsia="en-GB"/>
              </w:rPr>
              <w:t>Greičių dėžė</w:t>
            </w:r>
          </w:p>
        </w:tc>
        <w:tc>
          <w:tcPr>
            <w:tcW w:w="6095" w:type="dxa"/>
            <w:shd w:val="clear" w:color="auto" w:fill="FFFFFF"/>
          </w:tcPr>
          <w:p w14:paraId="10E1D6FF" w14:textId="77777777" w:rsidR="00A70561" w:rsidRPr="00354EDD" w:rsidRDefault="00A70561" w:rsidP="00A70561">
            <w:pPr>
              <w:spacing w:after="0" w:line="240" w:lineRule="auto"/>
              <w:jc w:val="both"/>
              <w:rPr>
                <w:rFonts w:eastAsia="Times New Roman" w:cs="Calibri"/>
                <w:bCs/>
                <w:sz w:val="22"/>
                <w:szCs w:val="22"/>
                <w:lang w:eastAsia="en-GB"/>
              </w:rPr>
            </w:pPr>
            <w:r w:rsidRPr="00354EDD">
              <w:rPr>
                <w:rFonts w:eastAsia="Times New Roman" w:cs="Calibri"/>
                <w:bCs/>
                <w:sz w:val="22"/>
                <w:szCs w:val="22"/>
                <w:lang w:eastAsia="en-GB"/>
              </w:rPr>
              <w:t>Greičių dėžė</w:t>
            </w:r>
            <w:r w:rsidRPr="00354EDD">
              <w:rPr>
                <w:rFonts w:eastAsia="Times New Roman" w:cs="Calibri"/>
                <w:sz w:val="22"/>
                <w:szCs w:val="22"/>
              </w:rPr>
              <w:t xml:space="preserve"> automatizuota (be sankabos pedalo)</w:t>
            </w:r>
          </w:p>
        </w:tc>
      </w:tr>
      <w:tr w:rsidR="00A70561" w:rsidRPr="00354EDD" w14:paraId="73AC3B82" w14:textId="77777777" w:rsidTr="002F5C30">
        <w:trPr>
          <w:gridAfter w:val="1"/>
          <w:wAfter w:w="12" w:type="dxa"/>
        </w:trPr>
        <w:tc>
          <w:tcPr>
            <w:tcW w:w="709" w:type="dxa"/>
            <w:shd w:val="clear" w:color="auto" w:fill="auto"/>
          </w:tcPr>
          <w:p w14:paraId="0E67B001" w14:textId="77777777" w:rsidR="00A70561" w:rsidRPr="00354EDD" w:rsidRDefault="00A70561" w:rsidP="002F5C30">
            <w:pPr>
              <w:numPr>
                <w:ilvl w:val="0"/>
                <w:numId w:val="1"/>
              </w:numPr>
              <w:spacing w:after="0" w:line="240" w:lineRule="auto"/>
              <w:ind w:left="604" w:hanging="683"/>
              <w:jc w:val="center"/>
              <w:rPr>
                <w:rFonts w:eastAsia="Times New Roman" w:cs="Calibri"/>
                <w:bCs/>
                <w:sz w:val="22"/>
                <w:szCs w:val="22"/>
                <w:lang w:eastAsia="en-GB"/>
              </w:rPr>
            </w:pPr>
          </w:p>
        </w:tc>
        <w:tc>
          <w:tcPr>
            <w:tcW w:w="3261" w:type="dxa"/>
            <w:shd w:val="clear" w:color="auto" w:fill="FFFFFF"/>
            <w:vAlign w:val="center"/>
          </w:tcPr>
          <w:p w14:paraId="3AD7D23B" w14:textId="77777777" w:rsidR="00A70561" w:rsidRPr="00354EDD" w:rsidRDefault="00A70561" w:rsidP="00A70561">
            <w:pPr>
              <w:spacing w:after="0" w:line="240" w:lineRule="auto"/>
              <w:rPr>
                <w:rFonts w:eastAsia="Times New Roman" w:cs="Calibri"/>
                <w:bCs/>
                <w:sz w:val="22"/>
                <w:szCs w:val="22"/>
                <w:lang w:eastAsia="en-GB"/>
              </w:rPr>
            </w:pPr>
            <w:r w:rsidRPr="00354EDD">
              <w:rPr>
                <w:rFonts w:eastAsia="Times New Roman" w:cs="Calibri"/>
                <w:bCs/>
                <w:sz w:val="22"/>
                <w:szCs w:val="22"/>
                <w:lang w:eastAsia="en-GB"/>
              </w:rPr>
              <w:t>Kuro bakas</w:t>
            </w:r>
          </w:p>
        </w:tc>
        <w:tc>
          <w:tcPr>
            <w:tcW w:w="6095" w:type="dxa"/>
            <w:shd w:val="clear" w:color="auto" w:fill="FFFFFF"/>
          </w:tcPr>
          <w:p w14:paraId="04A9004C" w14:textId="77777777" w:rsidR="00A70561" w:rsidRPr="00354EDD" w:rsidRDefault="00A70561" w:rsidP="00A70561">
            <w:pPr>
              <w:spacing w:after="0" w:line="240" w:lineRule="auto"/>
              <w:jc w:val="both"/>
              <w:rPr>
                <w:rFonts w:eastAsia="Times New Roman" w:cs="Calibri"/>
                <w:bCs/>
                <w:sz w:val="22"/>
                <w:szCs w:val="22"/>
                <w:lang w:eastAsia="en-GB"/>
              </w:rPr>
            </w:pPr>
            <w:r w:rsidRPr="00354EDD">
              <w:rPr>
                <w:rFonts w:eastAsia="Times New Roman" w:cs="Calibri"/>
                <w:bCs/>
                <w:sz w:val="22"/>
                <w:szCs w:val="22"/>
                <w:lang w:eastAsia="en-GB"/>
              </w:rPr>
              <w:t>Ne mažiau 200 litrų talpos. Rakinamas bako dangtelis</w:t>
            </w:r>
          </w:p>
        </w:tc>
      </w:tr>
      <w:tr w:rsidR="00A70561" w:rsidRPr="00354EDD" w14:paraId="2C9AD746" w14:textId="77777777" w:rsidTr="002F5C30">
        <w:trPr>
          <w:gridAfter w:val="1"/>
          <w:wAfter w:w="12" w:type="dxa"/>
        </w:trPr>
        <w:tc>
          <w:tcPr>
            <w:tcW w:w="709" w:type="dxa"/>
            <w:shd w:val="clear" w:color="auto" w:fill="auto"/>
          </w:tcPr>
          <w:p w14:paraId="3173D18E" w14:textId="77777777" w:rsidR="00A70561" w:rsidRPr="00354EDD" w:rsidRDefault="00A70561" w:rsidP="002F5C30">
            <w:pPr>
              <w:numPr>
                <w:ilvl w:val="0"/>
                <w:numId w:val="1"/>
              </w:numPr>
              <w:spacing w:after="0" w:line="240" w:lineRule="auto"/>
              <w:ind w:left="604" w:hanging="683"/>
              <w:jc w:val="center"/>
              <w:rPr>
                <w:rFonts w:eastAsia="Times New Roman" w:cs="Calibri"/>
                <w:bCs/>
                <w:sz w:val="22"/>
                <w:szCs w:val="22"/>
                <w:lang w:eastAsia="en-GB"/>
              </w:rPr>
            </w:pPr>
          </w:p>
        </w:tc>
        <w:tc>
          <w:tcPr>
            <w:tcW w:w="3261" w:type="dxa"/>
            <w:shd w:val="clear" w:color="auto" w:fill="FFFFFF"/>
            <w:vAlign w:val="center"/>
          </w:tcPr>
          <w:p w14:paraId="433AFAA5" w14:textId="77777777" w:rsidR="00A70561" w:rsidRPr="00354EDD" w:rsidRDefault="00A70561" w:rsidP="00A70561">
            <w:pPr>
              <w:spacing w:after="0" w:line="240" w:lineRule="auto"/>
              <w:rPr>
                <w:rFonts w:eastAsia="Times New Roman" w:cs="Calibri"/>
                <w:bCs/>
                <w:sz w:val="22"/>
                <w:szCs w:val="22"/>
                <w:lang w:eastAsia="en-GB"/>
              </w:rPr>
            </w:pPr>
            <w:r w:rsidRPr="00354EDD">
              <w:rPr>
                <w:rFonts w:eastAsia="Times New Roman" w:cs="Calibri"/>
                <w:bCs/>
                <w:sz w:val="22"/>
                <w:szCs w:val="22"/>
                <w:lang w:eastAsia="en-GB"/>
              </w:rPr>
              <w:t>Važiuoklė</w:t>
            </w:r>
          </w:p>
        </w:tc>
        <w:tc>
          <w:tcPr>
            <w:tcW w:w="6095" w:type="dxa"/>
            <w:shd w:val="clear" w:color="auto" w:fill="FFFFFF"/>
          </w:tcPr>
          <w:p w14:paraId="48AE5F69" w14:textId="77777777" w:rsidR="00A70561" w:rsidRPr="00354EDD" w:rsidRDefault="00A70561" w:rsidP="00A70561">
            <w:pPr>
              <w:spacing w:after="0" w:line="240" w:lineRule="auto"/>
              <w:jc w:val="both"/>
              <w:rPr>
                <w:rFonts w:eastAsia="Times New Roman" w:cs="Calibri"/>
                <w:bCs/>
                <w:sz w:val="22"/>
                <w:szCs w:val="22"/>
                <w:lang w:eastAsia="en-GB"/>
              </w:rPr>
            </w:pPr>
            <w:r w:rsidRPr="00354EDD">
              <w:rPr>
                <w:rFonts w:eastAsia="Times New Roman" w:cs="Calibri"/>
                <w:bCs/>
                <w:sz w:val="22"/>
                <w:szCs w:val="22"/>
                <w:lang w:eastAsia="en-GB"/>
              </w:rPr>
              <w:t>Bendra masė ne mažiau nei 18.000 kg.</w:t>
            </w:r>
          </w:p>
          <w:p w14:paraId="648F2652" w14:textId="77777777" w:rsidR="00A70561" w:rsidRPr="00354EDD" w:rsidRDefault="00A70561" w:rsidP="00A70561">
            <w:pPr>
              <w:spacing w:after="0" w:line="240" w:lineRule="auto"/>
              <w:jc w:val="both"/>
              <w:rPr>
                <w:rFonts w:eastAsia="Times New Roman" w:cs="Calibri"/>
                <w:bCs/>
                <w:sz w:val="22"/>
                <w:szCs w:val="22"/>
                <w:lang w:eastAsia="en-GB"/>
              </w:rPr>
            </w:pPr>
            <w:r w:rsidRPr="00354EDD">
              <w:rPr>
                <w:rFonts w:eastAsia="Times New Roman" w:cs="Calibri"/>
                <w:sz w:val="22"/>
                <w:szCs w:val="22"/>
                <w:lang w:eastAsia="en-GB"/>
              </w:rPr>
              <w:t xml:space="preserve">Atstumas tarp pirmos ir antros ašies ne daugiau 4000 mm. </w:t>
            </w:r>
            <w:r w:rsidRPr="00A95515">
              <w:rPr>
                <w:rFonts w:eastAsia="Times New Roman" w:cs="Calibri"/>
                <w:b/>
                <w:bCs/>
                <w:sz w:val="22"/>
                <w:szCs w:val="22"/>
                <w:lang w:eastAsia="en-GB"/>
              </w:rPr>
              <w:t xml:space="preserve">Pateikti siūlomos važiuoklės su siūlomu antstatu brėžinį su </w:t>
            </w:r>
            <w:proofErr w:type="spellStart"/>
            <w:r w:rsidRPr="00A95515">
              <w:rPr>
                <w:rFonts w:eastAsia="Times New Roman" w:cs="Calibri"/>
                <w:b/>
                <w:bCs/>
                <w:sz w:val="22"/>
                <w:szCs w:val="22"/>
                <w:lang w:eastAsia="en-GB"/>
              </w:rPr>
              <w:t>gabaritiniais</w:t>
            </w:r>
            <w:proofErr w:type="spellEnd"/>
            <w:r w:rsidRPr="00A95515">
              <w:rPr>
                <w:rFonts w:eastAsia="Times New Roman" w:cs="Calibri"/>
                <w:b/>
                <w:bCs/>
                <w:sz w:val="22"/>
                <w:szCs w:val="22"/>
                <w:lang w:eastAsia="en-GB"/>
              </w:rPr>
              <w:t xml:space="preserve"> matmenis. Ratų formulė 4x2.</w:t>
            </w:r>
          </w:p>
        </w:tc>
      </w:tr>
      <w:tr w:rsidR="00A70561" w:rsidRPr="00354EDD" w14:paraId="197B5459" w14:textId="77777777" w:rsidTr="002F5C30">
        <w:trPr>
          <w:gridAfter w:val="1"/>
          <w:wAfter w:w="12" w:type="dxa"/>
        </w:trPr>
        <w:tc>
          <w:tcPr>
            <w:tcW w:w="709" w:type="dxa"/>
            <w:shd w:val="clear" w:color="auto" w:fill="auto"/>
          </w:tcPr>
          <w:p w14:paraId="4B415C9D" w14:textId="77777777" w:rsidR="00A70561" w:rsidRPr="00354EDD" w:rsidRDefault="00A70561" w:rsidP="002F5C30">
            <w:pPr>
              <w:numPr>
                <w:ilvl w:val="0"/>
                <w:numId w:val="1"/>
              </w:numPr>
              <w:spacing w:after="0" w:line="240" w:lineRule="auto"/>
              <w:ind w:left="604" w:hanging="683"/>
              <w:jc w:val="center"/>
              <w:rPr>
                <w:rFonts w:eastAsia="Times New Roman" w:cs="Calibri"/>
                <w:bCs/>
                <w:sz w:val="22"/>
                <w:szCs w:val="22"/>
                <w:lang w:eastAsia="en-GB"/>
              </w:rPr>
            </w:pPr>
          </w:p>
        </w:tc>
        <w:tc>
          <w:tcPr>
            <w:tcW w:w="3261" w:type="dxa"/>
            <w:shd w:val="clear" w:color="auto" w:fill="FFFFFF"/>
            <w:vAlign w:val="center"/>
          </w:tcPr>
          <w:p w14:paraId="258AD81E" w14:textId="77777777" w:rsidR="00A70561" w:rsidRPr="00354EDD" w:rsidRDefault="00A70561" w:rsidP="00A70561">
            <w:pPr>
              <w:spacing w:after="0" w:line="240" w:lineRule="auto"/>
              <w:rPr>
                <w:rFonts w:eastAsia="Times New Roman" w:cs="Calibri"/>
                <w:bCs/>
                <w:sz w:val="22"/>
                <w:szCs w:val="22"/>
                <w:lang w:eastAsia="en-GB"/>
              </w:rPr>
            </w:pPr>
            <w:r w:rsidRPr="00354EDD">
              <w:rPr>
                <w:rFonts w:eastAsia="Times New Roman" w:cs="Calibri"/>
                <w:bCs/>
                <w:sz w:val="22"/>
                <w:szCs w:val="22"/>
                <w:lang w:eastAsia="en-GB"/>
              </w:rPr>
              <w:t>Pakaba</w:t>
            </w:r>
          </w:p>
        </w:tc>
        <w:tc>
          <w:tcPr>
            <w:tcW w:w="6095" w:type="dxa"/>
            <w:shd w:val="clear" w:color="auto" w:fill="FFFFFF"/>
          </w:tcPr>
          <w:p w14:paraId="5A91ABA6" w14:textId="692728CE" w:rsidR="00A70561" w:rsidRPr="00354EDD" w:rsidRDefault="00A70561" w:rsidP="00A70561">
            <w:pPr>
              <w:spacing w:after="0" w:line="240" w:lineRule="auto"/>
              <w:jc w:val="both"/>
              <w:rPr>
                <w:rFonts w:eastAsia="Times New Roman" w:cs="Calibri"/>
                <w:bCs/>
                <w:sz w:val="22"/>
                <w:szCs w:val="22"/>
                <w:lang w:eastAsia="en-GB"/>
              </w:rPr>
            </w:pPr>
            <w:r w:rsidRPr="00354EDD">
              <w:rPr>
                <w:rFonts w:eastAsia="Times New Roman" w:cs="Calibri"/>
                <w:bCs/>
                <w:sz w:val="22"/>
                <w:szCs w:val="22"/>
                <w:lang w:eastAsia="en-GB"/>
              </w:rPr>
              <w:t xml:space="preserve">Pirmos ašies apkrova ne mažiau </w:t>
            </w:r>
            <w:r>
              <w:rPr>
                <w:rFonts w:eastAsia="Times New Roman" w:cs="Calibri"/>
                <w:bCs/>
                <w:sz w:val="22"/>
                <w:szCs w:val="22"/>
                <w:lang w:eastAsia="en-GB"/>
              </w:rPr>
              <w:t>75</w:t>
            </w:r>
            <w:r w:rsidRPr="00354EDD">
              <w:rPr>
                <w:rFonts w:eastAsia="Times New Roman" w:cs="Calibri"/>
                <w:bCs/>
                <w:sz w:val="22"/>
                <w:szCs w:val="22"/>
                <w:lang w:eastAsia="en-GB"/>
              </w:rPr>
              <w:t>00 kg. Antros ašies apkrova ne mažiau 11</w:t>
            </w:r>
            <w:r>
              <w:rPr>
                <w:rFonts w:eastAsia="Times New Roman" w:cs="Calibri"/>
                <w:bCs/>
                <w:sz w:val="22"/>
                <w:szCs w:val="22"/>
                <w:lang w:eastAsia="en-GB"/>
              </w:rPr>
              <w:t>5</w:t>
            </w:r>
            <w:r w:rsidRPr="00354EDD">
              <w:rPr>
                <w:rFonts w:eastAsia="Times New Roman" w:cs="Calibri"/>
                <w:bCs/>
                <w:sz w:val="22"/>
                <w:szCs w:val="22"/>
                <w:lang w:eastAsia="en-GB"/>
              </w:rPr>
              <w:t>00 kg.</w:t>
            </w:r>
          </w:p>
        </w:tc>
      </w:tr>
      <w:tr w:rsidR="00A70561" w:rsidRPr="00354EDD" w14:paraId="402019A2" w14:textId="77777777" w:rsidTr="002F5C30">
        <w:trPr>
          <w:gridAfter w:val="1"/>
          <w:wAfter w:w="12" w:type="dxa"/>
        </w:trPr>
        <w:tc>
          <w:tcPr>
            <w:tcW w:w="709" w:type="dxa"/>
            <w:shd w:val="clear" w:color="auto" w:fill="auto"/>
          </w:tcPr>
          <w:p w14:paraId="2B5FA14A" w14:textId="77777777" w:rsidR="00A70561" w:rsidRPr="00354EDD" w:rsidRDefault="00A70561" w:rsidP="002F5C30">
            <w:pPr>
              <w:numPr>
                <w:ilvl w:val="0"/>
                <w:numId w:val="1"/>
              </w:numPr>
              <w:spacing w:after="0" w:line="240" w:lineRule="auto"/>
              <w:ind w:left="604" w:hanging="683"/>
              <w:jc w:val="center"/>
              <w:rPr>
                <w:rFonts w:eastAsia="Times New Roman" w:cs="Calibri"/>
                <w:bCs/>
                <w:sz w:val="22"/>
                <w:szCs w:val="22"/>
                <w:lang w:eastAsia="en-GB"/>
              </w:rPr>
            </w:pPr>
          </w:p>
        </w:tc>
        <w:tc>
          <w:tcPr>
            <w:tcW w:w="3261" w:type="dxa"/>
            <w:shd w:val="clear" w:color="auto" w:fill="FFFFFF"/>
            <w:vAlign w:val="center"/>
          </w:tcPr>
          <w:p w14:paraId="0EBB6E40" w14:textId="77777777" w:rsidR="00A70561" w:rsidRPr="00354EDD" w:rsidRDefault="00A70561" w:rsidP="00A70561">
            <w:pPr>
              <w:spacing w:after="0" w:line="240" w:lineRule="auto"/>
              <w:rPr>
                <w:rFonts w:eastAsia="Times New Roman" w:cs="Calibri"/>
                <w:bCs/>
                <w:sz w:val="22"/>
                <w:szCs w:val="22"/>
                <w:lang w:eastAsia="en-GB"/>
              </w:rPr>
            </w:pPr>
            <w:r w:rsidRPr="00354EDD">
              <w:rPr>
                <w:rFonts w:eastAsia="Times New Roman" w:cs="Calibri"/>
                <w:bCs/>
                <w:sz w:val="22"/>
                <w:szCs w:val="22"/>
                <w:lang w:eastAsia="en-GB"/>
              </w:rPr>
              <w:t>Kabina</w:t>
            </w:r>
          </w:p>
        </w:tc>
        <w:tc>
          <w:tcPr>
            <w:tcW w:w="6095" w:type="dxa"/>
            <w:shd w:val="clear" w:color="auto" w:fill="FFFFFF"/>
          </w:tcPr>
          <w:p w14:paraId="478142F9" w14:textId="77777777" w:rsidR="00A70561" w:rsidRPr="00354EDD" w:rsidRDefault="00A70561" w:rsidP="00A70561">
            <w:pPr>
              <w:spacing w:after="0" w:line="240" w:lineRule="auto"/>
              <w:jc w:val="both"/>
              <w:rPr>
                <w:rFonts w:eastAsia="Times New Roman" w:cs="Calibri"/>
                <w:bCs/>
                <w:sz w:val="22"/>
                <w:szCs w:val="22"/>
                <w:lang w:eastAsia="en-GB"/>
              </w:rPr>
            </w:pPr>
            <w:r w:rsidRPr="00354EDD">
              <w:rPr>
                <w:rFonts w:eastAsia="Times New Roman" w:cs="Calibri"/>
                <w:bCs/>
                <w:sz w:val="22"/>
                <w:szCs w:val="22"/>
                <w:lang w:eastAsia="en-GB"/>
              </w:rPr>
              <w:t>Trys sėdimos vietos (įskaitant vairuotoją). Vairuotojo sėdynė pneumatinė. Kabinos pakaba orinė.</w:t>
            </w:r>
          </w:p>
        </w:tc>
      </w:tr>
      <w:tr w:rsidR="00A70561" w:rsidRPr="00354EDD" w14:paraId="76B2C75A" w14:textId="77777777" w:rsidTr="002F5C30">
        <w:trPr>
          <w:gridAfter w:val="1"/>
          <w:wAfter w:w="12" w:type="dxa"/>
        </w:trPr>
        <w:tc>
          <w:tcPr>
            <w:tcW w:w="709" w:type="dxa"/>
            <w:shd w:val="clear" w:color="auto" w:fill="auto"/>
          </w:tcPr>
          <w:p w14:paraId="2A843551" w14:textId="77777777" w:rsidR="00A70561" w:rsidRPr="00354EDD" w:rsidRDefault="00A70561" w:rsidP="002F5C30">
            <w:pPr>
              <w:numPr>
                <w:ilvl w:val="0"/>
                <w:numId w:val="1"/>
              </w:numPr>
              <w:spacing w:after="0" w:line="240" w:lineRule="auto"/>
              <w:ind w:left="604" w:hanging="683"/>
              <w:jc w:val="center"/>
              <w:rPr>
                <w:rFonts w:eastAsia="Times New Roman" w:cs="Calibri"/>
                <w:bCs/>
                <w:sz w:val="22"/>
                <w:szCs w:val="22"/>
                <w:lang w:eastAsia="en-GB"/>
              </w:rPr>
            </w:pPr>
          </w:p>
        </w:tc>
        <w:tc>
          <w:tcPr>
            <w:tcW w:w="3261" w:type="dxa"/>
            <w:shd w:val="clear" w:color="auto" w:fill="FFFFFF"/>
            <w:vAlign w:val="center"/>
          </w:tcPr>
          <w:p w14:paraId="2CFE399F" w14:textId="77777777" w:rsidR="00A70561" w:rsidRPr="00354EDD" w:rsidRDefault="00A70561" w:rsidP="00A70561">
            <w:pPr>
              <w:spacing w:after="0" w:line="240" w:lineRule="auto"/>
              <w:rPr>
                <w:rFonts w:eastAsia="Times New Roman" w:cs="Calibri"/>
                <w:bCs/>
                <w:sz w:val="22"/>
                <w:szCs w:val="22"/>
                <w:lang w:eastAsia="en-GB"/>
              </w:rPr>
            </w:pPr>
            <w:r w:rsidRPr="00354EDD">
              <w:rPr>
                <w:rFonts w:eastAsia="Times New Roman" w:cs="Calibri"/>
                <w:bCs/>
                <w:sz w:val="22"/>
                <w:szCs w:val="22"/>
                <w:lang w:eastAsia="en-GB"/>
              </w:rPr>
              <w:t>Saugumo paketas</w:t>
            </w:r>
          </w:p>
        </w:tc>
        <w:tc>
          <w:tcPr>
            <w:tcW w:w="6095" w:type="dxa"/>
            <w:shd w:val="clear" w:color="auto" w:fill="FFFFFF"/>
          </w:tcPr>
          <w:p w14:paraId="2FF55065" w14:textId="77777777" w:rsidR="00A70561" w:rsidRPr="00354EDD" w:rsidRDefault="00A70561" w:rsidP="00A70561">
            <w:pPr>
              <w:numPr>
                <w:ilvl w:val="0"/>
                <w:numId w:val="2"/>
              </w:numPr>
              <w:spacing w:after="0" w:line="240" w:lineRule="auto"/>
              <w:contextualSpacing/>
              <w:jc w:val="both"/>
              <w:rPr>
                <w:rFonts w:eastAsia="Times New Roman" w:cs="Calibri"/>
                <w:sz w:val="22"/>
                <w:szCs w:val="22"/>
                <w:lang w:eastAsia="en-GB"/>
              </w:rPr>
            </w:pPr>
            <w:r w:rsidRPr="00354EDD">
              <w:rPr>
                <w:rFonts w:eastAsia="Times New Roman" w:cs="Calibri"/>
                <w:sz w:val="22"/>
                <w:szCs w:val="22"/>
                <w:lang w:eastAsia="en-GB"/>
              </w:rPr>
              <w:t>Avarinės trinkelės</w:t>
            </w:r>
          </w:p>
          <w:p w14:paraId="7119FF0A" w14:textId="77777777" w:rsidR="00A70561" w:rsidRPr="00354EDD" w:rsidRDefault="00A70561" w:rsidP="00A70561">
            <w:pPr>
              <w:numPr>
                <w:ilvl w:val="0"/>
                <w:numId w:val="2"/>
              </w:numPr>
              <w:spacing w:after="0" w:line="240" w:lineRule="auto"/>
              <w:contextualSpacing/>
              <w:jc w:val="both"/>
              <w:rPr>
                <w:rFonts w:eastAsia="Times New Roman" w:cs="Calibri"/>
                <w:sz w:val="22"/>
                <w:szCs w:val="22"/>
                <w:lang w:eastAsia="en-GB"/>
              </w:rPr>
            </w:pPr>
            <w:r w:rsidRPr="00354EDD">
              <w:rPr>
                <w:rFonts w:eastAsia="Times New Roman" w:cs="Calibri"/>
                <w:sz w:val="22"/>
                <w:szCs w:val="22"/>
                <w:lang w:eastAsia="en-GB"/>
              </w:rPr>
              <w:t>teleskopinis domkratas</w:t>
            </w:r>
          </w:p>
          <w:p w14:paraId="0D5A265C" w14:textId="77777777" w:rsidR="00A70561" w:rsidRPr="00354EDD" w:rsidRDefault="00A70561" w:rsidP="00A70561">
            <w:pPr>
              <w:numPr>
                <w:ilvl w:val="0"/>
                <w:numId w:val="2"/>
              </w:numPr>
              <w:spacing w:after="0" w:line="240" w:lineRule="auto"/>
              <w:contextualSpacing/>
              <w:jc w:val="both"/>
              <w:rPr>
                <w:rFonts w:eastAsia="Times New Roman" w:cs="Calibri"/>
                <w:sz w:val="22"/>
                <w:szCs w:val="22"/>
                <w:lang w:eastAsia="en-GB"/>
              </w:rPr>
            </w:pPr>
            <w:r w:rsidRPr="00354EDD">
              <w:rPr>
                <w:rFonts w:eastAsia="Times New Roman" w:cs="Calibri"/>
                <w:sz w:val="22"/>
                <w:szCs w:val="22"/>
                <w:lang w:eastAsia="en-GB"/>
              </w:rPr>
              <w:t>avarinis trikampis ženklas</w:t>
            </w:r>
          </w:p>
          <w:p w14:paraId="567E577C" w14:textId="77777777" w:rsidR="00A70561" w:rsidRPr="00354EDD" w:rsidRDefault="00A70561" w:rsidP="00A70561">
            <w:pPr>
              <w:numPr>
                <w:ilvl w:val="0"/>
                <w:numId w:val="2"/>
              </w:numPr>
              <w:spacing w:after="0" w:line="240" w:lineRule="auto"/>
              <w:contextualSpacing/>
              <w:jc w:val="both"/>
              <w:rPr>
                <w:rFonts w:eastAsia="Times New Roman" w:cs="Calibri"/>
                <w:sz w:val="22"/>
                <w:szCs w:val="22"/>
                <w:lang w:eastAsia="en-GB"/>
              </w:rPr>
            </w:pPr>
            <w:r w:rsidRPr="00354EDD">
              <w:rPr>
                <w:rFonts w:eastAsia="Times New Roman" w:cs="Calibri"/>
                <w:sz w:val="22"/>
                <w:szCs w:val="22"/>
                <w:lang w:eastAsia="en-GB"/>
              </w:rPr>
              <w:t>avarinis žibintas</w:t>
            </w:r>
          </w:p>
          <w:p w14:paraId="47EF1580" w14:textId="77777777" w:rsidR="00A70561" w:rsidRPr="00354EDD" w:rsidRDefault="00A70561" w:rsidP="00A70561">
            <w:pPr>
              <w:numPr>
                <w:ilvl w:val="0"/>
                <w:numId w:val="2"/>
              </w:numPr>
              <w:spacing w:after="0" w:line="240" w:lineRule="auto"/>
              <w:contextualSpacing/>
              <w:jc w:val="both"/>
              <w:rPr>
                <w:rFonts w:eastAsia="Times New Roman" w:cs="Calibri"/>
                <w:sz w:val="22"/>
                <w:szCs w:val="22"/>
                <w:lang w:eastAsia="en-GB"/>
              </w:rPr>
            </w:pPr>
            <w:r w:rsidRPr="00354EDD">
              <w:rPr>
                <w:rFonts w:eastAsia="Times New Roman" w:cs="Calibri"/>
                <w:sz w:val="22"/>
                <w:szCs w:val="22"/>
                <w:lang w:eastAsia="en-GB"/>
              </w:rPr>
              <w:t>pirmos pagalbos vaistinėlė</w:t>
            </w:r>
          </w:p>
          <w:p w14:paraId="3A18A718" w14:textId="77777777" w:rsidR="00A70561" w:rsidRPr="00354EDD" w:rsidRDefault="00A70561" w:rsidP="00A70561">
            <w:pPr>
              <w:numPr>
                <w:ilvl w:val="0"/>
                <w:numId w:val="2"/>
              </w:numPr>
              <w:spacing w:after="0" w:line="240" w:lineRule="auto"/>
              <w:contextualSpacing/>
              <w:jc w:val="both"/>
              <w:rPr>
                <w:rFonts w:eastAsia="Times New Roman" w:cs="Calibri"/>
                <w:sz w:val="22"/>
                <w:szCs w:val="22"/>
                <w:lang w:eastAsia="en-GB"/>
              </w:rPr>
            </w:pPr>
            <w:r w:rsidRPr="00354EDD">
              <w:rPr>
                <w:rFonts w:eastAsia="Times New Roman" w:cs="Calibri"/>
                <w:sz w:val="22"/>
                <w:szCs w:val="22"/>
                <w:lang w:eastAsia="en-GB"/>
              </w:rPr>
              <w:t>gesintuvas</w:t>
            </w:r>
          </w:p>
          <w:p w14:paraId="5ECF0428" w14:textId="77777777" w:rsidR="00A70561" w:rsidRPr="00354EDD" w:rsidRDefault="00A70561" w:rsidP="00A70561">
            <w:pPr>
              <w:numPr>
                <w:ilvl w:val="0"/>
                <w:numId w:val="2"/>
              </w:numPr>
              <w:spacing w:after="0" w:line="240" w:lineRule="auto"/>
              <w:contextualSpacing/>
              <w:jc w:val="both"/>
              <w:rPr>
                <w:rFonts w:eastAsia="Times New Roman" w:cs="Calibri"/>
                <w:sz w:val="22"/>
                <w:szCs w:val="22"/>
                <w:lang w:eastAsia="en-GB"/>
              </w:rPr>
            </w:pPr>
            <w:r w:rsidRPr="00354EDD">
              <w:rPr>
                <w:rFonts w:eastAsia="Times New Roman" w:cs="Calibri"/>
                <w:sz w:val="22"/>
                <w:szCs w:val="22"/>
                <w:lang w:eastAsia="en-GB"/>
              </w:rPr>
              <w:t>žarna padangoms pripūsti – ne trumpesnė nei 10 metrų.</w:t>
            </w:r>
            <w:r w:rsidRPr="00354EDD">
              <w:rPr>
                <w:rFonts w:eastAsia="Times New Roman" w:cs="Calibri"/>
                <w:color w:val="FF0000"/>
                <w:sz w:val="22"/>
                <w:szCs w:val="22"/>
                <w:lang w:eastAsia="en-GB"/>
              </w:rPr>
              <w:t xml:space="preserve"> </w:t>
            </w:r>
          </w:p>
        </w:tc>
      </w:tr>
      <w:tr w:rsidR="00A70561" w:rsidRPr="00354EDD" w14:paraId="7C8581DA" w14:textId="77777777" w:rsidTr="002F5C30">
        <w:trPr>
          <w:gridAfter w:val="1"/>
          <w:wAfter w:w="12" w:type="dxa"/>
        </w:trPr>
        <w:tc>
          <w:tcPr>
            <w:tcW w:w="709" w:type="dxa"/>
            <w:shd w:val="clear" w:color="auto" w:fill="auto"/>
          </w:tcPr>
          <w:p w14:paraId="4396C89C" w14:textId="77777777" w:rsidR="00A70561" w:rsidRPr="00354EDD" w:rsidRDefault="00A70561" w:rsidP="002F5C30">
            <w:pPr>
              <w:numPr>
                <w:ilvl w:val="0"/>
                <w:numId w:val="1"/>
              </w:numPr>
              <w:spacing w:after="0" w:line="240" w:lineRule="auto"/>
              <w:ind w:left="604" w:hanging="683"/>
              <w:jc w:val="center"/>
              <w:rPr>
                <w:rFonts w:eastAsia="Times New Roman" w:cs="Calibri"/>
                <w:bCs/>
                <w:sz w:val="22"/>
                <w:szCs w:val="22"/>
                <w:lang w:eastAsia="en-GB"/>
              </w:rPr>
            </w:pPr>
          </w:p>
        </w:tc>
        <w:tc>
          <w:tcPr>
            <w:tcW w:w="3261" w:type="dxa"/>
            <w:shd w:val="clear" w:color="auto" w:fill="FFFFFF"/>
            <w:vAlign w:val="center"/>
          </w:tcPr>
          <w:p w14:paraId="0A9AE31D" w14:textId="77777777" w:rsidR="00A70561" w:rsidRPr="00354EDD" w:rsidRDefault="00A70561" w:rsidP="00A70561">
            <w:pPr>
              <w:spacing w:after="0" w:line="240" w:lineRule="auto"/>
              <w:rPr>
                <w:rFonts w:eastAsia="Times New Roman" w:cs="Calibri"/>
                <w:sz w:val="22"/>
                <w:szCs w:val="22"/>
                <w:lang w:eastAsia="en-GB"/>
              </w:rPr>
            </w:pPr>
            <w:r w:rsidRPr="00354EDD">
              <w:rPr>
                <w:rFonts w:eastAsia="Times New Roman" w:cs="Calibri"/>
                <w:color w:val="000000"/>
                <w:sz w:val="22"/>
                <w:szCs w:val="22"/>
                <w:shd w:val="clear" w:color="auto" w:fill="FFFFFF"/>
                <w:lang w:eastAsia="en-GB"/>
              </w:rPr>
              <w:t>Žiemos paketas</w:t>
            </w:r>
          </w:p>
        </w:tc>
        <w:tc>
          <w:tcPr>
            <w:tcW w:w="6095" w:type="dxa"/>
            <w:shd w:val="clear" w:color="auto" w:fill="FFFFFF"/>
          </w:tcPr>
          <w:p w14:paraId="73078C39" w14:textId="77777777" w:rsidR="00A70561" w:rsidRPr="00354EDD" w:rsidRDefault="00A70561" w:rsidP="00A70561">
            <w:pPr>
              <w:spacing w:after="0" w:line="240" w:lineRule="auto"/>
              <w:jc w:val="both"/>
              <w:rPr>
                <w:rFonts w:eastAsia="Times New Roman" w:cs="Calibri"/>
                <w:sz w:val="22"/>
                <w:szCs w:val="22"/>
                <w:lang w:eastAsia="en-GB"/>
              </w:rPr>
            </w:pPr>
            <w:r w:rsidRPr="00354EDD">
              <w:rPr>
                <w:rFonts w:eastAsia="Times New Roman" w:cs="Calibri"/>
                <w:sz w:val="22"/>
                <w:szCs w:val="22"/>
                <w:lang w:eastAsia="en-GB"/>
              </w:rPr>
              <w:t>Šildymo sistema ir oro sausintuvas.</w:t>
            </w:r>
          </w:p>
        </w:tc>
      </w:tr>
      <w:tr w:rsidR="00A70561" w:rsidRPr="00354EDD" w14:paraId="706A322C" w14:textId="77777777" w:rsidTr="002F5C30">
        <w:trPr>
          <w:gridAfter w:val="1"/>
          <w:wAfter w:w="12" w:type="dxa"/>
        </w:trPr>
        <w:tc>
          <w:tcPr>
            <w:tcW w:w="709" w:type="dxa"/>
            <w:shd w:val="clear" w:color="auto" w:fill="auto"/>
          </w:tcPr>
          <w:p w14:paraId="28D38B79" w14:textId="77777777" w:rsidR="00A70561" w:rsidRPr="00354EDD" w:rsidRDefault="00A70561" w:rsidP="002F5C30">
            <w:pPr>
              <w:numPr>
                <w:ilvl w:val="0"/>
                <w:numId w:val="1"/>
              </w:numPr>
              <w:spacing w:after="0" w:line="240" w:lineRule="auto"/>
              <w:ind w:left="604" w:hanging="683"/>
              <w:jc w:val="center"/>
              <w:rPr>
                <w:rFonts w:eastAsia="Times New Roman" w:cs="Calibri"/>
                <w:bCs/>
                <w:sz w:val="22"/>
                <w:szCs w:val="22"/>
                <w:lang w:eastAsia="en-GB"/>
              </w:rPr>
            </w:pPr>
          </w:p>
        </w:tc>
        <w:tc>
          <w:tcPr>
            <w:tcW w:w="3261" w:type="dxa"/>
            <w:shd w:val="clear" w:color="auto" w:fill="FFFFFF"/>
            <w:vAlign w:val="center"/>
          </w:tcPr>
          <w:p w14:paraId="569A5D6C" w14:textId="77777777" w:rsidR="00A70561" w:rsidRPr="00354EDD" w:rsidRDefault="00A70561" w:rsidP="00A70561">
            <w:pPr>
              <w:spacing w:after="0" w:line="240" w:lineRule="auto"/>
              <w:rPr>
                <w:rFonts w:eastAsia="Times New Roman" w:cs="Calibri"/>
                <w:bCs/>
                <w:sz w:val="22"/>
                <w:szCs w:val="22"/>
                <w:lang w:eastAsia="en-GB"/>
              </w:rPr>
            </w:pPr>
            <w:r w:rsidRPr="00354EDD">
              <w:rPr>
                <w:rFonts w:eastAsia="Times New Roman" w:cs="Calibri"/>
                <w:bCs/>
                <w:sz w:val="22"/>
                <w:szCs w:val="22"/>
                <w:lang w:eastAsia="en-GB"/>
              </w:rPr>
              <w:t>Vairuotojo paketas</w:t>
            </w:r>
          </w:p>
        </w:tc>
        <w:tc>
          <w:tcPr>
            <w:tcW w:w="6095" w:type="dxa"/>
            <w:shd w:val="clear" w:color="auto" w:fill="FFFFFF"/>
          </w:tcPr>
          <w:p w14:paraId="7AFEE879" w14:textId="77777777" w:rsidR="00A70561" w:rsidRPr="00354EDD" w:rsidRDefault="00A70561" w:rsidP="00A70561">
            <w:pPr>
              <w:spacing w:after="0" w:line="240" w:lineRule="auto"/>
              <w:jc w:val="both"/>
              <w:rPr>
                <w:rFonts w:cs="Calibri"/>
                <w:sz w:val="22"/>
                <w:szCs w:val="22"/>
                <w:lang w:eastAsia="en-US"/>
              </w:rPr>
            </w:pPr>
            <w:r w:rsidRPr="00354EDD">
              <w:rPr>
                <w:rFonts w:eastAsia="Times New Roman" w:cs="Calibri"/>
                <w:w w:val="105"/>
                <w:sz w:val="22"/>
                <w:szCs w:val="22"/>
                <w:lang w:eastAsia="en-GB"/>
              </w:rPr>
              <w:t xml:space="preserve">Oro kondicionavimo sistema </w:t>
            </w:r>
          </w:p>
        </w:tc>
      </w:tr>
      <w:tr w:rsidR="00A70561" w:rsidRPr="00354EDD" w14:paraId="0EBD1015" w14:textId="77777777" w:rsidTr="002F5C30">
        <w:trPr>
          <w:gridAfter w:val="1"/>
          <w:wAfter w:w="12" w:type="dxa"/>
        </w:trPr>
        <w:tc>
          <w:tcPr>
            <w:tcW w:w="709" w:type="dxa"/>
            <w:shd w:val="clear" w:color="auto" w:fill="auto"/>
          </w:tcPr>
          <w:p w14:paraId="3513BA78" w14:textId="77777777" w:rsidR="00A70561" w:rsidRPr="00354EDD" w:rsidRDefault="00A70561" w:rsidP="002F5C30">
            <w:pPr>
              <w:numPr>
                <w:ilvl w:val="0"/>
                <w:numId w:val="1"/>
              </w:numPr>
              <w:spacing w:after="0" w:line="240" w:lineRule="auto"/>
              <w:ind w:left="604" w:hanging="683"/>
              <w:jc w:val="center"/>
              <w:rPr>
                <w:rFonts w:eastAsia="Times New Roman" w:cs="Calibri"/>
                <w:bCs/>
                <w:sz w:val="22"/>
                <w:szCs w:val="22"/>
                <w:lang w:eastAsia="en-GB"/>
              </w:rPr>
            </w:pPr>
          </w:p>
        </w:tc>
        <w:tc>
          <w:tcPr>
            <w:tcW w:w="3261" w:type="dxa"/>
            <w:shd w:val="clear" w:color="auto" w:fill="FFFFFF"/>
            <w:vAlign w:val="center"/>
          </w:tcPr>
          <w:p w14:paraId="50E56A6E" w14:textId="77777777" w:rsidR="00A70561" w:rsidRPr="00354EDD" w:rsidRDefault="00A70561" w:rsidP="00A70561">
            <w:pPr>
              <w:spacing w:after="0" w:line="240" w:lineRule="auto"/>
              <w:rPr>
                <w:rFonts w:eastAsia="Times New Roman" w:cs="Calibri"/>
                <w:bCs/>
                <w:sz w:val="22"/>
                <w:szCs w:val="22"/>
                <w:lang w:eastAsia="en-GB"/>
              </w:rPr>
            </w:pPr>
            <w:r w:rsidRPr="00354EDD">
              <w:rPr>
                <w:rFonts w:eastAsia="Times New Roman" w:cs="Calibri"/>
                <w:bCs/>
                <w:sz w:val="22"/>
                <w:szCs w:val="22"/>
                <w:lang w:eastAsia="en-GB"/>
              </w:rPr>
              <w:t>Stabdžių sistema</w:t>
            </w:r>
          </w:p>
          <w:p w14:paraId="0C30D9D4" w14:textId="77777777" w:rsidR="00A70561" w:rsidRPr="00354EDD" w:rsidRDefault="00A70561" w:rsidP="00A70561">
            <w:pPr>
              <w:spacing w:after="0" w:line="240" w:lineRule="auto"/>
              <w:rPr>
                <w:rFonts w:eastAsia="Times New Roman" w:cs="Calibri"/>
                <w:bCs/>
                <w:sz w:val="22"/>
                <w:szCs w:val="22"/>
                <w:lang w:eastAsia="en-GB"/>
              </w:rPr>
            </w:pPr>
          </w:p>
        </w:tc>
        <w:tc>
          <w:tcPr>
            <w:tcW w:w="6095" w:type="dxa"/>
            <w:shd w:val="clear" w:color="auto" w:fill="FFFFFF"/>
          </w:tcPr>
          <w:p w14:paraId="492141A7" w14:textId="1262D550" w:rsidR="00A70561" w:rsidRPr="00354EDD" w:rsidRDefault="00A70561" w:rsidP="00A70561">
            <w:pPr>
              <w:spacing w:after="0" w:line="240" w:lineRule="auto"/>
              <w:rPr>
                <w:rFonts w:eastAsia="Times New Roman" w:cs="Calibri"/>
                <w:sz w:val="22"/>
                <w:szCs w:val="22"/>
                <w:lang w:eastAsia="en-GB"/>
              </w:rPr>
            </w:pPr>
            <w:r w:rsidRPr="00354EDD">
              <w:rPr>
                <w:rFonts w:eastAsia="Times New Roman" w:cs="Calibri"/>
                <w:bCs/>
                <w:sz w:val="22"/>
                <w:szCs w:val="22"/>
                <w:lang w:eastAsia="en-GB"/>
              </w:rPr>
              <w:t xml:space="preserve">Turi būti ABS ir elektroninės stabilumo </w:t>
            </w:r>
            <w:r w:rsidR="00103259">
              <w:rPr>
                <w:rFonts w:eastAsia="Times New Roman" w:cs="Calibri"/>
                <w:bCs/>
                <w:sz w:val="22"/>
                <w:szCs w:val="22"/>
                <w:lang w:eastAsia="en-GB"/>
              </w:rPr>
              <w:t>sistemos</w:t>
            </w:r>
            <w:r w:rsidRPr="00354EDD">
              <w:rPr>
                <w:rFonts w:eastAsia="Times New Roman" w:cs="Calibri"/>
                <w:bCs/>
                <w:sz w:val="22"/>
                <w:szCs w:val="22"/>
                <w:lang w:eastAsia="en-GB"/>
              </w:rPr>
              <w:t>.</w:t>
            </w:r>
          </w:p>
        </w:tc>
      </w:tr>
      <w:tr w:rsidR="00A70561" w:rsidRPr="00354EDD" w14:paraId="39E8B0E5" w14:textId="77777777" w:rsidTr="002F5C30">
        <w:trPr>
          <w:gridAfter w:val="1"/>
          <w:wAfter w:w="12" w:type="dxa"/>
        </w:trPr>
        <w:tc>
          <w:tcPr>
            <w:tcW w:w="709" w:type="dxa"/>
            <w:shd w:val="clear" w:color="auto" w:fill="auto"/>
          </w:tcPr>
          <w:p w14:paraId="061EAF07" w14:textId="77777777" w:rsidR="00A70561" w:rsidRPr="00354EDD" w:rsidRDefault="00A70561" w:rsidP="002F5C30">
            <w:pPr>
              <w:numPr>
                <w:ilvl w:val="0"/>
                <w:numId w:val="1"/>
              </w:numPr>
              <w:spacing w:after="0" w:line="240" w:lineRule="auto"/>
              <w:ind w:left="604" w:hanging="683"/>
              <w:jc w:val="center"/>
              <w:rPr>
                <w:rFonts w:eastAsia="Times New Roman" w:cs="Calibri"/>
                <w:bCs/>
                <w:sz w:val="22"/>
                <w:szCs w:val="22"/>
                <w:lang w:eastAsia="en-GB"/>
              </w:rPr>
            </w:pPr>
          </w:p>
        </w:tc>
        <w:tc>
          <w:tcPr>
            <w:tcW w:w="3261" w:type="dxa"/>
            <w:shd w:val="clear" w:color="auto" w:fill="FFFFFF"/>
            <w:vAlign w:val="center"/>
          </w:tcPr>
          <w:p w14:paraId="622D5843" w14:textId="77777777" w:rsidR="00A70561" w:rsidRPr="00354EDD" w:rsidRDefault="00A70561" w:rsidP="00A70561">
            <w:pPr>
              <w:spacing w:after="0" w:line="240" w:lineRule="auto"/>
              <w:rPr>
                <w:rFonts w:eastAsia="Times New Roman" w:cs="Calibri"/>
                <w:bCs/>
                <w:sz w:val="22"/>
                <w:szCs w:val="22"/>
                <w:lang w:eastAsia="en-GB"/>
              </w:rPr>
            </w:pPr>
            <w:r w:rsidRPr="00354EDD">
              <w:rPr>
                <w:rFonts w:eastAsia="Times New Roman" w:cs="Calibri"/>
                <w:sz w:val="22"/>
                <w:szCs w:val="22"/>
                <w:lang w:eastAsia="en-GB"/>
              </w:rPr>
              <w:t>Centrinis durų užraktas.</w:t>
            </w:r>
          </w:p>
        </w:tc>
        <w:tc>
          <w:tcPr>
            <w:tcW w:w="6095" w:type="dxa"/>
            <w:shd w:val="clear" w:color="auto" w:fill="FFFFFF"/>
          </w:tcPr>
          <w:p w14:paraId="009FEF71" w14:textId="77777777" w:rsidR="00A70561" w:rsidRPr="00354EDD" w:rsidRDefault="00A70561" w:rsidP="00A70561">
            <w:pPr>
              <w:spacing w:after="0" w:line="240" w:lineRule="auto"/>
              <w:jc w:val="both"/>
              <w:rPr>
                <w:rFonts w:eastAsia="Times New Roman" w:cs="Calibri"/>
                <w:bCs/>
                <w:sz w:val="22"/>
                <w:szCs w:val="22"/>
                <w:lang w:eastAsia="en-GB"/>
              </w:rPr>
            </w:pPr>
            <w:r w:rsidRPr="00354EDD">
              <w:rPr>
                <w:rFonts w:eastAsia="Times New Roman" w:cs="Calibri"/>
                <w:bCs/>
                <w:sz w:val="22"/>
                <w:szCs w:val="22"/>
                <w:lang w:eastAsia="en-GB"/>
              </w:rPr>
              <w:t>Būtina</w:t>
            </w:r>
          </w:p>
        </w:tc>
      </w:tr>
      <w:tr w:rsidR="00A70561" w:rsidRPr="00354EDD" w14:paraId="344308F6" w14:textId="77777777" w:rsidTr="002F5C30">
        <w:trPr>
          <w:gridAfter w:val="1"/>
          <w:wAfter w:w="12" w:type="dxa"/>
        </w:trPr>
        <w:tc>
          <w:tcPr>
            <w:tcW w:w="709" w:type="dxa"/>
            <w:shd w:val="clear" w:color="auto" w:fill="auto"/>
          </w:tcPr>
          <w:p w14:paraId="2ED7081D" w14:textId="77777777" w:rsidR="00A70561" w:rsidRPr="00354EDD" w:rsidRDefault="00A70561" w:rsidP="002F5C30">
            <w:pPr>
              <w:numPr>
                <w:ilvl w:val="0"/>
                <w:numId w:val="1"/>
              </w:numPr>
              <w:spacing w:after="0" w:line="240" w:lineRule="auto"/>
              <w:ind w:left="604" w:hanging="683"/>
              <w:jc w:val="center"/>
              <w:rPr>
                <w:rFonts w:eastAsia="Times New Roman" w:cs="Calibri"/>
                <w:bCs/>
                <w:sz w:val="22"/>
                <w:szCs w:val="22"/>
                <w:lang w:eastAsia="en-GB"/>
              </w:rPr>
            </w:pPr>
          </w:p>
        </w:tc>
        <w:tc>
          <w:tcPr>
            <w:tcW w:w="3261" w:type="dxa"/>
            <w:shd w:val="clear" w:color="auto" w:fill="FFFFFF"/>
            <w:vAlign w:val="center"/>
          </w:tcPr>
          <w:p w14:paraId="0A5F0446" w14:textId="77777777" w:rsidR="00A70561" w:rsidRPr="00354EDD" w:rsidRDefault="00A70561" w:rsidP="00A70561">
            <w:pPr>
              <w:spacing w:after="0" w:line="240" w:lineRule="auto"/>
              <w:rPr>
                <w:rFonts w:eastAsia="Times New Roman" w:cs="Calibri"/>
                <w:bCs/>
                <w:sz w:val="22"/>
                <w:szCs w:val="22"/>
                <w:lang w:eastAsia="en-GB"/>
              </w:rPr>
            </w:pPr>
            <w:r w:rsidRPr="00354EDD">
              <w:rPr>
                <w:rFonts w:eastAsia="Times New Roman" w:cs="Calibri"/>
                <w:bCs/>
                <w:sz w:val="22"/>
                <w:szCs w:val="22"/>
                <w:lang w:eastAsia="en-GB"/>
              </w:rPr>
              <w:t>Degalų kiekio ir degalų sąnaudų momentiniai ir kiekiniai rodmenys turi būti matomi.</w:t>
            </w:r>
          </w:p>
        </w:tc>
        <w:tc>
          <w:tcPr>
            <w:tcW w:w="6095" w:type="dxa"/>
            <w:shd w:val="clear" w:color="auto" w:fill="FFFFFF"/>
          </w:tcPr>
          <w:p w14:paraId="7A33ACB2" w14:textId="77777777" w:rsidR="00A70561" w:rsidRPr="00354EDD" w:rsidRDefault="00A70561" w:rsidP="00A70561">
            <w:pPr>
              <w:spacing w:after="0" w:line="240" w:lineRule="auto"/>
              <w:jc w:val="both"/>
              <w:rPr>
                <w:rFonts w:eastAsia="Times New Roman" w:cs="Calibri"/>
                <w:bCs/>
                <w:sz w:val="22"/>
                <w:szCs w:val="22"/>
                <w:lang w:eastAsia="en-GB"/>
              </w:rPr>
            </w:pPr>
            <w:r w:rsidRPr="00354EDD">
              <w:rPr>
                <w:rFonts w:eastAsia="Times New Roman" w:cs="Calibri"/>
                <w:bCs/>
                <w:sz w:val="22"/>
                <w:szCs w:val="22"/>
                <w:lang w:eastAsia="en-GB"/>
              </w:rPr>
              <w:t>Būtina</w:t>
            </w:r>
          </w:p>
        </w:tc>
      </w:tr>
      <w:tr w:rsidR="00A70561" w:rsidRPr="00354EDD" w14:paraId="2438159E" w14:textId="77777777" w:rsidTr="002F5C30">
        <w:trPr>
          <w:gridAfter w:val="1"/>
          <w:wAfter w:w="12" w:type="dxa"/>
        </w:trPr>
        <w:tc>
          <w:tcPr>
            <w:tcW w:w="709" w:type="dxa"/>
            <w:shd w:val="clear" w:color="auto" w:fill="auto"/>
          </w:tcPr>
          <w:p w14:paraId="0ABB9A44" w14:textId="77777777" w:rsidR="00A70561" w:rsidRPr="00354EDD" w:rsidRDefault="00A70561" w:rsidP="002F5C30">
            <w:pPr>
              <w:numPr>
                <w:ilvl w:val="0"/>
                <w:numId w:val="1"/>
              </w:numPr>
              <w:spacing w:after="0" w:line="240" w:lineRule="auto"/>
              <w:ind w:left="604" w:hanging="683"/>
              <w:jc w:val="center"/>
              <w:rPr>
                <w:rFonts w:eastAsia="Times New Roman" w:cs="Calibri"/>
                <w:bCs/>
                <w:sz w:val="22"/>
                <w:szCs w:val="22"/>
                <w:lang w:eastAsia="en-GB"/>
              </w:rPr>
            </w:pPr>
          </w:p>
        </w:tc>
        <w:tc>
          <w:tcPr>
            <w:tcW w:w="3261" w:type="dxa"/>
            <w:shd w:val="clear" w:color="auto" w:fill="FFFFFF"/>
            <w:vAlign w:val="center"/>
          </w:tcPr>
          <w:p w14:paraId="5A19CE76" w14:textId="77777777" w:rsidR="00A70561" w:rsidRPr="00354EDD" w:rsidRDefault="00A70561" w:rsidP="00A70561">
            <w:pPr>
              <w:spacing w:after="0" w:line="240" w:lineRule="auto"/>
              <w:rPr>
                <w:rFonts w:eastAsia="Times New Roman" w:cs="Calibri"/>
                <w:bCs/>
                <w:sz w:val="22"/>
                <w:szCs w:val="22"/>
                <w:lang w:eastAsia="en-GB"/>
              </w:rPr>
            </w:pPr>
            <w:r w:rsidRPr="00354EDD">
              <w:rPr>
                <w:rFonts w:eastAsia="Times New Roman" w:cs="Calibri"/>
                <w:bCs/>
                <w:sz w:val="22"/>
                <w:szCs w:val="22"/>
                <w:lang w:eastAsia="en-GB"/>
              </w:rPr>
              <w:t>Automobilio kabinos ir Įrangos spalva – balta.</w:t>
            </w:r>
          </w:p>
        </w:tc>
        <w:tc>
          <w:tcPr>
            <w:tcW w:w="6095" w:type="dxa"/>
            <w:shd w:val="clear" w:color="auto" w:fill="FFFFFF"/>
          </w:tcPr>
          <w:p w14:paraId="2B1261B4" w14:textId="77777777" w:rsidR="00A70561" w:rsidRPr="00354EDD" w:rsidRDefault="00A70561" w:rsidP="00A70561">
            <w:pPr>
              <w:spacing w:after="0" w:line="240" w:lineRule="auto"/>
              <w:jc w:val="both"/>
              <w:rPr>
                <w:rFonts w:eastAsia="Times New Roman" w:cs="Calibri"/>
                <w:bCs/>
                <w:sz w:val="22"/>
                <w:szCs w:val="22"/>
                <w:lang w:eastAsia="en-GB"/>
              </w:rPr>
            </w:pPr>
            <w:r w:rsidRPr="00354EDD">
              <w:rPr>
                <w:rFonts w:eastAsia="Times New Roman" w:cs="Calibri"/>
                <w:bCs/>
                <w:sz w:val="22"/>
                <w:szCs w:val="22"/>
                <w:lang w:eastAsia="en-GB"/>
              </w:rPr>
              <w:t>Būtina. Nurodyti RAL</w:t>
            </w:r>
          </w:p>
        </w:tc>
      </w:tr>
      <w:tr w:rsidR="00A70561" w:rsidRPr="00354EDD" w14:paraId="263FA98C" w14:textId="77777777" w:rsidTr="002F5C30">
        <w:trPr>
          <w:gridAfter w:val="1"/>
          <w:wAfter w:w="12" w:type="dxa"/>
        </w:trPr>
        <w:tc>
          <w:tcPr>
            <w:tcW w:w="709" w:type="dxa"/>
            <w:shd w:val="clear" w:color="auto" w:fill="auto"/>
          </w:tcPr>
          <w:p w14:paraId="16A20553" w14:textId="77777777" w:rsidR="00A70561" w:rsidRPr="00354EDD" w:rsidRDefault="00A70561" w:rsidP="002F5C30">
            <w:pPr>
              <w:numPr>
                <w:ilvl w:val="0"/>
                <w:numId w:val="1"/>
              </w:numPr>
              <w:spacing w:after="0" w:line="240" w:lineRule="auto"/>
              <w:ind w:left="604" w:hanging="683"/>
              <w:jc w:val="center"/>
              <w:rPr>
                <w:rFonts w:eastAsia="Times New Roman" w:cs="Calibri"/>
                <w:bCs/>
                <w:sz w:val="22"/>
                <w:szCs w:val="22"/>
                <w:lang w:eastAsia="en-GB"/>
              </w:rPr>
            </w:pPr>
          </w:p>
        </w:tc>
        <w:tc>
          <w:tcPr>
            <w:tcW w:w="3261" w:type="dxa"/>
            <w:shd w:val="clear" w:color="auto" w:fill="FFFFFF"/>
            <w:vAlign w:val="center"/>
          </w:tcPr>
          <w:p w14:paraId="60B2FA19" w14:textId="77777777" w:rsidR="00A70561" w:rsidRPr="00354EDD" w:rsidRDefault="00A70561" w:rsidP="00A70561">
            <w:pPr>
              <w:spacing w:after="0" w:line="240" w:lineRule="auto"/>
              <w:rPr>
                <w:rFonts w:eastAsia="Times New Roman" w:cs="Calibri"/>
                <w:bCs/>
                <w:sz w:val="22"/>
                <w:szCs w:val="22"/>
                <w:lang w:eastAsia="en-GB"/>
              </w:rPr>
            </w:pPr>
            <w:r w:rsidRPr="00354EDD">
              <w:rPr>
                <w:rFonts w:eastAsia="Times New Roman" w:cs="Calibri"/>
                <w:bCs/>
                <w:sz w:val="22"/>
                <w:szCs w:val="22"/>
                <w:lang w:eastAsia="en-GB"/>
              </w:rPr>
              <w:t>Guminiai kabinos grindų kilimėliai.</w:t>
            </w:r>
          </w:p>
        </w:tc>
        <w:tc>
          <w:tcPr>
            <w:tcW w:w="6095" w:type="dxa"/>
            <w:shd w:val="clear" w:color="auto" w:fill="FFFFFF"/>
          </w:tcPr>
          <w:p w14:paraId="4D316CB8" w14:textId="77777777" w:rsidR="00A70561" w:rsidRPr="00354EDD" w:rsidRDefault="00A70561" w:rsidP="00A70561">
            <w:pPr>
              <w:spacing w:after="0" w:line="240" w:lineRule="auto"/>
              <w:jc w:val="both"/>
              <w:rPr>
                <w:rFonts w:eastAsia="Times New Roman" w:cs="Calibri"/>
                <w:bCs/>
                <w:sz w:val="22"/>
                <w:szCs w:val="22"/>
                <w:lang w:eastAsia="en-GB"/>
              </w:rPr>
            </w:pPr>
            <w:r w:rsidRPr="00354EDD">
              <w:rPr>
                <w:rFonts w:eastAsia="Times New Roman" w:cs="Calibri"/>
                <w:bCs/>
                <w:sz w:val="22"/>
                <w:szCs w:val="22"/>
                <w:lang w:eastAsia="en-GB"/>
              </w:rPr>
              <w:t>Būtina</w:t>
            </w:r>
          </w:p>
        </w:tc>
      </w:tr>
      <w:tr w:rsidR="00A70561" w:rsidRPr="00354EDD" w14:paraId="4115D470" w14:textId="77777777" w:rsidTr="002F5C30">
        <w:trPr>
          <w:gridAfter w:val="1"/>
          <w:wAfter w:w="12" w:type="dxa"/>
        </w:trPr>
        <w:tc>
          <w:tcPr>
            <w:tcW w:w="709" w:type="dxa"/>
            <w:shd w:val="clear" w:color="auto" w:fill="auto"/>
          </w:tcPr>
          <w:p w14:paraId="73583726" w14:textId="77777777" w:rsidR="00A70561" w:rsidRPr="00354EDD" w:rsidRDefault="00A70561" w:rsidP="002F5C30">
            <w:pPr>
              <w:numPr>
                <w:ilvl w:val="0"/>
                <w:numId w:val="1"/>
              </w:numPr>
              <w:spacing w:after="0" w:line="240" w:lineRule="auto"/>
              <w:ind w:left="604" w:hanging="683"/>
              <w:jc w:val="center"/>
              <w:rPr>
                <w:rFonts w:eastAsia="Times New Roman" w:cs="Calibri"/>
                <w:bCs/>
                <w:sz w:val="22"/>
                <w:szCs w:val="22"/>
                <w:lang w:eastAsia="en-GB"/>
              </w:rPr>
            </w:pPr>
          </w:p>
        </w:tc>
        <w:tc>
          <w:tcPr>
            <w:tcW w:w="3261" w:type="dxa"/>
            <w:shd w:val="clear" w:color="auto" w:fill="FFFFFF"/>
            <w:vAlign w:val="center"/>
          </w:tcPr>
          <w:p w14:paraId="1A489E19" w14:textId="77777777" w:rsidR="00A70561" w:rsidRPr="00354EDD" w:rsidRDefault="00A70561" w:rsidP="00A70561">
            <w:pPr>
              <w:spacing w:after="0" w:line="240" w:lineRule="auto"/>
              <w:rPr>
                <w:rFonts w:eastAsia="Times New Roman" w:cs="Calibri"/>
                <w:bCs/>
                <w:sz w:val="22"/>
                <w:szCs w:val="22"/>
                <w:lang w:eastAsia="en-GB"/>
              </w:rPr>
            </w:pPr>
            <w:proofErr w:type="spellStart"/>
            <w:r w:rsidRPr="00354EDD">
              <w:rPr>
                <w:rFonts w:eastAsia="Times New Roman" w:cs="Calibri"/>
                <w:bCs/>
                <w:sz w:val="22"/>
                <w:szCs w:val="22"/>
                <w:lang w:eastAsia="en-GB"/>
              </w:rPr>
              <w:t>Imobilaizeris</w:t>
            </w:r>
            <w:proofErr w:type="spellEnd"/>
            <w:r w:rsidRPr="00354EDD">
              <w:rPr>
                <w:rFonts w:eastAsia="Times New Roman" w:cs="Calibri"/>
                <w:bCs/>
                <w:sz w:val="22"/>
                <w:szCs w:val="22"/>
                <w:lang w:eastAsia="en-GB"/>
              </w:rPr>
              <w:t xml:space="preserve"> ir vairo užraktas</w:t>
            </w:r>
          </w:p>
        </w:tc>
        <w:tc>
          <w:tcPr>
            <w:tcW w:w="6095" w:type="dxa"/>
            <w:shd w:val="clear" w:color="auto" w:fill="FFFFFF"/>
          </w:tcPr>
          <w:p w14:paraId="6EE5F122" w14:textId="77777777" w:rsidR="00A70561" w:rsidRPr="00354EDD" w:rsidRDefault="00A70561" w:rsidP="00A70561">
            <w:pPr>
              <w:spacing w:after="0" w:line="240" w:lineRule="auto"/>
              <w:jc w:val="both"/>
              <w:rPr>
                <w:rFonts w:eastAsia="Times New Roman" w:cs="Calibri"/>
                <w:bCs/>
                <w:sz w:val="22"/>
                <w:szCs w:val="22"/>
                <w:lang w:eastAsia="en-GB"/>
              </w:rPr>
            </w:pPr>
            <w:r w:rsidRPr="00354EDD">
              <w:rPr>
                <w:rFonts w:eastAsia="Times New Roman" w:cs="Calibri"/>
                <w:bCs/>
                <w:sz w:val="22"/>
                <w:szCs w:val="22"/>
                <w:lang w:eastAsia="en-GB"/>
              </w:rPr>
              <w:t>Būtina</w:t>
            </w:r>
          </w:p>
        </w:tc>
      </w:tr>
      <w:tr w:rsidR="00A70561" w:rsidRPr="00354EDD" w14:paraId="3A47909E" w14:textId="77777777" w:rsidTr="002F5C30">
        <w:trPr>
          <w:gridAfter w:val="1"/>
          <w:wAfter w:w="12" w:type="dxa"/>
        </w:trPr>
        <w:tc>
          <w:tcPr>
            <w:tcW w:w="709" w:type="dxa"/>
            <w:shd w:val="clear" w:color="auto" w:fill="auto"/>
          </w:tcPr>
          <w:p w14:paraId="7D83B0A3" w14:textId="77777777" w:rsidR="00A70561" w:rsidRPr="00354EDD" w:rsidRDefault="00A70561" w:rsidP="002F5C30">
            <w:pPr>
              <w:numPr>
                <w:ilvl w:val="0"/>
                <w:numId w:val="1"/>
              </w:numPr>
              <w:spacing w:after="0" w:line="240" w:lineRule="auto"/>
              <w:ind w:left="604" w:hanging="683"/>
              <w:jc w:val="center"/>
              <w:rPr>
                <w:rFonts w:eastAsia="Times New Roman" w:cs="Calibri"/>
                <w:bCs/>
                <w:sz w:val="22"/>
                <w:szCs w:val="22"/>
                <w:lang w:eastAsia="en-GB"/>
              </w:rPr>
            </w:pPr>
          </w:p>
        </w:tc>
        <w:tc>
          <w:tcPr>
            <w:tcW w:w="3261" w:type="dxa"/>
            <w:shd w:val="clear" w:color="auto" w:fill="FFFFFF"/>
            <w:vAlign w:val="center"/>
          </w:tcPr>
          <w:p w14:paraId="401C6942" w14:textId="77777777" w:rsidR="00A70561" w:rsidRPr="00354EDD" w:rsidRDefault="00A70561" w:rsidP="00A70561">
            <w:pPr>
              <w:spacing w:after="0" w:line="240" w:lineRule="auto"/>
              <w:rPr>
                <w:rFonts w:eastAsia="Times New Roman" w:cs="Calibri"/>
                <w:bCs/>
                <w:sz w:val="22"/>
                <w:szCs w:val="22"/>
                <w:lang w:eastAsia="en-GB"/>
              </w:rPr>
            </w:pPr>
            <w:r w:rsidRPr="00354EDD">
              <w:rPr>
                <w:rFonts w:eastAsia="Times New Roman" w:cs="Calibri"/>
                <w:bCs/>
                <w:sz w:val="22"/>
                <w:szCs w:val="22"/>
                <w:lang w:eastAsia="en-GB"/>
              </w:rPr>
              <w:t>Elektroninis greičio ribotuvas</w:t>
            </w:r>
          </w:p>
        </w:tc>
        <w:tc>
          <w:tcPr>
            <w:tcW w:w="6095" w:type="dxa"/>
            <w:shd w:val="clear" w:color="auto" w:fill="FFFFFF"/>
          </w:tcPr>
          <w:p w14:paraId="1CFECF30" w14:textId="77777777" w:rsidR="00A70561" w:rsidRPr="00354EDD" w:rsidRDefault="00A70561" w:rsidP="00A70561">
            <w:pPr>
              <w:spacing w:after="0" w:line="240" w:lineRule="auto"/>
              <w:jc w:val="both"/>
              <w:rPr>
                <w:rFonts w:eastAsia="Times New Roman" w:cs="Calibri"/>
                <w:bCs/>
                <w:sz w:val="22"/>
                <w:szCs w:val="22"/>
                <w:lang w:eastAsia="en-GB"/>
              </w:rPr>
            </w:pPr>
            <w:r w:rsidRPr="00354EDD">
              <w:rPr>
                <w:rFonts w:eastAsia="Times New Roman" w:cs="Calibri"/>
                <w:bCs/>
                <w:sz w:val="22"/>
                <w:szCs w:val="22"/>
                <w:lang w:eastAsia="en-GB"/>
              </w:rPr>
              <w:t>Būtina</w:t>
            </w:r>
          </w:p>
        </w:tc>
      </w:tr>
      <w:tr w:rsidR="00A70561" w:rsidRPr="00354EDD" w14:paraId="74915CE5" w14:textId="77777777" w:rsidTr="002F5C30">
        <w:trPr>
          <w:trHeight w:val="363"/>
        </w:trPr>
        <w:tc>
          <w:tcPr>
            <w:tcW w:w="10077" w:type="dxa"/>
            <w:gridSpan w:val="4"/>
            <w:shd w:val="clear" w:color="auto" w:fill="FFFFFF"/>
          </w:tcPr>
          <w:p w14:paraId="6683DCA1" w14:textId="7288DA48" w:rsidR="00A70561" w:rsidRPr="00354EDD" w:rsidRDefault="00A70561" w:rsidP="002F5C30">
            <w:pPr>
              <w:tabs>
                <w:tab w:val="center" w:pos="4711"/>
              </w:tabs>
              <w:spacing w:after="0" w:line="240" w:lineRule="auto"/>
              <w:ind w:left="604" w:hanging="683"/>
              <w:jc w:val="center"/>
              <w:rPr>
                <w:rFonts w:eastAsia="Times New Roman" w:cs="Calibri"/>
                <w:b/>
                <w:sz w:val="22"/>
                <w:szCs w:val="22"/>
                <w:lang w:eastAsia="en-GB"/>
              </w:rPr>
            </w:pPr>
            <w:r w:rsidRPr="00354EDD">
              <w:rPr>
                <w:rFonts w:eastAsia="Times New Roman" w:cs="Calibri"/>
                <w:b/>
                <w:sz w:val="22"/>
                <w:szCs w:val="22"/>
                <w:lang w:eastAsia="en-GB"/>
              </w:rPr>
              <w:t>ŠIUKŠLIAVEŽIO ANTSTATAS (ĮRANGA)</w:t>
            </w:r>
          </w:p>
        </w:tc>
      </w:tr>
      <w:tr w:rsidR="00A70561" w:rsidRPr="00354EDD" w14:paraId="04ED5583" w14:textId="77777777" w:rsidTr="002F5C30">
        <w:trPr>
          <w:gridAfter w:val="1"/>
          <w:wAfter w:w="12" w:type="dxa"/>
        </w:trPr>
        <w:tc>
          <w:tcPr>
            <w:tcW w:w="709" w:type="dxa"/>
            <w:shd w:val="clear" w:color="auto" w:fill="auto"/>
          </w:tcPr>
          <w:p w14:paraId="07A5A678" w14:textId="77777777" w:rsidR="00A70561" w:rsidRPr="00354EDD" w:rsidRDefault="00A70561" w:rsidP="002F5C30">
            <w:pPr>
              <w:numPr>
                <w:ilvl w:val="0"/>
                <w:numId w:val="1"/>
              </w:numPr>
              <w:spacing w:after="0" w:line="240" w:lineRule="auto"/>
              <w:ind w:left="604" w:hanging="683"/>
              <w:jc w:val="center"/>
              <w:rPr>
                <w:rFonts w:eastAsia="Times New Roman" w:cs="Calibri"/>
                <w:bCs/>
                <w:sz w:val="22"/>
                <w:szCs w:val="22"/>
                <w:lang w:eastAsia="en-GB"/>
              </w:rPr>
            </w:pPr>
          </w:p>
        </w:tc>
        <w:tc>
          <w:tcPr>
            <w:tcW w:w="3261" w:type="dxa"/>
            <w:shd w:val="clear" w:color="auto" w:fill="FFFFFF"/>
            <w:vAlign w:val="center"/>
          </w:tcPr>
          <w:p w14:paraId="78F00502" w14:textId="77777777" w:rsidR="00A70561" w:rsidRPr="00354EDD" w:rsidRDefault="00A70561" w:rsidP="00A70561">
            <w:pPr>
              <w:spacing w:after="0" w:line="240" w:lineRule="auto"/>
              <w:rPr>
                <w:rFonts w:eastAsia="Times New Roman" w:cs="Calibri"/>
                <w:bCs/>
                <w:sz w:val="22"/>
                <w:szCs w:val="22"/>
                <w:lang w:eastAsia="en-GB"/>
              </w:rPr>
            </w:pPr>
            <w:r w:rsidRPr="00354EDD">
              <w:rPr>
                <w:rFonts w:eastAsia="Times New Roman" w:cs="Calibri"/>
                <w:bCs/>
                <w:sz w:val="22"/>
                <w:szCs w:val="22"/>
                <w:lang w:eastAsia="en-GB"/>
              </w:rPr>
              <w:t>Tipas</w:t>
            </w:r>
          </w:p>
        </w:tc>
        <w:tc>
          <w:tcPr>
            <w:tcW w:w="6095" w:type="dxa"/>
            <w:shd w:val="clear" w:color="auto" w:fill="FFFFFF"/>
          </w:tcPr>
          <w:p w14:paraId="2AFD1F81" w14:textId="77777777" w:rsidR="00A70561" w:rsidRPr="00354EDD" w:rsidRDefault="00A70561" w:rsidP="00A70561">
            <w:pPr>
              <w:spacing w:after="0" w:line="240" w:lineRule="auto"/>
              <w:jc w:val="both"/>
              <w:rPr>
                <w:rFonts w:eastAsia="Times New Roman" w:cs="Calibri"/>
                <w:bCs/>
                <w:sz w:val="22"/>
                <w:szCs w:val="22"/>
                <w:lang w:eastAsia="en-GB"/>
              </w:rPr>
            </w:pPr>
            <w:r w:rsidRPr="00354EDD">
              <w:rPr>
                <w:rFonts w:eastAsia="Times New Roman" w:cs="Calibri"/>
                <w:bCs/>
                <w:sz w:val="22"/>
                <w:szCs w:val="22"/>
                <w:lang w:eastAsia="en-GB"/>
              </w:rPr>
              <w:t xml:space="preserve">Galinio vertimo, skirta komunalinių ir antrinių atliekų surinkimui. Pažymėta CE ženklu. </w:t>
            </w:r>
            <w:r w:rsidRPr="00641991">
              <w:rPr>
                <w:rFonts w:eastAsia="Times New Roman" w:cs="Calibri"/>
                <w:b/>
                <w:bCs/>
                <w:sz w:val="22"/>
                <w:szCs w:val="22"/>
                <w:lang w:eastAsia="en-GB"/>
              </w:rPr>
              <w:t>Pateikti su pasiūlymu sertifikatą.</w:t>
            </w:r>
          </w:p>
        </w:tc>
      </w:tr>
      <w:tr w:rsidR="00A70561" w:rsidRPr="00354EDD" w14:paraId="4879183A" w14:textId="77777777" w:rsidTr="002F5C30">
        <w:trPr>
          <w:gridAfter w:val="1"/>
          <w:wAfter w:w="12" w:type="dxa"/>
        </w:trPr>
        <w:tc>
          <w:tcPr>
            <w:tcW w:w="709" w:type="dxa"/>
            <w:shd w:val="clear" w:color="auto" w:fill="auto"/>
          </w:tcPr>
          <w:p w14:paraId="1FF62AD4" w14:textId="77777777" w:rsidR="00A70561" w:rsidRPr="00354EDD" w:rsidRDefault="00A70561" w:rsidP="002F5C30">
            <w:pPr>
              <w:numPr>
                <w:ilvl w:val="0"/>
                <w:numId w:val="1"/>
              </w:numPr>
              <w:spacing w:after="0" w:line="240" w:lineRule="auto"/>
              <w:ind w:left="604" w:hanging="683"/>
              <w:jc w:val="center"/>
              <w:rPr>
                <w:rFonts w:eastAsia="Times New Roman" w:cs="Calibri"/>
                <w:bCs/>
                <w:sz w:val="22"/>
                <w:szCs w:val="22"/>
                <w:lang w:eastAsia="en-GB"/>
              </w:rPr>
            </w:pPr>
          </w:p>
        </w:tc>
        <w:tc>
          <w:tcPr>
            <w:tcW w:w="3261" w:type="dxa"/>
            <w:shd w:val="clear" w:color="auto" w:fill="FFFFFF"/>
            <w:vAlign w:val="center"/>
          </w:tcPr>
          <w:p w14:paraId="41D5CF3F" w14:textId="77777777" w:rsidR="00A70561" w:rsidRPr="00354EDD" w:rsidRDefault="00A70561" w:rsidP="00A70561">
            <w:pPr>
              <w:spacing w:after="0" w:line="240" w:lineRule="auto"/>
              <w:rPr>
                <w:rFonts w:eastAsia="Times New Roman" w:cs="Calibri"/>
                <w:bCs/>
                <w:sz w:val="22"/>
                <w:szCs w:val="22"/>
                <w:lang w:eastAsia="en-GB"/>
              </w:rPr>
            </w:pPr>
            <w:r w:rsidRPr="00354EDD">
              <w:rPr>
                <w:rFonts w:eastAsia="Times New Roman" w:cs="Calibri"/>
                <w:bCs/>
                <w:sz w:val="22"/>
                <w:szCs w:val="22"/>
                <w:lang w:eastAsia="en-GB"/>
              </w:rPr>
              <w:t>Atliekų bunkerio talpa</w:t>
            </w:r>
          </w:p>
        </w:tc>
        <w:tc>
          <w:tcPr>
            <w:tcW w:w="6095" w:type="dxa"/>
            <w:shd w:val="clear" w:color="auto" w:fill="FFFFFF"/>
          </w:tcPr>
          <w:p w14:paraId="427C819F" w14:textId="5104D31B" w:rsidR="00A70561" w:rsidRPr="00354EDD" w:rsidRDefault="00A70561" w:rsidP="00A70561">
            <w:pPr>
              <w:spacing w:after="0" w:line="240" w:lineRule="auto"/>
              <w:jc w:val="both"/>
              <w:rPr>
                <w:rFonts w:eastAsia="Times New Roman" w:cs="Calibri"/>
                <w:bCs/>
                <w:sz w:val="22"/>
                <w:szCs w:val="22"/>
                <w:lang w:eastAsia="en-GB"/>
              </w:rPr>
            </w:pPr>
            <w:r w:rsidRPr="00354EDD">
              <w:rPr>
                <w:rFonts w:eastAsia="Times New Roman" w:cs="Calibri"/>
                <w:bCs/>
                <w:sz w:val="22"/>
                <w:szCs w:val="22"/>
                <w:lang w:eastAsia="en-GB"/>
              </w:rPr>
              <w:t>Ne mažiau 16,0 kub.</w:t>
            </w:r>
            <w:r>
              <w:rPr>
                <w:rFonts w:eastAsia="Times New Roman" w:cs="Calibri"/>
                <w:bCs/>
                <w:sz w:val="22"/>
                <w:szCs w:val="22"/>
                <w:lang w:eastAsia="en-GB"/>
              </w:rPr>
              <w:t xml:space="preserve"> </w:t>
            </w:r>
            <w:r w:rsidRPr="00354EDD">
              <w:rPr>
                <w:rFonts w:eastAsia="Times New Roman" w:cs="Calibri"/>
                <w:bCs/>
                <w:sz w:val="22"/>
                <w:szCs w:val="22"/>
                <w:lang w:eastAsia="en-GB"/>
              </w:rPr>
              <w:t>m. Ji suprantama kaip erdvė, kurioje presuojamos atliekos. Į atliekų bunkerio talpą neįsiskaičiuotas antstato gale sumontuotos papildomos talpos, į kurią išverčiami konteineriai, tūris.</w:t>
            </w:r>
          </w:p>
        </w:tc>
      </w:tr>
      <w:tr w:rsidR="00A70561" w:rsidRPr="00354EDD" w14:paraId="1F2203AB" w14:textId="77777777" w:rsidTr="002F5C30">
        <w:trPr>
          <w:gridAfter w:val="1"/>
          <w:wAfter w:w="12" w:type="dxa"/>
        </w:trPr>
        <w:tc>
          <w:tcPr>
            <w:tcW w:w="709" w:type="dxa"/>
            <w:shd w:val="clear" w:color="auto" w:fill="auto"/>
          </w:tcPr>
          <w:p w14:paraId="68A34AC6" w14:textId="77777777" w:rsidR="00A70561" w:rsidRPr="00354EDD" w:rsidRDefault="00A70561" w:rsidP="002F5C30">
            <w:pPr>
              <w:numPr>
                <w:ilvl w:val="0"/>
                <w:numId w:val="1"/>
              </w:numPr>
              <w:spacing w:after="0" w:line="240" w:lineRule="auto"/>
              <w:ind w:left="604" w:hanging="683"/>
              <w:jc w:val="center"/>
              <w:rPr>
                <w:rFonts w:eastAsia="Times New Roman" w:cs="Calibri"/>
                <w:bCs/>
                <w:sz w:val="22"/>
                <w:szCs w:val="22"/>
                <w:lang w:eastAsia="en-GB"/>
              </w:rPr>
            </w:pPr>
          </w:p>
        </w:tc>
        <w:tc>
          <w:tcPr>
            <w:tcW w:w="3261" w:type="dxa"/>
            <w:shd w:val="clear" w:color="auto" w:fill="FFFFFF"/>
            <w:vAlign w:val="center"/>
          </w:tcPr>
          <w:p w14:paraId="5B7888BC" w14:textId="77777777" w:rsidR="00A70561" w:rsidRPr="00354EDD" w:rsidRDefault="00A70561" w:rsidP="00A70561">
            <w:pPr>
              <w:spacing w:after="0" w:line="240" w:lineRule="auto"/>
              <w:rPr>
                <w:rFonts w:eastAsia="Times New Roman" w:cs="Calibri"/>
                <w:bCs/>
                <w:sz w:val="22"/>
                <w:szCs w:val="22"/>
                <w:lang w:eastAsia="en-GB"/>
              </w:rPr>
            </w:pPr>
            <w:r w:rsidRPr="00354EDD">
              <w:rPr>
                <w:rFonts w:eastAsia="Times New Roman" w:cs="Calibri"/>
                <w:bCs/>
                <w:sz w:val="22"/>
                <w:szCs w:val="22"/>
                <w:lang w:eastAsia="en-GB"/>
              </w:rPr>
              <w:t>Atliekų bunkerio talpa</w:t>
            </w:r>
          </w:p>
        </w:tc>
        <w:tc>
          <w:tcPr>
            <w:tcW w:w="6095" w:type="dxa"/>
            <w:shd w:val="clear" w:color="auto" w:fill="FFFFFF"/>
          </w:tcPr>
          <w:p w14:paraId="3A228956" w14:textId="77777777" w:rsidR="00A70561" w:rsidRPr="00354EDD" w:rsidRDefault="00A70561" w:rsidP="00A70561">
            <w:pPr>
              <w:spacing w:after="0" w:line="240" w:lineRule="auto"/>
              <w:jc w:val="both"/>
              <w:rPr>
                <w:rFonts w:eastAsia="Times New Roman" w:cs="Calibri"/>
                <w:bCs/>
                <w:sz w:val="22"/>
                <w:szCs w:val="22"/>
                <w:lang w:eastAsia="en-GB"/>
              </w:rPr>
            </w:pPr>
            <w:r w:rsidRPr="00354EDD">
              <w:rPr>
                <w:rFonts w:eastAsia="Times New Roman" w:cs="Calibri"/>
                <w:bCs/>
                <w:sz w:val="22"/>
                <w:szCs w:val="22"/>
                <w:lang w:eastAsia="en-GB"/>
              </w:rPr>
              <w:t>Papildomas latakas bunkerio gale, apsaugantis važiuoklę nuo atliekų jų iškrovimo metu</w:t>
            </w:r>
          </w:p>
        </w:tc>
      </w:tr>
      <w:tr w:rsidR="00A70561" w:rsidRPr="00354EDD" w14:paraId="3709EA04" w14:textId="77777777" w:rsidTr="002F5C30">
        <w:trPr>
          <w:gridAfter w:val="1"/>
          <w:wAfter w:w="12" w:type="dxa"/>
        </w:trPr>
        <w:tc>
          <w:tcPr>
            <w:tcW w:w="709" w:type="dxa"/>
            <w:shd w:val="clear" w:color="auto" w:fill="auto"/>
          </w:tcPr>
          <w:p w14:paraId="76F373E3" w14:textId="77777777" w:rsidR="00A70561" w:rsidRPr="00354EDD" w:rsidRDefault="00A70561" w:rsidP="002F5C30">
            <w:pPr>
              <w:numPr>
                <w:ilvl w:val="0"/>
                <w:numId w:val="1"/>
              </w:numPr>
              <w:spacing w:after="0" w:line="240" w:lineRule="auto"/>
              <w:ind w:left="604" w:hanging="683"/>
              <w:jc w:val="center"/>
              <w:rPr>
                <w:rFonts w:eastAsia="Times New Roman" w:cs="Calibri"/>
                <w:bCs/>
                <w:sz w:val="22"/>
                <w:szCs w:val="22"/>
                <w:lang w:eastAsia="en-GB"/>
              </w:rPr>
            </w:pPr>
          </w:p>
        </w:tc>
        <w:tc>
          <w:tcPr>
            <w:tcW w:w="3261" w:type="dxa"/>
            <w:shd w:val="clear" w:color="auto" w:fill="FFFFFF"/>
            <w:vAlign w:val="center"/>
          </w:tcPr>
          <w:p w14:paraId="74B1B137" w14:textId="77777777" w:rsidR="00A70561" w:rsidRPr="00354EDD" w:rsidRDefault="00A70561" w:rsidP="00A70561">
            <w:pPr>
              <w:spacing w:after="0" w:line="240" w:lineRule="auto"/>
              <w:rPr>
                <w:rFonts w:eastAsia="Times New Roman" w:cs="Calibri"/>
                <w:bCs/>
                <w:sz w:val="22"/>
                <w:szCs w:val="22"/>
                <w:lang w:eastAsia="en-GB"/>
              </w:rPr>
            </w:pPr>
            <w:r w:rsidRPr="00354EDD">
              <w:rPr>
                <w:rFonts w:eastAsia="Times New Roman" w:cs="Calibri"/>
                <w:bCs/>
                <w:sz w:val="22"/>
                <w:szCs w:val="22"/>
                <w:lang w:eastAsia="en-GB"/>
              </w:rPr>
              <w:t xml:space="preserve">Sandarumas </w:t>
            </w:r>
          </w:p>
        </w:tc>
        <w:tc>
          <w:tcPr>
            <w:tcW w:w="6095" w:type="dxa"/>
            <w:shd w:val="clear" w:color="auto" w:fill="FFFFFF"/>
          </w:tcPr>
          <w:p w14:paraId="5FE87E98" w14:textId="77777777" w:rsidR="00A70561" w:rsidRPr="00354EDD" w:rsidRDefault="00A70561" w:rsidP="00A70561">
            <w:pPr>
              <w:spacing w:after="0" w:line="240" w:lineRule="auto"/>
              <w:jc w:val="both"/>
              <w:rPr>
                <w:rFonts w:eastAsia="Times New Roman" w:cs="Calibri"/>
                <w:bCs/>
                <w:sz w:val="22"/>
                <w:szCs w:val="22"/>
                <w:lang w:eastAsia="en-GB"/>
              </w:rPr>
            </w:pPr>
            <w:r w:rsidRPr="00354EDD">
              <w:rPr>
                <w:rFonts w:eastAsia="Times New Roman" w:cs="Calibri"/>
                <w:bCs/>
                <w:sz w:val="22"/>
                <w:szCs w:val="22"/>
                <w:lang w:eastAsia="en-GB"/>
              </w:rPr>
              <w:t xml:space="preserve">Tarp atliekų talpos ir atliekų surinkimo talpos visu perimetru turi būti sandarinimo tarpinė apsauganti nuo skysčių pratekėjimo į aplinką. </w:t>
            </w:r>
            <w:r w:rsidRPr="00641991">
              <w:rPr>
                <w:rFonts w:eastAsia="Times New Roman" w:cs="Calibri"/>
                <w:b/>
                <w:bCs/>
                <w:sz w:val="22"/>
                <w:szCs w:val="22"/>
                <w:lang w:eastAsia="en-GB"/>
              </w:rPr>
              <w:t>Pateikti nuotrauką</w:t>
            </w:r>
          </w:p>
        </w:tc>
      </w:tr>
      <w:tr w:rsidR="00A70561" w:rsidRPr="00354EDD" w14:paraId="5F840D12" w14:textId="77777777" w:rsidTr="002F5C30">
        <w:trPr>
          <w:gridAfter w:val="1"/>
          <w:wAfter w:w="12" w:type="dxa"/>
        </w:trPr>
        <w:tc>
          <w:tcPr>
            <w:tcW w:w="709" w:type="dxa"/>
            <w:shd w:val="clear" w:color="auto" w:fill="auto"/>
          </w:tcPr>
          <w:p w14:paraId="1263737F" w14:textId="77777777" w:rsidR="00A70561" w:rsidRPr="00354EDD" w:rsidRDefault="00A70561" w:rsidP="002F5C30">
            <w:pPr>
              <w:numPr>
                <w:ilvl w:val="0"/>
                <w:numId w:val="1"/>
              </w:numPr>
              <w:spacing w:after="0" w:line="240" w:lineRule="auto"/>
              <w:ind w:left="604" w:hanging="683"/>
              <w:jc w:val="center"/>
              <w:rPr>
                <w:rFonts w:eastAsia="Times New Roman" w:cs="Calibri"/>
                <w:bCs/>
                <w:sz w:val="22"/>
                <w:szCs w:val="22"/>
                <w:lang w:eastAsia="en-GB"/>
              </w:rPr>
            </w:pPr>
          </w:p>
        </w:tc>
        <w:tc>
          <w:tcPr>
            <w:tcW w:w="3261" w:type="dxa"/>
            <w:shd w:val="clear" w:color="auto" w:fill="FFFFFF"/>
            <w:vAlign w:val="center"/>
          </w:tcPr>
          <w:p w14:paraId="0C529306" w14:textId="77777777" w:rsidR="00A70561" w:rsidRPr="00354EDD" w:rsidRDefault="00A70561" w:rsidP="00A70561">
            <w:pPr>
              <w:spacing w:after="0" w:line="240" w:lineRule="auto"/>
              <w:rPr>
                <w:rFonts w:eastAsia="Times New Roman" w:cs="Calibri"/>
                <w:bCs/>
                <w:sz w:val="22"/>
                <w:szCs w:val="22"/>
                <w:lang w:eastAsia="en-GB"/>
              </w:rPr>
            </w:pPr>
            <w:r w:rsidRPr="00354EDD">
              <w:rPr>
                <w:rFonts w:eastAsia="Times New Roman" w:cs="Calibri"/>
                <w:bCs/>
                <w:sz w:val="22"/>
                <w:szCs w:val="22"/>
                <w:lang w:eastAsia="en-GB"/>
              </w:rPr>
              <w:t>Suspaudimo mechanizmas</w:t>
            </w:r>
          </w:p>
        </w:tc>
        <w:tc>
          <w:tcPr>
            <w:tcW w:w="6095" w:type="dxa"/>
            <w:shd w:val="clear" w:color="auto" w:fill="FFFFFF"/>
          </w:tcPr>
          <w:p w14:paraId="56DF1662" w14:textId="77777777" w:rsidR="00A70561" w:rsidRPr="00354EDD" w:rsidRDefault="00A70561" w:rsidP="00A70561">
            <w:pPr>
              <w:spacing w:after="0" w:line="240" w:lineRule="auto"/>
              <w:jc w:val="both"/>
              <w:rPr>
                <w:rFonts w:eastAsia="Times New Roman" w:cs="Calibri"/>
                <w:bCs/>
                <w:sz w:val="22"/>
                <w:szCs w:val="22"/>
                <w:lang w:eastAsia="en-GB"/>
              </w:rPr>
            </w:pPr>
            <w:r w:rsidRPr="00354EDD">
              <w:rPr>
                <w:rFonts w:eastAsia="Times New Roman" w:cs="Calibri"/>
                <w:bCs/>
                <w:sz w:val="22"/>
                <w:szCs w:val="22"/>
                <w:lang w:eastAsia="en-GB"/>
              </w:rPr>
              <w:t>Linijinis – plyta su lanksčia apatine dalimi, pagaminta iš atsparaus dilimui ne mažesnės kokybės kaip HARDOX 400 ar lygiaverčio metalo. Nurodyti konkrečią medžiagą.</w:t>
            </w:r>
          </w:p>
        </w:tc>
      </w:tr>
      <w:tr w:rsidR="00A70561" w:rsidRPr="00354EDD" w14:paraId="0F30F6E4" w14:textId="77777777" w:rsidTr="002F5C30">
        <w:trPr>
          <w:gridAfter w:val="1"/>
          <w:wAfter w:w="12" w:type="dxa"/>
        </w:trPr>
        <w:tc>
          <w:tcPr>
            <w:tcW w:w="709" w:type="dxa"/>
            <w:shd w:val="clear" w:color="auto" w:fill="auto"/>
          </w:tcPr>
          <w:p w14:paraId="67F659AE" w14:textId="77777777" w:rsidR="00A70561" w:rsidRPr="00354EDD" w:rsidRDefault="00A70561" w:rsidP="002F5C30">
            <w:pPr>
              <w:numPr>
                <w:ilvl w:val="0"/>
                <w:numId w:val="1"/>
              </w:numPr>
              <w:spacing w:after="0" w:line="240" w:lineRule="auto"/>
              <w:ind w:left="604" w:hanging="683"/>
              <w:jc w:val="center"/>
              <w:rPr>
                <w:rFonts w:eastAsia="Times New Roman" w:cs="Calibri"/>
                <w:bCs/>
                <w:sz w:val="22"/>
                <w:szCs w:val="22"/>
                <w:lang w:eastAsia="en-GB"/>
              </w:rPr>
            </w:pPr>
          </w:p>
        </w:tc>
        <w:tc>
          <w:tcPr>
            <w:tcW w:w="3261" w:type="dxa"/>
            <w:shd w:val="clear" w:color="auto" w:fill="FFFFFF"/>
            <w:vAlign w:val="center"/>
          </w:tcPr>
          <w:p w14:paraId="70DB68DC" w14:textId="77777777" w:rsidR="00A70561" w:rsidRPr="00354EDD" w:rsidRDefault="00A70561" w:rsidP="00A70561">
            <w:pPr>
              <w:spacing w:after="0" w:line="240" w:lineRule="auto"/>
              <w:rPr>
                <w:rFonts w:eastAsia="Times New Roman" w:cs="Calibri"/>
                <w:bCs/>
                <w:sz w:val="22"/>
                <w:szCs w:val="22"/>
                <w:lang w:eastAsia="en-GB"/>
              </w:rPr>
            </w:pPr>
            <w:r w:rsidRPr="00354EDD">
              <w:rPr>
                <w:rFonts w:eastAsia="Times New Roman" w:cs="Calibri"/>
                <w:sz w:val="22"/>
                <w:szCs w:val="22"/>
                <w:lang w:eastAsia="en-GB"/>
              </w:rPr>
              <w:t>Suspaudimo plytos cilindrai</w:t>
            </w:r>
          </w:p>
        </w:tc>
        <w:tc>
          <w:tcPr>
            <w:tcW w:w="6095" w:type="dxa"/>
            <w:shd w:val="clear" w:color="auto" w:fill="FFFFFF"/>
          </w:tcPr>
          <w:p w14:paraId="2C52BB68" w14:textId="77777777" w:rsidR="00A70561" w:rsidRPr="00354EDD" w:rsidRDefault="00A70561" w:rsidP="00A70561">
            <w:pPr>
              <w:spacing w:after="0" w:line="240" w:lineRule="auto"/>
              <w:jc w:val="both"/>
              <w:rPr>
                <w:rFonts w:eastAsia="Times New Roman" w:cs="Calibri"/>
                <w:bCs/>
                <w:sz w:val="22"/>
                <w:szCs w:val="22"/>
                <w:lang w:eastAsia="en-GB"/>
              </w:rPr>
            </w:pPr>
            <w:r w:rsidRPr="00354EDD">
              <w:rPr>
                <w:rFonts w:eastAsia="Times New Roman" w:cs="Calibri"/>
                <w:sz w:val="22"/>
                <w:szCs w:val="22"/>
                <w:lang w:eastAsia="en-GB"/>
              </w:rPr>
              <w:t>Išorinėje dalyje, apsaugoti nuo kontakto su atliekomis, bei uždengti iš išorės.</w:t>
            </w:r>
          </w:p>
        </w:tc>
      </w:tr>
      <w:tr w:rsidR="00A70561" w:rsidRPr="00354EDD" w14:paraId="4A69F09D" w14:textId="77777777" w:rsidTr="002F5C30">
        <w:trPr>
          <w:gridAfter w:val="1"/>
          <w:wAfter w:w="12" w:type="dxa"/>
        </w:trPr>
        <w:tc>
          <w:tcPr>
            <w:tcW w:w="709" w:type="dxa"/>
            <w:shd w:val="clear" w:color="auto" w:fill="auto"/>
          </w:tcPr>
          <w:p w14:paraId="647C3F99" w14:textId="77777777" w:rsidR="00A70561" w:rsidRPr="00354EDD" w:rsidRDefault="00A70561" w:rsidP="002F5C30">
            <w:pPr>
              <w:numPr>
                <w:ilvl w:val="0"/>
                <w:numId w:val="1"/>
              </w:numPr>
              <w:spacing w:after="0" w:line="240" w:lineRule="auto"/>
              <w:ind w:left="604" w:hanging="683"/>
              <w:jc w:val="center"/>
              <w:rPr>
                <w:rFonts w:eastAsia="Times New Roman" w:cs="Calibri"/>
                <w:bCs/>
                <w:sz w:val="22"/>
                <w:szCs w:val="22"/>
                <w:lang w:eastAsia="en-GB"/>
              </w:rPr>
            </w:pPr>
          </w:p>
        </w:tc>
        <w:tc>
          <w:tcPr>
            <w:tcW w:w="3261" w:type="dxa"/>
            <w:shd w:val="clear" w:color="auto" w:fill="FFFFFF"/>
            <w:vAlign w:val="center"/>
          </w:tcPr>
          <w:p w14:paraId="0DA0C852" w14:textId="77777777" w:rsidR="00A70561" w:rsidRPr="00354EDD" w:rsidRDefault="00A70561" w:rsidP="00A70561">
            <w:pPr>
              <w:spacing w:after="0" w:line="240" w:lineRule="auto"/>
              <w:rPr>
                <w:rFonts w:eastAsia="Times New Roman" w:cs="Calibri"/>
                <w:bCs/>
                <w:sz w:val="22"/>
                <w:szCs w:val="22"/>
                <w:lang w:eastAsia="en-GB"/>
              </w:rPr>
            </w:pPr>
            <w:r w:rsidRPr="00354EDD">
              <w:rPr>
                <w:rFonts w:eastAsia="Times New Roman" w:cs="Calibri"/>
                <w:bCs/>
                <w:sz w:val="22"/>
                <w:szCs w:val="22"/>
                <w:lang w:eastAsia="en-GB"/>
              </w:rPr>
              <w:t>Atliekų surinkimo bunkeris</w:t>
            </w:r>
          </w:p>
        </w:tc>
        <w:tc>
          <w:tcPr>
            <w:tcW w:w="6095" w:type="dxa"/>
            <w:shd w:val="clear" w:color="auto" w:fill="FFFFFF"/>
          </w:tcPr>
          <w:p w14:paraId="6C31AF4E" w14:textId="77777777" w:rsidR="00A70561" w:rsidRPr="00354EDD" w:rsidRDefault="00A70561" w:rsidP="00A70561">
            <w:pPr>
              <w:spacing w:after="0" w:line="240" w:lineRule="auto"/>
              <w:jc w:val="both"/>
              <w:rPr>
                <w:rFonts w:eastAsia="Times New Roman" w:cs="Calibri"/>
                <w:bCs/>
                <w:sz w:val="22"/>
                <w:szCs w:val="22"/>
                <w:lang w:eastAsia="en-GB"/>
              </w:rPr>
            </w:pPr>
            <w:r w:rsidRPr="00354EDD">
              <w:rPr>
                <w:rFonts w:eastAsia="Times New Roman" w:cs="Calibri"/>
                <w:bCs/>
                <w:sz w:val="22"/>
                <w:szCs w:val="22"/>
                <w:lang w:eastAsia="en-GB"/>
              </w:rPr>
              <w:t>Grindų storis ne mažiau 7 mm ir sienos kontaktuojančios su atliekomis ne mažiau 6 mm  HARDOX 400 arba lygiaverčio plieno. Nurodyti konkrečią medžiagą.</w:t>
            </w:r>
          </w:p>
        </w:tc>
      </w:tr>
      <w:tr w:rsidR="00A70561" w:rsidRPr="00354EDD" w14:paraId="5C373BC1" w14:textId="77777777" w:rsidTr="002F5C30">
        <w:trPr>
          <w:gridAfter w:val="1"/>
          <w:wAfter w:w="12" w:type="dxa"/>
        </w:trPr>
        <w:tc>
          <w:tcPr>
            <w:tcW w:w="709" w:type="dxa"/>
            <w:shd w:val="clear" w:color="auto" w:fill="auto"/>
          </w:tcPr>
          <w:p w14:paraId="5D409119" w14:textId="77777777" w:rsidR="00A70561" w:rsidRPr="00354EDD" w:rsidRDefault="00A70561" w:rsidP="002F5C30">
            <w:pPr>
              <w:numPr>
                <w:ilvl w:val="0"/>
                <w:numId w:val="1"/>
              </w:numPr>
              <w:spacing w:after="0" w:line="240" w:lineRule="auto"/>
              <w:ind w:left="604" w:hanging="683"/>
              <w:jc w:val="center"/>
              <w:rPr>
                <w:rFonts w:eastAsia="Times New Roman" w:cs="Calibri"/>
                <w:bCs/>
                <w:sz w:val="22"/>
                <w:szCs w:val="22"/>
                <w:lang w:eastAsia="en-GB"/>
              </w:rPr>
            </w:pPr>
          </w:p>
        </w:tc>
        <w:tc>
          <w:tcPr>
            <w:tcW w:w="3261" w:type="dxa"/>
            <w:shd w:val="clear" w:color="auto" w:fill="FFFFFF"/>
            <w:vAlign w:val="center"/>
          </w:tcPr>
          <w:p w14:paraId="110B52A9" w14:textId="77777777" w:rsidR="00A70561" w:rsidRPr="00354EDD" w:rsidRDefault="00A70561" w:rsidP="00A70561">
            <w:pPr>
              <w:spacing w:after="0" w:line="240" w:lineRule="auto"/>
              <w:rPr>
                <w:rFonts w:eastAsia="Times New Roman" w:cs="Calibri"/>
                <w:bCs/>
                <w:sz w:val="22"/>
                <w:szCs w:val="22"/>
                <w:lang w:eastAsia="en-GB"/>
              </w:rPr>
            </w:pPr>
            <w:r w:rsidRPr="00354EDD">
              <w:rPr>
                <w:rFonts w:eastAsia="Times New Roman" w:cs="Calibri"/>
                <w:bCs/>
                <w:sz w:val="22"/>
                <w:szCs w:val="22"/>
                <w:lang w:eastAsia="en-GB"/>
              </w:rPr>
              <w:t>Atliekų surinkimo bunkeris</w:t>
            </w:r>
          </w:p>
        </w:tc>
        <w:tc>
          <w:tcPr>
            <w:tcW w:w="6095" w:type="dxa"/>
            <w:shd w:val="clear" w:color="auto" w:fill="FFFFFF"/>
          </w:tcPr>
          <w:p w14:paraId="7A6EEA6B" w14:textId="77777777" w:rsidR="00A70561" w:rsidRPr="00354EDD" w:rsidRDefault="00A70561" w:rsidP="00A70561">
            <w:pPr>
              <w:spacing w:after="0" w:line="240" w:lineRule="auto"/>
              <w:jc w:val="both"/>
              <w:rPr>
                <w:rFonts w:eastAsia="Times New Roman" w:cs="Calibri"/>
                <w:bCs/>
                <w:sz w:val="22"/>
                <w:szCs w:val="22"/>
                <w:lang w:eastAsia="en-GB"/>
              </w:rPr>
            </w:pPr>
            <w:r w:rsidRPr="00354EDD">
              <w:rPr>
                <w:rFonts w:eastAsia="Times New Roman" w:cs="Calibri"/>
                <w:bCs/>
                <w:sz w:val="22"/>
                <w:szCs w:val="22"/>
                <w:lang w:eastAsia="en-GB"/>
              </w:rPr>
              <w:t xml:space="preserve">Turi būti automatinis atliekų surinkimo bunkerio išvalymas </w:t>
            </w:r>
            <w:r w:rsidRPr="00354EDD">
              <w:rPr>
                <w:rFonts w:eastAsia="Times New Roman" w:cs="Calibri"/>
                <w:sz w:val="22"/>
                <w:szCs w:val="22"/>
                <w:lang w:eastAsia="en-GB"/>
              </w:rPr>
              <w:t xml:space="preserve">(ne mažiau kaip 3 kartai) </w:t>
            </w:r>
            <w:r w:rsidRPr="00354EDD">
              <w:rPr>
                <w:rFonts w:eastAsia="Times New Roman" w:cs="Calibri"/>
                <w:bCs/>
                <w:sz w:val="22"/>
                <w:szCs w:val="22"/>
                <w:lang w:eastAsia="en-GB"/>
              </w:rPr>
              <w:t xml:space="preserve"> pakėlus bunkerį, atliekų išvertimo metu. </w:t>
            </w:r>
          </w:p>
        </w:tc>
      </w:tr>
      <w:tr w:rsidR="00A70561" w:rsidRPr="00354EDD" w14:paraId="7B5221E2" w14:textId="77777777" w:rsidTr="002F5C30">
        <w:trPr>
          <w:gridAfter w:val="1"/>
          <w:wAfter w:w="12" w:type="dxa"/>
        </w:trPr>
        <w:tc>
          <w:tcPr>
            <w:tcW w:w="709" w:type="dxa"/>
            <w:shd w:val="clear" w:color="auto" w:fill="auto"/>
          </w:tcPr>
          <w:p w14:paraId="4DFC3CF8" w14:textId="77777777" w:rsidR="00A70561" w:rsidRPr="00354EDD" w:rsidRDefault="00A70561" w:rsidP="002F5C30">
            <w:pPr>
              <w:numPr>
                <w:ilvl w:val="0"/>
                <w:numId w:val="1"/>
              </w:numPr>
              <w:spacing w:after="0" w:line="240" w:lineRule="auto"/>
              <w:ind w:left="604" w:hanging="683"/>
              <w:jc w:val="center"/>
              <w:rPr>
                <w:rFonts w:eastAsia="Times New Roman" w:cs="Calibri"/>
                <w:bCs/>
                <w:sz w:val="22"/>
                <w:szCs w:val="22"/>
                <w:lang w:eastAsia="en-GB"/>
              </w:rPr>
            </w:pPr>
          </w:p>
        </w:tc>
        <w:tc>
          <w:tcPr>
            <w:tcW w:w="3261" w:type="dxa"/>
            <w:shd w:val="clear" w:color="auto" w:fill="FFFFFF"/>
            <w:vAlign w:val="center"/>
          </w:tcPr>
          <w:p w14:paraId="60BBD879" w14:textId="77777777" w:rsidR="00A70561" w:rsidRPr="00354EDD" w:rsidRDefault="00A70561" w:rsidP="00A70561">
            <w:pPr>
              <w:spacing w:after="0" w:line="240" w:lineRule="auto"/>
              <w:rPr>
                <w:rFonts w:eastAsia="Times New Roman" w:cs="Calibri"/>
                <w:bCs/>
                <w:sz w:val="22"/>
                <w:szCs w:val="22"/>
                <w:lang w:eastAsia="en-GB"/>
              </w:rPr>
            </w:pPr>
            <w:r w:rsidRPr="00354EDD">
              <w:rPr>
                <w:rFonts w:eastAsia="Times New Roman" w:cs="Calibri"/>
                <w:bCs/>
                <w:sz w:val="22"/>
                <w:szCs w:val="22"/>
                <w:lang w:eastAsia="en-GB"/>
              </w:rPr>
              <w:t>Atliekų surinkimo bunkeris</w:t>
            </w:r>
          </w:p>
        </w:tc>
        <w:tc>
          <w:tcPr>
            <w:tcW w:w="6095" w:type="dxa"/>
            <w:shd w:val="clear" w:color="auto" w:fill="FFFFFF"/>
          </w:tcPr>
          <w:p w14:paraId="216C86C1" w14:textId="77777777" w:rsidR="00A70561" w:rsidRPr="00354EDD" w:rsidRDefault="00A70561" w:rsidP="00A70561">
            <w:pPr>
              <w:spacing w:after="0" w:line="240" w:lineRule="auto"/>
              <w:jc w:val="both"/>
              <w:rPr>
                <w:rFonts w:eastAsia="Times New Roman" w:cs="Calibri"/>
                <w:bCs/>
                <w:sz w:val="22"/>
                <w:szCs w:val="22"/>
                <w:lang w:eastAsia="en-GB"/>
              </w:rPr>
            </w:pPr>
            <w:r w:rsidRPr="00354EDD">
              <w:rPr>
                <w:rFonts w:eastAsia="Times New Roman" w:cs="Calibri"/>
                <w:sz w:val="22"/>
                <w:szCs w:val="22"/>
                <w:lang w:eastAsia="en-GB"/>
              </w:rPr>
              <w:t xml:space="preserve">Geresniam apkrovų pasiskirstymui ir geresniam talpos išvalymui atliekų talpos šoninės sienos, lubos ir grindys o taip pat ir atliekų išstūmimo plokštė turi būti ovalo formos. Atliekų šoninės sienos vientisos medžiagos, kad sujungimuose nebūtų stačių kampų ir kuo mažiau virinimo siūlių. </w:t>
            </w:r>
            <w:r w:rsidRPr="00641991">
              <w:rPr>
                <w:rFonts w:eastAsia="Times New Roman" w:cs="Calibri"/>
                <w:b/>
                <w:bCs/>
                <w:sz w:val="22"/>
                <w:szCs w:val="22"/>
                <w:lang w:eastAsia="en-GB"/>
              </w:rPr>
              <w:t>Pateikti su  pasiūlymu gamintojo brėžinį ir/ar nuotrauką.</w:t>
            </w:r>
          </w:p>
        </w:tc>
      </w:tr>
      <w:tr w:rsidR="00A70561" w:rsidRPr="00354EDD" w14:paraId="767F5CA3" w14:textId="77777777" w:rsidTr="002F5C30">
        <w:trPr>
          <w:gridAfter w:val="1"/>
          <w:wAfter w:w="12" w:type="dxa"/>
        </w:trPr>
        <w:tc>
          <w:tcPr>
            <w:tcW w:w="709" w:type="dxa"/>
            <w:shd w:val="clear" w:color="auto" w:fill="auto"/>
          </w:tcPr>
          <w:p w14:paraId="18EAC49B" w14:textId="77777777" w:rsidR="00A70561" w:rsidRPr="00354EDD" w:rsidRDefault="00A70561" w:rsidP="002F5C30">
            <w:pPr>
              <w:numPr>
                <w:ilvl w:val="0"/>
                <w:numId w:val="1"/>
              </w:numPr>
              <w:spacing w:after="0" w:line="240" w:lineRule="auto"/>
              <w:ind w:left="604" w:hanging="683"/>
              <w:jc w:val="center"/>
              <w:rPr>
                <w:rFonts w:eastAsia="Times New Roman" w:cs="Calibri"/>
                <w:bCs/>
                <w:sz w:val="22"/>
                <w:szCs w:val="22"/>
                <w:lang w:eastAsia="en-GB"/>
              </w:rPr>
            </w:pPr>
          </w:p>
        </w:tc>
        <w:tc>
          <w:tcPr>
            <w:tcW w:w="3261" w:type="dxa"/>
            <w:shd w:val="clear" w:color="auto" w:fill="FFFFFF"/>
            <w:vAlign w:val="center"/>
          </w:tcPr>
          <w:p w14:paraId="01852F47" w14:textId="77777777" w:rsidR="00A70561" w:rsidRPr="00354EDD" w:rsidRDefault="00A70561" w:rsidP="00A70561">
            <w:pPr>
              <w:spacing w:after="0" w:line="240" w:lineRule="auto"/>
              <w:rPr>
                <w:rFonts w:eastAsia="Times New Roman" w:cs="Calibri"/>
                <w:bCs/>
                <w:sz w:val="22"/>
                <w:szCs w:val="22"/>
                <w:lang w:eastAsia="en-GB"/>
              </w:rPr>
            </w:pPr>
            <w:r w:rsidRPr="00354EDD">
              <w:rPr>
                <w:rFonts w:eastAsia="Times New Roman" w:cs="Calibri"/>
                <w:bCs/>
                <w:sz w:val="22"/>
                <w:szCs w:val="22"/>
                <w:lang w:eastAsia="en-GB"/>
              </w:rPr>
              <w:t>Aptarnavimas</w:t>
            </w:r>
          </w:p>
        </w:tc>
        <w:tc>
          <w:tcPr>
            <w:tcW w:w="6095" w:type="dxa"/>
            <w:shd w:val="clear" w:color="auto" w:fill="FFFFFF"/>
          </w:tcPr>
          <w:p w14:paraId="6D735669" w14:textId="77777777" w:rsidR="00A70561" w:rsidRPr="00354EDD" w:rsidRDefault="00A70561" w:rsidP="00A70561">
            <w:pPr>
              <w:spacing w:after="0" w:line="240" w:lineRule="auto"/>
              <w:jc w:val="both"/>
              <w:rPr>
                <w:rFonts w:eastAsia="Times New Roman" w:cs="Calibri"/>
                <w:bCs/>
                <w:sz w:val="22"/>
                <w:szCs w:val="22"/>
                <w:lang w:eastAsia="en-GB"/>
              </w:rPr>
            </w:pPr>
            <w:r w:rsidRPr="00354EDD">
              <w:rPr>
                <w:rFonts w:eastAsia="Times New Roman" w:cs="Calibri"/>
                <w:bCs/>
                <w:sz w:val="22"/>
                <w:szCs w:val="22"/>
                <w:lang w:eastAsia="en-GB"/>
              </w:rPr>
              <w:t xml:space="preserve">Priekinėje antstato dalyje turi būti sumontuotos šoninės prieigos aptarnavimo durelės aptarnavimams, ne mažesnės kaip 60x60cm, </w:t>
            </w:r>
            <w:r w:rsidRPr="00354EDD">
              <w:rPr>
                <w:rFonts w:eastAsia="Times New Roman" w:cs="Calibri"/>
                <w:sz w:val="22"/>
                <w:szCs w:val="22"/>
                <w:lang w:eastAsia="en-GB"/>
              </w:rPr>
              <w:t>atitinkančios EN150-1 standarto keliamus reikalavimus</w:t>
            </w:r>
            <w:r w:rsidRPr="00354EDD">
              <w:rPr>
                <w:rFonts w:eastAsia="Times New Roman" w:cs="Calibri"/>
                <w:bCs/>
                <w:sz w:val="22"/>
                <w:szCs w:val="22"/>
                <w:lang w:eastAsia="en-GB"/>
              </w:rPr>
              <w:t xml:space="preserve"> su saugumo sistema ir indikatoriumi valdymo pulte kabinoje</w:t>
            </w:r>
          </w:p>
        </w:tc>
      </w:tr>
      <w:tr w:rsidR="00A70561" w:rsidRPr="00354EDD" w14:paraId="4E50D983" w14:textId="77777777" w:rsidTr="002F5C30">
        <w:trPr>
          <w:gridAfter w:val="1"/>
          <w:wAfter w:w="12" w:type="dxa"/>
        </w:trPr>
        <w:tc>
          <w:tcPr>
            <w:tcW w:w="709" w:type="dxa"/>
            <w:shd w:val="clear" w:color="auto" w:fill="auto"/>
          </w:tcPr>
          <w:p w14:paraId="0F11BD3F" w14:textId="77777777" w:rsidR="00A70561" w:rsidRPr="00354EDD" w:rsidRDefault="00A70561" w:rsidP="002F5C30">
            <w:pPr>
              <w:numPr>
                <w:ilvl w:val="0"/>
                <w:numId w:val="1"/>
              </w:numPr>
              <w:spacing w:after="0" w:line="240" w:lineRule="auto"/>
              <w:ind w:left="604" w:hanging="683"/>
              <w:jc w:val="center"/>
              <w:rPr>
                <w:rFonts w:eastAsia="Times New Roman" w:cs="Calibri"/>
                <w:bCs/>
                <w:sz w:val="22"/>
                <w:szCs w:val="22"/>
                <w:lang w:eastAsia="en-GB"/>
              </w:rPr>
            </w:pPr>
          </w:p>
        </w:tc>
        <w:tc>
          <w:tcPr>
            <w:tcW w:w="3261" w:type="dxa"/>
            <w:shd w:val="clear" w:color="auto" w:fill="FFFFFF"/>
            <w:vAlign w:val="center"/>
          </w:tcPr>
          <w:p w14:paraId="3695E03F" w14:textId="77777777" w:rsidR="00A70561" w:rsidRPr="00354EDD" w:rsidRDefault="00A70561" w:rsidP="00A70561">
            <w:pPr>
              <w:spacing w:after="0" w:line="240" w:lineRule="auto"/>
              <w:rPr>
                <w:rFonts w:eastAsia="Times New Roman" w:cs="Calibri"/>
                <w:bCs/>
                <w:sz w:val="22"/>
                <w:szCs w:val="22"/>
                <w:lang w:eastAsia="en-GB"/>
              </w:rPr>
            </w:pPr>
            <w:r w:rsidRPr="00354EDD">
              <w:rPr>
                <w:rFonts w:eastAsia="Times New Roman" w:cs="Calibri"/>
                <w:bCs/>
                <w:sz w:val="22"/>
                <w:szCs w:val="22"/>
                <w:lang w:eastAsia="en-GB"/>
              </w:rPr>
              <w:t>Konteinerių kėlimas</w:t>
            </w:r>
          </w:p>
        </w:tc>
        <w:tc>
          <w:tcPr>
            <w:tcW w:w="6095" w:type="dxa"/>
            <w:shd w:val="clear" w:color="auto" w:fill="FFFFFF"/>
          </w:tcPr>
          <w:p w14:paraId="2EC899DE" w14:textId="77777777" w:rsidR="00A70561" w:rsidRPr="00354EDD" w:rsidRDefault="00A70561" w:rsidP="00A70561">
            <w:pPr>
              <w:spacing w:after="0" w:line="240" w:lineRule="auto"/>
              <w:jc w:val="both"/>
              <w:rPr>
                <w:rFonts w:eastAsia="Times New Roman" w:cs="Calibri"/>
                <w:bCs/>
                <w:sz w:val="22"/>
                <w:szCs w:val="22"/>
                <w:lang w:eastAsia="en-GB"/>
              </w:rPr>
            </w:pPr>
            <w:r w:rsidRPr="00354EDD">
              <w:rPr>
                <w:rFonts w:eastAsia="Times New Roman" w:cs="Calibri"/>
                <w:bCs/>
                <w:sz w:val="22"/>
                <w:szCs w:val="22"/>
                <w:lang w:eastAsia="en-GB"/>
              </w:rPr>
              <w:t>Konteinerių pakėlimo mechanizmas tinkamas nuo 80 iki 1100 litrų talpos konteineriams, atitinkantiems EN 840-1/2/3 ir DIN standarto reikalavimus.</w:t>
            </w:r>
          </w:p>
        </w:tc>
      </w:tr>
      <w:tr w:rsidR="00A70561" w:rsidRPr="00354EDD" w14:paraId="4B4E98F7" w14:textId="77777777" w:rsidTr="002F5C30">
        <w:trPr>
          <w:gridAfter w:val="1"/>
          <w:wAfter w:w="12" w:type="dxa"/>
        </w:trPr>
        <w:tc>
          <w:tcPr>
            <w:tcW w:w="709" w:type="dxa"/>
            <w:shd w:val="clear" w:color="auto" w:fill="auto"/>
          </w:tcPr>
          <w:p w14:paraId="0EB5639D" w14:textId="77777777" w:rsidR="00A70561" w:rsidRPr="00354EDD" w:rsidRDefault="00A70561" w:rsidP="002F5C30">
            <w:pPr>
              <w:numPr>
                <w:ilvl w:val="0"/>
                <w:numId w:val="1"/>
              </w:numPr>
              <w:spacing w:after="0" w:line="240" w:lineRule="auto"/>
              <w:ind w:left="604" w:hanging="683"/>
              <w:jc w:val="center"/>
              <w:rPr>
                <w:rFonts w:eastAsia="Times New Roman" w:cs="Calibri"/>
                <w:bCs/>
                <w:sz w:val="22"/>
                <w:szCs w:val="22"/>
                <w:lang w:eastAsia="en-GB"/>
              </w:rPr>
            </w:pPr>
          </w:p>
        </w:tc>
        <w:tc>
          <w:tcPr>
            <w:tcW w:w="3261" w:type="dxa"/>
            <w:shd w:val="clear" w:color="auto" w:fill="FFFFFF"/>
            <w:vAlign w:val="center"/>
          </w:tcPr>
          <w:p w14:paraId="5FBB3C86" w14:textId="77777777" w:rsidR="00A70561" w:rsidRPr="00354EDD" w:rsidRDefault="00A70561" w:rsidP="00A70561">
            <w:pPr>
              <w:spacing w:after="0" w:line="240" w:lineRule="auto"/>
              <w:rPr>
                <w:rFonts w:eastAsia="Times New Roman" w:cs="Calibri"/>
                <w:bCs/>
                <w:sz w:val="22"/>
                <w:szCs w:val="22"/>
                <w:lang w:eastAsia="en-GB"/>
              </w:rPr>
            </w:pPr>
            <w:r w:rsidRPr="00354EDD">
              <w:rPr>
                <w:rFonts w:eastAsia="Times New Roman" w:cs="Calibri"/>
                <w:bCs/>
                <w:sz w:val="22"/>
                <w:szCs w:val="22"/>
                <w:lang w:eastAsia="en-GB"/>
              </w:rPr>
              <w:t>Konteinerių kėlimas</w:t>
            </w:r>
          </w:p>
        </w:tc>
        <w:tc>
          <w:tcPr>
            <w:tcW w:w="6095" w:type="dxa"/>
            <w:shd w:val="clear" w:color="auto" w:fill="FFFFFF"/>
          </w:tcPr>
          <w:p w14:paraId="2D0DCD41" w14:textId="77777777" w:rsidR="00A70561" w:rsidRPr="00354EDD" w:rsidRDefault="00A70561" w:rsidP="00A70561">
            <w:pPr>
              <w:spacing w:after="0" w:line="240" w:lineRule="auto"/>
              <w:jc w:val="both"/>
              <w:rPr>
                <w:rFonts w:eastAsia="Times New Roman" w:cs="Calibri"/>
                <w:bCs/>
                <w:sz w:val="22"/>
                <w:szCs w:val="22"/>
                <w:lang w:eastAsia="en-GB"/>
              </w:rPr>
            </w:pPr>
            <w:r w:rsidRPr="00354EDD">
              <w:rPr>
                <w:rFonts w:eastAsia="Times New Roman" w:cs="Calibri"/>
                <w:bCs/>
                <w:sz w:val="22"/>
                <w:szCs w:val="22"/>
                <w:lang w:eastAsia="en-GB"/>
              </w:rPr>
              <w:t xml:space="preserve">1100 litrų talpos konteinerių kėlimas su papildomomis kėlimo rankomis. Konteinerių atidarymo mechanizmas. </w:t>
            </w:r>
          </w:p>
        </w:tc>
      </w:tr>
      <w:tr w:rsidR="00A70561" w:rsidRPr="00354EDD" w14:paraId="256E6418" w14:textId="77777777" w:rsidTr="002F5C30">
        <w:trPr>
          <w:gridAfter w:val="1"/>
          <w:wAfter w:w="12" w:type="dxa"/>
        </w:trPr>
        <w:tc>
          <w:tcPr>
            <w:tcW w:w="709" w:type="dxa"/>
            <w:shd w:val="clear" w:color="auto" w:fill="auto"/>
          </w:tcPr>
          <w:p w14:paraId="214F1AE4" w14:textId="77777777" w:rsidR="00A70561" w:rsidRPr="00354EDD" w:rsidRDefault="00A70561" w:rsidP="002F5C30">
            <w:pPr>
              <w:numPr>
                <w:ilvl w:val="0"/>
                <w:numId w:val="1"/>
              </w:numPr>
              <w:spacing w:after="0" w:line="240" w:lineRule="auto"/>
              <w:ind w:left="604" w:hanging="683"/>
              <w:jc w:val="center"/>
              <w:rPr>
                <w:rFonts w:eastAsia="Times New Roman" w:cs="Calibri"/>
                <w:bCs/>
                <w:sz w:val="22"/>
                <w:szCs w:val="22"/>
                <w:lang w:eastAsia="en-GB"/>
              </w:rPr>
            </w:pPr>
          </w:p>
        </w:tc>
        <w:tc>
          <w:tcPr>
            <w:tcW w:w="3261" w:type="dxa"/>
            <w:shd w:val="clear" w:color="auto" w:fill="FFFFFF"/>
            <w:vAlign w:val="center"/>
          </w:tcPr>
          <w:p w14:paraId="72C76A87" w14:textId="77777777" w:rsidR="00A70561" w:rsidRPr="00354EDD" w:rsidRDefault="00A70561" w:rsidP="00A70561">
            <w:pPr>
              <w:spacing w:after="0" w:line="240" w:lineRule="auto"/>
              <w:rPr>
                <w:rFonts w:eastAsia="Times New Roman" w:cs="Calibri"/>
                <w:bCs/>
                <w:sz w:val="22"/>
                <w:szCs w:val="22"/>
                <w:lang w:eastAsia="en-GB"/>
              </w:rPr>
            </w:pPr>
            <w:r w:rsidRPr="00354EDD">
              <w:rPr>
                <w:rFonts w:eastAsia="Times New Roman" w:cs="Calibri"/>
                <w:bCs/>
                <w:sz w:val="22"/>
                <w:szCs w:val="22"/>
                <w:lang w:eastAsia="en-GB"/>
              </w:rPr>
              <w:t>Konteinerių keltuvas</w:t>
            </w:r>
          </w:p>
        </w:tc>
        <w:tc>
          <w:tcPr>
            <w:tcW w:w="6095" w:type="dxa"/>
            <w:shd w:val="clear" w:color="auto" w:fill="FFFFFF"/>
          </w:tcPr>
          <w:p w14:paraId="674EA4BE" w14:textId="77777777" w:rsidR="00A70561" w:rsidRPr="00354EDD" w:rsidRDefault="00A70561" w:rsidP="00A70561">
            <w:pPr>
              <w:spacing w:after="0" w:line="240" w:lineRule="auto"/>
              <w:jc w:val="both"/>
              <w:rPr>
                <w:rFonts w:eastAsia="Times New Roman" w:cs="Calibri"/>
                <w:bCs/>
                <w:sz w:val="22"/>
                <w:szCs w:val="22"/>
                <w:lang w:eastAsia="en-GB"/>
              </w:rPr>
            </w:pPr>
            <w:r w:rsidRPr="00354EDD">
              <w:rPr>
                <w:rFonts w:eastAsia="Times New Roman" w:cs="Calibri"/>
                <w:bCs/>
                <w:sz w:val="22"/>
                <w:szCs w:val="22"/>
                <w:lang w:eastAsia="en-GB"/>
              </w:rPr>
              <w:t>Konteinerių keltuvas automatiškai pakyla į transportinę padėtį įjungus atbulinės eigos pavarą.</w:t>
            </w:r>
          </w:p>
        </w:tc>
      </w:tr>
      <w:tr w:rsidR="00A70561" w:rsidRPr="00354EDD" w14:paraId="754642DE" w14:textId="77777777" w:rsidTr="002F5C30">
        <w:trPr>
          <w:gridAfter w:val="1"/>
          <w:wAfter w:w="12" w:type="dxa"/>
        </w:trPr>
        <w:tc>
          <w:tcPr>
            <w:tcW w:w="709" w:type="dxa"/>
            <w:shd w:val="clear" w:color="auto" w:fill="auto"/>
          </w:tcPr>
          <w:p w14:paraId="1702B387" w14:textId="77777777" w:rsidR="00A70561" w:rsidRPr="00354EDD" w:rsidRDefault="00A70561" w:rsidP="002F5C30">
            <w:pPr>
              <w:numPr>
                <w:ilvl w:val="0"/>
                <w:numId w:val="1"/>
              </w:numPr>
              <w:spacing w:after="0" w:line="240" w:lineRule="auto"/>
              <w:ind w:left="604" w:hanging="683"/>
              <w:jc w:val="center"/>
              <w:rPr>
                <w:rFonts w:eastAsia="Times New Roman" w:cs="Calibri"/>
                <w:bCs/>
                <w:sz w:val="22"/>
                <w:szCs w:val="22"/>
                <w:lang w:eastAsia="en-GB"/>
              </w:rPr>
            </w:pPr>
          </w:p>
        </w:tc>
        <w:tc>
          <w:tcPr>
            <w:tcW w:w="3261" w:type="dxa"/>
            <w:shd w:val="clear" w:color="auto" w:fill="FFFFFF"/>
            <w:vAlign w:val="center"/>
          </w:tcPr>
          <w:p w14:paraId="5DAE0E78" w14:textId="77777777" w:rsidR="00A70561" w:rsidRPr="00354EDD" w:rsidRDefault="00A70561" w:rsidP="00A70561">
            <w:pPr>
              <w:spacing w:after="0" w:line="240" w:lineRule="auto"/>
              <w:rPr>
                <w:rFonts w:eastAsia="Times New Roman" w:cs="Calibri"/>
                <w:bCs/>
                <w:sz w:val="22"/>
                <w:szCs w:val="22"/>
                <w:lang w:eastAsia="en-GB"/>
              </w:rPr>
            </w:pPr>
            <w:r w:rsidRPr="00354EDD">
              <w:rPr>
                <w:rFonts w:eastAsia="Times New Roman" w:cs="Calibri"/>
                <w:bCs/>
                <w:sz w:val="22"/>
                <w:szCs w:val="22"/>
                <w:lang w:eastAsia="en-GB"/>
              </w:rPr>
              <w:t>Konteinerių keltuvas</w:t>
            </w:r>
          </w:p>
        </w:tc>
        <w:tc>
          <w:tcPr>
            <w:tcW w:w="6095" w:type="dxa"/>
            <w:shd w:val="clear" w:color="auto" w:fill="FFFFFF"/>
          </w:tcPr>
          <w:p w14:paraId="796DF5EB" w14:textId="77777777" w:rsidR="00A70561" w:rsidRPr="00354EDD" w:rsidRDefault="00A70561" w:rsidP="00A70561">
            <w:pPr>
              <w:spacing w:after="0" w:line="240" w:lineRule="auto"/>
              <w:jc w:val="both"/>
              <w:rPr>
                <w:rFonts w:eastAsia="Times New Roman" w:cs="Calibri"/>
                <w:bCs/>
                <w:sz w:val="22"/>
                <w:szCs w:val="22"/>
                <w:lang w:eastAsia="en-GB"/>
              </w:rPr>
            </w:pPr>
            <w:r w:rsidRPr="00354EDD">
              <w:rPr>
                <w:rFonts w:eastAsia="Times New Roman" w:cs="Calibri"/>
                <w:bCs/>
                <w:sz w:val="22"/>
                <w:szCs w:val="22"/>
                <w:lang w:eastAsia="en-GB"/>
              </w:rPr>
              <w:t xml:space="preserve">Turi būti </w:t>
            </w:r>
            <w:proofErr w:type="spellStart"/>
            <w:r w:rsidRPr="00354EDD">
              <w:rPr>
                <w:rFonts w:eastAsia="Times New Roman" w:cs="Calibri"/>
                <w:bCs/>
                <w:sz w:val="22"/>
                <w:szCs w:val="22"/>
                <w:lang w:eastAsia="en-GB"/>
              </w:rPr>
              <w:t>gamykliškai</w:t>
            </w:r>
            <w:proofErr w:type="spellEnd"/>
            <w:r w:rsidRPr="00354EDD">
              <w:rPr>
                <w:rFonts w:eastAsia="Times New Roman" w:cs="Calibri"/>
                <w:bCs/>
                <w:sz w:val="22"/>
                <w:szCs w:val="22"/>
                <w:lang w:eastAsia="en-GB"/>
              </w:rPr>
              <w:t xml:space="preserve"> paruoštas svėrimo sistemos celių montavimui esant poreikiui.</w:t>
            </w:r>
          </w:p>
        </w:tc>
      </w:tr>
      <w:tr w:rsidR="00A70561" w:rsidRPr="00354EDD" w14:paraId="5E1375F6" w14:textId="77777777" w:rsidTr="002F5C30">
        <w:trPr>
          <w:gridAfter w:val="1"/>
          <w:wAfter w:w="12" w:type="dxa"/>
        </w:trPr>
        <w:tc>
          <w:tcPr>
            <w:tcW w:w="709" w:type="dxa"/>
            <w:shd w:val="clear" w:color="auto" w:fill="auto"/>
          </w:tcPr>
          <w:p w14:paraId="238028E6" w14:textId="77777777" w:rsidR="00A70561" w:rsidRPr="00354EDD" w:rsidRDefault="00A70561" w:rsidP="002F5C30">
            <w:pPr>
              <w:numPr>
                <w:ilvl w:val="0"/>
                <w:numId w:val="1"/>
              </w:numPr>
              <w:spacing w:after="0" w:line="240" w:lineRule="auto"/>
              <w:ind w:left="604" w:hanging="683"/>
              <w:jc w:val="center"/>
              <w:rPr>
                <w:rFonts w:eastAsia="Times New Roman" w:cs="Calibri"/>
                <w:bCs/>
                <w:sz w:val="22"/>
                <w:szCs w:val="22"/>
                <w:lang w:eastAsia="en-GB"/>
              </w:rPr>
            </w:pPr>
          </w:p>
        </w:tc>
        <w:tc>
          <w:tcPr>
            <w:tcW w:w="3261" w:type="dxa"/>
            <w:shd w:val="clear" w:color="auto" w:fill="FFFFFF"/>
            <w:vAlign w:val="center"/>
          </w:tcPr>
          <w:p w14:paraId="06ADC8EA" w14:textId="77777777" w:rsidR="00A70561" w:rsidRPr="00354EDD" w:rsidRDefault="00A70561" w:rsidP="00A70561">
            <w:pPr>
              <w:spacing w:after="0" w:line="240" w:lineRule="auto"/>
              <w:rPr>
                <w:rFonts w:eastAsia="Times New Roman" w:cs="Calibri"/>
                <w:bCs/>
                <w:sz w:val="22"/>
                <w:szCs w:val="22"/>
                <w:lang w:eastAsia="en-GB"/>
              </w:rPr>
            </w:pPr>
            <w:r w:rsidRPr="00354EDD">
              <w:rPr>
                <w:rFonts w:eastAsia="Times New Roman" w:cs="Calibri"/>
                <w:bCs/>
                <w:sz w:val="22"/>
                <w:szCs w:val="22"/>
                <w:lang w:eastAsia="en-GB"/>
              </w:rPr>
              <w:t>Konteinerių keltuvas</w:t>
            </w:r>
          </w:p>
        </w:tc>
        <w:tc>
          <w:tcPr>
            <w:tcW w:w="6095" w:type="dxa"/>
            <w:shd w:val="clear" w:color="auto" w:fill="FFFFFF"/>
          </w:tcPr>
          <w:p w14:paraId="540165D0" w14:textId="77777777" w:rsidR="00A70561" w:rsidRPr="00354EDD" w:rsidRDefault="00A70561" w:rsidP="00A70561">
            <w:pPr>
              <w:spacing w:after="0" w:line="240" w:lineRule="auto"/>
              <w:jc w:val="both"/>
              <w:rPr>
                <w:rFonts w:eastAsia="Times New Roman" w:cs="Calibri"/>
                <w:bCs/>
                <w:sz w:val="22"/>
                <w:szCs w:val="22"/>
                <w:lang w:eastAsia="en-GB"/>
              </w:rPr>
            </w:pPr>
            <w:r w:rsidRPr="00354EDD">
              <w:rPr>
                <w:rFonts w:eastAsia="Times New Roman" w:cs="Calibri"/>
                <w:sz w:val="22"/>
                <w:szCs w:val="22"/>
                <w:lang w:eastAsia="en-GB"/>
              </w:rPr>
              <w:t>Turi būti  konteinerių papurtymo funkcija</w:t>
            </w:r>
          </w:p>
        </w:tc>
      </w:tr>
      <w:tr w:rsidR="00A70561" w:rsidRPr="00354EDD" w14:paraId="3015396C" w14:textId="77777777" w:rsidTr="002F5C30">
        <w:trPr>
          <w:gridAfter w:val="1"/>
          <w:wAfter w:w="12" w:type="dxa"/>
        </w:trPr>
        <w:tc>
          <w:tcPr>
            <w:tcW w:w="709" w:type="dxa"/>
            <w:shd w:val="clear" w:color="auto" w:fill="auto"/>
          </w:tcPr>
          <w:p w14:paraId="2BA157FA" w14:textId="77777777" w:rsidR="00A70561" w:rsidRPr="00354EDD" w:rsidRDefault="00A70561" w:rsidP="002F5C30">
            <w:pPr>
              <w:numPr>
                <w:ilvl w:val="0"/>
                <w:numId w:val="1"/>
              </w:numPr>
              <w:spacing w:after="0" w:line="240" w:lineRule="auto"/>
              <w:ind w:left="604" w:hanging="683"/>
              <w:jc w:val="center"/>
              <w:rPr>
                <w:rFonts w:eastAsia="Times New Roman" w:cs="Calibri"/>
                <w:bCs/>
                <w:sz w:val="22"/>
                <w:szCs w:val="22"/>
                <w:lang w:eastAsia="en-GB"/>
              </w:rPr>
            </w:pPr>
          </w:p>
        </w:tc>
        <w:tc>
          <w:tcPr>
            <w:tcW w:w="3261" w:type="dxa"/>
            <w:shd w:val="clear" w:color="auto" w:fill="FFFFFF"/>
            <w:vAlign w:val="center"/>
          </w:tcPr>
          <w:p w14:paraId="67B8E417" w14:textId="77777777" w:rsidR="00A70561" w:rsidRPr="00354EDD" w:rsidRDefault="00A70561" w:rsidP="00A70561">
            <w:pPr>
              <w:spacing w:after="0" w:line="240" w:lineRule="auto"/>
              <w:rPr>
                <w:rFonts w:eastAsia="Times New Roman" w:cs="Calibri"/>
                <w:bCs/>
                <w:sz w:val="22"/>
                <w:szCs w:val="22"/>
                <w:lang w:eastAsia="en-GB"/>
              </w:rPr>
            </w:pPr>
            <w:r w:rsidRPr="00354EDD">
              <w:rPr>
                <w:rFonts w:eastAsia="Times New Roman" w:cs="Calibri"/>
                <w:bCs/>
                <w:sz w:val="22"/>
                <w:szCs w:val="22"/>
                <w:lang w:eastAsia="en-GB"/>
              </w:rPr>
              <w:t>Konteinerių kėlimas</w:t>
            </w:r>
          </w:p>
        </w:tc>
        <w:tc>
          <w:tcPr>
            <w:tcW w:w="6095" w:type="dxa"/>
            <w:shd w:val="clear" w:color="auto" w:fill="FFFFFF"/>
          </w:tcPr>
          <w:p w14:paraId="3B133121" w14:textId="77777777" w:rsidR="00A70561" w:rsidRPr="00354EDD" w:rsidRDefault="00A70561" w:rsidP="00A70561">
            <w:pPr>
              <w:spacing w:after="0" w:line="240" w:lineRule="auto"/>
              <w:jc w:val="both"/>
              <w:rPr>
                <w:rFonts w:eastAsia="Times New Roman" w:cs="Calibri"/>
                <w:bCs/>
                <w:sz w:val="22"/>
                <w:szCs w:val="22"/>
                <w:lang w:eastAsia="en-GB"/>
              </w:rPr>
            </w:pPr>
            <w:r w:rsidRPr="00354EDD">
              <w:rPr>
                <w:rFonts w:eastAsia="Times New Roman" w:cs="Calibri"/>
                <w:sz w:val="22"/>
                <w:szCs w:val="22"/>
                <w:lang w:eastAsia="en-GB"/>
              </w:rPr>
              <w:t>Operatoriui pasirinkus 4-ių ratų konteinerio kėlimą, turi būti automatinis pakėlimo mechanizmo pozicionavimas</w:t>
            </w:r>
          </w:p>
        </w:tc>
      </w:tr>
      <w:tr w:rsidR="00A70561" w:rsidRPr="00354EDD" w14:paraId="7847E820" w14:textId="77777777" w:rsidTr="002F5C30">
        <w:trPr>
          <w:gridAfter w:val="1"/>
          <w:wAfter w:w="12" w:type="dxa"/>
        </w:trPr>
        <w:tc>
          <w:tcPr>
            <w:tcW w:w="709" w:type="dxa"/>
            <w:shd w:val="clear" w:color="auto" w:fill="auto"/>
          </w:tcPr>
          <w:p w14:paraId="3948BA67" w14:textId="77777777" w:rsidR="00A70561" w:rsidRPr="00354EDD" w:rsidRDefault="00A70561" w:rsidP="002F5C30">
            <w:pPr>
              <w:numPr>
                <w:ilvl w:val="0"/>
                <w:numId w:val="1"/>
              </w:numPr>
              <w:spacing w:after="0" w:line="240" w:lineRule="auto"/>
              <w:ind w:left="604" w:hanging="683"/>
              <w:jc w:val="center"/>
              <w:rPr>
                <w:rFonts w:eastAsia="Times New Roman" w:cs="Calibri"/>
                <w:bCs/>
                <w:sz w:val="22"/>
                <w:szCs w:val="22"/>
                <w:lang w:eastAsia="en-GB"/>
              </w:rPr>
            </w:pPr>
          </w:p>
        </w:tc>
        <w:tc>
          <w:tcPr>
            <w:tcW w:w="3261" w:type="dxa"/>
            <w:shd w:val="clear" w:color="auto" w:fill="FFFFFF"/>
            <w:vAlign w:val="center"/>
          </w:tcPr>
          <w:p w14:paraId="3623D6E9" w14:textId="77777777" w:rsidR="00A70561" w:rsidRPr="00354EDD" w:rsidRDefault="00A70561" w:rsidP="00A70561">
            <w:pPr>
              <w:spacing w:after="0" w:line="240" w:lineRule="auto"/>
              <w:rPr>
                <w:rFonts w:eastAsia="Times New Roman" w:cs="Calibri"/>
                <w:bCs/>
                <w:sz w:val="22"/>
                <w:szCs w:val="22"/>
                <w:lang w:eastAsia="en-GB"/>
              </w:rPr>
            </w:pPr>
            <w:r w:rsidRPr="00354EDD">
              <w:rPr>
                <w:rFonts w:eastAsia="Times New Roman" w:cs="Calibri"/>
                <w:bCs/>
                <w:sz w:val="22"/>
                <w:szCs w:val="22"/>
                <w:lang w:eastAsia="en-GB"/>
              </w:rPr>
              <w:t>Konteinerių išvertimas (paėmimas, pakėlimas ir nuleidimas)</w:t>
            </w:r>
          </w:p>
        </w:tc>
        <w:tc>
          <w:tcPr>
            <w:tcW w:w="6095" w:type="dxa"/>
            <w:shd w:val="clear" w:color="auto" w:fill="FFFFFF"/>
          </w:tcPr>
          <w:p w14:paraId="17F88C27" w14:textId="77777777" w:rsidR="00A70561" w:rsidRPr="00354EDD" w:rsidRDefault="00A70561" w:rsidP="00A70561">
            <w:pPr>
              <w:spacing w:after="0" w:line="240" w:lineRule="auto"/>
              <w:jc w:val="both"/>
              <w:rPr>
                <w:rFonts w:eastAsia="Times New Roman" w:cs="Calibri"/>
                <w:bCs/>
                <w:sz w:val="22"/>
                <w:szCs w:val="22"/>
                <w:lang w:eastAsia="en-GB"/>
              </w:rPr>
            </w:pPr>
            <w:r w:rsidRPr="00354EDD">
              <w:rPr>
                <w:rFonts w:eastAsia="Times New Roman" w:cs="Calibri"/>
                <w:bCs/>
                <w:sz w:val="22"/>
                <w:szCs w:val="22"/>
                <w:lang w:eastAsia="en-GB"/>
              </w:rPr>
              <w:t>Konteinerių darbo ciklas (paėmimas, pakėlimas ir nuleidimas) ne daugiau kaip 12 s – 4</w:t>
            </w:r>
            <w:r w:rsidRPr="00354EDD">
              <w:rPr>
                <w:rFonts w:eastAsia="Times New Roman" w:cs="Calibri"/>
                <w:sz w:val="22"/>
                <w:szCs w:val="22"/>
                <w:lang w:eastAsia="en-GB"/>
              </w:rPr>
              <w:t>-ių ratų</w:t>
            </w:r>
            <w:r w:rsidRPr="00354EDD">
              <w:rPr>
                <w:rFonts w:eastAsia="Times New Roman" w:cs="Calibri"/>
                <w:bCs/>
                <w:sz w:val="22"/>
                <w:szCs w:val="22"/>
                <w:lang w:eastAsia="en-GB"/>
              </w:rPr>
              <w:t xml:space="preserve"> konteineriams, ne daugiau kaip 8 s – </w:t>
            </w:r>
            <w:r w:rsidRPr="00354EDD">
              <w:rPr>
                <w:rFonts w:eastAsia="Times New Roman" w:cs="Calibri"/>
                <w:sz w:val="22"/>
                <w:szCs w:val="22"/>
                <w:lang w:eastAsia="en-GB"/>
              </w:rPr>
              <w:t>2-jų ratų konteineriams.</w:t>
            </w:r>
          </w:p>
        </w:tc>
      </w:tr>
      <w:tr w:rsidR="00A70561" w:rsidRPr="00354EDD" w14:paraId="601002C0" w14:textId="77777777" w:rsidTr="002F5C30">
        <w:trPr>
          <w:gridAfter w:val="1"/>
          <w:wAfter w:w="12" w:type="dxa"/>
        </w:trPr>
        <w:tc>
          <w:tcPr>
            <w:tcW w:w="709" w:type="dxa"/>
            <w:shd w:val="clear" w:color="auto" w:fill="auto"/>
          </w:tcPr>
          <w:p w14:paraId="79A1122D" w14:textId="77777777" w:rsidR="00A70561" w:rsidRPr="00354EDD" w:rsidRDefault="00A70561" w:rsidP="002F5C30">
            <w:pPr>
              <w:numPr>
                <w:ilvl w:val="0"/>
                <w:numId w:val="1"/>
              </w:numPr>
              <w:spacing w:after="0" w:line="240" w:lineRule="auto"/>
              <w:ind w:left="604" w:hanging="683"/>
              <w:jc w:val="center"/>
              <w:rPr>
                <w:rFonts w:eastAsia="Times New Roman" w:cs="Calibri"/>
                <w:bCs/>
                <w:sz w:val="22"/>
                <w:szCs w:val="22"/>
                <w:lang w:eastAsia="en-GB"/>
              </w:rPr>
            </w:pPr>
          </w:p>
        </w:tc>
        <w:tc>
          <w:tcPr>
            <w:tcW w:w="3261" w:type="dxa"/>
            <w:shd w:val="clear" w:color="auto" w:fill="FFFFFF"/>
            <w:vAlign w:val="center"/>
          </w:tcPr>
          <w:p w14:paraId="3343409C" w14:textId="77777777" w:rsidR="00A70561" w:rsidRPr="00354EDD" w:rsidRDefault="00A70561" w:rsidP="00A70561">
            <w:pPr>
              <w:spacing w:after="0" w:line="240" w:lineRule="auto"/>
              <w:rPr>
                <w:rFonts w:eastAsia="Times New Roman" w:cs="Calibri"/>
                <w:bCs/>
                <w:sz w:val="22"/>
                <w:szCs w:val="22"/>
                <w:lang w:eastAsia="en-GB"/>
              </w:rPr>
            </w:pPr>
            <w:r w:rsidRPr="00354EDD">
              <w:rPr>
                <w:rFonts w:eastAsia="Times New Roman" w:cs="Calibri"/>
                <w:bCs/>
                <w:sz w:val="22"/>
                <w:szCs w:val="22"/>
                <w:lang w:eastAsia="en-GB"/>
              </w:rPr>
              <w:t>Konteinerių kėlimas</w:t>
            </w:r>
          </w:p>
        </w:tc>
        <w:tc>
          <w:tcPr>
            <w:tcW w:w="6095" w:type="dxa"/>
            <w:shd w:val="clear" w:color="auto" w:fill="FFFFFF"/>
          </w:tcPr>
          <w:p w14:paraId="361268AE" w14:textId="77777777" w:rsidR="00A70561" w:rsidRPr="00354EDD" w:rsidRDefault="00A70561" w:rsidP="00A70561">
            <w:pPr>
              <w:spacing w:after="0" w:line="240" w:lineRule="auto"/>
              <w:jc w:val="both"/>
              <w:rPr>
                <w:rFonts w:eastAsia="Times New Roman" w:cs="Calibri"/>
                <w:bCs/>
                <w:sz w:val="22"/>
                <w:szCs w:val="22"/>
                <w:lang w:eastAsia="en-GB"/>
              </w:rPr>
            </w:pPr>
            <w:r w:rsidRPr="00354EDD">
              <w:rPr>
                <w:rFonts w:eastAsia="Times New Roman" w:cs="Calibri"/>
                <w:bCs/>
                <w:sz w:val="22"/>
                <w:szCs w:val="22"/>
                <w:lang w:eastAsia="en-GB"/>
              </w:rPr>
              <w:t>Konteinerių kėlimo mechanizmo galia ne mažiau 500 kg.</w:t>
            </w:r>
          </w:p>
        </w:tc>
      </w:tr>
      <w:tr w:rsidR="00A70561" w:rsidRPr="00354EDD" w14:paraId="1D9BF7D6" w14:textId="77777777" w:rsidTr="002F5C30">
        <w:trPr>
          <w:gridAfter w:val="1"/>
          <w:wAfter w:w="12" w:type="dxa"/>
        </w:trPr>
        <w:tc>
          <w:tcPr>
            <w:tcW w:w="709" w:type="dxa"/>
            <w:shd w:val="clear" w:color="auto" w:fill="auto"/>
          </w:tcPr>
          <w:p w14:paraId="614667F9" w14:textId="77777777" w:rsidR="00A70561" w:rsidRPr="00354EDD" w:rsidRDefault="00A70561" w:rsidP="002F5C30">
            <w:pPr>
              <w:numPr>
                <w:ilvl w:val="0"/>
                <w:numId w:val="1"/>
              </w:numPr>
              <w:spacing w:after="0" w:line="240" w:lineRule="auto"/>
              <w:ind w:left="604" w:hanging="683"/>
              <w:jc w:val="center"/>
              <w:rPr>
                <w:rFonts w:eastAsia="Times New Roman" w:cs="Calibri"/>
                <w:bCs/>
                <w:sz w:val="22"/>
                <w:szCs w:val="22"/>
                <w:lang w:eastAsia="en-GB"/>
              </w:rPr>
            </w:pPr>
          </w:p>
        </w:tc>
        <w:tc>
          <w:tcPr>
            <w:tcW w:w="3261" w:type="dxa"/>
            <w:shd w:val="clear" w:color="auto" w:fill="FFFFFF"/>
            <w:vAlign w:val="center"/>
          </w:tcPr>
          <w:p w14:paraId="650FAEB2" w14:textId="77777777" w:rsidR="00A70561" w:rsidRPr="00354EDD" w:rsidRDefault="00A70561" w:rsidP="00A70561">
            <w:pPr>
              <w:spacing w:after="0" w:line="240" w:lineRule="auto"/>
              <w:rPr>
                <w:rFonts w:eastAsia="Times New Roman" w:cs="Calibri"/>
                <w:bCs/>
                <w:sz w:val="22"/>
                <w:szCs w:val="22"/>
                <w:lang w:eastAsia="en-GB"/>
              </w:rPr>
            </w:pPr>
            <w:r w:rsidRPr="00354EDD">
              <w:rPr>
                <w:rFonts w:eastAsia="Times New Roman" w:cs="Calibri"/>
                <w:sz w:val="22"/>
                <w:szCs w:val="22"/>
                <w:lang w:eastAsia="en-GB"/>
              </w:rPr>
              <w:t>Atliekų surinkimo bunkeris</w:t>
            </w:r>
          </w:p>
        </w:tc>
        <w:tc>
          <w:tcPr>
            <w:tcW w:w="6095" w:type="dxa"/>
            <w:shd w:val="clear" w:color="auto" w:fill="FFFFFF"/>
          </w:tcPr>
          <w:p w14:paraId="25ADCA71" w14:textId="77777777" w:rsidR="00A70561" w:rsidRPr="00354EDD" w:rsidRDefault="00A70561" w:rsidP="00A70561">
            <w:pPr>
              <w:spacing w:after="0" w:line="100" w:lineRule="atLeast"/>
              <w:jc w:val="both"/>
              <w:rPr>
                <w:rFonts w:eastAsia="Times New Roman" w:cs="Calibri"/>
                <w:bCs/>
                <w:sz w:val="22"/>
                <w:szCs w:val="22"/>
                <w:lang w:eastAsia="en-GB"/>
              </w:rPr>
            </w:pPr>
            <w:r w:rsidRPr="00354EDD">
              <w:rPr>
                <w:rFonts w:eastAsia="Times New Roman" w:cs="Calibri"/>
                <w:sz w:val="22"/>
                <w:szCs w:val="22"/>
                <w:lang w:eastAsia="en-GB"/>
              </w:rPr>
              <w:t xml:space="preserve">Turi būti atidaromas (atsilenkiantis) ir uždaromas (užsilenkiantis) galinis bortas, ne siauresnis kaip 1600mm, bendram aukščiui sumažinti, kad būtų užtikrintas saugus ir patogus darbas, </w:t>
            </w:r>
            <w:proofErr w:type="spellStart"/>
            <w:r w:rsidRPr="00354EDD">
              <w:rPr>
                <w:rFonts w:eastAsia="Times New Roman" w:cs="Calibri"/>
                <w:sz w:val="22"/>
                <w:szCs w:val="22"/>
                <w:lang w:eastAsia="en-GB"/>
              </w:rPr>
              <w:t>negabaritines</w:t>
            </w:r>
            <w:proofErr w:type="spellEnd"/>
            <w:r w:rsidRPr="00354EDD">
              <w:rPr>
                <w:rFonts w:eastAsia="Times New Roman" w:cs="Calibri"/>
                <w:sz w:val="22"/>
                <w:szCs w:val="22"/>
                <w:lang w:eastAsia="en-GB"/>
              </w:rPr>
              <w:t xml:space="preserve"> atliekas kraunant rankomis. </w:t>
            </w:r>
            <w:r w:rsidRPr="003D4E88">
              <w:rPr>
                <w:rFonts w:eastAsia="Times New Roman" w:cs="Calibri"/>
                <w:b/>
                <w:bCs/>
                <w:sz w:val="22"/>
                <w:szCs w:val="22"/>
                <w:lang w:eastAsia="en-GB"/>
              </w:rPr>
              <w:t>Pateikti su  pasiūlymu nuotrauką ar brėžinį.</w:t>
            </w:r>
          </w:p>
        </w:tc>
      </w:tr>
      <w:tr w:rsidR="00A70561" w:rsidRPr="00354EDD" w14:paraId="1FF4CEB1" w14:textId="77777777" w:rsidTr="002F5C30">
        <w:trPr>
          <w:gridAfter w:val="1"/>
          <w:wAfter w:w="12" w:type="dxa"/>
        </w:trPr>
        <w:tc>
          <w:tcPr>
            <w:tcW w:w="709" w:type="dxa"/>
            <w:shd w:val="clear" w:color="auto" w:fill="auto"/>
          </w:tcPr>
          <w:p w14:paraId="037F95CD" w14:textId="77777777" w:rsidR="00A70561" w:rsidRPr="00354EDD" w:rsidRDefault="00A70561" w:rsidP="002F5C30">
            <w:pPr>
              <w:numPr>
                <w:ilvl w:val="0"/>
                <w:numId w:val="1"/>
              </w:numPr>
              <w:spacing w:after="0" w:line="240" w:lineRule="auto"/>
              <w:ind w:left="604" w:hanging="683"/>
              <w:jc w:val="center"/>
              <w:rPr>
                <w:rFonts w:eastAsia="Times New Roman" w:cs="Calibri"/>
                <w:bCs/>
                <w:sz w:val="22"/>
                <w:szCs w:val="22"/>
                <w:lang w:eastAsia="en-GB"/>
              </w:rPr>
            </w:pPr>
          </w:p>
        </w:tc>
        <w:tc>
          <w:tcPr>
            <w:tcW w:w="3261" w:type="dxa"/>
            <w:shd w:val="clear" w:color="auto" w:fill="FFFFFF"/>
            <w:vAlign w:val="center"/>
          </w:tcPr>
          <w:p w14:paraId="50A290C5" w14:textId="77777777" w:rsidR="00A70561" w:rsidRPr="00354EDD" w:rsidRDefault="00A70561" w:rsidP="00A70561">
            <w:pPr>
              <w:spacing w:after="0" w:line="240" w:lineRule="auto"/>
              <w:rPr>
                <w:rFonts w:eastAsia="Times New Roman" w:cs="Calibri"/>
                <w:bCs/>
                <w:sz w:val="22"/>
                <w:szCs w:val="22"/>
                <w:lang w:eastAsia="en-GB"/>
              </w:rPr>
            </w:pPr>
            <w:r w:rsidRPr="00354EDD">
              <w:rPr>
                <w:rFonts w:eastAsia="Times New Roman" w:cs="Calibri"/>
                <w:bCs/>
                <w:sz w:val="22"/>
                <w:szCs w:val="22"/>
                <w:lang w:eastAsia="en-GB"/>
              </w:rPr>
              <w:t>Presavimo valdymo ciklai</w:t>
            </w:r>
          </w:p>
        </w:tc>
        <w:tc>
          <w:tcPr>
            <w:tcW w:w="6095" w:type="dxa"/>
            <w:shd w:val="clear" w:color="auto" w:fill="FFFFFF"/>
          </w:tcPr>
          <w:p w14:paraId="0798B15B" w14:textId="0A3C8079" w:rsidR="00A70561" w:rsidRPr="00354EDD" w:rsidRDefault="00A70561" w:rsidP="00A70561">
            <w:pPr>
              <w:spacing w:after="0" w:line="240" w:lineRule="auto"/>
              <w:jc w:val="both"/>
              <w:rPr>
                <w:rFonts w:eastAsia="Times New Roman" w:cs="Calibri"/>
                <w:bCs/>
                <w:sz w:val="22"/>
                <w:szCs w:val="22"/>
                <w:lang w:eastAsia="en-GB"/>
              </w:rPr>
            </w:pPr>
            <w:r w:rsidRPr="00354EDD">
              <w:rPr>
                <w:rFonts w:eastAsia="Times New Roman" w:cs="Calibri"/>
                <w:bCs/>
                <w:sz w:val="22"/>
                <w:szCs w:val="22"/>
                <w:lang w:eastAsia="en-GB"/>
              </w:rPr>
              <w:t>a) pastovus besitęsiantis;</w:t>
            </w:r>
            <w:r w:rsidRPr="00354EDD">
              <w:rPr>
                <w:rFonts w:eastAsia="Times New Roman" w:cs="Calibri"/>
                <w:bCs/>
                <w:sz w:val="22"/>
                <w:szCs w:val="22"/>
                <w:lang w:eastAsia="en-GB"/>
              </w:rPr>
              <w:br/>
              <w:t xml:space="preserve">b) vienkartinis; c) rankinis kiekvienos presavimo operacijos valdymas; d) </w:t>
            </w:r>
            <w:r w:rsidRPr="00354EDD">
              <w:rPr>
                <w:rFonts w:eastAsia="Times New Roman" w:cs="Calibri"/>
                <w:sz w:val="22"/>
                <w:szCs w:val="22"/>
                <w:lang w:eastAsia="en-GB"/>
              </w:rPr>
              <w:t>automatinis po išvertimo vienkartinis</w:t>
            </w:r>
          </w:p>
        </w:tc>
      </w:tr>
      <w:tr w:rsidR="00A70561" w:rsidRPr="00354EDD" w14:paraId="3815B1D1" w14:textId="77777777" w:rsidTr="002F5C30">
        <w:trPr>
          <w:gridAfter w:val="1"/>
          <w:wAfter w:w="12" w:type="dxa"/>
        </w:trPr>
        <w:tc>
          <w:tcPr>
            <w:tcW w:w="709" w:type="dxa"/>
            <w:shd w:val="clear" w:color="auto" w:fill="auto"/>
          </w:tcPr>
          <w:p w14:paraId="0DAA0DE8" w14:textId="77777777" w:rsidR="00A70561" w:rsidRPr="00354EDD" w:rsidRDefault="00A70561" w:rsidP="002F5C30">
            <w:pPr>
              <w:numPr>
                <w:ilvl w:val="0"/>
                <w:numId w:val="1"/>
              </w:numPr>
              <w:spacing w:after="0" w:line="240" w:lineRule="auto"/>
              <w:ind w:left="604" w:hanging="683"/>
              <w:jc w:val="center"/>
              <w:rPr>
                <w:rFonts w:eastAsia="Times New Roman" w:cs="Calibri"/>
                <w:bCs/>
                <w:sz w:val="22"/>
                <w:szCs w:val="22"/>
                <w:lang w:eastAsia="en-GB"/>
              </w:rPr>
            </w:pPr>
          </w:p>
        </w:tc>
        <w:tc>
          <w:tcPr>
            <w:tcW w:w="3261" w:type="dxa"/>
            <w:shd w:val="clear" w:color="auto" w:fill="FFFFFF"/>
            <w:vAlign w:val="center"/>
          </w:tcPr>
          <w:p w14:paraId="4FE43A33" w14:textId="77777777" w:rsidR="00A70561" w:rsidRPr="00354EDD" w:rsidRDefault="00A70561" w:rsidP="00A70561">
            <w:pPr>
              <w:spacing w:after="0" w:line="240" w:lineRule="auto"/>
              <w:rPr>
                <w:rFonts w:eastAsia="Times New Roman" w:cs="Calibri"/>
                <w:bCs/>
                <w:sz w:val="22"/>
                <w:szCs w:val="22"/>
                <w:lang w:eastAsia="en-GB"/>
              </w:rPr>
            </w:pPr>
            <w:r w:rsidRPr="00354EDD">
              <w:rPr>
                <w:rFonts w:eastAsia="Times New Roman" w:cs="Calibri"/>
                <w:bCs/>
                <w:sz w:val="22"/>
                <w:szCs w:val="22"/>
                <w:lang w:eastAsia="en-GB"/>
              </w:rPr>
              <w:t>Valdymo pultai</w:t>
            </w:r>
          </w:p>
        </w:tc>
        <w:tc>
          <w:tcPr>
            <w:tcW w:w="6095" w:type="dxa"/>
            <w:shd w:val="clear" w:color="auto" w:fill="FFFFFF"/>
          </w:tcPr>
          <w:p w14:paraId="019983DC" w14:textId="77777777" w:rsidR="00A70561" w:rsidRPr="00354EDD" w:rsidRDefault="00A70561" w:rsidP="00A70561">
            <w:pPr>
              <w:numPr>
                <w:ilvl w:val="0"/>
                <w:numId w:val="3"/>
              </w:numPr>
              <w:spacing w:after="0" w:line="240" w:lineRule="auto"/>
              <w:contextualSpacing/>
              <w:jc w:val="both"/>
              <w:rPr>
                <w:rFonts w:eastAsia="Times New Roman" w:cs="Calibri"/>
                <w:bCs/>
                <w:sz w:val="22"/>
                <w:szCs w:val="22"/>
                <w:lang w:eastAsia="en-GB"/>
              </w:rPr>
            </w:pPr>
            <w:r w:rsidRPr="00354EDD">
              <w:rPr>
                <w:rFonts w:eastAsia="Times New Roman" w:cs="Calibri"/>
                <w:bCs/>
                <w:sz w:val="22"/>
                <w:szCs w:val="22"/>
                <w:lang w:eastAsia="en-GB"/>
              </w:rPr>
              <w:t>Konteinerių kėlimo valdymas.</w:t>
            </w:r>
          </w:p>
          <w:p w14:paraId="79642D6A" w14:textId="77777777" w:rsidR="00A70561" w:rsidRPr="00354EDD" w:rsidRDefault="00A70561" w:rsidP="00A70561">
            <w:pPr>
              <w:numPr>
                <w:ilvl w:val="0"/>
                <w:numId w:val="3"/>
              </w:numPr>
              <w:spacing w:after="0" w:line="240" w:lineRule="auto"/>
              <w:contextualSpacing/>
              <w:jc w:val="both"/>
              <w:rPr>
                <w:rFonts w:eastAsia="Times New Roman" w:cs="Calibri"/>
                <w:bCs/>
                <w:sz w:val="22"/>
                <w:szCs w:val="22"/>
                <w:lang w:eastAsia="en-GB"/>
              </w:rPr>
            </w:pPr>
            <w:r w:rsidRPr="00354EDD">
              <w:rPr>
                <w:rFonts w:eastAsia="Times New Roman" w:cs="Calibri"/>
                <w:bCs/>
                <w:sz w:val="22"/>
                <w:szCs w:val="22"/>
                <w:lang w:eastAsia="en-GB"/>
              </w:rPr>
              <w:t xml:space="preserve">Avarinis sustabdymas iš abiejų pusių. </w:t>
            </w:r>
          </w:p>
          <w:p w14:paraId="132F38F1" w14:textId="77777777" w:rsidR="00A70561" w:rsidRPr="00354EDD" w:rsidRDefault="00A70561" w:rsidP="00A70561">
            <w:pPr>
              <w:numPr>
                <w:ilvl w:val="0"/>
                <w:numId w:val="3"/>
              </w:numPr>
              <w:spacing w:after="0" w:line="240" w:lineRule="auto"/>
              <w:contextualSpacing/>
              <w:jc w:val="both"/>
              <w:rPr>
                <w:rFonts w:eastAsia="Times New Roman" w:cs="Calibri"/>
                <w:bCs/>
                <w:sz w:val="22"/>
                <w:szCs w:val="22"/>
                <w:lang w:eastAsia="en-GB"/>
              </w:rPr>
            </w:pPr>
            <w:r w:rsidRPr="00354EDD">
              <w:rPr>
                <w:rFonts w:eastAsia="Times New Roman" w:cs="Calibri"/>
                <w:bCs/>
                <w:sz w:val="22"/>
                <w:szCs w:val="22"/>
                <w:lang w:eastAsia="en-GB"/>
              </w:rPr>
              <w:t>Presavimo ciklo valdymas.</w:t>
            </w:r>
          </w:p>
          <w:p w14:paraId="15A8371E" w14:textId="77777777" w:rsidR="00A70561" w:rsidRPr="00354EDD" w:rsidRDefault="00A70561" w:rsidP="00A70561">
            <w:pPr>
              <w:numPr>
                <w:ilvl w:val="0"/>
                <w:numId w:val="3"/>
              </w:numPr>
              <w:spacing w:after="0" w:line="240" w:lineRule="auto"/>
              <w:contextualSpacing/>
              <w:jc w:val="both"/>
              <w:rPr>
                <w:rFonts w:eastAsia="Times New Roman" w:cs="Calibri"/>
                <w:bCs/>
                <w:sz w:val="22"/>
                <w:szCs w:val="22"/>
                <w:lang w:eastAsia="en-GB"/>
              </w:rPr>
            </w:pPr>
            <w:r w:rsidRPr="00354EDD">
              <w:rPr>
                <w:rFonts w:eastAsia="Times New Roman" w:cs="Calibri"/>
                <w:bCs/>
                <w:sz w:val="22"/>
                <w:szCs w:val="22"/>
                <w:lang w:eastAsia="en-GB"/>
              </w:rPr>
              <w:t xml:space="preserve">Vairuotojo pusėje antstato gale – šiukšlių išvertimo ir galinio bunkerio uždarymo valdymas. </w:t>
            </w:r>
          </w:p>
        </w:tc>
      </w:tr>
      <w:tr w:rsidR="00A70561" w:rsidRPr="00354EDD" w14:paraId="353573CF" w14:textId="77777777" w:rsidTr="002F5C30">
        <w:trPr>
          <w:gridAfter w:val="1"/>
          <w:wAfter w:w="12" w:type="dxa"/>
        </w:trPr>
        <w:tc>
          <w:tcPr>
            <w:tcW w:w="709" w:type="dxa"/>
            <w:shd w:val="clear" w:color="auto" w:fill="auto"/>
          </w:tcPr>
          <w:p w14:paraId="335366EF" w14:textId="77777777" w:rsidR="00A70561" w:rsidRPr="00354EDD" w:rsidRDefault="00A70561" w:rsidP="002F5C30">
            <w:pPr>
              <w:numPr>
                <w:ilvl w:val="0"/>
                <w:numId w:val="1"/>
              </w:numPr>
              <w:spacing w:after="0" w:line="240" w:lineRule="auto"/>
              <w:ind w:left="604" w:hanging="683"/>
              <w:jc w:val="center"/>
              <w:rPr>
                <w:rFonts w:eastAsia="Times New Roman" w:cs="Calibri"/>
                <w:bCs/>
                <w:sz w:val="22"/>
                <w:szCs w:val="22"/>
                <w:lang w:eastAsia="en-GB"/>
              </w:rPr>
            </w:pPr>
          </w:p>
        </w:tc>
        <w:tc>
          <w:tcPr>
            <w:tcW w:w="3261" w:type="dxa"/>
            <w:shd w:val="clear" w:color="auto" w:fill="FFFFFF"/>
            <w:vAlign w:val="center"/>
          </w:tcPr>
          <w:p w14:paraId="21A0A7A8" w14:textId="77777777" w:rsidR="00A70561" w:rsidRPr="00354EDD" w:rsidRDefault="00A70561" w:rsidP="00A70561">
            <w:pPr>
              <w:spacing w:after="0" w:line="240" w:lineRule="auto"/>
              <w:rPr>
                <w:rFonts w:eastAsia="Times New Roman" w:cs="Calibri"/>
                <w:bCs/>
                <w:sz w:val="22"/>
                <w:szCs w:val="22"/>
                <w:lang w:eastAsia="en-GB"/>
              </w:rPr>
            </w:pPr>
            <w:r w:rsidRPr="00354EDD">
              <w:rPr>
                <w:rFonts w:eastAsia="Times New Roman" w:cs="Calibri"/>
                <w:bCs/>
                <w:sz w:val="22"/>
                <w:szCs w:val="22"/>
                <w:lang w:eastAsia="en-GB"/>
              </w:rPr>
              <w:t>Valdymas iš kabinos</w:t>
            </w:r>
          </w:p>
        </w:tc>
        <w:tc>
          <w:tcPr>
            <w:tcW w:w="6095" w:type="dxa"/>
            <w:shd w:val="clear" w:color="auto" w:fill="FFFFFF"/>
          </w:tcPr>
          <w:p w14:paraId="2B4CA0CA" w14:textId="77777777" w:rsidR="00A70561" w:rsidRPr="00354EDD" w:rsidRDefault="00A70561" w:rsidP="00A70561">
            <w:pPr>
              <w:spacing w:after="0" w:line="240" w:lineRule="auto"/>
              <w:jc w:val="both"/>
              <w:rPr>
                <w:rFonts w:eastAsia="Times New Roman" w:cs="Calibri"/>
                <w:bCs/>
                <w:sz w:val="22"/>
                <w:szCs w:val="22"/>
                <w:lang w:eastAsia="en-GB"/>
              </w:rPr>
            </w:pPr>
            <w:r w:rsidRPr="00354EDD">
              <w:rPr>
                <w:rFonts w:eastAsia="Times New Roman" w:cs="Calibri"/>
                <w:bCs/>
                <w:sz w:val="22"/>
                <w:szCs w:val="22"/>
                <w:lang w:eastAsia="en-GB"/>
              </w:rPr>
              <w:t>Kabinoje:</w:t>
            </w:r>
          </w:p>
          <w:p w14:paraId="35C1272C" w14:textId="77777777" w:rsidR="00A70561" w:rsidRPr="00354EDD" w:rsidRDefault="00A70561" w:rsidP="00A70561">
            <w:pPr>
              <w:numPr>
                <w:ilvl w:val="0"/>
                <w:numId w:val="4"/>
              </w:numPr>
              <w:spacing w:after="0" w:line="240" w:lineRule="auto"/>
              <w:contextualSpacing/>
              <w:jc w:val="both"/>
              <w:rPr>
                <w:rFonts w:eastAsia="Times New Roman" w:cs="Calibri"/>
                <w:bCs/>
                <w:sz w:val="22"/>
                <w:szCs w:val="22"/>
                <w:lang w:eastAsia="en-GB"/>
              </w:rPr>
            </w:pPr>
            <w:r w:rsidRPr="00354EDD">
              <w:rPr>
                <w:rFonts w:eastAsia="Times New Roman" w:cs="Calibri"/>
                <w:bCs/>
                <w:sz w:val="22"/>
                <w:szCs w:val="22"/>
                <w:lang w:eastAsia="en-GB"/>
              </w:rPr>
              <w:t>šiukšlių išvertimas</w:t>
            </w:r>
          </w:p>
          <w:p w14:paraId="4E0888E4" w14:textId="77777777" w:rsidR="00A70561" w:rsidRPr="00354EDD" w:rsidRDefault="00A70561" w:rsidP="00A70561">
            <w:pPr>
              <w:numPr>
                <w:ilvl w:val="0"/>
                <w:numId w:val="4"/>
              </w:numPr>
              <w:spacing w:after="0" w:line="240" w:lineRule="auto"/>
              <w:contextualSpacing/>
              <w:jc w:val="both"/>
              <w:rPr>
                <w:rFonts w:eastAsia="Times New Roman" w:cs="Calibri"/>
                <w:bCs/>
                <w:sz w:val="22"/>
                <w:szCs w:val="22"/>
                <w:lang w:eastAsia="en-GB"/>
              </w:rPr>
            </w:pPr>
            <w:r w:rsidRPr="00354EDD">
              <w:rPr>
                <w:rFonts w:eastAsia="Times New Roman" w:cs="Calibri"/>
                <w:bCs/>
                <w:sz w:val="22"/>
                <w:szCs w:val="22"/>
                <w:lang w:eastAsia="en-GB"/>
              </w:rPr>
              <w:t>plytos išstūmimo  valdymas</w:t>
            </w:r>
          </w:p>
          <w:p w14:paraId="38787EBA" w14:textId="77777777" w:rsidR="00A70561" w:rsidRPr="00354EDD" w:rsidRDefault="00A70561" w:rsidP="00A70561">
            <w:pPr>
              <w:numPr>
                <w:ilvl w:val="0"/>
                <w:numId w:val="4"/>
              </w:numPr>
              <w:spacing w:after="0" w:line="240" w:lineRule="auto"/>
              <w:contextualSpacing/>
              <w:jc w:val="both"/>
              <w:rPr>
                <w:rFonts w:eastAsia="Times New Roman" w:cs="Calibri"/>
                <w:bCs/>
                <w:sz w:val="22"/>
                <w:szCs w:val="22"/>
                <w:lang w:eastAsia="en-GB"/>
              </w:rPr>
            </w:pPr>
            <w:r w:rsidRPr="00354EDD">
              <w:rPr>
                <w:rFonts w:eastAsia="Times New Roman" w:cs="Calibri"/>
                <w:bCs/>
                <w:sz w:val="22"/>
                <w:szCs w:val="22"/>
                <w:lang w:eastAsia="en-GB"/>
              </w:rPr>
              <w:t>bunkerio uždarymas</w:t>
            </w:r>
          </w:p>
          <w:p w14:paraId="01A26EA1" w14:textId="77777777" w:rsidR="00A70561" w:rsidRPr="00354EDD" w:rsidRDefault="00A70561" w:rsidP="00A70561">
            <w:pPr>
              <w:numPr>
                <w:ilvl w:val="0"/>
                <w:numId w:val="4"/>
              </w:numPr>
              <w:spacing w:after="0" w:line="240" w:lineRule="auto"/>
              <w:contextualSpacing/>
              <w:jc w:val="both"/>
              <w:rPr>
                <w:rFonts w:eastAsia="Times New Roman" w:cs="Calibri"/>
                <w:bCs/>
                <w:sz w:val="22"/>
                <w:szCs w:val="22"/>
                <w:lang w:eastAsia="en-GB"/>
              </w:rPr>
            </w:pPr>
            <w:r w:rsidRPr="00354EDD">
              <w:rPr>
                <w:rFonts w:eastAsia="Times New Roman" w:cs="Calibri"/>
                <w:bCs/>
                <w:sz w:val="22"/>
                <w:szCs w:val="22"/>
                <w:lang w:eastAsia="en-GB"/>
              </w:rPr>
              <w:t>Avarinis stabdymo mygtukas.</w:t>
            </w:r>
          </w:p>
        </w:tc>
      </w:tr>
      <w:tr w:rsidR="00A70561" w:rsidRPr="00354EDD" w14:paraId="6F7F70B3" w14:textId="77777777" w:rsidTr="002F5C30">
        <w:trPr>
          <w:gridAfter w:val="1"/>
          <w:wAfter w:w="12" w:type="dxa"/>
        </w:trPr>
        <w:tc>
          <w:tcPr>
            <w:tcW w:w="709" w:type="dxa"/>
            <w:shd w:val="clear" w:color="auto" w:fill="auto"/>
          </w:tcPr>
          <w:p w14:paraId="5EA89EB2" w14:textId="77777777" w:rsidR="00A70561" w:rsidRPr="00354EDD" w:rsidRDefault="00A70561" w:rsidP="002F5C30">
            <w:pPr>
              <w:numPr>
                <w:ilvl w:val="0"/>
                <w:numId w:val="1"/>
              </w:numPr>
              <w:spacing w:after="0" w:line="240" w:lineRule="auto"/>
              <w:ind w:left="604" w:hanging="683"/>
              <w:jc w:val="center"/>
              <w:rPr>
                <w:rFonts w:eastAsia="Times New Roman" w:cs="Calibri"/>
                <w:bCs/>
                <w:sz w:val="22"/>
                <w:szCs w:val="22"/>
                <w:lang w:eastAsia="en-GB"/>
              </w:rPr>
            </w:pPr>
          </w:p>
        </w:tc>
        <w:tc>
          <w:tcPr>
            <w:tcW w:w="3261" w:type="dxa"/>
            <w:shd w:val="clear" w:color="auto" w:fill="FFFFFF"/>
            <w:vAlign w:val="center"/>
          </w:tcPr>
          <w:p w14:paraId="05DCEBFC" w14:textId="77777777" w:rsidR="00A70561" w:rsidRPr="00354EDD" w:rsidRDefault="00A70561" w:rsidP="00A70561">
            <w:pPr>
              <w:spacing w:after="0" w:line="240" w:lineRule="auto"/>
              <w:rPr>
                <w:rFonts w:eastAsia="Times New Roman" w:cs="Calibri"/>
                <w:bCs/>
                <w:sz w:val="22"/>
                <w:szCs w:val="22"/>
                <w:lang w:eastAsia="en-GB"/>
              </w:rPr>
            </w:pPr>
            <w:r w:rsidRPr="00354EDD">
              <w:rPr>
                <w:rFonts w:eastAsia="Times New Roman" w:cs="Calibri"/>
                <w:bCs/>
                <w:sz w:val="22"/>
                <w:szCs w:val="22"/>
                <w:lang w:eastAsia="en-GB"/>
              </w:rPr>
              <w:t>Valdymo pultai</w:t>
            </w:r>
          </w:p>
        </w:tc>
        <w:tc>
          <w:tcPr>
            <w:tcW w:w="6095" w:type="dxa"/>
            <w:shd w:val="clear" w:color="auto" w:fill="FFFFFF"/>
          </w:tcPr>
          <w:p w14:paraId="0755C372" w14:textId="77777777" w:rsidR="00A70561" w:rsidRPr="00354EDD" w:rsidRDefault="00A70561" w:rsidP="00A70561">
            <w:pPr>
              <w:spacing w:after="0" w:line="240" w:lineRule="auto"/>
              <w:jc w:val="both"/>
              <w:rPr>
                <w:rFonts w:eastAsia="Times New Roman" w:cs="Calibri"/>
                <w:bCs/>
                <w:sz w:val="22"/>
                <w:szCs w:val="22"/>
                <w:lang w:eastAsia="en-GB"/>
              </w:rPr>
            </w:pPr>
            <w:r w:rsidRPr="00354EDD">
              <w:rPr>
                <w:rFonts w:eastAsia="Times New Roman" w:cs="Calibri"/>
                <w:sz w:val="22"/>
                <w:szCs w:val="22"/>
                <w:lang w:eastAsia="en-GB"/>
              </w:rPr>
              <w:t>Apsaugos klasė ne mažesnė kaip IP67</w:t>
            </w:r>
          </w:p>
        </w:tc>
      </w:tr>
      <w:tr w:rsidR="00A70561" w:rsidRPr="00354EDD" w14:paraId="7854572E" w14:textId="77777777" w:rsidTr="002F5C30">
        <w:trPr>
          <w:gridAfter w:val="1"/>
          <w:wAfter w:w="12" w:type="dxa"/>
        </w:trPr>
        <w:tc>
          <w:tcPr>
            <w:tcW w:w="709" w:type="dxa"/>
            <w:shd w:val="clear" w:color="auto" w:fill="auto"/>
          </w:tcPr>
          <w:p w14:paraId="07136770" w14:textId="77777777" w:rsidR="00A70561" w:rsidRPr="00354EDD" w:rsidRDefault="00A70561" w:rsidP="002F5C30">
            <w:pPr>
              <w:numPr>
                <w:ilvl w:val="0"/>
                <w:numId w:val="1"/>
              </w:numPr>
              <w:spacing w:after="0" w:line="240" w:lineRule="auto"/>
              <w:ind w:left="604" w:hanging="683"/>
              <w:jc w:val="center"/>
              <w:rPr>
                <w:rFonts w:eastAsia="Times New Roman" w:cs="Calibri"/>
                <w:bCs/>
                <w:sz w:val="22"/>
                <w:szCs w:val="22"/>
                <w:lang w:eastAsia="en-GB"/>
              </w:rPr>
            </w:pPr>
          </w:p>
        </w:tc>
        <w:tc>
          <w:tcPr>
            <w:tcW w:w="3261" w:type="dxa"/>
            <w:shd w:val="clear" w:color="auto" w:fill="FFFFFF"/>
            <w:vAlign w:val="center"/>
          </w:tcPr>
          <w:p w14:paraId="0E73DE7A" w14:textId="77777777" w:rsidR="00A70561" w:rsidRPr="00354EDD" w:rsidRDefault="00A70561" w:rsidP="00A70561">
            <w:pPr>
              <w:spacing w:after="0" w:line="240" w:lineRule="auto"/>
              <w:rPr>
                <w:rFonts w:eastAsia="Times New Roman" w:cs="Calibri"/>
                <w:bCs/>
                <w:sz w:val="22"/>
                <w:szCs w:val="22"/>
                <w:lang w:eastAsia="en-GB"/>
              </w:rPr>
            </w:pPr>
            <w:r w:rsidRPr="00354EDD">
              <w:rPr>
                <w:rFonts w:eastAsia="Times New Roman" w:cs="Calibri"/>
                <w:bCs/>
                <w:sz w:val="22"/>
                <w:szCs w:val="22"/>
                <w:lang w:eastAsia="en-GB"/>
              </w:rPr>
              <w:t>Presavimo valdymas</w:t>
            </w:r>
          </w:p>
        </w:tc>
        <w:tc>
          <w:tcPr>
            <w:tcW w:w="6095" w:type="dxa"/>
            <w:shd w:val="clear" w:color="auto" w:fill="FFFFFF"/>
          </w:tcPr>
          <w:p w14:paraId="0E2A96EF" w14:textId="77777777" w:rsidR="00A70561" w:rsidRPr="00354EDD" w:rsidRDefault="00A70561" w:rsidP="00A70561">
            <w:pPr>
              <w:spacing w:after="0" w:line="240" w:lineRule="auto"/>
              <w:jc w:val="both"/>
              <w:rPr>
                <w:rFonts w:eastAsia="Times New Roman" w:cs="Calibri"/>
                <w:color w:val="000000"/>
                <w:sz w:val="22"/>
                <w:szCs w:val="22"/>
                <w:lang w:eastAsia="en-GB"/>
              </w:rPr>
            </w:pPr>
            <w:r w:rsidRPr="00354EDD">
              <w:rPr>
                <w:rFonts w:eastAsia="Times New Roman" w:cs="Calibri"/>
                <w:sz w:val="22"/>
                <w:szCs w:val="22"/>
                <w:lang w:eastAsia="en-GB"/>
              </w:rPr>
              <w:t xml:space="preserve">Turi būti galimybė nustatyti, kad presavimo ciklas automatiškai įsijungtų tik po nuo 1 iki 5 konteinerių </w:t>
            </w:r>
            <w:r w:rsidRPr="00354EDD">
              <w:rPr>
                <w:rFonts w:eastAsia="Times New Roman" w:cs="Calibri"/>
                <w:color w:val="000000"/>
                <w:sz w:val="22"/>
                <w:szCs w:val="22"/>
                <w:lang w:eastAsia="en-GB"/>
              </w:rPr>
              <w:t xml:space="preserve">išvertimų. </w:t>
            </w:r>
          </w:p>
          <w:p w14:paraId="12ED1389" w14:textId="77777777" w:rsidR="00A70561" w:rsidRPr="00A62A5D" w:rsidRDefault="00A70561" w:rsidP="00A70561">
            <w:pPr>
              <w:spacing w:after="0" w:line="240" w:lineRule="auto"/>
              <w:jc w:val="both"/>
              <w:rPr>
                <w:rFonts w:eastAsia="Times New Roman" w:cs="Calibri"/>
                <w:b/>
                <w:bCs/>
                <w:sz w:val="22"/>
                <w:szCs w:val="22"/>
                <w:lang w:eastAsia="en-GB"/>
              </w:rPr>
            </w:pPr>
            <w:r w:rsidRPr="00A62A5D">
              <w:rPr>
                <w:rFonts w:eastAsia="Times New Roman" w:cs="Calibri"/>
                <w:b/>
                <w:bCs/>
                <w:color w:val="000000"/>
                <w:sz w:val="22"/>
                <w:szCs w:val="22"/>
                <w:lang w:eastAsia="en-GB"/>
              </w:rPr>
              <w:t>Pateikti aprašymą iš vartotojo instrukcijos.</w:t>
            </w:r>
          </w:p>
        </w:tc>
      </w:tr>
      <w:tr w:rsidR="00A70561" w:rsidRPr="00354EDD" w14:paraId="7D451D70" w14:textId="77777777" w:rsidTr="002F5C30">
        <w:trPr>
          <w:gridAfter w:val="1"/>
          <w:wAfter w:w="12" w:type="dxa"/>
        </w:trPr>
        <w:tc>
          <w:tcPr>
            <w:tcW w:w="709" w:type="dxa"/>
            <w:shd w:val="clear" w:color="auto" w:fill="auto"/>
          </w:tcPr>
          <w:p w14:paraId="56A17DBD" w14:textId="77777777" w:rsidR="00A70561" w:rsidRPr="00354EDD" w:rsidRDefault="00A70561" w:rsidP="002F5C30">
            <w:pPr>
              <w:numPr>
                <w:ilvl w:val="0"/>
                <w:numId w:val="1"/>
              </w:numPr>
              <w:spacing w:after="0" w:line="240" w:lineRule="auto"/>
              <w:ind w:left="604" w:hanging="683"/>
              <w:jc w:val="center"/>
              <w:rPr>
                <w:rFonts w:eastAsia="Times New Roman" w:cs="Calibri"/>
                <w:bCs/>
                <w:sz w:val="22"/>
                <w:szCs w:val="22"/>
                <w:lang w:eastAsia="en-GB"/>
              </w:rPr>
            </w:pPr>
          </w:p>
        </w:tc>
        <w:tc>
          <w:tcPr>
            <w:tcW w:w="3261" w:type="dxa"/>
            <w:shd w:val="clear" w:color="auto" w:fill="FFFFFF"/>
            <w:vAlign w:val="center"/>
          </w:tcPr>
          <w:p w14:paraId="0C61A995" w14:textId="77777777" w:rsidR="00A70561" w:rsidRPr="00354EDD" w:rsidRDefault="00A70561" w:rsidP="00A70561">
            <w:pPr>
              <w:spacing w:after="0" w:line="240" w:lineRule="auto"/>
              <w:rPr>
                <w:rFonts w:eastAsia="Times New Roman" w:cs="Calibri"/>
                <w:bCs/>
                <w:sz w:val="22"/>
                <w:szCs w:val="22"/>
                <w:lang w:eastAsia="en-GB"/>
              </w:rPr>
            </w:pPr>
            <w:r w:rsidRPr="00354EDD">
              <w:rPr>
                <w:rFonts w:eastAsia="Times New Roman" w:cs="Calibri"/>
                <w:bCs/>
                <w:sz w:val="22"/>
                <w:szCs w:val="22"/>
                <w:lang w:eastAsia="en-GB"/>
              </w:rPr>
              <w:t>Presavimo valdymas</w:t>
            </w:r>
          </w:p>
        </w:tc>
        <w:tc>
          <w:tcPr>
            <w:tcW w:w="6095" w:type="dxa"/>
            <w:shd w:val="clear" w:color="auto" w:fill="FFFFFF"/>
          </w:tcPr>
          <w:p w14:paraId="19B37E84" w14:textId="77777777" w:rsidR="00A70561" w:rsidRPr="00354EDD" w:rsidRDefault="00A70561" w:rsidP="00A70561">
            <w:pPr>
              <w:spacing w:after="0" w:line="240" w:lineRule="auto"/>
              <w:jc w:val="both"/>
              <w:rPr>
                <w:rFonts w:eastAsia="Times New Roman" w:cs="Calibri"/>
                <w:sz w:val="22"/>
                <w:szCs w:val="22"/>
                <w:lang w:eastAsia="en-GB"/>
              </w:rPr>
            </w:pPr>
            <w:r w:rsidRPr="00354EDD">
              <w:rPr>
                <w:rFonts w:eastAsia="Times New Roman" w:cs="Calibri"/>
                <w:sz w:val="22"/>
                <w:szCs w:val="22"/>
                <w:lang w:eastAsia="en-GB"/>
              </w:rPr>
              <w:t xml:space="preserve">Turi būti funkcija leidžianti presuoti atliekas automobiliui judant. </w:t>
            </w:r>
          </w:p>
        </w:tc>
      </w:tr>
      <w:tr w:rsidR="00A70561" w:rsidRPr="00354EDD" w14:paraId="3050A9ED" w14:textId="77777777" w:rsidTr="002F5C30">
        <w:trPr>
          <w:gridAfter w:val="1"/>
          <w:wAfter w:w="12" w:type="dxa"/>
        </w:trPr>
        <w:tc>
          <w:tcPr>
            <w:tcW w:w="709" w:type="dxa"/>
            <w:shd w:val="clear" w:color="auto" w:fill="auto"/>
          </w:tcPr>
          <w:p w14:paraId="5F875316" w14:textId="77777777" w:rsidR="00A70561" w:rsidRPr="00354EDD" w:rsidRDefault="00A70561" w:rsidP="002F5C30">
            <w:pPr>
              <w:numPr>
                <w:ilvl w:val="0"/>
                <w:numId w:val="1"/>
              </w:numPr>
              <w:spacing w:after="0" w:line="240" w:lineRule="auto"/>
              <w:ind w:left="604" w:hanging="683"/>
              <w:jc w:val="center"/>
              <w:rPr>
                <w:rFonts w:eastAsia="Times New Roman" w:cs="Calibri"/>
                <w:bCs/>
                <w:sz w:val="22"/>
                <w:szCs w:val="22"/>
                <w:lang w:eastAsia="en-GB"/>
              </w:rPr>
            </w:pPr>
          </w:p>
        </w:tc>
        <w:tc>
          <w:tcPr>
            <w:tcW w:w="3261" w:type="dxa"/>
            <w:shd w:val="clear" w:color="auto" w:fill="FFFFFF"/>
            <w:vAlign w:val="center"/>
          </w:tcPr>
          <w:p w14:paraId="658B6781" w14:textId="77777777" w:rsidR="00A70561" w:rsidRPr="00354EDD" w:rsidRDefault="00A70561" w:rsidP="00A70561">
            <w:pPr>
              <w:spacing w:after="0" w:line="240" w:lineRule="auto"/>
              <w:rPr>
                <w:rFonts w:eastAsia="Times New Roman" w:cs="Calibri"/>
                <w:bCs/>
                <w:sz w:val="22"/>
                <w:szCs w:val="22"/>
                <w:lang w:eastAsia="en-GB"/>
              </w:rPr>
            </w:pPr>
            <w:r w:rsidRPr="00354EDD">
              <w:rPr>
                <w:rFonts w:eastAsia="Times New Roman" w:cs="Calibri"/>
                <w:bCs/>
                <w:sz w:val="22"/>
                <w:szCs w:val="22"/>
                <w:lang w:eastAsia="en-GB"/>
              </w:rPr>
              <w:t>Valdymo pultas kabinoje</w:t>
            </w:r>
          </w:p>
        </w:tc>
        <w:tc>
          <w:tcPr>
            <w:tcW w:w="6095" w:type="dxa"/>
            <w:shd w:val="clear" w:color="auto" w:fill="FFFFFF"/>
          </w:tcPr>
          <w:p w14:paraId="300EAB03" w14:textId="77777777" w:rsidR="00A70561" w:rsidRPr="00354EDD" w:rsidRDefault="00A70561" w:rsidP="00A70561">
            <w:pPr>
              <w:spacing w:after="0" w:line="240" w:lineRule="auto"/>
              <w:jc w:val="both"/>
              <w:rPr>
                <w:rFonts w:eastAsia="Times New Roman" w:cs="Calibri"/>
                <w:bCs/>
                <w:sz w:val="22"/>
                <w:szCs w:val="22"/>
                <w:lang w:eastAsia="en-GB"/>
              </w:rPr>
            </w:pPr>
            <w:r w:rsidRPr="00354EDD">
              <w:rPr>
                <w:rFonts w:eastAsia="Times New Roman" w:cs="Calibri"/>
                <w:bCs/>
                <w:sz w:val="22"/>
                <w:szCs w:val="22"/>
                <w:lang w:eastAsia="en-GB"/>
              </w:rPr>
              <w:t>CAN tipo, atlikti ne mažiau kaip šias funkcijas:</w:t>
            </w:r>
          </w:p>
          <w:p w14:paraId="3DC36230" w14:textId="77777777" w:rsidR="00A70561" w:rsidRPr="00354EDD" w:rsidRDefault="00A70561" w:rsidP="00A70561">
            <w:pPr>
              <w:numPr>
                <w:ilvl w:val="0"/>
                <w:numId w:val="8"/>
              </w:numPr>
              <w:tabs>
                <w:tab w:val="left" w:pos="504"/>
              </w:tabs>
              <w:spacing w:after="0" w:line="240" w:lineRule="auto"/>
              <w:contextualSpacing/>
              <w:jc w:val="both"/>
              <w:rPr>
                <w:rFonts w:eastAsia="Times New Roman" w:cs="Calibri"/>
                <w:bCs/>
                <w:sz w:val="22"/>
                <w:szCs w:val="22"/>
                <w:lang w:eastAsia="en-GB"/>
              </w:rPr>
            </w:pPr>
            <w:r w:rsidRPr="00354EDD">
              <w:rPr>
                <w:rFonts w:eastAsia="Times New Roman" w:cs="Calibri"/>
                <w:bCs/>
                <w:sz w:val="22"/>
                <w:szCs w:val="22"/>
                <w:lang w:eastAsia="en-GB"/>
              </w:rPr>
              <w:t>atliekų surinkimo talpos pakėlimas;</w:t>
            </w:r>
          </w:p>
          <w:p w14:paraId="0B9AABF3" w14:textId="77777777" w:rsidR="00A70561" w:rsidRPr="00354EDD" w:rsidRDefault="00A70561" w:rsidP="00A70561">
            <w:pPr>
              <w:numPr>
                <w:ilvl w:val="0"/>
                <w:numId w:val="8"/>
              </w:numPr>
              <w:tabs>
                <w:tab w:val="left" w:pos="504"/>
              </w:tabs>
              <w:spacing w:after="0" w:line="240" w:lineRule="auto"/>
              <w:contextualSpacing/>
              <w:jc w:val="both"/>
              <w:rPr>
                <w:rFonts w:eastAsia="Times New Roman" w:cs="Calibri"/>
                <w:bCs/>
                <w:sz w:val="22"/>
                <w:szCs w:val="22"/>
                <w:lang w:eastAsia="en-GB"/>
              </w:rPr>
            </w:pPr>
            <w:r w:rsidRPr="00354EDD">
              <w:rPr>
                <w:rFonts w:eastAsia="Times New Roman" w:cs="Calibri"/>
                <w:bCs/>
                <w:sz w:val="22"/>
                <w:szCs w:val="22"/>
                <w:lang w:eastAsia="en-GB"/>
              </w:rPr>
              <w:t>atliekų bunkerio iškrovimas;</w:t>
            </w:r>
          </w:p>
          <w:p w14:paraId="47C33AF4" w14:textId="77777777" w:rsidR="00A70561" w:rsidRPr="00354EDD" w:rsidRDefault="00A70561" w:rsidP="00A70561">
            <w:pPr>
              <w:numPr>
                <w:ilvl w:val="0"/>
                <w:numId w:val="8"/>
              </w:numPr>
              <w:spacing w:after="0" w:line="240" w:lineRule="auto"/>
              <w:contextualSpacing/>
              <w:rPr>
                <w:rFonts w:eastAsia="Times New Roman" w:cs="Calibri"/>
                <w:bCs/>
                <w:sz w:val="22"/>
                <w:szCs w:val="22"/>
                <w:lang w:eastAsia="en-GB"/>
              </w:rPr>
            </w:pPr>
            <w:r w:rsidRPr="00354EDD">
              <w:rPr>
                <w:rFonts w:eastAsia="Times New Roman" w:cs="Calibri"/>
                <w:bCs/>
                <w:sz w:val="22"/>
                <w:szCs w:val="22"/>
                <w:lang w:eastAsia="en-GB"/>
              </w:rPr>
              <w:t>atliekų surinkimo talpos nuleidimas.</w:t>
            </w:r>
          </w:p>
          <w:p w14:paraId="27B98CE4" w14:textId="77777777" w:rsidR="00A70561" w:rsidRPr="00354EDD" w:rsidRDefault="00A70561" w:rsidP="00A70561">
            <w:pPr>
              <w:numPr>
                <w:ilvl w:val="0"/>
                <w:numId w:val="8"/>
              </w:numPr>
              <w:spacing w:after="0" w:line="240" w:lineRule="auto"/>
              <w:contextualSpacing/>
              <w:jc w:val="both"/>
              <w:rPr>
                <w:rFonts w:eastAsia="Times New Roman" w:cs="Calibri"/>
                <w:sz w:val="22"/>
                <w:szCs w:val="22"/>
                <w:lang w:eastAsia="en-GB"/>
              </w:rPr>
            </w:pPr>
            <w:r w:rsidRPr="00354EDD">
              <w:rPr>
                <w:rFonts w:eastAsia="Times New Roman" w:cs="Calibri"/>
                <w:sz w:val="22"/>
                <w:szCs w:val="22"/>
                <w:lang w:eastAsia="en-GB"/>
              </w:rPr>
              <w:t>presavimo lygio parinkimas</w:t>
            </w:r>
          </w:p>
          <w:p w14:paraId="145ED009" w14:textId="77777777" w:rsidR="00A70561" w:rsidRPr="00354EDD" w:rsidRDefault="00A70561" w:rsidP="00A70561">
            <w:pPr>
              <w:numPr>
                <w:ilvl w:val="0"/>
                <w:numId w:val="8"/>
              </w:numPr>
              <w:spacing w:after="0" w:line="240" w:lineRule="auto"/>
              <w:contextualSpacing/>
              <w:jc w:val="both"/>
              <w:rPr>
                <w:rFonts w:eastAsia="Times New Roman" w:cs="Calibri"/>
                <w:sz w:val="22"/>
                <w:szCs w:val="22"/>
                <w:lang w:eastAsia="en-GB"/>
              </w:rPr>
            </w:pPr>
            <w:r w:rsidRPr="00354EDD">
              <w:rPr>
                <w:rFonts w:eastAsia="Times New Roman" w:cs="Calibri"/>
                <w:sz w:val="22"/>
                <w:szCs w:val="22"/>
                <w:lang w:eastAsia="en-GB"/>
              </w:rPr>
              <w:t xml:space="preserve">darbinių šviesų ir švyturėlių  įjungimas.  </w:t>
            </w:r>
          </w:p>
          <w:p w14:paraId="145FAE82" w14:textId="77777777" w:rsidR="00A70561" w:rsidRPr="00A62A5D" w:rsidRDefault="00A70561" w:rsidP="00A70561">
            <w:pPr>
              <w:spacing w:after="0" w:line="240" w:lineRule="auto"/>
              <w:jc w:val="both"/>
              <w:rPr>
                <w:rFonts w:eastAsia="Times New Roman" w:cs="Calibri"/>
                <w:b/>
                <w:sz w:val="22"/>
                <w:szCs w:val="22"/>
                <w:lang w:eastAsia="en-GB"/>
              </w:rPr>
            </w:pPr>
            <w:r w:rsidRPr="00A62A5D">
              <w:rPr>
                <w:rFonts w:eastAsia="Times New Roman" w:cs="Calibri"/>
                <w:b/>
                <w:sz w:val="22"/>
                <w:szCs w:val="22"/>
                <w:lang w:eastAsia="en-GB"/>
              </w:rPr>
              <w:t>Pateikti aprašymą iš vartotojo instrukcijos.</w:t>
            </w:r>
          </w:p>
        </w:tc>
      </w:tr>
      <w:tr w:rsidR="00A70561" w:rsidRPr="00354EDD" w14:paraId="6C8E1EA3" w14:textId="77777777" w:rsidTr="002F5C30">
        <w:trPr>
          <w:gridAfter w:val="1"/>
          <w:wAfter w:w="12" w:type="dxa"/>
        </w:trPr>
        <w:tc>
          <w:tcPr>
            <w:tcW w:w="709" w:type="dxa"/>
            <w:shd w:val="clear" w:color="auto" w:fill="auto"/>
          </w:tcPr>
          <w:p w14:paraId="2193C363" w14:textId="77777777" w:rsidR="00A70561" w:rsidRPr="00354EDD" w:rsidRDefault="00A70561" w:rsidP="002F5C30">
            <w:pPr>
              <w:numPr>
                <w:ilvl w:val="0"/>
                <w:numId w:val="1"/>
              </w:numPr>
              <w:spacing w:after="0" w:line="240" w:lineRule="auto"/>
              <w:ind w:left="604" w:hanging="683"/>
              <w:jc w:val="center"/>
              <w:rPr>
                <w:rFonts w:eastAsia="Times New Roman" w:cs="Calibri"/>
                <w:bCs/>
                <w:sz w:val="22"/>
                <w:szCs w:val="22"/>
                <w:lang w:eastAsia="en-GB"/>
              </w:rPr>
            </w:pPr>
          </w:p>
        </w:tc>
        <w:tc>
          <w:tcPr>
            <w:tcW w:w="3261" w:type="dxa"/>
            <w:shd w:val="clear" w:color="auto" w:fill="FFFFFF"/>
            <w:vAlign w:val="center"/>
          </w:tcPr>
          <w:p w14:paraId="3CBB8215" w14:textId="77777777" w:rsidR="00A70561" w:rsidRPr="00354EDD" w:rsidRDefault="00A70561" w:rsidP="00A70561">
            <w:pPr>
              <w:spacing w:after="0" w:line="240" w:lineRule="auto"/>
              <w:rPr>
                <w:rFonts w:eastAsia="Times New Roman" w:cs="Calibri"/>
                <w:bCs/>
                <w:sz w:val="22"/>
                <w:szCs w:val="22"/>
                <w:lang w:eastAsia="en-GB"/>
              </w:rPr>
            </w:pPr>
            <w:r w:rsidRPr="00354EDD">
              <w:rPr>
                <w:rFonts w:eastAsia="Times New Roman" w:cs="Calibri"/>
                <w:bCs/>
                <w:sz w:val="22"/>
                <w:szCs w:val="22"/>
                <w:lang w:eastAsia="en-GB"/>
              </w:rPr>
              <w:t>Valdymo pultas kabinoje</w:t>
            </w:r>
          </w:p>
        </w:tc>
        <w:tc>
          <w:tcPr>
            <w:tcW w:w="6095" w:type="dxa"/>
            <w:shd w:val="clear" w:color="auto" w:fill="FFFFFF"/>
          </w:tcPr>
          <w:p w14:paraId="007A46A9" w14:textId="77777777" w:rsidR="00A70561" w:rsidRPr="00354EDD" w:rsidRDefault="00A70561" w:rsidP="00A70561">
            <w:pPr>
              <w:spacing w:after="0" w:line="240" w:lineRule="auto"/>
              <w:jc w:val="both"/>
              <w:rPr>
                <w:rFonts w:eastAsia="Times New Roman" w:cs="Calibri"/>
                <w:bCs/>
                <w:sz w:val="22"/>
                <w:szCs w:val="22"/>
                <w:lang w:eastAsia="en-GB"/>
              </w:rPr>
            </w:pPr>
            <w:r w:rsidRPr="00354EDD">
              <w:rPr>
                <w:rFonts w:eastAsia="Times New Roman" w:cs="Calibri"/>
                <w:bCs/>
                <w:sz w:val="22"/>
                <w:szCs w:val="22"/>
                <w:lang w:eastAsia="en-GB"/>
              </w:rPr>
              <w:t xml:space="preserve">CAN bus tipo. Valdymo pulte pateikiama informacija: </w:t>
            </w:r>
          </w:p>
          <w:p w14:paraId="6DF56B80" w14:textId="77777777" w:rsidR="00A70561" w:rsidRPr="00354EDD" w:rsidRDefault="00A70561" w:rsidP="00A70561">
            <w:pPr>
              <w:numPr>
                <w:ilvl w:val="0"/>
                <w:numId w:val="5"/>
              </w:numPr>
              <w:spacing w:after="0" w:line="240" w:lineRule="auto"/>
              <w:contextualSpacing/>
              <w:jc w:val="both"/>
              <w:rPr>
                <w:rFonts w:eastAsia="Times New Roman" w:cs="Calibri"/>
                <w:bCs/>
                <w:sz w:val="22"/>
                <w:szCs w:val="22"/>
                <w:lang w:eastAsia="en-GB"/>
              </w:rPr>
            </w:pPr>
            <w:r w:rsidRPr="00354EDD">
              <w:rPr>
                <w:rFonts w:eastAsia="Times New Roman" w:cs="Calibri"/>
                <w:bCs/>
                <w:sz w:val="22"/>
                <w:szCs w:val="22"/>
                <w:lang w:eastAsia="en-GB"/>
              </w:rPr>
              <w:t>Konteinerių pakėlimo skaitiklis</w:t>
            </w:r>
          </w:p>
          <w:p w14:paraId="7B2A10D9" w14:textId="77777777" w:rsidR="00A70561" w:rsidRPr="004C313C" w:rsidRDefault="00A70561" w:rsidP="00A70561">
            <w:pPr>
              <w:spacing w:after="0" w:line="240" w:lineRule="auto"/>
              <w:jc w:val="both"/>
              <w:rPr>
                <w:rFonts w:eastAsia="Times New Roman" w:cs="Calibri"/>
                <w:b/>
                <w:bCs/>
                <w:sz w:val="22"/>
                <w:szCs w:val="22"/>
                <w:lang w:eastAsia="en-GB"/>
              </w:rPr>
            </w:pPr>
            <w:r w:rsidRPr="004C313C">
              <w:rPr>
                <w:rFonts w:eastAsia="Times New Roman" w:cs="Calibri"/>
                <w:b/>
                <w:bCs/>
                <w:sz w:val="22"/>
                <w:szCs w:val="22"/>
                <w:lang w:eastAsia="en-GB"/>
              </w:rPr>
              <w:t>Pateikti su  pasiūlymu aprašymą iš vartotojo instrukcijos.</w:t>
            </w:r>
          </w:p>
        </w:tc>
      </w:tr>
      <w:tr w:rsidR="00A70561" w:rsidRPr="00354EDD" w14:paraId="3C4BCBF7" w14:textId="77777777" w:rsidTr="002F5C30">
        <w:trPr>
          <w:gridAfter w:val="1"/>
          <w:wAfter w:w="12" w:type="dxa"/>
        </w:trPr>
        <w:tc>
          <w:tcPr>
            <w:tcW w:w="709" w:type="dxa"/>
            <w:shd w:val="clear" w:color="auto" w:fill="auto"/>
          </w:tcPr>
          <w:p w14:paraId="233A458F" w14:textId="77777777" w:rsidR="00A70561" w:rsidRPr="00354EDD" w:rsidRDefault="00A70561" w:rsidP="002F5C30">
            <w:pPr>
              <w:numPr>
                <w:ilvl w:val="0"/>
                <w:numId w:val="1"/>
              </w:numPr>
              <w:spacing w:after="0" w:line="240" w:lineRule="auto"/>
              <w:ind w:left="604" w:hanging="683"/>
              <w:jc w:val="center"/>
              <w:rPr>
                <w:rFonts w:eastAsia="Times New Roman" w:cs="Calibri"/>
                <w:bCs/>
                <w:sz w:val="22"/>
                <w:szCs w:val="22"/>
                <w:lang w:eastAsia="en-GB"/>
              </w:rPr>
            </w:pPr>
          </w:p>
        </w:tc>
        <w:tc>
          <w:tcPr>
            <w:tcW w:w="3261" w:type="dxa"/>
            <w:shd w:val="clear" w:color="auto" w:fill="FFFFFF"/>
            <w:vAlign w:val="center"/>
          </w:tcPr>
          <w:p w14:paraId="0D8B399F" w14:textId="77777777" w:rsidR="00A70561" w:rsidRPr="00354EDD" w:rsidRDefault="00A70561" w:rsidP="00A70561">
            <w:pPr>
              <w:spacing w:after="0" w:line="240" w:lineRule="auto"/>
              <w:rPr>
                <w:rFonts w:eastAsia="Times New Roman" w:cs="Calibri"/>
                <w:bCs/>
                <w:sz w:val="22"/>
                <w:szCs w:val="22"/>
                <w:lang w:eastAsia="en-GB"/>
              </w:rPr>
            </w:pPr>
            <w:r w:rsidRPr="00354EDD">
              <w:rPr>
                <w:rFonts w:eastAsia="Times New Roman" w:cs="Calibri"/>
                <w:sz w:val="22"/>
                <w:szCs w:val="24"/>
              </w:rPr>
              <w:t>Valdymo pultas kabinoje ir įspėjimo signalai</w:t>
            </w:r>
          </w:p>
        </w:tc>
        <w:tc>
          <w:tcPr>
            <w:tcW w:w="6095" w:type="dxa"/>
            <w:shd w:val="clear" w:color="auto" w:fill="FFFFFF"/>
          </w:tcPr>
          <w:p w14:paraId="312E44DB" w14:textId="77777777" w:rsidR="00A70561" w:rsidRPr="00354EDD" w:rsidRDefault="00A70561" w:rsidP="00A70561">
            <w:pPr>
              <w:spacing w:after="0" w:line="240" w:lineRule="auto"/>
              <w:jc w:val="both"/>
              <w:rPr>
                <w:rFonts w:eastAsia="Times New Roman" w:cs="Calibri"/>
                <w:bCs/>
                <w:sz w:val="22"/>
                <w:szCs w:val="22"/>
                <w:lang w:eastAsia="en-GB"/>
              </w:rPr>
            </w:pPr>
            <w:r w:rsidRPr="00354EDD">
              <w:rPr>
                <w:rFonts w:eastAsia="Times New Roman" w:cs="Calibri"/>
                <w:bCs/>
                <w:sz w:val="22"/>
                <w:szCs w:val="22"/>
                <w:lang w:eastAsia="en-GB"/>
              </w:rPr>
              <w:t>Turi būti ne mažiau kaip šie informaciniai indikatoriai:</w:t>
            </w:r>
          </w:p>
          <w:p w14:paraId="571452F5" w14:textId="77777777" w:rsidR="00A70561" w:rsidRPr="00354EDD" w:rsidRDefault="00A70561" w:rsidP="00A70561">
            <w:pPr>
              <w:numPr>
                <w:ilvl w:val="0"/>
                <w:numId w:val="7"/>
              </w:numPr>
              <w:spacing w:after="0" w:line="240" w:lineRule="auto"/>
              <w:contextualSpacing/>
              <w:jc w:val="both"/>
              <w:rPr>
                <w:rFonts w:eastAsia="Times New Roman" w:cs="Calibri"/>
                <w:bCs/>
                <w:sz w:val="22"/>
                <w:szCs w:val="22"/>
                <w:lang w:eastAsia="en-GB"/>
              </w:rPr>
            </w:pPr>
            <w:r w:rsidRPr="00354EDD">
              <w:rPr>
                <w:rFonts w:eastAsia="Times New Roman" w:cs="Calibri"/>
                <w:bCs/>
                <w:sz w:val="22"/>
                <w:szCs w:val="22"/>
                <w:lang w:eastAsia="en-GB"/>
              </w:rPr>
              <w:t>per didelė hidraulinio tepalo temperatūra;</w:t>
            </w:r>
          </w:p>
          <w:p w14:paraId="41BF7332" w14:textId="77777777" w:rsidR="00A70561" w:rsidRPr="00354EDD" w:rsidRDefault="00A70561" w:rsidP="00A70561">
            <w:pPr>
              <w:numPr>
                <w:ilvl w:val="0"/>
                <w:numId w:val="7"/>
              </w:numPr>
              <w:spacing w:after="0" w:line="240" w:lineRule="auto"/>
              <w:contextualSpacing/>
              <w:jc w:val="both"/>
              <w:rPr>
                <w:rFonts w:eastAsia="Times New Roman" w:cs="Calibri"/>
                <w:bCs/>
                <w:sz w:val="22"/>
                <w:szCs w:val="22"/>
                <w:lang w:eastAsia="en-GB"/>
              </w:rPr>
            </w:pPr>
            <w:r w:rsidRPr="00354EDD">
              <w:rPr>
                <w:rFonts w:eastAsia="Times New Roman" w:cs="Calibri"/>
                <w:bCs/>
                <w:sz w:val="22"/>
                <w:szCs w:val="22"/>
                <w:lang w:eastAsia="en-GB"/>
              </w:rPr>
              <w:t>per didelis/mažas slėgis sistemoje;</w:t>
            </w:r>
          </w:p>
          <w:p w14:paraId="68B3181C" w14:textId="77777777" w:rsidR="00A70561" w:rsidRPr="00354EDD" w:rsidRDefault="00A70561" w:rsidP="00A70561">
            <w:pPr>
              <w:numPr>
                <w:ilvl w:val="0"/>
                <w:numId w:val="7"/>
              </w:numPr>
              <w:spacing w:after="0" w:line="240" w:lineRule="auto"/>
              <w:contextualSpacing/>
              <w:jc w:val="both"/>
              <w:rPr>
                <w:rFonts w:eastAsia="Times New Roman" w:cs="Calibri"/>
                <w:bCs/>
                <w:sz w:val="22"/>
                <w:szCs w:val="22"/>
                <w:lang w:eastAsia="en-GB"/>
              </w:rPr>
            </w:pPr>
            <w:r w:rsidRPr="00354EDD">
              <w:rPr>
                <w:rFonts w:eastAsia="Times New Roman" w:cs="Calibri"/>
                <w:bCs/>
                <w:sz w:val="22"/>
                <w:szCs w:val="22"/>
                <w:lang w:eastAsia="en-GB"/>
              </w:rPr>
              <w:t>per žemas hidraulinio tepalo lygis;</w:t>
            </w:r>
          </w:p>
          <w:p w14:paraId="39B0C6EF" w14:textId="77777777" w:rsidR="00A70561" w:rsidRPr="004C313C" w:rsidRDefault="00A70561" w:rsidP="00A70561">
            <w:pPr>
              <w:spacing w:after="0" w:line="240" w:lineRule="auto"/>
              <w:jc w:val="both"/>
              <w:rPr>
                <w:rFonts w:eastAsia="Times New Roman" w:cs="Calibri"/>
                <w:b/>
                <w:sz w:val="22"/>
                <w:szCs w:val="22"/>
                <w:lang w:eastAsia="en-GB"/>
              </w:rPr>
            </w:pPr>
            <w:r w:rsidRPr="004C313C">
              <w:rPr>
                <w:rFonts w:eastAsia="Times New Roman" w:cs="Calibri"/>
                <w:b/>
                <w:sz w:val="22"/>
                <w:szCs w:val="22"/>
                <w:lang w:eastAsia="en-GB"/>
              </w:rPr>
              <w:t>Pateikti su  pasiūlymu aprašymą iš vartotojo instrukcijos.</w:t>
            </w:r>
          </w:p>
        </w:tc>
      </w:tr>
      <w:tr w:rsidR="00A70561" w:rsidRPr="00354EDD" w14:paraId="0DD086A8" w14:textId="77777777" w:rsidTr="002F5C30">
        <w:trPr>
          <w:gridAfter w:val="1"/>
          <w:wAfter w:w="12" w:type="dxa"/>
        </w:trPr>
        <w:tc>
          <w:tcPr>
            <w:tcW w:w="709" w:type="dxa"/>
            <w:shd w:val="clear" w:color="auto" w:fill="auto"/>
          </w:tcPr>
          <w:p w14:paraId="42DC9F91" w14:textId="77777777" w:rsidR="00A70561" w:rsidRPr="00354EDD" w:rsidRDefault="00A70561" w:rsidP="002F5C30">
            <w:pPr>
              <w:numPr>
                <w:ilvl w:val="0"/>
                <w:numId w:val="1"/>
              </w:numPr>
              <w:spacing w:after="0" w:line="240" w:lineRule="auto"/>
              <w:ind w:left="604" w:hanging="683"/>
              <w:jc w:val="center"/>
              <w:rPr>
                <w:rFonts w:eastAsia="Times New Roman" w:cs="Calibri"/>
                <w:bCs/>
                <w:sz w:val="22"/>
                <w:szCs w:val="22"/>
                <w:lang w:eastAsia="en-GB"/>
              </w:rPr>
            </w:pPr>
          </w:p>
        </w:tc>
        <w:tc>
          <w:tcPr>
            <w:tcW w:w="3261" w:type="dxa"/>
            <w:shd w:val="clear" w:color="auto" w:fill="FFFFFF"/>
            <w:vAlign w:val="center"/>
          </w:tcPr>
          <w:p w14:paraId="24E2598A" w14:textId="77777777" w:rsidR="00A70561" w:rsidRPr="00354EDD" w:rsidRDefault="00A70561" w:rsidP="00A70561">
            <w:pPr>
              <w:spacing w:after="0" w:line="240" w:lineRule="auto"/>
              <w:rPr>
                <w:rFonts w:eastAsia="Times New Roman" w:cs="Calibri"/>
                <w:bCs/>
                <w:sz w:val="22"/>
                <w:szCs w:val="22"/>
                <w:lang w:eastAsia="en-GB"/>
              </w:rPr>
            </w:pPr>
            <w:r w:rsidRPr="00354EDD">
              <w:rPr>
                <w:rFonts w:eastAsia="Times New Roman" w:cs="Calibri"/>
                <w:bCs/>
                <w:sz w:val="22"/>
                <w:szCs w:val="22"/>
                <w:lang w:eastAsia="en-GB"/>
              </w:rPr>
              <w:t>Variklio apsukų valdymas</w:t>
            </w:r>
          </w:p>
        </w:tc>
        <w:tc>
          <w:tcPr>
            <w:tcW w:w="6095" w:type="dxa"/>
            <w:shd w:val="clear" w:color="auto" w:fill="FFFFFF"/>
          </w:tcPr>
          <w:p w14:paraId="1A91D123" w14:textId="77777777" w:rsidR="00A70561" w:rsidRPr="00354EDD" w:rsidRDefault="00A70561" w:rsidP="00A70561">
            <w:pPr>
              <w:spacing w:after="0" w:line="240" w:lineRule="auto"/>
              <w:jc w:val="both"/>
              <w:rPr>
                <w:rFonts w:eastAsia="Times New Roman" w:cs="Calibri"/>
                <w:bCs/>
                <w:sz w:val="22"/>
                <w:szCs w:val="22"/>
                <w:lang w:eastAsia="en-GB"/>
              </w:rPr>
            </w:pPr>
            <w:r w:rsidRPr="00354EDD">
              <w:rPr>
                <w:rFonts w:eastAsia="Times New Roman" w:cs="Calibri"/>
                <w:bCs/>
                <w:sz w:val="22"/>
                <w:szCs w:val="22"/>
                <w:lang w:eastAsia="en-GB"/>
              </w:rPr>
              <w:t>Automatinis variklio apsisukimų valdymas priklausomai nuo galios poreikio hidraulinėje sistemoje</w:t>
            </w:r>
          </w:p>
        </w:tc>
      </w:tr>
      <w:tr w:rsidR="00A70561" w:rsidRPr="00354EDD" w14:paraId="14EB6AFC" w14:textId="77777777" w:rsidTr="002F5C30">
        <w:trPr>
          <w:gridAfter w:val="1"/>
          <w:wAfter w:w="12" w:type="dxa"/>
        </w:trPr>
        <w:tc>
          <w:tcPr>
            <w:tcW w:w="709" w:type="dxa"/>
            <w:shd w:val="clear" w:color="auto" w:fill="auto"/>
          </w:tcPr>
          <w:p w14:paraId="13CA946E" w14:textId="77777777" w:rsidR="00A70561" w:rsidRPr="00354EDD" w:rsidRDefault="00A70561" w:rsidP="002F5C30">
            <w:pPr>
              <w:numPr>
                <w:ilvl w:val="0"/>
                <w:numId w:val="1"/>
              </w:numPr>
              <w:spacing w:after="0" w:line="240" w:lineRule="auto"/>
              <w:ind w:left="604" w:hanging="683"/>
              <w:jc w:val="center"/>
              <w:rPr>
                <w:rFonts w:eastAsia="Times New Roman" w:cs="Calibri"/>
                <w:bCs/>
                <w:sz w:val="22"/>
                <w:szCs w:val="22"/>
                <w:lang w:eastAsia="en-GB"/>
              </w:rPr>
            </w:pPr>
          </w:p>
        </w:tc>
        <w:tc>
          <w:tcPr>
            <w:tcW w:w="3261" w:type="dxa"/>
            <w:shd w:val="clear" w:color="auto" w:fill="FFFFFF"/>
            <w:vAlign w:val="center"/>
          </w:tcPr>
          <w:p w14:paraId="5DACF8AE" w14:textId="77777777" w:rsidR="00A70561" w:rsidRPr="00354EDD" w:rsidRDefault="00A70561" w:rsidP="00A70561">
            <w:pPr>
              <w:spacing w:after="0" w:line="240" w:lineRule="auto"/>
              <w:rPr>
                <w:rFonts w:eastAsia="Times New Roman" w:cs="Calibri"/>
                <w:bCs/>
                <w:sz w:val="22"/>
                <w:szCs w:val="22"/>
                <w:lang w:eastAsia="en-GB"/>
              </w:rPr>
            </w:pPr>
            <w:r w:rsidRPr="00354EDD">
              <w:rPr>
                <w:rFonts w:eastAsia="Times New Roman" w:cs="Calibri"/>
                <w:bCs/>
                <w:sz w:val="22"/>
                <w:szCs w:val="22"/>
                <w:lang w:eastAsia="en-GB"/>
              </w:rPr>
              <w:t>Skysčių drenavimas</w:t>
            </w:r>
          </w:p>
        </w:tc>
        <w:tc>
          <w:tcPr>
            <w:tcW w:w="6095" w:type="dxa"/>
            <w:shd w:val="clear" w:color="auto" w:fill="FFFFFF"/>
          </w:tcPr>
          <w:p w14:paraId="4FCD184E" w14:textId="77777777" w:rsidR="00A70561" w:rsidRPr="00354EDD" w:rsidRDefault="00A70561" w:rsidP="00A70561">
            <w:pPr>
              <w:spacing w:after="0" w:line="240" w:lineRule="auto"/>
              <w:jc w:val="both"/>
              <w:rPr>
                <w:rFonts w:eastAsia="Times New Roman" w:cs="Calibri"/>
                <w:bCs/>
                <w:sz w:val="22"/>
                <w:szCs w:val="22"/>
                <w:lang w:eastAsia="en-GB"/>
              </w:rPr>
            </w:pPr>
            <w:r w:rsidRPr="00354EDD">
              <w:rPr>
                <w:rFonts w:eastAsia="Times New Roman" w:cs="Calibri"/>
                <w:bCs/>
                <w:sz w:val="22"/>
                <w:szCs w:val="22"/>
                <w:lang w:eastAsia="en-GB"/>
              </w:rPr>
              <w:t>Turi būti ne mažiau kaip 2 (du) stacionarūs čiaupai skysčių drenavimui: priekyje, iš atliekų bunkerio talpos ir gale iš atliekų surinkimo talpos.</w:t>
            </w:r>
          </w:p>
        </w:tc>
      </w:tr>
      <w:tr w:rsidR="00A70561" w:rsidRPr="00354EDD" w14:paraId="208D33B6" w14:textId="77777777" w:rsidTr="002F5C30">
        <w:trPr>
          <w:gridAfter w:val="1"/>
          <w:wAfter w:w="12" w:type="dxa"/>
        </w:trPr>
        <w:tc>
          <w:tcPr>
            <w:tcW w:w="709" w:type="dxa"/>
            <w:shd w:val="clear" w:color="auto" w:fill="auto"/>
          </w:tcPr>
          <w:p w14:paraId="267400F8" w14:textId="77777777" w:rsidR="00A70561" w:rsidRPr="00354EDD" w:rsidRDefault="00A70561" w:rsidP="002F5C30">
            <w:pPr>
              <w:numPr>
                <w:ilvl w:val="0"/>
                <w:numId w:val="1"/>
              </w:numPr>
              <w:spacing w:after="0" w:line="240" w:lineRule="auto"/>
              <w:ind w:left="604" w:hanging="683"/>
              <w:jc w:val="center"/>
              <w:rPr>
                <w:rFonts w:eastAsia="Times New Roman" w:cs="Calibri"/>
                <w:bCs/>
                <w:sz w:val="22"/>
                <w:szCs w:val="22"/>
                <w:lang w:eastAsia="en-GB"/>
              </w:rPr>
            </w:pPr>
          </w:p>
        </w:tc>
        <w:tc>
          <w:tcPr>
            <w:tcW w:w="3261" w:type="dxa"/>
            <w:shd w:val="clear" w:color="auto" w:fill="FFFFFF"/>
            <w:vAlign w:val="center"/>
          </w:tcPr>
          <w:p w14:paraId="4B55DF25" w14:textId="77777777" w:rsidR="00A70561" w:rsidRPr="00354EDD" w:rsidRDefault="00A70561" w:rsidP="00A70561">
            <w:pPr>
              <w:spacing w:after="0" w:line="240" w:lineRule="auto"/>
              <w:rPr>
                <w:rFonts w:eastAsia="Times New Roman" w:cs="Calibri"/>
                <w:bCs/>
                <w:sz w:val="22"/>
                <w:szCs w:val="22"/>
                <w:lang w:eastAsia="en-GB"/>
              </w:rPr>
            </w:pPr>
            <w:r w:rsidRPr="00354EDD">
              <w:rPr>
                <w:rFonts w:eastAsia="Times New Roman" w:cs="Calibri"/>
                <w:bCs/>
                <w:sz w:val="22"/>
                <w:szCs w:val="22"/>
                <w:lang w:eastAsia="en-GB"/>
              </w:rPr>
              <w:t>Darbinė zona, s</w:t>
            </w:r>
            <w:r w:rsidRPr="00354EDD">
              <w:rPr>
                <w:rFonts w:eastAsia="Times New Roman" w:cs="Calibri"/>
                <w:sz w:val="22"/>
                <w:szCs w:val="22"/>
                <w:lang w:eastAsia="en-GB"/>
              </w:rPr>
              <w:t>augumas</w:t>
            </w:r>
          </w:p>
        </w:tc>
        <w:tc>
          <w:tcPr>
            <w:tcW w:w="6095" w:type="dxa"/>
            <w:shd w:val="clear" w:color="auto" w:fill="FFFFFF"/>
          </w:tcPr>
          <w:p w14:paraId="385E58FF" w14:textId="77777777" w:rsidR="00A70561" w:rsidRPr="00354EDD" w:rsidRDefault="00A70561" w:rsidP="00A70561">
            <w:pPr>
              <w:spacing w:after="0" w:line="240" w:lineRule="auto"/>
              <w:jc w:val="both"/>
              <w:rPr>
                <w:rFonts w:eastAsia="Times New Roman" w:cs="Calibri"/>
                <w:bCs/>
                <w:sz w:val="22"/>
                <w:szCs w:val="22"/>
                <w:lang w:eastAsia="en-GB"/>
              </w:rPr>
            </w:pPr>
            <w:r w:rsidRPr="00354EDD">
              <w:rPr>
                <w:rFonts w:eastAsia="Times New Roman" w:cs="Calibri"/>
                <w:bCs/>
                <w:sz w:val="22"/>
                <w:szCs w:val="22"/>
                <w:lang w:eastAsia="en-GB"/>
              </w:rPr>
              <w:t>Turi būti darbinės zonos (galinio vaizdo) kamera su spalvotu monitoriumi vairuotojo kabinoje.</w:t>
            </w:r>
          </w:p>
        </w:tc>
      </w:tr>
      <w:tr w:rsidR="00A70561" w:rsidRPr="00354EDD" w14:paraId="775F26FF" w14:textId="77777777" w:rsidTr="002F5C30">
        <w:trPr>
          <w:gridAfter w:val="1"/>
          <w:wAfter w:w="12" w:type="dxa"/>
        </w:trPr>
        <w:tc>
          <w:tcPr>
            <w:tcW w:w="709" w:type="dxa"/>
            <w:shd w:val="clear" w:color="auto" w:fill="auto"/>
          </w:tcPr>
          <w:p w14:paraId="64059BA4" w14:textId="77777777" w:rsidR="00A70561" w:rsidRPr="00354EDD" w:rsidRDefault="00A70561" w:rsidP="002F5C30">
            <w:pPr>
              <w:numPr>
                <w:ilvl w:val="0"/>
                <w:numId w:val="1"/>
              </w:numPr>
              <w:spacing w:after="0" w:line="240" w:lineRule="auto"/>
              <w:ind w:left="604" w:hanging="683"/>
              <w:jc w:val="center"/>
              <w:rPr>
                <w:rFonts w:eastAsia="Times New Roman" w:cs="Calibri"/>
                <w:bCs/>
                <w:sz w:val="22"/>
                <w:szCs w:val="22"/>
                <w:lang w:eastAsia="en-GB"/>
              </w:rPr>
            </w:pPr>
          </w:p>
        </w:tc>
        <w:tc>
          <w:tcPr>
            <w:tcW w:w="3261" w:type="dxa"/>
            <w:shd w:val="clear" w:color="auto" w:fill="FFFFFF"/>
            <w:vAlign w:val="center"/>
          </w:tcPr>
          <w:p w14:paraId="4630CA34" w14:textId="77777777" w:rsidR="00A70561" w:rsidRPr="00354EDD" w:rsidRDefault="00A70561" w:rsidP="00A70561">
            <w:pPr>
              <w:spacing w:after="0" w:line="240" w:lineRule="auto"/>
              <w:rPr>
                <w:rFonts w:eastAsia="Times New Roman" w:cs="Calibri"/>
                <w:bCs/>
                <w:sz w:val="22"/>
                <w:szCs w:val="22"/>
                <w:lang w:eastAsia="en-GB"/>
              </w:rPr>
            </w:pPr>
            <w:r w:rsidRPr="00354EDD">
              <w:rPr>
                <w:rFonts w:eastAsia="Times New Roman" w:cs="Calibri"/>
                <w:bCs/>
                <w:sz w:val="22"/>
                <w:szCs w:val="22"/>
                <w:lang w:eastAsia="en-GB"/>
              </w:rPr>
              <w:t>Švyturėliai</w:t>
            </w:r>
          </w:p>
        </w:tc>
        <w:tc>
          <w:tcPr>
            <w:tcW w:w="6095" w:type="dxa"/>
            <w:shd w:val="clear" w:color="auto" w:fill="FFFFFF"/>
          </w:tcPr>
          <w:p w14:paraId="58CA0EBF" w14:textId="77777777" w:rsidR="00A70561" w:rsidRPr="00354EDD" w:rsidRDefault="00A70561" w:rsidP="00A70561">
            <w:pPr>
              <w:spacing w:after="0" w:line="240" w:lineRule="auto"/>
              <w:jc w:val="both"/>
              <w:rPr>
                <w:rFonts w:eastAsia="Times New Roman" w:cs="Calibri"/>
                <w:bCs/>
                <w:sz w:val="22"/>
                <w:szCs w:val="22"/>
                <w:lang w:eastAsia="en-GB"/>
              </w:rPr>
            </w:pPr>
            <w:r w:rsidRPr="00354EDD">
              <w:rPr>
                <w:rFonts w:eastAsia="Times New Roman" w:cs="Calibri"/>
                <w:bCs/>
                <w:sz w:val="22"/>
                <w:szCs w:val="22"/>
                <w:lang w:eastAsia="en-GB"/>
              </w:rPr>
              <w:t>Turi būti ne mažiau kaip 2 (du) oranžiniai švyturėliai galinėje antstato dalyje su apsauginėmis grotelėmis</w:t>
            </w:r>
          </w:p>
        </w:tc>
      </w:tr>
      <w:tr w:rsidR="00A70561" w:rsidRPr="00354EDD" w14:paraId="2DF006B9" w14:textId="77777777" w:rsidTr="002F5C30">
        <w:trPr>
          <w:gridAfter w:val="1"/>
          <w:wAfter w:w="12" w:type="dxa"/>
        </w:trPr>
        <w:tc>
          <w:tcPr>
            <w:tcW w:w="709" w:type="dxa"/>
            <w:shd w:val="clear" w:color="auto" w:fill="auto"/>
          </w:tcPr>
          <w:p w14:paraId="1867FAF4" w14:textId="77777777" w:rsidR="00A70561" w:rsidRPr="00354EDD" w:rsidRDefault="00A70561" w:rsidP="002F5C30">
            <w:pPr>
              <w:numPr>
                <w:ilvl w:val="0"/>
                <w:numId w:val="1"/>
              </w:numPr>
              <w:spacing w:after="0" w:line="240" w:lineRule="auto"/>
              <w:ind w:left="604" w:hanging="683"/>
              <w:jc w:val="center"/>
              <w:rPr>
                <w:rFonts w:eastAsia="Times New Roman" w:cs="Calibri"/>
                <w:bCs/>
                <w:sz w:val="22"/>
                <w:szCs w:val="22"/>
                <w:lang w:eastAsia="en-GB"/>
              </w:rPr>
            </w:pPr>
          </w:p>
        </w:tc>
        <w:tc>
          <w:tcPr>
            <w:tcW w:w="3261" w:type="dxa"/>
            <w:shd w:val="clear" w:color="auto" w:fill="FFFFFF"/>
            <w:vAlign w:val="center"/>
          </w:tcPr>
          <w:p w14:paraId="68130EEC" w14:textId="77777777" w:rsidR="00A70561" w:rsidRPr="00354EDD" w:rsidRDefault="00A70561" w:rsidP="00A70561">
            <w:pPr>
              <w:spacing w:after="0" w:line="240" w:lineRule="auto"/>
              <w:rPr>
                <w:rFonts w:eastAsia="Times New Roman" w:cs="Calibri"/>
                <w:bCs/>
                <w:sz w:val="22"/>
                <w:szCs w:val="22"/>
                <w:lang w:eastAsia="en-GB"/>
              </w:rPr>
            </w:pPr>
            <w:r w:rsidRPr="00354EDD">
              <w:rPr>
                <w:rFonts w:eastAsia="Times New Roman" w:cs="Calibri"/>
                <w:bCs/>
                <w:sz w:val="22"/>
                <w:szCs w:val="22"/>
                <w:lang w:eastAsia="en-GB"/>
              </w:rPr>
              <w:t>Darbo zonos žibintai</w:t>
            </w:r>
          </w:p>
        </w:tc>
        <w:tc>
          <w:tcPr>
            <w:tcW w:w="6095" w:type="dxa"/>
            <w:shd w:val="clear" w:color="auto" w:fill="FFFFFF"/>
          </w:tcPr>
          <w:p w14:paraId="3E305AFC" w14:textId="77777777" w:rsidR="00A70561" w:rsidRPr="00354EDD" w:rsidRDefault="00A70561" w:rsidP="00A70561">
            <w:pPr>
              <w:spacing w:after="0" w:line="240" w:lineRule="auto"/>
              <w:jc w:val="both"/>
              <w:rPr>
                <w:rFonts w:eastAsia="Times New Roman" w:cs="Calibri"/>
                <w:bCs/>
                <w:sz w:val="22"/>
                <w:szCs w:val="22"/>
                <w:lang w:eastAsia="en-GB"/>
              </w:rPr>
            </w:pPr>
            <w:r w:rsidRPr="00354EDD">
              <w:rPr>
                <w:rFonts w:eastAsia="Times New Roman" w:cs="Calibri"/>
                <w:bCs/>
                <w:sz w:val="22"/>
                <w:szCs w:val="22"/>
                <w:lang w:eastAsia="en-GB"/>
              </w:rPr>
              <w:t>Ne mažiau kaip 2 (du) vnt. darbo žibintai gale.</w:t>
            </w:r>
          </w:p>
        </w:tc>
      </w:tr>
      <w:tr w:rsidR="00A70561" w:rsidRPr="00354EDD" w14:paraId="08D9A47C" w14:textId="77777777" w:rsidTr="002F5C30">
        <w:trPr>
          <w:gridAfter w:val="1"/>
          <w:wAfter w:w="12" w:type="dxa"/>
        </w:trPr>
        <w:tc>
          <w:tcPr>
            <w:tcW w:w="709" w:type="dxa"/>
            <w:shd w:val="clear" w:color="auto" w:fill="auto"/>
          </w:tcPr>
          <w:p w14:paraId="6C3EABC4" w14:textId="77777777" w:rsidR="00A70561" w:rsidRPr="00354EDD" w:rsidRDefault="00A70561" w:rsidP="002F5C30">
            <w:pPr>
              <w:numPr>
                <w:ilvl w:val="0"/>
                <w:numId w:val="1"/>
              </w:numPr>
              <w:spacing w:after="0" w:line="240" w:lineRule="auto"/>
              <w:ind w:left="604" w:hanging="683"/>
              <w:jc w:val="center"/>
              <w:rPr>
                <w:rFonts w:eastAsia="Times New Roman" w:cs="Calibri"/>
                <w:bCs/>
                <w:sz w:val="22"/>
                <w:szCs w:val="22"/>
                <w:lang w:eastAsia="en-GB"/>
              </w:rPr>
            </w:pPr>
          </w:p>
        </w:tc>
        <w:tc>
          <w:tcPr>
            <w:tcW w:w="3261" w:type="dxa"/>
            <w:shd w:val="clear" w:color="auto" w:fill="FFFFFF"/>
            <w:vAlign w:val="center"/>
          </w:tcPr>
          <w:p w14:paraId="3B505FC3" w14:textId="77777777" w:rsidR="00A70561" w:rsidRPr="00354EDD" w:rsidRDefault="00A70561" w:rsidP="00A70561">
            <w:pPr>
              <w:spacing w:after="0" w:line="240" w:lineRule="auto"/>
              <w:rPr>
                <w:rFonts w:eastAsia="Times New Roman" w:cs="Calibri"/>
                <w:bCs/>
                <w:sz w:val="22"/>
                <w:szCs w:val="22"/>
                <w:lang w:eastAsia="en-GB"/>
              </w:rPr>
            </w:pPr>
            <w:r w:rsidRPr="00354EDD">
              <w:rPr>
                <w:rFonts w:eastAsia="Times New Roman" w:cs="Calibri"/>
                <w:bCs/>
                <w:sz w:val="22"/>
                <w:szCs w:val="22"/>
                <w:lang w:eastAsia="en-GB"/>
              </w:rPr>
              <w:t>Laipteliai</w:t>
            </w:r>
          </w:p>
        </w:tc>
        <w:tc>
          <w:tcPr>
            <w:tcW w:w="6095" w:type="dxa"/>
            <w:shd w:val="clear" w:color="auto" w:fill="FFFFFF"/>
          </w:tcPr>
          <w:p w14:paraId="15768280" w14:textId="77777777" w:rsidR="00A70561" w:rsidRPr="00354EDD" w:rsidRDefault="00A70561" w:rsidP="00A70561">
            <w:pPr>
              <w:spacing w:after="0" w:line="240" w:lineRule="auto"/>
              <w:jc w:val="both"/>
              <w:rPr>
                <w:rFonts w:eastAsia="Times New Roman" w:cs="Calibri"/>
                <w:bCs/>
                <w:sz w:val="22"/>
                <w:szCs w:val="22"/>
                <w:lang w:eastAsia="en-GB"/>
              </w:rPr>
            </w:pPr>
            <w:r w:rsidRPr="00354EDD">
              <w:rPr>
                <w:rFonts w:eastAsia="Times New Roman" w:cs="Calibri"/>
                <w:bCs/>
                <w:sz w:val="22"/>
                <w:szCs w:val="22"/>
                <w:lang w:eastAsia="en-GB"/>
              </w:rPr>
              <w:t xml:space="preserve">Du laipteliai su svorio davikliais galinėje dalyje aptarnaujantiems darbuotojams ir automobilio greičio apribojimo funkcijos iki 30km/h, ir ribojama atbulinė eiga. </w:t>
            </w:r>
            <w:r w:rsidRPr="00354EDD">
              <w:rPr>
                <w:rFonts w:eastAsia="Times New Roman" w:cs="Calibri"/>
                <w:sz w:val="22"/>
                <w:szCs w:val="22"/>
                <w:lang w:eastAsia="en-GB"/>
              </w:rPr>
              <w:t>Atitinkantys EN1501-1 standarto</w:t>
            </w:r>
            <w:r w:rsidRPr="00354EDD">
              <w:rPr>
                <w:rFonts w:eastAsia="Times New Roman" w:cs="Calibri"/>
                <w:bCs/>
                <w:sz w:val="22"/>
                <w:szCs w:val="22"/>
                <w:lang w:eastAsia="en-GB"/>
              </w:rPr>
              <w:t xml:space="preserve"> reikalavimus. Pateikti su  pasiūlymu laiptelių gamintojo patvirtinimą.</w:t>
            </w:r>
          </w:p>
        </w:tc>
      </w:tr>
      <w:tr w:rsidR="00A70561" w:rsidRPr="00354EDD" w14:paraId="60CF11BB" w14:textId="77777777" w:rsidTr="002F5C30">
        <w:trPr>
          <w:gridAfter w:val="1"/>
          <w:wAfter w:w="12" w:type="dxa"/>
        </w:trPr>
        <w:tc>
          <w:tcPr>
            <w:tcW w:w="709" w:type="dxa"/>
            <w:shd w:val="clear" w:color="auto" w:fill="auto"/>
          </w:tcPr>
          <w:p w14:paraId="2087E42B" w14:textId="77777777" w:rsidR="00A70561" w:rsidRPr="00354EDD" w:rsidRDefault="00A70561" w:rsidP="002F5C30">
            <w:pPr>
              <w:numPr>
                <w:ilvl w:val="0"/>
                <w:numId w:val="1"/>
              </w:numPr>
              <w:spacing w:after="0" w:line="240" w:lineRule="auto"/>
              <w:ind w:left="604" w:hanging="683"/>
              <w:jc w:val="center"/>
              <w:rPr>
                <w:rFonts w:eastAsia="Times New Roman" w:cs="Calibri"/>
                <w:bCs/>
                <w:sz w:val="22"/>
                <w:szCs w:val="22"/>
                <w:lang w:eastAsia="en-GB"/>
              </w:rPr>
            </w:pPr>
          </w:p>
        </w:tc>
        <w:tc>
          <w:tcPr>
            <w:tcW w:w="3261" w:type="dxa"/>
            <w:shd w:val="clear" w:color="auto" w:fill="FFFFFF"/>
            <w:vAlign w:val="center"/>
          </w:tcPr>
          <w:p w14:paraId="1849052A" w14:textId="77777777" w:rsidR="00A70561" w:rsidRPr="00354EDD" w:rsidRDefault="00A70561" w:rsidP="00A70561">
            <w:pPr>
              <w:spacing w:after="0" w:line="240" w:lineRule="auto"/>
              <w:rPr>
                <w:rFonts w:eastAsia="Times New Roman" w:cs="Calibri"/>
                <w:bCs/>
                <w:sz w:val="22"/>
                <w:szCs w:val="22"/>
                <w:lang w:eastAsia="en-GB"/>
              </w:rPr>
            </w:pPr>
            <w:r w:rsidRPr="00354EDD">
              <w:rPr>
                <w:rFonts w:eastAsia="Times New Roman" w:cs="Calibri"/>
                <w:bCs/>
                <w:sz w:val="22"/>
                <w:szCs w:val="22"/>
                <w:lang w:eastAsia="en-GB"/>
              </w:rPr>
              <w:t>Suspaudimas</w:t>
            </w:r>
          </w:p>
        </w:tc>
        <w:tc>
          <w:tcPr>
            <w:tcW w:w="6095" w:type="dxa"/>
            <w:shd w:val="clear" w:color="auto" w:fill="FFFFFF"/>
          </w:tcPr>
          <w:p w14:paraId="4457D0EF" w14:textId="77777777" w:rsidR="00A70561" w:rsidRPr="00354EDD" w:rsidRDefault="00A70561" w:rsidP="00A70561">
            <w:pPr>
              <w:spacing w:after="0" w:line="240" w:lineRule="auto"/>
              <w:jc w:val="both"/>
              <w:rPr>
                <w:rFonts w:eastAsia="Times New Roman" w:cs="Calibri"/>
                <w:bCs/>
                <w:sz w:val="22"/>
                <w:szCs w:val="22"/>
                <w:lang w:eastAsia="en-GB"/>
              </w:rPr>
            </w:pPr>
            <w:r w:rsidRPr="00354EDD">
              <w:rPr>
                <w:rFonts w:eastAsia="Times New Roman" w:cs="Calibri"/>
                <w:bCs/>
                <w:sz w:val="22"/>
                <w:szCs w:val="22"/>
                <w:lang w:eastAsia="en-GB"/>
              </w:rPr>
              <w:t>Ne mažiau 5:1</w:t>
            </w:r>
          </w:p>
        </w:tc>
      </w:tr>
      <w:tr w:rsidR="00A70561" w:rsidRPr="00354EDD" w14:paraId="098CB145" w14:textId="77777777" w:rsidTr="002F5C30">
        <w:trPr>
          <w:gridAfter w:val="1"/>
          <w:wAfter w:w="12" w:type="dxa"/>
          <w:trHeight w:val="851"/>
        </w:trPr>
        <w:tc>
          <w:tcPr>
            <w:tcW w:w="709" w:type="dxa"/>
            <w:shd w:val="clear" w:color="auto" w:fill="auto"/>
          </w:tcPr>
          <w:p w14:paraId="02E82D98" w14:textId="77777777" w:rsidR="00A70561" w:rsidRPr="00354EDD" w:rsidRDefault="00A70561" w:rsidP="002F5C30">
            <w:pPr>
              <w:numPr>
                <w:ilvl w:val="0"/>
                <w:numId w:val="1"/>
              </w:numPr>
              <w:spacing w:after="0" w:line="240" w:lineRule="auto"/>
              <w:ind w:left="604" w:hanging="683"/>
              <w:jc w:val="center"/>
              <w:rPr>
                <w:rFonts w:eastAsia="Times New Roman" w:cs="Calibri"/>
                <w:bCs/>
                <w:sz w:val="22"/>
                <w:szCs w:val="22"/>
                <w:lang w:eastAsia="en-GB"/>
              </w:rPr>
            </w:pPr>
          </w:p>
        </w:tc>
        <w:tc>
          <w:tcPr>
            <w:tcW w:w="3261" w:type="dxa"/>
            <w:shd w:val="clear" w:color="auto" w:fill="FFFFFF"/>
            <w:vAlign w:val="center"/>
          </w:tcPr>
          <w:p w14:paraId="2029E0F6" w14:textId="77777777" w:rsidR="00A70561" w:rsidRPr="00354EDD" w:rsidRDefault="00A70561" w:rsidP="00A70561">
            <w:pPr>
              <w:spacing w:after="0" w:line="240" w:lineRule="auto"/>
              <w:rPr>
                <w:rFonts w:eastAsia="Times New Roman" w:cs="Calibri"/>
                <w:bCs/>
                <w:sz w:val="22"/>
                <w:szCs w:val="22"/>
                <w:lang w:eastAsia="en-GB"/>
              </w:rPr>
            </w:pPr>
            <w:r w:rsidRPr="00354EDD">
              <w:rPr>
                <w:rFonts w:eastAsia="Times New Roman" w:cs="Calibri"/>
                <w:bCs/>
                <w:sz w:val="22"/>
                <w:szCs w:val="22"/>
                <w:lang w:eastAsia="en-GB"/>
              </w:rPr>
              <w:t>Atliekų presavimas</w:t>
            </w:r>
          </w:p>
        </w:tc>
        <w:tc>
          <w:tcPr>
            <w:tcW w:w="6095" w:type="dxa"/>
            <w:shd w:val="clear" w:color="auto" w:fill="FFFFFF"/>
          </w:tcPr>
          <w:p w14:paraId="01A7EE74" w14:textId="77777777" w:rsidR="00A70561" w:rsidRPr="00354EDD" w:rsidRDefault="00A70561" w:rsidP="00A70561">
            <w:pPr>
              <w:spacing w:after="0" w:line="240" w:lineRule="auto"/>
              <w:jc w:val="both"/>
              <w:rPr>
                <w:rFonts w:eastAsia="Times New Roman" w:cs="Calibri"/>
                <w:sz w:val="22"/>
                <w:szCs w:val="22"/>
                <w:lang w:eastAsia="en-GB"/>
              </w:rPr>
            </w:pPr>
            <w:r w:rsidRPr="00354EDD">
              <w:rPr>
                <w:rFonts w:eastAsia="Times New Roman" w:cs="Calibri"/>
                <w:sz w:val="22"/>
                <w:szCs w:val="22"/>
                <w:lang w:eastAsia="en-GB"/>
              </w:rPr>
              <w:t>Turi būti galimybė pasirinkti presavimo lygi pagal renkamas atliekas. Užprogramuoti ne mažiau kaip 5 (penki) presavimo lygiai.</w:t>
            </w:r>
          </w:p>
          <w:p w14:paraId="22737B49" w14:textId="77777777" w:rsidR="00A70561" w:rsidRPr="00354EDD" w:rsidRDefault="00A70561" w:rsidP="00A70561">
            <w:pPr>
              <w:spacing w:after="0" w:line="240" w:lineRule="auto"/>
              <w:jc w:val="both"/>
              <w:rPr>
                <w:rFonts w:eastAsia="Times New Roman" w:cs="Calibri"/>
                <w:sz w:val="22"/>
                <w:szCs w:val="22"/>
                <w:lang w:eastAsia="en-GB"/>
              </w:rPr>
            </w:pPr>
            <w:r w:rsidRPr="00354EDD">
              <w:rPr>
                <w:rFonts w:eastAsia="Times New Roman" w:cs="Calibri"/>
                <w:sz w:val="22"/>
                <w:szCs w:val="22"/>
                <w:lang w:eastAsia="en-GB"/>
              </w:rPr>
              <w:t xml:space="preserve">Pateikti aprašymą iš vartotojo instrukcijos. </w:t>
            </w:r>
          </w:p>
        </w:tc>
      </w:tr>
      <w:tr w:rsidR="00A70561" w:rsidRPr="00354EDD" w14:paraId="58E93CF3" w14:textId="77777777" w:rsidTr="002F5C30">
        <w:trPr>
          <w:gridAfter w:val="1"/>
          <w:wAfter w:w="12" w:type="dxa"/>
        </w:trPr>
        <w:tc>
          <w:tcPr>
            <w:tcW w:w="709" w:type="dxa"/>
            <w:shd w:val="clear" w:color="auto" w:fill="auto"/>
          </w:tcPr>
          <w:p w14:paraId="67CFB020" w14:textId="77777777" w:rsidR="00A70561" w:rsidRPr="00354EDD" w:rsidRDefault="00A70561" w:rsidP="002F5C30">
            <w:pPr>
              <w:numPr>
                <w:ilvl w:val="0"/>
                <w:numId w:val="1"/>
              </w:numPr>
              <w:spacing w:after="0" w:line="240" w:lineRule="auto"/>
              <w:ind w:left="604" w:hanging="683"/>
              <w:jc w:val="center"/>
              <w:rPr>
                <w:rFonts w:eastAsia="Times New Roman" w:cs="Calibri"/>
                <w:bCs/>
                <w:sz w:val="22"/>
                <w:szCs w:val="22"/>
                <w:lang w:eastAsia="en-GB"/>
              </w:rPr>
            </w:pPr>
          </w:p>
        </w:tc>
        <w:tc>
          <w:tcPr>
            <w:tcW w:w="3261" w:type="dxa"/>
            <w:shd w:val="clear" w:color="auto" w:fill="FFFFFF"/>
            <w:vAlign w:val="center"/>
          </w:tcPr>
          <w:p w14:paraId="25A4A67A" w14:textId="52B4A256" w:rsidR="00A70561" w:rsidRPr="00354EDD" w:rsidRDefault="00A70561" w:rsidP="00A70561">
            <w:pPr>
              <w:spacing w:after="0" w:line="240" w:lineRule="auto"/>
              <w:rPr>
                <w:rFonts w:eastAsia="Times New Roman" w:cs="Calibri"/>
                <w:bCs/>
                <w:sz w:val="22"/>
                <w:szCs w:val="22"/>
                <w:lang w:eastAsia="en-GB"/>
              </w:rPr>
            </w:pPr>
            <w:r>
              <w:rPr>
                <w:rFonts w:eastAsia="Times New Roman" w:cs="Calibri"/>
                <w:bCs/>
                <w:sz w:val="22"/>
                <w:szCs w:val="22"/>
                <w:lang w:eastAsia="en-GB"/>
              </w:rPr>
              <w:t>Papildomas bakas</w:t>
            </w:r>
          </w:p>
        </w:tc>
        <w:tc>
          <w:tcPr>
            <w:tcW w:w="6095" w:type="dxa"/>
            <w:shd w:val="clear" w:color="auto" w:fill="FFFFFF"/>
          </w:tcPr>
          <w:p w14:paraId="38934A8C" w14:textId="703B43ED" w:rsidR="00A70561" w:rsidRPr="00354EDD" w:rsidRDefault="00A70561" w:rsidP="00A70561">
            <w:pPr>
              <w:spacing w:after="0" w:line="240" w:lineRule="auto"/>
              <w:jc w:val="both"/>
              <w:rPr>
                <w:rFonts w:eastAsia="Times New Roman" w:cs="Calibri"/>
                <w:sz w:val="22"/>
                <w:szCs w:val="22"/>
                <w:lang w:eastAsia="en-GB"/>
              </w:rPr>
            </w:pPr>
            <w:r>
              <w:rPr>
                <w:rFonts w:eastAsia="Times New Roman" w:cs="Calibri"/>
                <w:sz w:val="22"/>
                <w:szCs w:val="22"/>
                <w:lang w:eastAsia="en-GB"/>
              </w:rPr>
              <w:t>Papildomas skysčių surinkimo bakas bunkerio gale visu ilgiu ne mažesnis nei 120l</w:t>
            </w:r>
          </w:p>
        </w:tc>
      </w:tr>
      <w:tr w:rsidR="00A70561" w:rsidRPr="00354EDD" w14:paraId="0F904A00" w14:textId="77777777" w:rsidTr="002F5C30">
        <w:trPr>
          <w:gridAfter w:val="1"/>
          <w:wAfter w:w="12" w:type="dxa"/>
          <w:trHeight w:val="1707"/>
        </w:trPr>
        <w:tc>
          <w:tcPr>
            <w:tcW w:w="709" w:type="dxa"/>
            <w:shd w:val="clear" w:color="auto" w:fill="auto"/>
          </w:tcPr>
          <w:p w14:paraId="757955AA" w14:textId="77777777" w:rsidR="00A70561" w:rsidRPr="00354EDD" w:rsidRDefault="00A70561" w:rsidP="002F5C30">
            <w:pPr>
              <w:numPr>
                <w:ilvl w:val="0"/>
                <w:numId w:val="1"/>
              </w:numPr>
              <w:spacing w:after="0" w:line="240" w:lineRule="auto"/>
              <w:ind w:left="604" w:hanging="683"/>
              <w:jc w:val="center"/>
              <w:rPr>
                <w:rFonts w:eastAsia="Times New Roman" w:cs="Calibri"/>
                <w:bCs/>
                <w:sz w:val="22"/>
                <w:szCs w:val="22"/>
                <w:lang w:eastAsia="en-GB"/>
              </w:rPr>
            </w:pPr>
          </w:p>
        </w:tc>
        <w:tc>
          <w:tcPr>
            <w:tcW w:w="3261" w:type="dxa"/>
            <w:shd w:val="clear" w:color="auto" w:fill="FFFFFF"/>
            <w:vAlign w:val="center"/>
          </w:tcPr>
          <w:p w14:paraId="4AD86467" w14:textId="77777777" w:rsidR="00A70561" w:rsidRPr="00354EDD" w:rsidRDefault="00A70561" w:rsidP="00A70561">
            <w:pPr>
              <w:spacing w:after="0" w:line="240" w:lineRule="auto"/>
              <w:rPr>
                <w:rFonts w:eastAsia="Times New Roman" w:cs="Calibri"/>
                <w:bCs/>
                <w:sz w:val="22"/>
                <w:szCs w:val="22"/>
                <w:lang w:eastAsia="en-GB"/>
              </w:rPr>
            </w:pPr>
            <w:r w:rsidRPr="00354EDD">
              <w:rPr>
                <w:rFonts w:eastAsia="Times New Roman" w:cs="Calibri"/>
                <w:bCs/>
                <w:sz w:val="22"/>
                <w:szCs w:val="22"/>
                <w:lang w:eastAsia="en-GB"/>
              </w:rPr>
              <w:t>Kita, papildoma įranga</w:t>
            </w:r>
          </w:p>
        </w:tc>
        <w:tc>
          <w:tcPr>
            <w:tcW w:w="6095" w:type="dxa"/>
            <w:shd w:val="clear" w:color="auto" w:fill="FFFFFF"/>
          </w:tcPr>
          <w:p w14:paraId="6A9090D1" w14:textId="77777777" w:rsidR="00A70561" w:rsidRPr="00354EDD" w:rsidRDefault="00A70561" w:rsidP="00A70561">
            <w:pPr>
              <w:spacing w:after="0" w:line="240" w:lineRule="auto"/>
              <w:jc w:val="both"/>
              <w:rPr>
                <w:rFonts w:eastAsia="Times New Roman" w:cs="Calibri"/>
                <w:bCs/>
                <w:sz w:val="22"/>
                <w:szCs w:val="22"/>
                <w:lang w:eastAsia="en-GB"/>
              </w:rPr>
            </w:pPr>
            <w:r w:rsidRPr="00354EDD">
              <w:rPr>
                <w:rFonts w:eastAsia="Times New Roman" w:cs="Calibri"/>
                <w:bCs/>
                <w:sz w:val="22"/>
                <w:szCs w:val="22"/>
                <w:lang w:eastAsia="en-GB"/>
              </w:rPr>
              <w:t>Turi būti:</w:t>
            </w:r>
          </w:p>
          <w:p w14:paraId="66AAD2DE" w14:textId="77777777" w:rsidR="00A70561" w:rsidRPr="00354EDD" w:rsidRDefault="00A70561" w:rsidP="00A70561">
            <w:pPr>
              <w:numPr>
                <w:ilvl w:val="0"/>
                <w:numId w:val="6"/>
              </w:numPr>
              <w:spacing w:after="0" w:line="240" w:lineRule="auto"/>
              <w:contextualSpacing/>
              <w:jc w:val="both"/>
              <w:rPr>
                <w:rFonts w:eastAsia="Times New Roman" w:cs="Calibri"/>
                <w:bCs/>
                <w:sz w:val="22"/>
                <w:szCs w:val="22"/>
                <w:lang w:eastAsia="en-GB"/>
              </w:rPr>
            </w:pPr>
            <w:r w:rsidRPr="00354EDD">
              <w:rPr>
                <w:rFonts w:eastAsia="Times New Roman" w:cs="Calibri"/>
                <w:bCs/>
                <w:sz w:val="22"/>
                <w:szCs w:val="22"/>
                <w:lang w:eastAsia="en-GB"/>
              </w:rPr>
              <w:t>daiktadėžė įrankiams sumontuota po bunkeriu</w:t>
            </w:r>
          </w:p>
          <w:p w14:paraId="4268881B" w14:textId="77777777" w:rsidR="00A70561" w:rsidRPr="00354EDD" w:rsidRDefault="00A70561" w:rsidP="00A70561">
            <w:pPr>
              <w:numPr>
                <w:ilvl w:val="0"/>
                <w:numId w:val="6"/>
              </w:numPr>
              <w:spacing w:after="0" w:line="240" w:lineRule="auto"/>
              <w:contextualSpacing/>
              <w:jc w:val="both"/>
              <w:rPr>
                <w:rFonts w:eastAsia="Times New Roman" w:cs="Calibri"/>
                <w:bCs/>
                <w:sz w:val="22"/>
                <w:szCs w:val="22"/>
                <w:lang w:eastAsia="en-GB"/>
              </w:rPr>
            </w:pPr>
            <w:r w:rsidRPr="00354EDD">
              <w:rPr>
                <w:rFonts w:eastAsia="Times New Roman" w:cs="Calibri"/>
                <w:bCs/>
                <w:sz w:val="22"/>
                <w:szCs w:val="22"/>
                <w:lang w:eastAsia="en-GB"/>
              </w:rPr>
              <w:t>pritvirtintas šiukšlių semtuvas ir šepetys</w:t>
            </w:r>
          </w:p>
          <w:p w14:paraId="3F3A5E82" w14:textId="77777777" w:rsidR="00A70561" w:rsidRPr="00354EDD" w:rsidRDefault="00A70561" w:rsidP="00A70561">
            <w:pPr>
              <w:numPr>
                <w:ilvl w:val="0"/>
                <w:numId w:val="6"/>
              </w:numPr>
              <w:spacing w:after="0" w:line="240" w:lineRule="auto"/>
              <w:contextualSpacing/>
              <w:jc w:val="both"/>
              <w:rPr>
                <w:rFonts w:eastAsia="Times New Roman" w:cs="Calibri"/>
                <w:bCs/>
                <w:sz w:val="22"/>
                <w:szCs w:val="22"/>
                <w:lang w:eastAsia="en-GB"/>
              </w:rPr>
            </w:pPr>
            <w:r w:rsidRPr="00354EDD">
              <w:rPr>
                <w:rFonts w:eastAsia="Times New Roman" w:cs="Calibri"/>
                <w:bCs/>
                <w:sz w:val="22"/>
                <w:szCs w:val="22"/>
                <w:lang w:eastAsia="en-GB"/>
              </w:rPr>
              <w:t>rankų nusiplovimo įrenginys</w:t>
            </w:r>
          </w:p>
          <w:p w14:paraId="7C9E9853" w14:textId="3D486DE1" w:rsidR="00A70561" w:rsidRPr="00354EDD" w:rsidRDefault="00A70561" w:rsidP="00A70561">
            <w:pPr>
              <w:numPr>
                <w:ilvl w:val="0"/>
                <w:numId w:val="6"/>
              </w:numPr>
              <w:spacing w:after="0" w:line="240" w:lineRule="auto"/>
              <w:contextualSpacing/>
              <w:jc w:val="both"/>
              <w:rPr>
                <w:rFonts w:eastAsia="Times New Roman" w:cs="Calibri"/>
                <w:bCs/>
                <w:sz w:val="22"/>
                <w:szCs w:val="22"/>
                <w:lang w:eastAsia="en-GB"/>
              </w:rPr>
            </w:pPr>
            <w:r w:rsidRPr="00354EDD">
              <w:rPr>
                <w:rFonts w:eastAsia="Times New Roman" w:cs="Calibri"/>
                <w:bCs/>
                <w:sz w:val="22"/>
                <w:szCs w:val="22"/>
                <w:lang w:eastAsia="en-GB"/>
              </w:rPr>
              <w:t xml:space="preserve">brezentinės užuolaidos apsaugančios nuo atliekų išpūtimo iš bunkerio </w:t>
            </w:r>
            <w:r w:rsidRPr="004C313C">
              <w:rPr>
                <w:rFonts w:eastAsia="Times New Roman" w:cs="Calibri"/>
                <w:b/>
                <w:sz w:val="22"/>
                <w:szCs w:val="22"/>
                <w:lang w:eastAsia="en-GB"/>
              </w:rPr>
              <w:t>(pateikti nuotrauką).</w:t>
            </w:r>
          </w:p>
        </w:tc>
      </w:tr>
      <w:tr w:rsidR="00A70561" w:rsidRPr="00354EDD" w14:paraId="311D4873" w14:textId="77777777" w:rsidTr="002F5C30">
        <w:trPr>
          <w:trHeight w:val="369"/>
        </w:trPr>
        <w:tc>
          <w:tcPr>
            <w:tcW w:w="10077" w:type="dxa"/>
            <w:gridSpan w:val="4"/>
            <w:shd w:val="clear" w:color="auto" w:fill="FFFFFF"/>
          </w:tcPr>
          <w:p w14:paraId="2D739A6C" w14:textId="77777777" w:rsidR="00A70561" w:rsidRPr="00354EDD" w:rsidRDefault="00A70561" w:rsidP="002F5C30">
            <w:pPr>
              <w:spacing w:after="0" w:line="240" w:lineRule="auto"/>
              <w:ind w:left="604" w:hanging="683"/>
              <w:jc w:val="center"/>
              <w:rPr>
                <w:rFonts w:eastAsia="Times New Roman" w:cs="Calibri"/>
                <w:b/>
                <w:sz w:val="22"/>
                <w:szCs w:val="22"/>
                <w:lang w:eastAsia="en-GB"/>
              </w:rPr>
            </w:pPr>
            <w:r w:rsidRPr="00354EDD">
              <w:rPr>
                <w:rFonts w:eastAsia="Times New Roman" w:cs="Calibri"/>
                <w:b/>
                <w:sz w:val="22"/>
                <w:szCs w:val="22"/>
                <w:lang w:eastAsia="en-GB"/>
              </w:rPr>
              <w:t>PAPILDOMI REIKALAVIMAI</w:t>
            </w:r>
          </w:p>
        </w:tc>
      </w:tr>
      <w:tr w:rsidR="00A70561" w:rsidRPr="00354EDD" w14:paraId="6096AB56" w14:textId="77777777" w:rsidTr="002F5C30">
        <w:trPr>
          <w:gridAfter w:val="1"/>
          <w:wAfter w:w="12" w:type="dxa"/>
        </w:trPr>
        <w:tc>
          <w:tcPr>
            <w:tcW w:w="709" w:type="dxa"/>
            <w:shd w:val="clear" w:color="auto" w:fill="auto"/>
          </w:tcPr>
          <w:p w14:paraId="4B71245D" w14:textId="77777777" w:rsidR="00A70561" w:rsidRPr="00354EDD" w:rsidRDefault="00A70561" w:rsidP="002F5C30">
            <w:pPr>
              <w:numPr>
                <w:ilvl w:val="0"/>
                <w:numId w:val="1"/>
              </w:numPr>
              <w:spacing w:after="0" w:line="240" w:lineRule="auto"/>
              <w:ind w:left="604" w:hanging="683"/>
              <w:jc w:val="center"/>
              <w:rPr>
                <w:rFonts w:eastAsia="Times New Roman" w:cs="Calibri"/>
                <w:bCs/>
                <w:sz w:val="22"/>
                <w:szCs w:val="22"/>
                <w:lang w:eastAsia="en-GB"/>
              </w:rPr>
            </w:pPr>
          </w:p>
        </w:tc>
        <w:tc>
          <w:tcPr>
            <w:tcW w:w="3261" w:type="dxa"/>
            <w:shd w:val="clear" w:color="auto" w:fill="FFFFFF"/>
            <w:vAlign w:val="center"/>
          </w:tcPr>
          <w:p w14:paraId="4E8CF3A7" w14:textId="77777777" w:rsidR="00A70561" w:rsidRPr="00354EDD" w:rsidRDefault="00A70561" w:rsidP="00A70561">
            <w:pPr>
              <w:spacing w:after="0" w:line="240" w:lineRule="auto"/>
              <w:rPr>
                <w:rFonts w:eastAsia="Times New Roman" w:cs="Calibri"/>
                <w:bCs/>
                <w:sz w:val="22"/>
                <w:szCs w:val="22"/>
                <w:lang w:eastAsia="en-GB"/>
              </w:rPr>
            </w:pPr>
            <w:r w:rsidRPr="00354EDD">
              <w:rPr>
                <w:rFonts w:eastAsia="Times New Roman" w:cs="Calibri"/>
                <w:bCs/>
                <w:sz w:val="22"/>
                <w:szCs w:val="22"/>
                <w:lang w:eastAsia="en-GB"/>
              </w:rPr>
              <w:t>Automobilio ir papildomos įrangos gamintojai – turi atitikti techninio reglamento „Mašinų sauga“ reikalavimus, įranga turi būti pažymėta CE ženklu.</w:t>
            </w:r>
          </w:p>
        </w:tc>
        <w:tc>
          <w:tcPr>
            <w:tcW w:w="6095" w:type="dxa"/>
            <w:shd w:val="clear" w:color="auto" w:fill="FFFFFF"/>
          </w:tcPr>
          <w:p w14:paraId="106C2EC7" w14:textId="77777777" w:rsidR="00A70561" w:rsidRPr="00354EDD" w:rsidRDefault="00A70561" w:rsidP="00A70561">
            <w:pPr>
              <w:spacing w:after="0" w:line="240" w:lineRule="auto"/>
              <w:jc w:val="both"/>
              <w:rPr>
                <w:rFonts w:eastAsia="Times New Roman" w:cs="Calibri"/>
                <w:bCs/>
                <w:sz w:val="22"/>
                <w:szCs w:val="22"/>
                <w:lang w:eastAsia="en-GB"/>
              </w:rPr>
            </w:pPr>
            <w:r w:rsidRPr="00354EDD">
              <w:rPr>
                <w:rFonts w:eastAsia="Times New Roman" w:cs="Calibri"/>
                <w:bCs/>
                <w:sz w:val="22"/>
                <w:szCs w:val="22"/>
                <w:lang w:eastAsia="en-GB"/>
              </w:rPr>
              <w:t xml:space="preserve">Būtina, su  pasiūlymu turi būti pateikta automobilio ir antstato gamintojo EB atitikties deklaracijos kopija su vertimu į lietuvių kalbą. </w:t>
            </w:r>
          </w:p>
        </w:tc>
      </w:tr>
      <w:tr w:rsidR="00A70561" w:rsidRPr="00354EDD" w14:paraId="10078985" w14:textId="77777777" w:rsidTr="002F5C30">
        <w:trPr>
          <w:gridAfter w:val="1"/>
          <w:wAfter w:w="12" w:type="dxa"/>
        </w:trPr>
        <w:tc>
          <w:tcPr>
            <w:tcW w:w="709" w:type="dxa"/>
            <w:shd w:val="clear" w:color="auto" w:fill="auto"/>
          </w:tcPr>
          <w:p w14:paraId="232CE767" w14:textId="77777777" w:rsidR="00A70561" w:rsidRPr="00354EDD" w:rsidRDefault="00A70561" w:rsidP="002F5C30">
            <w:pPr>
              <w:numPr>
                <w:ilvl w:val="0"/>
                <w:numId w:val="1"/>
              </w:numPr>
              <w:spacing w:after="0" w:line="240" w:lineRule="auto"/>
              <w:ind w:left="604" w:hanging="683"/>
              <w:jc w:val="center"/>
              <w:rPr>
                <w:rFonts w:eastAsia="Times New Roman" w:cs="Calibri"/>
                <w:bCs/>
                <w:sz w:val="22"/>
                <w:szCs w:val="22"/>
                <w:lang w:eastAsia="en-GB"/>
              </w:rPr>
            </w:pPr>
          </w:p>
        </w:tc>
        <w:tc>
          <w:tcPr>
            <w:tcW w:w="3261" w:type="dxa"/>
            <w:shd w:val="clear" w:color="auto" w:fill="FFFFFF"/>
            <w:vAlign w:val="center"/>
          </w:tcPr>
          <w:p w14:paraId="0CB619E3" w14:textId="77777777" w:rsidR="00A70561" w:rsidRPr="00354EDD" w:rsidRDefault="00A70561" w:rsidP="00A70561">
            <w:pPr>
              <w:spacing w:after="0" w:line="240" w:lineRule="auto"/>
              <w:rPr>
                <w:rFonts w:eastAsia="Times New Roman" w:cs="Calibri"/>
                <w:bCs/>
                <w:sz w:val="22"/>
                <w:szCs w:val="22"/>
                <w:lang w:eastAsia="en-GB"/>
              </w:rPr>
            </w:pPr>
            <w:r w:rsidRPr="00354EDD">
              <w:rPr>
                <w:rFonts w:eastAsia="Times New Roman" w:cs="Calibri"/>
                <w:bCs/>
                <w:sz w:val="22"/>
                <w:szCs w:val="22"/>
                <w:lang w:eastAsia="en-GB"/>
              </w:rPr>
              <w:t>Įranga atitinka saugos standartas: EN 1501-1:2011, EN1501-5:2011</w:t>
            </w:r>
          </w:p>
        </w:tc>
        <w:tc>
          <w:tcPr>
            <w:tcW w:w="6095" w:type="dxa"/>
            <w:shd w:val="clear" w:color="auto" w:fill="FFFFFF"/>
          </w:tcPr>
          <w:p w14:paraId="410BC72C" w14:textId="77777777" w:rsidR="00A70561" w:rsidRPr="00354EDD" w:rsidRDefault="00A70561" w:rsidP="00A70561">
            <w:pPr>
              <w:spacing w:after="0" w:line="240" w:lineRule="auto"/>
              <w:jc w:val="both"/>
              <w:rPr>
                <w:rFonts w:eastAsia="Times New Roman" w:cs="Calibri"/>
                <w:bCs/>
                <w:sz w:val="22"/>
                <w:szCs w:val="22"/>
                <w:lang w:eastAsia="en-GB"/>
              </w:rPr>
            </w:pPr>
            <w:r w:rsidRPr="00354EDD">
              <w:rPr>
                <w:rFonts w:eastAsia="Times New Roman" w:cs="Calibri"/>
                <w:bCs/>
                <w:sz w:val="22"/>
                <w:szCs w:val="22"/>
                <w:lang w:eastAsia="en-GB"/>
              </w:rPr>
              <w:t>Būtina su  pasiūlymu pateikti antstato dokumentus</w:t>
            </w:r>
          </w:p>
        </w:tc>
      </w:tr>
      <w:tr w:rsidR="00A70561" w:rsidRPr="00354EDD" w14:paraId="51EF5918" w14:textId="77777777" w:rsidTr="002F5C30">
        <w:trPr>
          <w:gridAfter w:val="1"/>
          <w:wAfter w:w="12" w:type="dxa"/>
        </w:trPr>
        <w:tc>
          <w:tcPr>
            <w:tcW w:w="709" w:type="dxa"/>
            <w:shd w:val="clear" w:color="auto" w:fill="auto"/>
          </w:tcPr>
          <w:p w14:paraId="0C3364B3" w14:textId="77777777" w:rsidR="00A70561" w:rsidRPr="00354EDD" w:rsidRDefault="00A70561" w:rsidP="002F5C30">
            <w:pPr>
              <w:numPr>
                <w:ilvl w:val="0"/>
                <w:numId w:val="1"/>
              </w:numPr>
              <w:spacing w:after="0" w:line="240" w:lineRule="auto"/>
              <w:ind w:left="604" w:hanging="683"/>
              <w:jc w:val="center"/>
              <w:rPr>
                <w:rFonts w:eastAsia="Times New Roman" w:cs="Calibri"/>
                <w:bCs/>
                <w:sz w:val="22"/>
                <w:szCs w:val="22"/>
                <w:lang w:eastAsia="en-GB"/>
              </w:rPr>
            </w:pPr>
          </w:p>
        </w:tc>
        <w:tc>
          <w:tcPr>
            <w:tcW w:w="3261" w:type="dxa"/>
            <w:shd w:val="clear" w:color="auto" w:fill="FFFFFF"/>
            <w:vAlign w:val="center"/>
          </w:tcPr>
          <w:p w14:paraId="2AAACF0A" w14:textId="77777777" w:rsidR="00A70561" w:rsidRPr="00354EDD" w:rsidRDefault="00A70561" w:rsidP="00A70561">
            <w:pPr>
              <w:spacing w:after="0" w:line="240" w:lineRule="auto"/>
              <w:rPr>
                <w:rFonts w:eastAsia="Times New Roman" w:cs="Calibri"/>
                <w:bCs/>
                <w:sz w:val="22"/>
                <w:szCs w:val="22"/>
                <w:lang w:eastAsia="en-GB"/>
              </w:rPr>
            </w:pPr>
            <w:r w:rsidRPr="00354EDD">
              <w:rPr>
                <w:rFonts w:eastAsia="Times New Roman" w:cs="Calibri"/>
                <w:bCs/>
                <w:sz w:val="22"/>
                <w:szCs w:val="22"/>
                <w:lang w:eastAsia="en-GB"/>
              </w:rPr>
              <w:t>Įranga atitinka triukšmo standartas EN1501-4:2008</w:t>
            </w:r>
          </w:p>
        </w:tc>
        <w:tc>
          <w:tcPr>
            <w:tcW w:w="6095" w:type="dxa"/>
            <w:shd w:val="clear" w:color="auto" w:fill="FFFFFF"/>
          </w:tcPr>
          <w:p w14:paraId="75D58C52" w14:textId="77777777" w:rsidR="00A70561" w:rsidRPr="00354EDD" w:rsidRDefault="00A70561" w:rsidP="00A70561">
            <w:pPr>
              <w:spacing w:after="0" w:line="240" w:lineRule="auto"/>
              <w:jc w:val="both"/>
              <w:rPr>
                <w:rFonts w:eastAsia="Times New Roman" w:cs="Calibri"/>
                <w:bCs/>
                <w:sz w:val="22"/>
                <w:szCs w:val="22"/>
                <w:lang w:eastAsia="en-GB"/>
              </w:rPr>
            </w:pPr>
            <w:r w:rsidRPr="00354EDD">
              <w:rPr>
                <w:rFonts w:eastAsia="Times New Roman" w:cs="Calibri"/>
                <w:bCs/>
                <w:sz w:val="22"/>
                <w:szCs w:val="22"/>
                <w:lang w:eastAsia="en-GB"/>
              </w:rPr>
              <w:t>Būtina su  pasiūlymu pateikti antstato dokumentus</w:t>
            </w:r>
          </w:p>
        </w:tc>
      </w:tr>
      <w:tr w:rsidR="009C7448" w:rsidRPr="00354EDD" w14:paraId="4E23327E" w14:textId="77777777" w:rsidTr="002F5C30">
        <w:trPr>
          <w:gridAfter w:val="1"/>
          <w:wAfter w:w="12" w:type="dxa"/>
        </w:trPr>
        <w:tc>
          <w:tcPr>
            <w:tcW w:w="709" w:type="dxa"/>
            <w:shd w:val="clear" w:color="auto" w:fill="auto"/>
          </w:tcPr>
          <w:p w14:paraId="71D5C088" w14:textId="77777777" w:rsidR="009C7448" w:rsidRPr="00354EDD" w:rsidRDefault="009C7448" w:rsidP="002F5C30">
            <w:pPr>
              <w:numPr>
                <w:ilvl w:val="0"/>
                <w:numId w:val="1"/>
              </w:numPr>
              <w:spacing w:after="0" w:line="240" w:lineRule="auto"/>
              <w:ind w:left="604" w:hanging="683"/>
              <w:jc w:val="center"/>
              <w:rPr>
                <w:rFonts w:eastAsia="Times New Roman" w:cs="Calibri"/>
                <w:bCs/>
                <w:sz w:val="22"/>
                <w:szCs w:val="22"/>
                <w:lang w:eastAsia="en-GB"/>
              </w:rPr>
            </w:pPr>
          </w:p>
        </w:tc>
        <w:tc>
          <w:tcPr>
            <w:tcW w:w="3261" w:type="dxa"/>
            <w:shd w:val="clear" w:color="auto" w:fill="FFFFFF"/>
            <w:vAlign w:val="center"/>
          </w:tcPr>
          <w:p w14:paraId="64600227" w14:textId="77777777" w:rsidR="009C7448" w:rsidRPr="002F5C30" w:rsidRDefault="009C7448" w:rsidP="009C7448">
            <w:pPr>
              <w:spacing w:after="0" w:line="240" w:lineRule="auto"/>
              <w:rPr>
                <w:rFonts w:eastAsia="Times New Roman" w:cs="Calibri"/>
                <w:bCs/>
                <w:sz w:val="22"/>
                <w:szCs w:val="22"/>
                <w:lang w:eastAsia="en-GB"/>
              </w:rPr>
            </w:pPr>
            <w:r w:rsidRPr="002F5C30">
              <w:rPr>
                <w:rFonts w:eastAsia="Times New Roman" w:cs="Calibri"/>
                <w:bCs/>
                <w:sz w:val="22"/>
                <w:szCs w:val="22"/>
                <w:lang w:eastAsia="en-GB"/>
              </w:rPr>
              <w:t>Lietuvos Respublikos aplinkos ministro 2011 m. birželio 28 d. įsakymą Nr. D1-508 (Lietuvos Respublikos aplinkos ministro   2021 m. kovo 31 d. įsakymo Nr. D1-192 redakcija):</w:t>
            </w:r>
          </w:p>
          <w:p w14:paraId="523F83FC" w14:textId="77777777" w:rsidR="009C7448" w:rsidRPr="002F5C30" w:rsidRDefault="009C7448" w:rsidP="009C7448">
            <w:pPr>
              <w:spacing w:after="0" w:line="240" w:lineRule="auto"/>
              <w:rPr>
                <w:rFonts w:eastAsia="Times New Roman" w:cs="Calibri"/>
                <w:bCs/>
                <w:sz w:val="22"/>
                <w:szCs w:val="22"/>
                <w:lang w:eastAsia="en-GB"/>
              </w:rPr>
            </w:pPr>
            <w:r w:rsidRPr="002F5C30">
              <w:rPr>
                <w:rFonts w:eastAsia="Times New Roman" w:cs="Calibri"/>
                <w:bCs/>
                <w:sz w:val="22"/>
                <w:szCs w:val="22"/>
                <w:lang w:eastAsia="en-GB"/>
              </w:rPr>
              <w:t>1. Transporto priemonė turi atitikti vieną iš šių minimalių aplinkos apsaugos kriterijų:</w:t>
            </w:r>
          </w:p>
          <w:p w14:paraId="69B73103" w14:textId="77777777" w:rsidR="009C7448" w:rsidRPr="002F5C30" w:rsidRDefault="009C7448" w:rsidP="009C7448">
            <w:pPr>
              <w:spacing w:after="0" w:line="240" w:lineRule="auto"/>
              <w:rPr>
                <w:rFonts w:eastAsia="Times New Roman" w:cs="Calibri"/>
                <w:bCs/>
                <w:sz w:val="22"/>
                <w:szCs w:val="22"/>
                <w:lang w:eastAsia="en-GB"/>
              </w:rPr>
            </w:pPr>
            <w:r w:rsidRPr="002F5C30">
              <w:rPr>
                <w:rFonts w:eastAsia="Times New Roman" w:cs="Calibri"/>
                <w:bCs/>
                <w:sz w:val="22"/>
                <w:szCs w:val="22"/>
                <w:lang w:eastAsia="en-GB"/>
              </w:rPr>
              <w:lastRenderedPageBreak/>
              <w:t>1.1. transporto priemonė suprantama kaip apibrėžta LR Alternatyviųjų degalų įstatymo 2 straipsnio 23 ir (ar) 36 dalyse, išskyrus Alternatyviųjų degalų įstatymo 15 straipsnio 7 dalyje nurodytas transporto priemones;</w:t>
            </w:r>
          </w:p>
          <w:p w14:paraId="3048194B" w14:textId="33E03175" w:rsidR="009C7448" w:rsidRPr="00354EDD" w:rsidRDefault="009C7448" w:rsidP="009C7448">
            <w:pPr>
              <w:spacing w:after="0" w:line="240" w:lineRule="auto"/>
              <w:rPr>
                <w:rFonts w:eastAsia="Times New Roman" w:cs="Calibri"/>
                <w:bCs/>
                <w:sz w:val="22"/>
                <w:szCs w:val="22"/>
                <w:lang w:eastAsia="en-GB"/>
              </w:rPr>
            </w:pPr>
            <w:r w:rsidRPr="002F5C30">
              <w:rPr>
                <w:rFonts w:eastAsia="Times New Roman" w:cs="Calibri"/>
                <w:bCs/>
                <w:sz w:val="22"/>
                <w:szCs w:val="22"/>
                <w:lang w:eastAsia="en-GB"/>
              </w:rPr>
              <w:t>1.2. transporto priemonė turi atitikti ne mažesnį kaip „Euro 6“ teršalų išmetimo standartą.</w:t>
            </w:r>
          </w:p>
        </w:tc>
        <w:tc>
          <w:tcPr>
            <w:tcW w:w="6095" w:type="dxa"/>
            <w:shd w:val="clear" w:color="auto" w:fill="FFFFFF"/>
          </w:tcPr>
          <w:p w14:paraId="58FF1DB3" w14:textId="558C5675" w:rsidR="009C7448" w:rsidRPr="00354EDD" w:rsidRDefault="009C7448" w:rsidP="00A70561">
            <w:pPr>
              <w:spacing w:after="0" w:line="240" w:lineRule="auto"/>
              <w:jc w:val="both"/>
              <w:rPr>
                <w:rFonts w:eastAsia="Times New Roman" w:cs="Calibri"/>
                <w:bCs/>
                <w:sz w:val="22"/>
                <w:szCs w:val="22"/>
                <w:lang w:eastAsia="en-GB"/>
              </w:rPr>
            </w:pPr>
            <w:r w:rsidRPr="00FC3D61">
              <w:rPr>
                <w:bCs/>
              </w:rPr>
              <w:lastRenderedPageBreak/>
              <w:t>Pateikiami atitiktį reikalavimams įrodantys dokumentai</w:t>
            </w:r>
          </w:p>
        </w:tc>
      </w:tr>
      <w:tr w:rsidR="00A70561" w:rsidRPr="00354EDD" w14:paraId="722EB07C" w14:textId="77777777" w:rsidTr="002F5C30">
        <w:trPr>
          <w:gridAfter w:val="1"/>
          <w:wAfter w:w="12" w:type="dxa"/>
        </w:trPr>
        <w:tc>
          <w:tcPr>
            <w:tcW w:w="709" w:type="dxa"/>
            <w:shd w:val="clear" w:color="auto" w:fill="auto"/>
          </w:tcPr>
          <w:p w14:paraId="6639E18E" w14:textId="77777777" w:rsidR="00A70561" w:rsidRPr="00354EDD" w:rsidRDefault="00A70561" w:rsidP="002F5C30">
            <w:pPr>
              <w:numPr>
                <w:ilvl w:val="0"/>
                <w:numId w:val="1"/>
              </w:numPr>
              <w:spacing w:after="0" w:line="240" w:lineRule="auto"/>
              <w:ind w:left="604" w:hanging="683"/>
              <w:jc w:val="center"/>
              <w:rPr>
                <w:rFonts w:eastAsia="Times New Roman" w:cs="Calibri"/>
                <w:bCs/>
                <w:sz w:val="22"/>
                <w:szCs w:val="22"/>
                <w:lang w:eastAsia="en-GB"/>
              </w:rPr>
            </w:pPr>
          </w:p>
        </w:tc>
        <w:tc>
          <w:tcPr>
            <w:tcW w:w="3261" w:type="dxa"/>
            <w:shd w:val="clear" w:color="auto" w:fill="FFFFFF"/>
            <w:vAlign w:val="center"/>
          </w:tcPr>
          <w:p w14:paraId="558EFDBE" w14:textId="77777777" w:rsidR="00A70561" w:rsidRPr="00354EDD" w:rsidRDefault="00A70561" w:rsidP="00A70561">
            <w:pPr>
              <w:spacing w:after="0" w:line="240" w:lineRule="auto"/>
              <w:rPr>
                <w:rFonts w:eastAsia="Times New Roman" w:cs="Calibri"/>
                <w:bCs/>
                <w:sz w:val="22"/>
                <w:szCs w:val="22"/>
                <w:lang w:eastAsia="en-GB"/>
              </w:rPr>
            </w:pPr>
            <w:r w:rsidRPr="00354EDD">
              <w:rPr>
                <w:rFonts w:eastAsia="Times New Roman" w:cs="Calibri"/>
                <w:bCs/>
                <w:sz w:val="22"/>
                <w:szCs w:val="22"/>
                <w:lang w:eastAsia="en-GB"/>
              </w:rPr>
              <w:t xml:space="preserve">Prekės pristatomos </w:t>
            </w:r>
          </w:p>
        </w:tc>
        <w:tc>
          <w:tcPr>
            <w:tcW w:w="6095" w:type="dxa"/>
            <w:shd w:val="clear" w:color="auto" w:fill="FFFFFF"/>
          </w:tcPr>
          <w:p w14:paraId="69A95736" w14:textId="77777777" w:rsidR="00A70561" w:rsidRPr="00354EDD" w:rsidRDefault="00A70561" w:rsidP="00A70561">
            <w:pPr>
              <w:spacing w:after="0" w:line="240" w:lineRule="auto"/>
              <w:jc w:val="both"/>
              <w:rPr>
                <w:rFonts w:eastAsia="Times New Roman" w:cs="Calibri"/>
                <w:bCs/>
                <w:sz w:val="22"/>
                <w:szCs w:val="22"/>
                <w:lang w:eastAsia="en-GB"/>
              </w:rPr>
            </w:pPr>
            <w:r w:rsidRPr="00354EDD">
              <w:rPr>
                <w:rFonts w:eastAsia="Times New Roman" w:cs="Calibri"/>
                <w:bCs/>
                <w:sz w:val="22"/>
                <w:szCs w:val="22"/>
                <w:lang w:eastAsia="en-GB"/>
              </w:rPr>
              <w:t>tiekėjo lėšomis pirkėjo nurodytu adresu</w:t>
            </w:r>
          </w:p>
        </w:tc>
      </w:tr>
      <w:tr w:rsidR="00A70561" w:rsidRPr="00354EDD" w14:paraId="1A7126BF" w14:textId="77777777" w:rsidTr="002F5C30">
        <w:trPr>
          <w:gridAfter w:val="1"/>
          <w:wAfter w:w="12" w:type="dxa"/>
        </w:trPr>
        <w:tc>
          <w:tcPr>
            <w:tcW w:w="709" w:type="dxa"/>
            <w:shd w:val="clear" w:color="auto" w:fill="auto"/>
          </w:tcPr>
          <w:p w14:paraId="043568EE" w14:textId="77777777" w:rsidR="00A70561" w:rsidRPr="00354EDD" w:rsidRDefault="00A70561" w:rsidP="002F5C30">
            <w:pPr>
              <w:numPr>
                <w:ilvl w:val="0"/>
                <w:numId w:val="1"/>
              </w:numPr>
              <w:spacing w:after="0" w:line="240" w:lineRule="auto"/>
              <w:ind w:left="604" w:hanging="683"/>
              <w:jc w:val="center"/>
              <w:rPr>
                <w:rFonts w:eastAsia="Times New Roman" w:cs="Calibri"/>
                <w:bCs/>
                <w:sz w:val="22"/>
                <w:szCs w:val="22"/>
                <w:lang w:eastAsia="en-GB"/>
              </w:rPr>
            </w:pPr>
          </w:p>
        </w:tc>
        <w:tc>
          <w:tcPr>
            <w:tcW w:w="3261" w:type="dxa"/>
            <w:shd w:val="clear" w:color="auto" w:fill="FFFFFF"/>
            <w:vAlign w:val="center"/>
          </w:tcPr>
          <w:p w14:paraId="10072AE3" w14:textId="77777777" w:rsidR="00A70561" w:rsidRPr="00354EDD" w:rsidRDefault="00A70561" w:rsidP="00A70561">
            <w:pPr>
              <w:spacing w:after="0" w:line="240" w:lineRule="auto"/>
              <w:rPr>
                <w:rFonts w:eastAsia="Times New Roman" w:cs="Calibri"/>
                <w:bCs/>
                <w:sz w:val="22"/>
                <w:szCs w:val="22"/>
                <w:lang w:eastAsia="en-GB"/>
              </w:rPr>
            </w:pPr>
            <w:r w:rsidRPr="00354EDD">
              <w:rPr>
                <w:rFonts w:eastAsia="Times New Roman" w:cs="Calibri"/>
                <w:bCs/>
                <w:sz w:val="22"/>
                <w:szCs w:val="22"/>
                <w:lang w:eastAsia="en-GB"/>
              </w:rPr>
              <w:t>Įrangos servisas</w:t>
            </w:r>
          </w:p>
        </w:tc>
        <w:tc>
          <w:tcPr>
            <w:tcW w:w="6095" w:type="dxa"/>
            <w:shd w:val="clear" w:color="auto" w:fill="FFFFFF"/>
          </w:tcPr>
          <w:p w14:paraId="7E04F152" w14:textId="6562B366" w:rsidR="00A70561" w:rsidRPr="00354EDD" w:rsidRDefault="003C5588" w:rsidP="00A70561">
            <w:pPr>
              <w:spacing w:after="0" w:line="240" w:lineRule="auto"/>
              <w:jc w:val="both"/>
              <w:rPr>
                <w:rFonts w:eastAsia="Times New Roman" w:cs="Calibri"/>
                <w:bCs/>
                <w:sz w:val="22"/>
                <w:szCs w:val="22"/>
                <w:lang w:eastAsia="en-GB"/>
              </w:rPr>
            </w:pPr>
            <w:r w:rsidRPr="00354EDD">
              <w:rPr>
                <w:rFonts w:eastAsia="Times New Roman" w:cs="Calibri"/>
                <w:sz w:val="22"/>
                <w:szCs w:val="22"/>
                <w:lang w:eastAsia="en-GB"/>
              </w:rPr>
              <w:t>Turi būti siūlomos įrangos gamintojo įgaliotas (arba pateikti susitarimą su trečiuoju asmeniu) antstato servisas, kuris turėtų reikalingą įrangą ir apmokytą personalą galintį atlikti kvalifikuotus  garantinius techninius aptarnavimus ir remontus, ir turi turėti mobilų servisą su galimybę atvykti remontui į vietą (nurodyti serviso pavadinimą ir adresą. P</w:t>
            </w:r>
            <w:r w:rsidRPr="00354EDD">
              <w:rPr>
                <w:rFonts w:eastAsia="Times New Roman" w:cs="Calibri"/>
                <w:bCs/>
                <w:sz w:val="22"/>
                <w:szCs w:val="22"/>
                <w:lang w:eastAsia="en-GB"/>
              </w:rPr>
              <w:t>ateikiamas su  pasiūlymu gamintojo įgaliojimas).</w:t>
            </w:r>
          </w:p>
        </w:tc>
      </w:tr>
      <w:tr w:rsidR="00A70561" w:rsidRPr="00354EDD" w14:paraId="5EC81A38" w14:textId="77777777" w:rsidTr="002F5C30">
        <w:trPr>
          <w:gridAfter w:val="1"/>
          <w:wAfter w:w="12" w:type="dxa"/>
        </w:trPr>
        <w:tc>
          <w:tcPr>
            <w:tcW w:w="709" w:type="dxa"/>
            <w:shd w:val="clear" w:color="auto" w:fill="auto"/>
          </w:tcPr>
          <w:p w14:paraId="01E83DDD" w14:textId="77777777" w:rsidR="00A70561" w:rsidRPr="00354EDD" w:rsidRDefault="00A70561" w:rsidP="002F5C30">
            <w:pPr>
              <w:numPr>
                <w:ilvl w:val="0"/>
                <w:numId w:val="1"/>
              </w:numPr>
              <w:spacing w:after="0" w:line="240" w:lineRule="auto"/>
              <w:ind w:left="604" w:hanging="683"/>
              <w:jc w:val="center"/>
              <w:rPr>
                <w:rFonts w:eastAsia="Times New Roman" w:cs="Calibri"/>
                <w:bCs/>
                <w:sz w:val="22"/>
                <w:szCs w:val="22"/>
                <w:lang w:eastAsia="en-GB"/>
              </w:rPr>
            </w:pPr>
          </w:p>
        </w:tc>
        <w:tc>
          <w:tcPr>
            <w:tcW w:w="3261" w:type="dxa"/>
            <w:shd w:val="clear" w:color="auto" w:fill="FFFFFF"/>
            <w:vAlign w:val="center"/>
          </w:tcPr>
          <w:p w14:paraId="4599FDE8" w14:textId="77777777" w:rsidR="00A70561" w:rsidRPr="00354EDD" w:rsidRDefault="00A70561" w:rsidP="00A70561">
            <w:pPr>
              <w:spacing w:after="0" w:line="240" w:lineRule="auto"/>
              <w:rPr>
                <w:rFonts w:eastAsia="Times New Roman" w:cs="Calibri"/>
                <w:bCs/>
                <w:sz w:val="22"/>
                <w:szCs w:val="22"/>
                <w:lang w:eastAsia="en-GB"/>
              </w:rPr>
            </w:pPr>
            <w:r w:rsidRPr="00354EDD">
              <w:rPr>
                <w:rFonts w:eastAsia="Times New Roman" w:cs="Calibri"/>
                <w:bCs/>
                <w:sz w:val="22"/>
                <w:szCs w:val="22"/>
                <w:lang w:eastAsia="en-GB"/>
              </w:rPr>
              <w:t xml:space="preserve">Automobilio garantinis remontas </w:t>
            </w:r>
          </w:p>
        </w:tc>
        <w:tc>
          <w:tcPr>
            <w:tcW w:w="6095" w:type="dxa"/>
            <w:shd w:val="clear" w:color="auto" w:fill="FFFFFF"/>
          </w:tcPr>
          <w:p w14:paraId="3FAE9715" w14:textId="77777777" w:rsidR="00A70561" w:rsidRPr="00354EDD" w:rsidRDefault="00A70561" w:rsidP="00A70561">
            <w:pPr>
              <w:spacing w:after="0" w:line="240" w:lineRule="auto"/>
              <w:jc w:val="both"/>
              <w:rPr>
                <w:rFonts w:eastAsia="Times New Roman" w:cs="Calibri"/>
                <w:bCs/>
                <w:sz w:val="22"/>
                <w:szCs w:val="22"/>
                <w:lang w:eastAsia="en-GB"/>
              </w:rPr>
            </w:pPr>
            <w:r w:rsidRPr="00354EDD">
              <w:rPr>
                <w:rFonts w:eastAsia="Times New Roman" w:cs="Calibri"/>
                <w:bCs/>
                <w:sz w:val="22"/>
                <w:szCs w:val="22"/>
                <w:lang w:eastAsia="en-GB"/>
              </w:rPr>
              <w:t>Turi būti atliekamas neatlygintinai. Siūlomo automobilio (važiuoklės) oficialus atstovas turi autorizuotą serviso atstovybę ne toliau nei 100 km atstumu nuo užsakovo registracijos adreso. Atstovybė – tai įrengtos remonto dirbtuvės, dalių sandėlis, serviso komanda. Nurodyti adresą ir kontaktus</w:t>
            </w:r>
          </w:p>
        </w:tc>
      </w:tr>
      <w:tr w:rsidR="00A70561" w:rsidRPr="00354EDD" w14:paraId="036123FE" w14:textId="77777777" w:rsidTr="002F5C30">
        <w:trPr>
          <w:gridAfter w:val="1"/>
          <w:wAfter w:w="12" w:type="dxa"/>
        </w:trPr>
        <w:tc>
          <w:tcPr>
            <w:tcW w:w="709" w:type="dxa"/>
            <w:shd w:val="clear" w:color="auto" w:fill="auto"/>
          </w:tcPr>
          <w:p w14:paraId="3DA2CED4" w14:textId="77777777" w:rsidR="00A70561" w:rsidRPr="00354EDD" w:rsidRDefault="00A70561" w:rsidP="002F5C30">
            <w:pPr>
              <w:numPr>
                <w:ilvl w:val="0"/>
                <w:numId w:val="1"/>
              </w:numPr>
              <w:spacing w:after="0" w:line="240" w:lineRule="auto"/>
              <w:ind w:left="604" w:hanging="683"/>
              <w:jc w:val="center"/>
              <w:rPr>
                <w:rFonts w:eastAsia="Times New Roman" w:cs="Calibri"/>
                <w:bCs/>
                <w:sz w:val="22"/>
                <w:szCs w:val="22"/>
                <w:lang w:eastAsia="en-GB"/>
              </w:rPr>
            </w:pPr>
          </w:p>
        </w:tc>
        <w:tc>
          <w:tcPr>
            <w:tcW w:w="3261" w:type="dxa"/>
            <w:shd w:val="clear" w:color="auto" w:fill="FFFFFF"/>
            <w:vAlign w:val="center"/>
          </w:tcPr>
          <w:p w14:paraId="29E577DA" w14:textId="77777777" w:rsidR="00A70561" w:rsidRPr="00354EDD" w:rsidRDefault="00A70561" w:rsidP="00A70561">
            <w:pPr>
              <w:spacing w:after="0" w:line="240" w:lineRule="auto"/>
              <w:rPr>
                <w:rFonts w:eastAsia="Times New Roman" w:cs="Calibri"/>
                <w:bCs/>
                <w:sz w:val="22"/>
                <w:szCs w:val="22"/>
                <w:lang w:eastAsia="en-GB"/>
              </w:rPr>
            </w:pPr>
            <w:r w:rsidRPr="00354EDD">
              <w:rPr>
                <w:rFonts w:eastAsia="Times New Roman" w:cs="Calibri"/>
                <w:bCs/>
                <w:sz w:val="22"/>
                <w:szCs w:val="22"/>
                <w:lang w:eastAsia="en-GB"/>
              </w:rPr>
              <w:t xml:space="preserve">Įrangos garantinis remontas </w:t>
            </w:r>
          </w:p>
        </w:tc>
        <w:tc>
          <w:tcPr>
            <w:tcW w:w="6095" w:type="dxa"/>
            <w:shd w:val="clear" w:color="auto" w:fill="FFFFFF"/>
          </w:tcPr>
          <w:p w14:paraId="6333C20E" w14:textId="76E5A43F" w:rsidR="00A70561" w:rsidRPr="00354EDD" w:rsidRDefault="00A70561" w:rsidP="00A70561">
            <w:pPr>
              <w:spacing w:after="0" w:line="240" w:lineRule="auto"/>
              <w:jc w:val="both"/>
              <w:rPr>
                <w:rFonts w:eastAsia="Times New Roman" w:cs="Calibri"/>
                <w:bCs/>
                <w:sz w:val="22"/>
                <w:szCs w:val="22"/>
                <w:lang w:eastAsia="en-GB"/>
              </w:rPr>
            </w:pPr>
            <w:r w:rsidRPr="00354EDD">
              <w:rPr>
                <w:rFonts w:eastAsia="Times New Roman" w:cs="Calibri"/>
                <w:bCs/>
                <w:sz w:val="22"/>
                <w:szCs w:val="22"/>
                <w:lang w:eastAsia="en-GB"/>
              </w:rPr>
              <w:t xml:space="preserve">Turi būti atliekamas neatlygintinai. Siūlomos įrangos (antstato) oficialus atstovas turi autorizuotą serviso atstovybę ne toliau nei </w:t>
            </w:r>
            <w:r>
              <w:rPr>
                <w:rFonts w:eastAsia="Times New Roman" w:cs="Calibri"/>
                <w:bCs/>
                <w:sz w:val="22"/>
                <w:szCs w:val="22"/>
                <w:lang w:eastAsia="en-GB"/>
              </w:rPr>
              <w:t>50</w:t>
            </w:r>
            <w:r w:rsidRPr="00354EDD">
              <w:rPr>
                <w:rFonts w:eastAsia="Times New Roman" w:cs="Calibri"/>
                <w:bCs/>
                <w:sz w:val="22"/>
                <w:szCs w:val="22"/>
                <w:lang w:eastAsia="en-GB"/>
              </w:rPr>
              <w:t xml:space="preserve"> km atstumu nuo užsakovo registracijos adreso. Atstovybė – tai įrengtos remonto dirbtuvės, dalių sandėlis, serviso komanda. Nurodyti adresą ir kontaktus</w:t>
            </w:r>
          </w:p>
        </w:tc>
      </w:tr>
      <w:tr w:rsidR="00A70561" w:rsidRPr="00354EDD" w14:paraId="5598FD92" w14:textId="77777777" w:rsidTr="002F5C30">
        <w:trPr>
          <w:gridAfter w:val="1"/>
          <w:wAfter w:w="12" w:type="dxa"/>
        </w:trPr>
        <w:tc>
          <w:tcPr>
            <w:tcW w:w="709" w:type="dxa"/>
            <w:shd w:val="clear" w:color="auto" w:fill="auto"/>
          </w:tcPr>
          <w:p w14:paraId="40AE7940" w14:textId="77777777" w:rsidR="00A70561" w:rsidRPr="00354EDD" w:rsidRDefault="00A70561" w:rsidP="002F5C30">
            <w:pPr>
              <w:numPr>
                <w:ilvl w:val="0"/>
                <w:numId w:val="1"/>
              </w:numPr>
              <w:spacing w:after="0" w:line="240" w:lineRule="auto"/>
              <w:ind w:left="604" w:hanging="683"/>
              <w:jc w:val="center"/>
              <w:rPr>
                <w:rFonts w:eastAsia="Times New Roman" w:cs="Calibri"/>
                <w:bCs/>
                <w:sz w:val="22"/>
                <w:szCs w:val="22"/>
                <w:lang w:eastAsia="en-GB"/>
              </w:rPr>
            </w:pPr>
          </w:p>
        </w:tc>
        <w:tc>
          <w:tcPr>
            <w:tcW w:w="3261" w:type="dxa"/>
            <w:shd w:val="clear" w:color="auto" w:fill="FFFFFF"/>
            <w:vAlign w:val="center"/>
          </w:tcPr>
          <w:p w14:paraId="006E6C03" w14:textId="77777777" w:rsidR="00A70561" w:rsidRPr="00354EDD" w:rsidRDefault="00A70561" w:rsidP="00A70561">
            <w:pPr>
              <w:spacing w:after="0" w:line="240" w:lineRule="auto"/>
              <w:rPr>
                <w:rFonts w:eastAsia="Times New Roman" w:cs="Calibri"/>
                <w:bCs/>
                <w:sz w:val="22"/>
                <w:szCs w:val="22"/>
                <w:lang w:eastAsia="en-GB"/>
              </w:rPr>
            </w:pPr>
            <w:r w:rsidRPr="00354EDD">
              <w:rPr>
                <w:rFonts w:eastAsia="Times New Roman" w:cs="Calibri"/>
                <w:bCs/>
                <w:sz w:val="22"/>
                <w:szCs w:val="22"/>
                <w:lang w:eastAsia="en-GB"/>
              </w:rPr>
              <w:t>Automobilio pristatymo terminas</w:t>
            </w:r>
          </w:p>
        </w:tc>
        <w:tc>
          <w:tcPr>
            <w:tcW w:w="6095" w:type="dxa"/>
            <w:shd w:val="clear" w:color="auto" w:fill="FFFFFF"/>
          </w:tcPr>
          <w:p w14:paraId="273267D0" w14:textId="3FAAF1D1" w:rsidR="00A70561" w:rsidRPr="00354EDD" w:rsidRDefault="00A70561" w:rsidP="00A70561">
            <w:pPr>
              <w:spacing w:after="0" w:line="240" w:lineRule="auto"/>
              <w:jc w:val="both"/>
              <w:rPr>
                <w:rFonts w:eastAsia="Times New Roman" w:cs="Calibri"/>
                <w:bCs/>
                <w:color w:val="FF0000"/>
                <w:sz w:val="22"/>
                <w:szCs w:val="22"/>
                <w:lang w:eastAsia="en-GB"/>
              </w:rPr>
            </w:pPr>
            <w:r w:rsidRPr="00354EDD">
              <w:rPr>
                <w:rFonts w:eastAsia="Times New Roman" w:cs="Calibri"/>
                <w:bCs/>
                <w:sz w:val="22"/>
                <w:szCs w:val="22"/>
                <w:lang w:eastAsia="en-GB"/>
              </w:rPr>
              <w:t xml:space="preserve">Automobilis su papildoma įranga turi </w:t>
            </w:r>
            <w:r w:rsidRPr="00354EDD">
              <w:rPr>
                <w:rFonts w:eastAsia="Times New Roman" w:cs="Calibri"/>
                <w:bCs/>
                <w:color w:val="000000"/>
                <w:sz w:val="22"/>
                <w:szCs w:val="22"/>
                <w:lang w:eastAsia="en-GB"/>
              </w:rPr>
              <w:t xml:space="preserve">būti pristatytas ir visiškai paruoštas darbui per ne daugiau kaip </w:t>
            </w:r>
            <w:r>
              <w:rPr>
                <w:rFonts w:eastAsia="Times New Roman" w:cs="Calibri"/>
                <w:bCs/>
                <w:color w:val="000000"/>
                <w:sz w:val="22"/>
                <w:szCs w:val="22"/>
                <w:lang w:eastAsia="en-GB"/>
              </w:rPr>
              <w:t>180</w:t>
            </w:r>
            <w:r w:rsidRPr="00354EDD">
              <w:rPr>
                <w:rFonts w:eastAsia="Times New Roman" w:cs="Calibri"/>
                <w:bCs/>
                <w:color w:val="000000"/>
                <w:sz w:val="22"/>
                <w:szCs w:val="22"/>
                <w:lang w:eastAsia="en-GB"/>
              </w:rPr>
              <w:t xml:space="preserve"> (</w:t>
            </w:r>
            <w:r>
              <w:rPr>
                <w:rFonts w:eastAsia="Times New Roman" w:cs="Calibri"/>
                <w:bCs/>
                <w:color w:val="000000"/>
                <w:sz w:val="22"/>
                <w:szCs w:val="22"/>
                <w:lang w:eastAsia="en-GB"/>
              </w:rPr>
              <w:t>šimta aštuoniasdešimt</w:t>
            </w:r>
            <w:r w:rsidRPr="00354EDD">
              <w:rPr>
                <w:rFonts w:eastAsia="Times New Roman" w:cs="Calibri"/>
                <w:bCs/>
                <w:color w:val="000000"/>
                <w:sz w:val="22"/>
                <w:szCs w:val="22"/>
                <w:lang w:eastAsia="en-GB"/>
              </w:rPr>
              <w:t xml:space="preserve">) kalendorinių dienų nuo pirkimo-pardavimo sutarties pasirašymo dienos. </w:t>
            </w:r>
          </w:p>
        </w:tc>
      </w:tr>
    </w:tbl>
    <w:p w14:paraId="19E906D7" w14:textId="77777777" w:rsidR="008023A3" w:rsidRDefault="008023A3" w:rsidP="00F26644"/>
    <w:sectPr w:rsidR="008023A3" w:rsidSect="007C3CDA">
      <w:pgSz w:w="11906" w:h="16838"/>
      <w:pgMar w:top="1276" w:right="567" w:bottom="1134" w:left="1276"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68B635" w14:textId="77777777" w:rsidR="007221D4" w:rsidRDefault="007221D4" w:rsidP="00D23BBE">
      <w:pPr>
        <w:spacing w:after="0" w:line="240" w:lineRule="auto"/>
      </w:pPr>
      <w:r>
        <w:separator/>
      </w:r>
    </w:p>
  </w:endnote>
  <w:endnote w:type="continuationSeparator" w:id="0">
    <w:p w14:paraId="1FB9AADE" w14:textId="77777777" w:rsidR="007221D4" w:rsidRDefault="007221D4" w:rsidP="00D23B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9D5EC6" w14:textId="77777777" w:rsidR="007221D4" w:rsidRDefault="007221D4" w:rsidP="00D23BBE">
      <w:pPr>
        <w:spacing w:after="0" w:line="240" w:lineRule="auto"/>
      </w:pPr>
      <w:r>
        <w:separator/>
      </w:r>
    </w:p>
  </w:footnote>
  <w:footnote w:type="continuationSeparator" w:id="0">
    <w:p w14:paraId="32A6E2EE" w14:textId="77777777" w:rsidR="007221D4" w:rsidRDefault="007221D4" w:rsidP="00D23B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C92FFD"/>
    <w:multiLevelType w:val="hybridMultilevel"/>
    <w:tmpl w:val="0AD6380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C891706"/>
    <w:multiLevelType w:val="hybridMultilevel"/>
    <w:tmpl w:val="E27890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D41B27"/>
    <w:multiLevelType w:val="hybridMultilevel"/>
    <w:tmpl w:val="B114D86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8AF3082"/>
    <w:multiLevelType w:val="hybridMultilevel"/>
    <w:tmpl w:val="B8C047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9BA308E"/>
    <w:multiLevelType w:val="hybridMultilevel"/>
    <w:tmpl w:val="E070E1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CB456E2"/>
    <w:multiLevelType w:val="hybridMultilevel"/>
    <w:tmpl w:val="C04CC4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3650AD"/>
    <w:multiLevelType w:val="hybridMultilevel"/>
    <w:tmpl w:val="C04CC48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16D77F0"/>
    <w:multiLevelType w:val="hybridMultilevel"/>
    <w:tmpl w:val="B114D86C"/>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2230474D"/>
    <w:multiLevelType w:val="hybridMultilevel"/>
    <w:tmpl w:val="906ACF56"/>
    <w:lvl w:ilvl="0" w:tplc="0427000F">
      <w:start w:val="1"/>
      <w:numFmt w:val="decimal"/>
      <w:lvlText w:val="%1."/>
      <w:lvlJc w:val="left"/>
      <w:pPr>
        <w:ind w:left="928"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AB5190F"/>
    <w:multiLevelType w:val="hybridMultilevel"/>
    <w:tmpl w:val="38904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D14176"/>
    <w:multiLevelType w:val="hybridMultilevel"/>
    <w:tmpl w:val="EFE8466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149545F"/>
    <w:multiLevelType w:val="hybridMultilevel"/>
    <w:tmpl w:val="0AD638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5BD3296"/>
    <w:multiLevelType w:val="hybridMultilevel"/>
    <w:tmpl w:val="E070E1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6F32D63"/>
    <w:multiLevelType w:val="hybridMultilevel"/>
    <w:tmpl w:val="EFE846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08F35E9"/>
    <w:multiLevelType w:val="hybridMultilevel"/>
    <w:tmpl w:val="82E62252"/>
    <w:lvl w:ilvl="0" w:tplc="E8DA8B4A">
      <w:start w:val="1"/>
      <w:numFmt w:val="decimal"/>
      <w:lvlText w:val="%1."/>
      <w:lvlJc w:val="left"/>
      <w:pPr>
        <w:ind w:left="218" w:hanging="360"/>
      </w:pPr>
      <w:rPr>
        <w:rFonts w:hint="default"/>
        <w:b/>
        <w:u w:val="single"/>
      </w:rPr>
    </w:lvl>
    <w:lvl w:ilvl="1" w:tplc="04270019" w:tentative="1">
      <w:start w:val="1"/>
      <w:numFmt w:val="lowerLetter"/>
      <w:lvlText w:val="%2."/>
      <w:lvlJc w:val="left"/>
      <w:pPr>
        <w:ind w:left="938" w:hanging="360"/>
      </w:pPr>
    </w:lvl>
    <w:lvl w:ilvl="2" w:tplc="0427001B" w:tentative="1">
      <w:start w:val="1"/>
      <w:numFmt w:val="lowerRoman"/>
      <w:lvlText w:val="%3."/>
      <w:lvlJc w:val="right"/>
      <w:pPr>
        <w:ind w:left="1658" w:hanging="180"/>
      </w:pPr>
    </w:lvl>
    <w:lvl w:ilvl="3" w:tplc="0427000F" w:tentative="1">
      <w:start w:val="1"/>
      <w:numFmt w:val="decimal"/>
      <w:lvlText w:val="%4."/>
      <w:lvlJc w:val="left"/>
      <w:pPr>
        <w:ind w:left="2378" w:hanging="360"/>
      </w:pPr>
    </w:lvl>
    <w:lvl w:ilvl="4" w:tplc="04270019" w:tentative="1">
      <w:start w:val="1"/>
      <w:numFmt w:val="lowerLetter"/>
      <w:lvlText w:val="%5."/>
      <w:lvlJc w:val="left"/>
      <w:pPr>
        <w:ind w:left="3098" w:hanging="360"/>
      </w:pPr>
    </w:lvl>
    <w:lvl w:ilvl="5" w:tplc="0427001B" w:tentative="1">
      <w:start w:val="1"/>
      <w:numFmt w:val="lowerRoman"/>
      <w:lvlText w:val="%6."/>
      <w:lvlJc w:val="right"/>
      <w:pPr>
        <w:ind w:left="3818" w:hanging="180"/>
      </w:pPr>
    </w:lvl>
    <w:lvl w:ilvl="6" w:tplc="0427000F" w:tentative="1">
      <w:start w:val="1"/>
      <w:numFmt w:val="decimal"/>
      <w:lvlText w:val="%7."/>
      <w:lvlJc w:val="left"/>
      <w:pPr>
        <w:ind w:left="4538" w:hanging="360"/>
      </w:pPr>
    </w:lvl>
    <w:lvl w:ilvl="7" w:tplc="04270019" w:tentative="1">
      <w:start w:val="1"/>
      <w:numFmt w:val="lowerLetter"/>
      <w:lvlText w:val="%8."/>
      <w:lvlJc w:val="left"/>
      <w:pPr>
        <w:ind w:left="5258" w:hanging="360"/>
      </w:pPr>
    </w:lvl>
    <w:lvl w:ilvl="8" w:tplc="0427001B" w:tentative="1">
      <w:start w:val="1"/>
      <w:numFmt w:val="lowerRoman"/>
      <w:lvlText w:val="%9."/>
      <w:lvlJc w:val="right"/>
      <w:pPr>
        <w:ind w:left="5978" w:hanging="180"/>
      </w:pPr>
    </w:lvl>
  </w:abstractNum>
  <w:abstractNum w:abstractNumId="15" w15:restartNumberingAfterBreak="0">
    <w:nsid w:val="66371950"/>
    <w:multiLevelType w:val="hybridMultilevel"/>
    <w:tmpl w:val="E27890C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3BD7655"/>
    <w:multiLevelType w:val="hybridMultilevel"/>
    <w:tmpl w:val="B8C047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5AD3163"/>
    <w:multiLevelType w:val="hybridMultilevel"/>
    <w:tmpl w:val="B114D86C"/>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8" w15:restartNumberingAfterBreak="0">
    <w:nsid w:val="7F873CC6"/>
    <w:multiLevelType w:val="hybridMultilevel"/>
    <w:tmpl w:val="85B03C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34462009">
    <w:abstractNumId w:val="8"/>
  </w:num>
  <w:num w:numId="2" w16cid:durableId="1663043613">
    <w:abstractNumId w:val="18"/>
  </w:num>
  <w:num w:numId="3" w16cid:durableId="1584799909">
    <w:abstractNumId w:val="16"/>
  </w:num>
  <w:num w:numId="4" w16cid:durableId="274144660">
    <w:abstractNumId w:val="13"/>
  </w:num>
  <w:num w:numId="5" w16cid:durableId="1664501882">
    <w:abstractNumId w:val="4"/>
  </w:num>
  <w:num w:numId="6" w16cid:durableId="1152528340">
    <w:abstractNumId w:val="5"/>
  </w:num>
  <w:num w:numId="7" w16cid:durableId="530730817">
    <w:abstractNumId w:val="11"/>
  </w:num>
  <w:num w:numId="8" w16cid:durableId="1129973346">
    <w:abstractNumId w:val="1"/>
  </w:num>
  <w:num w:numId="9" w16cid:durableId="654796439">
    <w:abstractNumId w:val="3"/>
  </w:num>
  <w:num w:numId="10" w16cid:durableId="40791550">
    <w:abstractNumId w:val="10"/>
  </w:num>
  <w:num w:numId="11" w16cid:durableId="915631497">
    <w:abstractNumId w:val="15"/>
  </w:num>
  <w:num w:numId="12" w16cid:durableId="1762067055">
    <w:abstractNumId w:val="12"/>
  </w:num>
  <w:num w:numId="13" w16cid:durableId="976689400">
    <w:abstractNumId w:val="0"/>
  </w:num>
  <w:num w:numId="14" w16cid:durableId="839274014">
    <w:abstractNumId w:val="6"/>
  </w:num>
  <w:num w:numId="15" w16cid:durableId="160846415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111125407">
    <w:abstractNumId w:val="2"/>
  </w:num>
  <w:num w:numId="17" w16cid:durableId="1876842067">
    <w:abstractNumId w:val="17"/>
  </w:num>
  <w:num w:numId="18" w16cid:durableId="1544097549">
    <w:abstractNumId w:val="9"/>
  </w:num>
  <w:num w:numId="19" w16cid:durableId="65880806">
    <w:abstractNumId w:val="14"/>
  </w:num>
  <w:num w:numId="20" w16cid:durableId="196550478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ED9"/>
    <w:rsid w:val="00103259"/>
    <w:rsid w:val="001C1A2C"/>
    <w:rsid w:val="00267ED9"/>
    <w:rsid w:val="002E2699"/>
    <w:rsid w:val="002F5C30"/>
    <w:rsid w:val="003C5588"/>
    <w:rsid w:val="00441B2F"/>
    <w:rsid w:val="004C313C"/>
    <w:rsid w:val="00531A19"/>
    <w:rsid w:val="00586681"/>
    <w:rsid w:val="005E2A9B"/>
    <w:rsid w:val="006C49D0"/>
    <w:rsid w:val="007221D4"/>
    <w:rsid w:val="007C3CDA"/>
    <w:rsid w:val="008023A3"/>
    <w:rsid w:val="0083162F"/>
    <w:rsid w:val="009C7448"/>
    <w:rsid w:val="00A44B3C"/>
    <w:rsid w:val="00A62A5D"/>
    <w:rsid w:val="00A70561"/>
    <w:rsid w:val="00B20D40"/>
    <w:rsid w:val="00B42B4F"/>
    <w:rsid w:val="00B448F3"/>
    <w:rsid w:val="00B85BFA"/>
    <w:rsid w:val="00BA1194"/>
    <w:rsid w:val="00BC31D2"/>
    <w:rsid w:val="00C128EB"/>
    <w:rsid w:val="00CC4E45"/>
    <w:rsid w:val="00D20BF1"/>
    <w:rsid w:val="00D23BBE"/>
    <w:rsid w:val="00D812DF"/>
    <w:rsid w:val="00E055D3"/>
    <w:rsid w:val="00EE5E35"/>
    <w:rsid w:val="00F02E61"/>
    <w:rsid w:val="00F26644"/>
    <w:rsid w:val="00F765E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769DF"/>
  <w15:chartTrackingRefBased/>
  <w15:docId w15:val="{D85BDDE8-C47A-4C0B-99F1-01C3DBF72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023A3"/>
    <w:pPr>
      <w:spacing w:line="276" w:lineRule="auto"/>
    </w:pPr>
    <w:rPr>
      <w:rFonts w:ascii="Calibri" w:eastAsia="Calibri" w:hAnsi="Calibri" w:cs="Arial"/>
      <w:kern w:val="0"/>
      <w:sz w:val="21"/>
      <w:szCs w:val="21"/>
      <w:lang w:eastAsia="lt-LT"/>
      <w14:ligatures w14:val="none"/>
    </w:rPr>
  </w:style>
  <w:style w:type="paragraph" w:styleId="Antrat2">
    <w:name w:val="heading 2"/>
    <w:basedOn w:val="prastasis"/>
    <w:next w:val="prastasis"/>
    <w:link w:val="Antrat2Diagrama"/>
    <w:uiPriority w:val="9"/>
    <w:semiHidden/>
    <w:unhideWhenUsed/>
    <w:qFormat/>
    <w:rsid w:val="00267ED9"/>
    <w:pPr>
      <w:keepNext/>
      <w:keepLines/>
      <w:spacing w:before="120" w:after="0" w:line="240" w:lineRule="auto"/>
      <w:outlineLvl w:val="1"/>
    </w:pPr>
    <w:rPr>
      <w:rFonts w:ascii="Calibri Light" w:eastAsia="Calibri Light" w:hAnsi="Calibri Light" w:cs="Times New Roman"/>
      <w:color w:val="ED7D31"/>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semiHidden/>
    <w:rsid w:val="00267ED9"/>
    <w:rPr>
      <w:rFonts w:ascii="Calibri Light" w:eastAsia="Calibri Light" w:hAnsi="Calibri Light" w:cs="Times New Roman"/>
      <w:color w:val="ED7D31"/>
      <w:kern w:val="0"/>
      <w:sz w:val="36"/>
      <w:szCs w:val="36"/>
      <w:lang w:eastAsia="lt-LT"/>
      <w14:ligatures w14:val="none"/>
    </w:rPr>
  </w:style>
  <w:style w:type="paragraph" w:styleId="Paantrat">
    <w:name w:val="Subtitle"/>
    <w:basedOn w:val="prastasis"/>
    <w:next w:val="prastasis"/>
    <w:link w:val="PaantratDiagrama"/>
    <w:uiPriority w:val="11"/>
    <w:qFormat/>
    <w:rsid w:val="00267ED9"/>
    <w:pPr>
      <w:numPr>
        <w:ilvl w:val="1"/>
      </w:numPr>
      <w:spacing w:after="240"/>
    </w:pPr>
    <w:rPr>
      <w:caps/>
      <w:color w:val="404040"/>
      <w:spacing w:val="20"/>
      <w:sz w:val="28"/>
      <w:szCs w:val="28"/>
    </w:rPr>
  </w:style>
  <w:style w:type="character" w:customStyle="1" w:styleId="PaantratDiagrama">
    <w:name w:val="Paantraštė Diagrama"/>
    <w:basedOn w:val="Numatytasispastraiposriftas"/>
    <w:link w:val="Paantrat"/>
    <w:uiPriority w:val="11"/>
    <w:rsid w:val="00267ED9"/>
    <w:rPr>
      <w:rFonts w:ascii="Calibri" w:eastAsia="Calibri" w:hAnsi="Calibri" w:cs="Arial"/>
      <w:caps/>
      <w:color w:val="404040"/>
      <w:spacing w:val="20"/>
      <w:kern w:val="0"/>
      <w:sz w:val="28"/>
      <w:szCs w:val="28"/>
      <w:lang w:eastAsia="lt-LT"/>
      <w14:ligatures w14:val="none"/>
    </w:rPr>
  </w:style>
  <w:style w:type="paragraph" w:customStyle="1" w:styleId="Default">
    <w:name w:val="Default"/>
    <w:rsid w:val="00267ED9"/>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paragraph" w:styleId="Antrats">
    <w:name w:val="header"/>
    <w:basedOn w:val="prastasis"/>
    <w:link w:val="AntratsDiagrama"/>
    <w:uiPriority w:val="99"/>
    <w:unhideWhenUsed/>
    <w:rsid w:val="00D23BB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23BBE"/>
    <w:rPr>
      <w:rFonts w:ascii="Calibri" w:eastAsia="Calibri" w:hAnsi="Calibri" w:cs="Arial"/>
      <w:kern w:val="0"/>
      <w:sz w:val="21"/>
      <w:szCs w:val="21"/>
      <w:lang w:eastAsia="lt-LT"/>
      <w14:ligatures w14:val="none"/>
    </w:rPr>
  </w:style>
  <w:style w:type="paragraph" w:styleId="Porat">
    <w:name w:val="footer"/>
    <w:basedOn w:val="prastasis"/>
    <w:link w:val="PoratDiagrama"/>
    <w:uiPriority w:val="99"/>
    <w:unhideWhenUsed/>
    <w:rsid w:val="00D23BB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23BBE"/>
    <w:rPr>
      <w:rFonts w:ascii="Calibri" w:eastAsia="Calibri" w:hAnsi="Calibri" w:cs="Arial"/>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9487427">
      <w:bodyDiv w:val="1"/>
      <w:marLeft w:val="0"/>
      <w:marRight w:val="0"/>
      <w:marTop w:val="0"/>
      <w:marBottom w:val="0"/>
      <w:divBdr>
        <w:top w:val="none" w:sz="0" w:space="0" w:color="auto"/>
        <w:left w:val="none" w:sz="0" w:space="0" w:color="auto"/>
        <w:bottom w:val="none" w:sz="0" w:space="0" w:color="auto"/>
        <w:right w:val="none" w:sz="0" w:space="0" w:color="auto"/>
      </w:divBdr>
    </w:div>
    <w:div w:id="1665667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272</TotalTime>
  <Pages>5</Pages>
  <Words>7808</Words>
  <Characters>4451</Characters>
  <Application>Microsoft Office Word</Application>
  <DocSecurity>0</DocSecurity>
  <Lines>37</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Lukas Lilys : Alwark</dc:creator>
  <cp:keywords/>
  <dc:description/>
  <cp:lastModifiedBy>Kristina Navickienė</cp:lastModifiedBy>
  <cp:revision>9</cp:revision>
  <dcterms:created xsi:type="dcterms:W3CDTF">2024-11-07T09:37:00Z</dcterms:created>
  <dcterms:modified xsi:type="dcterms:W3CDTF">2025-01-06T13:02:00Z</dcterms:modified>
</cp:coreProperties>
</file>