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8E52F" w14:textId="5176946A" w:rsidR="006C0AC7" w:rsidRPr="006C0AC7" w:rsidRDefault="006C0AC7" w:rsidP="006C0AC7">
      <w:pPr>
        <w:spacing w:line="276" w:lineRule="auto"/>
        <w:jc w:val="right"/>
        <w:rPr>
          <w:bCs/>
          <w:caps/>
        </w:rPr>
      </w:pPr>
      <w:r w:rsidRPr="006C0AC7">
        <w:rPr>
          <w:bCs/>
        </w:rPr>
        <w:t xml:space="preserve">Pirkimo </w:t>
      </w:r>
      <w:r w:rsidR="00EB29F5">
        <w:rPr>
          <w:bCs/>
        </w:rPr>
        <w:t xml:space="preserve">spec. </w:t>
      </w:r>
      <w:r w:rsidRPr="006C0AC7">
        <w:rPr>
          <w:bCs/>
        </w:rPr>
        <w:t>sąlygų</w:t>
      </w:r>
    </w:p>
    <w:p w14:paraId="6A0215E1" w14:textId="48124100" w:rsidR="006C0AC7" w:rsidRPr="006C0AC7" w:rsidRDefault="006C0AC7" w:rsidP="006C0AC7">
      <w:pPr>
        <w:spacing w:line="276" w:lineRule="auto"/>
        <w:jc w:val="right"/>
        <w:rPr>
          <w:bCs/>
          <w:caps/>
        </w:rPr>
      </w:pPr>
      <w:r w:rsidRPr="006C0AC7">
        <w:rPr>
          <w:bCs/>
        </w:rPr>
        <w:t>7 priedas</w:t>
      </w:r>
    </w:p>
    <w:p w14:paraId="77780BA4" w14:textId="77777777" w:rsidR="006C0AC7" w:rsidRDefault="006C0AC7">
      <w:pPr>
        <w:spacing w:line="276" w:lineRule="auto"/>
        <w:jc w:val="center"/>
        <w:rPr>
          <w:b/>
          <w:caps/>
        </w:rPr>
      </w:pPr>
    </w:p>
    <w:p w14:paraId="50733D8A" w14:textId="109D23EE"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lastRenderedPageBreak/>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lastRenderedPageBreak/>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77777777" w:rsidR="003F721B" w:rsidRDefault="003451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0034517B">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FAB37ED" w14:textId="77777777" w:rsidR="003F721B" w:rsidRDefault="0034517B">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4BBEBEB9" w14:textId="6EB1C40C" w:rsidR="008A2B2E" w:rsidRDefault="008A2B2E">
      <w:pPr>
        <w:rPr>
          <w:bCs/>
          <w:caps/>
        </w:rPr>
      </w:pPr>
      <w:r>
        <w:rPr>
          <w:bCs/>
          <w:caps/>
        </w:rPr>
        <w:br w:type="page"/>
      </w:r>
    </w:p>
    <w:p w14:paraId="34BAE1EB" w14:textId="77777777" w:rsidR="008A2B2E" w:rsidRDefault="008A2B2E">
      <w:pPr>
        <w:widowControl w:val="0"/>
        <w:tabs>
          <w:tab w:val="left" w:pos="426"/>
          <w:tab w:val="left" w:pos="567"/>
          <w:tab w:val="left" w:pos="709"/>
          <w:tab w:val="left" w:pos="851"/>
          <w:tab w:val="left" w:pos="992"/>
          <w:tab w:val="left" w:pos="1134"/>
        </w:tabs>
        <w:spacing w:line="276" w:lineRule="auto"/>
        <w:jc w:val="center"/>
        <w:rPr>
          <w:bCs/>
          <w:caps/>
        </w:rPr>
      </w:pPr>
    </w:p>
    <w:p w14:paraId="3CCABFB7" w14:textId="77777777" w:rsidR="003F721B" w:rsidRDefault="0034517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6E45DA85" w:rsidR="003F721B" w:rsidRDefault="00D136FE">
            <w:pPr>
              <w:jc w:val="both"/>
              <w:rPr>
                <w:kern w:val="2"/>
                <w:szCs w:val="24"/>
              </w:rPr>
            </w:pPr>
            <w:r>
              <w:t>Kompiuterinių darbo vietų ir mobilių telefonų priežiūros paslaugos</w:t>
            </w: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77777777" w:rsidR="003F721B" w:rsidRDefault="003F721B">
            <w:pPr>
              <w:jc w:val="center"/>
              <w:rPr>
                <w:kern w:val="2"/>
                <w:szCs w:val="24"/>
              </w:rPr>
            </w:pP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77777777" w:rsidR="003F721B" w:rsidRDefault="003F721B">
            <w:pPr>
              <w:jc w:val="center"/>
              <w:rPr>
                <w:kern w:val="2"/>
                <w:szCs w:val="24"/>
              </w:rPr>
            </w:pP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77777777" w:rsidR="003F721B" w:rsidRDefault="003F721B">
            <w:pPr>
              <w:jc w:val="center"/>
              <w:rPr>
                <w:kern w:val="2"/>
                <w:szCs w:val="24"/>
              </w:rPr>
            </w:pP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77777777" w:rsidR="003F721B" w:rsidRDefault="003F721B">
            <w:pPr>
              <w:jc w:val="center"/>
              <w:rPr>
                <w:kern w:val="2"/>
                <w:szCs w:val="24"/>
              </w:rPr>
            </w:pP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77777777" w:rsidR="003F721B" w:rsidRDefault="003F721B">
            <w:pPr>
              <w:jc w:val="center"/>
              <w:rPr>
                <w:kern w:val="2"/>
                <w:szCs w:val="24"/>
              </w:rPr>
            </w:pP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77777777" w:rsidR="003F721B" w:rsidRDefault="003F721B">
            <w:pPr>
              <w:jc w:val="center"/>
              <w:rPr>
                <w:kern w:val="2"/>
                <w:szCs w:val="24"/>
              </w:rPr>
            </w:pP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77777777" w:rsidR="003F721B" w:rsidRDefault="003F721B">
            <w:pPr>
              <w:jc w:val="center"/>
              <w:rPr>
                <w:kern w:val="2"/>
                <w:szCs w:val="24"/>
              </w:rPr>
            </w:pP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77777777" w:rsidR="003F721B" w:rsidRDefault="003F721B">
            <w:pPr>
              <w:jc w:val="center"/>
              <w:rPr>
                <w:kern w:val="2"/>
                <w:szCs w:val="24"/>
              </w:rPr>
            </w:pP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7777777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77777777"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0B5B2E0" w14:textId="77777777" w:rsidR="003F721B" w:rsidRDefault="0034517B">
            <w:pPr>
              <w:rPr>
                <w:color w:val="4472C4"/>
                <w:kern w:val="2"/>
                <w:szCs w:val="24"/>
              </w:rPr>
            </w:pPr>
            <w:r>
              <w:rPr>
                <w:color w:val="4472C4"/>
                <w:kern w:val="2"/>
                <w:szCs w:val="24"/>
              </w:rPr>
              <w:t>(jei Tiekėjas yra fizinis asmuo, skiltys atitinkamai pakoreguojamos.</w:t>
            </w:r>
          </w:p>
          <w:p w14:paraId="759C0A32" w14:textId="77777777" w:rsidR="003F721B" w:rsidRDefault="0034517B">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77777777"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77777777"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7777777" w:rsidR="003F721B" w:rsidRDefault="003F721B">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77777777"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77777777"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77777777"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77777777"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77777777" w:rsidR="003F721B"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77777777"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77777777" w:rsidR="003F721B" w:rsidRDefault="003F721B">
            <w:pPr>
              <w:jc w:val="center"/>
              <w:rPr>
                <w:kern w:val="2"/>
                <w:szCs w:val="24"/>
              </w:rPr>
            </w:pPr>
          </w:p>
        </w:tc>
      </w:tr>
    </w:tbl>
    <w:p w14:paraId="0DC9413E" w14:textId="77777777" w:rsidR="003F721B" w:rsidRDefault="003F72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721B" w14:paraId="1DD5F421" w14:textId="77777777" w:rsidTr="4688AF48">
        <w:trPr>
          <w:trHeight w:val="300"/>
        </w:trPr>
        <w:tc>
          <w:tcPr>
            <w:tcW w:w="9535"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rsidTr="4688AF48">
        <w:trPr>
          <w:trHeight w:val="300"/>
        </w:trPr>
        <w:tc>
          <w:tcPr>
            <w:tcW w:w="3094" w:type="dxa"/>
            <w:gridSpan w:val="2"/>
          </w:tcPr>
          <w:p w14:paraId="34035F58" w14:textId="77777777" w:rsidR="003F721B" w:rsidRDefault="003451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D8625"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2A99BB09" w14:textId="77777777" w:rsidTr="4688AF48">
        <w:trPr>
          <w:trHeight w:val="300"/>
        </w:trPr>
        <w:tc>
          <w:tcPr>
            <w:tcW w:w="3094" w:type="dxa"/>
            <w:gridSpan w:val="2"/>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2"/>
          </w:tcPr>
          <w:p w14:paraId="0B67DD19"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7EC57DEA" w14:textId="77777777" w:rsidTr="4688AF48">
        <w:trPr>
          <w:trHeight w:val="300"/>
        </w:trPr>
        <w:tc>
          <w:tcPr>
            <w:tcW w:w="9535"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rsidTr="4688AF48">
        <w:trPr>
          <w:trHeight w:val="300"/>
        </w:trPr>
        <w:tc>
          <w:tcPr>
            <w:tcW w:w="3094" w:type="dxa"/>
            <w:gridSpan w:val="2"/>
          </w:tcPr>
          <w:p w14:paraId="797C6BF8" w14:textId="77777777" w:rsidR="003F721B" w:rsidRDefault="0034517B">
            <w:pPr>
              <w:rPr>
                <w:b/>
                <w:kern w:val="2"/>
                <w:szCs w:val="24"/>
              </w:rPr>
            </w:pPr>
            <w:r>
              <w:rPr>
                <w:b/>
                <w:kern w:val="2"/>
                <w:szCs w:val="24"/>
              </w:rPr>
              <w:t>3.1. Sutarties dalykas</w:t>
            </w:r>
          </w:p>
        </w:tc>
        <w:tc>
          <w:tcPr>
            <w:tcW w:w="6441" w:type="dxa"/>
            <w:gridSpan w:val="2"/>
          </w:tcPr>
          <w:p w14:paraId="354713F0" w14:textId="04190BED" w:rsidR="003F721B" w:rsidRPr="008A6E3C" w:rsidRDefault="0034517B" w:rsidP="00F95F5E">
            <w:pPr>
              <w:jc w:val="both"/>
              <w:rPr>
                <w:color w:val="000000"/>
                <w:kern w:val="2"/>
                <w:szCs w:val="24"/>
              </w:rPr>
            </w:pPr>
            <w:r w:rsidRPr="008A6E3C">
              <w:rPr>
                <w:kern w:val="2"/>
                <w:szCs w:val="24"/>
              </w:rPr>
              <w:t xml:space="preserve">Tiekėjas įsipareigoja Sutartyje numatytomis sąlygomis suteikti Pirkėjui </w:t>
            </w:r>
            <w:r w:rsidR="00674E2E" w:rsidRPr="00674E2E">
              <w:rPr>
                <w:b/>
                <w:bCs/>
                <w:kern w:val="2"/>
                <w:szCs w:val="24"/>
              </w:rPr>
              <w:t>kompiuterinių darbo vietų ir mobilių telefonų priežiūros paslaugas</w:t>
            </w:r>
            <w:r w:rsidRPr="00B70FF1">
              <w:rPr>
                <w:color w:val="000000"/>
                <w:kern w:val="2"/>
                <w:szCs w:val="24"/>
              </w:rPr>
              <w:t xml:space="preserve"> (toliau – Paslaugos).</w:t>
            </w:r>
          </w:p>
          <w:p w14:paraId="02D4A7FF" w14:textId="04280F0E" w:rsidR="003F721B" w:rsidRPr="008A6E3C" w:rsidRDefault="0034517B" w:rsidP="4688AF48">
            <w:pPr>
              <w:jc w:val="both"/>
              <w:rPr>
                <w:color w:val="000000"/>
                <w:kern w:val="2"/>
              </w:rPr>
            </w:pPr>
            <w:r w:rsidRPr="4688AF48">
              <w:rPr>
                <w:color w:val="000000"/>
                <w:kern w:val="2"/>
              </w:rPr>
              <w:lastRenderedPageBreak/>
              <w:t xml:space="preserve">Išsamus </w:t>
            </w:r>
            <w:r w:rsidRPr="4688AF48">
              <w:rPr>
                <w:color w:val="000000"/>
              </w:rPr>
              <w:t>Paslaugų</w:t>
            </w:r>
            <w:r w:rsidRPr="4688AF48">
              <w:rPr>
                <w:color w:val="000000"/>
                <w:kern w:val="2"/>
              </w:rPr>
              <w:t xml:space="preserve"> aprašymas ir kiti reikalavimai teikiamoms </w:t>
            </w:r>
            <w:r w:rsidRPr="4688AF48">
              <w:rPr>
                <w:color w:val="000000"/>
              </w:rPr>
              <w:t>Paslaugoms</w:t>
            </w:r>
            <w:r w:rsidRPr="4688AF48">
              <w:rPr>
                <w:color w:val="000000"/>
                <w:kern w:val="2"/>
              </w:rPr>
              <w:t xml:space="preserve"> nustatyti Sutarties priede Nr. </w:t>
            </w:r>
            <w:r w:rsidR="00640919" w:rsidRPr="4688AF48">
              <w:rPr>
                <w:color w:val="000000"/>
                <w:kern w:val="2"/>
              </w:rPr>
              <w:t>1</w:t>
            </w:r>
            <w:r w:rsidRPr="4688AF48">
              <w:rPr>
                <w:color w:val="000000"/>
                <w:kern w:val="2"/>
              </w:rPr>
              <w:t xml:space="preserve"> „Techninė specifikacija“ (toliau – Techninė specifikacija) ir Sutarties priede Nr. </w:t>
            </w:r>
            <w:r w:rsidR="00640919" w:rsidRPr="4688AF48">
              <w:rPr>
                <w:color w:val="000000"/>
                <w:kern w:val="2"/>
              </w:rPr>
              <w:t>2</w:t>
            </w:r>
            <w:r w:rsidRPr="4688AF48">
              <w:rPr>
                <w:color w:val="000000"/>
                <w:kern w:val="2"/>
              </w:rPr>
              <w:t xml:space="preserve"> „Pasiūlymas“ (toliau - Pasiūlymas).</w:t>
            </w:r>
          </w:p>
        </w:tc>
      </w:tr>
      <w:tr w:rsidR="003F721B" w14:paraId="2B67CCBF" w14:textId="77777777" w:rsidTr="4688AF48">
        <w:trPr>
          <w:trHeight w:val="300"/>
        </w:trPr>
        <w:tc>
          <w:tcPr>
            <w:tcW w:w="3094" w:type="dxa"/>
            <w:gridSpan w:val="2"/>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2"/>
          </w:tcPr>
          <w:p w14:paraId="54145759" w14:textId="516EDD01" w:rsidR="003F721B" w:rsidRDefault="00D136FE" w:rsidP="00F95F5E">
            <w:pPr>
              <w:jc w:val="both"/>
              <w:rPr>
                <w:kern w:val="2"/>
                <w:szCs w:val="24"/>
              </w:rPr>
            </w:pPr>
            <w:r>
              <w:t>Kompiuterinių darbo vietų ir mobilių telefonų priežiūros paslaugos</w:t>
            </w:r>
          </w:p>
        </w:tc>
      </w:tr>
      <w:tr w:rsidR="003F721B" w14:paraId="39F50ADA" w14:textId="77777777" w:rsidTr="4688AF48">
        <w:trPr>
          <w:trHeight w:val="300"/>
        </w:trPr>
        <w:tc>
          <w:tcPr>
            <w:tcW w:w="3094" w:type="dxa"/>
            <w:gridSpan w:val="2"/>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2"/>
          </w:tcPr>
          <w:p w14:paraId="749962DC" w14:textId="1553DE81" w:rsidR="003F721B" w:rsidRDefault="00755CAB" w:rsidP="00F95F5E">
            <w:pPr>
              <w:jc w:val="both"/>
              <w:rPr>
                <w:kern w:val="2"/>
                <w:szCs w:val="24"/>
              </w:rPr>
            </w:pPr>
            <w:r>
              <w:rPr>
                <w:kern w:val="2"/>
                <w:szCs w:val="24"/>
              </w:rPr>
              <w:t>Netaikoma</w:t>
            </w:r>
          </w:p>
          <w:p w14:paraId="3B727B59" w14:textId="77777777" w:rsidR="003F721B" w:rsidRDefault="003F721B" w:rsidP="00F95F5E">
            <w:pPr>
              <w:jc w:val="both"/>
              <w:rPr>
                <w:kern w:val="2"/>
                <w:szCs w:val="24"/>
              </w:rPr>
            </w:pPr>
          </w:p>
          <w:p w14:paraId="31F2CEB0" w14:textId="352779B5" w:rsidR="003F721B" w:rsidRDefault="003F721B" w:rsidP="00F95F5E">
            <w:pPr>
              <w:jc w:val="both"/>
              <w:rPr>
                <w:color w:val="FF0000"/>
                <w:kern w:val="2"/>
                <w:szCs w:val="24"/>
              </w:rPr>
            </w:pPr>
          </w:p>
          <w:p w14:paraId="4AF0091C" w14:textId="77777777" w:rsidR="003F721B" w:rsidRDefault="003F721B" w:rsidP="00F95F5E">
            <w:pPr>
              <w:jc w:val="both"/>
              <w:rPr>
                <w:kern w:val="2"/>
                <w:szCs w:val="24"/>
              </w:rPr>
            </w:pPr>
          </w:p>
          <w:p w14:paraId="759A4279" w14:textId="4674E4A1" w:rsidR="003F721B" w:rsidRDefault="003F721B" w:rsidP="00F95F5E">
            <w:pPr>
              <w:jc w:val="both"/>
              <w:rPr>
                <w:kern w:val="2"/>
                <w:szCs w:val="24"/>
              </w:rPr>
            </w:pPr>
          </w:p>
        </w:tc>
      </w:tr>
      <w:tr w:rsidR="003F721B" w14:paraId="1B1F6153" w14:textId="77777777" w:rsidTr="4688AF48">
        <w:trPr>
          <w:trHeight w:val="300"/>
        </w:trPr>
        <w:tc>
          <w:tcPr>
            <w:tcW w:w="9535"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063C432A" w14:textId="77777777" w:rsidTr="4688AF48">
        <w:trPr>
          <w:trHeight w:val="300"/>
        </w:trPr>
        <w:tc>
          <w:tcPr>
            <w:tcW w:w="3094" w:type="dxa"/>
            <w:gridSpan w:val="2"/>
          </w:tcPr>
          <w:p w14:paraId="4C184024" w14:textId="1C6F3FD7" w:rsidR="003F721B" w:rsidRDefault="0034517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35495BD" w14:textId="77777777" w:rsidR="007E39C8" w:rsidRDefault="007E39C8" w:rsidP="00F95F5E">
            <w:pPr>
              <w:jc w:val="both"/>
            </w:pPr>
            <w:r w:rsidRPr="007E39C8">
              <w:t>Paslaugos teikiamos pagal Pirkėjo poreikį Sutarties galiojimo laikotarpiu, tačiau ne ilgiau kaip 36 (trisdešimt šešis) mėnesius nuo Sutarties įsigaliojimo dienos.</w:t>
            </w:r>
          </w:p>
          <w:p w14:paraId="23DA3BFE" w14:textId="4AA02D07" w:rsidR="003F721B" w:rsidRPr="00A90A3C" w:rsidRDefault="4688AF48" w:rsidP="00F95F5E">
            <w:pPr>
              <w:jc w:val="both"/>
            </w:pPr>
            <w:r>
              <w:t>Paslaugų teikimo laikotarpis gali būti trumpesnis, jei iki 36 (trisdešimt šešių) mėnesių pabaigos bus pasiekta pradinės Sutarties vertė.</w:t>
            </w:r>
          </w:p>
        </w:tc>
      </w:tr>
      <w:tr w:rsidR="003F721B" w14:paraId="69C96729" w14:textId="77777777" w:rsidTr="4688AF48">
        <w:trPr>
          <w:trHeight w:val="300"/>
        </w:trPr>
        <w:tc>
          <w:tcPr>
            <w:tcW w:w="3094" w:type="dxa"/>
            <w:gridSpan w:val="2"/>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2"/>
          </w:tcPr>
          <w:p w14:paraId="200CBBAE" w14:textId="77777777" w:rsidR="003F721B" w:rsidRDefault="0034517B" w:rsidP="00F95F5E">
            <w:pPr>
              <w:jc w:val="both"/>
              <w:rPr>
                <w:kern w:val="2"/>
                <w:szCs w:val="24"/>
              </w:rPr>
            </w:pPr>
            <w:r>
              <w:rPr>
                <w:kern w:val="2"/>
                <w:szCs w:val="24"/>
              </w:rPr>
              <w:t>Netaikoma</w:t>
            </w:r>
          </w:p>
          <w:p w14:paraId="55D1B995" w14:textId="2A78AA59" w:rsidR="003F721B" w:rsidRDefault="003F721B" w:rsidP="00F95F5E">
            <w:pPr>
              <w:jc w:val="both"/>
              <w:rPr>
                <w:szCs w:val="24"/>
              </w:rPr>
            </w:pPr>
          </w:p>
        </w:tc>
      </w:tr>
      <w:tr w:rsidR="003F721B" w14:paraId="530E7ED0" w14:textId="77777777" w:rsidTr="4688AF48">
        <w:trPr>
          <w:trHeight w:val="300"/>
        </w:trPr>
        <w:tc>
          <w:tcPr>
            <w:tcW w:w="3094" w:type="dxa"/>
            <w:gridSpan w:val="2"/>
          </w:tcPr>
          <w:p w14:paraId="6E878E85" w14:textId="77777777" w:rsidR="003F721B" w:rsidRDefault="0034517B">
            <w:pPr>
              <w:rPr>
                <w:b/>
                <w:kern w:val="2"/>
                <w:szCs w:val="24"/>
              </w:rPr>
            </w:pPr>
            <w:r>
              <w:rPr>
                <w:b/>
                <w:kern w:val="2"/>
                <w:szCs w:val="24"/>
              </w:rPr>
              <w:t>4.3. Užsakymų teikimo tvarka</w:t>
            </w:r>
          </w:p>
        </w:tc>
        <w:tc>
          <w:tcPr>
            <w:tcW w:w="6441" w:type="dxa"/>
            <w:gridSpan w:val="2"/>
          </w:tcPr>
          <w:p w14:paraId="1B958B52" w14:textId="6B807BA8" w:rsidR="003F721B" w:rsidRDefault="007F5A2A" w:rsidP="00F95F5E">
            <w:pPr>
              <w:jc w:val="both"/>
              <w:rPr>
                <w:szCs w:val="24"/>
              </w:rPr>
            </w:pPr>
            <w:r>
              <w:rPr>
                <w:kern w:val="2"/>
                <w:szCs w:val="24"/>
              </w:rPr>
              <w:t>Netaikoma</w:t>
            </w:r>
          </w:p>
        </w:tc>
      </w:tr>
      <w:tr w:rsidR="003F721B" w14:paraId="642974AF" w14:textId="77777777" w:rsidTr="4688AF48">
        <w:trPr>
          <w:trHeight w:val="558"/>
        </w:trPr>
        <w:tc>
          <w:tcPr>
            <w:tcW w:w="3094" w:type="dxa"/>
            <w:gridSpan w:val="2"/>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DF0E04" w14:textId="4B02F3B2" w:rsidR="003F721B" w:rsidRDefault="0034517B" w:rsidP="00F95F5E">
            <w:pPr>
              <w:jc w:val="both"/>
              <w:rPr>
                <w:szCs w:val="24"/>
              </w:rPr>
            </w:pPr>
            <w:r>
              <w:rPr>
                <w:kern w:val="2"/>
                <w:szCs w:val="24"/>
              </w:rPr>
              <w:t>Netaikoma</w:t>
            </w:r>
          </w:p>
        </w:tc>
      </w:tr>
      <w:tr w:rsidR="003F721B" w14:paraId="60165A4D" w14:textId="77777777" w:rsidTr="4688AF48">
        <w:trPr>
          <w:trHeight w:val="300"/>
        </w:trPr>
        <w:tc>
          <w:tcPr>
            <w:tcW w:w="3094" w:type="dxa"/>
            <w:gridSpan w:val="2"/>
          </w:tcPr>
          <w:p w14:paraId="256E577C" w14:textId="77777777" w:rsidR="003F721B" w:rsidRDefault="0034517B">
            <w:pPr>
              <w:rPr>
                <w:b/>
                <w:kern w:val="2"/>
                <w:szCs w:val="24"/>
              </w:rPr>
            </w:pPr>
            <w:r>
              <w:rPr>
                <w:b/>
                <w:kern w:val="2"/>
                <w:szCs w:val="24"/>
              </w:rPr>
              <w:t>4.5. Pateikiami dokumentai</w:t>
            </w:r>
          </w:p>
        </w:tc>
        <w:tc>
          <w:tcPr>
            <w:tcW w:w="6441" w:type="dxa"/>
            <w:gridSpan w:val="2"/>
          </w:tcPr>
          <w:p w14:paraId="151EF7D5" w14:textId="4C5DB461" w:rsidR="003F721B" w:rsidRDefault="006245C0" w:rsidP="00F95F5E">
            <w:pPr>
              <w:jc w:val="both"/>
            </w:pPr>
            <w:r w:rsidRPr="4688AF48">
              <w:rPr>
                <w:kern w:val="2"/>
              </w:rPr>
              <w:t>Tiekėjas t</w:t>
            </w:r>
            <w:r w:rsidR="0034517B" w:rsidRPr="4688AF48">
              <w:rPr>
                <w:kern w:val="2"/>
              </w:rPr>
              <w:t xml:space="preserve">uri </w:t>
            </w:r>
            <w:r w:rsidRPr="4688AF48">
              <w:rPr>
                <w:color w:val="000000" w:themeColor="text1"/>
                <w:kern w:val="2"/>
              </w:rPr>
              <w:t xml:space="preserve">pateikti </w:t>
            </w:r>
            <w:r w:rsidR="0034517B" w:rsidRPr="4688AF48">
              <w:rPr>
                <w:color w:val="000000" w:themeColor="text1"/>
                <w:kern w:val="2"/>
              </w:rPr>
              <w:t>ši</w:t>
            </w:r>
            <w:r w:rsidRPr="4688AF48">
              <w:rPr>
                <w:color w:val="000000" w:themeColor="text1"/>
                <w:kern w:val="2"/>
              </w:rPr>
              <w:t>uos</w:t>
            </w:r>
            <w:r w:rsidR="0034517B" w:rsidRPr="4688AF48">
              <w:rPr>
                <w:color w:val="000000" w:themeColor="text1"/>
                <w:kern w:val="2"/>
              </w:rPr>
              <w:t xml:space="preserve"> dokument</w:t>
            </w:r>
            <w:r w:rsidRPr="4688AF48">
              <w:rPr>
                <w:color w:val="000000" w:themeColor="text1"/>
                <w:kern w:val="2"/>
              </w:rPr>
              <w:t>us</w:t>
            </w:r>
            <w:r w:rsidR="0034517B" w:rsidRPr="4688AF48">
              <w:rPr>
                <w:color w:val="000000" w:themeColor="text1"/>
                <w:kern w:val="2"/>
              </w:rPr>
              <w:t>: Paslaugų perdavimo-priėmimo aktas</w:t>
            </w:r>
            <w:r w:rsidR="008853B7" w:rsidRPr="4688AF48">
              <w:rPr>
                <w:color w:val="000000" w:themeColor="text1"/>
                <w:kern w:val="2"/>
              </w:rPr>
              <w:t xml:space="preserve"> (žr. Sutarties priedą Nr. 3)</w:t>
            </w:r>
            <w:r w:rsidR="007D341C" w:rsidRPr="4688AF48">
              <w:rPr>
                <w:color w:val="000000" w:themeColor="text1"/>
                <w:kern w:val="2"/>
              </w:rPr>
              <w:t xml:space="preserve">, </w:t>
            </w:r>
            <w:r w:rsidR="0034517B" w:rsidRPr="4688AF48">
              <w:rPr>
                <w:color w:val="000000" w:themeColor="text1"/>
                <w:kern w:val="2"/>
              </w:rPr>
              <w:t>Sąskaita</w:t>
            </w:r>
            <w:r w:rsidR="007D341C" w:rsidRPr="4688AF48">
              <w:rPr>
                <w:color w:val="000000" w:themeColor="text1"/>
                <w:kern w:val="2"/>
              </w:rPr>
              <w:t xml:space="preserve"> </w:t>
            </w:r>
            <w:r w:rsidR="007D341C">
              <w:rPr>
                <w:color w:val="000000"/>
              </w:rPr>
              <w:t xml:space="preserve">ir </w:t>
            </w:r>
            <w:r w:rsidR="00073CE9">
              <w:rPr>
                <w:color w:val="000000"/>
              </w:rPr>
              <w:t xml:space="preserve">kitus </w:t>
            </w:r>
            <w:r w:rsidR="007D341C" w:rsidRPr="4688AF48">
              <w:rPr>
                <w:color w:val="000000" w:themeColor="text1"/>
              </w:rPr>
              <w:t>dokument</w:t>
            </w:r>
            <w:r w:rsidR="00251C64" w:rsidRPr="4688AF48">
              <w:rPr>
                <w:color w:val="000000" w:themeColor="text1"/>
              </w:rPr>
              <w:t>us</w:t>
            </w:r>
            <w:r w:rsidR="007D341C" w:rsidRPr="4688AF48">
              <w:rPr>
                <w:color w:val="000000" w:themeColor="text1"/>
              </w:rPr>
              <w:t>, nurodytus Techninėje specifikacijoje</w:t>
            </w:r>
            <w:r w:rsidR="00073CE9" w:rsidRPr="4688AF48">
              <w:rPr>
                <w:color w:val="000000" w:themeColor="text1"/>
              </w:rPr>
              <w:t xml:space="preserve"> (jeigu nurodyta)</w:t>
            </w:r>
            <w:r w:rsidR="0034517B" w:rsidRPr="4688AF48">
              <w:rPr>
                <w:kern w:val="2"/>
              </w:rPr>
              <w:t>. Tiekėjui nepateikus nurodytų dokumentų, laikoma, kad Paslaugos neatitinka Sutartyje nustatytų reikalavimų.</w:t>
            </w:r>
          </w:p>
        </w:tc>
      </w:tr>
      <w:tr w:rsidR="003F721B" w14:paraId="2EC3442B" w14:textId="77777777" w:rsidTr="4688AF48">
        <w:trPr>
          <w:trHeight w:val="300"/>
        </w:trPr>
        <w:tc>
          <w:tcPr>
            <w:tcW w:w="9535"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rsidTr="4688AF48">
        <w:trPr>
          <w:trHeight w:val="300"/>
        </w:trPr>
        <w:tc>
          <w:tcPr>
            <w:tcW w:w="3094" w:type="dxa"/>
            <w:gridSpan w:val="2"/>
          </w:tcPr>
          <w:p w14:paraId="141AF619" w14:textId="77777777" w:rsidR="003F721B" w:rsidRDefault="0034517B">
            <w:pPr>
              <w:rPr>
                <w:b/>
                <w:kern w:val="2"/>
                <w:szCs w:val="24"/>
              </w:rPr>
            </w:pPr>
            <w:r>
              <w:rPr>
                <w:b/>
                <w:kern w:val="2"/>
                <w:szCs w:val="24"/>
              </w:rPr>
              <w:t>5.1. Sutarčiai taikomas kainos apskaičiavimo būdas</w:t>
            </w:r>
          </w:p>
        </w:tc>
        <w:tc>
          <w:tcPr>
            <w:tcW w:w="6441" w:type="dxa"/>
            <w:gridSpan w:val="2"/>
          </w:tcPr>
          <w:p w14:paraId="4F551CB2" w14:textId="10CFD862" w:rsidR="003F721B" w:rsidRDefault="0034517B">
            <w:pPr>
              <w:rPr>
                <w:kern w:val="2"/>
                <w:szCs w:val="24"/>
              </w:rPr>
            </w:pPr>
            <w:r>
              <w:rPr>
                <w:kern w:val="2"/>
                <w:szCs w:val="24"/>
              </w:rPr>
              <w:t>Fiksuoto įkainio kainodara</w:t>
            </w:r>
          </w:p>
          <w:p w14:paraId="0F3AC8E9" w14:textId="77777777" w:rsidR="003F721B" w:rsidRDefault="003F721B">
            <w:pPr>
              <w:rPr>
                <w:kern w:val="2"/>
                <w:szCs w:val="24"/>
              </w:rPr>
            </w:pPr>
          </w:p>
          <w:p w14:paraId="0FD95FE1" w14:textId="7576E5EA" w:rsidR="003F721B" w:rsidRDefault="003F721B">
            <w:pPr>
              <w:rPr>
                <w:color w:val="4472C4"/>
                <w:kern w:val="2"/>
                <w:szCs w:val="24"/>
              </w:rPr>
            </w:pPr>
          </w:p>
        </w:tc>
      </w:tr>
      <w:tr w:rsidR="003F721B" w14:paraId="6424433E" w14:textId="77777777" w:rsidTr="4688AF48">
        <w:trPr>
          <w:trHeight w:val="300"/>
        </w:trPr>
        <w:tc>
          <w:tcPr>
            <w:tcW w:w="3094" w:type="dxa"/>
            <w:gridSpan w:val="2"/>
          </w:tcPr>
          <w:p w14:paraId="68B0296A" w14:textId="77777777" w:rsidR="003F721B" w:rsidRDefault="0034517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931BFD8" w14:textId="77777777" w:rsidR="003F721B" w:rsidRDefault="003F721B">
            <w:pPr>
              <w:rPr>
                <w:b/>
                <w:kern w:val="2"/>
                <w:szCs w:val="24"/>
              </w:rPr>
            </w:pPr>
          </w:p>
          <w:p w14:paraId="1499905F" w14:textId="77777777" w:rsidR="003F721B" w:rsidRDefault="003F721B">
            <w:pPr>
              <w:rPr>
                <w:b/>
                <w:kern w:val="2"/>
                <w:szCs w:val="24"/>
              </w:rPr>
            </w:pPr>
          </w:p>
          <w:p w14:paraId="62444A40" w14:textId="77777777" w:rsidR="003F721B" w:rsidRDefault="003F721B">
            <w:pPr>
              <w:rPr>
                <w:b/>
                <w:kern w:val="2"/>
                <w:szCs w:val="24"/>
              </w:rPr>
            </w:pPr>
          </w:p>
          <w:p w14:paraId="70E16CDD" w14:textId="77777777" w:rsidR="003F721B" w:rsidRDefault="003F721B">
            <w:pPr>
              <w:rPr>
                <w:b/>
                <w:kern w:val="2"/>
                <w:szCs w:val="24"/>
              </w:rPr>
            </w:pPr>
          </w:p>
          <w:p w14:paraId="131A3E8B" w14:textId="77777777" w:rsidR="003F721B" w:rsidRDefault="003F721B">
            <w:pPr>
              <w:rPr>
                <w:b/>
                <w:kern w:val="2"/>
                <w:szCs w:val="24"/>
              </w:rPr>
            </w:pPr>
          </w:p>
          <w:p w14:paraId="70DE0F78" w14:textId="77777777" w:rsidR="003F721B" w:rsidRDefault="003F721B">
            <w:pPr>
              <w:rPr>
                <w:b/>
                <w:kern w:val="2"/>
                <w:szCs w:val="24"/>
              </w:rPr>
            </w:pPr>
          </w:p>
          <w:p w14:paraId="1204588C" w14:textId="77777777" w:rsidR="003F721B" w:rsidRDefault="003F721B">
            <w:pPr>
              <w:rPr>
                <w:b/>
                <w:kern w:val="2"/>
                <w:szCs w:val="24"/>
              </w:rPr>
            </w:pPr>
          </w:p>
          <w:p w14:paraId="4BC5A057" w14:textId="77777777" w:rsidR="003F721B" w:rsidRDefault="003F721B">
            <w:pPr>
              <w:rPr>
                <w:b/>
                <w:kern w:val="2"/>
                <w:szCs w:val="24"/>
              </w:rPr>
            </w:pPr>
          </w:p>
          <w:p w14:paraId="77A50D42" w14:textId="77777777" w:rsidR="003F721B" w:rsidRDefault="003F721B">
            <w:pPr>
              <w:rPr>
                <w:b/>
                <w:kern w:val="2"/>
                <w:szCs w:val="24"/>
              </w:rPr>
            </w:pPr>
          </w:p>
          <w:p w14:paraId="11FA8D26" w14:textId="77777777" w:rsidR="003F721B" w:rsidRDefault="003F721B">
            <w:pPr>
              <w:rPr>
                <w:b/>
                <w:kern w:val="2"/>
                <w:szCs w:val="24"/>
              </w:rPr>
            </w:pPr>
          </w:p>
          <w:p w14:paraId="54059B22" w14:textId="77777777" w:rsidR="003F721B" w:rsidRDefault="003F721B">
            <w:pPr>
              <w:rPr>
                <w:b/>
                <w:kern w:val="2"/>
                <w:szCs w:val="24"/>
              </w:rPr>
            </w:pPr>
          </w:p>
          <w:p w14:paraId="761D4742" w14:textId="77777777" w:rsidR="003F721B" w:rsidRDefault="003F721B">
            <w:pPr>
              <w:rPr>
                <w:b/>
                <w:kern w:val="2"/>
                <w:szCs w:val="24"/>
              </w:rPr>
            </w:pPr>
          </w:p>
          <w:p w14:paraId="5C439BFF" w14:textId="77777777" w:rsidR="003F721B" w:rsidRDefault="003F721B">
            <w:pPr>
              <w:rPr>
                <w:b/>
                <w:kern w:val="2"/>
                <w:szCs w:val="24"/>
              </w:rPr>
            </w:pPr>
          </w:p>
          <w:p w14:paraId="28C46A91" w14:textId="77777777" w:rsidR="003F721B" w:rsidRDefault="003F721B">
            <w:pPr>
              <w:rPr>
                <w:b/>
                <w:kern w:val="2"/>
                <w:szCs w:val="24"/>
              </w:rPr>
            </w:pPr>
          </w:p>
          <w:p w14:paraId="2ABA10C9" w14:textId="77777777" w:rsidR="003F721B" w:rsidRDefault="003F721B">
            <w:pPr>
              <w:rPr>
                <w:b/>
                <w:kern w:val="2"/>
                <w:szCs w:val="24"/>
              </w:rPr>
            </w:pPr>
          </w:p>
          <w:p w14:paraId="39EBDB44" w14:textId="77777777" w:rsidR="003F721B" w:rsidRDefault="003F721B" w:rsidP="002E49D1">
            <w:pPr>
              <w:rPr>
                <w:b/>
                <w:kern w:val="2"/>
                <w:szCs w:val="24"/>
              </w:rPr>
            </w:pPr>
          </w:p>
        </w:tc>
        <w:tc>
          <w:tcPr>
            <w:tcW w:w="6441" w:type="dxa"/>
            <w:gridSpan w:val="2"/>
          </w:tcPr>
          <w:p w14:paraId="065DC624" w14:textId="77777777" w:rsidR="003F721B" w:rsidRDefault="0034517B" w:rsidP="00F95F5E">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6870834" w14:textId="77777777" w:rsidR="003F721B" w:rsidRDefault="0034517B" w:rsidP="00F95F5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52846A" w14:textId="77777777" w:rsidR="003F721B" w:rsidRDefault="0034517B" w:rsidP="00F95F5E">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9AEA1F7" w14:textId="77777777" w:rsidR="003F721B" w:rsidRDefault="003F721B" w:rsidP="00F95F5E">
            <w:pPr>
              <w:jc w:val="both"/>
              <w:rPr>
                <w:kern w:val="2"/>
                <w:szCs w:val="24"/>
              </w:rPr>
            </w:pPr>
          </w:p>
          <w:p w14:paraId="5B8830D5" w14:textId="2B415D92" w:rsidR="003F721B" w:rsidRDefault="0034517B" w:rsidP="4688AF48">
            <w:pPr>
              <w:jc w:val="both"/>
              <w:rPr>
                <w:color w:val="000000" w:themeColor="text1"/>
                <w:kern w:val="2"/>
              </w:rPr>
            </w:pPr>
            <w:r w:rsidRPr="4688AF48">
              <w:rPr>
                <w:color w:val="000000"/>
                <w:kern w:val="2"/>
              </w:rPr>
              <w:t xml:space="preserve">Šioje Sutartyje Pradinės Sutarties vertė yra lygi </w:t>
            </w:r>
            <w:r w:rsidRPr="4688AF48">
              <w:rPr>
                <w:b/>
                <w:bCs/>
                <w:color w:val="000000"/>
                <w:kern w:val="2"/>
              </w:rPr>
              <w:t xml:space="preserve">maksimaliai pirkimui skirtai lėšų sumai be PVM </w:t>
            </w:r>
            <w:r w:rsidRPr="4688AF48">
              <w:rPr>
                <w:color w:val="000000"/>
                <w:kern w:val="2"/>
              </w:rPr>
              <w:t xml:space="preserve">pirkimo dokumentuose ir Sutartyje nurodytų </w:t>
            </w:r>
            <w:r w:rsidRPr="4688AF48">
              <w:rPr>
                <w:color w:val="000000"/>
              </w:rPr>
              <w:t xml:space="preserve">Paslaugų </w:t>
            </w:r>
            <w:r w:rsidRPr="4688AF48">
              <w:rPr>
                <w:color w:val="000000"/>
                <w:kern w:val="2"/>
              </w:rPr>
              <w:t>įsigijimui</w:t>
            </w:r>
            <w:r w:rsidR="00025C1A" w:rsidRPr="4688AF48">
              <w:rPr>
                <w:color w:val="000000"/>
                <w:kern w:val="2"/>
              </w:rPr>
              <w:t>,</w:t>
            </w:r>
            <w:r w:rsidRPr="4688AF48">
              <w:rPr>
                <w:color w:val="000000"/>
                <w:kern w:val="2"/>
              </w:rPr>
              <w:t xml:space="preserve"> Tiekėjo pasiūlyme nurodytais įkainiais be PVM.</w:t>
            </w:r>
            <w:r w:rsidRPr="4688AF48">
              <w:rPr>
                <w:color w:val="2B579A"/>
                <w:kern w:val="2"/>
              </w:rPr>
              <w:t xml:space="preserve"> </w:t>
            </w:r>
            <w:r w:rsidRPr="4688AF48">
              <w:rPr>
                <w:color w:val="000000"/>
                <w:kern w:val="2"/>
              </w:rPr>
              <w:t xml:space="preserve">Pirkėjas perka </w:t>
            </w:r>
            <w:r w:rsidRPr="4688AF48">
              <w:rPr>
                <w:color w:val="000000"/>
              </w:rPr>
              <w:t>Paslaugas</w:t>
            </w:r>
            <w:r w:rsidRPr="4688AF48">
              <w:rPr>
                <w:color w:val="000000"/>
                <w:kern w:val="2"/>
              </w:rPr>
              <w:t xml:space="preserve"> pagal poreikį Sutartyje arba </w:t>
            </w:r>
            <w:r w:rsidR="00025C1A" w:rsidRPr="4688AF48">
              <w:rPr>
                <w:kern w:val="2"/>
              </w:rPr>
              <w:t>Pasiūlyme</w:t>
            </w:r>
            <w:r w:rsidR="00025C1A">
              <w:rPr>
                <w:kern w:val="2"/>
                <w:szCs w:val="24"/>
              </w:rPr>
              <w:t xml:space="preserve"> </w:t>
            </w:r>
            <w:r w:rsidRPr="4688AF48">
              <w:rPr>
                <w:color w:val="000000"/>
                <w:kern w:val="2"/>
              </w:rPr>
              <w:t xml:space="preserve">nurodytais įkainiais, neviršijant </w:t>
            </w:r>
            <w:r w:rsidRPr="4688AF48">
              <w:rPr>
                <w:color w:val="000000"/>
                <w:kern w:val="2"/>
              </w:rPr>
              <w:lastRenderedPageBreak/>
              <w:t xml:space="preserve">Sutarties kainos. Sutartyje arba </w:t>
            </w:r>
            <w:r w:rsidR="00025C1A" w:rsidRPr="4688AF48">
              <w:rPr>
                <w:kern w:val="2"/>
              </w:rPr>
              <w:t>Pasiūlyme</w:t>
            </w:r>
            <w:r w:rsidR="00025C1A">
              <w:rPr>
                <w:kern w:val="2"/>
                <w:szCs w:val="24"/>
              </w:rPr>
              <w:t xml:space="preserve"> </w:t>
            </w:r>
            <w:r w:rsidRPr="4688AF48">
              <w:rPr>
                <w:color w:val="000000"/>
                <w:kern w:val="2"/>
              </w:rPr>
              <w:t xml:space="preserve">nurodytas </w:t>
            </w:r>
            <w:r w:rsidRPr="4688AF48">
              <w:rPr>
                <w:color w:val="000000"/>
              </w:rPr>
              <w:t>Paslaugų</w:t>
            </w:r>
            <w:r w:rsidRPr="4688AF48">
              <w:rPr>
                <w:color w:val="000000"/>
                <w:kern w:val="2"/>
              </w:rPr>
              <w:t xml:space="preserve"> kiekis gali būti keičiamas </w:t>
            </w:r>
            <w:r w:rsidRPr="4688AF48">
              <w:rPr>
                <w:color w:val="000000" w:themeColor="text1"/>
                <w:kern w:val="2"/>
              </w:rPr>
              <w:t>(didėti ar mažėti).</w:t>
            </w:r>
          </w:p>
          <w:p w14:paraId="7DCE0382" w14:textId="77777777" w:rsidR="002E49D1" w:rsidRPr="00231191" w:rsidRDefault="002E49D1" w:rsidP="00F95F5E">
            <w:pPr>
              <w:jc w:val="both"/>
              <w:rPr>
                <w:color w:val="000000" w:themeColor="text1"/>
                <w:kern w:val="2"/>
                <w:szCs w:val="24"/>
              </w:rPr>
            </w:pPr>
          </w:p>
          <w:p w14:paraId="071818D2" w14:textId="4C1B1ADA" w:rsidR="003F721B" w:rsidRDefault="4688AF48" w:rsidP="00F95F5E">
            <w:pPr>
              <w:spacing w:line="276" w:lineRule="auto"/>
              <w:jc w:val="both"/>
            </w:pPr>
            <w:r>
              <w:t>Pirkimui skiriama suma 57 851,24 Eur (penkiasdešimt septyni tūkstančiai aštuoni šimtai penkiasdešimt vienas euras, 24 ct.) be PVM.</w:t>
            </w:r>
          </w:p>
          <w:p w14:paraId="4B37F384" w14:textId="77777777" w:rsidR="00FC2FC8" w:rsidRDefault="00FC2FC8" w:rsidP="00F95F5E">
            <w:pPr>
              <w:spacing w:line="276" w:lineRule="auto"/>
              <w:jc w:val="both"/>
            </w:pPr>
          </w:p>
          <w:p w14:paraId="2E934E01" w14:textId="739D2AD4" w:rsidR="00FC2FC8" w:rsidRPr="00010A25" w:rsidRDefault="00FC2FC8" w:rsidP="00F95F5E">
            <w:pPr>
              <w:spacing w:line="276" w:lineRule="auto"/>
              <w:jc w:val="both"/>
            </w:pPr>
            <w:r>
              <w:t xml:space="preserve">Pirkėjas neįsipareigoja išpirkti </w:t>
            </w:r>
            <w:r w:rsidR="00DA6A8C">
              <w:t>preliminaraus Paslaugų kiekio</w:t>
            </w:r>
            <w:r w:rsidR="00DC5F51">
              <w:t xml:space="preserve">. </w:t>
            </w:r>
            <w:r w:rsidR="004C5262">
              <w:t xml:space="preserve"> </w:t>
            </w:r>
          </w:p>
        </w:tc>
      </w:tr>
      <w:tr w:rsidR="003F721B" w14:paraId="2929356C" w14:textId="77777777" w:rsidTr="4688AF48">
        <w:trPr>
          <w:trHeight w:val="300"/>
        </w:trPr>
        <w:tc>
          <w:tcPr>
            <w:tcW w:w="3094" w:type="dxa"/>
            <w:gridSpan w:val="2"/>
          </w:tcPr>
          <w:p w14:paraId="39402884" w14:textId="77777777" w:rsidR="003F721B" w:rsidRDefault="003451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2"/>
          </w:tcPr>
          <w:p w14:paraId="5A27A4B5" w14:textId="77777777" w:rsidR="003F721B" w:rsidRPr="008E5A74" w:rsidRDefault="0034517B" w:rsidP="00F95F5E">
            <w:pPr>
              <w:jc w:val="both"/>
              <w:rPr>
                <w:color w:val="000000" w:themeColor="text1"/>
                <w:szCs w:val="24"/>
              </w:rPr>
            </w:pPr>
            <w:r w:rsidRPr="008E5A74">
              <w:rPr>
                <w:color w:val="000000" w:themeColor="text1"/>
                <w:kern w:val="2"/>
                <w:szCs w:val="24"/>
              </w:rPr>
              <w:t>Sutarties kaina / įkainiai bus perskaičiuojami:</w:t>
            </w:r>
          </w:p>
          <w:p w14:paraId="3DE6A1D3" w14:textId="77777777" w:rsidR="003F721B" w:rsidRPr="008E5A74" w:rsidRDefault="0034517B" w:rsidP="00F95F5E">
            <w:pPr>
              <w:jc w:val="both"/>
              <w:rPr>
                <w:color w:val="000000" w:themeColor="text1"/>
                <w:kern w:val="2"/>
                <w:szCs w:val="24"/>
              </w:rPr>
            </w:pPr>
            <w:r w:rsidRPr="008E5A74">
              <w:rPr>
                <w:color w:val="000000" w:themeColor="text1"/>
                <w:kern w:val="2"/>
                <w:szCs w:val="24"/>
              </w:rPr>
              <w:t>5.3.1. dėl PVM tarifo pasikeitimo;</w:t>
            </w:r>
          </w:p>
          <w:p w14:paraId="79115650" w14:textId="655E1159" w:rsidR="003F721B" w:rsidRPr="002E49D1" w:rsidRDefault="0034517B" w:rsidP="00F95F5E">
            <w:pPr>
              <w:jc w:val="both"/>
              <w:rPr>
                <w:color w:val="000000" w:themeColor="text1"/>
                <w:kern w:val="2"/>
                <w:szCs w:val="24"/>
              </w:rPr>
            </w:pPr>
            <w:r w:rsidRPr="008E5A74">
              <w:rPr>
                <w:color w:val="000000" w:themeColor="text1"/>
                <w:kern w:val="2"/>
                <w:szCs w:val="24"/>
              </w:rPr>
              <w:t>5.3.</w:t>
            </w:r>
            <w:r w:rsidR="00D72A20">
              <w:rPr>
                <w:color w:val="000000" w:themeColor="text1"/>
                <w:kern w:val="2"/>
                <w:szCs w:val="24"/>
              </w:rPr>
              <w:t>3</w:t>
            </w:r>
            <w:r w:rsidRPr="008E5A74">
              <w:rPr>
                <w:color w:val="000000" w:themeColor="text1"/>
                <w:kern w:val="2"/>
                <w:szCs w:val="24"/>
              </w:rPr>
              <w:t>. dėl kainų lygio pokyčio</w:t>
            </w:r>
            <w:r w:rsidR="00231191">
              <w:rPr>
                <w:color w:val="000000" w:themeColor="text1"/>
                <w:kern w:val="2"/>
                <w:szCs w:val="24"/>
              </w:rPr>
              <w:t>.</w:t>
            </w:r>
          </w:p>
        </w:tc>
      </w:tr>
      <w:tr w:rsidR="003F721B" w14:paraId="10C41D78" w14:textId="77777777" w:rsidTr="4688AF48">
        <w:trPr>
          <w:trHeight w:val="300"/>
        </w:trPr>
        <w:tc>
          <w:tcPr>
            <w:tcW w:w="3094" w:type="dxa"/>
            <w:gridSpan w:val="2"/>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2"/>
          </w:tcPr>
          <w:p w14:paraId="505A7E01" w14:textId="6DA1D12D" w:rsidR="003F721B" w:rsidRDefault="00844BDB" w:rsidP="00F95F5E">
            <w:pPr>
              <w:jc w:val="both"/>
              <w:rPr>
                <w:kern w:val="2"/>
                <w:szCs w:val="24"/>
              </w:rPr>
            </w:pPr>
            <w:r w:rsidRPr="00844BDB">
              <w:rPr>
                <w:kern w:val="2"/>
                <w:szCs w:val="24"/>
              </w:rPr>
              <w:t>Jeigu Sutarties vykdymo metu pasikeičia PVM mokėjimą reglamentuojantys teisės aktai, darantys tiesioginę įtaką Tiekėjo teikiamų Paslaugų Sutartyje nurodytai kainai / įkainiams, likusi Sutarties kaina / įkainiai, po PVM mokėjimą reglamentuojančių teisės aktų pasikeitimo, perskaičiuojami nekeičiant Paslaugų kainos / įkainio be PVM</w:t>
            </w:r>
            <w:r>
              <w:rPr>
                <w:kern w:val="2"/>
                <w:szCs w:val="24"/>
              </w:rPr>
              <w:t>.</w:t>
            </w:r>
          </w:p>
          <w:p w14:paraId="5A85AA6A" w14:textId="77777777" w:rsidR="00844BDB" w:rsidRDefault="00844BDB" w:rsidP="00F95F5E">
            <w:pPr>
              <w:jc w:val="both"/>
              <w:rPr>
                <w:kern w:val="2"/>
                <w:szCs w:val="24"/>
              </w:rPr>
            </w:pPr>
          </w:p>
          <w:p w14:paraId="506012F5" w14:textId="77777777" w:rsidR="003F721B" w:rsidRDefault="0034517B" w:rsidP="00F95F5E">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3F721B" w14:paraId="1624A4C9" w14:textId="77777777" w:rsidTr="4688AF48">
        <w:trPr>
          <w:trHeight w:val="300"/>
        </w:trPr>
        <w:tc>
          <w:tcPr>
            <w:tcW w:w="3094" w:type="dxa"/>
            <w:gridSpan w:val="2"/>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6792A5" w14:textId="07EF769C" w:rsidR="003F721B" w:rsidRDefault="0034517B">
            <w:pPr>
              <w:rPr>
                <w:kern w:val="2"/>
                <w:szCs w:val="24"/>
              </w:rPr>
            </w:pPr>
            <w:r>
              <w:rPr>
                <w:kern w:val="2"/>
                <w:szCs w:val="24"/>
              </w:rPr>
              <w:t>Netaikoma</w:t>
            </w:r>
          </w:p>
          <w:p w14:paraId="41D15131" w14:textId="5F253462" w:rsidR="003F721B" w:rsidRDefault="003F721B">
            <w:pPr>
              <w:rPr>
                <w:szCs w:val="24"/>
              </w:rPr>
            </w:pPr>
          </w:p>
        </w:tc>
      </w:tr>
      <w:tr w:rsidR="00AB5C6B" w:rsidRPr="00AB5C6B" w14:paraId="5A0A27AE" w14:textId="77777777" w:rsidTr="4688AF48">
        <w:trPr>
          <w:trHeight w:val="300"/>
        </w:trPr>
        <w:tc>
          <w:tcPr>
            <w:tcW w:w="3094" w:type="dxa"/>
            <w:gridSpan w:val="2"/>
          </w:tcPr>
          <w:p w14:paraId="16D280A6" w14:textId="77777777" w:rsidR="003F721B" w:rsidRPr="00AB5C6B" w:rsidRDefault="0034517B">
            <w:pPr>
              <w:rPr>
                <w:bCs/>
                <w:color w:val="000000" w:themeColor="text1"/>
                <w:kern w:val="2"/>
                <w:szCs w:val="24"/>
              </w:rPr>
            </w:pPr>
            <w:r w:rsidRPr="00AB5C6B">
              <w:rPr>
                <w:b/>
                <w:color w:val="000000" w:themeColor="text1"/>
                <w:kern w:val="2"/>
                <w:szCs w:val="24"/>
              </w:rPr>
              <w:t>5.3.3. Sutarties kainos / įkainių peržiūra dėl kainų lygio pokyčio</w:t>
            </w:r>
          </w:p>
          <w:p w14:paraId="249E1AAD" w14:textId="77777777" w:rsidR="003F721B" w:rsidRPr="00AB5C6B" w:rsidRDefault="003F721B">
            <w:pPr>
              <w:rPr>
                <w:color w:val="000000" w:themeColor="text1"/>
                <w:kern w:val="2"/>
                <w:szCs w:val="24"/>
              </w:rPr>
            </w:pPr>
          </w:p>
          <w:p w14:paraId="6072256E" w14:textId="110F0CE2" w:rsidR="003F721B" w:rsidRPr="00AB5C6B" w:rsidRDefault="003F721B">
            <w:pPr>
              <w:rPr>
                <w:b/>
                <w:color w:val="000000" w:themeColor="text1"/>
                <w:kern w:val="2"/>
                <w:szCs w:val="24"/>
              </w:rPr>
            </w:pPr>
          </w:p>
        </w:tc>
        <w:tc>
          <w:tcPr>
            <w:tcW w:w="6441" w:type="dxa"/>
            <w:gridSpan w:val="2"/>
          </w:tcPr>
          <w:p w14:paraId="11B284FD" w14:textId="086B4C36" w:rsidR="003F721B" w:rsidRPr="00AB5C6B" w:rsidRDefault="0034517B" w:rsidP="00F95F5E">
            <w:pPr>
              <w:jc w:val="both"/>
              <w:rPr>
                <w:color w:val="000000" w:themeColor="text1"/>
                <w:szCs w:val="24"/>
              </w:rPr>
            </w:pPr>
            <w:r w:rsidRPr="00AB5C6B">
              <w:rPr>
                <w:color w:val="000000" w:themeColor="text1"/>
                <w:szCs w:val="24"/>
              </w:rPr>
              <w:t xml:space="preserve">5.3.3.1. Bet kuri Sutarties Šalis Sutarties galiojimo metu turi teisę inicijuoti Sutarties įkainių peržiūrą (keitimą) ne anksčiau kaip po </w:t>
            </w:r>
            <w:r w:rsidR="00680BC5" w:rsidRPr="00AB5C6B">
              <w:rPr>
                <w:color w:val="000000" w:themeColor="text1"/>
                <w:szCs w:val="24"/>
              </w:rPr>
              <w:t>6 (šešių) mėnesių</w:t>
            </w:r>
            <w:r w:rsidRPr="00AB5C6B">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w:t>
            </w:r>
            <w:r w:rsidR="00025C1A">
              <w:rPr>
                <w:color w:val="000000" w:themeColor="text1"/>
                <w:szCs w:val="24"/>
              </w:rPr>
              <w:t>ši</w:t>
            </w:r>
            <w:r w:rsidR="00251C64">
              <w:rPr>
                <w:color w:val="000000" w:themeColor="text1"/>
                <w:szCs w:val="24"/>
              </w:rPr>
              <w:t>oje</w:t>
            </w:r>
            <w:r w:rsidR="00025C1A">
              <w:rPr>
                <w:color w:val="000000" w:themeColor="text1"/>
                <w:szCs w:val="24"/>
              </w:rPr>
              <w:t xml:space="preserve"> skiltyje, žemiau, </w:t>
            </w:r>
            <w:r w:rsidRPr="00AB5C6B">
              <w:rPr>
                <w:color w:val="000000" w:themeColor="text1"/>
                <w:szCs w:val="24"/>
              </w:rPr>
              <w:t xml:space="preserve">5.3.3.6 punkte, viršija 5 </w:t>
            </w:r>
            <w:r w:rsidR="00436544" w:rsidRPr="00AB5C6B">
              <w:rPr>
                <w:color w:val="000000" w:themeColor="text1"/>
                <w:szCs w:val="24"/>
              </w:rPr>
              <w:t xml:space="preserve">(penkis) </w:t>
            </w:r>
            <w:r w:rsidRPr="00AB5C6B">
              <w:rPr>
                <w:color w:val="000000" w:themeColor="text1"/>
                <w:szCs w:val="24"/>
              </w:rPr>
              <w:t xml:space="preserve">procentus. Sutarties įkainių peržiūra atliekama ne rečiau kaip kas </w:t>
            </w:r>
            <w:r w:rsidR="000D52DC" w:rsidRPr="00AB5C6B">
              <w:rPr>
                <w:color w:val="000000" w:themeColor="text1"/>
                <w:szCs w:val="24"/>
              </w:rPr>
              <w:t>6 (šeši)</w:t>
            </w:r>
            <w:r w:rsidRPr="00AB5C6B">
              <w:rPr>
                <w:color w:val="000000" w:themeColor="text1"/>
                <w:szCs w:val="24"/>
              </w:rPr>
              <w:t xml:space="preserve"> mėnesiai.</w:t>
            </w:r>
          </w:p>
          <w:p w14:paraId="08A4A9BE" w14:textId="19C5C327" w:rsidR="003F721B" w:rsidRPr="00AB5C6B" w:rsidRDefault="0034517B" w:rsidP="00F95F5E">
            <w:pPr>
              <w:jc w:val="both"/>
              <w:rPr>
                <w:color w:val="000000" w:themeColor="text1"/>
                <w:kern w:val="2"/>
                <w:szCs w:val="24"/>
                <w:shd w:val="clear" w:color="auto" w:fill="FFFFFF"/>
              </w:rPr>
            </w:pPr>
            <w:r w:rsidRPr="00AB5C6B">
              <w:rPr>
                <w:color w:val="000000" w:themeColor="text1"/>
                <w:kern w:val="2"/>
                <w:szCs w:val="24"/>
              </w:rPr>
              <w:t xml:space="preserve">5.3.3.2. Sutarties </w:t>
            </w:r>
            <w:r w:rsidRPr="00AB5C6B">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0108A9B" w14:textId="23A08173" w:rsidR="003F721B" w:rsidRPr="00AB5C6B" w:rsidRDefault="0034517B" w:rsidP="00F95F5E">
            <w:pPr>
              <w:jc w:val="both"/>
              <w:rPr>
                <w:color w:val="000000" w:themeColor="text1"/>
                <w:kern w:val="2"/>
                <w:szCs w:val="24"/>
                <w:shd w:val="clear" w:color="auto" w:fill="FFFFFF"/>
              </w:rPr>
            </w:pPr>
            <w:r w:rsidRPr="00AB5C6B">
              <w:rPr>
                <w:color w:val="000000" w:themeColor="text1"/>
                <w:kern w:val="2"/>
                <w:szCs w:val="24"/>
              </w:rPr>
              <w:t xml:space="preserve">5.3.3.3. </w:t>
            </w:r>
            <w:r w:rsidRPr="00AB5C6B">
              <w:rPr>
                <w:color w:val="000000" w:themeColor="text1"/>
                <w:kern w:val="2"/>
                <w:szCs w:val="24"/>
                <w:shd w:val="clear" w:color="auto" w:fill="FFFFFF"/>
              </w:rPr>
              <w:t>Jeigu P</w:t>
            </w:r>
            <w:r w:rsidRPr="00AB5C6B">
              <w:rPr>
                <w:color w:val="000000" w:themeColor="text1"/>
                <w:szCs w:val="24"/>
              </w:rPr>
              <w:t>aslaugų teikimas</w:t>
            </w:r>
            <w:r w:rsidRPr="00AB5C6B">
              <w:rPr>
                <w:color w:val="000000" w:themeColor="text1"/>
                <w:kern w:val="2"/>
                <w:szCs w:val="24"/>
                <w:shd w:val="clear" w:color="auto" w:fill="FFFFFF"/>
              </w:rPr>
              <w:t xml:space="preserve"> vėluoja dėl Tiekėjo kaltės, uždelstų suteikti P</w:t>
            </w:r>
            <w:r w:rsidRPr="00AB5C6B">
              <w:rPr>
                <w:color w:val="000000" w:themeColor="text1"/>
                <w:szCs w:val="24"/>
              </w:rPr>
              <w:t>aslaugų</w:t>
            </w:r>
            <w:r w:rsidRPr="00AB5C6B">
              <w:rPr>
                <w:color w:val="000000" w:themeColor="text1"/>
                <w:kern w:val="2"/>
                <w:szCs w:val="24"/>
                <w:shd w:val="clear" w:color="auto" w:fill="FFFFFF"/>
              </w:rPr>
              <w:t xml:space="preserve"> įkainiai nėra perskaičiuojami dėl kainų lygio kilimo (gali būti mažinami, tačiau negali būti didinami).</w:t>
            </w:r>
          </w:p>
          <w:p w14:paraId="05A23913" w14:textId="05AF7C3D" w:rsidR="003F721B" w:rsidRPr="00AB5C6B" w:rsidRDefault="0034517B" w:rsidP="4688AF48">
            <w:pPr>
              <w:jc w:val="both"/>
              <w:rPr>
                <w:color w:val="000000" w:themeColor="text1"/>
                <w:kern w:val="2"/>
                <w:shd w:val="clear" w:color="auto" w:fill="FFFFFF"/>
              </w:rPr>
            </w:pPr>
            <w:r w:rsidRPr="4688AF48">
              <w:rPr>
                <w:color w:val="000000" w:themeColor="text1"/>
                <w:kern w:val="2"/>
              </w:rPr>
              <w:t xml:space="preserve">5.3.3.4. Atlikdamos Sutarties įkainių peržiūrą </w:t>
            </w:r>
            <w:r w:rsidRPr="4688AF48">
              <w:rPr>
                <w:color w:val="000000" w:themeColor="text1"/>
                <w:kern w:val="2"/>
                <w:shd w:val="clear" w:color="auto" w:fill="FFFFFF"/>
              </w:rPr>
              <w:t xml:space="preserve">Šalys vadovaujasi </w:t>
            </w:r>
            <w:r w:rsidR="00025C1A" w:rsidRPr="4688AF48">
              <w:rPr>
                <w:color w:val="000000" w:themeColor="text1"/>
                <w:kern w:val="2"/>
                <w:shd w:val="clear" w:color="auto" w:fill="FFFFFF"/>
              </w:rPr>
              <w:t xml:space="preserve">BĮ </w:t>
            </w:r>
            <w:r w:rsidRPr="4688AF48">
              <w:rPr>
                <w:color w:val="000000" w:themeColor="text1"/>
                <w:kern w:val="2"/>
                <w:shd w:val="clear" w:color="auto" w:fill="FFFFFF"/>
              </w:rPr>
              <w:t xml:space="preserve">Valstybės duomenų agentūros (toliau - Agentūra) viešai Oficialiosios statistikos portale paskelbtais Rodiklių duomenų bazės duomenimis. Iš kitos Šalies nereikalaujama pateikti </w:t>
            </w:r>
            <w:r w:rsidRPr="4688AF48">
              <w:rPr>
                <w:color w:val="000000" w:themeColor="text1"/>
                <w:kern w:val="2"/>
                <w:shd w:val="clear" w:color="auto" w:fill="FFFFFF"/>
              </w:rPr>
              <w:lastRenderedPageBreak/>
              <w:t>oficialaus Agentūros ar kitos institucijos išduoto dokumento ar patvirtinimo.</w:t>
            </w:r>
          </w:p>
          <w:p w14:paraId="3B743C6F" w14:textId="7D9C2FA0" w:rsidR="003F721B" w:rsidRPr="00AB5C6B" w:rsidRDefault="0034517B" w:rsidP="00F95F5E">
            <w:pPr>
              <w:jc w:val="both"/>
              <w:rPr>
                <w:color w:val="000000" w:themeColor="text1"/>
                <w:kern w:val="2"/>
                <w:szCs w:val="24"/>
                <w:shd w:val="clear" w:color="auto" w:fill="FFFFFF"/>
              </w:rPr>
            </w:pPr>
            <w:r w:rsidRPr="00AB5C6B">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F1F1A" w:rsidRPr="00AB5C6B">
              <w:rPr>
                <w:color w:val="000000" w:themeColor="text1"/>
                <w:kern w:val="2"/>
                <w:szCs w:val="24"/>
                <w:shd w:val="clear" w:color="auto" w:fill="FFFFFF"/>
              </w:rPr>
              <w:t xml:space="preserve">us </w:t>
            </w:r>
            <w:r w:rsidRPr="00AB5C6B">
              <w:rPr>
                <w:color w:val="000000" w:themeColor="text1"/>
                <w:kern w:val="2"/>
                <w:szCs w:val="24"/>
                <w:shd w:val="clear" w:color="auto" w:fill="FFFFFF"/>
              </w:rPr>
              <w:t>Sutarties įkainius, perskaičiuotą Pradinės Sutarties vertę.</w:t>
            </w:r>
          </w:p>
          <w:p w14:paraId="753F4071" w14:textId="05EC6A3B" w:rsidR="003F721B" w:rsidRPr="00AB5C6B" w:rsidRDefault="0034517B" w:rsidP="00F95F5E">
            <w:pPr>
              <w:jc w:val="both"/>
              <w:rPr>
                <w:color w:val="000000" w:themeColor="text1"/>
                <w:szCs w:val="24"/>
              </w:rPr>
            </w:pPr>
            <w:r w:rsidRPr="00AB5C6B">
              <w:rPr>
                <w:color w:val="000000" w:themeColor="text1"/>
                <w:kern w:val="2"/>
                <w:szCs w:val="24"/>
                <w:shd w:val="clear" w:color="auto" w:fill="FFFFFF"/>
              </w:rPr>
              <w:t>5.3.3.6. Nauj</w:t>
            </w:r>
            <w:r w:rsidR="00331993" w:rsidRPr="00AB5C6B">
              <w:rPr>
                <w:color w:val="000000" w:themeColor="text1"/>
                <w:kern w:val="2"/>
                <w:szCs w:val="24"/>
                <w:shd w:val="clear" w:color="auto" w:fill="FFFFFF"/>
              </w:rPr>
              <w:t>i</w:t>
            </w:r>
            <w:r w:rsidRPr="00AB5C6B">
              <w:rPr>
                <w:color w:val="000000" w:themeColor="text1"/>
                <w:kern w:val="2"/>
                <w:szCs w:val="24"/>
                <w:shd w:val="clear" w:color="auto" w:fill="FFFFFF"/>
              </w:rPr>
              <w:t xml:space="preserve"> Sutarties įkainiai apskaičiuojami pagal žemiau pateiktą formulę:</w:t>
            </w:r>
          </w:p>
          <w:p w14:paraId="16983241" w14:textId="77777777" w:rsidR="003F721B" w:rsidRPr="00AB5C6B" w:rsidRDefault="003F721B" w:rsidP="00F95F5E">
            <w:pPr>
              <w:jc w:val="both"/>
              <w:rPr>
                <w:color w:val="000000" w:themeColor="text1"/>
                <w:szCs w:val="24"/>
              </w:rPr>
            </w:pPr>
          </w:p>
          <w:p w14:paraId="67CC9D2F" w14:textId="27D1756C" w:rsidR="003F721B" w:rsidRPr="00AB5C6B" w:rsidRDefault="000F387B" w:rsidP="00F95F5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34517B" w:rsidRPr="00AB5C6B">
              <w:rPr>
                <w:color w:val="000000" w:themeColor="text1"/>
                <w:kern w:val="2"/>
                <w:szCs w:val="24"/>
              </w:rPr>
              <w:t>, kur a –įkainis (Eur be PVM) (jei peržiūra jau buvo atlikta, tai po paskutinio perskaičiavimo)</w:t>
            </w:r>
          </w:p>
          <w:p w14:paraId="2FB70F68" w14:textId="123FFAE7" w:rsidR="003F721B" w:rsidRPr="00AB5C6B" w:rsidRDefault="0034517B" w:rsidP="00F95F5E">
            <w:pPr>
              <w:jc w:val="both"/>
              <w:textAlignment w:val="baseline"/>
              <w:rPr>
                <w:color w:val="000000" w:themeColor="text1"/>
                <w:szCs w:val="24"/>
              </w:rPr>
            </w:pPr>
            <w:r w:rsidRPr="00AB5C6B">
              <w:rPr>
                <w:color w:val="000000" w:themeColor="text1"/>
                <w:kern w:val="2"/>
                <w:szCs w:val="24"/>
              </w:rPr>
              <w:t>a</w:t>
            </w:r>
            <w:r w:rsidRPr="00AB5C6B">
              <w:rPr>
                <w:color w:val="000000" w:themeColor="text1"/>
                <w:kern w:val="2"/>
                <w:szCs w:val="24"/>
                <w:vertAlign w:val="subscript"/>
              </w:rPr>
              <w:t>1</w:t>
            </w:r>
            <w:r w:rsidRPr="00AB5C6B">
              <w:rPr>
                <w:color w:val="000000" w:themeColor="text1"/>
                <w:kern w:val="2"/>
                <w:szCs w:val="24"/>
              </w:rPr>
              <w:t xml:space="preserve"> – perskaičiuota</w:t>
            </w:r>
            <w:r w:rsidR="00331993" w:rsidRPr="00AB5C6B">
              <w:rPr>
                <w:color w:val="000000" w:themeColor="text1"/>
                <w:kern w:val="2"/>
                <w:szCs w:val="24"/>
              </w:rPr>
              <w:t>s</w:t>
            </w:r>
            <w:r w:rsidRPr="00AB5C6B">
              <w:rPr>
                <w:color w:val="000000" w:themeColor="text1"/>
                <w:kern w:val="2"/>
                <w:szCs w:val="24"/>
              </w:rPr>
              <w:t xml:space="preserve"> (pakeista</w:t>
            </w:r>
            <w:r w:rsidR="00331993" w:rsidRPr="00AB5C6B">
              <w:rPr>
                <w:color w:val="000000" w:themeColor="text1"/>
                <w:kern w:val="2"/>
                <w:szCs w:val="24"/>
              </w:rPr>
              <w:t>s</w:t>
            </w:r>
            <w:r w:rsidRPr="00AB5C6B">
              <w:rPr>
                <w:color w:val="000000" w:themeColor="text1"/>
                <w:kern w:val="2"/>
                <w:szCs w:val="24"/>
              </w:rPr>
              <w:t>) įkainis (Eur be PVM)</w:t>
            </w:r>
          </w:p>
          <w:p w14:paraId="1CD6E1E0" w14:textId="1E480C5A" w:rsidR="003F721B" w:rsidRPr="00AB5C6B" w:rsidRDefault="0034517B" w:rsidP="00F95F5E">
            <w:pPr>
              <w:jc w:val="both"/>
              <w:textAlignment w:val="baseline"/>
              <w:rPr>
                <w:color w:val="000000" w:themeColor="text1"/>
                <w:szCs w:val="24"/>
              </w:rPr>
            </w:pPr>
            <w:r w:rsidRPr="00AB5C6B">
              <w:rPr>
                <w:color w:val="000000" w:themeColor="text1"/>
                <w:kern w:val="2"/>
                <w:szCs w:val="24"/>
              </w:rPr>
              <w:t>k – pagal vartotojų kainų indeksą apskaičiuotas Vartojimo prekių ir paslaugų kainų pokytis (padidėjimas arba sumažėjimas) (%). „k“ reikšmė skaičiuojama pagal formulę:</w:t>
            </w:r>
          </w:p>
          <w:p w14:paraId="7AA400B9" w14:textId="77777777" w:rsidR="003F721B" w:rsidRPr="00AB5C6B" w:rsidRDefault="0034517B" w:rsidP="00F95F5E">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B5C6B">
              <w:rPr>
                <w:color w:val="000000" w:themeColor="text1"/>
                <w:kern w:val="2"/>
                <w:szCs w:val="24"/>
              </w:rPr>
              <w:t>, (proc.) kur</w:t>
            </w:r>
          </w:p>
          <w:p w14:paraId="00BCBBD0" w14:textId="7A59CF0F" w:rsidR="003F721B" w:rsidRPr="00AB5C6B" w:rsidRDefault="0034517B" w:rsidP="00F95F5E">
            <w:pPr>
              <w:jc w:val="both"/>
              <w:textAlignment w:val="baseline"/>
              <w:rPr>
                <w:color w:val="000000" w:themeColor="text1"/>
              </w:rPr>
            </w:pPr>
            <w:r w:rsidRPr="00AB5C6B">
              <w:rPr>
                <w:color w:val="000000" w:themeColor="text1"/>
                <w:kern w:val="2"/>
              </w:rPr>
              <w:t>Ind</w:t>
            </w:r>
            <w:r w:rsidRPr="00AB5C6B">
              <w:rPr>
                <w:color w:val="000000" w:themeColor="text1"/>
                <w:kern w:val="2"/>
                <w:vertAlign w:val="subscript"/>
              </w:rPr>
              <w:t>naujausias</w:t>
            </w:r>
            <w:r w:rsidRPr="00AB5C6B">
              <w:rPr>
                <w:color w:val="000000" w:themeColor="text1"/>
                <w:kern w:val="2"/>
              </w:rPr>
              <w:t xml:space="preserve"> – kreipimosi dėl įkainių peržiūros išsiuntimo kitai Šaliai dieną paskelbtas naujausias vartojimo prekių ir paslaugų indeksas.</w:t>
            </w:r>
          </w:p>
          <w:p w14:paraId="637DBEC0" w14:textId="6D78B20D" w:rsidR="003F721B" w:rsidRPr="00AB5C6B" w:rsidRDefault="0034517B" w:rsidP="00F95F5E">
            <w:pPr>
              <w:jc w:val="both"/>
              <w:rPr>
                <w:color w:val="000000" w:themeColor="text1"/>
              </w:rPr>
            </w:pPr>
            <w:r w:rsidRPr="00AB5C6B">
              <w:rPr>
                <w:color w:val="000000" w:themeColor="text1"/>
                <w:kern w:val="2"/>
              </w:rPr>
              <w:t>Ind</w:t>
            </w:r>
            <w:r w:rsidRPr="00AB5C6B">
              <w:rPr>
                <w:color w:val="000000" w:themeColor="text1"/>
                <w:kern w:val="2"/>
                <w:vertAlign w:val="subscript"/>
              </w:rPr>
              <w:t>pradžia</w:t>
            </w:r>
            <w:r w:rsidRPr="00AB5C6B">
              <w:rPr>
                <w:color w:val="000000" w:themeColor="text1"/>
                <w:kern w:val="2"/>
              </w:rPr>
              <w:t xml:space="preserve"> – laikotarpio pradžios datos (mėnesio) vartojimo prekių ir paslaugų indeksas. Pirmojo perskaičiavimo atveju laikotarpio pradžia (mėnuo) yra</w:t>
            </w:r>
            <w:r w:rsidRPr="00AB5C6B">
              <w:rPr>
                <w:color w:val="000000" w:themeColor="text1"/>
              </w:rPr>
              <w:t xml:space="preserve"> Sutarties įsigaliojimo dienos mėnuo</w:t>
            </w:r>
            <w:r w:rsidRPr="00AB5C6B">
              <w:rPr>
                <w:color w:val="000000" w:themeColor="text1"/>
                <w:kern w:val="2"/>
                <w:szCs w:val="24"/>
                <w:shd w:val="clear" w:color="auto" w:fill="FFFFFF"/>
              </w:rPr>
              <w:t>.</w:t>
            </w:r>
            <w:r w:rsidRPr="00AB5C6B">
              <w:rPr>
                <w:color w:val="000000" w:themeColor="text1"/>
                <w:kern w:val="2"/>
              </w:rPr>
              <w:t xml:space="preserve"> Antrojo ir vėlesnių perskaičiavimų atveju laikotarpio pradžia (mėnuo) yra paskutinio perskaičiavimo metu naudotos paskelbto atitinkamo indekso reikšmės mėnuo.</w:t>
            </w:r>
          </w:p>
          <w:p w14:paraId="6A0BC1B0" w14:textId="7FC3993B" w:rsidR="003F721B" w:rsidRPr="00AB5C6B" w:rsidRDefault="0034517B" w:rsidP="00F95F5E">
            <w:pPr>
              <w:jc w:val="both"/>
              <w:rPr>
                <w:color w:val="000000" w:themeColor="text1"/>
                <w:kern w:val="2"/>
                <w:szCs w:val="24"/>
                <w:shd w:val="clear" w:color="auto" w:fill="FFFFFF"/>
              </w:rPr>
            </w:pPr>
            <w:r w:rsidRPr="00AB5C6B">
              <w:rPr>
                <w:color w:val="000000" w:themeColor="text1"/>
                <w:kern w:val="2"/>
                <w:szCs w:val="24"/>
              </w:rPr>
              <w:t xml:space="preserve">5.3.3.7. </w:t>
            </w:r>
            <w:r w:rsidRPr="00AB5C6B">
              <w:rPr>
                <w:color w:val="000000" w:themeColor="text1"/>
                <w:kern w:val="2"/>
                <w:szCs w:val="24"/>
                <w:shd w:val="clear" w:color="auto" w:fill="FFFFFF"/>
              </w:rPr>
              <w:t xml:space="preserve">Skaičiavimams indeksų reikšmės imamos </w:t>
            </w:r>
            <w:r w:rsidRPr="00AB5C6B">
              <w:rPr>
                <w:b/>
                <w:color w:val="000000" w:themeColor="text1"/>
                <w:kern w:val="2"/>
                <w:szCs w:val="24"/>
                <w:shd w:val="clear" w:color="auto" w:fill="FFFFFF"/>
              </w:rPr>
              <w:t>keturių</w:t>
            </w:r>
            <w:r w:rsidRPr="00AB5C6B">
              <w:rPr>
                <w:color w:val="000000" w:themeColor="text1"/>
                <w:kern w:val="2"/>
                <w:szCs w:val="24"/>
                <w:shd w:val="clear" w:color="auto" w:fill="FFFFFF"/>
              </w:rPr>
              <w:t xml:space="preserve"> skaitmenų po kablelio tikslumu. Apskaičiuotas pokytis (k) tolimesniems skaičiavimams naudojamas suapvalinus iki </w:t>
            </w:r>
            <w:r w:rsidRPr="00AB5C6B">
              <w:rPr>
                <w:b/>
                <w:color w:val="000000" w:themeColor="text1"/>
                <w:kern w:val="2"/>
                <w:szCs w:val="24"/>
                <w:shd w:val="clear" w:color="auto" w:fill="FFFFFF"/>
              </w:rPr>
              <w:t>vieno</w:t>
            </w:r>
            <w:r w:rsidRPr="00AB5C6B">
              <w:rPr>
                <w:color w:val="000000" w:themeColor="text1"/>
                <w:kern w:val="2"/>
                <w:szCs w:val="24"/>
                <w:shd w:val="clear" w:color="auto" w:fill="FFFFFF"/>
              </w:rPr>
              <w:t xml:space="preserve"> skaitmens po kablelio, o apskaičiuotas įkainis „a</w:t>
            </w:r>
            <w:r w:rsidRPr="00AB5C6B">
              <w:rPr>
                <w:color w:val="000000" w:themeColor="text1"/>
                <w:kern w:val="2"/>
                <w:szCs w:val="24"/>
                <w:shd w:val="clear" w:color="auto" w:fill="FFFFFF"/>
                <w:vertAlign w:val="subscript"/>
              </w:rPr>
              <w:t>1</w:t>
            </w:r>
            <w:r w:rsidRPr="00AB5C6B">
              <w:rPr>
                <w:color w:val="000000" w:themeColor="text1"/>
                <w:kern w:val="2"/>
                <w:szCs w:val="24"/>
                <w:shd w:val="clear" w:color="auto" w:fill="FFFFFF"/>
              </w:rPr>
              <w:t xml:space="preserve">“ suapvalinamas iki </w:t>
            </w:r>
            <w:r w:rsidRPr="00AB5C6B">
              <w:rPr>
                <w:b/>
                <w:color w:val="000000" w:themeColor="text1"/>
                <w:kern w:val="2"/>
                <w:szCs w:val="24"/>
                <w:shd w:val="clear" w:color="auto" w:fill="FFFFFF"/>
              </w:rPr>
              <w:t xml:space="preserve">dviejų </w:t>
            </w:r>
            <w:r w:rsidRPr="00AB5C6B">
              <w:rPr>
                <w:color w:val="000000" w:themeColor="text1"/>
                <w:kern w:val="2"/>
                <w:szCs w:val="24"/>
                <w:shd w:val="clear" w:color="auto" w:fill="FFFFFF"/>
              </w:rPr>
              <w:t xml:space="preserve"> skaitmenų po kablelio.</w:t>
            </w:r>
          </w:p>
          <w:p w14:paraId="60125E7E" w14:textId="383DED9A" w:rsidR="003F721B" w:rsidRPr="00AB5C6B" w:rsidRDefault="0034517B" w:rsidP="00C769CC">
            <w:pPr>
              <w:spacing w:line="259" w:lineRule="auto"/>
              <w:jc w:val="both"/>
              <w:rPr>
                <w:color w:val="000000" w:themeColor="text1"/>
              </w:rPr>
            </w:pPr>
            <w:r w:rsidRPr="4688AF48">
              <w:rPr>
                <w:color w:val="000000" w:themeColor="text1"/>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w:t>
            </w:r>
            <w:r w:rsidR="4688AF48" w:rsidRPr="4688AF48">
              <w:rPr>
                <w:color w:val="000000" w:themeColor="text1"/>
              </w:rPr>
              <w:t>A</w:t>
            </w:r>
            <w:r w:rsidRPr="4688AF48">
              <w:rPr>
                <w:color w:val="000000" w:themeColor="text1"/>
                <w:kern w:val="2"/>
                <w:shd w:val="clear" w:color="auto" w:fill="FFFFFF"/>
              </w:rPr>
              <w:t xml:space="preserve">gentūros Oficialiosios statistikos portale arba </w:t>
            </w:r>
            <w:r w:rsidRPr="4688AF48">
              <w:rPr>
                <w:color w:val="000000" w:themeColor="text1"/>
                <w:kern w:val="2"/>
                <w:bdr w:val="none" w:sz="0" w:space="0" w:color="auto" w:frame="1"/>
              </w:rPr>
              <w:t>kitus oficialius šaltinių duomenis</w:t>
            </w:r>
            <w:r w:rsidRPr="4688AF48">
              <w:rPr>
                <w:color w:val="000000" w:themeColor="text1"/>
                <w:kern w:val="2"/>
                <w:shd w:val="clear" w:color="auto" w:fill="FFFFFF"/>
              </w:rPr>
              <w:t>, kita svarbi informacija. Prašyme Šalis neturi teisės nurodyti kito indekso ar prašyti perskaičiavimo pagal kitą indeksą nei nurodytas šioje procedūroje.</w:t>
            </w:r>
          </w:p>
          <w:p w14:paraId="3BBFF4A5" w14:textId="1F2FB2FE" w:rsidR="003F721B" w:rsidRPr="00AB5C6B" w:rsidRDefault="0034517B" w:rsidP="00F95F5E">
            <w:pPr>
              <w:jc w:val="both"/>
              <w:rPr>
                <w:color w:val="000000" w:themeColor="text1"/>
                <w:kern w:val="2"/>
                <w:szCs w:val="24"/>
                <w:shd w:val="clear" w:color="auto" w:fill="FFFFFF"/>
              </w:rPr>
            </w:pPr>
            <w:r w:rsidRPr="00AB5C6B">
              <w:rPr>
                <w:color w:val="000000" w:themeColor="text1"/>
                <w:kern w:val="2"/>
                <w:szCs w:val="24"/>
                <w:shd w:val="clear" w:color="auto" w:fill="FFFFFF"/>
              </w:rPr>
              <w:t>5</w:t>
            </w:r>
            <w:r w:rsidRPr="00AB5C6B">
              <w:rPr>
                <w:color w:val="000000" w:themeColor="text1"/>
                <w:kern w:val="2"/>
                <w:szCs w:val="24"/>
              </w:rPr>
              <w:t xml:space="preserve">.3.3.9. </w:t>
            </w:r>
            <w:r w:rsidRPr="00AB5C6B">
              <w:rPr>
                <w:color w:val="000000" w:themeColor="text1"/>
                <w:kern w:val="2"/>
                <w:szCs w:val="24"/>
                <w:shd w:val="clear" w:color="auto" w:fill="FFFFFF"/>
              </w:rPr>
              <w:t xml:space="preserve">Susitarimas turi būti sudarytas per </w:t>
            </w:r>
            <w:r w:rsidR="009131C8" w:rsidRPr="00AB5C6B">
              <w:rPr>
                <w:color w:val="000000" w:themeColor="text1"/>
                <w:kern w:val="2"/>
                <w:szCs w:val="24"/>
                <w:shd w:val="clear" w:color="auto" w:fill="FFFFFF"/>
              </w:rPr>
              <w:t>10 (dešimt) darbo dienų</w:t>
            </w:r>
            <w:r w:rsidRPr="00AB5C6B">
              <w:rPr>
                <w:color w:val="000000" w:themeColor="text1"/>
                <w:kern w:val="2"/>
                <w:szCs w:val="24"/>
                <w:shd w:val="clear" w:color="auto" w:fill="FFFFFF"/>
              </w:rPr>
              <w:t xml:space="preserve"> nuo Šalies pateikto tinkamo prašymo perskaičiuoti S</w:t>
            </w:r>
            <w:r w:rsidRPr="00AB5C6B">
              <w:rPr>
                <w:color w:val="000000" w:themeColor="text1"/>
                <w:kern w:val="2"/>
                <w:szCs w:val="24"/>
              </w:rPr>
              <w:t xml:space="preserve">utarties </w:t>
            </w:r>
            <w:r w:rsidRPr="00AB5C6B">
              <w:rPr>
                <w:color w:val="000000" w:themeColor="text1"/>
                <w:kern w:val="2"/>
                <w:szCs w:val="24"/>
                <w:shd w:val="clear" w:color="auto" w:fill="FFFFFF"/>
              </w:rPr>
              <w:t>įkainius gavimo dienos.</w:t>
            </w:r>
          </w:p>
          <w:p w14:paraId="22DB81AA" w14:textId="53DF12B2" w:rsidR="003F721B" w:rsidRPr="00AB5C6B" w:rsidRDefault="0034517B" w:rsidP="00F95F5E">
            <w:pPr>
              <w:jc w:val="both"/>
              <w:rPr>
                <w:color w:val="000000" w:themeColor="text1"/>
                <w:kern w:val="2"/>
                <w:szCs w:val="24"/>
              </w:rPr>
            </w:pPr>
            <w:r w:rsidRPr="00AB5C6B">
              <w:rPr>
                <w:color w:val="000000" w:themeColor="text1"/>
                <w:kern w:val="2"/>
                <w:szCs w:val="24"/>
                <w:shd w:val="clear" w:color="auto" w:fill="FFFFFF"/>
              </w:rPr>
              <w:t xml:space="preserve">5.3.3.10. </w:t>
            </w:r>
            <w:r w:rsidRPr="00AB5C6B">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3F721B" w14:paraId="4AFBFF42" w14:textId="77777777" w:rsidTr="4688AF48">
        <w:trPr>
          <w:trHeight w:val="300"/>
        </w:trPr>
        <w:tc>
          <w:tcPr>
            <w:tcW w:w="3094" w:type="dxa"/>
            <w:gridSpan w:val="2"/>
          </w:tcPr>
          <w:p w14:paraId="52A11EA5" w14:textId="77777777" w:rsidR="003F721B" w:rsidRDefault="0034517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217104" w14:textId="77777777" w:rsidR="003F721B" w:rsidRDefault="0034517B">
            <w:pPr>
              <w:rPr>
                <w:kern w:val="2"/>
                <w:szCs w:val="24"/>
              </w:rPr>
            </w:pPr>
            <w:r>
              <w:rPr>
                <w:kern w:val="2"/>
                <w:szCs w:val="24"/>
              </w:rPr>
              <w:t>Netaikoma</w:t>
            </w:r>
          </w:p>
          <w:p w14:paraId="3FF96E76" w14:textId="77777777" w:rsidR="003F721B" w:rsidRDefault="003F721B">
            <w:pPr>
              <w:rPr>
                <w:kern w:val="2"/>
                <w:szCs w:val="24"/>
              </w:rPr>
            </w:pPr>
          </w:p>
          <w:p w14:paraId="3325C4CF" w14:textId="7681699F" w:rsidR="003F721B" w:rsidRDefault="003F721B">
            <w:pPr>
              <w:rPr>
                <w:szCs w:val="24"/>
              </w:rPr>
            </w:pPr>
          </w:p>
        </w:tc>
      </w:tr>
      <w:tr w:rsidR="003F721B" w14:paraId="55658A6B" w14:textId="77777777" w:rsidTr="4688AF48">
        <w:trPr>
          <w:trHeight w:val="300"/>
        </w:trPr>
        <w:tc>
          <w:tcPr>
            <w:tcW w:w="3094" w:type="dxa"/>
            <w:gridSpan w:val="2"/>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DA6AE96" w14:textId="77777777" w:rsidR="003F721B" w:rsidRDefault="0034517B">
            <w:pPr>
              <w:rPr>
                <w:kern w:val="2"/>
                <w:szCs w:val="24"/>
              </w:rPr>
            </w:pPr>
            <w:r>
              <w:rPr>
                <w:kern w:val="2"/>
                <w:szCs w:val="24"/>
              </w:rPr>
              <w:t>Netaikoma</w:t>
            </w:r>
          </w:p>
          <w:p w14:paraId="7E84B543" w14:textId="77777777" w:rsidR="003F721B" w:rsidRDefault="003F721B">
            <w:pPr>
              <w:rPr>
                <w:kern w:val="2"/>
                <w:szCs w:val="24"/>
              </w:rPr>
            </w:pPr>
          </w:p>
          <w:p w14:paraId="7E9C8349" w14:textId="572E0F63" w:rsidR="003F721B" w:rsidRDefault="0034517B">
            <w:pPr>
              <w:rPr>
                <w:szCs w:val="24"/>
              </w:rPr>
            </w:pPr>
            <w:r>
              <w:rPr>
                <w:color w:val="FF0000"/>
                <w:kern w:val="2"/>
                <w:szCs w:val="24"/>
              </w:rPr>
              <w:t xml:space="preserve"> </w:t>
            </w:r>
          </w:p>
        </w:tc>
      </w:tr>
      <w:tr w:rsidR="003F721B" w14:paraId="206900F5" w14:textId="77777777" w:rsidTr="4688AF48">
        <w:trPr>
          <w:trHeight w:val="300"/>
        </w:trPr>
        <w:tc>
          <w:tcPr>
            <w:tcW w:w="3094" w:type="dxa"/>
            <w:gridSpan w:val="2"/>
          </w:tcPr>
          <w:p w14:paraId="337C114D" w14:textId="77777777" w:rsidR="003F721B" w:rsidRDefault="0034517B">
            <w:pPr>
              <w:rPr>
                <w:b/>
                <w:kern w:val="2"/>
                <w:szCs w:val="24"/>
              </w:rPr>
            </w:pPr>
            <w:r>
              <w:rPr>
                <w:b/>
                <w:kern w:val="2"/>
                <w:szCs w:val="24"/>
              </w:rPr>
              <w:t>5.5. Atsiskaitymo su Tiekėju terminas ir tvarka</w:t>
            </w:r>
          </w:p>
        </w:tc>
        <w:tc>
          <w:tcPr>
            <w:tcW w:w="6441" w:type="dxa"/>
            <w:gridSpan w:val="2"/>
          </w:tcPr>
          <w:p w14:paraId="1024507C" w14:textId="60544D06" w:rsidR="003F721B" w:rsidRDefault="0034517B" w:rsidP="00B637F8">
            <w:pPr>
              <w:jc w:val="both"/>
              <w:rPr>
                <w:color w:val="000000" w:themeColor="text1"/>
                <w:kern w:val="2"/>
                <w:szCs w:val="24"/>
              </w:rPr>
            </w:pPr>
            <w:r w:rsidRPr="00DB7444">
              <w:rPr>
                <w:color w:val="000000" w:themeColor="text1"/>
                <w:kern w:val="2"/>
                <w:szCs w:val="24"/>
              </w:rPr>
              <w:t xml:space="preserve">Pirkėjas atsiskaito su Tiekėju ne vėliau kaip per </w:t>
            </w:r>
            <w:r w:rsidR="00B902E2" w:rsidRPr="00DB7444">
              <w:rPr>
                <w:color w:val="000000" w:themeColor="text1"/>
                <w:kern w:val="2"/>
                <w:szCs w:val="24"/>
              </w:rPr>
              <w:t xml:space="preserve">30 </w:t>
            </w:r>
            <w:r w:rsidR="00412583">
              <w:rPr>
                <w:color w:val="000000" w:themeColor="text1"/>
                <w:kern w:val="2"/>
                <w:szCs w:val="24"/>
              </w:rPr>
              <w:t xml:space="preserve">(trisdešimt) </w:t>
            </w:r>
            <w:r w:rsidR="00B902E2" w:rsidRPr="00DB7444">
              <w:rPr>
                <w:color w:val="000000" w:themeColor="text1"/>
                <w:kern w:val="2"/>
                <w:szCs w:val="24"/>
              </w:rPr>
              <w:t>kalendorinių dienų</w:t>
            </w:r>
            <w:r w:rsidRPr="00DB7444">
              <w:rPr>
                <w:color w:val="000000" w:themeColor="text1"/>
                <w:kern w:val="2"/>
                <w:szCs w:val="24"/>
              </w:rPr>
              <w:t xml:space="preserve"> nuo </w:t>
            </w:r>
            <w:r w:rsidR="00E30A32">
              <w:rPr>
                <w:color w:val="000000" w:themeColor="text1"/>
                <w:kern w:val="2"/>
                <w:szCs w:val="24"/>
              </w:rPr>
              <w:t xml:space="preserve">priimtos </w:t>
            </w:r>
            <w:r w:rsidRPr="00DB7444">
              <w:rPr>
                <w:color w:val="000000" w:themeColor="text1"/>
                <w:kern w:val="2"/>
                <w:szCs w:val="24"/>
              </w:rPr>
              <w:t>Sąskaitos gavimo dienos.</w:t>
            </w:r>
          </w:p>
          <w:p w14:paraId="2D392C1B" w14:textId="77777777" w:rsidR="008228C4" w:rsidRDefault="008228C4" w:rsidP="00B637F8">
            <w:pPr>
              <w:jc w:val="both"/>
              <w:rPr>
                <w:color w:val="000000" w:themeColor="text1"/>
                <w:kern w:val="2"/>
                <w:szCs w:val="24"/>
              </w:rPr>
            </w:pPr>
          </w:p>
          <w:p w14:paraId="5C305AC5" w14:textId="269D9ED8" w:rsidR="008228C4" w:rsidRDefault="008228C4" w:rsidP="00B637F8">
            <w:pPr>
              <w:jc w:val="both"/>
              <w:rPr>
                <w:color w:val="000000"/>
                <w:kern w:val="2"/>
                <w:szCs w:val="24"/>
                <w:shd w:val="clear" w:color="auto" w:fill="FFFFFF"/>
              </w:rPr>
            </w:pPr>
            <w:r>
              <w:rPr>
                <w:color w:val="000000"/>
                <w:kern w:val="2"/>
                <w:szCs w:val="24"/>
                <w:shd w:val="clear" w:color="auto" w:fill="FFFFFF"/>
              </w:rPr>
              <w:t>Apmokėjimo sąlygos:</w:t>
            </w:r>
          </w:p>
          <w:p w14:paraId="52BC6484" w14:textId="7FADA24F" w:rsidR="008228C4" w:rsidRPr="008228C4" w:rsidRDefault="00B22756" w:rsidP="4688AF48">
            <w:pPr>
              <w:jc w:val="both"/>
              <w:rPr>
                <w:kern w:val="2"/>
                <w:shd w:val="clear" w:color="auto" w:fill="FFFFFF"/>
              </w:rPr>
            </w:pPr>
            <w:r w:rsidRPr="4688AF48">
              <w:rPr>
                <w:kern w:val="2"/>
                <w:shd w:val="clear" w:color="auto" w:fill="FFFFFF"/>
              </w:rPr>
              <w:t>Pirkėjas</w:t>
            </w:r>
            <w:r w:rsidR="007C0CD7" w:rsidRPr="4688AF48">
              <w:rPr>
                <w:kern w:val="2"/>
                <w:shd w:val="clear" w:color="auto" w:fill="FFFFFF"/>
              </w:rPr>
              <w:t xml:space="preserve"> </w:t>
            </w:r>
            <w:r w:rsidR="00B637F8" w:rsidRPr="4688AF48">
              <w:rPr>
                <w:kern w:val="2"/>
                <w:shd w:val="clear" w:color="auto" w:fill="FFFFFF"/>
              </w:rPr>
              <w:t xml:space="preserve">už faktiškai suteiktas Paslaugas </w:t>
            </w:r>
            <w:r w:rsidR="007C0CD7" w:rsidRPr="4688AF48">
              <w:rPr>
                <w:kern w:val="2"/>
                <w:shd w:val="clear" w:color="auto" w:fill="FFFFFF"/>
              </w:rPr>
              <w:t xml:space="preserve">atsiskaito </w:t>
            </w:r>
            <w:r w:rsidR="002C0678" w:rsidRPr="4688AF48">
              <w:rPr>
                <w:kern w:val="2"/>
                <w:shd w:val="clear" w:color="auto" w:fill="FFFFFF"/>
              </w:rPr>
              <w:t>kartą per mėnesį</w:t>
            </w:r>
            <w:r w:rsidR="00B637F8" w:rsidRPr="4688AF48">
              <w:rPr>
                <w:kern w:val="2"/>
                <w:shd w:val="clear" w:color="auto" w:fill="FFFFFF"/>
              </w:rPr>
              <w:t xml:space="preserve">, taikant </w:t>
            </w:r>
            <w:r w:rsidR="00D316DB" w:rsidRPr="4688AF48">
              <w:rPr>
                <w:kern w:val="2"/>
                <w:shd w:val="clear" w:color="auto" w:fill="FFFFFF"/>
              </w:rPr>
              <w:t xml:space="preserve">įkainius nurodytus </w:t>
            </w:r>
            <w:r w:rsidR="00A6450B" w:rsidRPr="4688AF48">
              <w:rPr>
                <w:color w:val="000000"/>
                <w:kern w:val="2"/>
              </w:rPr>
              <w:t>Pasiūlyme.</w:t>
            </w:r>
            <w:r w:rsidR="00D316DB" w:rsidRPr="4688AF48">
              <w:rPr>
                <w:kern w:val="2"/>
                <w:shd w:val="clear" w:color="auto" w:fill="FFFFFF"/>
              </w:rPr>
              <w:t xml:space="preserve"> </w:t>
            </w:r>
          </w:p>
        </w:tc>
      </w:tr>
      <w:tr w:rsidR="003F721B" w14:paraId="68D4241E" w14:textId="77777777" w:rsidTr="4688AF48">
        <w:trPr>
          <w:trHeight w:val="300"/>
        </w:trPr>
        <w:tc>
          <w:tcPr>
            <w:tcW w:w="3094" w:type="dxa"/>
            <w:gridSpan w:val="2"/>
          </w:tcPr>
          <w:p w14:paraId="77568B25" w14:textId="77777777" w:rsidR="003F721B" w:rsidRDefault="0034517B">
            <w:pPr>
              <w:rPr>
                <w:b/>
                <w:kern w:val="2"/>
                <w:szCs w:val="24"/>
              </w:rPr>
            </w:pPr>
            <w:r>
              <w:rPr>
                <w:b/>
                <w:kern w:val="2"/>
                <w:szCs w:val="24"/>
              </w:rPr>
              <w:t>5.6. Avansas</w:t>
            </w:r>
          </w:p>
        </w:tc>
        <w:tc>
          <w:tcPr>
            <w:tcW w:w="6441" w:type="dxa"/>
            <w:gridSpan w:val="2"/>
          </w:tcPr>
          <w:p w14:paraId="4E2509F8" w14:textId="77777777" w:rsidR="003F721B" w:rsidRDefault="0034517B">
            <w:pPr>
              <w:rPr>
                <w:kern w:val="2"/>
                <w:szCs w:val="24"/>
              </w:rPr>
            </w:pPr>
            <w:r>
              <w:rPr>
                <w:kern w:val="2"/>
                <w:szCs w:val="24"/>
              </w:rPr>
              <w:t>Netaikoma</w:t>
            </w:r>
          </w:p>
          <w:p w14:paraId="3DF1303B" w14:textId="513004B5" w:rsidR="003F721B" w:rsidRDefault="003F721B">
            <w:pPr>
              <w:spacing w:line="259" w:lineRule="auto"/>
              <w:rPr>
                <w:color w:val="000000"/>
                <w:kern w:val="2"/>
                <w:szCs w:val="24"/>
                <w:shd w:val="clear" w:color="auto" w:fill="FFFFFF"/>
              </w:rPr>
            </w:pPr>
          </w:p>
        </w:tc>
      </w:tr>
      <w:tr w:rsidR="003F721B" w14:paraId="00A6DDC5" w14:textId="77777777" w:rsidTr="4688AF48">
        <w:trPr>
          <w:trHeight w:val="300"/>
        </w:trPr>
        <w:tc>
          <w:tcPr>
            <w:tcW w:w="3094" w:type="dxa"/>
            <w:gridSpan w:val="2"/>
          </w:tcPr>
          <w:p w14:paraId="2D7A8730" w14:textId="77777777" w:rsidR="003F721B" w:rsidRDefault="0034517B">
            <w:pPr>
              <w:rPr>
                <w:b/>
                <w:kern w:val="2"/>
                <w:szCs w:val="24"/>
              </w:rPr>
            </w:pPr>
            <w:r>
              <w:rPr>
                <w:b/>
                <w:kern w:val="2"/>
                <w:szCs w:val="24"/>
              </w:rPr>
              <w:t>5.7. Avanso užtikrinimas</w:t>
            </w:r>
          </w:p>
        </w:tc>
        <w:tc>
          <w:tcPr>
            <w:tcW w:w="6441" w:type="dxa"/>
            <w:gridSpan w:val="2"/>
          </w:tcPr>
          <w:p w14:paraId="50A112AE" w14:textId="77777777" w:rsidR="003F721B" w:rsidRDefault="0034517B">
            <w:pPr>
              <w:rPr>
                <w:kern w:val="2"/>
                <w:szCs w:val="24"/>
              </w:rPr>
            </w:pPr>
            <w:r>
              <w:rPr>
                <w:kern w:val="2"/>
                <w:szCs w:val="24"/>
              </w:rPr>
              <w:t>Netaikoma</w:t>
            </w:r>
          </w:p>
          <w:p w14:paraId="4E5679AC" w14:textId="77777777" w:rsidR="003F721B" w:rsidRDefault="003F721B">
            <w:pPr>
              <w:rPr>
                <w:kern w:val="2"/>
                <w:szCs w:val="24"/>
              </w:rPr>
            </w:pPr>
          </w:p>
          <w:p w14:paraId="66EF2D39" w14:textId="196367F9" w:rsidR="003F721B" w:rsidRDefault="003F721B">
            <w:pPr>
              <w:rPr>
                <w:kern w:val="2"/>
                <w:szCs w:val="24"/>
              </w:rPr>
            </w:pPr>
          </w:p>
        </w:tc>
      </w:tr>
      <w:tr w:rsidR="003F721B" w14:paraId="546998C8" w14:textId="77777777" w:rsidTr="4688AF48">
        <w:trPr>
          <w:trHeight w:val="300"/>
        </w:trPr>
        <w:tc>
          <w:tcPr>
            <w:tcW w:w="9535"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rsidTr="4688AF48">
        <w:trPr>
          <w:trHeight w:val="300"/>
        </w:trPr>
        <w:tc>
          <w:tcPr>
            <w:tcW w:w="3094" w:type="dxa"/>
            <w:gridSpan w:val="2"/>
          </w:tcPr>
          <w:p w14:paraId="72171206" w14:textId="77777777" w:rsidR="003F721B" w:rsidRDefault="0034517B">
            <w:pPr>
              <w:rPr>
                <w:b/>
                <w:kern w:val="2"/>
                <w:szCs w:val="24"/>
              </w:rPr>
            </w:pPr>
            <w:r>
              <w:rPr>
                <w:b/>
                <w:kern w:val="2"/>
                <w:szCs w:val="24"/>
              </w:rPr>
              <w:t>6.1. Garantinis terminas</w:t>
            </w:r>
          </w:p>
        </w:tc>
        <w:tc>
          <w:tcPr>
            <w:tcW w:w="6441" w:type="dxa"/>
            <w:gridSpan w:val="2"/>
          </w:tcPr>
          <w:p w14:paraId="7B409E75" w14:textId="45496732" w:rsidR="003F721B" w:rsidRDefault="0034517B">
            <w:pPr>
              <w:spacing w:line="259" w:lineRule="auto"/>
            </w:pPr>
            <w:r>
              <w:rPr>
                <w:kern w:val="2"/>
                <w:szCs w:val="24"/>
              </w:rPr>
              <w:t>Netaikoma</w:t>
            </w:r>
          </w:p>
        </w:tc>
      </w:tr>
      <w:tr w:rsidR="003F721B" w14:paraId="120C82E2" w14:textId="77777777" w:rsidTr="4688AF48">
        <w:trPr>
          <w:trHeight w:val="300"/>
        </w:trPr>
        <w:tc>
          <w:tcPr>
            <w:tcW w:w="3094" w:type="dxa"/>
            <w:gridSpan w:val="2"/>
          </w:tcPr>
          <w:p w14:paraId="58251AD8" w14:textId="77777777" w:rsidR="003F721B" w:rsidRDefault="0034517B">
            <w:pPr>
              <w:rPr>
                <w:b/>
                <w:kern w:val="2"/>
                <w:szCs w:val="24"/>
              </w:rPr>
            </w:pPr>
            <w:r>
              <w:rPr>
                <w:b/>
                <w:szCs w:val="24"/>
              </w:rPr>
              <w:t>6.2. Terminas Paslaugų trūkumams pašalinti</w:t>
            </w:r>
          </w:p>
        </w:tc>
        <w:tc>
          <w:tcPr>
            <w:tcW w:w="6441" w:type="dxa"/>
            <w:gridSpan w:val="2"/>
          </w:tcPr>
          <w:p w14:paraId="784BE13B" w14:textId="2392827B" w:rsidR="003F721B" w:rsidRDefault="009A639B">
            <w:pPr>
              <w:rPr>
                <w:bCs/>
                <w:kern w:val="2"/>
                <w:szCs w:val="24"/>
              </w:rPr>
            </w:pPr>
            <w:r>
              <w:rPr>
                <w:kern w:val="2"/>
                <w:szCs w:val="24"/>
              </w:rPr>
              <w:t>Netaikoma</w:t>
            </w:r>
          </w:p>
        </w:tc>
      </w:tr>
      <w:tr w:rsidR="003F721B" w14:paraId="1BFFF52F" w14:textId="77777777" w:rsidTr="4688AF48">
        <w:trPr>
          <w:trHeight w:val="300"/>
        </w:trPr>
        <w:tc>
          <w:tcPr>
            <w:tcW w:w="3094" w:type="dxa"/>
            <w:gridSpan w:val="2"/>
          </w:tcPr>
          <w:p w14:paraId="0505C1B1" w14:textId="77777777" w:rsidR="003F721B" w:rsidRDefault="0034517B">
            <w:pPr>
              <w:rPr>
                <w:b/>
                <w:kern w:val="2"/>
                <w:szCs w:val="24"/>
              </w:rPr>
            </w:pPr>
            <w:r>
              <w:rPr>
                <w:b/>
                <w:szCs w:val="24"/>
              </w:rPr>
              <w:t>6.3. Kokybinių kriterijų įgyvendinimo ir tikrinimo tvarka</w:t>
            </w:r>
          </w:p>
        </w:tc>
        <w:tc>
          <w:tcPr>
            <w:tcW w:w="6441" w:type="dxa"/>
            <w:gridSpan w:val="2"/>
          </w:tcPr>
          <w:p w14:paraId="63179D71" w14:textId="30DB56EF" w:rsidR="003F721B" w:rsidRDefault="0034517B" w:rsidP="00F32CE3">
            <w:pPr>
              <w:rPr>
                <w:bCs/>
                <w:kern w:val="2"/>
                <w:szCs w:val="24"/>
              </w:rPr>
            </w:pPr>
            <w:r>
              <w:rPr>
                <w:kern w:val="2"/>
                <w:szCs w:val="24"/>
              </w:rPr>
              <w:t xml:space="preserve">Netaikoma </w:t>
            </w:r>
          </w:p>
        </w:tc>
      </w:tr>
      <w:tr w:rsidR="003F721B" w14:paraId="204E7F65" w14:textId="77777777" w:rsidTr="4688AF48">
        <w:trPr>
          <w:trHeight w:val="300"/>
        </w:trPr>
        <w:tc>
          <w:tcPr>
            <w:tcW w:w="9535"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rsidTr="4688AF48">
        <w:trPr>
          <w:trHeight w:val="300"/>
        </w:trPr>
        <w:tc>
          <w:tcPr>
            <w:tcW w:w="3094" w:type="dxa"/>
            <w:gridSpan w:val="2"/>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441" w:type="dxa"/>
            <w:gridSpan w:val="2"/>
          </w:tcPr>
          <w:p w14:paraId="1D5A6B9C" w14:textId="77777777" w:rsidR="008D6EE8" w:rsidRPr="00546053" w:rsidRDefault="008D6EE8" w:rsidP="008D6EE8">
            <w:pPr>
              <w:jc w:val="both"/>
              <w:rPr>
                <w:kern w:val="2"/>
                <w:szCs w:val="24"/>
              </w:rPr>
            </w:pPr>
            <w:r w:rsidRPr="00546053">
              <w:rPr>
                <w:kern w:val="2"/>
                <w:szCs w:val="24"/>
              </w:rPr>
              <w:t>Sutarties vykdymui subtiekėjai ir (ar) specialistai nepasitelkiami.</w:t>
            </w:r>
          </w:p>
          <w:p w14:paraId="30DF1385" w14:textId="77777777" w:rsidR="008D6EE8" w:rsidRPr="00546053" w:rsidRDefault="008D6EE8" w:rsidP="008D6EE8">
            <w:pPr>
              <w:jc w:val="both"/>
              <w:rPr>
                <w:color w:val="FF0000"/>
                <w:kern w:val="2"/>
                <w:szCs w:val="24"/>
              </w:rPr>
            </w:pPr>
            <w:r w:rsidRPr="00546053">
              <w:rPr>
                <w:color w:val="FF0000"/>
                <w:kern w:val="2"/>
                <w:szCs w:val="24"/>
              </w:rPr>
              <w:t>arba</w:t>
            </w:r>
          </w:p>
          <w:p w14:paraId="50CD9012" w14:textId="78FC929B" w:rsidR="003F721B" w:rsidRDefault="008D6EE8" w:rsidP="008D6EE8">
            <w:pPr>
              <w:jc w:val="both"/>
              <w:rPr>
                <w:b/>
                <w:kern w:val="2"/>
                <w:szCs w:val="24"/>
              </w:rPr>
            </w:pPr>
            <w:r w:rsidRPr="00546053">
              <w:rPr>
                <w:kern w:val="2"/>
                <w:szCs w:val="24"/>
              </w:rPr>
              <w:t xml:space="preserve">Sutarties vykdymui pasitelkiami subtiekėjai ir (ar) specialistai yra nurodyti Sutarties priede Nr. </w:t>
            </w:r>
            <w:r w:rsidRPr="00546053">
              <w:rPr>
                <w:kern w:val="2"/>
                <w:szCs w:val="24"/>
                <w:highlight w:val="yellow"/>
              </w:rPr>
              <w:t>[...]</w:t>
            </w:r>
            <w:r w:rsidRPr="00546053">
              <w:rPr>
                <w:kern w:val="2"/>
                <w:szCs w:val="24"/>
              </w:rPr>
              <w:t xml:space="preserve"> „Sutarties vykdymui pasitelkiami subtiekėjai ir (ar) specialistai“</w:t>
            </w:r>
          </w:p>
        </w:tc>
      </w:tr>
      <w:tr w:rsidR="003F721B" w14:paraId="288E0253" w14:textId="77777777" w:rsidTr="4688AF48">
        <w:trPr>
          <w:trHeight w:val="300"/>
        </w:trPr>
        <w:tc>
          <w:tcPr>
            <w:tcW w:w="9535"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rsidTr="4688AF48">
        <w:trPr>
          <w:trHeight w:val="300"/>
        </w:trPr>
        <w:tc>
          <w:tcPr>
            <w:tcW w:w="3094" w:type="dxa"/>
            <w:gridSpan w:val="2"/>
          </w:tcPr>
          <w:p w14:paraId="6AFC0005" w14:textId="77777777" w:rsidR="003F721B" w:rsidRDefault="0034517B">
            <w:pPr>
              <w:rPr>
                <w:b/>
                <w:kern w:val="2"/>
                <w:szCs w:val="24"/>
              </w:rPr>
            </w:pPr>
            <w:r>
              <w:rPr>
                <w:b/>
                <w:kern w:val="2"/>
                <w:szCs w:val="24"/>
              </w:rPr>
              <w:t>8.1. Prievolių pagal Sutartį įvykdymo užtikrinimas</w:t>
            </w:r>
          </w:p>
        </w:tc>
        <w:tc>
          <w:tcPr>
            <w:tcW w:w="6441" w:type="dxa"/>
            <w:gridSpan w:val="2"/>
          </w:tcPr>
          <w:p w14:paraId="60999FCC" w14:textId="1EE9C2D0" w:rsidR="003F721B" w:rsidRDefault="0034517B" w:rsidP="008D6EE8">
            <w:pPr>
              <w:jc w:val="both"/>
              <w:rPr>
                <w:kern w:val="2"/>
                <w:szCs w:val="24"/>
              </w:rPr>
            </w:pPr>
            <w:r>
              <w:rPr>
                <w:kern w:val="2"/>
                <w:szCs w:val="24"/>
              </w:rPr>
              <w:t>Prievolių pagal Sutartį įvykdymas užtikrinamas:</w:t>
            </w:r>
          </w:p>
          <w:p w14:paraId="0094492D" w14:textId="54F097FC" w:rsidR="003F721B" w:rsidRDefault="0034517B" w:rsidP="008D6EE8">
            <w:pPr>
              <w:jc w:val="both"/>
              <w:rPr>
                <w:kern w:val="2"/>
                <w:szCs w:val="24"/>
              </w:rPr>
            </w:pPr>
            <w:r>
              <w:rPr>
                <w:kern w:val="2"/>
                <w:szCs w:val="24"/>
              </w:rPr>
              <w:t>Netesybomis (delspinigiais, bauda)</w:t>
            </w:r>
            <w:r w:rsidR="00BA5753">
              <w:rPr>
                <w:kern w:val="2"/>
                <w:szCs w:val="24"/>
              </w:rPr>
              <w:t>.</w:t>
            </w:r>
          </w:p>
          <w:p w14:paraId="365EB0C8" w14:textId="6590FCE2" w:rsidR="003F721B" w:rsidRDefault="003F721B">
            <w:pPr>
              <w:rPr>
                <w:kern w:val="2"/>
                <w:szCs w:val="24"/>
              </w:rPr>
            </w:pPr>
          </w:p>
        </w:tc>
      </w:tr>
      <w:tr w:rsidR="003F721B" w14:paraId="3A2A812C" w14:textId="77777777" w:rsidTr="4688AF48">
        <w:trPr>
          <w:trHeight w:val="300"/>
        </w:trPr>
        <w:tc>
          <w:tcPr>
            <w:tcW w:w="3094" w:type="dxa"/>
            <w:gridSpan w:val="2"/>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2"/>
          </w:tcPr>
          <w:p w14:paraId="67AAB30F" w14:textId="77777777" w:rsidR="003F721B" w:rsidRDefault="0034517B">
            <w:pPr>
              <w:rPr>
                <w:kern w:val="2"/>
                <w:szCs w:val="24"/>
              </w:rPr>
            </w:pPr>
            <w:r>
              <w:rPr>
                <w:kern w:val="2"/>
                <w:szCs w:val="24"/>
              </w:rPr>
              <w:t>Netaikoma</w:t>
            </w:r>
          </w:p>
          <w:p w14:paraId="1AA426E2" w14:textId="77777777" w:rsidR="003F721B" w:rsidRDefault="003F721B">
            <w:pPr>
              <w:rPr>
                <w:kern w:val="2"/>
                <w:szCs w:val="24"/>
              </w:rPr>
            </w:pPr>
          </w:p>
          <w:p w14:paraId="7BC11AB5" w14:textId="3420399E" w:rsidR="003F721B" w:rsidRDefault="003F721B">
            <w:pPr>
              <w:rPr>
                <w:kern w:val="2"/>
                <w:szCs w:val="24"/>
              </w:rPr>
            </w:pPr>
          </w:p>
        </w:tc>
      </w:tr>
      <w:tr w:rsidR="003F721B" w14:paraId="475632E2" w14:textId="77777777" w:rsidTr="4688AF48">
        <w:trPr>
          <w:trHeight w:val="300"/>
        </w:trPr>
        <w:tc>
          <w:tcPr>
            <w:tcW w:w="3094" w:type="dxa"/>
            <w:gridSpan w:val="2"/>
          </w:tcPr>
          <w:p w14:paraId="0BAA52B9" w14:textId="77777777" w:rsidR="003F721B" w:rsidRDefault="0034517B">
            <w:pPr>
              <w:rPr>
                <w:b/>
                <w:kern w:val="2"/>
                <w:szCs w:val="24"/>
              </w:rPr>
            </w:pPr>
            <w:r>
              <w:rPr>
                <w:b/>
                <w:kern w:val="2"/>
                <w:szCs w:val="24"/>
              </w:rPr>
              <w:t>8.3. Sutarties įvykdymo užtikrinimo pateikimas</w:t>
            </w:r>
          </w:p>
        </w:tc>
        <w:tc>
          <w:tcPr>
            <w:tcW w:w="6441" w:type="dxa"/>
            <w:gridSpan w:val="2"/>
          </w:tcPr>
          <w:p w14:paraId="20343F9A" w14:textId="77777777" w:rsidR="003F721B" w:rsidRDefault="0034517B">
            <w:pPr>
              <w:rPr>
                <w:kern w:val="2"/>
                <w:szCs w:val="24"/>
              </w:rPr>
            </w:pPr>
            <w:r>
              <w:rPr>
                <w:kern w:val="2"/>
                <w:szCs w:val="24"/>
              </w:rPr>
              <w:t>Netaikoma</w:t>
            </w:r>
          </w:p>
          <w:p w14:paraId="0F78B9DC" w14:textId="77777777" w:rsidR="003F721B" w:rsidRDefault="003F721B">
            <w:pPr>
              <w:rPr>
                <w:kern w:val="2"/>
                <w:szCs w:val="24"/>
              </w:rPr>
            </w:pPr>
          </w:p>
          <w:p w14:paraId="1719797B" w14:textId="3F1C7600" w:rsidR="003F721B" w:rsidRDefault="003F721B">
            <w:pPr>
              <w:rPr>
                <w:szCs w:val="24"/>
              </w:rPr>
            </w:pPr>
          </w:p>
        </w:tc>
      </w:tr>
      <w:tr w:rsidR="003F721B" w14:paraId="5DE20C9C" w14:textId="77777777" w:rsidTr="4688AF48">
        <w:trPr>
          <w:trHeight w:val="300"/>
        </w:trPr>
        <w:tc>
          <w:tcPr>
            <w:tcW w:w="9535" w:type="dxa"/>
            <w:gridSpan w:val="4"/>
          </w:tcPr>
          <w:p w14:paraId="50EAE1B7" w14:textId="77777777" w:rsidR="003F721B" w:rsidRDefault="0034517B">
            <w:pPr>
              <w:jc w:val="center"/>
              <w:rPr>
                <w:bCs/>
                <w:kern w:val="2"/>
                <w:szCs w:val="24"/>
              </w:rPr>
            </w:pPr>
            <w:r>
              <w:rPr>
                <w:b/>
                <w:kern w:val="2"/>
                <w:szCs w:val="24"/>
              </w:rPr>
              <w:t>9. ŠALIŲ ATSAKOMYBĖ</w:t>
            </w:r>
          </w:p>
        </w:tc>
      </w:tr>
      <w:tr w:rsidR="003F721B" w14:paraId="615EED7C" w14:textId="77777777" w:rsidTr="4688AF48">
        <w:trPr>
          <w:trHeight w:val="300"/>
        </w:trPr>
        <w:tc>
          <w:tcPr>
            <w:tcW w:w="3094" w:type="dxa"/>
            <w:gridSpan w:val="2"/>
          </w:tcPr>
          <w:p w14:paraId="440AA26D" w14:textId="77777777" w:rsidR="003F721B" w:rsidRDefault="0034517B">
            <w:pPr>
              <w:rPr>
                <w:b/>
                <w:kern w:val="2"/>
                <w:szCs w:val="24"/>
              </w:rPr>
            </w:pPr>
            <w:r>
              <w:rPr>
                <w:b/>
                <w:kern w:val="2"/>
                <w:szCs w:val="24"/>
              </w:rPr>
              <w:t>9.1. Pirkėjui taikomos netesybos už mokėjimų pagal Sutartį vėlavimą</w:t>
            </w:r>
          </w:p>
        </w:tc>
        <w:tc>
          <w:tcPr>
            <w:tcW w:w="6441" w:type="dxa"/>
            <w:gridSpan w:val="2"/>
          </w:tcPr>
          <w:p w14:paraId="2941EE47" w14:textId="64BABC1F" w:rsidR="003F721B" w:rsidRDefault="0054647E" w:rsidP="00C629D5">
            <w:pPr>
              <w:spacing w:line="259" w:lineRule="auto"/>
              <w:jc w:val="both"/>
              <w:rPr>
                <w:bCs/>
                <w:color w:val="000000"/>
                <w:kern w:val="2"/>
                <w:szCs w:val="24"/>
              </w:rPr>
            </w:pPr>
            <w:r>
              <w:rPr>
                <w:color w:val="000000"/>
              </w:rPr>
              <w:t xml:space="preserve">Jei Pirkėjas, gavęs tinkamai pateiktą ir užpildytą Sąskaitą, uždelsia atsiskaityti už tinkamai Tiekėjo suteiktas kokybiškas Paslaugas per Sutartyje nurodytą terminą, Tiekėjas nuo kitos nei </w:t>
            </w:r>
            <w:r>
              <w:rPr>
                <w:color w:val="000000"/>
              </w:rPr>
              <w:lastRenderedPageBreak/>
              <w:t>nustatytas terminas dienos skaičiuoja Pirkėjui 0,03 (tris šimtąsias) procento dydžio delspinigius</w:t>
            </w:r>
            <w:r w:rsidR="00E30A32">
              <w:rPr>
                <w:color w:val="000000"/>
              </w:rPr>
              <w:t>,</w:t>
            </w:r>
            <w:r>
              <w:rPr>
                <w:color w:val="000000"/>
              </w:rPr>
              <w:t xml:space="preserve"> nuo neapmokėtos sumos be PVM</w:t>
            </w:r>
            <w:r w:rsidR="00E30A32">
              <w:rPr>
                <w:color w:val="000000"/>
              </w:rPr>
              <w:t>,</w:t>
            </w:r>
            <w:r>
              <w:rPr>
                <w:color w:val="000000"/>
              </w:rPr>
              <w:t xml:space="preserve"> už kiekvieną vėlavimo dieną.</w:t>
            </w:r>
            <w:r w:rsidR="0034517B">
              <w:rPr>
                <w:bCs/>
                <w:color w:val="000000"/>
                <w:kern w:val="2"/>
                <w:szCs w:val="24"/>
              </w:rPr>
              <w:t>  </w:t>
            </w:r>
          </w:p>
        </w:tc>
      </w:tr>
      <w:tr w:rsidR="003F721B" w14:paraId="4689171E" w14:textId="77777777" w:rsidTr="4688AF48">
        <w:trPr>
          <w:trHeight w:val="300"/>
        </w:trPr>
        <w:tc>
          <w:tcPr>
            <w:tcW w:w="3094" w:type="dxa"/>
            <w:gridSpan w:val="2"/>
          </w:tcPr>
          <w:p w14:paraId="11C9AA22" w14:textId="77777777" w:rsidR="003F721B" w:rsidRDefault="0034517B">
            <w:pPr>
              <w:rPr>
                <w:b/>
                <w:kern w:val="2"/>
                <w:szCs w:val="24"/>
              </w:rPr>
            </w:pPr>
            <w:r>
              <w:rPr>
                <w:b/>
                <w:szCs w:val="24"/>
              </w:rPr>
              <w:lastRenderedPageBreak/>
              <w:t>9.2. Tiekėjui taikomos netesybos</w:t>
            </w:r>
          </w:p>
        </w:tc>
        <w:tc>
          <w:tcPr>
            <w:tcW w:w="6441" w:type="dxa"/>
            <w:gridSpan w:val="2"/>
          </w:tcPr>
          <w:p w14:paraId="2BC14E63" w14:textId="02B0AE7D" w:rsidR="00BB1F36" w:rsidRDefault="0054647E">
            <w:pPr>
              <w:jc w:val="both"/>
              <w:rPr>
                <w:color w:val="000000"/>
              </w:rPr>
            </w:pPr>
            <w:r>
              <w:rPr>
                <w:color w:val="000000"/>
              </w:rPr>
              <w:t>9.2.1. Jeigu Tiekėjas vėluoja suteikti Paslaugas arba nevykdo kitų sutartinių įsipareigojimų, Pirkėjas nuo kitos nei nustatytas terminas dienos Tiekėjui skaičiuoja 0,03 (tris šimtąsias) procento dydžio delspinigius už kiekvieną uždelstą dieną nuo laiku nesuteiktų Paslaugų ar kitų sutartinių įsipareigojimų nevykdymo kainos be PVM.</w:t>
            </w:r>
          </w:p>
          <w:p w14:paraId="289A67B3" w14:textId="34FA2DC6" w:rsidR="003F721B" w:rsidRDefault="00BB1F36" w:rsidP="000A4855">
            <w:pPr>
              <w:jc w:val="both"/>
            </w:pPr>
            <w:r>
              <w:rPr>
                <w:color w:val="000000"/>
              </w:rPr>
              <w:t>9.2.</w:t>
            </w:r>
            <w:r w:rsidR="00A910FF">
              <w:rPr>
                <w:color w:val="000000"/>
              </w:rPr>
              <w:t>2</w:t>
            </w:r>
            <w:r>
              <w:rPr>
                <w:color w:val="000000"/>
              </w:rPr>
              <w:t xml:space="preserve">. </w:t>
            </w:r>
            <w:r w:rsidR="0054647E">
              <w:rPr>
                <w:color w:val="000000"/>
              </w:rPr>
              <w:t>Tiekėjas privalo sumokėti Pirkėjui netesybas per 7 (septynias) kalendorines dienas nuo Pirkėjo pareikalavimo</w:t>
            </w:r>
            <w:r w:rsidR="00E30A32">
              <w:rPr>
                <w:color w:val="000000"/>
              </w:rPr>
              <w:t xml:space="preserve"> gavimo dienos</w:t>
            </w:r>
            <w:r w:rsidR="0054647E">
              <w:rPr>
                <w:color w:val="000000"/>
              </w:rPr>
              <w:t>, jeigu netesybų suma nėra išskaitoma iš Tiekėjui mokėtinos sumos.</w:t>
            </w:r>
          </w:p>
        </w:tc>
      </w:tr>
      <w:tr w:rsidR="003F721B" w14:paraId="4C5BE70A" w14:textId="77777777" w:rsidTr="4688AF48">
        <w:trPr>
          <w:trHeight w:val="300"/>
        </w:trPr>
        <w:tc>
          <w:tcPr>
            <w:tcW w:w="3094" w:type="dxa"/>
            <w:gridSpan w:val="2"/>
          </w:tcPr>
          <w:p w14:paraId="1448B29E" w14:textId="77777777" w:rsidR="003F721B" w:rsidRDefault="0034517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8A5ADE0" w14:textId="77777777" w:rsidR="0054647E" w:rsidRDefault="0054647E" w:rsidP="000A4855">
            <w:pPr>
              <w:jc w:val="both"/>
              <w:rPr>
                <w:color w:val="000000"/>
              </w:rPr>
            </w:pPr>
            <w:r>
              <w:rPr>
                <w:color w:val="000000"/>
              </w:rPr>
              <w:t>9.3.1. Nutraukus Sutartį dėl esminio Sutarties pažeidimo, nustatyto Sutarties Specialiosiose sąlygose, mokama 5 (penkių) procentų dydžio bauda nuo Pradinės Sutarties vertės, nurodytos Specialiųjų sąlygų 5.2 punkte.</w:t>
            </w:r>
          </w:p>
          <w:p w14:paraId="770C3839" w14:textId="77777777" w:rsidR="0054647E" w:rsidRDefault="0054647E" w:rsidP="0054647E">
            <w:pPr>
              <w:rPr>
                <w:color w:val="000000"/>
              </w:rPr>
            </w:pPr>
          </w:p>
          <w:p w14:paraId="18BE01E8" w14:textId="1E8B1A4D" w:rsidR="003F721B" w:rsidRDefault="0054647E" w:rsidP="000A4855">
            <w:pPr>
              <w:jc w:val="both"/>
              <w:rPr>
                <w:bCs/>
                <w:kern w:val="2"/>
                <w:szCs w:val="24"/>
              </w:rPr>
            </w:pPr>
            <w:r>
              <w:rPr>
                <w:color w:val="000000"/>
              </w:rPr>
              <w:t>9.3.2. Nepagrįstai nutraukus Sutarties vykdymą ne Sutartyje nustatyta tvarka, mokama 5 (penkių) procentų dydžio bauda nuo Pradinės Sutarties vertės, nurodytos Specialiųjų sąlygų 5.2 punkte.</w:t>
            </w:r>
          </w:p>
        </w:tc>
      </w:tr>
      <w:tr w:rsidR="003F721B" w14:paraId="78B227EC" w14:textId="77777777" w:rsidTr="4688AF48">
        <w:trPr>
          <w:trHeight w:val="300"/>
        </w:trPr>
        <w:tc>
          <w:tcPr>
            <w:tcW w:w="3094" w:type="dxa"/>
            <w:gridSpan w:val="2"/>
          </w:tcPr>
          <w:p w14:paraId="7CBB4897" w14:textId="77777777" w:rsidR="003F721B" w:rsidRDefault="003451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185E515" w14:textId="1D5E2050" w:rsidR="003F721B" w:rsidRDefault="0066342B">
            <w:pPr>
              <w:rPr>
                <w:bCs/>
                <w:kern w:val="2"/>
                <w:szCs w:val="24"/>
              </w:rPr>
            </w:pPr>
            <w:r w:rsidRPr="0066342B">
              <w:rPr>
                <w:bCs/>
                <w:color w:val="000000"/>
                <w:kern w:val="2"/>
                <w:szCs w:val="24"/>
              </w:rPr>
              <w:t>Teikėjui taikoma 500 Eur (penkių šimtų eurų) bauda už kiekvieną pažeidimo atvejį dėl esamų subteikėjų ar specialistų pakeitimo / naujų subteikėjų pasitelkimo nesilaikant subteikėjų ir (ar) specialistų keitimo tvarkos.</w:t>
            </w:r>
          </w:p>
        </w:tc>
      </w:tr>
      <w:tr w:rsidR="003F721B" w14:paraId="775E945D" w14:textId="77777777" w:rsidTr="4688AF48">
        <w:trPr>
          <w:trHeight w:val="300"/>
        </w:trPr>
        <w:tc>
          <w:tcPr>
            <w:tcW w:w="3094" w:type="dxa"/>
            <w:gridSpan w:val="2"/>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441" w:type="dxa"/>
            <w:gridSpan w:val="2"/>
          </w:tcPr>
          <w:p w14:paraId="027236D5" w14:textId="15A5DF6C" w:rsidR="003F721B" w:rsidRDefault="00836F48">
            <w:pPr>
              <w:rPr>
                <w:bCs/>
                <w:kern w:val="2"/>
                <w:szCs w:val="24"/>
              </w:rPr>
            </w:pPr>
            <w:r w:rsidRPr="0066342B">
              <w:rPr>
                <w:bCs/>
                <w:color w:val="000000"/>
                <w:kern w:val="2"/>
                <w:szCs w:val="24"/>
              </w:rPr>
              <w:t>Teikėjui taikoma 500 Eur (penkių šimtų eurų) bauda už kiekvieną pažeidimo atvejį</w:t>
            </w:r>
            <w:r w:rsidR="00522468">
              <w:rPr>
                <w:bCs/>
                <w:color w:val="000000"/>
                <w:kern w:val="2"/>
                <w:szCs w:val="24"/>
              </w:rPr>
              <w:t>.</w:t>
            </w:r>
          </w:p>
          <w:p w14:paraId="70B1FDB2" w14:textId="09178FE0" w:rsidR="003F721B" w:rsidRDefault="003F721B">
            <w:pPr>
              <w:rPr>
                <w:bCs/>
                <w:color w:val="4472C4"/>
                <w:kern w:val="2"/>
                <w:szCs w:val="24"/>
              </w:rPr>
            </w:pPr>
          </w:p>
        </w:tc>
      </w:tr>
      <w:tr w:rsidR="003F721B" w14:paraId="2390CBB0" w14:textId="77777777" w:rsidTr="4688AF48">
        <w:trPr>
          <w:trHeight w:val="300"/>
        </w:trPr>
        <w:tc>
          <w:tcPr>
            <w:tcW w:w="3094" w:type="dxa"/>
            <w:gridSpan w:val="2"/>
          </w:tcPr>
          <w:p w14:paraId="026EB9FC" w14:textId="77777777" w:rsidR="003F721B" w:rsidRDefault="0034517B">
            <w:pPr>
              <w:rPr>
                <w:b/>
                <w:kern w:val="2"/>
                <w:szCs w:val="24"/>
              </w:rPr>
            </w:pPr>
            <w:r>
              <w:rPr>
                <w:b/>
                <w:kern w:val="2"/>
                <w:szCs w:val="24"/>
              </w:rPr>
              <w:t>9.6. Tiekėjui / Pirkėjui taikoma bauda dėl konfidencialumo reikalavimų nesilaikymo</w:t>
            </w:r>
          </w:p>
        </w:tc>
        <w:tc>
          <w:tcPr>
            <w:tcW w:w="6441" w:type="dxa"/>
            <w:gridSpan w:val="2"/>
          </w:tcPr>
          <w:p w14:paraId="358D87CB" w14:textId="0FF2E2F7" w:rsidR="003A5B01" w:rsidRDefault="003A5B01" w:rsidP="003A5B01">
            <w:pPr>
              <w:rPr>
                <w:bCs/>
                <w:kern w:val="2"/>
                <w:szCs w:val="24"/>
              </w:rPr>
            </w:pPr>
            <w:r w:rsidRPr="0066342B">
              <w:rPr>
                <w:bCs/>
                <w:color w:val="000000"/>
                <w:kern w:val="2"/>
                <w:szCs w:val="24"/>
              </w:rPr>
              <w:t>Teikėjui taikoma 500 Eur (penkių šimtų eurų) bauda už kiekvieną pažeidimo atvej</w:t>
            </w:r>
            <w:r w:rsidR="00933EE7">
              <w:rPr>
                <w:bCs/>
                <w:color w:val="000000"/>
                <w:kern w:val="2"/>
                <w:szCs w:val="24"/>
              </w:rPr>
              <w:t>į.</w:t>
            </w:r>
          </w:p>
          <w:p w14:paraId="6CE1B84F" w14:textId="4A01790B" w:rsidR="003F721B" w:rsidRDefault="003F721B">
            <w:pPr>
              <w:rPr>
                <w:bCs/>
                <w:kern w:val="2"/>
                <w:szCs w:val="24"/>
              </w:rPr>
            </w:pPr>
          </w:p>
          <w:p w14:paraId="3003F9BE" w14:textId="030937ED" w:rsidR="003F721B" w:rsidRDefault="003F721B">
            <w:pPr>
              <w:rPr>
                <w:bCs/>
                <w:color w:val="4472C4"/>
                <w:kern w:val="2"/>
                <w:szCs w:val="24"/>
              </w:rPr>
            </w:pPr>
          </w:p>
        </w:tc>
      </w:tr>
      <w:tr w:rsidR="003F721B" w14:paraId="0E11B61B" w14:textId="77777777" w:rsidTr="4688AF48">
        <w:trPr>
          <w:trHeight w:val="300"/>
        </w:trPr>
        <w:tc>
          <w:tcPr>
            <w:tcW w:w="3094" w:type="dxa"/>
            <w:gridSpan w:val="2"/>
          </w:tcPr>
          <w:p w14:paraId="04E2D45E" w14:textId="77777777" w:rsidR="003F721B" w:rsidRDefault="0034517B">
            <w:pPr>
              <w:rPr>
                <w:b/>
                <w:kern w:val="2"/>
              </w:rPr>
            </w:pPr>
            <w:r>
              <w:rPr>
                <w:b/>
              </w:rPr>
              <w:t>9.7. Tiekėjui taikomos netesybos dėl pirkimo dokumentuose nustatytų Kokybinių kriterijų nepasiekimo Sutarties vykdymo metu</w:t>
            </w:r>
          </w:p>
        </w:tc>
        <w:tc>
          <w:tcPr>
            <w:tcW w:w="6441" w:type="dxa"/>
            <w:gridSpan w:val="2"/>
          </w:tcPr>
          <w:p w14:paraId="3A1D389D" w14:textId="62C18802" w:rsidR="003F721B" w:rsidRDefault="0034517B" w:rsidP="00146132">
            <w:pPr>
              <w:rPr>
                <w:bCs/>
                <w:color w:val="4472C4"/>
                <w:kern w:val="2"/>
                <w:szCs w:val="24"/>
              </w:rPr>
            </w:pPr>
            <w:r>
              <w:rPr>
                <w:bCs/>
                <w:szCs w:val="24"/>
              </w:rPr>
              <w:t xml:space="preserve">Netaikoma </w:t>
            </w:r>
          </w:p>
        </w:tc>
      </w:tr>
      <w:tr w:rsidR="003F721B" w14:paraId="702D79A0" w14:textId="77777777" w:rsidTr="4688AF4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2EC6CB" w14:textId="77777777" w:rsidR="003F721B" w:rsidRDefault="0034517B">
            <w:pPr>
              <w:rPr>
                <w:bCs/>
                <w:kern w:val="2"/>
                <w:szCs w:val="24"/>
              </w:rPr>
            </w:pPr>
            <w:r>
              <w:rPr>
                <w:bCs/>
                <w:kern w:val="2"/>
                <w:szCs w:val="24"/>
              </w:rPr>
              <w:t>Netaikoma</w:t>
            </w:r>
          </w:p>
          <w:p w14:paraId="5B8D4079" w14:textId="77777777" w:rsidR="003F721B" w:rsidRDefault="003F721B">
            <w:pPr>
              <w:rPr>
                <w:bCs/>
                <w:kern w:val="2"/>
                <w:szCs w:val="24"/>
              </w:rPr>
            </w:pPr>
          </w:p>
          <w:p w14:paraId="34245068" w14:textId="7F524B48" w:rsidR="003F721B" w:rsidRDefault="003F721B">
            <w:pPr>
              <w:rPr>
                <w:bCs/>
                <w:color w:val="4472C4"/>
                <w:kern w:val="2"/>
                <w:szCs w:val="24"/>
              </w:rPr>
            </w:pPr>
          </w:p>
        </w:tc>
      </w:tr>
      <w:tr w:rsidR="003F721B" w14:paraId="73A08133" w14:textId="77777777" w:rsidTr="4688AF48">
        <w:trPr>
          <w:trHeight w:val="300"/>
        </w:trPr>
        <w:tc>
          <w:tcPr>
            <w:tcW w:w="3094" w:type="dxa"/>
            <w:gridSpan w:val="2"/>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660C9C" w14:textId="77777777" w:rsidR="003F721B" w:rsidRDefault="0034517B">
            <w:pPr>
              <w:rPr>
                <w:bCs/>
                <w:kern w:val="2"/>
                <w:szCs w:val="24"/>
              </w:rPr>
            </w:pPr>
            <w:r>
              <w:rPr>
                <w:bCs/>
                <w:kern w:val="2"/>
                <w:szCs w:val="24"/>
              </w:rPr>
              <w:t>Netaikoma</w:t>
            </w:r>
          </w:p>
          <w:p w14:paraId="2EFEA13A" w14:textId="77777777" w:rsidR="003F721B" w:rsidRDefault="003F721B">
            <w:pPr>
              <w:rPr>
                <w:bCs/>
                <w:kern w:val="2"/>
                <w:szCs w:val="24"/>
              </w:rPr>
            </w:pPr>
          </w:p>
          <w:p w14:paraId="56BEDFE7" w14:textId="77777777" w:rsidR="003F721B" w:rsidRDefault="003F721B" w:rsidP="0054647E">
            <w:pPr>
              <w:rPr>
                <w:bCs/>
                <w:color w:val="4472C4"/>
                <w:kern w:val="2"/>
                <w:szCs w:val="24"/>
              </w:rPr>
            </w:pPr>
          </w:p>
        </w:tc>
      </w:tr>
      <w:tr w:rsidR="003F721B" w14:paraId="3590F674" w14:textId="77777777" w:rsidTr="4688AF48">
        <w:trPr>
          <w:trHeight w:val="300"/>
        </w:trPr>
        <w:tc>
          <w:tcPr>
            <w:tcW w:w="9535"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rsidTr="4688AF48">
        <w:trPr>
          <w:trHeight w:val="300"/>
        </w:trPr>
        <w:tc>
          <w:tcPr>
            <w:tcW w:w="3094" w:type="dxa"/>
            <w:gridSpan w:val="2"/>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8CC8E7A" w14:textId="7D4866C3" w:rsidR="00AB7C6C" w:rsidRDefault="00451337" w:rsidP="00231191">
            <w:pPr>
              <w:jc w:val="both"/>
              <w:rPr>
                <w:color w:val="4472C4"/>
                <w:kern w:val="2"/>
                <w:szCs w:val="24"/>
              </w:rPr>
            </w:pPr>
            <w:r>
              <w:rPr>
                <w:kern w:val="2"/>
                <w:szCs w:val="24"/>
              </w:rPr>
              <w:t>Netaikoma</w:t>
            </w:r>
          </w:p>
        </w:tc>
      </w:tr>
      <w:tr w:rsidR="003F721B" w14:paraId="6BE0BA6B" w14:textId="77777777" w:rsidTr="4688AF48">
        <w:trPr>
          <w:trHeight w:val="300"/>
        </w:trPr>
        <w:tc>
          <w:tcPr>
            <w:tcW w:w="3094" w:type="dxa"/>
            <w:gridSpan w:val="2"/>
          </w:tcPr>
          <w:p w14:paraId="6E1D30E8" w14:textId="77777777" w:rsidR="003F721B" w:rsidRDefault="0034517B">
            <w:pPr>
              <w:rPr>
                <w:b/>
                <w:kern w:val="2"/>
                <w:szCs w:val="24"/>
                <w:lang w:val="en-US"/>
              </w:rPr>
            </w:pPr>
            <w:r>
              <w:rPr>
                <w:b/>
                <w:bCs/>
                <w:kern w:val="2"/>
                <w:szCs w:val="24"/>
              </w:rPr>
              <w:t>10.2. Dideli arba nuolatiniai esminės Sutarties sąlygos vykdymo trūkumai</w:t>
            </w:r>
          </w:p>
        </w:tc>
        <w:tc>
          <w:tcPr>
            <w:tcW w:w="6441" w:type="dxa"/>
            <w:gridSpan w:val="2"/>
          </w:tcPr>
          <w:p w14:paraId="2B36AEE8" w14:textId="6F5F1FC5" w:rsidR="003F721B" w:rsidRDefault="00451337" w:rsidP="00451337">
            <w:pPr>
              <w:spacing w:line="276" w:lineRule="auto"/>
              <w:jc w:val="both"/>
              <w:textAlignment w:val="baseline"/>
              <w:rPr>
                <w:kern w:val="2"/>
                <w:szCs w:val="24"/>
              </w:rPr>
            </w:pPr>
            <w:r>
              <w:rPr>
                <w:rFonts w:eastAsia="Arial"/>
              </w:rPr>
              <w:t>Netaikoma</w:t>
            </w:r>
          </w:p>
        </w:tc>
      </w:tr>
      <w:tr w:rsidR="003F721B" w14:paraId="23BF1BCB" w14:textId="77777777" w:rsidTr="4688AF48">
        <w:trPr>
          <w:trHeight w:val="300"/>
        </w:trPr>
        <w:tc>
          <w:tcPr>
            <w:tcW w:w="9535" w:type="dxa"/>
            <w:gridSpan w:val="4"/>
          </w:tcPr>
          <w:p w14:paraId="275C874B" w14:textId="77777777" w:rsidR="003F721B" w:rsidRDefault="0034517B">
            <w:pPr>
              <w:jc w:val="center"/>
              <w:rPr>
                <w:b/>
                <w:kern w:val="2"/>
                <w:szCs w:val="24"/>
              </w:rPr>
            </w:pPr>
            <w:r>
              <w:rPr>
                <w:b/>
                <w:kern w:val="2"/>
                <w:szCs w:val="24"/>
              </w:rPr>
              <w:t>11. SUTARTIES GALIOJIMAS IR KEITIMAS</w:t>
            </w:r>
          </w:p>
        </w:tc>
      </w:tr>
      <w:tr w:rsidR="003F721B" w14:paraId="56354376" w14:textId="77777777" w:rsidTr="4688AF48">
        <w:trPr>
          <w:trHeight w:val="300"/>
        </w:trPr>
        <w:tc>
          <w:tcPr>
            <w:tcW w:w="3094" w:type="dxa"/>
            <w:gridSpan w:val="2"/>
          </w:tcPr>
          <w:p w14:paraId="759A0286" w14:textId="77777777" w:rsidR="003F721B" w:rsidRDefault="0034517B">
            <w:pPr>
              <w:rPr>
                <w:b/>
                <w:kern w:val="2"/>
                <w:szCs w:val="24"/>
              </w:rPr>
            </w:pPr>
            <w:r>
              <w:rPr>
                <w:b/>
                <w:szCs w:val="24"/>
              </w:rPr>
              <w:t>11.1. Sutarties sudarymas ir įsigaliojimas</w:t>
            </w:r>
          </w:p>
        </w:tc>
        <w:tc>
          <w:tcPr>
            <w:tcW w:w="6441" w:type="dxa"/>
            <w:gridSpan w:val="2"/>
          </w:tcPr>
          <w:p w14:paraId="6D370A19" w14:textId="77777777" w:rsidR="00F9060E" w:rsidRPr="00200DBB" w:rsidRDefault="00F9060E" w:rsidP="00F9060E">
            <w:pPr>
              <w:jc w:val="both"/>
              <w:rPr>
                <w:kern w:val="2"/>
                <w:szCs w:val="24"/>
                <w:lang w:val="en-US"/>
              </w:rPr>
            </w:pPr>
            <w:r w:rsidRPr="00200DBB">
              <w:rPr>
                <w:kern w:val="2"/>
                <w:szCs w:val="24"/>
              </w:rPr>
              <w:t>Ši Sutartis laikoma sudaryta ir įsigalioja nuo Sutarties pasirašymo</w:t>
            </w:r>
            <w:r w:rsidRPr="00200DBB">
              <w:rPr>
                <w:color w:val="4472C4"/>
                <w:kern w:val="2"/>
                <w:szCs w:val="24"/>
              </w:rPr>
              <w:t xml:space="preserve"> </w:t>
            </w:r>
            <w:r w:rsidRPr="00200DBB">
              <w:rPr>
                <w:kern w:val="2"/>
                <w:szCs w:val="24"/>
              </w:rPr>
              <w:t>dienos (antrosios Šalies pasirašymo dieną).</w:t>
            </w:r>
            <w:r w:rsidRPr="00200DBB">
              <w:rPr>
                <w:kern w:val="2"/>
                <w:szCs w:val="24"/>
                <w:lang w:val="en-US"/>
              </w:rPr>
              <w:t> </w:t>
            </w:r>
          </w:p>
          <w:p w14:paraId="0C8B4726" w14:textId="52569AA2" w:rsidR="003F721B" w:rsidRDefault="00F9060E" w:rsidP="00F9060E">
            <w:pPr>
              <w:jc w:val="both"/>
              <w:rPr>
                <w:color w:val="4472C4"/>
                <w:kern w:val="2"/>
                <w:szCs w:val="24"/>
              </w:rPr>
            </w:pPr>
            <w:r w:rsidRPr="00200DBB">
              <w:rPr>
                <w:kern w:val="2"/>
                <w:szCs w:val="24"/>
              </w:rPr>
              <w:t xml:space="preserve">Sutartis galioja iki visiško prievolių įvykdymo (kol bus išnaudota </w:t>
            </w:r>
            <w:r w:rsidRPr="006B61AA">
              <w:rPr>
                <w:kern w:val="2"/>
                <w:szCs w:val="24"/>
              </w:rPr>
              <w:t>Pradinės Sutarties vertė), bet jos terminas negali būti ilgesnis kaip </w:t>
            </w:r>
            <w:r w:rsidRPr="00F9060E">
              <w:rPr>
                <w:b/>
                <w:bCs/>
                <w:kern w:val="2"/>
                <w:szCs w:val="24"/>
              </w:rPr>
              <w:t>37 (trisdešimt septyni) mėnesiai</w:t>
            </w:r>
            <w:r w:rsidRPr="006B61AA">
              <w:rPr>
                <w:kern w:val="2"/>
                <w:szCs w:val="24"/>
              </w:rPr>
              <w:t> nuo Sutarties įsigaliojimo dienos</w:t>
            </w:r>
            <w:r w:rsidR="00CC17A5">
              <w:rPr>
                <w:kern w:val="2"/>
                <w:szCs w:val="24"/>
              </w:rPr>
              <w:t>.</w:t>
            </w:r>
          </w:p>
        </w:tc>
      </w:tr>
      <w:tr w:rsidR="003F721B" w14:paraId="549A22CE" w14:textId="77777777" w:rsidTr="4688AF48">
        <w:trPr>
          <w:trHeight w:val="300"/>
        </w:trPr>
        <w:tc>
          <w:tcPr>
            <w:tcW w:w="3094" w:type="dxa"/>
            <w:gridSpan w:val="2"/>
          </w:tcPr>
          <w:p w14:paraId="5469EAB8" w14:textId="77777777" w:rsidR="003F721B" w:rsidRDefault="0034517B">
            <w:pPr>
              <w:rPr>
                <w:b/>
                <w:kern w:val="2"/>
                <w:szCs w:val="24"/>
              </w:rPr>
            </w:pPr>
            <w:r>
              <w:rPr>
                <w:b/>
                <w:kern w:val="2"/>
                <w:szCs w:val="24"/>
              </w:rPr>
              <w:t>11.2. Sutarties galiojimo termino pratęsimas</w:t>
            </w:r>
          </w:p>
        </w:tc>
        <w:tc>
          <w:tcPr>
            <w:tcW w:w="6441" w:type="dxa"/>
            <w:gridSpan w:val="2"/>
          </w:tcPr>
          <w:p w14:paraId="7E5E8169" w14:textId="77777777" w:rsidR="003F721B" w:rsidRDefault="0034517B">
            <w:pPr>
              <w:rPr>
                <w:kern w:val="2"/>
                <w:szCs w:val="24"/>
              </w:rPr>
            </w:pPr>
            <w:r>
              <w:rPr>
                <w:kern w:val="2"/>
                <w:szCs w:val="24"/>
              </w:rPr>
              <w:t>Netaikoma</w:t>
            </w:r>
          </w:p>
          <w:p w14:paraId="0A97A0EB" w14:textId="77777777" w:rsidR="003F721B" w:rsidRDefault="003F721B">
            <w:pPr>
              <w:rPr>
                <w:kern w:val="2"/>
                <w:szCs w:val="24"/>
              </w:rPr>
            </w:pPr>
          </w:p>
          <w:p w14:paraId="63A53975" w14:textId="13F70A61" w:rsidR="003F721B" w:rsidRDefault="003F721B">
            <w:pPr>
              <w:rPr>
                <w:kern w:val="2"/>
                <w:szCs w:val="24"/>
              </w:rPr>
            </w:pPr>
          </w:p>
        </w:tc>
      </w:tr>
      <w:tr w:rsidR="003F721B" w14:paraId="10CA223E" w14:textId="77777777" w:rsidTr="4688AF48">
        <w:trPr>
          <w:trHeight w:val="300"/>
        </w:trPr>
        <w:tc>
          <w:tcPr>
            <w:tcW w:w="9535"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rsidTr="4688AF48">
        <w:trPr>
          <w:trHeight w:val="300"/>
        </w:trPr>
        <w:tc>
          <w:tcPr>
            <w:tcW w:w="3058" w:type="dxa"/>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2022E4" w14:textId="2A0DE0F8" w:rsidR="003F721B" w:rsidRPr="00B50830" w:rsidRDefault="0034517B">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F721B" w14:paraId="7272952C" w14:textId="77777777" w:rsidTr="4688AF48">
        <w:trPr>
          <w:trHeight w:val="300"/>
        </w:trPr>
        <w:tc>
          <w:tcPr>
            <w:tcW w:w="3058" w:type="dxa"/>
            <w:tcBorders>
              <w:top w:val="single" w:sz="4" w:space="0" w:color="auto"/>
              <w:left w:val="single" w:sz="4" w:space="0" w:color="auto"/>
              <w:bottom w:val="single" w:sz="4" w:space="0" w:color="auto"/>
              <w:right w:val="single" w:sz="4" w:space="0" w:color="auto"/>
            </w:tcBorders>
          </w:tcPr>
          <w:p w14:paraId="17A0525D" w14:textId="77777777" w:rsidR="003F721B" w:rsidRDefault="0034517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BA742CF" w14:textId="77777777" w:rsidR="003F721B" w:rsidRPr="007E2172" w:rsidRDefault="00411263" w:rsidP="00150BBA">
            <w:pPr>
              <w:tabs>
                <w:tab w:val="left" w:pos="567"/>
                <w:tab w:val="left" w:pos="851"/>
                <w:tab w:val="left" w:pos="992"/>
                <w:tab w:val="left" w:pos="1134"/>
              </w:tabs>
              <w:spacing w:line="257" w:lineRule="auto"/>
              <w:jc w:val="both"/>
              <w:rPr>
                <w:rFonts w:eastAsia="Arial"/>
                <w:kern w:val="2"/>
                <w:szCs w:val="24"/>
              </w:rPr>
            </w:pPr>
            <w:r w:rsidRPr="007E2172">
              <w:rPr>
                <w:rFonts w:eastAsia="Arial"/>
                <w:kern w:val="2"/>
                <w:szCs w:val="24"/>
              </w:rPr>
              <w:t>12.2.1. jeigu Tiekėjas nevykdo prisiimtų įsipareigojimų už Sutartyje nustatytą Sutarties kainą / įkainius;</w:t>
            </w:r>
          </w:p>
          <w:p w14:paraId="7817933F" w14:textId="5BDA023D" w:rsidR="00411263" w:rsidRPr="007E2172" w:rsidRDefault="00FA2C64" w:rsidP="00150BBA">
            <w:pPr>
              <w:tabs>
                <w:tab w:val="left" w:pos="567"/>
                <w:tab w:val="left" w:pos="851"/>
                <w:tab w:val="left" w:pos="992"/>
                <w:tab w:val="left" w:pos="1134"/>
              </w:tabs>
              <w:spacing w:line="257" w:lineRule="auto"/>
              <w:jc w:val="both"/>
              <w:rPr>
                <w:rFonts w:eastAsia="Arial"/>
                <w:kern w:val="2"/>
                <w:szCs w:val="24"/>
              </w:rPr>
            </w:pPr>
            <w:r w:rsidRPr="007E2172">
              <w:rPr>
                <w:rFonts w:eastAsia="Arial"/>
                <w:kern w:val="2"/>
                <w:szCs w:val="24"/>
              </w:rPr>
              <w:t>12.2.</w:t>
            </w:r>
            <w:r w:rsidR="00481793">
              <w:rPr>
                <w:rFonts w:eastAsia="Arial"/>
                <w:kern w:val="2"/>
                <w:szCs w:val="24"/>
              </w:rPr>
              <w:t>2</w:t>
            </w:r>
            <w:r w:rsidRPr="007E2172">
              <w:rPr>
                <w:rFonts w:eastAsia="Arial"/>
                <w:kern w:val="2"/>
                <w:szCs w:val="24"/>
              </w:rPr>
              <w:t>. jeigu Tiekėjas nesilaiko Sutartyje nustatytų Paslaugų teikimo terminų 2 (du) kartus iš eilės</w:t>
            </w:r>
            <w:r w:rsidR="0038756F">
              <w:rPr>
                <w:rFonts w:eastAsia="Arial"/>
                <w:kern w:val="2"/>
                <w:szCs w:val="24"/>
              </w:rPr>
              <w:t>;</w:t>
            </w:r>
          </w:p>
          <w:p w14:paraId="4FB77539" w14:textId="480AAB4C" w:rsidR="00FA2C64" w:rsidRPr="007E2172" w:rsidRDefault="007E2172" w:rsidP="00150BBA">
            <w:pPr>
              <w:tabs>
                <w:tab w:val="left" w:pos="567"/>
                <w:tab w:val="left" w:pos="851"/>
                <w:tab w:val="left" w:pos="992"/>
                <w:tab w:val="left" w:pos="1134"/>
              </w:tabs>
              <w:spacing w:line="257" w:lineRule="auto"/>
              <w:jc w:val="both"/>
              <w:rPr>
                <w:rFonts w:eastAsia="Arial"/>
                <w:kern w:val="2"/>
                <w:szCs w:val="24"/>
              </w:rPr>
            </w:pPr>
            <w:r w:rsidRPr="007E2172">
              <w:rPr>
                <w:rFonts w:eastAsia="Arial"/>
                <w:kern w:val="2"/>
                <w:szCs w:val="24"/>
              </w:rPr>
              <w:t>12.2.</w:t>
            </w:r>
            <w:r w:rsidR="00481793">
              <w:rPr>
                <w:rFonts w:eastAsia="Arial"/>
                <w:kern w:val="2"/>
                <w:szCs w:val="24"/>
              </w:rPr>
              <w:t>3</w:t>
            </w:r>
            <w:r w:rsidRPr="007E2172">
              <w:rPr>
                <w:rFonts w:eastAsia="Arial"/>
                <w:kern w:val="2"/>
                <w:szCs w:val="24"/>
              </w:rPr>
              <w:t>. Tiekėjas daugiau kaip 2 (du) kartus suteikia Paslaugas, kurios neatitinka Sutartyje ir (ar) įstatymuose nustatytų reikalavimų Paslaugoms;</w:t>
            </w:r>
          </w:p>
          <w:p w14:paraId="2E4F204E" w14:textId="12D2CB5B" w:rsidR="007E2172" w:rsidRPr="007E2172" w:rsidRDefault="007E2172" w:rsidP="00150BBA">
            <w:pPr>
              <w:tabs>
                <w:tab w:val="left" w:pos="567"/>
                <w:tab w:val="left" w:pos="851"/>
                <w:tab w:val="left" w:pos="992"/>
                <w:tab w:val="left" w:pos="1134"/>
              </w:tabs>
              <w:spacing w:line="257" w:lineRule="auto"/>
              <w:jc w:val="both"/>
              <w:rPr>
                <w:rFonts w:eastAsia="Arial"/>
                <w:kern w:val="2"/>
                <w:szCs w:val="24"/>
              </w:rPr>
            </w:pPr>
            <w:r w:rsidRPr="007E2172">
              <w:rPr>
                <w:rFonts w:eastAsia="Arial"/>
                <w:kern w:val="2"/>
                <w:szCs w:val="24"/>
              </w:rPr>
              <w:t>12.2.</w:t>
            </w:r>
            <w:r w:rsidR="00481793">
              <w:rPr>
                <w:rFonts w:eastAsia="Arial"/>
                <w:kern w:val="2"/>
                <w:szCs w:val="24"/>
              </w:rPr>
              <w:t>4</w:t>
            </w:r>
            <w:r w:rsidRPr="007E2172">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E55E81F" w14:textId="3A7207F3" w:rsidR="007E2172" w:rsidRDefault="007E2172" w:rsidP="4688AF48">
            <w:pPr>
              <w:tabs>
                <w:tab w:val="left" w:pos="567"/>
                <w:tab w:val="left" w:pos="851"/>
                <w:tab w:val="left" w:pos="992"/>
                <w:tab w:val="left" w:pos="1134"/>
              </w:tabs>
              <w:spacing w:line="257" w:lineRule="auto"/>
              <w:jc w:val="both"/>
              <w:rPr>
                <w:rFonts w:eastAsia="Arial"/>
                <w:color w:val="FF0000"/>
              </w:rPr>
            </w:pPr>
            <w:r w:rsidRPr="4688AF48">
              <w:rPr>
                <w:rFonts w:eastAsia="Arial"/>
                <w:kern w:val="2"/>
              </w:rPr>
              <w:lastRenderedPageBreak/>
              <w:t>12.2.</w:t>
            </w:r>
            <w:r w:rsidR="00481793" w:rsidRPr="4688AF48">
              <w:rPr>
                <w:rFonts w:eastAsia="Arial"/>
                <w:kern w:val="2"/>
              </w:rPr>
              <w:t>5</w:t>
            </w:r>
            <w:r w:rsidRPr="4688AF48">
              <w:rPr>
                <w:rFonts w:eastAsia="Arial"/>
                <w:kern w:val="2"/>
              </w:rPr>
              <w:t>. Tiekėjas pažeidžia šios Sutarties nuostatas, reglamentuojančias konkurenciją, intelektinės nuosavybės ar konfidencialios informacijos valdymą.</w:t>
            </w:r>
          </w:p>
          <w:p w14:paraId="052EE0CC" w14:textId="51BC9218" w:rsidR="007E2172" w:rsidRDefault="4688AF48" w:rsidP="4688AF48">
            <w:pPr>
              <w:tabs>
                <w:tab w:val="left" w:pos="567"/>
                <w:tab w:val="left" w:pos="851"/>
                <w:tab w:val="left" w:pos="992"/>
                <w:tab w:val="left" w:pos="1134"/>
              </w:tabs>
              <w:spacing w:line="257" w:lineRule="auto"/>
              <w:jc w:val="both"/>
              <w:rPr>
                <w:rFonts w:eastAsia="Arial"/>
                <w:kern w:val="2"/>
              </w:rPr>
            </w:pPr>
            <w:r w:rsidRPr="4688AF48">
              <w:rPr>
                <w:rFonts w:eastAsia="Arial"/>
              </w:rPr>
              <w:t xml:space="preserve">12.2.6. Tiekėjo pažeidimas laikomas esminiu pagal Lietuvos Respublikos civilinio kodekso </w:t>
            </w:r>
            <w:r w:rsidRPr="003444F0">
              <w:rPr>
                <w:rFonts w:eastAsia="Arial"/>
              </w:rPr>
              <w:t>6.217 str.</w:t>
            </w:r>
          </w:p>
        </w:tc>
      </w:tr>
      <w:tr w:rsidR="003F721B" w14:paraId="78C5B7AA" w14:textId="77777777" w:rsidTr="4688AF48">
        <w:trPr>
          <w:trHeight w:val="300"/>
        </w:trPr>
        <w:tc>
          <w:tcPr>
            <w:tcW w:w="9535" w:type="dxa"/>
            <w:gridSpan w:val="4"/>
          </w:tcPr>
          <w:p w14:paraId="30D1B97D" w14:textId="6C5AE837" w:rsidR="003F721B" w:rsidRDefault="0034517B">
            <w:pPr>
              <w:jc w:val="center"/>
              <w:rPr>
                <w:kern w:val="2"/>
                <w:szCs w:val="24"/>
              </w:rPr>
            </w:pPr>
            <w:r>
              <w:rPr>
                <w:b/>
                <w:kern w:val="2"/>
                <w:szCs w:val="24"/>
              </w:rPr>
              <w:lastRenderedPageBreak/>
              <w:t xml:space="preserve">13. APLINKOS APSAUGOS IR SOCIALINIAI KRITERIJAI </w:t>
            </w:r>
          </w:p>
        </w:tc>
      </w:tr>
      <w:tr w:rsidR="003F721B" w14:paraId="76DD4D95" w14:textId="77777777" w:rsidTr="4688AF48">
        <w:trPr>
          <w:trHeight w:val="300"/>
        </w:trPr>
        <w:tc>
          <w:tcPr>
            <w:tcW w:w="3058" w:type="dxa"/>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477" w:type="dxa"/>
            <w:gridSpan w:val="3"/>
          </w:tcPr>
          <w:p w14:paraId="3EFA91D9" w14:textId="6ADEF51C" w:rsidR="00C93116" w:rsidRPr="00715CF3" w:rsidRDefault="00443DF3" w:rsidP="00715CF3">
            <w:pPr>
              <w:jc w:val="both"/>
              <w:rPr>
                <w:color w:val="000000" w:themeColor="text1"/>
                <w:kern w:val="2"/>
                <w:szCs w:val="24"/>
                <w:shd w:val="clear" w:color="auto" w:fill="FFFFFF"/>
              </w:rPr>
            </w:pPr>
            <w:r w:rsidRPr="00715CF3">
              <w:rPr>
                <w:color w:val="000000" w:themeColor="text1"/>
                <w:kern w:val="2"/>
                <w:szCs w:val="24"/>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715CF3" w:rsidRPr="00715CF3">
              <w:rPr>
                <w:color w:val="000000" w:themeColor="text1"/>
                <w:kern w:val="2"/>
                <w:szCs w:val="24"/>
                <w:shd w:val="clear" w:color="auto" w:fill="FFFFFF"/>
              </w:rPr>
              <w:t xml:space="preserve"> </w:t>
            </w:r>
            <w:r w:rsidR="00C93116" w:rsidRPr="00715CF3">
              <w:rPr>
                <w:color w:val="000000" w:themeColor="text1"/>
                <w:kern w:val="2"/>
                <w:szCs w:val="24"/>
                <w:shd w:val="clear" w:color="auto" w:fill="FFFFFF"/>
              </w:rPr>
              <w:t xml:space="preserve">4.4.3 papunkčiu, </w:t>
            </w:r>
            <w:r w:rsidR="00FC59FC" w:rsidRPr="00FC59FC">
              <w:rPr>
                <w:color w:val="000000" w:themeColor="text1"/>
                <w:kern w:val="2"/>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FC59FC">
              <w:rPr>
                <w:color w:val="000000" w:themeColor="text1"/>
                <w:kern w:val="2"/>
                <w:szCs w:val="24"/>
                <w:shd w:val="clear" w:color="auto" w:fill="FFFFFF"/>
              </w:rPr>
              <w:t>.</w:t>
            </w:r>
          </w:p>
          <w:p w14:paraId="06DA117B" w14:textId="445105E8" w:rsidR="003F721B" w:rsidRDefault="0034517B">
            <w:pPr>
              <w:rPr>
                <w:kern w:val="2"/>
                <w:szCs w:val="24"/>
              </w:rPr>
            </w:pPr>
            <w:r w:rsidRPr="00715CF3">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3F721B" w14:paraId="65075BCF" w14:textId="77777777" w:rsidTr="4688AF48">
        <w:trPr>
          <w:trHeight w:val="300"/>
        </w:trPr>
        <w:tc>
          <w:tcPr>
            <w:tcW w:w="3058" w:type="dxa"/>
          </w:tcPr>
          <w:p w14:paraId="22F64C49" w14:textId="77777777" w:rsidR="003F721B" w:rsidRDefault="0034517B">
            <w:pPr>
              <w:rPr>
                <w:b/>
                <w:kern w:val="2"/>
                <w:szCs w:val="24"/>
              </w:rPr>
            </w:pPr>
            <w:r>
              <w:rPr>
                <w:b/>
                <w:kern w:val="2"/>
                <w:szCs w:val="24"/>
              </w:rPr>
              <w:t>13.2. Su perkamomis Paslaugomis susiję socialiniai kriterijai</w:t>
            </w:r>
          </w:p>
        </w:tc>
        <w:tc>
          <w:tcPr>
            <w:tcW w:w="6477" w:type="dxa"/>
            <w:gridSpan w:val="3"/>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73E31B03" w14:textId="77777777" w:rsidR="003F721B" w:rsidRDefault="003F721B">
            <w:pPr>
              <w:rPr>
                <w:color w:val="000000"/>
                <w:kern w:val="2"/>
                <w:szCs w:val="24"/>
                <w:shd w:val="clear" w:color="auto" w:fill="FFFFFF"/>
              </w:rPr>
            </w:pPr>
          </w:p>
          <w:p w14:paraId="1968D02F" w14:textId="26D93133" w:rsidR="003F721B" w:rsidRDefault="003F721B">
            <w:pPr>
              <w:rPr>
                <w:color w:val="0070C0"/>
                <w:kern w:val="2"/>
                <w:szCs w:val="24"/>
              </w:rPr>
            </w:pPr>
          </w:p>
        </w:tc>
      </w:tr>
      <w:tr w:rsidR="003F721B" w14:paraId="205A6760" w14:textId="77777777" w:rsidTr="4688AF48">
        <w:trPr>
          <w:trHeight w:val="300"/>
        </w:trPr>
        <w:tc>
          <w:tcPr>
            <w:tcW w:w="9535" w:type="dxa"/>
            <w:gridSpan w:val="4"/>
          </w:tcPr>
          <w:p w14:paraId="704EF6AE" w14:textId="5616E0D2" w:rsidR="003F721B" w:rsidRDefault="0034517B">
            <w:pPr>
              <w:jc w:val="center"/>
              <w:rPr>
                <w:b/>
                <w:kern w:val="2"/>
                <w:szCs w:val="24"/>
              </w:rPr>
            </w:pPr>
            <w:r>
              <w:rPr>
                <w:b/>
                <w:kern w:val="2"/>
                <w:szCs w:val="24"/>
              </w:rPr>
              <w:t>1</w:t>
            </w:r>
            <w:r w:rsidR="003444F0">
              <w:rPr>
                <w:b/>
                <w:kern w:val="2"/>
                <w:szCs w:val="24"/>
              </w:rPr>
              <w:t>4</w:t>
            </w:r>
            <w:r>
              <w:rPr>
                <w:b/>
                <w:kern w:val="2"/>
                <w:szCs w:val="24"/>
              </w:rPr>
              <w:t>. SUTARTIES PRIEDAI</w:t>
            </w:r>
          </w:p>
        </w:tc>
      </w:tr>
      <w:tr w:rsidR="003F721B" w14:paraId="473EB164" w14:textId="77777777" w:rsidTr="4688AF48">
        <w:trPr>
          <w:trHeight w:val="300"/>
        </w:trPr>
        <w:tc>
          <w:tcPr>
            <w:tcW w:w="3058" w:type="dxa"/>
          </w:tcPr>
          <w:p w14:paraId="473C9296" w14:textId="2AEC7F4E" w:rsidR="003F721B" w:rsidRDefault="0034517B">
            <w:pPr>
              <w:jc w:val="center"/>
              <w:rPr>
                <w:b/>
                <w:kern w:val="2"/>
                <w:szCs w:val="24"/>
              </w:rPr>
            </w:pPr>
            <w:r>
              <w:rPr>
                <w:b/>
                <w:kern w:val="2"/>
                <w:szCs w:val="24"/>
              </w:rPr>
              <w:t>1</w:t>
            </w:r>
            <w:r w:rsidR="003444F0">
              <w:rPr>
                <w:b/>
                <w:kern w:val="2"/>
                <w:szCs w:val="24"/>
              </w:rPr>
              <w:t>4</w:t>
            </w:r>
            <w:r>
              <w:rPr>
                <w:b/>
                <w:kern w:val="2"/>
                <w:szCs w:val="24"/>
              </w:rPr>
              <w:t>.1. Priedas Nr. 1</w:t>
            </w:r>
          </w:p>
        </w:tc>
        <w:tc>
          <w:tcPr>
            <w:tcW w:w="6477" w:type="dxa"/>
            <w:gridSpan w:val="3"/>
          </w:tcPr>
          <w:p w14:paraId="79D04D9E" w14:textId="67223708" w:rsidR="003F721B" w:rsidRPr="00EF7EB5" w:rsidRDefault="00D84204">
            <w:pPr>
              <w:jc w:val="center"/>
              <w:rPr>
                <w:bCs/>
                <w:kern w:val="2"/>
                <w:szCs w:val="24"/>
              </w:rPr>
            </w:pPr>
            <w:r w:rsidRPr="00EF7EB5">
              <w:rPr>
                <w:bCs/>
              </w:rPr>
              <w:t>Techninė specifikacija</w:t>
            </w:r>
          </w:p>
        </w:tc>
      </w:tr>
      <w:tr w:rsidR="003F721B" w14:paraId="7EB053B2" w14:textId="77777777" w:rsidTr="4688AF48">
        <w:trPr>
          <w:trHeight w:val="300"/>
        </w:trPr>
        <w:tc>
          <w:tcPr>
            <w:tcW w:w="3058" w:type="dxa"/>
          </w:tcPr>
          <w:p w14:paraId="4B282112" w14:textId="264B44C1" w:rsidR="003F721B" w:rsidRDefault="0034517B">
            <w:pPr>
              <w:jc w:val="center"/>
              <w:rPr>
                <w:b/>
                <w:kern w:val="2"/>
                <w:szCs w:val="24"/>
              </w:rPr>
            </w:pPr>
            <w:r>
              <w:rPr>
                <w:b/>
                <w:kern w:val="2"/>
                <w:szCs w:val="24"/>
              </w:rPr>
              <w:t>1</w:t>
            </w:r>
            <w:r w:rsidR="003444F0">
              <w:rPr>
                <w:b/>
                <w:kern w:val="2"/>
                <w:szCs w:val="24"/>
              </w:rPr>
              <w:t>4</w:t>
            </w:r>
            <w:r>
              <w:rPr>
                <w:b/>
                <w:kern w:val="2"/>
                <w:szCs w:val="24"/>
              </w:rPr>
              <w:t>.2. Priedas Nr. 2</w:t>
            </w:r>
          </w:p>
        </w:tc>
        <w:tc>
          <w:tcPr>
            <w:tcW w:w="6477" w:type="dxa"/>
            <w:gridSpan w:val="3"/>
          </w:tcPr>
          <w:p w14:paraId="5D897DEA" w14:textId="3DEB1B76" w:rsidR="003F721B" w:rsidRPr="00EF7EB5" w:rsidRDefault="00D84204">
            <w:pPr>
              <w:jc w:val="center"/>
              <w:rPr>
                <w:bCs/>
                <w:kern w:val="2"/>
                <w:szCs w:val="24"/>
              </w:rPr>
            </w:pPr>
            <w:r w:rsidRPr="00EF7EB5">
              <w:rPr>
                <w:bCs/>
              </w:rPr>
              <w:t>Pasiūlymas</w:t>
            </w:r>
          </w:p>
        </w:tc>
      </w:tr>
      <w:tr w:rsidR="003F721B" w14:paraId="5262C66F" w14:textId="77777777" w:rsidTr="4688AF48">
        <w:trPr>
          <w:trHeight w:val="300"/>
        </w:trPr>
        <w:tc>
          <w:tcPr>
            <w:tcW w:w="3058" w:type="dxa"/>
          </w:tcPr>
          <w:p w14:paraId="4D87BDC3" w14:textId="07B51C2D" w:rsidR="003F721B" w:rsidRDefault="0034517B">
            <w:pPr>
              <w:jc w:val="center"/>
              <w:rPr>
                <w:b/>
                <w:kern w:val="2"/>
                <w:szCs w:val="24"/>
              </w:rPr>
            </w:pPr>
            <w:r>
              <w:rPr>
                <w:b/>
                <w:kern w:val="2"/>
                <w:szCs w:val="24"/>
              </w:rPr>
              <w:t>1</w:t>
            </w:r>
            <w:r w:rsidR="003444F0">
              <w:rPr>
                <w:b/>
                <w:kern w:val="2"/>
                <w:szCs w:val="24"/>
              </w:rPr>
              <w:t>4</w:t>
            </w:r>
            <w:r>
              <w:rPr>
                <w:b/>
                <w:kern w:val="2"/>
                <w:szCs w:val="24"/>
              </w:rPr>
              <w:t>.3. Priedas Nr. 3</w:t>
            </w:r>
          </w:p>
        </w:tc>
        <w:tc>
          <w:tcPr>
            <w:tcW w:w="6477" w:type="dxa"/>
            <w:gridSpan w:val="3"/>
          </w:tcPr>
          <w:p w14:paraId="6B87C378" w14:textId="695BB522" w:rsidR="003F721B" w:rsidRDefault="0095292F">
            <w:pPr>
              <w:jc w:val="center"/>
              <w:rPr>
                <w:b/>
                <w:kern w:val="2"/>
                <w:szCs w:val="24"/>
              </w:rPr>
            </w:pPr>
            <w:r>
              <w:rPr>
                <w:kern w:val="2"/>
                <w:szCs w:val="24"/>
              </w:rPr>
              <w:t>Paslaugų perdavimo-priėmimo aktas</w:t>
            </w:r>
          </w:p>
        </w:tc>
      </w:tr>
      <w:tr w:rsidR="003F721B" w14:paraId="314BDBE9" w14:textId="77777777" w:rsidTr="4688AF48">
        <w:trPr>
          <w:trHeight w:val="300"/>
        </w:trPr>
        <w:tc>
          <w:tcPr>
            <w:tcW w:w="3058" w:type="dxa"/>
          </w:tcPr>
          <w:p w14:paraId="32636345" w14:textId="7899F393" w:rsidR="003F721B" w:rsidRDefault="00FC59FC">
            <w:pPr>
              <w:jc w:val="center"/>
              <w:rPr>
                <w:b/>
                <w:kern w:val="2"/>
                <w:szCs w:val="24"/>
              </w:rPr>
            </w:pPr>
            <w:r>
              <w:rPr>
                <w:b/>
                <w:kern w:val="2"/>
                <w:szCs w:val="24"/>
              </w:rPr>
              <w:t>1</w:t>
            </w:r>
            <w:r w:rsidR="003444F0">
              <w:rPr>
                <w:b/>
                <w:kern w:val="2"/>
                <w:szCs w:val="24"/>
              </w:rPr>
              <w:t>4</w:t>
            </w:r>
            <w:r>
              <w:rPr>
                <w:b/>
                <w:kern w:val="2"/>
                <w:szCs w:val="24"/>
              </w:rPr>
              <w:t>.4. Priedas Nr. 4</w:t>
            </w:r>
          </w:p>
        </w:tc>
        <w:tc>
          <w:tcPr>
            <w:tcW w:w="6477" w:type="dxa"/>
            <w:gridSpan w:val="3"/>
          </w:tcPr>
          <w:p w14:paraId="29E42AD4" w14:textId="40DD18F8" w:rsidR="003F721B" w:rsidRPr="0055063E" w:rsidRDefault="0055063E" w:rsidP="0055063E">
            <w:pPr>
              <w:jc w:val="center"/>
              <w:rPr>
                <w:kern w:val="2"/>
                <w:szCs w:val="24"/>
              </w:rPr>
            </w:pPr>
            <w:r>
              <w:rPr>
                <w:szCs w:val="24"/>
              </w:rPr>
              <w:t>K</w:t>
            </w:r>
            <w:r w:rsidRPr="0055063E">
              <w:rPr>
                <w:szCs w:val="24"/>
              </w:rPr>
              <w:t>ibernetinio saugumo reikalavimai, kurių privalo laikytis tinklų ir informacinių sistemų tiekėjas sutarties vykdymo metu</w:t>
            </w:r>
          </w:p>
        </w:tc>
      </w:tr>
      <w:tr w:rsidR="003F721B" w14:paraId="53280A7E" w14:textId="77777777" w:rsidTr="4688AF48">
        <w:trPr>
          <w:trHeight w:val="300"/>
        </w:trPr>
        <w:tc>
          <w:tcPr>
            <w:tcW w:w="3058" w:type="dxa"/>
          </w:tcPr>
          <w:p w14:paraId="46404BC4" w14:textId="2105C544" w:rsidR="003F721B" w:rsidRDefault="003F721B">
            <w:pPr>
              <w:jc w:val="center"/>
              <w:rPr>
                <w:b/>
                <w:kern w:val="2"/>
                <w:szCs w:val="24"/>
              </w:rPr>
            </w:pPr>
          </w:p>
        </w:tc>
        <w:tc>
          <w:tcPr>
            <w:tcW w:w="6477" w:type="dxa"/>
            <w:gridSpan w:val="3"/>
          </w:tcPr>
          <w:p w14:paraId="2BA77B0A" w14:textId="77777777" w:rsidR="003F721B" w:rsidRDefault="003F721B">
            <w:pPr>
              <w:jc w:val="center"/>
              <w:rPr>
                <w:b/>
                <w:kern w:val="2"/>
                <w:szCs w:val="24"/>
              </w:rPr>
            </w:pPr>
          </w:p>
        </w:tc>
      </w:tr>
      <w:tr w:rsidR="003F721B" w14:paraId="7F38B3EC" w14:textId="77777777" w:rsidTr="4688AF48">
        <w:tc>
          <w:tcPr>
            <w:tcW w:w="9535" w:type="dxa"/>
            <w:gridSpan w:val="4"/>
          </w:tcPr>
          <w:p w14:paraId="42277823" w14:textId="4A1B644E" w:rsidR="003F721B" w:rsidRDefault="0034517B">
            <w:pPr>
              <w:jc w:val="center"/>
              <w:rPr>
                <w:b/>
                <w:kern w:val="2"/>
                <w:szCs w:val="24"/>
              </w:rPr>
            </w:pPr>
            <w:r>
              <w:rPr>
                <w:b/>
                <w:kern w:val="2"/>
                <w:szCs w:val="24"/>
              </w:rPr>
              <w:t>1</w:t>
            </w:r>
            <w:r w:rsidR="000F387B">
              <w:rPr>
                <w:b/>
                <w:kern w:val="2"/>
                <w:szCs w:val="24"/>
              </w:rPr>
              <w:t>5</w:t>
            </w:r>
            <w:r>
              <w:rPr>
                <w:b/>
                <w:kern w:val="2"/>
                <w:szCs w:val="24"/>
              </w:rPr>
              <w:t>. ŠALIŲ ATSTOVŲ PARAŠAI</w:t>
            </w:r>
          </w:p>
        </w:tc>
      </w:tr>
      <w:tr w:rsidR="003F721B" w14:paraId="5DAE975E" w14:textId="77777777" w:rsidTr="4688AF48">
        <w:tc>
          <w:tcPr>
            <w:tcW w:w="5224" w:type="dxa"/>
            <w:gridSpan w:val="3"/>
          </w:tcPr>
          <w:p w14:paraId="3D5B6370" w14:textId="77777777" w:rsidR="003F721B" w:rsidRDefault="0034517B">
            <w:pPr>
              <w:jc w:val="center"/>
              <w:rPr>
                <w:b/>
                <w:kern w:val="2"/>
                <w:szCs w:val="24"/>
              </w:rPr>
            </w:pPr>
            <w:r>
              <w:rPr>
                <w:b/>
                <w:kern w:val="2"/>
                <w:szCs w:val="24"/>
              </w:rPr>
              <w:t>PIRKĖJAS</w:t>
            </w:r>
          </w:p>
        </w:tc>
        <w:tc>
          <w:tcPr>
            <w:tcW w:w="4311"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rsidTr="4688AF48">
        <w:tc>
          <w:tcPr>
            <w:tcW w:w="5224" w:type="dxa"/>
            <w:gridSpan w:val="3"/>
          </w:tcPr>
          <w:p w14:paraId="0DF1DA47" w14:textId="77777777" w:rsidR="003F721B" w:rsidRDefault="0034517B">
            <w:pPr>
              <w:jc w:val="center"/>
              <w:rPr>
                <w:color w:val="4472C4"/>
                <w:kern w:val="2"/>
                <w:szCs w:val="24"/>
              </w:rPr>
            </w:pPr>
            <w:r>
              <w:rPr>
                <w:color w:val="4472C4"/>
                <w:kern w:val="2"/>
                <w:szCs w:val="24"/>
              </w:rPr>
              <w:t>(nurodomos atstovo pareigos, vardas, pavardė)</w:t>
            </w:r>
          </w:p>
        </w:tc>
        <w:tc>
          <w:tcPr>
            <w:tcW w:w="4311" w:type="dxa"/>
          </w:tcPr>
          <w:p w14:paraId="124F8334" w14:textId="77777777" w:rsidR="003F721B" w:rsidRDefault="0034517B">
            <w:pPr>
              <w:jc w:val="center"/>
              <w:rPr>
                <w:b/>
                <w:kern w:val="2"/>
                <w:szCs w:val="24"/>
              </w:rPr>
            </w:pPr>
            <w:r>
              <w:rPr>
                <w:color w:val="4472C4"/>
                <w:kern w:val="2"/>
                <w:szCs w:val="24"/>
              </w:rPr>
              <w:t>(nurodomos atstovo pareigos, vardas, pavardė)</w:t>
            </w:r>
          </w:p>
        </w:tc>
      </w:tr>
      <w:tr w:rsidR="003F721B" w14:paraId="6C7A9B44" w14:textId="77777777" w:rsidTr="4688AF48">
        <w:tc>
          <w:tcPr>
            <w:tcW w:w="5224" w:type="dxa"/>
            <w:gridSpan w:val="3"/>
          </w:tcPr>
          <w:p w14:paraId="29B27187" w14:textId="77777777" w:rsidR="003F721B" w:rsidRDefault="0034517B">
            <w:pPr>
              <w:jc w:val="center"/>
              <w:rPr>
                <w:b/>
                <w:color w:val="4472C4"/>
                <w:kern w:val="2"/>
                <w:szCs w:val="24"/>
              </w:rPr>
            </w:pPr>
            <w:r>
              <w:rPr>
                <w:b/>
                <w:color w:val="4472C4"/>
                <w:kern w:val="2"/>
                <w:szCs w:val="24"/>
              </w:rPr>
              <w:t>(parašas)</w:t>
            </w:r>
          </w:p>
          <w:p w14:paraId="23578A77" w14:textId="77777777" w:rsidR="003F721B" w:rsidRDefault="003F721B">
            <w:pPr>
              <w:jc w:val="center"/>
              <w:rPr>
                <w:b/>
                <w:color w:val="4472C4"/>
                <w:kern w:val="2"/>
                <w:szCs w:val="24"/>
              </w:rPr>
            </w:pPr>
          </w:p>
        </w:tc>
        <w:tc>
          <w:tcPr>
            <w:tcW w:w="4311" w:type="dxa"/>
          </w:tcPr>
          <w:p w14:paraId="555D044B" w14:textId="77777777" w:rsidR="003F721B" w:rsidRDefault="0034517B">
            <w:pPr>
              <w:jc w:val="center"/>
              <w:rPr>
                <w:b/>
                <w:color w:val="4472C4"/>
                <w:kern w:val="2"/>
                <w:szCs w:val="24"/>
              </w:rPr>
            </w:pPr>
            <w:r>
              <w:rPr>
                <w:b/>
                <w:color w:val="4472C4"/>
                <w:kern w:val="2"/>
                <w:szCs w:val="24"/>
              </w:rPr>
              <w:t>(parašas)</w:t>
            </w:r>
          </w:p>
        </w:tc>
      </w:tr>
    </w:tbl>
    <w:p w14:paraId="7D1A0A18" w14:textId="4CC12254" w:rsidR="00A61F2F" w:rsidRDefault="00A61F2F" w:rsidP="0095292F">
      <w:pPr>
        <w:ind w:right="49"/>
        <w:jc w:val="right"/>
        <w:rPr>
          <w:szCs w:val="24"/>
        </w:rPr>
      </w:pPr>
      <w:r>
        <w:rPr>
          <w:szCs w:val="24"/>
        </w:rPr>
        <w:br w:type="page"/>
      </w:r>
    </w:p>
    <w:p w14:paraId="537F41D3" w14:textId="77777777" w:rsidR="00FA348A" w:rsidRDefault="00FA348A" w:rsidP="00FA348A">
      <w:pPr>
        <w:ind w:right="49"/>
        <w:jc w:val="right"/>
        <w:rPr>
          <w:szCs w:val="24"/>
        </w:rPr>
      </w:pPr>
      <w:r>
        <w:rPr>
          <w:szCs w:val="24"/>
        </w:rPr>
        <w:lastRenderedPageBreak/>
        <w:t>Sutarties priedas</w:t>
      </w:r>
    </w:p>
    <w:p w14:paraId="540D21B4" w14:textId="7C01FC8D" w:rsidR="00FA348A" w:rsidRDefault="00FA348A" w:rsidP="00FA348A">
      <w:pPr>
        <w:ind w:right="49"/>
        <w:jc w:val="right"/>
        <w:rPr>
          <w:szCs w:val="24"/>
        </w:rPr>
      </w:pPr>
      <w:r>
        <w:rPr>
          <w:szCs w:val="24"/>
        </w:rPr>
        <w:t>Nr. 1</w:t>
      </w:r>
    </w:p>
    <w:p w14:paraId="4C156855" w14:textId="77777777" w:rsidR="00EA5DF1" w:rsidRPr="00EA5DF1" w:rsidRDefault="00EA5DF1" w:rsidP="00EA5DF1">
      <w:pPr>
        <w:ind w:right="49"/>
        <w:rPr>
          <w:szCs w:val="24"/>
        </w:rPr>
      </w:pPr>
    </w:p>
    <w:p w14:paraId="6C50727F" w14:textId="77777777" w:rsidR="00EA5DF1" w:rsidRPr="00EA5DF1" w:rsidRDefault="00EA5DF1" w:rsidP="00EA5DF1">
      <w:pPr>
        <w:ind w:right="49"/>
        <w:jc w:val="center"/>
        <w:rPr>
          <w:b/>
          <w:bCs/>
          <w:szCs w:val="24"/>
        </w:rPr>
      </w:pPr>
    </w:p>
    <w:p w14:paraId="6545685F" w14:textId="77777777" w:rsidR="00EA5DF1" w:rsidRPr="00EA5DF1" w:rsidRDefault="00EA5DF1" w:rsidP="00EA5DF1">
      <w:pPr>
        <w:ind w:right="49"/>
        <w:jc w:val="center"/>
        <w:rPr>
          <w:b/>
          <w:bCs/>
          <w:szCs w:val="24"/>
        </w:rPr>
      </w:pPr>
      <w:r w:rsidRPr="00EA5DF1">
        <w:rPr>
          <w:b/>
          <w:bCs/>
          <w:szCs w:val="24"/>
        </w:rPr>
        <w:t>KOMPIUTERINIŲ DARBO VIETŲ IR MOBILIŲ TELEFONŲ PRIEŽIŪROS PASLAUGŲ</w:t>
      </w:r>
    </w:p>
    <w:p w14:paraId="32C1F6A1" w14:textId="77777777" w:rsidR="00EA5DF1" w:rsidRPr="00EA5DF1" w:rsidRDefault="00EA5DF1" w:rsidP="00EA5DF1">
      <w:pPr>
        <w:ind w:right="49"/>
        <w:jc w:val="center"/>
        <w:rPr>
          <w:b/>
          <w:bCs/>
          <w:szCs w:val="24"/>
        </w:rPr>
      </w:pPr>
      <w:r w:rsidRPr="00EA5DF1">
        <w:rPr>
          <w:b/>
          <w:bCs/>
          <w:szCs w:val="24"/>
        </w:rPr>
        <w:t>PIRKIMO TECHNINĖ SPECIFIKACIJA</w:t>
      </w:r>
    </w:p>
    <w:p w14:paraId="561F4A77" w14:textId="77777777" w:rsidR="00EA5DF1" w:rsidRPr="00EA5DF1" w:rsidRDefault="00EA5DF1" w:rsidP="00EA5DF1">
      <w:pPr>
        <w:ind w:right="49"/>
        <w:jc w:val="center"/>
        <w:rPr>
          <w:b/>
          <w:bCs/>
          <w:szCs w:val="24"/>
        </w:rPr>
      </w:pPr>
    </w:p>
    <w:p w14:paraId="0978981E" w14:textId="77777777" w:rsidR="00EA5DF1" w:rsidRPr="00EA5DF1" w:rsidRDefault="00EA5DF1" w:rsidP="00EA5DF1">
      <w:pPr>
        <w:ind w:right="49"/>
        <w:jc w:val="center"/>
        <w:rPr>
          <w:b/>
          <w:bCs/>
          <w:szCs w:val="24"/>
        </w:rPr>
      </w:pPr>
    </w:p>
    <w:p w14:paraId="7270650D" w14:textId="41E4C33D" w:rsidR="00EA5DF1" w:rsidRPr="00EA5DF1" w:rsidRDefault="00EA5DF1" w:rsidP="00EA5DF1">
      <w:pPr>
        <w:ind w:right="49"/>
        <w:jc w:val="center"/>
        <w:rPr>
          <w:b/>
          <w:bCs/>
          <w:szCs w:val="24"/>
        </w:rPr>
      </w:pPr>
      <w:r w:rsidRPr="00EA5DF1">
        <w:rPr>
          <w:b/>
          <w:bCs/>
          <w:szCs w:val="24"/>
        </w:rPr>
        <w:t>I BENDR</w:t>
      </w:r>
      <w:r>
        <w:rPr>
          <w:b/>
          <w:bCs/>
          <w:szCs w:val="24"/>
        </w:rPr>
        <w:t>OJI</w:t>
      </w:r>
      <w:r w:rsidRPr="00EA5DF1">
        <w:rPr>
          <w:b/>
          <w:bCs/>
          <w:szCs w:val="24"/>
        </w:rPr>
        <w:t xml:space="preserve"> INFORMACIJA</w:t>
      </w:r>
    </w:p>
    <w:p w14:paraId="5CE19FBA" w14:textId="77777777" w:rsidR="00EA5DF1" w:rsidRPr="00EA5DF1" w:rsidRDefault="00EA5DF1" w:rsidP="00EA5DF1">
      <w:pPr>
        <w:numPr>
          <w:ilvl w:val="0"/>
          <w:numId w:val="9"/>
        </w:numPr>
        <w:ind w:right="49"/>
        <w:jc w:val="both"/>
        <w:rPr>
          <w:szCs w:val="24"/>
        </w:rPr>
      </w:pPr>
      <w:r w:rsidRPr="00EA5DF1">
        <w:rPr>
          <w:szCs w:val="24"/>
        </w:rPr>
        <w:t xml:space="preserve">Europos socialinio fondo agentūra (toliau – Paslaugų gavėjas) perka kompiuterinių darbo vietų ir mobilių telefonų priežiūros paslaugas (toliau – Paslaugos). </w:t>
      </w:r>
    </w:p>
    <w:p w14:paraId="56B99416" w14:textId="77777777" w:rsidR="00EA5DF1" w:rsidRPr="00EA5DF1" w:rsidRDefault="00EA5DF1" w:rsidP="00EA5DF1">
      <w:pPr>
        <w:numPr>
          <w:ilvl w:val="0"/>
          <w:numId w:val="9"/>
        </w:numPr>
        <w:ind w:right="49"/>
        <w:jc w:val="both"/>
        <w:rPr>
          <w:szCs w:val="24"/>
        </w:rPr>
      </w:pPr>
      <w:r w:rsidRPr="00EA5DF1">
        <w:rPr>
          <w:szCs w:val="24"/>
        </w:rPr>
        <w:t>Paslaugų teikimo terminas – 36 (trisdešimt šeši) mėnesiai nuo Paslaugų pirkimo sutarties įsigaliojimo.</w:t>
      </w:r>
    </w:p>
    <w:p w14:paraId="2872F0F3" w14:textId="77777777" w:rsidR="00EA5DF1" w:rsidRPr="00EA5DF1" w:rsidRDefault="00EA5DF1" w:rsidP="00EA5DF1">
      <w:pPr>
        <w:numPr>
          <w:ilvl w:val="0"/>
          <w:numId w:val="9"/>
        </w:numPr>
        <w:ind w:right="49"/>
        <w:jc w:val="both"/>
        <w:rPr>
          <w:szCs w:val="24"/>
        </w:rPr>
      </w:pPr>
      <w:r w:rsidRPr="00EA5DF1">
        <w:rPr>
          <w:szCs w:val="24"/>
        </w:rPr>
        <w:t>Paslaugų teikimo vieta M. Katkaus g. 44, LT-09217 Vilnius arba nuotoliniu būdu.</w:t>
      </w:r>
    </w:p>
    <w:p w14:paraId="5C9275C3" w14:textId="77777777" w:rsidR="00EA5DF1" w:rsidRPr="00EA5DF1" w:rsidRDefault="00EA5DF1" w:rsidP="00EA5DF1">
      <w:pPr>
        <w:numPr>
          <w:ilvl w:val="1"/>
          <w:numId w:val="9"/>
        </w:numPr>
        <w:ind w:right="49"/>
        <w:jc w:val="both"/>
        <w:rPr>
          <w:szCs w:val="24"/>
        </w:rPr>
      </w:pPr>
      <w:r w:rsidRPr="00EA5DF1">
        <w:rPr>
          <w:szCs w:val="24"/>
        </w:rPr>
        <w:t>Paslaugų teikėjas prižiūrimą įrangą gauna, grąžina ir prižiūri M. Katkaus g. 44, LT-09217 Vilnius, kai to negalima padaryti nuotoliniu būdu.</w:t>
      </w:r>
    </w:p>
    <w:p w14:paraId="79BCB1B9" w14:textId="77777777" w:rsidR="00EA5DF1" w:rsidRPr="00EA5DF1" w:rsidRDefault="00EA5DF1" w:rsidP="00EA5DF1">
      <w:pPr>
        <w:numPr>
          <w:ilvl w:val="1"/>
          <w:numId w:val="9"/>
        </w:numPr>
        <w:ind w:right="49"/>
        <w:jc w:val="both"/>
        <w:rPr>
          <w:szCs w:val="24"/>
        </w:rPr>
      </w:pPr>
      <w:r w:rsidRPr="00EA5DF1">
        <w:rPr>
          <w:szCs w:val="24"/>
        </w:rPr>
        <w:t>Esant poreikiui teikėjas prižiūrimą įrangą tvarko savo patalpose ir atlikęs darbus, įrangą grąžina M. Katkaus g. 44, LT-09217 Vilnius.</w:t>
      </w:r>
    </w:p>
    <w:p w14:paraId="56FAF806" w14:textId="77777777" w:rsidR="00EA5DF1" w:rsidRPr="00EA5DF1" w:rsidRDefault="00EA5DF1" w:rsidP="00EA5DF1">
      <w:pPr>
        <w:ind w:right="49"/>
        <w:jc w:val="center"/>
        <w:rPr>
          <w:szCs w:val="24"/>
        </w:rPr>
      </w:pPr>
    </w:p>
    <w:p w14:paraId="7509D4B8" w14:textId="77777777" w:rsidR="00EA5DF1" w:rsidRPr="00EA5DF1" w:rsidRDefault="00EA5DF1" w:rsidP="00EA5DF1">
      <w:pPr>
        <w:ind w:right="49"/>
        <w:jc w:val="center"/>
        <w:rPr>
          <w:b/>
          <w:bCs/>
          <w:szCs w:val="24"/>
        </w:rPr>
      </w:pPr>
      <w:r w:rsidRPr="00EA5DF1">
        <w:rPr>
          <w:b/>
          <w:bCs/>
          <w:szCs w:val="24"/>
        </w:rPr>
        <w:t>II REIKALAVIMAI PASLAUGOMS</w:t>
      </w:r>
    </w:p>
    <w:p w14:paraId="15328F2E" w14:textId="77777777" w:rsidR="00EA5DF1" w:rsidRPr="00EA5DF1" w:rsidRDefault="00EA5DF1" w:rsidP="00EA5DF1">
      <w:pPr>
        <w:numPr>
          <w:ilvl w:val="0"/>
          <w:numId w:val="9"/>
        </w:numPr>
        <w:ind w:right="49"/>
        <w:rPr>
          <w:b/>
          <w:bCs/>
          <w:szCs w:val="24"/>
        </w:rPr>
      </w:pPr>
      <w:r w:rsidRPr="00EA5DF1">
        <w:rPr>
          <w:b/>
          <w:bCs/>
          <w:szCs w:val="24"/>
        </w:rPr>
        <w:t>Prižiūrima Paslaugos gavėjo įranga:</w:t>
      </w:r>
    </w:p>
    <w:tbl>
      <w:tblPr>
        <w:tblStyle w:val="TableGrid"/>
        <w:tblW w:w="9408" w:type="dxa"/>
        <w:tblInd w:w="360" w:type="dxa"/>
        <w:tblLook w:val="04A0" w:firstRow="1" w:lastRow="0" w:firstColumn="1" w:lastColumn="0" w:noHBand="0" w:noVBand="1"/>
      </w:tblPr>
      <w:tblGrid>
        <w:gridCol w:w="2442"/>
        <w:gridCol w:w="5354"/>
        <w:gridCol w:w="1612"/>
      </w:tblGrid>
      <w:tr w:rsidR="00EA5DF1" w:rsidRPr="00EA5DF1" w14:paraId="1F87BE28" w14:textId="77777777" w:rsidTr="00356169">
        <w:trPr>
          <w:trHeight w:val="383"/>
        </w:trPr>
        <w:tc>
          <w:tcPr>
            <w:tcW w:w="2552" w:type="dxa"/>
          </w:tcPr>
          <w:p w14:paraId="4FABA6C2" w14:textId="77777777" w:rsidR="00EA5DF1" w:rsidRPr="00EA5DF1" w:rsidRDefault="00EA5DF1" w:rsidP="00EA5DF1">
            <w:pPr>
              <w:ind w:right="49"/>
              <w:jc w:val="center"/>
              <w:rPr>
                <w:b/>
                <w:bCs/>
                <w:szCs w:val="24"/>
              </w:rPr>
            </w:pPr>
            <w:r w:rsidRPr="00EA5DF1">
              <w:rPr>
                <w:b/>
                <w:bCs/>
                <w:szCs w:val="24"/>
              </w:rPr>
              <w:t>Įrangos tipas</w:t>
            </w:r>
          </w:p>
        </w:tc>
        <w:tc>
          <w:tcPr>
            <w:tcW w:w="5664" w:type="dxa"/>
          </w:tcPr>
          <w:p w14:paraId="07295285" w14:textId="77777777" w:rsidR="00EA5DF1" w:rsidRPr="00EA5DF1" w:rsidRDefault="00EA5DF1" w:rsidP="00EA5DF1">
            <w:pPr>
              <w:ind w:right="49"/>
              <w:jc w:val="center"/>
              <w:rPr>
                <w:b/>
                <w:bCs/>
                <w:szCs w:val="24"/>
              </w:rPr>
            </w:pPr>
            <w:r w:rsidRPr="00EA5DF1">
              <w:rPr>
                <w:b/>
                <w:bCs/>
                <w:szCs w:val="24"/>
              </w:rPr>
              <w:t>Įranga</w:t>
            </w:r>
          </w:p>
        </w:tc>
        <w:tc>
          <w:tcPr>
            <w:tcW w:w="1192" w:type="dxa"/>
          </w:tcPr>
          <w:p w14:paraId="574F7D53" w14:textId="77777777" w:rsidR="00EA5DF1" w:rsidRPr="00EA5DF1" w:rsidRDefault="00EA5DF1" w:rsidP="00EA5DF1">
            <w:pPr>
              <w:ind w:right="49"/>
              <w:jc w:val="center"/>
              <w:rPr>
                <w:b/>
                <w:bCs/>
                <w:szCs w:val="24"/>
              </w:rPr>
            </w:pPr>
            <w:r w:rsidRPr="00EA5DF1">
              <w:rPr>
                <w:b/>
                <w:bCs/>
                <w:szCs w:val="24"/>
              </w:rPr>
              <w:t xml:space="preserve">Preliminarus kiekis* </w:t>
            </w:r>
          </w:p>
        </w:tc>
      </w:tr>
      <w:tr w:rsidR="00EA5DF1" w:rsidRPr="00EA5DF1" w14:paraId="017EFC20" w14:textId="77777777" w:rsidTr="00356169">
        <w:trPr>
          <w:trHeight w:val="347"/>
        </w:trPr>
        <w:tc>
          <w:tcPr>
            <w:tcW w:w="2552" w:type="dxa"/>
          </w:tcPr>
          <w:p w14:paraId="3596D8AD" w14:textId="77777777" w:rsidR="00EA5DF1" w:rsidRPr="00EA5DF1" w:rsidRDefault="00EA5DF1" w:rsidP="00EA5DF1">
            <w:pPr>
              <w:ind w:right="49"/>
              <w:jc w:val="center"/>
              <w:rPr>
                <w:szCs w:val="24"/>
              </w:rPr>
            </w:pPr>
            <w:r w:rsidRPr="00EA5DF1">
              <w:rPr>
                <w:szCs w:val="24"/>
              </w:rPr>
              <w:t>Darbo vietos įranga</w:t>
            </w:r>
          </w:p>
        </w:tc>
        <w:tc>
          <w:tcPr>
            <w:tcW w:w="5664" w:type="dxa"/>
          </w:tcPr>
          <w:p w14:paraId="77033E02" w14:textId="77777777" w:rsidR="00EA5DF1" w:rsidRPr="00EA5DF1" w:rsidRDefault="00EA5DF1" w:rsidP="00EA5DF1">
            <w:pPr>
              <w:ind w:right="49"/>
              <w:jc w:val="center"/>
              <w:rPr>
                <w:szCs w:val="24"/>
              </w:rPr>
            </w:pPr>
            <w:r w:rsidRPr="00EA5DF1">
              <w:rPr>
                <w:szCs w:val="24"/>
              </w:rPr>
              <w:t>Nešiojamas kompiuteris su Windows operacine sistema</w:t>
            </w:r>
          </w:p>
        </w:tc>
        <w:tc>
          <w:tcPr>
            <w:tcW w:w="1192" w:type="dxa"/>
          </w:tcPr>
          <w:p w14:paraId="526ED8C6" w14:textId="77777777" w:rsidR="00EA5DF1" w:rsidRPr="00EA5DF1" w:rsidRDefault="00EA5DF1" w:rsidP="00EA5DF1">
            <w:pPr>
              <w:ind w:right="49"/>
              <w:jc w:val="center"/>
              <w:rPr>
                <w:szCs w:val="24"/>
              </w:rPr>
            </w:pPr>
            <w:r w:rsidRPr="00EA5DF1">
              <w:rPr>
                <w:szCs w:val="24"/>
              </w:rPr>
              <w:t>190 vnt.</w:t>
            </w:r>
          </w:p>
        </w:tc>
      </w:tr>
      <w:tr w:rsidR="00EA5DF1" w:rsidRPr="00EA5DF1" w14:paraId="7426C970" w14:textId="77777777" w:rsidTr="00356169">
        <w:trPr>
          <w:trHeight w:val="347"/>
        </w:trPr>
        <w:tc>
          <w:tcPr>
            <w:tcW w:w="2552" w:type="dxa"/>
          </w:tcPr>
          <w:p w14:paraId="7F9B0314" w14:textId="77777777" w:rsidR="00EA5DF1" w:rsidRPr="00EA5DF1" w:rsidRDefault="00EA5DF1" w:rsidP="00EA5DF1">
            <w:pPr>
              <w:ind w:right="49"/>
              <w:jc w:val="center"/>
              <w:rPr>
                <w:szCs w:val="24"/>
              </w:rPr>
            </w:pPr>
            <w:r w:rsidRPr="00EA5DF1">
              <w:rPr>
                <w:szCs w:val="24"/>
              </w:rPr>
              <w:t>Darbo vietos įranga</w:t>
            </w:r>
          </w:p>
        </w:tc>
        <w:tc>
          <w:tcPr>
            <w:tcW w:w="5664" w:type="dxa"/>
          </w:tcPr>
          <w:p w14:paraId="78D223F4" w14:textId="77777777" w:rsidR="00EA5DF1" w:rsidRPr="00EA5DF1" w:rsidRDefault="00EA5DF1" w:rsidP="00EA5DF1">
            <w:pPr>
              <w:ind w:right="49"/>
              <w:jc w:val="center"/>
              <w:rPr>
                <w:szCs w:val="24"/>
              </w:rPr>
            </w:pPr>
            <w:r w:rsidRPr="00EA5DF1">
              <w:rPr>
                <w:szCs w:val="24"/>
              </w:rPr>
              <w:t>Mobilus telefonas su Android operacine sistema</w:t>
            </w:r>
          </w:p>
        </w:tc>
        <w:tc>
          <w:tcPr>
            <w:tcW w:w="1192" w:type="dxa"/>
          </w:tcPr>
          <w:p w14:paraId="30BA3F9A" w14:textId="77777777" w:rsidR="00EA5DF1" w:rsidRPr="00EA5DF1" w:rsidRDefault="00EA5DF1" w:rsidP="00EA5DF1">
            <w:pPr>
              <w:ind w:right="49"/>
              <w:jc w:val="center"/>
              <w:rPr>
                <w:szCs w:val="24"/>
              </w:rPr>
            </w:pPr>
            <w:r w:rsidRPr="00EA5DF1">
              <w:rPr>
                <w:szCs w:val="24"/>
              </w:rPr>
              <w:t>190 vnt.</w:t>
            </w:r>
          </w:p>
        </w:tc>
      </w:tr>
    </w:tbl>
    <w:p w14:paraId="0F0ACD5E" w14:textId="77777777" w:rsidR="00EA5DF1" w:rsidRPr="00EA5DF1" w:rsidRDefault="00EA5DF1" w:rsidP="00EA5DF1">
      <w:pPr>
        <w:ind w:right="49"/>
        <w:rPr>
          <w:b/>
          <w:bCs/>
          <w:szCs w:val="24"/>
        </w:rPr>
      </w:pPr>
      <w:r w:rsidRPr="00EA5DF1">
        <w:rPr>
          <w:b/>
          <w:bCs/>
          <w:szCs w:val="24"/>
        </w:rPr>
        <w:t>* Kiekis, kuris sutarties vykdymo metu gali didėti arba mažėti.</w:t>
      </w:r>
    </w:p>
    <w:p w14:paraId="2C755668" w14:textId="77777777" w:rsidR="00EA5DF1" w:rsidRPr="00EA5DF1" w:rsidRDefault="00EA5DF1" w:rsidP="00EA5DF1">
      <w:pPr>
        <w:ind w:right="49"/>
        <w:jc w:val="center"/>
        <w:rPr>
          <w:b/>
          <w:bCs/>
          <w:szCs w:val="24"/>
        </w:rPr>
      </w:pPr>
    </w:p>
    <w:p w14:paraId="2C80A3A8" w14:textId="77777777" w:rsidR="00EA5DF1" w:rsidRPr="00EA5DF1" w:rsidRDefault="00EA5DF1" w:rsidP="00EA5DF1">
      <w:pPr>
        <w:numPr>
          <w:ilvl w:val="0"/>
          <w:numId w:val="9"/>
        </w:numPr>
        <w:ind w:right="49"/>
        <w:jc w:val="both"/>
        <w:rPr>
          <w:b/>
          <w:bCs/>
          <w:szCs w:val="24"/>
        </w:rPr>
      </w:pPr>
      <w:r w:rsidRPr="00EA5DF1">
        <w:rPr>
          <w:b/>
          <w:bCs/>
          <w:szCs w:val="24"/>
        </w:rPr>
        <w:t>Paslaugų aprašymas:</w:t>
      </w:r>
    </w:p>
    <w:p w14:paraId="5E132FA2" w14:textId="77777777" w:rsidR="00EA5DF1" w:rsidRPr="00EA5DF1" w:rsidRDefault="00EA5DF1" w:rsidP="00EA5DF1">
      <w:pPr>
        <w:numPr>
          <w:ilvl w:val="1"/>
          <w:numId w:val="9"/>
        </w:numPr>
        <w:ind w:right="49"/>
        <w:jc w:val="both"/>
        <w:rPr>
          <w:b/>
          <w:bCs/>
          <w:szCs w:val="24"/>
        </w:rPr>
      </w:pPr>
      <w:r w:rsidRPr="00EA5DF1">
        <w:rPr>
          <w:szCs w:val="24"/>
        </w:rPr>
        <w:t>Kompiuterinių darbo vietų priežiūra:</w:t>
      </w:r>
    </w:p>
    <w:p w14:paraId="21173E42" w14:textId="77777777" w:rsidR="00EA5DF1" w:rsidRPr="00EA5DF1" w:rsidRDefault="00EA5DF1" w:rsidP="00EA5DF1">
      <w:pPr>
        <w:numPr>
          <w:ilvl w:val="2"/>
          <w:numId w:val="9"/>
        </w:numPr>
        <w:ind w:right="49"/>
        <w:jc w:val="both"/>
        <w:rPr>
          <w:b/>
          <w:bCs/>
          <w:szCs w:val="24"/>
        </w:rPr>
      </w:pPr>
      <w:r w:rsidRPr="00EA5DF1">
        <w:rPr>
          <w:szCs w:val="24"/>
        </w:rPr>
        <w:t xml:space="preserve">Gedimų nustatymas ir šalinimas. </w:t>
      </w:r>
    </w:p>
    <w:p w14:paraId="13BC2CBE" w14:textId="77777777" w:rsidR="00EA5DF1" w:rsidRPr="00EA5DF1" w:rsidRDefault="00EA5DF1" w:rsidP="00EA5DF1">
      <w:pPr>
        <w:numPr>
          <w:ilvl w:val="2"/>
          <w:numId w:val="9"/>
        </w:numPr>
        <w:ind w:right="49"/>
        <w:jc w:val="both"/>
        <w:rPr>
          <w:b/>
          <w:bCs/>
          <w:szCs w:val="24"/>
        </w:rPr>
      </w:pPr>
      <w:r w:rsidRPr="00EA5DF1">
        <w:rPr>
          <w:szCs w:val="24"/>
        </w:rPr>
        <w:t>Operacinių sistemų bei kitos programinės įrangos instaliavimas, konfigūravimas, atnaujinimas, priežiūra remiantis Paslaugos gavėjo nurodymais.</w:t>
      </w:r>
    </w:p>
    <w:p w14:paraId="350D226E" w14:textId="77777777" w:rsidR="00EA5DF1" w:rsidRPr="00EA5DF1" w:rsidRDefault="00EA5DF1" w:rsidP="00EA5DF1">
      <w:pPr>
        <w:numPr>
          <w:ilvl w:val="2"/>
          <w:numId w:val="9"/>
        </w:numPr>
        <w:ind w:right="49"/>
        <w:jc w:val="both"/>
        <w:rPr>
          <w:b/>
          <w:bCs/>
          <w:szCs w:val="24"/>
        </w:rPr>
      </w:pPr>
      <w:r w:rsidRPr="00EA5DF1">
        <w:rPr>
          <w:szCs w:val="24"/>
        </w:rPr>
        <w:t>Kompiuterinių darbo vietų tinklo gedimų identifikavimas bei šalinimas.</w:t>
      </w:r>
    </w:p>
    <w:p w14:paraId="53EEB2A5" w14:textId="77777777" w:rsidR="00EA5DF1" w:rsidRPr="00EA5DF1" w:rsidRDefault="00EA5DF1" w:rsidP="00EA5DF1">
      <w:pPr>
        <w:numPr>
          <w:ilvl w:val="2"/>
          <w:numId w:val="9"/>
        </w:numPr>
        <w:ind w:right="49"/>
        <w:jc w:val="both"/>
        <w:rPr>
          <w:b/>
          <w:bCs/>
          <w:szCs w:val="24"/>
        </w:rPr>
      </w:pPr>
      <w:r w:rsidRPr="00EA5DF1">
        <w:rPr>
          <w:szCs w:val="24"/>
        </w:rPr>
        <w:t>Kompiuterinių darbo vietų vartotojų konsultavimas techniniais klausimais.</w:t>
      </w:r>
    </w:p>
    <w:p w14:paraId="0748583C" w14:textId="77777777" w:rsidR="00EA5DF1" w:rsidRPr="00EA5DF1" w:rsidRDefault="00EA5DF1" w:rsidP="00EA5DF1">
      <w:pPr>
        <w:numPr>
          <w:ilvl w:val="2"/>
          <w:numId w:val="9"/>
        </w:numPr>
        <w:ind w:right="49"/>
        <w:jc w:val="both"/>
        <w:rPr>
          <w:b/>
          <w:bCs/>
          <w:szCs w:val="24"/>
        </w:rPr>
      </w:pPr>
      <w:r w:rsidRPr="00EA5DF1">
        <w:rPr>
          <w:szCs w:val="24"/>
        </w:rPr>
        <w:t>Tvarkyklių atnaujinimas, derinimas.</w:t>
      </w:r>
    </w:p>
    <w:p w14:paraId="7D6DA5AC" w14:textId="77777777" w:rsidR="00EA5DF1" w:rsidRPr="00EA5DF1" w:rsidRDefault="00EA5DF1" w:rsidP="00EA5DF1">
      <w:pPr>
        <w:numPr>
          <w:ilvl w:val="2"/>
          <w:numId w:val="9"/>
        </w:numPr>
        <w:ind w:right="49"/>
        <w:jc w:val="both"/>
        <w:rPr>
          <w:b/>
          <w:bCs/>
          <w:szCs w:val="24"/>
        </w:rPr>
      </w:pPr>
      <w:r w:rsidRPr="00EA5DF1">
        <w:rPr>
          <w:szCs w:val="24"/>
        </w:rPr>
        <w:t>Periferijos pajungimas prie kompiuterinių darbo vietų, pajungimas prie kompiuterinio tinklo.</w:t>
      </w:r>
    </w:p>
    <w:p w14:paraId="7279BA4E" w14:textId="77777777" w:rsidR="00EA5DF1" w:rsidRPr="00EA5DF1" w:rsidRDefault="00EA5DF1" w:rsidP="00EA5DF1">
      <w:pPr>
        <w:numPr>
          <w:ilvl w:val="2"/>
          <w:numId w:val="9"/>
        </w:numPr>
        <w:ind w:right="49"/>
        <w:jc w:val="both"/>
        <w:rPr>
          <w:b/>
          <w:bCs/>
          <w:szCs w:val="24"/>
        </w:rPr>
      </w:pPr>
      <w:r w:rsidRPr="00EA5DF1">
        <w:rPr>
          <w:szCs w:val="24"/>
        </w:rPr>
        <w:t>Naujų darbo vietų rengimas.</w:t>
      </w:r>
      <w:r w:rsidRPr="00EA5DF1">
        <w:rPr>
          <w:szCs w:val="24"/>
        </w:rPr>
        <w:tab/>
      </w:r>
    </w:p>
    <w:p w14:paraId="42ED483C" w14:textId="77777777" w:rsidR="00EA5DF1" w:rsidRPr="00EA5DF1" w:rsidRDefault="00EA5DF1" w:rsidP="00EA5DF1">
      <w:pPr>
        <w:numPr>
          <w:ilvl w:val="1"/>
          <w:numId w:val="9"/>
        </w:numPr>
        <w:ind w:right="49"/>
        <w:jc w:val="both"/>
        <w:rPr>
          <w:szCs w:val="24"/>
        </w:rPr>
      </w:pPr>
      <w:r w:rsidRPr="00EA5DF1">
        <w:rPr>
          <w:szCs w:val="24"/>
        </w:rPr>
        <w:t>Mobilių telefonų priežiūra:</w:t>
      </w:r>
    </w:p>
    <w:p w14:paraId="23F8F00E" w14:textId="77777777" w:rsidR="00EA5DF1" w:rsidRPr="00EA5DF1" w:rsidRDefault="00EA5DF1" w:rsidP="00EA5DF1">
      <w:pPr>
        <w:numPr>
          <w:ilvl w:val="2"/>
          <w:numId w:val="9"/>
        </w:numPr>
        <w:ind w:right="49"/>
        <w:jc w:val="both"/>
        <w:rPr>
          <w:szCs w:val="24"/>
        </w:rPr>
      </w:pPr>
      <w:r w:rsidRPr="00EA5DF1">
        <w:rPr>
          <w:szCs w:val="24"/>
        </w:rPr>
        <w:t>Vartotojų paskyrų susiejimas.</w:t>
      </w:r>
    </w:p>
    <w:p w14:paraId="201DFCCA" w14:textId="77777777" w:rsidR="00EA5DF1" w:rsidRPr="00EA5DF1" w:rsidRDefault="00EA5DF1" w:rsidP="00EA5DF1">
      <w:pPr>
        <w:numPr>
          <w:ilvl w:val="2"/>
          <w:numId w:val="9"/>
        </w:numPr>
        <w:ind w:right="49"/>
        <w:jc w:val="both"/>
        <w:rPr>
          <w:szCs w:val="24"/>
        </w:rPr>
      </w:pPr>
      <w:r w:rsidRPr="00EA5DF1">
        <w:rPr>
          <w:szCs w:val="24"/>
        </w:rPr>
        <w:t>VPN kliento instaliavimas ir konfigūravimas.</w:t>
      </w:r>
    </w:p>
    <w:p w14:paraId="39779199" w14:textId="77777777" w:rsidR="00EA5DF1" w:rsidRPr="00EA5DF1" w:rsidRDefault="00EA5DF1" w:rsidP="00EA5DF1">
      <w:pPr>
        <w:numPr>
          <w:ilvl w:val="2"/>
          <w:numId w:val="9"/>
        </w:numPr>
        <w:ind w:right="49"/>
        <w:jc w:val="both"/>
        <w:rPr>
          <w:szCs w:val="24"/>
        </w:rPr>
      </w:pPr>
      <w:r w:rsidRPr="00EA5DF1">
        <w:rPr>
          <w:szCs w:val="24"/>
        </w:rPr>
        <w:t>Office 365 programų konfigūravimas.</w:t>
      </w:r>
    </w:p>
    <w:p w14:paraId="3B19679C" w14:textId="77777777" w:rsidR="00EA5DF1" w:rsidRPr="00EA5DF1" w:rsidRDefault="00EA5DF1" w:rsidP="00EA5DF1">
      <w:pPr>
        <w:numPr>
          <w:ilvl w:val="2"/>
          <w:numId w:val="9"/>
        </w:numPr>
        <w:ind w:right="49"/>
        <w:jc w:val="both"/>
        <w:rPr>
          <w:szCs w:val="24"/>
        </w:rPr>
      </w:pPr>
      <w:r w:rsidRPr="00EA5DF1">
        <w:rPr>
          <w:szCs w:val="24"/>
        </w:rPr>
        <w:t>Informacijos išvalymas prieš perduodant naujam telefono naudotojui.</w:t>
      </w:r>
    </w:p>
    <w:p w14:paraId="58A89B05" w14:textId="77777777" w:rsidR="00EA5DF1" w:rsidRPr="00EA5DF1" w:rsidRDefault="00EA5DF1" w:rsidP="00EA5DF1">
      <w:pPr>
        <w:ind w:right="49"/>
        <w:jc w:val="center"/>
        <w:rPr>
          <w:szCs w:val="24"/>
        </w:rPr>
      </w:pPr>
    </w:p>
    <w:p w14:paraId="574FF65E" w14:textId="77777777" w:rsidR="00EA5DF1" w:rsidRPr="00EA5DF1" w:rsidRDefault="00EA5DF1" w:rsidP="00EA5DF1">
      <w:pPr>
        <w:numPr>
          <w:ilvl w:val="0"/>
          <w:numId w:val="9"/>
        </w:numPr>
        <w:ind w:right="49"/>
        <w:jc w:val="both"/>
        <w:rPr>
          <w:b/>
          <w:bCs/>
          <w:szCs w:val="24"/>
        </w:rPr>
      </w:pPr>
      <w:r w:rsidRPr="00EA5DF1">
        <w:rPr>
          <w:b/>
          <w:bCs/>
          <w:szCs w:val="24"/>
        </w:rPr>
        <w:t>Paslaugų lygio susitarimas</w:t>
      </w:r>
    </w:p>
    <w:p w14:paraId="31AB4F0A" w14:textId="77777777" w:rsidR="00EA5DF1" w:rsidRPr="00EA5DF1" w:rsidRDefault="00EA5DF1" w:rsidP="00EA5DF1">
      <w:pPr>
        <w:ind w:right="49"/>
        <w:jc w:val="both"/>
        <w:rPr>
          <w:szCs w:val="24"/>
        </w:rPr>
      </w:pPr>
      <w:r w:rsidRPr="00EA5DF1">
        <w:rPr>
          <w:szCs w:val="24"/>
        </w:rPr>
        <w:t>Įsipareigojimo klasė: SLA1</w:t>
      </w:r>
    </w:p>
    <w:p w14:paraId="1403F2C6" w14:textId="77777777" w:rsidR="00EA5DF1" w:rsidRPr="00EA5DF1" w:rsidRDefault="00EA5DF1" w:rsidP="00EA5DF1">
      <w:pPr>
        <w:ind w:right="49"/>
        <w:jc w:val="both"/>
        <w:rPr>
          <w:szCs w:val="24"/>
        </w:rPr>
      </w:pPr>
      <w:r w:rsidRPr="00EA5DF1">
        <w:rPr>
          <w:szCs w:val="24"/>
        </w:rPr>
        <w:t>Darbo laikas: I-V 08:00-18:00</w:t>
      </w:r>
    </w:p>
    <w:p w14:paraId="76855BFC" w14:textId="77777777" w:rsidR="00EA5DF1" w:rsidRPr="00EA5DF1" w:rsidRDefault="00EA5DF1" w:rsidP="00EA5DF1">
      <w:pPr>
        <w:ind w:right="49"/>
        <w:jc w:val="center"/>
        <w:rPr>
          <w:szCs w:val="24"/>
        </w:rPr>
      </w:pPr>
    </w:p>
    <w:p w14:paraId="7526CC61" w14:textId="77777777" w:rsidR="00EA5DF1" w:rsidRPr="00EA5DF1" w:rsidRDefault="00EA5DF1" w:rsidP="00EA5DF1">
      <w:pPr>
        <w:ind w:right="49"/>
        <w:jc w:val="center"/>
        <w:rPr>
          <w:szCs w:val="24"/>
        </w:rPr>
      </w:pPr>
    </w:p>
    <w:p w14:paraId="6C7B8C90" w14:textId="77777777" w:rsidR="00EA5DF1" w:rsidRPr="00EA5DF1" w:rsidRDefault="00EA5DF1" w:rsidP="00EA5DF1">
      <w:pPr>
        <w:ind w:right="49"/>
        <w:jc w:val="center"/>
        <w:rPr>
          <w:szCs w:val="24"/>
        </w:rPr>
      </w:pPr>
    </w:p>
    <w:tbl>
      <w:tblPr>
        <w:tblStyle w:val="TableGrid"/>
        <w:tblW w:w="0" w:type="auto"/>
        <w:jc w:val="center"/>
        <w:tblLook w:val="04A0" w:firstRow="1" w:lastRow="0" w:firstColumn="1" w:lastColumn="0" w:noHBand="0" w:noVBand="1"/>
      </w:tblPr>
      <w:tblGrid>
        <w:gridCol w:w="1192"/>
        <w:gridCol w:w="1297"/>
        <w:gridCol w:w="1193"/>
        <w:gridCol w:w="1298"/>
        <w:gridCol w:w="1193"/>
        <w:gridCol w:w="1298"/>
        <w:gridCol w:w="1193"/>
        <w:gridCol w:w="1298"/>
      </w:tblGrid>
      <w:tr w:rsidR="00EA5DF1" w:rsidRPr="00EA5DF1" w14:paraId="6D0E6BD7" w14:textId="77777777" w:rsidTr="00356169">
        <w:trPr>
          <w:jc w:val="center"/>
        </w:trPr>
        <w:tc>
          <w:tcPr>
            <w:tcW w:w="9064" w:type="dxa"/>
            <w:gridSpan w:val="8"/>
            <w:vAlign w:val="center"/>
          </w:tcPr>
          <w:p w14:paraId="5ACC5CBC" w14:textId="77777777" w:rsidR="00EA5DF1" w:rsidRPr="00EA5DF1" w:rsidRDefault="00EA5DF1" w:rsidP="00EA5DF1">
            <w:pPr>
              <w:ind w:right="49"/>
              <w:jc w:val="center"/>
              <w:rPr>
                <w:szCs w:val="24"/>
              </w:rPr>
            </w:pPr>
            <w:r w:rsidRPr="00EA5DF1">
              <w:rPr>
                <w:szCs w:val="24"/>
              </w:rPr>
              <w:t>Incidentas</w:t>
            </w:r>
          </w:p>
        </w:tc>
      </w:tr>
      <w:tr w:rsidR="00EA5DF1" w:rsidRPr="00EA5DF1" w14:paraId="2B61FFAC" w14:textId="77777777" w:rsidTr="00356169">
        <w:trPr>
          <w:jc w:val="center"/>
        </w:trPr>
        <w:tc>
          <w:tcPr>
            <w:tcW w:w="2266" w:type="dxa"/>
            <w:gridSpan w:val="2"/>
            <w:vAlign w:val="center"/>
          </w:tcPr>
          <w:p w14:paraId="5D4C0540" w14:textId="77777777" w:rsidR="00EA5DF1" w:rsidRPr="00EA5DF1" w:rsidRDefault="00EA5DF1" w:rsidP="00EA5DF1">
            <w:pPr>
              <w:ind w:right="49"/>
              <w:jc w:val="center"/>
              <w:rPr>
                <w:szCs w:val="24"/>
              </w:rPr>
            </w:pPr>
            <w:r w:rsidRPr="00EA5DF1">
              <w:rPr>
                <w:szCs w:val="24"/>
              </w:rPr>
              <w:t>Prioritetas Critical</w:t>
            </w:r>
          </w:p>
        </w:tc>
        <w:tc>
          <w:tcPr>
            <w:tcW w:w="2266" w:type="dxa"/>
            <w:gridSpan w:val="2"/>
            <w:vAlign w:val="center"/>
          </w:tcPr>
          <w:p w14:paraId="487242B0" w14:textId="77777777" w:rsidR="00EA5DF1" w:rsidRPr="00EA5DF1" w:rsidRDefault="00EA5DF1" w:rsidP="00EA5DF1">
            <w:pPr>
              <w:ind w:right="49"/>
              <w:jc w:val="center"/>
              <w:rPr>
                <w:szCs w:val="24"/>
              </w:rPr>
            </w:pPr>
            <w:r w:rsidRPr="00EA5DF1">
              <w:rPr>
                <w:szCs w:val="24"/>
              </w:rPr>
              <w:t>Prioritetas High</w:t>
            </w:r>
          </w:p>
        </w:tc>
        <w:tc>
          <w:tcPr>
            <w:tcW w:w="2266" w:type="dxa"/>
            <w:gridSpan w:val="2"/>
            <w:vAlign w:val="center"/>
          </w:tcPr>
          <w:p w14:paraId="62753CFE" w14:textId="77777777" w:rsidR="00EA5DF1" w:rsidRPr="00EA5DF1" w:rsidRDefault="00EA5DF1" w:rsidP="00EA5DF1">
            <w:pPr>
              <w:ind w:right="49"/>
              <w:jc w:val="center"/>
              <w:rPr>
                <w:szCs w:val="24"/>
              </w:rPr>
            </w:pPr>
            <w:r w:rsidRPr="00EA5DF1">
              <w:rPr>
                <w:szCs w:val="24"/>
              </w:rPr>
              <w:t>Prioritetas Medium</w:t>
            </w:r>
          </w:p>
        </w:tc>
        <w:tc>
          <w:tcPr>
            <w:tcW w:w="2266" w:type="dxa"/>
            <w:gridSpan w:val="2"/>
            <w:vAlign w:val="center"/>
          </w:tcPr>
          <w:p w14:paraId="46B1BB0F" w14:textId="77777777" w:rsidR="00EA5DF1" w:rsidRPr="00EA5DF1" w:rsidRDefault="00EA5DF1" w:rsidP="00EA5DF1">
            <w:pPr>
              <w:ind w:right="49"/>
              <w:jc w:val="center"/>
              <w:rPr>
                <w:szCs w:val="24"/>
              </w:rPr>
            </w:pPr>
            <w:r w:rsidRPr="00EA5DF1">
              <w:rPr>
                <w:szCs w:val="24"/>
              </w:rPr>
              <w:t>Prioritetas Low</w:t>
            </w:r>
          </w:p>
        </w:tc>
      </w:tr>
      <w:tr w:rsidR="00EA5DF1" w:rsidRPr="00EA5DF1" w14:paraId="5F664A11" w14:textId="77777777" w:rsidTr="00356169">
        <w:trPr>
          <w:jc w:val="center"/>
        </w:trPr>
        <w:tc>
          <w:tcPr>
            <w:tcW w:w="1084" w:type="dxa"/>
            <w:vAlign w:val="center"/>
          </w:tcPr>
          <w:p w14:paraId="699A3F6D" w14:textId="77777777" w:rsidR="00EA5DF1" w:rsidRPr="00EA5DF1" w:rsidRDefault="00EA5DF1" w:rsidP="00EA5DF1">
            <w:pPr>
              <w:ind w:right="49"/>
              <w:jc w:val="center"/>
              <w:rPr>
                <w:szCs w:val="24"/>
              </w:rPr>
            </w:pPr>
            <w:r w:rsidRPr="00EA5DF1">
              <w:rPr>
                <w:szCs w:val="24"/>
              </w:rPr>
              <w:t>Reakcijos laikas</w:t>
            </w:r>
          </w:p>
        </w:tc>
        <w:tc>
          <w:tcPr>
            <w:tcW w:w="1182" w:type="dxa"/>
            <w:vAlign w:val="center"/>
          </w:tcPr>
          <w:p w14:paraId="5D801F8C" w14:textId="77777777" w:rsidR="00EA5DF1" w:rsidRPr="00EA5DF1" w:rsidRDefault="00EA5DF1" w:rsidP="00EA5DF1">
            <w:pPr>
              <w:ind w:right="49"/>
              <w:jc w:val="center"/>
              <w:rPr>
                <w:szCs w:val="24"/>
              </w:rPr>
            </w:pPr>
            <w:r w:rsidRPr="00EA5DF1">
              <w:rPr>
                <w:szCs w:val="24"/>
              </w:rPr>
              <w:t>Sprendimo laikas</w:t>
            </w:r>
          </w:p>
        </w:tc>
        <w:tc>
          <w:tcPr>
            <w:tcW w:w="1084" w:type="dxa"/>
            <w:vAlign w:val="center"/>
          </w:tcPr>
          <w:p w14:paraId="17472DBB" w14:textId="77777777" w:rsidR="00EA5DF1" w:rsidRPr="00EA5DF1" w:rsidRDefault="00EA5DF1" w:rsidP="00EA5DF1">
            <w:pPr>
              <w:ind w:right="49"/>
              <w:jc w:val="center"/>
              <w:rPr>
                <w:szCs w:val="24"/>
              </w:rPr>
            </w:pPr>
            <w:r w:rsidRPr="00EA5DF1">
              <w:rPr>
                <w:szCs w:val="24"/>
              </w:rPr>
              <w:t>Reakcijos laikas</w:t>
            </w:r>
          </w:p>
        </w:tc>
        <w:tc>
          <w:tcPr>
            <w:tcW w:w="1182" w:type="dxa"/>
            <w:vAlign w:val="center"/>
          </w:tcPr>
          <w:p w14:paraId="20B219AE" w14:textId="77777777" w:rsidR="00EA5DF1" w:rsidRPr="00EA5DF1" w:rsidRDefault="00EA5DF1" w:rsidP="00EA5DF1">
            <w:pPr>
              <w:ind w:right="49"/>
              <w:jc w:val="center"/>
              <w:rPr>
                <w:szCs w:val="24"/>
              </w:rPr>
            </w:pPr>
            <w:r w:rsidRPr="00EA5DF1">
              <w:rPr>
                <w:szCs w:val="24"/>
              </w:rPr>
              <w:t>Sprendimo laikas</w:t>
            </w:r>
          </w:p>
        </w:tc>
        <w:tc>
          <w:tcPr>
            <w:tcW w:w="1084" w:type="dxa"/>
            <w:vAlign w:val="center"/>
          </w:tcPr>
          <w:p w14:paraId="6B8FEB45" w14:textId="77777777" w:rsidR="00EA5DF1" w:rsidRPr="00EA5DF1" w:rsidRDefault="00EA5DF1" w:rsidP="00EA5DF1">
            <w:pPr>
              <w:ind w:right="49"/>
              <w:jc w:val="center"/>
              <w:rPr>
                <w:szCs w:val="24"/>
              </w:rPr>
            </w:pPr>
            <w:r w:rsidRPr="00EA5DF1">
              <w:rPr>
                <w:szCs w:val="24"/>
              </w:rPr>
              <w:t>Reakcijos laikas</w:t>
            </w:r>
          </w:p>
        </w:tc>
        <w:tc>
          <w:tcPr>
            <w:tcW w:w="1182" w:type="dxa"/>
            <w:vAlign w:val="center"/>
          </w:tcPr>
          <w:p w14:paraId="0B41A5B7" w14:textId="77777777" w:rsidR="00EA5DF1" w:rsidRPr="00EA5DF1" w:rsidRDefault="00EA5DF1" w:rsidP="00EA5DF1">
            <w:pPr>
              <w:ind w:right="49"/>
              <w:jc w:val="center"/>
              <w:rPr>
                <w:szCs w:val="24"/>
              </w:rPr>
            </w:pPr>
            <w:r w:rsidRPr="00EA5DF1">
              <w:rPr>
                <w:szCs w:val="24"/>
              </w:rPr>
              <w:t>Sprendimo laikas</w:t>
            </w:r>
          </w:p>
        </w:tc>
        <w:tc>
          <w:tcPr>
            <w:tcW w:w="1084" w:type="dxa"/>
            <w:vAlign w:val="center"/>
          </w:tcPr>
          <w:p w14:paraId="707F0377" w14:textId="77777777" w:rsidR="00EA5DF1" w:rsidRPr="00EA5DF1" w:rsidRDefault="00EA5DF1" w:rsidP="00EA5DF1">
            <w:pPr>
              <w:ind w:right="49"/>
              <w:jc w:val="center"/>
              <w:rPr>
                <w:szCs w:val="24"/>
              </w:rPr>
            </w:pPr>
            <w:r w:rsidRPr="00EA5DF1">
              <w:rPr>
                <w:szCs w:val="24"/>
              </w:rPr>
              <w:t>Reakcijos laikas</w:t>
            </w:r>
          </w:p>
        </w:tc>
        <w:tc>
          <w:tcPr>
            <w:tcW w:w="1182" w:type="dxa"/>
            <w:vAlign w:val="center"/>
          </w:tcPr>
          <w:p w14:paraId="53B4EFF4" w14:textId="77777777" w:rsidR="00EA5DF1" w:rsidRPr="00EA5DF1" w:rsidRDefault="00EA5DF1" w:rsidP="00EA5DF1">
            <w:pPr>
              <w:ind w:right="49"/>
              <w:jc w:val="center"/>
              <w:rPr>
                <w:szCs w:val="24"/>
              </w:rPr>
            </w:pPr>
            <w:r w:rsidRPr="00EA5DF1">
              <w:rPr>
                <w:szCs w:val="24"/>
              </w:rPr>
              <w:t>Sprendimo laikas</w:t>
            </w:r>
          </w:p>
        </w:tc>
      </w:tr>
      <w:tr w:rsidR="00EA5DF1" w:rsidRPr="00EA5DF1" w14:paraId="21B3A20A" w14:textId="77777777" w:rsidTr="00356169">
        <w:trPr>
          <w:jc w:val="center"/>
        </w:trPr>
        <w:tc>
          <w:tcPr>
            <w:tcW w:w="1084" w:type="dxa"/>
            <w:vAlign w:val="center"/>
          </w:tcPr>
          <w:p w14:paraId="723453A0" w14:textId="77777777" w:rsidR="00EA5DF1" w:rsidRPr="00EA5DF1" w:rsidRDefault="00EA5DF1" w:rsidP="00EA5DF1">
            <w:pPr>
              <w:ind w:right="49"/>
              <w:jc w:val="center"/>
              <w:rPr>
                <w:szCs w:val="24"/>
              </w:rPr>
            </w:pPr>
            <w:r w:rsidRPr="00EA5DF1">
              <w:rPr>
                <w:szCs w:val="24"/>
              </w:rPr>
              <w:t>30 min.</w:t>
            </w:r>
          </w:p>
        </w:tc>
        <w:tc>
          <w:tcPr>
            <w:tcW w:w="1182" w:type="dxa"/>
            <w:vAlign w:val="center"/>
          </w:tcPr>
          <w:p w14:paraId="5C791F14" w14:textId="77777777" w:rsidR="00EA5DF1" w:rsidRPr="00EA5DF1" w:rsidRDefault="00EA5DF1" w:rsidP="00EA5DF1">
            <w:pPr>
              <w:ind w:right="49"/>
              <w:jc w:val="center"/>
              <w:rPr>
                <w:szCs w:val="24"/>
              </w:rPr>
            </w:pPr>
            <w:r w:rsidRPr="00EA5DF1">
              <w:rPr>
                <w:szCs w:val="24"/>
              </w:rPr>
              <w:t>2 val.</w:t>
            </w:r>
          </w:p>
        </w:tc>
        <w:tc>
          <w:tcPr>
            <w:tcW w:w="1084" w:type="dxa"/>
            <w:vAlign w:val="center"/>
          </w:tcPr>
          <w:p w14:paraId="2DAA2925" w14:textId="77777777" w:rsidR="00EA5DF1" w:rsidRPr="00EA5DF1" w:rsidRDefault="00EA5DF1" w:rsidP="00EA5DF1">
            <w:pPr>
              <w:ind w:right="49"/>
              <w:jc w:val="center"/>
              <w:rPr>
                <w:szCs w:val="24"/>
              </w:rPr>
            </w:pPr>
            <w:r w:rsidRPr="00EA5DF1">
              <w:rPr>
                <w:szCs w:val="24"/>
              </w:rPr>
              <w:t>1 val.</w:t>
            </w:r>
          </w:p>
        </w:tc>
        <w:tc>
          <w:tcPr>
            <w:tcW w:w="1182" w:type="dxa"/>
            <w:vAlign w:val="center"/>
          </w:tcPr>
          <w:p w14:paraId="73F932FA" w14:textId="77777777" w:rsidR="00EA5DF1" w:rsidRPr="00EA5DF1" w:rsidRDefault="00EA5DF1" w:rsidP="00EA5DF1">
            <w:pPr>
              <w:ind w:right="49"/>
              <w:jc w:val="center"/>
              <w:rPr>
                <w:szCs w:val="24"/>
              </w:rPr>
            </w:pPr>
            <w:r w:rsidRPr="00EA5DF1">
              <w:rPr>
                <w:szCs w:val="24"/>
              </w:rPr>
              <w:t>4 val.</w:t>
            </w:r>
          </w:p>
        </w:tc>
        <w:tc>
          <w:tcPr>
            <w:tcW w:w="1084" w:type="dxa"/>
            <w:vAlign w:val="center"/>
          </w:tcPr>
          <w:p w14:paraId="3A25860D" w14:textId="77777777" w:rsidR="00EA5DF1" w:rsidRPr="00EA5DF1" w:rsidRDefault="00EA5DF1" w:rsidP="00EA5DF1">
            <w:pPr>
              <w:ind w:right="49"/>
              <w:jc w:val="center"/>
              <w:rPr>
                <w:szCs w:val="24"/>
              </w:rPr>
            </w:pPr>
            <w:r w:rsidRPr="00EA5DF1">
              <w:rPr>
                <w:szCs w:val="24"/>
              </w:rPr>
              <w:t>2 val.</w:t>
            </w:r>
          </w:p>
        </w:tc>
        <w:tc>
          <w:tcPr>
            <w:tcW w:w="1182" w:type="dxa"/>
            <w:vAlign w:val="center"/>
          </w:tcPr>
          <w:p w14:paraId="4C94637C" w14:textId="77777777" w:rsidR="00EA5DF1" w:rsidRPr="00EA5DF1" w:rsidRDefault="00EA5DF1" w:rsidP="00EA5DF1">
            <w:pPr>
              <w:ind w:right="49"/>
              <w:jc w:val="center"/>
              <w:rPr>
                <w:szCs w:val="24"/>
              </w:rPr>
            </w:pPr>
            <w:r w:rsidRPr="00EA5DF1">
              <w:rPr>
                <w:szCs w:val="24"/>
              </w:rPr>
              <w:t>8 val.</w:t>
            </w:r>
          </w:p>
        </w:tc>
        <w:tc>
          <w:tcPr>
            <w:tcW w:w="1084" w:type="dxa"/>
            <w:vAlign w:val="center"/>
          </w:tcPr>
          <w:p w14:paraId="73B95FD0" w14:textId="77777777" w:rsidR="00EA5DF1" w:rsidRPr="00EA5DF1" w:rsidRDefault="00EA5DF1" w:rsidP="00EA5DF1">
            <w:pPr>
              <w:ind w:right="49"/>
              <w:jc w:val="center"/>
              <w:rPr>
                <w:szCs w:val="24"/>
              </w:rPr>
            </w:pPr>
            <w:r w:rsidRPr="00EA5DF1">
              <w:rPr>
                <w:szCs w:val="24"/>
              </w:rPr>
              <w:t>4 val.</w:t>
            </w:r>
          </w:p>
        </w:tc>
        <w:tc>
          <w:tcPr>
            <w:tcW w:w="1182" w:type="dxa"/>
            <w:vAlign w:val="center"/>
          </w:tcPr>
          <w:p w14:paraId="299DB19D" w14:textId="77777777" w:rsidR="00EA5DF1" w:rsidRPr="00EA5DF1" w:rsidRDefault="00EA5DF1" w:rsidP="00EA5DF1">
            <w:pPr>
              <w:ind w:right="49"/>
              <w:jc w:val="center"/>
              <w:rPr>
                <w:szCs w:val="24"/>
              </w:rPr>
            </w:pPr>
            <w:r w:rsidRPr="00EA5DF1">
              <w:rPr>
                <w:szCs w:val="24"/>
              </w:rPr>
              <w:t>16 val.</w:t>
            </w:r>
          </w:p>
        </w:tc>
      </w:tr>
    </w:tbl>
    <w:p w14:paraId="035C107C" w14:textId="77777777" w:rsidR="00EA5DF1" w:rsidRPr="00EA5DF1" w:rsidRDefault="00EA5DF1" w:rsidP="00EA5DF1">
      <w:pPr>
        <w:ind w:right="49"/>
        <w:jc w:val="center"/>
        <w:rPr>
          <w:szCs w:val="24"/>
        </w:rPr>
      </w:pPr>
    </w:p>
    <w:tbl>
      <w:tblPr>
        <w:tblStyle w:val="TableGrid"/>
        <w:tblW w:w="0" w:type="auto"/>
        <w:jc w:val="center"/>
        <w:tblLook w:val="04A0" w:firstRow="1" w:lastRow="0" w:firstColumn="1" w:lastColumn="0" w:noHBand="0" w:noVBand="1"/>
      </w:tblPr>
      <w:tblGrid>
        <w:gridCol w:w="1212"/>
        <w:gridCol w:w="1319"/>
        <w:gridCol w:w="1212"/>
        <w:gridCol w:w="1319"/>
        <w:gridCol w:w="1212"/>
        <w:gridCol w:w="1319"/>
      </w:tblGrid>
      <w:tr w:rsidR="00EA5DF1" w:rsidRPr="00EA5DF1" w14:paraId="250D20F1" w14:textId="77777777" w:rsidTr="00356169">
        <w:trPr>
          <w:jc w:val="center"/>
        </w:trPr>
        <w:tc>
          <w:tcPr>
            <w:tcW w:w="6798" w:type="dxa"/>
            <w:gridSpan w:val="6"/>
            <w:vAlign w:val="center"/>
          </w:tcPr>
          <w:p w14:paraId="7DF11705" w14:textId="77777777" w:rsidR="00EA5DF1" w:rsidRPr="00EA5DF1" w:rsidRDefault="00EA5DF1" w:rsidP="00EA5DF1">
            <w:pPr>
              <w:ind w:right="49"/>
              <w:jc w:val="center"/>
              <w:rPr>
                <w:szCs w:val="24"/>
              </w:rPr>
            </w:pPr>
            <w:r w:rsidRPr="00EA5DF1">
              <w:rPr>
                <w:szCs w:val="24"/>
              </w:rPr>
              <w:t>Paslaugos užsakymas</w:t>
            </w:r>
          </w:p>
        </w:tc>
      </w:tr>
      <w:tr w:rsidR="00EA5DF1" w:rsidRPr="00EA5DF1" w14:paraId="13417757" w14:textId="77777777" w:rsidTr="00356169">
        <w:trPr>
          <w:jc w:val="center"/>
        </w:trPr>
        <w:tc>
          <w:tcPr>
            <w:tcW w:w="2266" w:type="dxa"/>
            <w:gridSpan w:val="2"/>
            <w:vAlign w:val="center"/>
          </w:tcPr>
          <w:p w14:paraId="03B5766D" w14:textId="77777777" w:rsidR="00EA5DF1" w:rsidRPr="00EA5DF1" w:rsidRDefault="00EA5DF1" w:rsidP="00EA5DF1">
            <w:pPr>
              <w:ind w:right="49"/>
              <w:jc w:val="center"/>
              <w:rPr>
                <w:szCs w:val="24"/>
              </w:rPr>
            </w:pPr>
            <w:r w:rsidRPr="00EA5DF1">
              <w:rPr>
                <w:szCs w:val="24"/>
              </w:rPr>
              <w:t>Prioritetas High</w:t>
            </w:r>
          </w:p>
        </w:tc>
        <w:tc>
          <w:tcPr>
            <w:tcW w:w="2266" w:type="dxa"/>
            <w:gridSpan w:val="2"/>
            <w:vAlign w:val="center"/>
          </w:tcPr>
          <w:p w14:paraId="638CE1E7" w14:textId="77777777" w:rsidR="00EA5DF1" w:rsidRPr="00EA5DF1" w:rsidRDefault="00EA5DF1" w:rsidP="00EA5DF1">
            <w:pPr>
              <w:ind w:right="49"/>
              <w:jc w:val="center"/>
              <w:rPr>
                <w:szCs w:val="24"/>
              </w:rPr>
            </w:pPr>
            <w:r w:rsidRPr="00EA5DF1">
              <w:rPr>
                <w:szCs w:val="24"/>
              </w:rPr>
              <w:t>Prioritetas Medium</w:t>
            </w:r>
          </w:p>
        </w:tc>
        <w:tc>
          <w:tcPr>
            <w:tcW w:w="2266" w:type="dxa"/>
            <w:gridSpan w:val="2"/>
            <w:vAlign w:val="center"/>
          </w:tcPr>
          <w:p w14:paraId="2EC33E80" w14:textId="77777777" w:rsidR="00EA5DF1" w:rsidRPr="00EA5DF1" w:rsidRDefault="00EA5DF1" w:rsidP="00EA5DF1">
            <w:pPr>
              <w:ind w:right="49"/>
              <w:jc w:val="center"/>
              <w:rPr>
                <w:szCs w:val="24"/>
              </w:rPr>
            </w:pPr>
            <w:r w:rsidRPr="00EA5DF1">
              <w:rPr>
                <w:szCs w:val="24"/>
              </w:rPr>
              <w:t>Prioritetas Low</w:t>
            </w:r>
          </w:p>
        </w:tc>
      </w:tr>
      <w:tr w:rsidR="00EA5DF1" w:rsidRPr="00EA5DF1" w14:paraId="7E625094" w14:textId="77777777" w:rsidTr="00356169">
        <w:trPr>
          <w:jc w:val="center"/>
        </w:trPr>
        <w:tc>
          <w:tcPr>
            <w:tcW w:w="1084" w:type="dxa"/>
            <w:vAlign w:val="center"/>
          </w:tcPr>
          <w:p w14:paraId="518BF8FB" w14:textId="77777777" w:rsidR="00EA5DF1" w:rsidRPr="00EA5DF1" w:rsidRDefault="00EA5DF1" w:rsidP="00EA5DF1">
            <w:pPr>
              <w:ind w:right="49"/>
              <w:jc w:val="center"/>
              <w:rPr>
                <w:szCs w:val="24"/>
              </w:rPr>
            </w:pPr>
            <w:r w:rsidRPr="00EA5DF1">
              <w:rPr>
                <w:szCs w:val="24"/>
              </w:rPr>
              <w:t>Reakcijos laikas</w:t>
            </w:r>
          </w:p>
        </w:tc>
        <w:tc>
          <w:tcPr>
            <w:tcW w:w="1182" w:type="dxa"/>
            <w:vAlign w:val="center"/>
          </w:tcPr>
          <w:p w14:paraId="01DB8DC1" w14:textId="77777777" w:rsidR="00EA5DF1" w:rsidRPr="00EA5DF1" w:rsidRDefault="00EA5DF1" w:rsidP="00EA5DF1">
            <w:pPr>
              <w:ind w:right="49"/>
              <w:jc w:val="center"/>
              <w:rPr>
                <w:szCs w:val="24"/>
              </w:rPr>
            </w:pPr>
            <w:r w:rsidRPr="00EA5DF1">
              <w:rPr>
                <w:szCs w:val="24"/>
              </w:rPr>
              <w:t>Sprendimo laikas</w:t>
            </w:r>
          </w:p>
        </w:tc>
        <w:tc>
          <w:tcPr>
            <w:tcW w:w="1084" w:type="dxa"/>
            <w:vAlign w:val="center"/>
          </w:tcPr>
          <w:p w14:paraId="5ED9CD0C" w14:textId="77777777" w:rsidR="00EA5DF1" w:rsidRPr="00EA5DF1" w:rsidRDefault="00EA5DF1" w:rsidP="00EA5DF1">
            <w:pPr>
              <w:ind w:right="49"/>
              <w:jc w:val="center"/>
              <w:rPr>
                <w:szCs w:val="24"/>
              </w:rPr>
            </w:pPr>
            <w:r w:rsidRPr="00EA5DF1">
              <w:rPr>
                <w:szCs w:val="24"/>
              </w:rPr>
              <w:t>Reakcijos laikas</w:t>
            </w:r>
          </w:p>
        </w:tc>
        <w:tc>
          <w:tcPr>
            <w:tcW w:w="1182" w:type="dxa"/>
            <w:vAlign w:val="center"/>
          </w:tcPr>
          <w:p w14:paraId="649C3E72" w14:textId="77777777" w:rsidR="00EA5DF1" w:rsidRPr="00EA5DF1" w:rsidRDefault="00EA5DF1" w:rsidP="00EA5DF1">
            <w:pPr>
              <w:ind w:right="49"/>
              <w:jc w:val="center"/>
              <w:rPr>
                <w:szCs w:val="24"/>
              </w:rPr>
            </w:pPr>
            <w:r w:rsidRPr="00EA5DF1">
              <w:rPr>
                <w:szCs w:val="24"/>
              </w:rPr>
              <w:t>Sprendimo laikas</w:t>
            </w:r>
          </w:p>
        </w:tc>
        <w:tc>
          <w:tcPr>
            <w:tcW w:w="1084" w:type="dxa"/>
            <w:vAlign w:val="center"/>
          </w:tcPr>
          <w:p w14:paraId="59147A46" w14:textId="77777777" w:rsidR="00EA5DF1" w:rsidRPr="00EA5DF1" w:rsidRDefault="00EA5DF1" w:rsidP="00EA5DF1">
            <w:pPr>
              <w:ind w:right="49"/>
              <w:jc w:val="center"/>
              <w:rPr>
                <w:szCs w:val="24"/>
              </w:rPr>
            </w:pPr>
            <w:r w:rsidRPr="00EA5DF1">
              <w:rPr>
                <w:szCs w:val="24"/>
              </w:rPr>
              <w:t>Reakcijos laikas</w:t>
            </w:r>
          </w:p>
        </w:tc>
        <w:tc>
          <w:tcPr>
            <w:tcW w:w="1182" w:type="dxa"/>
            <w:vAlign w:val="center"/>
          </w:tcPr>
          <w:p w14:paraId="01A3A7A0" w14:textId="77777777" w:rsidR="00EA5DF1" w:rsidRPr="00EA5DF1" w:rsidRDefault="00EA5DF1" w:rsidP="00EA5DF1">
            <w:pPr>
              <w:ind w:right="49"/>
              <w:jc w:val="center"/>
              <w:rPr>
                <w:szCs w:val="24"/>
              </w:rPr>
            </w:pPr>
            <w:r w:rsidRPr="00EA5DF1">
              <w:rPr>
                <w:szCs w:val="24"/>
              </w:rPr>
              <w:t>Sprendimo laikas</w:t>
            </w:r>
          </w:p>
        </w:tc>
      </w:tr>
      <w:tr w:rsidR="00EA5DF1" w:rsidRPr="00EA5DF1" w14:paraId="0228AC11" w14:textId="77777777" w:rsidTr="00356169">
        <w:trPr>
          <w:jc w:val="center"/>
        </w:trPr>
        <w:tc>
          <w:tcPr>
            <w:tcW w:w="1084" w:type="dxa"/>
            <w:vAlign w:val="center"/>
          </w:tcPr>
          <w:p w14:paraId="1CBA4B75" w14:textId="77777777" w:rsidR="00EA5DF1" w:rsidRPr="00EA5DF1" w:rsidRDefault="00EA5DF1" w:rsidP="00EA5DF1">
            <w:pPr>
              <w:ind w:right="49"/>
              <w:jc w:val="center"/>
              <w:rPr>
                <w:szCs w:val="24"/>
              </w:rPr>
            </w:pPr>
            <w:r w:rsidRPr="00EA5DF1">
              <w:rPr>
                <w:szCs w:val="24"/>
              </w:rPr>
              <w:t>2 val.</w:t>
            </w:r>
          </w:p>
        </w:tc>
        <w:tc>
          <w:tcPr>
            <w:tcW w:w="1182" w:type="dxa"/>
            <w:vAlign w:val="center"/>
          </w:tcPr>
          <w:p w14:paraId="31ED991A" w14:textId="77777777" w:rsidR="00EA5DF1" w:rsidRPr="00EA5DF1" w:rsidRDefault="00EA5DF1" w:rsidP="00EA5DF1">
            <w:pPr>
              <w:ind w:right="49"/>
              <w:jc w:val="center"/>
              <w:rPr>
                <w:szCs w:val="24"/>
              </w:rPr>
            </w:pPr>
            <w:r w:rsidRPr="00EA5DF1">
              <w:rPr>
                <w:szCs w:val="24"/>
              </w:rPr>
              <w:t>8 val.</w:t>
            </w:r>
          </w:p>
        </w:tc>
        <w:tc>
          <w:tcPr>
            <w:tcW w:w="1084" w:type="dxa"/>
            <w:vAlign w:val="center"/>
          </w:tcPr>
          <w:p w14:paraId="03174CDF" w14:textId="77777777" w:rsidR="00EA5DF1" w:rsidRPr="00EA5DF1" w:rsidRDefault="00EA5DF1" w:rsidP="00EA5DF1">
            <w:pPr>
              <w:ind w:right="49"/>
              <w:jc w:val="center"/>
              <w:rPr>
                <w:szCs w:val="24"/>
              </w:rPr>
            </w:pPr>
            <w:r w:rsidRPr="00EA5DF1">
              <w:rPr>
                <w:szCs w:val="24"/>
              </w:rPr>
              <w:t>4 val.</w:t>
            </w:r>
          </w:p>
        </w:tc>
        <w:tc>
          <w:tcPr>
            <w:tcW w:w="1182" w:type="dxa"/>
            <w:vAlign w:val="center"/>
          </w:tcPr>
          <w:p w14:paraId="2FECB2FF" w14:textId="77777777" w:rsidR="00EA5DF1" w:rsidRPr="00EA5DF1" w:rsidRDefault="00EA5DF1" w:rsidP="00EA5DF1">
            <w:pPr>
              <w:ind w:right="49"/>
              <w:jc w:val="center"/>
              <w:rPr>
                <w:szCs w:val="24"/>
              </w:rPr>
            </w:pPr>
            <w:r w:rsidRPr="00EA5DF1">
              <w:rPr>
                <w:szCs w:val="24"/>
              </w:rPr>
              <w:t>16 val.</w:t>
            </w:r>
          </w:p>
        </w:tc>
        <w:tc>
          <w:tcPr>
            <w:tcW w:w="1084" w:type="dxa"/>
            <w:vAlign w:val="center"/>
          </w:tcPr>
          <w:p w14:paraId="269BAC05" w14:textId="77777777" w:rsidR="00EA5DF1" w:rsidRPr="00EA5DF1" w:rsidRDefault="00EA5DF1" w:rsidP="00EA5DF1">
            <w:pPr>
              <w:ind w:right="49"/>
              <w:jc w:val="center"/>
              <w:rPr>
                <w:szCs w:val="24"/>
              </w:rPr>
            </w:pPr>
            <w:r w:rsidRPr="00EA5DF1">
              <w:rPr>
                <w:szCs w:val="24"/>
              </w:rPr>
              <w:t>8 val.</w:t>
            </w:r>
          </w:p>
        </w:tc>
        <w:tc>
          <w:tcPr>
            <w:tcW w:w="1182" w:type="dxa"/>
            <w:vAlign w:val="center"/>
          </w:tcPr>
          <w:p w14:paraId="3D22FBF5" w14:textId="77777777" w:rsidR="00EA5DF1" w:rsidRPr="00EA5DF1" w:rsidRDefault="00EA5DF1" w:rsidP="00EA5DF1">
            <w:pPr>
              <w:ind w:right="49"/>
              <w:jc w:val="center"/>
              <w:rPr>
                <w:szCs w:val="24"/>
              </w:rPr>
            </w:pPr>
            <w:r w:rsidRPr="00EA5DF1">
              <w:rPr>
                <w:szCs w:val="24"/>
              </w:rPr>
              <w:t>32 val.</w:t>
            </w:r>
          </w:p>
        </w:tc>
      </w:tr>
    </w:tbl>
    <w:p w14:paraId="6D5DB548" w14:textId="77777777" w:rsidR="00EA5DF1" w:rsidRPr="00EA5DF1" w:rsidRDefault="00EA5DF1" w:rsidP="00EA5DF1">
      <w:pPr>
        <w:ind w:right="49"/>
        <w:jc w:val="center"/>
        <w:rPr>
          <w:szCs w:val="24"/>
        </w:rPr>
      </w:pPr>
    </w:p>
    <w:p w14:paraId="3F007256" w14:textId="77777777" w:rsidR="00EA5DF1" w:rsidRPr="00EA5DF1" w:rsidRDefault="00EA5DF1" w:rsidP="00EA5DF1">
      <w:pPr>
        <w:ind w:right="49"/>
        <w:jc w:val="both"/>
        <w:rPr>
          <w:szCs w:val="24"/>
        </w:rPr>
      </w:pPr>
      <w:r w:rsidRPr="00EA5DF1">
        <w:rPr>
          <w:szCs w:val="24"/>
        </w:rPr>
        <w:t>Reakcijos laikas – laikas nuo pranešimo apie užduotį, per kurį Paslaugos teikėjas el. paštu turi patvirtinti Paslaugų gavėjui apie pranešimo gavimo faktą bei mobilizuoti resursus užduoties sprendimui arba realizacijai.</w:t>
      </w:r>
    </w:p>
    <w:p w14:paraId="0F2F1C4B" w14:textId="77777777" w:rsidR="00EA5DF1" w:rsidRPr="00EA5DF1" w:rsidRDefault="00EA5DF1" w:rsidP="00EA5DF1">
      <w:pPr>
        <w:ind w:right="49"/>
        <w:jc w:val="both"/>
        <w:rPr>
          <w:szCs w:val="24"/>
        </w:rPr>
      </w:pPr>
      <w:r w:rsidRPr="00EA5DF1">
        <w:rPr>
          <w:szCs w:val="24"/>
        </w:rPr>
        <w:t>SLA (Service Level Agreement) sprendimo laikas yra sąvoka, kuri nurodo laiko tarpą, per kurį Paslaugų teikėjas turi išspręsti arba atkurti Paslaugų sutartimi garantuotus arba numatytus Paslaugų lygio reikalavimus.</w:t>
      </w:r>
    </w:p>
    <w:p w14:paraId="1D5D34ED" w14:textId="77777777" w:rsidR="00EA5DF1" w:rsidRPr="00EA5DF1" w:rsidRDefault="00EA5DF1" w:rsidP="00EA5DF1">
      <w:pPr>
        <w:ind w:right="49"/>
        <w:jc w:val="both"/>
        <w:rPr>
          <w:szCs w:val="24"/>
        </w:rPr>
      </w:pPr>
    </w:p>
    <w:p w14:paraId="1BC42D1C" w14:textId="77777777" w:rsidR="00EA5DF1" w:rsidRPr="00EA5DF1" w:rsidRDefault="00EA5DF1" w:rsidP="00EA5DF1">
      <w:pPr>
        <w:ind w:right="49"/>
        <w:jc w:val="both"/>
        <w:rPr>
          <w:szCs w:val="24"/>
        </w:rPr>
      </w:pPr>
      <w:r w:rsidRPr="00EA5DF1">
        <w:rPr>
          <w:szCs w:val="24"/>
        </w:rPr>
        <w:t xml:space="preserve">Poveikio (angl. Impact) ir Aktualumo (angl. Urgency) aprašymas ir pritaikymo gairės. </w:t>
      </w:r>
    </w:p>
    <w:p w14:paraId="500349D0" w14:textId="77777777" w:rsidR="00EA5DF1" w:rsidRPr="00EA5DF1" w:rsidRDefault="00EA5DF1" w:rsidP="00EA5DF1">
      <w:pPr>
        <w:ind w:right="49"/>
        <w:jc w:val="both"/>
        <w:rPr>
          <w:szCs w:val="24"/>
        </w:rPr>
      </w:pPr>
      <w:r w:rsidRPr="00EA5DF1">
        <w:rPr>
          <w:szCs w:val="24"/>
        </w:rPr>
        <w:t>Poveikio (angl. Impact) tipai:</w:t>
      </w:r>
    </w:p>
    <w:tbl>
      <w:tblPr>
        <w:tblStyle w:val="TableGrid"/>
        <w:tblW w:w="0" w:type="auto"/>
        <w:tblLook w:val="04A0" w:firstRow="1" w:lastRow="0" w:firstColumn="1" w:lastColumn="0" w:noHBand="0" w:noVBand="1"/>
      </w:tblPr>
      <w:tblGrid>
        <w:gridCol w:w="1398"/>
        <w:gridCol w:w="8564"/>
      </w:tblGrid>
      <w:tr w:rsidR="00EA5DF1" w:rsidRPr="00EA5DF1" w14:paraId="456BD30E" w14:textId="77777777" w:rsidTr="00356169">
        <w:tc>
          <w:tcPr>
            <w:tcW w:w="0" w:type="auto"/>
          </w:tcPr>
          <w:p w14:paraId="293384B5" w14:textId="77777777" w:rsidR="00EA5DF1" w:rsidRPr="00EA5DF1" w:rsidRDefault="00EA5DF1" w:rsidP="00EA5DF1">
            <w:pPr>
              <w:ind w:right="49"/>
              <w:jc w:val="center"/>
              <w:rPr>
                <w:szCs w:val="24"/>
              </w:rPr>
            </w:pPr>
            <w:r w:rsidRPr="00EA5DF1">
              <w:rPr>
                <w:szCs w:val="24"/>
              </w:rPr>
              <w:t>„High“</w:t>
            </w:r>
          </w:p>
        </w:tc>
        <w:tc>
          <w:tcPr>
            <w:tcW w:w="0" w:type="auto"/>
          </w:tcPr>
          <w:p w14:paraId="3876ECEB" w14:textId="77777777" w:rsidR="00EA5DF1" w:rsidRPr="00EA5DF1" w:rsidRDefault="00EA5DF1" w:rsidP="00EA5DF1">
            <w:pPr>
              <w:numPr>
                <w:ilvl w:val="0"/>
                <w:numId w:val="7"/>
              </w:numPr>
              <w:ind w:right="49"/>
              <w:jc w:val="both"/>
              <w:rPr>
                <w:szCs w:val="24"/>
              </w:rPr>
            </w:pPr>
            <w:r w:rsidRPr="00EA5DF1">
              <w:rPr>
                <w:szCs w:val="24"/>
              </w:rPr>
              <w:t xml:space="preserve"> paveikia didelį skaičių naudotojų. Nustoja veikti kritinės sistemos/paslaugos.</w:t>
            </w:r>
          </w:p>
        </w:tc>
      </w:tr>
      <w:tr w:rsidR="00EA5DF1" w:rsidRPr="00EA5DF1" w14:paraId="165CDD79" w14:textId="77777777" w:rsidTr="00356169">
        <w:tc>
          <w:tcPr>
            <w:tcW w:w="0" w:type="auto"/>
          </w:tcPr>
          <w:p w14:paraId="548C9833" w14:textId="77777777" w:rsidR="00EA5DF1" w:rsidRPr="00EA5DF1" w:rsidRDefault="00EA5DF1" w:rsidP="00EA5DF1">
            <w:pPr>
              <w:ind w:right="49"/>
              <w:jc w:val="center"/>
              <w:rPr>
                <w:szCs w:val="24"/>
              </w:rPr>
            </w:pPr>
            <w:r w:rsidRPr="00EA5DF1">
              <w:rPr>
                <w:szCs w:val="24"/>
              </w:rPr>
              <w:t>„Moderate“</w:t>
            </w:r>
          </w:p>
        </w:tc>
        <w:tc>
          <w:tcPr>
            <w:tcW w:w="0" w:type="auto"/>
          </w:tcPr>
          <w:p w14:paraId="30B7CDBF" w14:textId="77777777" w:rsidR="00EA5DF1" w:rsidRPr="00EA5DF1" w:rsidRDefault="00EA5DF1" w:rsidP="00EA5DF1">
            <w:pPr>
              <w:numPr>
                <w:ilvl w:val="0"/>
                <w:numId w:val="7"/>
              </w:numPr>
              <w:ind w:right="49"/>
              <w:jc w:val="both"/>
              <w:rPr>
                <w:szCs w:val="24"/>
              </w:rPr>
            </w:pPr>
            <w:r w:rsidRPr="00EA5DF1">
              <w:rPr>
                <w:szCs w:val="24"/>
              </w:rPr>
              <w:t xml:space="preserve"> paveikia vidutinį skaičių darbuotojų/naudotojų. Nustojusios veikti paslaugos/sistemos nėra kritinės</w:t>
            </w:r>
          </w:p>
        </w:tc>
      </w:tr>
      <w:tr w:rsidR="00EA5DF1" w:rsidRPr="00EA5DF1" w14:paraId="2F767E91" w14:textId="77777777" w:rsidTr="00356169">
        <w:tc>
          <w:tcPr>
            <w:tcW w:w="0" w:type="auto"/>
          </w:tcPr>
          <w:p w14:paraId="03A93092" w14:textId="77777777" w:rsidR="00EA5DF1" w:rsidRPr="00EA5DF1" w:rsidRDefault="00EA5DF1" w:rsidP="00EA5DF1">
            <w:pPr>
              <w:ind w:right="49"/>
              <w:jc w:val="center"/>
              <w:rPr>
                <w:szCs w:val="24"/>
              </w:rPr>
            </w:pPr>
            <w:r w:rsidRPr="00EA5DF1">
              <w:rPr>
                <w:szCs w:val="24"/>
              </w:rPr>
              <w:t>„Minor“</w:t>
            </w:r>
          </w:p>
        </w:tc>
        <w:tc>
          <w:tcPr>
            <w:tcW w:w="0" w:type="auto"/>
          </w:tcPr>
          <w:p w14:paraId="0CB8FAB4" w14:textId="77777777" w:rsidR="00EA5DF1" w:rsidRPr="00EA5DF1" w:rsidRDefault="00EA5DF1" w:rsidP="00EA5DF1">
            <w:pPr>
              <w:numPr>
                <w:ilvl w:val="0"/>
                <w:numId w:val="7"/>
              </w:numPr>
              <w:ind w:right="49"/>
              <w:jc w:val="both"/>
              <w:rPr>
                <w:szCs w:val="24"/>
              </w:rPr>
            </w:pPr>
            <w:r w:rsidRPr="00EA5DF1">
              <w:rPr>
                <w:szCs w:val="24"/>
              </w:rPr>
              <w:t xml:space="preserve"> paveikia vieną darbuotoją. Sulėtėja teikiamos paslaugos funkcionalumas</w:t>
            </w:r>
          </w:p>
        </w:tc>
      </w:tr>
    </w:tbl>
    <w:p w14:paraId="6FE25CD6" w14:textId="77777777" w:rsidR="00EA5DF1" w:rsidRPr="00EA5DF1" w:rsidRDefault="00EA5DF1" w:rsidP="00EA5DF1">
      <w:pPr>
        <w:ind w:right="49"/>
        <w:jc w:val="both"/>
        <w:rPr>
          <w:szCs w:val="24"/>
        </w:rPr>
      </w:pPr>
    </w:p>
    <w:p w14:paraId="5A10679D" w14:textId="77777777" w:rsidR="00EA5DF1" w:rsidRPr="00EA5DF1" w:rsidRDefault="00EA5DF1" w:rsidP="00EA5DF1">
      <w:pPr>
        <w:ind w:right="49"/>
        <w:jc w:val="both"/>
        <w:rPr>
          <w:szCs w:val="24"/>
        </w:rPr>
      </w:pPr>
      <w:r w:rsidRPr="00EA5DF1">
        <w:rPr>
          <w:szCs w:val="24"/>
        </w:rPr>
        <w:t>Aktualumo (angl. Urgency) tipai:</w:t>
      </w:r>
    </w:p>
    <w:tbl>
      <w:tblPr>
        <w:tblStyle w:val="TableGrid"/>
        <w:tblW w:w="0" w:type="auto"/>
        <w:tblLook w:val="04A0" w:firstRow="1" w:lastRow="0" w:firstColumn="1" w:lastColumn="0" w:noHBand="0" w:noVBand="1"/>
      </w:tblPr>
      <w:tblGrid>
        <w:gridCol w:w="1292"/>
        <w:gridCol w:w="8670"/>
      </w:tblGrid>
      <w:tr w:rsidR="00EA5DF1" w:rsidRPr="00EA5DF1" w14:paraId="38CBCECB" w14:textId="77777777" w:rsidTr="00356169">
        <w:tc>
          <w:tcPr>
            <w:tcW w:w="0" w:type="auto"/>
          </w:tcPr>
          <w:p w14:paraId="4263E533" w14:textId="77777777" w:rsidR="00EA5DF1" w:rsidRPr="00EA5DF1" w:rsidRDefault="00EA5DF1" w:rsidP="00EA5DF1">
            <w:pPr>
              <w:ind w:right="49"/>
              <w:jc w:val="center"/>
              <w:rPr>
                <w:szCs w:val="24"/>
              </w:rPr>
            </w:pPr>
            <w:r w:rsidRPr="00EA5DF1">
              <w:rPr>
                <w:szCs w:val="24"/>
              </w:rPr>
              <w:t>„High“</w:t>
            </w:r>
          </w:p>
        </w:tc>
        <w:tc>
          <w:tcPr>
            <w:tcW w:w="0" w:type="auto"/>
          </w:tcPr>
          <w:p w14:paraId="0D5CB657" w14:textId="77777777" w:rsidR="00EA5DF1" w:rsidRPr="00EA5DF1" w:rsidRDefault="00EA5DF1" w:rsidP="00EA5DF1">
            <w:pPr>
              <w:numPr>
                <w:ilvl w:val="0"/>
                <w:numId w:val="6"/>
              </w:numPr>
              <w:ind w:right="49"/>
              <w:jc w:val="both"/>
              <w:rPr>
                <w:szCs w:val="24"/>
              </w:rPr>
            </w:pPr>
            <w:r w:rsidRPr="00EA5DF1">
              <w:rPr>
                <w:szCs w:val="24"/>
              </w:rPr>
              <w:t>neveikia kritinė paslauga/sistema. Sutrikimo žala, laikui bėgant, greitai auga. Darbuotojas negali atlikti savo pagrindinių funkcijų.</w:t>
            </w:r>
          </w:p>
        </w:tc>
      </w:tr>
      <w:tr w:rsidR="00EA5DF1" w:rsidRPr="00EA5DF1" w14:paraId="26BC89D5" w14:textId="77777777" w:rsidTr="00356169">
        <w:tc>
          <w:tcPr>
            <w:tcW w:w="0" w:type="auto"/>
          </w:tcPr>
          <w:p w14:paraId="7DC91B82" w14:textId="77777777" w:rsidR="00EA5DF1" w:rsidRPr="00EA5DF1" w:rsidRDefault="00EA5DF1" w:rsidP="00EA5DF1">
            <w:pPr>
              <w:ind w:right="49"/>
              <w:jc w:val="center"/>
              <w:rPr>
                <w:szCs w:val="24"/>
              </w:rPr>
            </w:pPr>
            <w:r w:rsidRPr="00EA5DF1">
              <w:rPr>
                <w:szCs w:val="24"/>
              </w:rPr>
              <w:t>„Medium“</w:t>
            </w:r>
          </w:p>
        </w:tc>
        <w:tc>
          <w:tcPr>
            <w:tcW w:w="0" w:type="auto"/>
          </w:tcPr>
          <w:p w14:paraId="27313B4C" w14:textId="77777777" w:rsidR="00EA5DF1" w:rsidRPr="00EA5DF1" w:rsidRDefault="00EA5DF1" w:rsidP="00EA5DF1">
            <w:pPr>
              <w:numPr>
                <w:ilvl w:val="0"/>
                <w:numId w:val="8"/>
              </w:numPr>
              <w:ind w:right="49"/>
              <w:jc w:val="both"/>
              <w:rPr>
                <w:szCs w:val="24"/>
              </w:rPr>
            </w:pPr>
            <w:r w:rsidRPr="00EA5DF1">
              <w:rPr>
                <w:szCs w:val="24"/>
              </w:rPr>
              <w:t>sutrikimo žala, laikui bėgant, išauga vidutiniškai. Paveiktas darbuotojo funkcijų atlikimas, naudojamas laikinas sprendimas ( angl. Workaround) funkcijoms atlikti.</w:t>
            </w:r>
          </w:p>
        </w:tc>
      </w:tr>
      <w:tr w:rsidR="00EA5DF1" w:rsidRPr="00EA5DF1" w14:paraId="11A6B42C" w14:textId="77777777" w:rsidTr="00356169">
        <w:tc>
          <w:tcPr>
            <w:tcW w:w="0" w:type="auto"/>
          </w:tcPr>
          <w:p w14:paraId="2A008533" w14:textId="77777777" w:rsidR="00EA5DF1" w:rsidRPr="00EA5DF1" w:rsidRDefault="00EA5DF1" w:rsidP="00EA5DF1">
            <w:pPr>
              <w:ind w:right="49"/>
              <w:jc w:val="center"/>
              <w:rPr>
                <w:szCs w:val="24"/>
              </w:rPr>
            </w:pPr>
            <w:r w:rsidRPr="00EA5DF1">
              <w:rPr>
                <w:szCs w:val="24"/>
              </w:rPr>
              <w:t xml:space="preserve">„Low“ </w:t>
            </w:r>
          </w:p>
        </w:tc>
        <w:tc>
          <w:tcPr>
            <w:tcW w:w="0" w:type="auto"/>
          </w:tcPr>
          <w:p w14:paraId="7102C0AE" w14:textId="77777777" w:rsidR="00EA5DF1" w:rsidRPr="00EA5DF1" w:rsidRDefault="00EA5DF1" w:rsidP="00EA5DF1">
            <w:pPr>
              <w:numPr>
                <w:ilvl w:val="0"/>
                <w:numId w:val="6"/>
              </w:numPr>
              <w:ind w:right="49"/>
              <w:jc w:val="both"/>
              <w:rPr>
                <w:szCs w:val="24"/>
              </w:rPr>
            </w:pPr>
            <w:r w:rsidRPr="00EA5DF1">
              <w:rPr>
                <w:szCs w:val="24"/>
              </w:rPr>
              <w:t xml:space="preserve"> paveiktos paslaugos/sistemos yra papildomos ir retai naudojamos. Sutrikimo žala, laikui bėgant, išauga nedaug. Darbas kurį atlieka naudotojas/darbuotojas nėra kritiškas laiko atžvilgiu</w:t>
            </w:r>
          </w:p>
        </w:tc>
      </w:tr>
    </w:tbl>
    <w:p w14:paraId="435AB142" w14:textId="77777777" w:rsidR="00EA5DF1" w:rsidRPr="00EA5DF1" w:rsidRDefault="00EA5DF1" w:rsidP="00EA5DF1">
      <w:pPr>
        <w:ind w:right="49"/>
        <w:jc w:val="center"/>
        <w:rPr>
          <w:szCs w:val="24"/>
        </w:rPr>
      </w:pPr>
    </w:p>
    <w:p w14:paraId="094F1070" w14:textId="77777777" w:rsidR="00EA5DF1" w:rsidRPr="00EA5DF1" w:rsidRDefault="00EA5DF1" w:rsidP="00EA5DF1">
      <w:pPr>
        <w:ind w:right="49"/>
        <w:jc w:val="center"/>
        <w:rPr>
          <w:szCs w:val="24"/>
        </w:rPr>
      </w:pPr>
    </w:p>
    <w:p w14:paraId="39365BE6" w14:textId="77777777" w:rsidR="00EA5DF1" w:rsidRPr="00EA5DF1" w:rsidRDefault="00EA5DF1" w:rsidP="00EA5DF1">
      <w:pPr>
        <w:ind w:right="49"/>
        <w:jc w:val="center"/>
        <w:rPr>
          <w:szCs w:val="24"/>
        </w:rPr>
      </w:pPr>
    </w:p>
    <w:p w14:paraId="75705DC5" w14:textId="77777777" w:rsidR="00EA5DF1" w:rsidRPr="00EA5DF1" w:rsidRDefault="00EA5DF1" w:rsidP="00EA5DF1">
      <w:pPr>
        <w:ind w:right="49"/>
        <w:jc w:val="center"/>
        <w:rPr>
          <w:szCs w:val="24"/>
        </w:rPr>
      </w:pPr>
    </w:p>
    <w:tbl>
      <w:tblPr>
        <w:tblStyle w:val="TableGrid"/>
        <w:tblW w:w="9493" w:type="dxa"/>
        <w:tblLook w:val="04A0" w:firstRow="1" w:lastRow="0" w:firstColumn="1" w:lastColumn="0" w:noHBand="0" w:noVBand="1"/>
      </w:tblPr>
      <w:tblGrid>
        <w:gridCol w:w="2830"/>
        <w:gridCol w:w="1984"/>
        <w:gridCol w:w="1418"/>
        <w:gridCol w:w="1762"/>
        <w:gridCol w:w="1499"/>
      </w:tblGrid>
      <w:tr w:rsidR="00EA5DF1" w:rsidRPr="00EA5DF1" w14:paraId="75477C00" w14:textId="77777777" w:rsidTr="00356169">
        <w:trPr>
          <w:trHeight w:val="375"/>
        </w:trPr>
        <w:tc>
          <w:tcPr>
            <w:tcW w:w="4814" w:type="dxa"/>
            <w:gridSpan w:val="2"/>
            <w:vMerge w:val="restart"/>
          </w:tcPr>
          <w:p w14:paraId="72CA38E3" w14:textId="77777777" w:rsidR="00EA5DF1" w:rsidRPr="00EA5DF1" w:rsidRDefault="00EA5DF1" w:rsidP="00EA5DF1">
            <w:pPr>
              <w:ind w:right="49"/>
              <w:jc w:val="center"/>
              <w:rPr>
                <w:szCs w:val="24"/>
              </w:rPr>
            </w:pPr>
          </w:p>
          <w:p w14:paraId="52F55313" w14:textId="77777777" w:rsidR="00EA5DF1" w:rsidRPr="00EA5DF1" w:rsidRDefault="00EA5DF1" w:rsidP="00EA5DF1">
            <w:pPr>
              <w:ind w:right="49"/>
              <w:jc w:val="center"/>
              <w:rPr>
                <w:szCs w:val="24"/>
              </w:rPr>
            </w:pPr>
            <w:r w:rsidRPr="00EA5DF1">
              <w:rPr>
                <w:szCs w:val="24"/>
              </w:rPr>
              <w:t xml:space="preserve"> Prioritetų priskyrimas pagal Poveikį ir Aktualumą</w:t>
            </w:r>
          </w:p>
        </w:tc>
        <w:tc>
          <w:tcPr>
            <w:tcW w:w="4679" w:type="dxa"/>
            <w:gridSpan w:val="3"/>
          </w:tcPr>
          <w:p w14:paraId="2880EE6C" w14:textId="77777777" w:rsidR="00EA5DF1" w:rsidRPr="00EA5DF1" w:rsidRDefault="00EA5DF1" w:rsidP="00EA5DF1">
            <w:pPr>
              <w:ind w:right="49"/>
              <w:jc w:val="center"/>
              <w:rPr>
                <w:szCs w:val="24"/>
              </w:rPr>
            </w:pPr>
            <w:r w:rsidRPr="00EA5DF1">
              <w:rPr>
                <w:szCs w:val="24"/>
              </w:rPr>
              <w:t>Poveikis (angl. Impact)</w:t>
            </w:r>
          </w:p>
        </w:tc>
      </w:tr>
      <w:tr w:rsidR="00EA5DF1" w:rsidRPr="00EA5DF1" w14:paraId="0EB426A3" w14:textId="77777777" w:rsidTr="00356169">
        <w:trPr>
          <w:trHeight w:val="420"/>
        </w:trPr>
        <w:tc>
          <w:tcPr>
            <w:tcW w:w="4814" w:type="dxa"/>
            <w:gridSpan w:val="2"/>
            <w:vMerge/>
          </w:tcPr>
          <w:p w14:paraId="526CF2E0" w14:textId="77777777" w:rsidR="00EA5DF1" w:rsidRPr="00EA5DF1" w:rsidRDefault="00EA5DF1" w:rsidP="00EA5DF1">
            <w:pPr>
              <w:ind w:right="49"/>
              <w:jc w:val="center"/>
              <w:rPr>
                <w:szCs w:val="24"/>
              </w:rPr>
            </w:pPr>
          </w:p>
        </w:tc>
        <w:tc>
          <w:tcPr>
            <w:tcW w:w="1418" w:type="dxa"/>
          </w:tcPr>
          <w:p w14:paraId="38AE645A" w14:textId="77777777" w:rsidR="00EA5DF1" w:rsidRPr="00EA5DF1" w:rsidRDefault="00EA5DF1" w:rsidP="00EA5DF1">
            <w:pPr>
              <w:ind w:right="49"/>
              <w:jc w:val="center"/>
              <w:rPr>
                <w:szCs w:val="24"/>
              </w:rPr>
            </w:pPr>
            <w:r w:rsidRPr="00EA5DF1">
              <w:rPr>
                <w:szCs w:val="24"/>
              </w:rPr>
              <w:t>,,High‘‘</w:t>
            </w:r>
          </w:p>
        </w:tc>
        <w:tc>
          <w:tcPr>
            <w:tcW w:w="1762" w:type="dxa"/>
          </w:tcPr>
          <w:p w14:paraId="154C9688" w14:textId="77777777" w:rsidR="00EA5DF1" w:rsidRPr="00EA5DF1" w:rsidRDefault="00EA5DF1" w:rsidP="00EA5DF1">
            <w:pPr>
              <w:ind w:right="49"/>
              <w:jc w:val="center"/>
              <w:rPr>
                <w:szCs w:val="24"/>
              </w:rPr>
            </w:pPr>
            <w:r w:rsidRPr="00EA5DF1">
              <w:rPr>
                <w:szCs w:val="24"/>
              </w:rPr>
              <w:t>,,Moderate‘‘</w:t>
            </w:r>
          </w:p>
        </w:tc>
        <w:tc>
          <w:tcPr>
            <w:tcW w:w="1499" w:type="dxa"/>
          </w:tcPr>
          <w:p w14:paraId="36379DF9" w14:textId="77777777" w:rsidR="00EA5DF1" w:rsidRPr="00EA5DF1" w:rsidRDefault="00EA5DF1" w:rsidP="00EA5DF1">
            <w:pPr>
              <w:ind w:right="49"/>
              <w:jc w:val="center"/>
              <w:rPr>
                <w:szCs w:val="24"/>
              </w:rPr>
            </w:pPr>
            <w:r w:rsidRPr="00EA5DF1">
              <w:rPr>
                <w:szCs w:val="24"/>
              </w:rPr>
              <w:t>,,Minor‘‘</w:t>
            </w:r>
          </w:p>
        </w:tc>
      </w:tr>
      <w:tr w:rsidR="00EA5DF1" w:rsidRPr="00EA5DF1" w14:paraId="7AE2F0A3" w14:textId="77777777" w:rsidTr="00356169">
        <w:tc>
          <w:tcPr>
            <w:tcW w:w="2830" w:type="dxa"/>
            <w:tcBorders>
              <w:top w:val="single" w:sz="4" w:space="0" w:color="auto"/>
              <w:left w:val="single" w:sz="4" w:space="0" w:color="auto"/>
              <w:bottom w:val="nil"/>
              <w:right w:val="single" w:sz="4" w:space="0" w:color="auto"/>
            </w:tcBorders>
          </w:tcPr>
          <w:p w14:paraId="303AF223" w14:textId="77777777" w:rsidR="00EA5DF1" w:rsidRPr="00EA5DF1" w:rsidRDefault="00EA5DF1" w:rsidP="00EA5DF1">
            <w:pPr>
              <w:ind w:right="49"/>
              <w:jc w:val="center"/>
              <w:rPr>
                <w:szCs w:val="24"/>
              </w:rPr>
            </w:pPr>
            <w:r w:rsidRPr="00EA5DF1">
              <w:rPr>
                <w:szCs w:val="24"/>
              </w:rPr>
              <w:t>Aktualumas (angl. Urgency)</w:t>
            </w:r>
          </w:p>
        </w:tc>
        <w:tc>
          <w:tcPr>
            <w:tcW w:w="1984" w:type="dxa"/>
            <w:tcBorders>
              <w:left w:val="single" w:sz="4" w:space="0" w:color="auto"/>
            </w:tcBorders>
          </w:tcPr>
          <w:p w14:paraId="60680806" w14:textId="77777777" w:rsidR="00EA5DF1" w:rsidRPr="00EA5DF1" w:rsidRDefault="00EA5DF1" w:rsidP="00EA5DF1">
            <w:pPr>
              <w:ind w:right="49"/>
              <w:jc w:val="center"/>
              <w:rPr>
                <w:szCs w:val="24"/>
              </w:rPr>
            </w:pPr>
            <w:r w:rsidRPr="00EA5DF1">
              <w:rPr>
                <w:szCs w:val="24"/>
              </w:rPr>
              <w:t>,,High‘‘</w:t>
            </w:r>
          </w:p>
        </w:tc>
        <w:tc>
          <w:tcPr>
            <w:tcW w:w="1418" w:type="dxa"/>
          </w:tcPr>
          <w:p w14:paraId="1208A9D2" w14:textId="77777777" w:rsidR="00EA5DF1" w:rsidRPr="00EA5DF1" w:rsidRDefault="00EA5DF1" w:rsidP="00EA5DF1">
            <w:pPr>
              <w:ind w:right="49"/>
              <w:jc w:val="center"/>
              <w:rPr>
                <w:szCs w:val="24"/>
              </w:rPr>
            </w:pPr>
            <w:r w:rsidRPr="00EA5DF1">
              <w:rPr>
                <w:szCs w:val="24"/>
              </w:rPr>
              <w:t>Kritinis</w:t>
            </w:r>
          </w:p>
        </w:tc>
        <w:tc>
          <w:tcPr>
            <w:tcW w:w="1762" w:type="dxa"/>
          </w:tcPr>
          <w:p w14:paraId="71679662" w14:textId="77777777" w:rsidR="00EA5DF1" w:rsidRPr="00EA5DF1" w:rsidRDefault="00EA5DF1" w:rsidP="00EA5DF1">
            <w:pPr>
              <w:ind w:right="49"/>
              <w:jc w:val="center"/>
              <w:rPr>
                <w:szCs w:val="24"/>
              </w:rPr>
            </w:pPr>
            <w:r w:rsidRPr="00EA5DF1">
              <w:rPr>
                <w:szCs w:val="24"/>
              </w:rPr>
              <w:t>Aukštas</w:t>
            </w:r>
          </w:p>
        </w:tc>
        <w:tc>
          <w:tcPr>
            <w:tcW w:w="1499" w:type="dxa"/>
          </w:tcPr>
          <w:p w14:paraId="2E01172D" w14:textId="77777777" w:rsidR="00EA5DF1" w:rsidRPr="00EA5DF1" w:rsidRDefault="00EA5DF1" w:rsidP="00EA5DF1">
            <w:pPr>
              <w:ind w:right="49"/>
              <w:jc w:val="center"/>
              <w:rPr>
                <w:szCs w:val="24"/>
              </w:rPr>
            </w:pPr>
            <w:r w:rsidRPr="00EA5DF1">
              <w:rPr>
                <w:szCs w:val="24"/>
              </w:rPr>
              <w:t>Vidutinis</w:t>
            </w:r>
          </w:p>
        </w:tc>
      </w:tr>
      <w:tr w:rsidR="00EA5DF1" w:rsidRPr="00EA5DF1" w14:paraId="540E92E2" w14:textId="77777777" w:rsidTr="00356169">
        <w:tc>
          <w:tcPr>
            <w:tcW w:w="2830" w:type="dxa"/>
            <w:tcBorders>
              <w:top w:val="nil"/>
              <w:left w:val="single" w:sz="4" w:space="0" w:color="auto"/>
              <w:bottom w:val="nil"/>
              <w:right w:val="single" w:sz="4" w:space="0" w:color="auto"/>
            </w:tcBorders>
          </w:tcPr>
          <w:p w14:paraId="6F368E81" w14:textId="77777777" w:rsidR="00EA5DF1" w:rsidRPr="00EA5DF1" w:rsidRDefault="00EA5DF1" w:rsidP="00EA5DF1">
            <w:pPr>
              <w:ind w:right="49"/>
              <w:jc w:val="center"/>
              <w:rPr>
                <w:szCs w:val="24"/>
              </w:rPr>
            </w:pPr>
          </w:p>
        </w:tc>
        <w:tc>
          <w:tcPr>
            <w:tcW w:w="1984" w:type="dxa"/>
            <w:tcBorders>
              <w:left w:val="single" w:sz="4" w:space="0" w:color="auto"/>
            </w:tcBorders>
          </w:tcPr>
          <w:p w14:paraId="1B05DD48" w14:textId="77777777" w:rsidR="00EA5DF1" w:rsidRPr="00EA5DF1" w:rsidRDefault="00EA5DF1" w:rsidP="00EA5DF1">
            <w:pPr>
              <w:ind w:right="49"/>
              <w:jc w:val="center"/>
              <w:rPr>
                <w:szCs w:val="24"/>
              </w:rPr>
            </w:pPr>
            <w:r w:rsidRPr="00EA5DF1">
              <w:rPr>
                <w:szCs w:val="24"/>
              </w:rPr>
              <w:t>,,Medium‘‘</w:t>
            </w:r>
          </w:p>
        </w:tc>
        <w:tc>
          <w:tcPr>
            <w:tcW w:w="1418" w:type="dxa"/>
          </w:tcPr>
          <w:p w14:paraId="4B06D4B8" w14:textId="77777777" w:rsidR="00EA5DF1" w:rsidRPr="00EA5DF1" w:rsidRDefault="00EA5DF1" w:rsidP="00EA5DF1">
            <w:pPr>
              <w:ind w:right="49"/>
              <w:jc w:val="center"/>
              <w:rPr>
                <w:szCs w:val="24"/>
              </w:rPr>
            </w:pPr>
            <w:r w:rsidRPr="00EA5DF1">
              <w:rPr>
                <w:szCs w:val="24"/>
              </w:rPr>
              <w:t>Aukštas</w:t>
            </w:r>
          </w:p>
        </w:tc>
        <w:tc>
          <w:tcPr>
            <w:tcW w:w="1762" w:type="dxa"/>
          </w:tcPr>
          <w:p w14:paraId="601B6E35" w14:textId="77777777" w:rsidR="00EA5DF1" w:rsidRPr="00EA5DF1" w:rsidRDefault="00EA5DF1" w:rsidP="00EA5DF1">
            <w:pPr>
              <w:ind w:right="49"/>
              <w:jc w:val="center"/>
              <w:rPr>
                <w:szCs w:val="24"/>
              </w:rPr>
            </w:pPr>
            <w:r w:rsidRPr="00EA5DF1">
              <w:rPr>
                <w:szCs w:val="24"/>
              </w:rPr>
              <w:t>Vidutinis</w:t>
            </w:r>
          </w:p>
        </w:tc>
        <w:tc>
          <w:tcPr>
            <w:tcW w:w="1499" w:type="dxa"/>
          </w:tcPr>
          <w:p w14:paraId="175FDF84" w14:textId="77777777" w:rsidR="00EA5DF1" w:rsidRPr="00EA5DF1" w:rsidRDefault="00EA5DF1" w:rsidP="00EA5DF1">
            <w:pPr>
              <w:ind w:right="49"/>
              <w:jc w:val="center"/>
              <w:rPr>
                <w:szCs w:val="24"/>
              </w:rPr>
            </w:pPr>
            <w:r w:rsidRPr="00EA5DF1">
              <w:rPr>
                <w:szCs w:val="24"/>
              </w:rPr>
              <w:t>Žemas</w:t>
            </w:r>
          </w:p>
        </w:tc>
      </w:tr>
      <w:tr w:rsidR="00EA5DF1" w:rsidRPr="00EA5DF1" w14:paraId="403DAB3B" w14:textId="77777777" w:rsidTr="00356169">
        <w:tc>
          <w:tcPr>
            <w:tcW w:w="2830" w:type="dxa"/>
            <w:tcBorders>
              <w:top w:val="nil"/>
              <w:left w:val="single" w:sz="4" w:space="0" w:color="auto"/>
              <w:bottom w:val="single" w:sz="4" w:space="0" w:color="auto"/>
              <w:right w:val="single" w:sz="4" w:space="0" w:color="auto"/>
            </w:tcBorders>
          </w:tcPr>
          <w:p w14:paraId="4E25D054" w14:textId="77777777" w:rsidR="00EA5DF1" w:rsidRPr="00EA5DF1" w:rsidRDefault="00EA5DF1" w:rsidP="00EA5DF1">
            <w:pPr>
              <w:ind w:right="49"/>
              <w:jc w:val="center"/>
              <w:rPr>
                <w:szCs w:val="24"/>
              </w:rPr>
            </w:pPr>
          </w:p>
        </w:tc>
        <w:tc>
          <w:tcPr>
            <w:tcW w:w="1984" w:type="dxa"/>
            <w:tcBorders>
              <w:left w:val="single" w:sz="4" w:space="0" w:color="auto"/>
            </w:tcBorders>
          </w:tcPr>
          <w:p w14:paraId="1BB5F365" w14:textId="77777777" w:rsidR="00EA5DF1" w:rsidRPr="00EA5DF1" w:rsidRDefault="00EA5DF1" w:rsidP="00EA5DF1">
            <w:pPr>
              <w:ind w:right="49"/>
              <w:jc w:val="center"/>
              <w:rPr>
                <w:szCs w:val="24"/>
              </w:rPr>
            </w:pPr>
            <w:r w:rsidRPr="00EA5DF1">
              <w:rPr>
                <w:szCs w:val="24"/>
              </w:rPr>
              <w:t>,,Low‘‘</w:t>
            </w:r>
          </w:p>
        </w:tc>
        <w:tc>
          <w:tcPr>
            <w:tcW w:w="1418" w:type="dxa"/>
          </w:tcPr>
          <w:p w14:paraId="2E472B1B" w14:textId="77777777" w:rsidR="00EA5DF1" w:rsidRPr="00EA5DF1" w:rsidRDefault="00EA5DF1" w:rsidP="00EA5DF1">
            <w:pPr>
              <w:ind w:right="49"/>
              <w:jc w:val="center"/>
              <w:rPr>
                <w:szCs w:val="24"/>
              </w:rPr>
            </w:pPr>
            <w:r w:rsidRPr="00EA5DF1">
              <w:rPr>
                <w:szCs w:val="24"/>
              </w:rPr>
              <w:t>Vidutinis</w:t>
            </w:r>
          </w:p>
        </w:tc>
        <w:tc>
          <w:tcPr>
            <w:tcW w:w="1762" w:type="dxa"/>
          </w:tcPr>
          <w:p w14:paraId="7B4D743C" w14:textId="77777777" w:rsidR="00EA5DF1" w:rsidRPr="00EA5DF1" w:rsidRDefault="00EA5DF1" w:rsidP="00EA5DF1">
            <w:pPr>
              <w:ind w:right="49"/>
              <w:jc w:val="center"/>
              <w:rPr>
                <w:szCs w:val="24"/>
              </w:rPr>
            </w:pPr>
            <w:r w:rsidRPr="00EA5DF1">
              <w:rPr>
                <w:szCs w:val="24"/>
              </w:rPr>
              <w:t>Žemas</w:t>
            </w:r>
          </w:p>
        </w:tc>
        <w:tc>
          <w:tcPr>
            <w:tcW w:w="1499" w:type="dxa"/>
          </w:tcPr>
          <w:p w14:paraId="6571224C" w14:textId="77777777" w:rsidR="00EA5DF1" w:rsidRPr="00EA5DF1" w:rsidRDefault="00EA5DF1" w:rsidP="00EA5DF1">
            <w:pPr>
              <w:ind w:right="49"/>
              <w:jc w:val="center"/>
              <w:rPr>
                <w:szCs w:val="24"/>
              </w:rPr>
            </w:pPr>
            <w:r w:rsidRPr="00EA5DF1">
              <w:rPr>
                <w:szCs w:val="24"/>
              </w:rPr>
              <w:t>Žemas</w:t>
            </w:r>
          </w:p>
        </w:tc>
      </w:tr>
    </w:tbl>
    <w:p w14:paraId="18DEC64F" w14:textId="77777777" w:rsidR="00EA5DF1" w:rsidRPr="00EA5DF1" w:rsidRDefault="00EA5DF1" w:rsidP="00EA5DF1">
      <w:pPr>
        <w:ind w:right="49"/>
        <w:jc w:val="center"/>
        <w:rPr>
          <w:szCs w:val="24"/>
        </w:rPr>
      </w:pPr>
    </w:p>
    <w:p w14:paraId="356A904E" w14:textId="77777777" w:rsidR="00EA5DF1" w:rsidRPr="00EA5DF1" w:rsidRDefault="00EA5DF1" w:rsidP="00EA5DF1">
      <w:pPr>
        <w:ind w:right="49"/>
        <w:jc w:val="both"/>
        <w:rPr>
          <w:szCs w:val="24"/>
        </w:rPr>
      </w:pPr>
      <w:r w:rsidRPr="00EA5DF1">
        <w:rPr>
          <w:szCs w:val="24"/>
        </w:rPr>
        <w:t>KRITINIS INCIDENTAS (angl. Major Incident) yra didžiausio poveikio (angl. Impact) ir aktualumo (angl. Urgency) incidentas, kuris paveikia daugelį naudotojų ir vieną ar kelias kritines sistemas (remtis kritinių sistemų sąrašu).</w:t>
      </w:r>
    </w:p>
    <w:p w14:paraId="542EBE60" w14:textId="77777777" w:rsidR="00EA5DF1" w:rsidRPr="00EA5DF1" w:rsidRDefault="00EA5DF1" w:rsidP="00EA5DF1">
      <w:pPr>
        <w:ind w:right="49"/>
        <w:jc w:val="center"/>
        <w:rPr>
          <w:szCs w:val="24"/>
        </w:rPr>
      </w:pPr>
      <w:r w:rsidRPr="00EA5DF1">
        <w:rPr>
          <w:szCs w:val="24"/>
        </w:rPr>
        <w:t>__________________</w:t>
      </w:r>
    </w:p>
    <w:p w14:paraId="69F91D64" w14:textId="77777777" w:rsidR="00FA348A" w:rsidRDefault="00FA348A" w:rsidP="00FA348A">
      <w:pPr>
        <w:ind w:right="49"/>
        <w:jc w:val="center"/>
        <w:rPr>
          <w:szCs w:val="24"/>
        </w:rPr>
      </w:pPr>
    </w:p>
    <w:p w14:paraId="284EDBE4" w14:textId="02FE60F9" w:rsidR="00A61F2F" w:rsidRDefault="00FA348A" w:rsidP="00FA348A">
      <w:pPr>
        <w:rPr>
          <w:szCs w:val="24"/>
        </w:rPr>
      </w:pPr>
      <w:r>
        <w:rPr>
          <w:szCs w:val="24"/>
        </w:rPr>
        <w:br w:type="page"/>
      </w:r>
    </w:p>
    <w:p w14:paraId="139D0B2C" w14:textId="7B5EC0DE" w:rsidR="0095292F" w:rsidRDefault="0095292F" w:rsidP="0095292F">
      <w:pPr>
        <w:ind w:right="49"/>
        <w:jc w:val="right"/>
        <w:rPr>
          <w:szCs w:val="24"/>
        </w:rPr>
      </w:pPr>
      <w:r>
        <w:rPr>
          <w:szCs w:val="24"/>
        </w:rPr>
        <w:lastRenderedPageBreak/>
        <w:t>Sutarties priedas</w:t>
      </w:r>
    </w:p>
    <w:p w14:paraId="3638808D" w14:textId="4513317B" w:rsidR="0095292F" w:rsidRPr="00E86EE5" w:rsidRDefault="0095292F" w:rsidP="0095292F">
      <w:pPr>
        <w:ind w:right="49"/>
        <w:jc w:val="right"/>
        <w:rPr>
          <w:szCs w:val="24"/>
          <w:lang w:val="en-US"/>
        </w:rPr>
      </w:pPr>
      <w:r>
        <w:rPr>
          <w:szCs w:val="24"/>
        </w:rPr>
        <w:t xml:space="preserve">Nr. </w:t>
      </w:r>
      <w:r w:rsidR="008A7892">
        <w:rPr>
          <w:szCs w:val="24"/>
        </w:rPr>
        <w:t>3</w:t>
      </w:r>
    </w:p>
    <w:p w14:paraId="5E0DBBBD" w14:textId="77777777" w:rsidR="0095292F" w:rsidRDefault="0095292F" w:rsidP="0095292F">
      <w:pPr>
        <w:ind w:right="49"/>
        <w:jc w:val="center"/>
        <w:rPr>
          <w:b/>
          <w:bCs/>
          <w:szCs w:val="24"/>
        </w:rPr>
      </w:pPr>
    </w:p>
    <w:p w14:paraId="1AD4DCBD" w14:textId="77777777" w:rsidR="0095292F" w:rsidRDefault="0095292F" w:rsidP="0095292F">
      <w:pPr>
        <w:ind w:right="49"/>
        <w:jc w:val="center"/>
        <w:rPr>
          <w:b/>
          <w:bCs/>
          <w:szCs w:val="24"/>
        </w:rPr>
      </w:pPr>
    </w:p>
    <w:p w14:paraId="77319848" w14:textId="4FE838B8" w:rsidR="0095292F" w:rsidRDefault="0095292F" w:rsidP="0095292F">
      <w:pPr>
        <w:ind w:right="49"/>
        <w:jc w:val="center"/>
        <w:rPr>
          <w:b/>
          <w:bCs/>
          <w:szCs w:val="24"/>
        </w:rPr>
      </w:pPr>
      <w:r w:rsidRPr="4AA0B7A0">
        <w:rPr>
          <w:b/>
          <w:bCs/>
          <w:szCs w:val="24"/>
        </w:rPr>
        <w:t>PASLAUGŲ PERDAVIMO – PRIĖMIMO AKTAS NR. _____</w:t>
      </w:r>
    </w:p>
    <w:p w14:paraId="44AC001C" w14:textId="77777777" w:rsidR="0095292F" w:rsidRDefault="0095292F" w:rsidP="0095292F">
      <w:pPr>
        <w:ind w:right="-441"/>
        <w:jc w:val="center"/>
        <w:rPr>
          <w:szCs w:val="24"/>
        </w:rPr>
      </w:pPr>
      <w:r w:rsidRPr="4AA0B7A0">
        <w:rPr>
          <w:szCs w:val="24"/>
        </w:rPr>
        <w:t xml:space="preserve"> </w:t>
      </w:r>
    </w:p>
    <w:p w14:paraId="158D190D" w14:textId="77777777" w:rsidR="0095292F" w:rsidRDefault="0095292F" w:rsidP="0095292F">
      <w:pPr>
        <w:ind w:right="-441"/>
        <w:jc w:val="center"/>
        <w:rPr>
          <w:szCs w:val="24"/>
        </w:rPr>
      </w:pPr>
      <w:r w:rsidRPr="4AA0B7A0">
        <w:rPr>
          <w:szCs w:val="24"/>
        </w:rPr>
        <w:t>20___m. __________ ___ d.</w:t>
      </w:r>
    </w:p>
    <w:p w14:paraId="6106CA42" w14:textId="77777777" w:rsidR="0095292F" w:rsidRDefault="0095292F" w:rsidP="0095292F">
      <w:pPr>
        <w:ind w:right="-441"/>
        <w:jc w:val="center"/>
        <w:rPr>
          <w:szCs w:val="24"/>
        </w:rPr>
      </w:pPr>
      <w:r w:rsidRPr="4AA0B7A0">
        <w:rPr>
          <w:szCs w:val="24"/>
        </w:rPr>
        <w:t>Vilnius</w:t>
      </w:r>
    </w:p>
    <w:p w14:paraId="5C8A2B34" w14:textId="77777777" w:rsidR="0095292F" w:rsidRDefault="0095292F" w:rsidP="0095292F">
      <w:pPr>
        <w:ind w:firstLine="720"/>
        <w:jc w:val="both"/>
        <w:rPr>
          <w:szCs w:val="24"/>
        </w:rPr>
      </w:pPr>
      <w:r w:rsidRPr="4AA0B7A0">
        <w:rPr>
          <w:b/>
          <w:bCs/>
          <w:szCs w:val="24"/>
        </w:rPr>
        <w:t xml:space="preserve">Paslaugų teikėjas </w:t>
      </w:r>
      <w:r w:rsidRPr="4AA0B7A0">
        <w:rPr>
          <w:szCs w:val="24"/>
        </w:rPr>
        <w:t xml:space="preserve">– ________________________________________ , atstovaujama (-as) </w:t>
      </w:r>
    </w:p>
    <w:p w14:paraId="3BA852F1" w14:textId="77777777" w:rsidR="0095292F" w:rsidRDefault="0095292F" w:rsidP="0095292F">
      <w:pPr>
        <w:ind w:firstLine="720"/>
        <w:jc w:val="both"/>
        <w:rPr>
          <w:szCs w:val="24"/>
          <w:vertAlign w:val="superscript"/>
        </w:rPr>
      </w:pPr>
      <w:r w:rsidRPr="4AA0B7A0">
        <w:rPr>
          <w:szCs w:val="24"/>
        </w:rPr>
        <w:t xml:space="preserve">                                           </w:t>
      </w:r>
      <w:r w:rsidRPr="4AA0B7A0">
        <w:rPr>
          <w:szCs w:val="24"/>
          <w:vertAlign w:val="superscript"/>
        </w:rPr>
        <w:t>(įmonės pavadinimas, kodas)</w:t>
      </w:r>
    </w:p>
    <w:p w14:paraId="4382B45A" w14:textId="77777777" w:rsidR="0095292F" w:rsidRDefault="0095292F" w:rsidP="0095292F">
      <w:pPr>
        <w:jc w:val="both"/>
        <w:rPr>
          <w:szCs w:val="24"/>
        </w:rPr>
      </w:pPr>
      <w:r w:rsidRPr="4AA0B7A0">
        <w:rPr>
          <w:szCs w:val="24"/>
        </w:rPr>
        <w:t>___________________________ veikiančio pagal ______________________________________</w:t>
      </w:r>
    </w:p>
    <w:p w14:paraId="084DC182" w14:textId="77777777" w:rsidR="0095292F" w:rsidRDefault="0095292F" w:rsidP="0095292F">
      <w:pPr>
        <w:jc w:val="both"/>
        <w:rPr>
          <w:sz w:val="16"/>
          <w:szCs w:val="16"/>
        </w:rPr>
      </w:pPr>
      <w:r w:rsidRPr="4AA0B7A0">
        <w:rPr>
          <w:sz w:val="16"/>
          <w:szCs w:val="16"/>
        </w:rPr>
        <w:t>(pareigų pavadinimas, vardas, pavardė)                                                                              (atstovavimo pagrindas)</w:t>
      </w:r>
    </w:p>
    <w:p w14:paraId="2A053F6A" w14:textId="77777777" w:rsidR="0095292F" w:rsidRDefault="0095292F" w:rsidP="0095292F">
      <w:pPr>
        <w:jc w:val="both"/>
        <w:rPr>
          <w:szCs w:val="24"/>
        </w:rPr>
      </w:pPr>
      <w:r w:rsidRPr="4AA0B7A0">
        <w:rPr>
          <w:szCs w:val="24"/>
        </w:rPr>
        <w:t xml:space="preserve">vadovaudamasis 20___ m. _________ __d. ______________________ paslaugų pirkimo sutartimi </w:t>
      </w:r>
    </w:p>
    <w:p w14:paraId="265E9F46" w14:textId="77777777" w:rsidR="0095292F" w:rsidRDefault="0095292F" w:rsidP="0095292F">
      <w:pPr>
        <w:jc w:val="center"/>
        <w:rPr>
          <w:szCs w:val="24"/>
          <w:vertAlign w:val="superscript"/>
        </w:rPr>
      </w:pPr>
      <w:r w:rsidRPr="4AA0B7A0">
        <w:rPr>
          <w:szCs w:val="24"/>
          <w:vertAlign w:val="superscript"/>
        </w:rPr>
        <w:t xml:space="preserve"> </w:t>
      </w:r>
      <w:r>
        <w:tab/>
      </w:r>
      <w:r>
        <w:tab/>
      </w:r>
      <w:r>
        <w:tab/>
      </w:r>
      <w:r w:rsidRPr="4AA0B7A0">
        <w:rPr>
          <w:szCs w:val="24"/>
          <w:vertAlign w:val="superscript"/>
        </w:rPr>
        <w:t xml:space="preserve">        (perkamų paslaugų pavadinimas)</w:t>
      </w:r>
    </w:p>
    <w:p w14:paraId="17110B23" w14:textId="77777777" w:rsidR="0095292F" w:rsidRDefault="0095292F" w:rsidP="0095292F">
      <w:pPr>
        <w:jc w:val="both"/>
        <w:rPr>
          <w:szCs w:val="24"/>
        </w:rPr>
      </w:pPr>
      <w:r w:rsidRPr="4AA0B7A0">
        <w:rPr>
          <w:szCs w:val="24"/>
        </w:rPr>
        <w:t>Nr. _____/______, suteikė šias paslaugas: ________________ ir perdavė visus su paslaugų</w:t>
      </w:r>
    </w:p>
    <w:p w14:paraId="03E4F4DE" w14:textId="77777777" w:rsidR="0095292F" w:rsidRDefault="0095292F" w:rsidP="0095292F">
      <w:pPr>
        <w:jc w:val="both"/>
        <w:rPr>
          <w:szCs w:val="24"/>
          <w:vertAlign w:val="superscript"/>
        </w:rPr>
      </w:pPr>
      <w:r w:rsidRPr="4AA0B7A0">
        <w:rPr>
          <w:szCs w:val="24"/>
          <w:vertAlign w:val="superscript"/>
        </w:rPr>
        <w:t xml:space="preserve">                                                                                                                                            (išvardinti)</w:t>
      </w:r>
    </w:p>
    <w:p w14:paraId="01929024" w14:textId="77777777" w:rsidR="0095292F" w:rsidRDefault="0095292F" w:rsidP="0095292F">
      <w:pPr>
        <w:jc w:val="both"/>
        <w:rPr>
          <w:szCs w:val="24"/>
        </w:rPr>
      </w:pPr>
      <w:r w:rsidRPr="4AA0B7A0">
        <w:rPr>
          <w:szCs w:val="24"/>
        </w:rPr>
        <w:t>teikimu susijusius dokumentus ir medžiagą Paslaugų pirkėjui.</w:t>
      </w:r>
    </w:p>
    <w:p w14:paraId="6EB05DFD" w14:textId="77777777" w:rsidR="0095292F" w:rsidRDefault="0095292F" w:rsidP="0095292F">
      <w:pPr>
        <w:ind w:right="432"/>
        <w:jc w:val="both"/>
        <w:rPr>
          <w:b/>
          <w:bCs/>
          <w:szCs w:val="24"/>
        </w:rPr>
      </w:pPr>
      <w:r w:rsidRPr="4AA0B7A0">
        <w:rPr>
          <w:b/>
          <w:bCs/>
          <w:szCs w:val="24"/>
        </w:rPr>
        <w:t xml:space="preserve"> </w:t>
      </w:r>
    </w:p>
    <w:p w14:paraId="7F12937E" w14:textId="77777777" w:rsidR="0095292F" w:rsidRDefault="0095292F" w:rsidP="0095292F">
      <w:pPr>
        <w:ind w:firstLine="720"/>
        <w:jc w:val="both"/>
        <w:rPr>
          <w:szCs w:val="24"/>
        </w:rPr>
      </w:pPr>
      <w:r w:rsidRPr="4AA0B7A0">
        <w:rPr>
          <w:b/>
          <w:bCs/>
          <w:szCs w:val="24"/>
        </w:rPr>
        <w:t>Paslaugų pirkėjas</w:t>
      </w:r>
      <w:r w:rsidRPr="4AA0B7A0">
        <w:rPr>
          <w:szCs w:val="24"/>
        </w:rPr>
        <w:t xml:space="preserve"> – ________________________________________, atstovaujama (-as) </w:t>
      </w:r>
    </w:p>
    <w:p w14:paraId="06B13366" w14:textId="77777777" w:rsidR="0095292F" w:rsidRDefault="0095292F" w:rsidP="0095292F">
      <w:pPr>
        <w:ind w:firstLine="720"/>
        <w:jc w:val="both"/>
        <w:rPr>
          <w:szCs w:val="24"/>
          <w:vertAlign w:val="superscript"/>
        </w:rPr>
      </w:pPr>
      <w:r w:rsidRPr="4AA0B7A0">
        <w:rPr>
          <w:szCs w:val="24"/>
        </w:rPr>
        <w:t xml:space="preserve">                                                      </w:t>
      </w:r>
      <w:r w:rsidRPr="4AA0B7A0">
        <w:rPr>
          <w:szCs w:val="24"/>
          <w:vertAlign w:val="superscript"/>
        </w:rPr>
        <w:t>(įstaigos pavadinimas, kodas)</w:t>
      </w:r>
    </w:p>
    <w:p w14:paraId="570D95D0" w14:textId="77777777" w:rsidR="0095292F" w:rsidRDefault="0095292F" w:rsidP="0095292F">
      <w:pPr>
        <w:jc w:val="both"/>
        <w:rPr>
          <w:szCs w:val="24"/>
        </w:rPr>
      </w:pPr>
      <w:r w:rsidRPr="4AA0B7A0">
        <w:rPr>
          <w:szCs w:val="24"/>
        </w:rPr>
        <w:t>______________________________________________________________________________,</w:t>
      </w:r>
    </w:p>
    <w:p w14:paraId="3F392A86" w14:textId="77777777" w:rsidR="0095292F" w:rsidRDefault="0095292F" w:rsidP="0095292F">
      <w:pPr>
        <w:jc w:val="both"/>
        <w:rPr>
          <w:szCs w:val="24"/>
          <w:vertAlign w:val="superscript"/>
        </w:rPr>
      </w:pPr>
      <w:r w:rsidRPr="4AA0B7A0">
        <w:rPr>
          <w:szCs w:val="24"/>
          <w:vertAlign w:val="superscript"/>
        </w:rPr>
        <w:t xml:space="preserve">                                           </w:t>
      </w:r>
      <w:r>
        <w:tab/>
      </w:r>
      <w:r>
        <w:tab/>
      </w:r>
      <w:r>
        <w:tab/>
      </w:r>
      <w:r w:rsidRPr="4AA0B7A0">
        <w:rPr>
          <w:szCs w:val="24"/>
          <w:vertAlign w:val="superscript"/>
        </w:rPr>
        <w:t>(pareigų pavadinimas, vardas, pavardė)</w:t>
      </w:r>
    </w:p>
    <w:p w14:paraId="0F2127FB" w14:textId="77777777" w:rsidR="0095292F" w:rsidRDefault="0095292F" w:rsidP="0095292F">
      <w:pPr>
        <w:jc w:val="both"/>
        <w:rPr>
          <w:szCs w:val="24"/>
        </w:rPr>
      </w:pPr>
      <w:r w:rsidRPr="4AA0B7A0">
        <w:rPr>
          <w:szCs w:val="24"/>
        </w:rPr>
        <w:t xml:space="preserve">veikiančio pagal _________________________________________________________________, </w:t>
      </w:r>
    </w:p>
    <w:p w14:paraId="06077EBC" w14:textId="77777777" w:rsidR="0095292F" w:rsidRDefault="0095292F" w:rsidP="0095292F">
      <w:pPr>
        <w:jc w:val="both"/>
        <w:rPr>
          <w:szCs w:val="24"/>
          <w:vertAlign w:val="superscript"/>
        </w:rPr>
      </w:pPr>
      <w:r w:rsidRPr="4AA0B7A0">
        <w:rPr>
          <w:szCs w:val="24"/>
          <w:vertAlign w:val="superscript"/>
        </w:rPr>
        <w:t xml:space="preserve">                                                     </w:t>
      </w:r>
      <w:r>
        <w:tab/>
      </w:r>
      <w:r>
        <w:tab/>
      </w:r>
      <w:r>
        <w:tab/>
      </w:r>
      <w:r w:rsidRPr="4AA0B7A0">
        <w:rPr>
          <w:szCs w:val="24"/>
          <w:vertAlign w:val="superscript"/>
        </w:rPr>
        <w:t xml:space="preserve">           (atstovavimo pagrindas)</w:t>
      </w:r>
    </w:p>
    <w:p w14:paraId="6895AEC3" w14:textId="77777777" w:rsidR="0095292F" w:rsidRDefault="0095292F" w:rsidP="0095292F">
      <w:pPr>
        <w:jc w:val="both"/>
        <w:rPr>
          <w:szCs w:val="24"/>
        </w:rPr>
      </w:pPr>
      <w:r w:rsidRPr="4AA0B7A0">
        <w:rPr>
          <w:szCs w:val="24"/>
        </w:rPr>
        <w:t>priėmė paslaugas ir visus su paslaugų teikimu susijusius dokumentus ir medžiagą.</w:t>
      </w:r>
    </w:p>
    <w:p w14:paraId="515E5F15" w14:textId="77777777" w:rsidR="0095292F" w:rsidRDefault="0095292F" w:rsidP="0095292F">
      <w:pPr>
        <w:ind w:firstLine="720"/>
        <w:jc w:val="both"/>
        <w:rPr>
          <w:szCs w:val="24"/>
        </w:rPr>
      </w:pPr>
      <w:r w:rsidRPr="4AA0B7A0">
        <w:rPr>
          <w:szCs w:val="24"/>
        </w:rPr>
        <w:t xml:space="preserve"> </w:t>
      </w:r>
    </w:p>
    <w:p w14:paraId="2C728637" w14:textId="77777777" w:rsidR="0095292F" w:rsidRDefault="0095292F" w:rsidP="0095292F">
      <w:pPr>
        <w:ind w:firstLine="720"/>
        <w:jc w:val="both"/>
        <w:rPr>
          <w:szCs w:val="24"/>
        </w:rPr>
      </w:pPr>
      <w:r w:rsidRPr="4AA0B7A0">
        <w:rPr>
          <w:szCs w:val="24"/>
        </w:rPr>
        <w:t>Tuo remiantis Paslaugų pirkėjas turi sumokėti Paslaugų teikėjui_________ eurų (_________</w:t>
      </w:r>
    </w:p>
    <w:p w14:paraId="4093C0CD" w14:textId="77777777" w:rsidR="0095292F" w:rsidRDefault="0095292F" w:rsidP="0095292F">
      <w:pPr>
        <w:ind w:firstLine="720"/>
        <w:jc w:val="both"/>
        <w:rPr>
          <w:sz w:val="16"/>
          <w:szCs w:val="16"/>
        </w:rPr>
      </w:pPr>
      <w:r w:rsidRPr="4AA0B7A0">
        <w:rPr>
          <w:sz w:val="16"/>
          <w:szCs w:val="16"/>
        </w:rPr>
        <w:t xml:space="preserve">                                                                                                                                                        (suma skaičiais)</w:t>
      </w:r>
    </w:p>
    <w:p w14:paraId="7F58439F" w14:textId="77777777" w:rsidR="0095292F" w:rsidRDefault="0095292F" w:rsidP="0095292F">
      <w:pPr>
        <w:jc w:val="both"/>
        <w:rPr>
          <w:szCs w:val="24"/>
        </w:rPr>
      </w:pPr>
      <w:r w:rsidRPr="4AA0B7A0">
        <w:rPr>
          <w:szCs w:val="24"/>
        </w:rPr>
        <w:t xml:space="preserve">____________________________________ ).  </w:t>
      </w:r>
    </w:p>
    <w:p w14:paraId="78273214" w14:textId="77777777" w:rsidR="0095292F" w:rsidRDefault="0095292F" w:rsidP="0095292F">
      <w:pPr>
        <w:jc w:val="both"/>
        <w:rPr>
          <w:sz w:val="16"/>
          <w:szCs w:val="16"/>
        </w:rPr>
      </w:pPr>
      <w:r w:rsidRPr="4AA0B7A0">
        <w:rPr>
          <w:sz w:val="16"/>
          <w:szCs w:val="16"/>
        </w:rPr>
        <w:t xml:space="preserve">                         (suma žodžiais)</w:t>
      </w:r>
    </w:p>
    <w:p w14:paraId="12B92B45" w14:textId="77777777" w:rsidR="0095292F" w:rsidRDefault="0095292F" w:rsidP="0095292F">
      <w:pPr>
        <w:ind w:right="-441"/>
        <w:jc w:val="both"/>
        <w:rPr>
          <w:sz w:val="16"/>
          <w:szCs w:val="16"/>
        </w:rPr>
      </w:pPr>
      <w:r w:rsidRPr="4AA0B7A0">
        <w:rPr>
          <w:sz w:val="16"/>
          <w:szCs w:val="16"/>
        </w:rPr>
        <w:t xml:space="preserve"> </w:t>
      </w:r>
    </w:p>
    <w:p w14:paraId="64BDAF3C" w14:textId="77777777" w:rsidR="0095292F" w:rsidRDefault="0095292F" w:rsidP="0095292F">
      <w:pPr>
        <w:ind w:right="-441"/>
        <w:jc w:val="both"/>
        <w:rPr>
          <w:szCs w:val="24"/>
        </w:rPr>
      </w:pPr>
      <w:r w:rsidRPr="4AA0B7A0">
        <w:rPr>
          <w:szCs w:val="24"/>
        </w:rPr>
        <w:t>Šis aktas surašytas dviem egzemplioriais, po vieną Paslaugų pirkėjui ir Paslaugų teikėjui.</w:t>
      </w:r>
    </w:p>
    <w:p w14:paraId="5BF88156" w14:textId="77777777" w:rsidR="0095292F" w:rsidRDefault="0095292F" w:rsidP="0095292F">
      <w:pPr>
        <w:jc w:val="both"/>
        <w:rPr>
          <w:szCs w:val="24"/>
        </w:rPr>
      </w:pPr>
      <w:r w:rsidRPr="4AA0B7A0">
        <w:rPr>
          <w:szCs w:val="24"/>
        </w:rPr>
        <w:t xml:space="preserve"> </w:t>
      </w:r>
    </w:p>
    <w:p w14:paraId="6786B9B3" w14:textId="77777777" w:rsidR="0095292F" w:rsidRDefault="0095292F" w:rsidP="0095292F">
      <w:pPr>
        <w:jc w:val="both"/>
        <w:rPr>
          <w:szCs w:val="24"/>
        </w:rPr>
      </w:pPr>
      <w:r w:rsidRPr="4AA0B7A0">
        <w:rPr>
          <w:szCs w:val="24"/>
        </w:rPr>
        <w:t xml:space="preserve"> </w:t>
      </w:r>
    </w:p>
    <w:p w14:paraId="368EF2BA" w14:textId="77777777" w:rsidR="0095292F" w:rsidRDefault="0095292F" w:rsidP="0095292F">
      <w:pPr>
        <w:jc w:val="both"/>
        <w:rPr>
          <w:szCs w:val="24"/>
        </w:rPr>
      </w:pPr>
      <w:r w:rsidRPr="4AA0B7A0">
        <w:rPr>
          <w:szCs w:val="24"/>
        </w:rPr>
        <w:t xml:space="preserve"> </w:t>
      </w:r>
    </w:p>
    <w:p w14:paraId="25029639" w14:textId="77777777" w:rsidR="0095292F" w:rsidRDefault="0095292F" w:rsidP="0095292F">
      <w:pPr>
        <w:tabs>
          <w:tab w:val="left" w:pos="5812"/>
        </w:tabs>
        <w:jc w:val="both"/>
        <w:rPr>
          <w:b/>
          <w:bCs/>
          <w:szCs w:val="24"/>
        </w:rPr>
      </w:pPr>
      <w:r w:rsidRPr="4AA0B7A0">
        <w:rPr>
          <w:b/>
          <w:bCs/>
          <w:szCs w:val="24"/>
        </w:rPr>
        <w:t>Paslaugas suteikė</w:t>
      </w:r>
    </w:p>
    <w:p w14:paraId="6F49DB93" w14:textId="77777777" w:rsidR="0095292F" w:rsidRDefault="0095292F" w:rsidP="0095292F">
      <w:pPr>
        <w:tabs>
          <w:tab w:val="left" w:pos="5812"/>
        </w:tabs>
        <w:jc w:val="both"/>
        <w:rPr>
          <w:b/>
          <w:bCs/>
          <w:szCs w:val="24"/>
        </w:rPr>
      </w:pPr>
      <w:r w:rsidRPr="4AA0B7A0">
        <w:rPr>
          <w:b/>
          <w:bCs/>
          <w:szCs w:val="24"/>
        </w:rPr>
        <w:t xml:space="preserve"> </w:t>
      </w:r>
    </w:p>
    <w:p w14:paraId="7F79928E" w14:textId="77777777" w:rsidR="0095292F" w:rsidRDefault="0095292F" w:rsidP="0095292F">
      <w:pPr>
        <w:ind w:left="720" w:hanging="720"/>
        <w:jc w:val="both"/>
        <w:rPr>
          <w:szCs w:val="24"/>
        </w:rPr>
      </w:pPr>
      <w:r w:rsidRPr="4AA0B7A0">
        <w:rPr>
          <w:szCs w:val="24"/>
        </w:rPr>
        <w:t>____________________</w:t>
      </w:r>
      <w:r>
        <w:tab/>
      </w:r>
      <w:r>
        <w:tab/>
      </w:r>
      <w:r w:rsidRPr="4AA0B7A0">
        <w:rPr>
          <w:szCs w:val="24"/>
        </w:rPr>
        <w:t xml:space="preserve">___________ </w:t>
      </w:r>
      <w:r>
        <w:tab/>
      </w:r>
      <w:r w:rsidRPr="4AA0B7A0">
        <w:rPr>
          <w:szCs w:val="24"/>
        </w:rPr>
        <w:t xml:space="preserve">          ______________</w:t>
      </w:r>
    </w:p>
    <w:p w14:paraId="75F85109" w14:textId="77777777" w:rsidR="0095292F" w:rsidRDefault="0095292F" w:rsidP="0095292F">
      <w:pPr>
        <w:jc w:val="both"/>
        <w:rPr>
          <w:szCs w:val="24"/>
          <w:vertAlign w:val="superscript"/>
        </w:rPr>
      </w:pPr>
      <w:r w:rsidRPr="4AA0B7A0">
        <w:rPr>
          <w:szCs w:val="24"/>
          <w:vertAlign w:val="superscript"/>
        </w:rPr>
        <w:t xml:space="preserve">       (pareigų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5249C56C" w14:textId="77777777" w:rsidR="0095292F" w:rsidRDefault="0095292F" w:rsidP="0095292F">
      <w:pPr>
        <w:jc w:val="both"/>
        <w:rPr>
          <w:szCs w:val="24"/>
        </w:rPr>
      </w:pPr>
      <w:r w:rsidRPr="4AA0B7A0">
        <w:rPr>
          <w:szCs w:val="24"/>
        </w:rPr>
        <w:t xml:space="preserve"> </w:t>
      </w:r>
    </w:p>
    <w:p w14:paraId="7327A383" w14:textId="77777777" w:rsidR="0095292F" w:rsidRDefault="0095292F" w:rsidP="0095292F">
      <w:pPr>
        <w:jc w:val="both"/>
        <w:rPr>
          <w:szCs w:val="24"/>
        </w:rPr>
      </w:pPr>
      <w:r w:rsidRPr="4AA0B7A0">
        <w:rPr>
          <w:szCs w:val="24"/>
        </w:rPr>
        <w:t xml:space="preserve"> </w:t>
      </w:r>
    </w:p>
    <w:p w14:paraId="52B8CC47" w14:textId="77777777" w:rsidR="0095292F" w:rsidRDefault="0095292F" w:rsidP="0095292F">
      <w:pPr>
        <w:jc w:val="both"/>
        <w:rPr>
          <w:b/>
          <w:bCs/>
          <w:color w:val="000000" w:themeColor="text1"/>
          <w:szCs w:val="24"/>
        </w:rPr>
      </w:pPr>
      <w:r w:rsidRPr="4AA0B7A0">
        <w:rPr>
          <w:b/>
          <w:bCs/>
          <w:color w:val="000000" w:themeColor="text1"/>
          <w:szCs w:val="24"/>
        </w:rPr>
        <w:t>Paslaugas priėmė</w:t>
      </w:r>
    </w:p>
    <w:p w14:paraId="1681AB05" w14:textId="77777777" w:rsidR="0095292F" w:rsidRDefault="0095292F" w:rsidP="0095292F">
      <w:pPr>
        <w:jc w:val="both"/>
        <w:rPr>
          <w:b/>
          <w:bCs/>
          <w:szCs w:val="24"/>
        </w:rPr>
      </w:pPr>
      <w:r w:rsidRPr="4AA0B7A0">
        <w:rPr>
          <w:b/>
          <w:bCs/>
          <w:szCs w:val="24"/>
        </w:rPr>
        <w:t xml:space="preserve"> </w:t>
      </w:r>
    </w:p>
    <w:p w14:paraId="078A8F86" w14:textId="77777777" w:rsidR="0095292F" w:rsidRDefault="0095292F" w:rsidP="0095292F">
      <w:pPr>
        <w:ind w:left="720" w:hanging="720"/>
        <w:jc w:val="both"/>
        <w:rPr>
          <w:szCs w:val="24"/>
        </w:rPr>
      </w:pPr>
      <w:r w:rsidRPr="4AA0B7A0">
        <w:rPr>
          <w:szCs w:val="24"/>
        </w:rPr>
        <w:t>____________________</w:t>
      </w:r>
      <w:r>
        <w:tab/>
      </w:r>
      <w:r>
        <w:tab/>
      </w:r>
      <w:r w:rsidRPr="4AA0B7A0">
        <w:rPr>
          <w:szCs w:val="24"/>
        </w:rPr>
        <w:t xml:space="preserve">____________   </w:t>
      </w:r>
      <w:r>
        <w:tab/>
      </w:r>
      <w:r>
        <w:tab/>
      </w:r>
      <w:r w:rsidRPr="4AA0B7A0">
        <w:rPr>
          <w:szCs w:val="24"/>
        </w:rPr>
        <w:t>______________</w:t>
      </w:r>
    </w:p>
    <w:p w14:paraId="69B0BDB3" w14:textId="77777777" w:rsidR="0095292F" w:rsidRDefault="0095292F" w:rsidP="0095292F">
      <w:pPr>
        <w:jc w:val="both"/>
        <w:rPr>
          <w:szCs w:val="24"/>
          <w:vertAlign w:val="superscript"/>
        </w:rPr>
      </w:pPr>
      <w:r w:rsidRPr="4AA0B7A0">
        <w:rPr>
          <w:szCs w:val="24"/>
        </w:rPr>
        <w:t xml:space="preserve">   </w:t>
      </w:r>
      <w:r w:rsidRPr="4AA0B7A0">
        <w:rPr>
          <w:szCs w:val="24"/>
          <w:vertAlign w:val="superscript"/>
        </w:rPr>
        <w:t>(pareigų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22C3CB7F" w14:textId="0079BB08" w:rsidR="008A2B2E" w:rsidRDefault="008A2B2E">
      <w:pPr>
        <w:rPr>
          <w:snapToGrid w:val="0"/>
        </w:rPr>
      </w:pPr>
      <w:r>
        <w:rPr>
          <w:snapToGrid w:val="0"/>
        </w:rPr>
        <w:br w:type="page"/>
      </w:r>
    </w:p>
    <w:p w14:paraId="039ADDD9" w14:textId="77777777" w:rsidR="002C6179" w:rsidRDefault="002C6179" w:rsidP="002C6179">
      <w:pPr>
        <w:jc w:val="center"/>
        <w:rPr>
          <w:b/>
          <w:bCs/>
          <w:caps/>
          <w:szCs w:val="24"/>
        </w:rPr>
      </w:pPr>
    </w:p>
    <w:p w14:paraId="438EA1C4" w14:textId="77777777" w:rsidR="002C6179" w:rsidRDefault="002C6179" w:rsidP="002C6179">
      <w:pPr>
        <w:ind w:right="49"/>
        <w:jc w:val="right"/>
        <w:rPr>
          <w:szCs w:val="24"/>
        </w:rPr>
      </w:pPr>
      <w:r>
        <w:rPr>
          <w:szCs w:val="24"/>
        </w:rPr>
        <w:t>Sutarties priedas</w:t>
      </w:r>
    </w:p>
    <w:p w14:paraId="51E0AA81" w14:textId="290A5199" w:rsidR="002C6179" w:rsidRPr="00E86EE5" w:rsidRDefault="002C6179" w:rsidP="002C6179">
      <w:pPr>
        <w:ind w:right="49"/>
        <w:jc w:val="right"/>
        <w:rPr>
          <w:szCs w:val="24"/>
          <w:lang w:val="en-US"/>
        </w:rPr>
      </w:pPr>
      <w:r>
        <w:rPr>
          <w:szCs w:val="24"/>
        </w:rPr>
        <w:t>Nr. 4</w:t>
      </w:r>
    </w:p>
    <w:p w14:paraId="3E3A5E00" w14:textId="77777777" w:rsidR="002C6179" w:rsidRDefault="002C6179" w:rsidP="002C6179">
      <w:pPr>
        <w:jc w:val="center"/>
        <w:rPr>
          <w:b/>
          <w:bCs/>
          <w:caps/>
          <w:szCs w:val="24"/>
        </w:rPr>
      </w:pPr>
    </w:p>
    <w:p w14:paraId="6B8155B3" w14:textId="77777777" w:rsidR="002C6179" w:rsidRDefault="002C6179" w:rsidP="002C6179">
      <w:pPr>
        <w:jc w:val="center"/>
        <w:rPr>
          <w:b/>
          <w:bCs/>
          <w:caps/>
          <w:szCs w:val="24"/>
        </w:rPr>
      </w:pPr>
    </w:p>
    <w:p w14:paraId="5941F193" w14:textId="6034FAAB" w:rsidR="002C6179" w:rsidRPr="006630C7" w:rsidRDefault="002C6179" w:rsidP="002C6179">
      <w:pPr>
        <w:jc w:val="center"/>
        <w:rPr>
          <w:b/>
          <w:bCs/>
          <w:caps/>
          <w:szCs w:val="24"/>
        </w:rPr>
      </w:pPr>
      <w:r w:rsidRPr="006630C7">
        <w:rPr>
          <w:b/>
          <w:bCs/>
          <w:caps/>
          <w:szCs w:val="24"/>
        </w:rPr>
        <w:t>KIBERNETINIO SAUGUMO REIKALAVIMAI, KURIŲ PRIVALO LAIKYTIS TINKLŲ IR INFORMACINIŲ SISTEMŲ TIEKĖJAS</w:t>
      </w:r>
      <w:r>
        <w:rPr>
          <w:b/>
          <w:bCs/>
          <w:caps/>
          <w:szCs w:val="24"/>
        </w:rPr>
        <w:t xml:space="preserve"> SUTARTIES VYKDYMO METU</w:t>
      </w:r>
    </w:p>
    <w:p w14:paraId="51DD6F5D" w14:textId="77777777" w:rsidR="002C6179" w:rsidRPr="00F152C6" w:rsidRDefault="002C6179" w:rsidP="002C6179">
      <w:pPr>
        <w:jc w:val="both"/>
        <w:rPr>
          <w:szCs w:val="24"/>
        </w:rPr>
      </w:pPr>
    </w:p>
    <w:p w14:paraId="37063042" w14:textId="77777777" w:rsidR="002C6179" w:rsidRDefault="002C6179" w:rsidP="002C6179">
      <w:pPr>
        <w:jc w:val="center"/>
        <w:rPr>
          <w:b/>
          <w:bCs/>
          <w:szCs w:val="24"/>
        </w:rPr>
      </w:pPr>
      <w:r w:rsidRPr="006630C7">
        <w:rPr>
          <w:b/>
          <w:bCs/>
          <w:szCs w:val="24"/>
        </w:rPr>
        <w:t xml:space="preserve">I. </w:t>
      </w:r>
      <w:r>
        <w:rPr>
          <w:b/>
          <w:bCs/>
          <w:szCs w:val="24"/>
        </w:rPr>
        <w:t>BENDROSIOS NUOSTATOS</w:t>
      </w:r>
    </w:p>
    <w:p w14:paraId="037615EB" w14:textId="77777777" w:rsidR="002C6179" w:rsidRDefault="002C6179" w:rsidP="002C6179">
      <w:pPr>
        <w:jc w:val="center"/>
        <w:rPr>
          <w:b/>
          <w:bCs/>
          <w:szCs w:val="24"/>
        </w:rPr>
      </w:pPr>
    </w:p>
    <w:p w14:paraId="643385DA" w14:textId="77777777" w:rsidR="002C6179" w:rsidRDefault="002C6179" w:rsidP="002C6179">
      <w:pPr>
        <w:pStyle w:val="ListParagraph"/>
        <w:numPr>
          <w:ilvl w:val="0"/>
          <w:numId w:val="5"/>
        </w:numPr>
        <w:tabs>
          <w:tab w:val="left" w:pos="993"/>
        </w:tabs>
        <w:spacing w:line="276" w:lineRule="auto"/>
        <w:ind w:left="0" w:firstLine="567"/>
        <w:jc w:val="both"/>
      </w:pPr>
      <w:r>
        <w:t xml:space="preserve">Tinklų ir informacinių sistemų tiekėjas yra įdiegęs informacijos saugumo valdymo sistemą, atitinkančią ISO 27001 arba lygiaverčio standarto reikalavimus arba taiko kibernetinio saugumo reikalavimus, nurodytus </w:t>
      </w:r>
      <w:r w:rsidRPr="00D35D19">
        <w:t>Kibernetinio saugumo reikalavimų apraš</w:t>
      </w:r>
      <w:r>
        <w:t>e</w:t>
      </w:r>
      <w:r w:rsidRPr="00D35D19">
        <w:t>, patvirtint</w:t>
      </w:r>
      <w:r>
        <w:t>ame</w:t>
      </w:r>
      <w:r w:rsidRPr="00D35D19">
        <w:t xml:space="preserve"> Lietuvos Respublikos Vyriausybės 2018 m. rugpjūčio 13 d. nutarimu Nr. 818 „Dėl Lietuvos Respublikos kibernetinio saugumo įstatymo įgyvendinimo“</w:t>
      </w:r>
      <w:r>
        <w:t>.</w:t>
      </w:r>
    </w:p>
    <w:p w14:paraId="27A2DFDA" w14:textId="77777777" w:rsidR="002C6179" w:rsidRPr="0021406A" w:rsidRDefault="002C6179" w:rsidP="002C6179">
      <w:pPr>
        <w:pStyle w:val="ListParagraph"/>
        <w:numPr>
          <w:ilvl w:val="0"/>
          <w:numId w:val="5"/>
        </w:numPr>
        <w:tabs>
          <w:tab w:val="left" w:pos="993"/>
        </w:tabs>
        <w:spacing w:line="276" w:lineRule="auto"/>
        <w:ind w:left="0" w:firstLine="567"/>
        <w:jc w:val="both"/>
      </w:pPr>
      <w:r w:rsidRPr="0021406A">
        <w:t>Tinklų ir informacinių sistemų tiekėjas turi būti patvirtinęs kibernetinio saugumo politiką ir ją įgyvendinančius dokumentus (toliau – Kibernetinio saugumo dokumentai). Kibernetinio saugumo dokumentai turi apimti šias sritis:</w:t>
      </w:r>
    </w:p>
    <w:p w14:paraId="2E727800" w14:textId="77777777" w:rsidR="002C6179" w:rsidRDefault="002C6179" w:rsidP="002C6179">
      <w:pPr>
        <w:pStyle w:val="ListParagraph"/>
        <w:numPr>
          <w:ilvl w:val="1"/>
          <w:numId w:val="5"/>
        </w:numPr>
        <w:tabs>
          <w:tab w:val="left" w:pos="1276"/>
        </w:tabs>
        <w:spacing w:line="276" w:lineRule="auto"/>
        <w:ind w:left="0" w:firstLine="567"/>
        <w:jc w:val="both"/>
      </w:pPr>
      <w:r>
        <w:t xml:space="preserve">informacijos saugos </w:t>
      </w:r>
      <w:r w:rsidRPr="00575B3D">
        <w:t>rizikos vertinim</w:t>
      </w:r>
      <w:r>
        <w:t>ą</w:t>
      </w:r>
      <w:r w:rsidRPr="00575B3D">
        <w:t xml:space="preserve"> ir valdym</w:t>
      </w:r>
      <w:r>
        <w:t>ą</w:t>
      </w:r>
      <w:r w:rsidRPr="00575B3D">
        <w:t>;</w:t>
      </w:r>
    </w:p>
    <w:p w14:paraId="78726E9D" w14:textId="77777777" w:rsidR="002C6179" w:rsidRDefault="002C6179" w:rsidP="002C6179">
      <w:pPr>
        <w:pStyle w:val="ListParagraph"/>
        <w:numPr>
          <w:ilvl w:val="1"/>
          <w:numId w:val="5"/>
        </w:numPr>
        <w:tabs>
          <w:tab w:val="left" w:pos="1276"/>
        </w:tabs>
        <w:spacing w:line="276" w:lineRule="auto"/>
        <w:ind w:left="0" w:firstLine="567"/>
        <w:jc w:val="both"/>
      </w:pPr>
      <w:r>
        <w:t>k</w:t>
      </w:r>
      <w:r w:rsidRPr="00740718">
        <w:t>ibernetinių incidentų valdym</w:t>
      </w:r>
      <w:r>
        <w:t>ą</w:t>
      </w:r>
      <w:r w:rsidRPr="00740718">
        <w:t>;</w:t>
      </w:r>
    </w:p>
    <w:p w14:paraId="590A7C56" w14:textId="77777777" w:rsidR="002C6179" w:rsidRDefault="002C6179" w:rsidP="002C6179">
      <w:pPr>
        <w:pStyle w:val="ListParagraph"/>
        <w:numPr>
          <w:ilvl w:val="1"/>
          <w:numId w:val="5"/>
        </w:numPr>
        <w:tabs>
          <w:tab w:val="left" w:pos="1276"/>
        </w:tabs>
        <w:spacing w:line="276" w:lineRule="auto"/>
        <w:ind w:left="0" w:firstLine="567"/>
        <w:jc w:val="both"/>
      </w:pPr>
      <w:r>
        <w:t>ž</w:t>
      </w:r>
      <w:r w:rsidRPr="00740718">
        <w:t>urnalinių įrašų (</w:t>
      </w:r>
      <w:r w:rsidRPr="00740718">
        <w:rPr>
          <w:i/>
          <w:iCs/>
        </w:rPr>
        <w:t>angl. log</w:t>
      </w:r>
      <w:r w:rsidRPr="00740718">
        <w:t>) administravim</w:t>
      </w:r>
      <w:r>
        <w:t>ą</w:t>
      </w:r>
      <w:r w:rsidRPr="00740718">
        <w:t xml:space="preserve"> ir saugojim</w:t>
      </w:r>
      <w:r>
        <w:t>ą</w:t>
      </w:r>
      <w:r w:rsidRPr="00740718">
        <w:t>, įsibrovimų aptikim</w:t>
      </w:r>
      <w:r>
        <w:t>ą</w:t>
      </w:r>
      <w:r w:rsidRPr="00740718">
        <w:t xml:space="preserve"> ir prevencij</w:t>
      </w:r>
      <w:r>
        <w:t>ą</w:t>
      </w:r>
      <w:r w:rsidRPr="00740718">
        <w:t>;</w:t>
      </w:r>
    </w:p>
    <w:p w14:paraId="0250E077" w14:textId="77777777" w:rsidR="002C6179" w:rsidRDefault="002C6179" w:rsidP="002C6179">
      <w:pPr>
        <w:pStyle w:val="ListParagraph"/>
        <w:numPr>
          <w:ilvl w:val="1"/>
          <w:numId w:val="5"/>
        </w:numPr>
        <w:tabs>
          <w:tab w:val="left" w:pos="1276"/>
        </w:tabs>
        <w:spacing w:line="276" w:lineRule="auto"/>
        <w:ind w:left="0" w:firstLine="567"/>
        <w:jc w:val="both"/>
      </w:pPr>
      <w:r w:rsidRPr="00740718">
        <w:t>veiklos tęstinumo valdym</w:t>
      </w:r>
      <w:r>
        <w:t>ą;</w:t>
      </w:r>
    </w:p>
    <w:p w14:paraId="73BFD3F3" w14:textId="77777777" w:rsidR="002C6179" w:rsidRDefault="002C6179" w:rsidP="002C6179">
      <w:pPr>
        <w:pStyle w:val="ListParagraph"/>
        <w:numPr>
          <w:ilvl w:val="1"/>
          <w:numId w:val="5"/>
        </w:numPr>
        <w:tabs>
          <w:tab w:val="left" w:pos="1276"/>
        </w:tabs>
        <w:spacing w:line="276" w:lineRule="auto"/>
        <w:ind w:left="0" w:firstLine="567"/>
        <w:jc w:val="both"/>
      </w:pPr>
      <w:r>
        <w:t>a</w:t>
      </w:r>
      <w:r w:rsidRPr="00C821B3">
        <w:t>tsarginių duomenų kopijų kūrim</w:t>
      </w:r>
      <w:r>
        <w:t>ą</w:t>
      </w:r>
      <w:r w:rsidRPr="00C821B3">
        <w:t>, saugojim</w:t>
      </w:r>
      <w:r>
        <w:t>ą</w:t>
      </w:r>
      <w:r w:rsidRPr="00C821B3">
        <w:t xml:space="preserve"> ir duomenų atkūrim</w:t>
      </w:r>
      <w:r>
        <w:t>ą</w:t>
      </w:r>
      <w:r w:rsidRPr="00C821B3">
        <w:t>;</w:t>
      </w:r>
    </w:p>
    <w:p w14:paraId="2132FD41" w14:textId="77777777" w:rsidR="002C6179" w:rsidRDefault="002C6179" w:rsidP="002C6179">
      <w:pPr>
        <w:pStyle w:val="ListParagraph"/>
        <w:numPr>
          <w:ilvl w:val="1"/>
          <w:numId w:val="5"/>
        </w:numPr>
        <w:tabs>
          <w:tab w:val="left" w:pos="1276"/>
        </w:tabs>
        <w:spacing w:line="276" w:lineRule="auto"/>
        <w:ind w:left="0" w:firstLine="567"/>
        <w:jc w:val="both"/>
      </w:pPr>
      <w:r>
        <w:t>t</w:t>
      </w:r>
      <w:r w:rsidRPr="00C821B3">
        <w:t>iekimo grandinės saugumo valdym</w:t>
      </w:r>
      <w:r>
        <w:t>ą</w:t>
      </w:r>
      <w:r w:rsidRPr="00C821B3">
        <w:t>;</w:t>
      </w:r>
    </w:p>
    <w:p w14:paraId="3C2A6747" w14:textId="77777777" w:rsidR="002C6179" w:rsidRDefault="002C6179" w:rsidP="002C6179">
      <w:pPr>
        <w:pStyle w:val="ListParagraph"/>
        <w:numPr>
          <w:ilvl w:val="1"/>
          <w:numId w:val="5"/>
        </w:numPr>
        <w:tabs>
          <w:tab w:val="left" w:pos="1276"/>
        </w:tabs>
        <w:spacing w:line="276" w:lineRule="auto"/>
        <w:ind w:left="0" w:firstLine="567"/>
        <w:jc w:val="both"/>
      </w:pPr>
      <w:r>
        <w:t>t</w:t>
      </w:r>
      <w:r w:rsidRPr="002A1B1D">
        <w:t xml:space="preserve">inklų ir informacinių sistemų įsigijimo, plėtojimo ir priežiūros saugumo užtikrinimo </w:t>
      </w:r>
      <w:r>
        <w:t>reikalavimus</w:t>
      </w:r>
      <w:r w:rsidRPr="002A1B1D">
        <w:t>;</w:t>
      </w:r>
    </w:p>
    <w:p w14:paraId="41C8DF44" w14:textId="77777777" w:rsidR="002C6179" w:rsidRDefault="002C6179" w:rsidP="002C6179">
      <w:pPr>
        <w:pStyle w:val="ListParagraph"/>
        <w:numPr>
          <w:ilvl w:val="1"/>
          <w:numId w:val="5"/>
        </w:numPr>
        <w:tabs>
          <w:tab w:val="left" w:pos="1276"/>
        </w:tabs>
        <w:spacing w:line="276" w:lineRule="auto"/>
        <w:ind w:left="0" w:firstLine="567"/>
        <w:jc w:val="both"/>
      </w:pPr>
      <w:r>
        <w:t>p</w:t>
      </w:r>
      <w:r w:rsidRPr="002A1B1D">
        <w:t>okyčių valdymo tvark</w:t>
      </w:r>
      <w:r>
        <w:t>ą</w:t>
      </w:r>
      <w:r w:rsidRPr="002A1B1D">
        <w:t>;</w:t>
      </w:r>
    </w:p>
    <w:p w14:paraId="522A10B0" w14:textId="77777777" w:rsidR="002C6179" w:rsidRDefault="002C6179" w:rsidP="002C6179">
      <w:pPr>
        <w:pStyle w:val="ListParagraph"/>
        <w:numPr>
          <w:ilvl w:val="1"/>
          <w:numId w:val="5"/>
        </w:numPr>
        <w:tabs>
          <w:tab w:val="left" w:pos="1276"/>
        </w:tabs>
        <w:spacing w:line="276" w:lineRule="auto"/>
        <w:ind w:left="0" w:firstLine="567"/>
        <w:jc w:val="both"/>
      </w:pPr>
      <w:r>
        <w:t>s</w:t>
      </w:r>
      <w:r w:rsidRPr="002A1B1D">
        <w:t>pragų valdymo ir atskleidimo reikalavim</w:t>
      </w:r>
      <w:r>
        <w:t>us</w:t>
      </w:r>
      <w:r w:rsidRPr="002A1B1D">
        <w:t>;</w:t>
      </w:r>
    </w:p>
    <w:p w14:paraId="32CF19BD" w14:textId="77777777" w:rsidR="002C6179" w:rsidRPr="002A1B1D" w:rsidRDefault="002C6179" w:rsidP="002C6179">
      <w:pPr>
        <w:pStyle w:val="ListParagraph"/>
        <w:numPr>
          <w:ilvl w:val="1"/>
          <w:numId w:val="5"/>
        </w:numPr>
        <w:tabs>
          <w:tab w:val="left" w:pos="1276"/>
        </w:tabs>
        <w:spacing w:line="276" w:lineRule="auto"/>
        <w:ind w:left="0" w:firstLine="567"/>
        <w:jc w:val="both"/>
      </w:pPr>
      <w:r>
        <w:t>k</w:t>
      </w:r>
      <w:r w:rsidRPr="002A1B1D">
        <w:t>ibernetinio saugumo reikalavimų veiksmingum</w:t>
      </w:r>
      <w:r>
        <w:t>o vertinimą</w:t>
      </w:r>
      <w:r w:rsidRPr="002A1B1D">
        <w:t>;</w:t>
      </w:r>
    </w:p>
    <w:p w14:paraId="4E1B2D6B" w14:textId="77777777" w:rsidR="002C6179" w:rsidRPr="00575B3D" w:rsidRDefault="002C6179" w:rsidP="002C6179">
      <w:pPr>
        <w:pStyle w:val="ListParagraph"/>
        <w:numPr>
          <w:ilvl w:val="1"/>
          <w:numId w:val="5"/>
        </w:numPr>
        <w:tabs>
          <w:tab w:val="left" w:pos="1276"/>
        </w:tabs>
        <w:spacing w:line="276" w:lineRule="auto"/>
        <w:ind w:left="0" w:firstLine="567"/>
        <w:jc w:val="both"/>
      </w:pPr>
      <w:r>
        <w:t>k</w:t>
      </w:r>
      <w:r w:rsidRPr="00575B3D">
        <w:t>ibernetinės higienos praktikos organizavim</w:t>
      </w:r>
      <w:r>
        <w:t>ą</w:t>
      </w:r>
      <w:r w:rsidRPr="00575B3D">
        <w:t xml:space="preserve"> ir kibernetinio saugumo mokymų organizavim</w:t>
      </w:r>
      <w:r>
        <w:t>ą</w:t>
      </w:r>
      <w:r w:rsidRPr="00575B3D">
        <w:t xml:space="preserve"> ir vykdym</w:t>
      </w:r>
      <w:r>
        <w:t>ą</w:t>
      </w:r>
      <w:r w:rsidRPr="00575B3D">
        <w:t>;</w:t>
      </w:r>
    </w:p>
    <w:p w14:paraId="03AA3FD6" w14:textId="77777777" w:rsidR="002C6179" w:rsidRPr="00575B3D" w:rsidRDefault="002C6179" w:rsidP="002C6179">
      <w:pPr>
        <w:pStyle w:val="ListParagraph"/>
        <w:numPr>
          <w:ilvl w:val="1"/>
          <w:numId w:val="5"/>
        </w:numPr>
        <w:tabs>
          <w:tab w:val="left" w:pos="1276"/>
        </w:tabs>
        <w:spacing w:line="276" w:lineRule="auto"/>
        <w:jc w:val="both"/>
      </w:pPr>
      <w:r>
        <w:t>k</w:t>
      </w:r>
      <w:r w:rsidRPr="00575B3D">
        <w:t>riptografij</w:t>
      </w:r>
      <w:r>
        <w:t>ą</w:t>
      </w:r>
      <w:r w:rsidRPr="00575B3D">
        <w:t xml:space="preserve"> ir šifravim</w:t>
      </w:r>
      <w:r>
        <w:t>ą</w:t>
      </w:r>
      <w:r w:rsidRPr="00575B3D">
        <w:t>;</w:t>
      </w:r>
    </w:p>
    <w:p w14:paraId="355F9FAD" w14:textId="77777777" w:rsidR="002C6179" w:rsidRPr="00575B3D" w:rsidRDefault="002C6179" w:rsidP="002C6179">
      <w:pPr>
        <w:pStyle w:val="ListParagraph"/>
        <w:numPr>
          <w:ilvl w:val="1"/>
          <w:numId w:val="5"/>
        </w:numPr>
        <w:tabs>
          <w:tab w:val="left" w:pos="1276"/>
        </w:tabs>
        <w:spacing w:line="276" w:lineRule="auto"/>
        <w:jc w:val="both"/>
      </w:pPr>
      <w:r>
        <w:t>ž</w:t>
      </w:r>
      <w:r w:rsidRPr="00575B3D">
        <w:t>mogiškųjų išteklių saugumo reikalavim</w:t>
      </w:r>
      <w:r>
        <w:t>us</w:t>
      </w:r>
      <w:r w:rsidRPr="00575B3D">
        <w:t>;</w:t>
      </w:r>
    </w:p>
    <w:p w14:paraId="307D8CC3" w14:textId="77777777" w:rsidR="002C6179" w:rsidRPr="00575B3D" w:rsidRDefault="002C6179" w:rsidP="002C6179">
      <w:pPr>
        <w:pStyle w:val="ListParagraph"/>
        <w:numPr>
          <w:ilvl w:val="1"/>
          <w:numId w:val="5"/>
        </w:numPr>
        <w:tabs>
          <w:tab w:val="left" w:pos="1276"/>
        </w:tabs>
        <w:spacing w:line="276" w:lineRule="auto"/>
        <w:jc w:val="both"/>
      </w:pPr>
      <w:r w:rsidRPr="00575B3D">
        <w:t>fizinės prieigos reikalavim</w:t>
      </w:r>
      <w:r>
        <w:t>us</w:t>
      </w:r>
      <w:r w:rsidRPr="00575B3D">
        <w:t>;</w:t>
      </w:r>
    </w:p>
    <w:p w14:paraId="5B8DD14E" w14:textId="77777777" w:rsidR="002C6179" w:rsidRPr="00575B3D" w:rsidRDefault="002C6179" w:rsidP="002C6179">
      <w:pPr>
        <w:pStyle w:val="ListParagraph"/>
        <w:numPr>
          <w:ilvl w:val="1"/>
          <w:numId w:val="5"/>
        </w:numPr>
        <w:tabs>
          <w:tab w:val="left" w:pos="1276"/>
        </w:tabs>
        <w:spacing w:line="276" w:lineRule="auto"/>
        <w:jc w:val="both"/>
      </w:pPr>
      <w:r>
        <w:t>t</w:t>
      </w:r>
      <w:r w:rsidRPr="00575B3D">
        <w:t>urto valdym</w:t>
      </w:r>
      <w:r>
        <w:t>ą</w:t>
      </w:r>
      <w:r w:rsidRPr="00575B3D">
        <w:t>;</w:t>
      </w:r>
    </w:p>
    <w:p w14:paraId="6AA38D94" w14:textId="77777777" w:rsidR="002C6179" w:rsidRPr="00E43422" w:rsidRDefault="002C6179" w:rsidP="002C6179">
      <w:pPr>
        <w:pStyle w:val="ListParagraph"/>
        <w:numPr>
          <w:ilvl w:val="1"/>
          <w:numId w:val="5"/>
        </w:numPr>
        <w:tabs>
          <w:tab w:val="left" w:pos="1276"/>
        </w:tabs>
        <w:spacing w:line="276" w:lineRule="auto"/>
        <w:jc w:val="both"/>
      </w:pPr>
      <w:r>
        <w:t>p</w:t>
      </w:r>
      <w:r w:rsidRPr="00575B3D">
        <w:t>rieigos valdym</w:t>
      </w:r>
      <w:r>
        <w:t>ą</w:t>
      </w:r>
      <w:r w:rsidRPr="00575B3D">
        <w:t>.</w:t>
      </w:r>
    </w:p>
    <w:p w14:paraId="1F7B445A" w14:textId="77777777" w:rsidR="002C6179" w:rsidRDefault="002C6179" w:rsidP="002C6179">
      <w:pPr>
        <w:pStyle w:val="ListParagraph"/>
        <w:numPr>
          <w:ilvl w:val="0"/>
          <w:numId w:val="5"/>
        </w:numPr>
        <w:tabs>
          <w:tab w:val="left" w:pos="993"/>
        </w:tabs>
        <w:spacing w:line="276" w:lineRule="auto"/>
        <w:ind w:left="0" w:firstLine="567"/>
        <w:jc w:val="both"/>
      </w:pPr>
      <w:r>
        <w:t>Tinklų ir informacinių sistemų tiekėjas</w:t>
      </w:r>
      <w:r w:rsidRPr="00F152C6">
        <w:t xml:space="preserve"> turi </w:t>
      </w:r>
      <w:r>
        <w:t xml:space="preserve">imtis priemonių ir </w:t>
      </w:r>
      <w:r w:rsidRPr="00F152C6">
        <w:t xml:space="preserve">užtikrinti, kad visi </w:t>
      </w:r>
      <w:r>
        <w:t xml:space="preserve">tinklų ir informacinių sistemų tiekėjo </w:t>
      </w:r>
      <w:r w:rsidRPr="00F152C6">
        <w:t>darbuotojai</w:t>
      </w:r>
      <w:r>
        <w:t xml:space="preserve"> </w:t>
      </w:r>
      <w:r w:rsidRPr="004B7E5D">
        <w:t xml:space="preserve">suprastų savo atsakomybes ir įsipareigojimus, susijusius su </w:t>
      </w:r>
      <w:r>
        <w:t>kibernetiniu saugumu</w:t>
      </w:r>
      <w:r w:rsidRPr="004B7E5D">
        <w:t>.</w:t>
      </w:r>
    </w:p>
    <w:p w14:paraId="56FA0583" w14:textId="77777777" w:rsidR="002C6179" w:rsidRDefault="002C6179" w:rsidP="002C6179">
      <w:pPr>
        <w:pStyle w:val="ListParagraph"/>
        <w:numPr>
          <w:ilvl w:val="0"/>
          <w:numId w:val="5"/>
        </w:numPr>
        <w:tabs>
          <w:tab w:val="left" w:pos="993"/>
        </w:tabs>
        <w:spacing w:line="276" w:lineRule="auto"/>
        <w:ind w:left="0" w:firstLine="567"/>
        <w:jc w:val="both"/>
      </w:pPr>
      <w:r>
        <w:t xml:space="preserve">Tinklų ir informacinių sistemų tiekėjas turi užtikrinti, kad </w:t>
      </w:r>
      <w:r w:rsidRPr="00F152C6">
        <w:t xml:space="preserve">visi </w:t>
      </w:r>
      <w:r>
        <w:t xml:space="preserve">tinklų ir informacinių sistemų tiekėjo </w:t>
      </w:r>
      <w:r w:rsidRPr="00F152C6">
        <w:t>darbuotojai</w:t>
      </w:r>
      <w:r>
        <w:t xml:space="preserve"> būtų pasirašytinai susipažinę su Kibernetinio saugumo dokumentais ir įsipareigoję laikytis juose įtvirtintų reikalavimų.</w:t>
      </w:r>
    </w:p>
    <w:p w14:paraId="50B2641B" w14:textId="77777777" w:rsidR="002C6179" w:rsidRDefault="002C6179" w:rsidP="002C6179">
      <w:pPr>
        <w:pStyle w:val="ListParagraph"/>
        <w:numPr>
          <w:ilvl w:val="0"/>
          <w:numId w:val="5"/>
        </w:numPr>
        <w:tabs>
          <w:tab w:val="left" w:pos="993"/>
          <w:tab w:val="left" w:pos="1134"/>
        </w:tabs>
        <w:spacing w:after="120" w:line="276" w:lineRule="auto"/>
        <w:ind w:left="0" w:firstLine="567"/>
        <w:jc w:val="both"/>
      </w:pPr>
      <w:r>
        <w:t xml:space="preserve">Jeigu atsižvelgiant į paslaugų teikimo sutarties </w:t>
      </w:r>
      <w:r w:rsidRPr="6F11D437">
        <w:t>pobū</w:t>
      </w:r>
      <w:r>
        <w:t xml:space="preserve">dį, tinklų ir informacinių sistemų tiekėjo darbuotojams būtina susipažinti su </w:t>
      </w:r>
      <w:r w:rsidRPr="00D35D19">
        <w:t xml:space="preserve">konkrečiais </w:t>
      </w:r>
      <w:r w:rsidRPr="00D35D19">
        <w:rPr>
          <w:lang w:eastAsia="lt-LT"/>
        </w:rPr>
        <w:t>Europos socialinio fondo agentūros (toliau – Agentūra)</w:t>
      </w:r>
      <w:r w:rsidRPr="00D35D19">
        <w:rPr>
          <w:i/>
          <w:iCs/>
          <w:lang w:eastAsia="lt-LT"/>
        </w:rPr>
        <w:t xml:space="preserve"> </w:t>
      </w:r>
      <w:r w:rsidRPr="00D35D19">
        <w:lastRenderedPageBreak/>
        <w:t>kiberne</w:t>
      </w:r>
      <w:r w:rsidRPr="6F11D437">
        <w:t>tinio saugumo politik</w:t>
      </w:r>
      <w:r>
        <w:t xml:space="preserve">ą įgyvendinančiais </w:t>
      </w:r>
      <w:r w:rsidRPr="6F11D437">
        <w:t>dokumentai</w:t>
      </w:r>
      <w:r>
        <w:t xml:space="preserve">s, tinklų ir informacinių sistemų tiekėjas turi užtikrinti, kad su jam </w:t>
      </w:r>
      <w:r w:rsidRPr="00D35D19">
        <w:t xml:space="preserve">pateiktais </w:t>
      </w:r>
      <w:r w:rsidRPr="00D35D19">
        <w:rPr>
          <w:lang w:eastAsia="lt-LT"/>
        </w:rPr>
        <w:t>Agentūros</w:t>
      </w:r>
      <w:r w:rsidRPr="00D35D19">
        <w:rPr>
          <w:i/>
          <w:iCs/>
          <w:lang w:eastAsia="lt-LT"/>
        </w:rPr>
        <w:t xml:space="preserve"> </w:t>
      </w:r>
      <w:r w:rsidRPr="00D35D19">
        <w:t xml:space="preserve">kibernetinio </w:t>
      </w:r>
      <w:r w:rsidRPr="6F11D437">
        <w:t>saugumo politik</w:t>
      </w:r>
      <w:r>
        <w:t xml:space="preserve">ą įgyvendinančiais </w:t>
      </w:r>
      <w:r w:rsidRPr="6F11D437">
        <w:t>dokumentai</w:t>
      </w:r>
      <w:r>
        <w:t>s būtų supažindinti visi sutarties vykdyme dalyvausiantys paslaugų tiekėjo darbuotojai.</w:t>
      </w:r>
    </w:p>
    <w:p w14:paraId="66B740C4" w14:textId="77777777" w:rsidR="002C6179" w:rsidRPr="00603754" w:rsidRDefault="002C6179" w:rsidP="002C6179">
      <w:pPr>
        <w:pStyle w:val="ListParagraph"/>
        <w:numPr>
          <w:ilvl w:val="0"/>
          <w:numId w:val="5"/>
        </w:numPr>
        <w:tabs>
          <w:tab w:val="left" w:pos="993"/>
        </w:tabs>
        <w:spacing w:line="259" w:lineRule="auto"/>
        <w:ind w:left="0" w:firstLine="567"/>
        <w:jc w:val="both"/>
      </w:pPr>
      <w:r w:rsidRPr="00603754">
        <w:t xml:space="preserve">Vaidmenys ir atsakomybės turi būti aiškiai išdėstyti </w:t>
      </w:r>
      <w:r>
        <w:t>tinklų ir informacinių sistemų tiekėjo</w:t>
      </w:r>
      <w:r w:rsidRPr="00F152C6">
        <w:t xml:space="preserve"> </w:t>
      </w:r>
      <w:r w:rsidRPr="00603754">
        <w:t>darbuotojui, prieš</w:t>
      </w:r>
      <w:r>
        <w:t xml:space="preserve"> </w:t>
      </w:r>
      <w:r w:rsidRPr="00603754">
        <w:t xml:space="preserve">pradedant vykdyti jam </w:t>
      </w:r>
      <w:r>
        <w:t>paskirtus darbus</w:t>
      </w:r>
      <w:r w:rsidRPr="00603754">
        <w:t>.</w:t>
      </w:r>
    </w:p>
    <w:p w14:paraId="1F3C7AB1" w14:textId="77777777" w:rsidR="002C6179" w:rsidRDefault="002C6179" w:rsidP="002C6179">
      <w:pPr>
        <w:jc w:val="both"/>
        <w:rPr>
          <w:szCs w:val="24"/>
        </w:rPr>
      </w:pPr>
    </w:p>
    <w:p w14:paraId="6E3BA9D2" w14:textId="77777777" w:rsidR="002C6179" w:rsidRPr="00882CD3" w:rsidRDefault="002C6179" w:rsidP="002C6179">
      <w:pPr>
        <w:jc w:val="center"/>
        <w:rPr>
          <w:b/>
          <w:bCs/>
          <w:szCs w:val="24"/>
        </w:rPr>
      </w:pPr>
      <w:r>
        <w:rPr>
          <w:b/>
          <w:bCs/>
          <w:szCs w:val="24"/>
        </w:rPr>
        <w:t>II. K</w:t>
      </w:r>
      <w:r w:rsidRPr="00882CD3">
        <w:rPr>
          <w:b/>
          <w:bCs/>
          <w:caps/>
          <w:szCs w:val="24"/>
        </w:rPr>
        <w:t>onfidencialumo ir duomenų neatskleidimo įsipareigojimai</w:t>
      </w:r>
    </w:p>
    <w:p w14:paraId="01EECF1C" w14:textId="77777777" w:rsidR="002C6179" w:rsidRDefault="002C6179" w:rsidP="002C6179">
      <w:pPr>
        <w:spacing w:line="276" w:lineRule="auto"/>
        <w:jc w:val="both"/>
        <w:rPr>
          <w:szCs w:val="24"/>
        </w:rPr>
      </w:pPr>
    </w:p>
    <w:p w14:paraId="418C155A" w14:textId="77777777" w:rsidR="002C6179" w:rsidRPr="00D35D19" w:rsidRDefault="002C6179" w:rsidP="002C6179">
      <w:pPr>
        <w:pStyle w:val="ListParagraph"/>
        <w:numPr>
          <w:ilvl w:val="0"/>
          <w:numId w:val="5"/>
        </w:numPr>
        <w:tabs>
          <w:tab w:val="left" w:pos="993"/>
        </w:tabs>
        <w:spacing w:line="276" w:lineRule="auto"/>
        <w:ind w:left="0" w:firstLine="567"/>
        <w:jc w:val="both"/>
        <w:rPr>
          <w:b/>
          <w:bCs/>
        </w:rPr>
      </w:pPr>
      <w:r w:rsidRPr="00D35D19">
        <w:t>Paslaugų teikimo sutarties vykdymas gali būti pradėtas tik po to, kai tinklų ir informacinių sistemų tiekėjo darbuotojai ir / arba subtiekėjų darbuotojai pasirašo konfidencialumo pasižadėjimo formą</w:t>
      </w:r>
      <w:r w:rsidRPr="00D35D19">
        <w:rPr>
          <w:lang w:eastAsia="lt-LT"/>
        </w:rPr>
        <w:t xml:space="preserve">. </w:t>
      </w:r>
    </w:p>
    <w:p w14:paraId="361BEFAC" w14:textId="77777777" w:rsidR="002C6179" w:rsidRDefault="002C6179" w:rsidP="002C6179">
      <w:pPr>
        <w:pStyle w:val="ListParagraph"/>
        <w:numPr>
          <w:ilvl w:val="0"/>
          <w:numId w:val="5"/>
        </w:numPr>
        <w:tabs>
          <w:tab w:val="left" w:pos="993"/>
        </w:tabs>
        <w:spacing w:line="276" w:lineRule="auto"/>
        <w:ind w:left="0" w:firstLine="567"/>
        <w:jc w:val="both"/>
      </w:pPr>
      <w:r w:rsidRPr="00512876">
        <w:t>Tinklų ir informacinių sistemų tiekėjas privalo užtikrinti, kad tinklų ir informacinių sistemų tiekėjo darbuotojai</w:t>
      </w:r>
      <w:r>
        <w:t xml:space="preserve"> </w:t>
      </w:r>
      <w:r w:rsidRPr="00177F5B">
        <w:rPr>
          <w:color w:val="000000"/>
        </w:rPr>
        <w:t>ir / arba subtiekėjų</w:t>
      </w:r>
      <w:r w:rsidRPr="00512876">
        <w:t xml:space="preserve">, kurie turi prieigos teises prie </w:t>
      </w:r>
      <w:r w:rsidRPr="00D35D19">
        <w:rPr>
          <w:lang w:eastAsia="lt-LT"/>
        </w:rPr>
        <w:t>Agentūros</w:t>
      </w:r>
      <w:r w:rsidRPr="00D35D19">
        <w:rPr>
          <w:i/>
          <w:iCs/>
          <w:lang w:eastAsia="lt-LT"/>
        </w:rPr>
        <w:t xml:space="preserve"> </w:t>
      </w:r>
      <w:r w:rsidRPr="00512876">
        <w:t>informacijos, užtikrintų tokį konfidencialumo ir saugumo lygį, koks yra reikalaujamas, įgyvendinant sutartį su tinklų ir informacinių sistemų tiekėju.</w:t>
      </w:r>
    </w:p>
    <w:p w14:paraId="68C65905" w14:textId="77777777" w:rsidR="002C6179" w:rsidRDefault="002C6179" w:rsidP="002C6179">
      <w:pPr>
        <w:pStyle w:val="ListParagraph"/>
        <w:numPr>
          <w:ilvl w:val="0"/>
          <w:numId w:val="5"/>
        </w:numPr>
        <w:tabs>
          <w:tab w:val="left" w:pos="993"/>
        </w:tabs>
        <w:spacing w:line="276" w:lineRule="auto"/>
        <w:ind w:left="0" w:firstLine="567"/>
        <w:jc w:val="both"/>
      </w:pPr>
      <w:r w:rsidRPr="00512876">
        <w:t>Tinklų ir informacinių sistemų tiekėjas privalo užtikrinti, kad</w:t>
      </w:r>
      <w:r>
        <w:t xml:space="preserve"> informacija, kuri tapo žinoma paslaugų teikimo sutarties vykdymo metu:</w:t>
      </w:r>
    </w:p>
    <w:p w14:paraId="1C521638" w14:textId="77777777" w:rsidR="002C6179" w:rsidRDefault="002C6179" w:rsidP="002C6179">
      <w:pPr>
        <w:pStyle w:val="ListParagraph"/>
        <w:numPr>
          <w:ilvl w:val="1"/>
          <w:numId w:val="5"/>
        </w:numPr>
        <w:tabs>
          <w:tab w:val="left" w:pos="1134"/>
        </w:tabs>
        <w:spacing w:line="276" w:lineRule="auto"/>
        <w:ind w:left="0" w:firstLine="567"/>
        <w:jc w:val="both"/>
      </w:pPr>
      <w:r>
        <w:t>būtų naudojama tik sutarties vykdymo tikslu;</w:t>
      </w:r>
    </w:p>
    <w:p w14:paraId="142B306C" w14:textId="77777777" w:rsidR="002C6179" w:rsidRPr="00512876" w:rsidRDefault="002C6179" w:rsidP="002C6179">
      <w:pPr>
        <w:pStyle w:val="ListParagraph"/>
        <w:numPr>
          <w:ilvl w:val="1"/>
          <w:numId w:val="5"/>
        </w:numPr>
        <w:tabs>
          <w:tab w:val="left" w:pos="1134"/>
        </w:tabs>
        <w:spacing w:line="276" w:lineRule="auto"/>
        <w:ind w:left="0" w:firstLine="567"/>
        <w:jc w:val="both"/>
      </w:pPr>
      <w:r>
        <w:t>būtų užtikrintinas tinkamas organizacinių ir techninių saugumo priemonių įgyvendinimas, siekiant apsaugoti informaciją.</w:t>
      </w:r>
    </w:p>
    <w:p w14:paraId="57ED5D0D" w14:textId="77777777" w:rsidR="002C6179" w:rsidRPr="003B316D" w:rsidRDefault="002C6179" w:rsidP="002C6179">
      <w:pPr>
        <w:pStyle w:val="ListParagraph"/>
        <w:numPr>
          <w:ilvl w:val="0"/>
          <w:numId w:val="5"/>
        </w:numPr>
        <w:tabs>
          <w:tab w:val="left" w:pos="1134"/>
        </w:tabs>
        <w:spacing w:line="276" w:lineRule="auto"/>
        <w:ind w:left="1418" w:hanging="851"/>
        <w:jc w:val="both"/>
      </w:pPr>
      <w:r>
        <w:t>Konfidencialumo ir duomenų neatskleidimo įsipareigojimai taikomi neterminuotai.</w:t>
      </w:r>
    </w:p>
    <w:p w14:paraId="48178FF1" w14:textId="77777777" w:rsidR="002C6179" w:rsidRDefault="002C6179" w:rsidP="002C6179">
      <w:pPr>
        <w:tabs>
          <w:tab w:val="left" w:pos="993"/>
        </w:tabs>
        <w:jc w:val="both"/>
        <w:rPr>
          <w:szCs w:val="24"/>
        </w:rPr>
      </w:pPr>
    </w:p>
    <w:p w14:paraId="4AF9F0AF" w14:textId="77777777" w:rsidR="002C6179" w:rsidRDefault="002C6179" w:rsidP="002C6179">
      <w:pPr>
        <w:jc w:val="center"/>
        <w:rPr>
          <w:b/>
          <w:bCs/>
          <w:caps/>
          <w:szCs w:val="24"/>
        </w:rPr>
      </w:pPr>
      <w:r w:rsidRPr="008307D1">
        <w:rPr>
          <w:b/>
          <w:bCs/>
          <w:caps/>
          <w:szCs w:val="24"/>
        </w:rPr>
        <w:t xml:space="preserve">III. </w:t>
      </w:r>
      <w:r w:rsidRPr="00361451">
        <w:rPr>
          <w:b/>
          <w:bCs/>
          <w:caps/>
          <w:szCs w:val="24"/>
        </w:rPr>
        <w:t>tinklų ir informacinių sistemų tiekėjų prieigos (loginės ir fizinės) prie tinklų ir informacinių sistemų lygiai ir sąlygos</w:t>
      </w:r>
    </w:p>
    <w:p w14:paraId="71934522" w14:textId="77777777" w:rsidR="002C6179" w:rsidRDefault="002C6179" w:rsidP="002C6179">
      <w:pPr>
        <w:jc w:val="center"/>
        <w:rPr>
          <w:b/>
          <w:bCs/>
          <w:caps/>
          <w:szCs w:val="24"/>
        </w:rPr>
      </w:pPr>
    </w:p>
    <w:p w14:paraId="39D02835" w14:textId="77777777" w:rsidR="002C6179" w:rsidRPr="0034343B" w:rsidRDefault="002C6179" w:rsidP="002C6179">
      <w:pPr>
        <w:pStyle w:val="ListParagraph"/>
        <w:numPr>
          <w:ilvl w:val="0"/>
          <w:numId w:val="5"/>
        </w:numPr>
        <w:tabs>
          <w:tab w:val="left" w:pos="1134"/>
        </w:tabs>
        <w:spacing w:line="276" w:lineRule="auto"/>
        <w:ind w:left="0" w:firstLine="567"/>
        <w:jc w:val="both"/>
        <w:rPr>
          <w:b/>
          <w:bCs/>
        </w:rPr>
      </w:pPr>
      <w:r w:rsidRPr="00361451">
        <w:t xml:space="preserve">Prieiga prie </w:t>
      </w:r>
      <w:r w:rsidRPr="00D35D19">
        <w:rPr>
          <w:lang w:eastAsia="lt-LT"/>
        </w:rPr>
        <w:t>Agentūros</w:t>
      </w:r>
      <w:r w:rsidRPr="00D35D19">
        <w:rPr>
          <w:i/>
          <w:iCs/>
          <w:lang w:eastAsia="lt-LT"/>
        </w:rPr>
        <w:t xml:space="preserve"> </w:t>
      </w:r>
      <w:r w:rsidRPr="00361451">
        <w:t xml:space="preserve">išteklių ir informacijos </w:t>
      </w:r>
      <w:r>
        <w:t xml:space="preserve">yra </w:t>
      </w:r>
      <w:r w:rsidRPr="00361451">
        <w:t xml:space="preserve">suteikiama tik tokios apimties, kuri būtina </w:t>
      </w:r>
      <w:r>
        <w:t>paslaugų teikimo sutarčiai</w:t>
      </w:r>
      <w:r w:rsidRPr="00361451">
        <w:rPr>
          <w:color w:val="000000"/>
        </w:rPr>
        <w:t xml:space="preserve"> </w:t>
      </w:r>
      <w:r w:rsidRPr="00361451">
        <w:t xml:space="preserve">vykdyti. Detali prieigos tinklų ir informacinių sistemų tiekėjams tvarka nustatyta </w:t>
      </w:r>
      <w:r w:rsidRPr="00D35D19">
        <w:rPr>
          <w:lang w:eastAsia="lt-LT"/>
        </w:rPr>
        <w:t>Agentūros</w:t>
      </w:r>
      <w:r>
        <w:rPr>
          <w:lang w:eastAsia="lt-LT"/>
        </w:rPr>
        <w:t xml:space="preserve"> prieigos valdymo tvarkoje</w:t>
      </w:r>
      <w:r w:rsidRPr="00361451">
        <w:t>.</w:t>
      </w:r>
    </w:p>
    <w:p w14:paraId="01A340AA" w14:textId="77777777" w:rsidR="002C6179" w:rsidRDefault="002C6179" w:rsidP="002C6179">
      <w:pPr>
        <w:pStyle w:val="ListParagraph"/>
        <w:numPr>
          <w:ilvl w:val="0"/>
          <w:numId w:val="5"/>
        </w:numPr>
        <w:tabs>
          <w:tab w:val="left" w:pos="1134"/>
        </w:tabs>
        <w:spacing w:line="276" w:lineRule="auto"/>
        <w:ind w:left="0" w:firstLine="567"/>
        <w:jc w:val="both"/>
      </w:pPr>
      <w:r>
        <w:t>T</w:t>
      </w:r>
      <w:r w:rsidRPr="00361451">
        <w:t xml:space="preserve">inklų ir informacinių sistemų </w:t>
      </w:r>
      <w:r w:rsidRPr="00285C1A">
        <w:t>tiekėj</w:t>
      </w:r>
      <w:r>
        <w:t>as</w:t>
      </w:r>
      <w:r w:rsidRPr="00285C1A">
        <w:t xml:space="preserve"> </w:t>
      </w:r>
      <w:r w:rsidRPr="0034343B">
        <w:t xml:space="preserve">privalo užtikrinti, kad </w:t>
      </w:r>
      <w:r>
        <w:t>vykdant paslaugų teikimo sutartį,</w:t>
      </w:r>
      <w:r w:rsidRPr="0034343B">
        <w:t xml:space="preserve"> būtų</w:t>
      </w:r>
      <w:r>
        <w:t xml:space="preserve"> </w:t>
      </w:r>
      <w:r w:rsidRPr="00285C1A">
        <w:t xml:space="preserve">atliekami tik tie veiksmai, kuriems atlikti </w:t>
      </w:r>
      <w:r>
        <w:t>tinklų ir informacinių sistemų tiekėjo darbuotojui</w:t>
      </w:r>
      <w:r w:rsidRPr="00285C1A">
        <w:t xml:space="preserve"> yra suteiktos</w:t>
      </w:r>
      <w:r>
        <w:t xml:space="preserve"> prieigos</w:t>
      </w:r>
      <w:r w:rsidRPr="00285C1A">
        <w:t xml:space="preserve"> teisės, ir tik tokia apimtimi,</w:t>
      </w:r>
      <w:r>
        <w:t xml:space="preserve"> </w:t>
      </w:r>
      <w:r w:rsidRPr="0034227B">
        <w:t xml:space="preserve">kuri būtina </w:t>
      </w:r>
      <w:r>
        <w:t xml:space="preserve">darbams, susijusiems su sutarties vykdymu, </w:t>
      </w:r>
      <w:r w:rsidRPr="0034227B">
        <w:t>atlikti.</w:t>
      </w:r>
    </w:p>
    <w:p w14:paraId="6EF47134" w14:textId="77777777" w:rsidR="002C6179" w:rsidRDefault="002C6179" w:rsidP="002C6179">
      <w:pPr>
        <w:pStyle w:val="ListParagraph"/>
        <w:numPr>
          <w:ilvl w:val="0"/>
          <w:numId w:val="5"/>
        </w:numPr>
        <w:tabs>
          <w:tab w:val="left" w:pos="1134"/>
        </w:tabs>
        <w:spacing w:line="276" w:lineRule="auto"/>
        <w:ind w:left="0" w:firstLine="567"/>
        <w:jc w:val="both"/>
      </w:pPr>
      <w:r>
        <w:t>T</w:t>
      </w:r>
      <w:r w:rsidRPr="00361451">
        <w:t xml:space="preserve">inklų ir informacinių sistemų </w:t>
      </w:r>
      <w:r w:rsidRPr="00285C1A">
        <w:t>tiekėj</w:t>
      </w:r>
      <w:r>
        <w:t>o darbuotojams d</w:t>
      </w:r>
      <w:r w:rsidRPr="00F152C6">
        <w:t>raudžiama</w:t>
      </w:r>
      <w:r>
        <w:t>:</w:t>
      </w:r>
    </w:p>
    <w:p w14:paraId="32A7C19E" w14:textId="77777777" w:rsidR="002C6179" w:rsidRDefault="002C6179" w:rsidP="002C6179">
      <w:pPr>
        <w:pStyle w:val="ListParagraph"/>
        <w:numPr>
          <w:ilvl w:val="1"/>
          <w:numId w:val="5"/>
        </w:numPr>
        <w:tabs>
          <w:tab w:val="left" w:pos="1276"/>
        </w:tabs>
        <w:spacing w:line="276" w:lineRule="auto"/>
        <w:ind w:left="0" w:firstLine="567"/>
        <w:jc w:val="both"/>
      </w:pPr>
      <w:r w:rsidRPr="00F152C6">
        <w:t xml:space="preserve">atskleisti </w:t>
      </w:r>
      <w:r>
        <w:t>jiems</w:t>
      </w:r>
      <w:r w:rsidRPr="00F152C6">
        <w:t xml:space="preserve"> suteiktus prisijungimo prie</w:t>
      </w:r>
      <w:r>
        <w:t xml:space="preserve"> </w:t>
      </w:r>
      <w:r w:rsidRPr="00D35D19">
        <w:rPr>
          <w:lang w:eastAsia="lt-LT"/>
        </w:rPr>
        <w:t>Agentūros</w:t>
      </w:r>
      <w:r w:rsidRPr="00D35D19">
        <w:rPr>
          <w:i/>
          <w:iCs/>
          <w:lang w:eastAsia="lt-LT"/>
        </w:rPr>
        <w:t xml:space="preserve"> </w:t>
      </w:r>
      <w:r w:rsidRPr="000A662E">
        <w:t xml:space="preserve">tinklų ir informacinių sistemų duomenis tretiesiems asmenims ir (arba) </w:t>
      </w:r>
      <w:r w:rsidRPr="003C7486">
        <w:t xml:space="preserve">tarpusavyje </w:t>
      </w:r>
      <w:r>
        <w:t>dalintis</w:t>
      </w:r>
      <w:r w:rsidRPr="003C7486">
        <w:t xml:space="preserve"> suteikta naudotojo paskyra</w:t>
      </w:r>
      <w:r>
        <w:t xml:space="preserve"> ir / arba prisijungimo duomenimis;</w:t>
      </w:r>
    </w:p>
    <w:p w14:paraId="68BB94CD" w14:textId="77777777" w:rsidR="002C6179" w:rsidRDefault="002C6179" w:rsidP="002C6179">
      <w:pPr>
        <w:pStyle w:val="ListParagraph"/>
        <w:numPr>
          <w:ilvl w:val="1"/>
          <w:numId w:val="5"/>
        </w:numPr>
        <w:tabs>
          <w:tab w:val="left" w:pos="1276"/>
        </w:tabs>
        <w:spacing w:line="276" w:lineRule="auto"/>
        <w:ind w:left="0" w:firstLine="567"/>
        <w:jc w:val="both"/>
      </w:pPr>
      <w:r>
        <w:t>prieigos prie tinklų ir informacinių sistemų teises naudoti asmeniniais tikslais ar kitais, su sutarties vykdymu nesusijusiais tikslais;</w:t>
      </w:r>
    </w:p>
    <w:p w14:paraId="7F486478" w14:textId="77777777" w:rsidR="002C6179" w:rsidRPr="00CD5301" w:rsidRDefault="002C6179" w:rsidP="002C6179">
      <w:pPr>
        <w:pStyle w:val="ListParagraph"/>
        <w:numPr>
          <w:ilvl w:val="1"/>
          <w:numId w:val="5"/>
        </w:numPr>
        <w:tabs>
          <w:tab w:val="left" w:pos="1276"/>
        </w:tabs>
        <w:spacing w:line="276" w:lineRule="auto"/>
        <w:ind w:left="0" w:firstLine="567"/>
        <w:jc w:val="both"/>
      </w:pPr>
      <w:r>
        <w:t>atlikti kitus veiksmus, kurie pažeistų kibernetinio saugumo reikalavimus ar kitus teisės aktų reikalavimus.</w:t>
      </w:r>
    </w:p>
    <w:p w14:paraId="1743544B" w14:textId="77777777" w:rsidR="002C6179" w:rsidRDefault="002C6179" w:rsidP="002C6179">
      <w:pPr>
        <w:pStyle w:val="ListParagraph"/>
        <w:numPr>
          <w:ilvl w:val="0"/>
          <w:numId w:val="5"/>
        </w:numPr>
        <w:tabs>
          <w:tab w:val="left" w:pos="1134"/>
        </w:tabs>
        <w:spacing w:line="276" w:lineRule="auto"/>
        <w:ind w:left="0" w:firstLine="567"/>
        <w:jc w:val="both"/>
      </w:pPr>
      <w:r>
        <w:t>T</w:t>
      </w:r>
      <w:r w:rsidRPr="00361451">
        <w:t xml:space="preserve">inklų ir informacinių sistemų </w:t>
      </w:r>
      <w:r w:rsidRPr="00285C1A">
        <w:t>tiekėj</w:t>
      </w:r>
      <w:r>
        <w:t>as</w:t>
      </w:r>
      <w:r w:rsidRPr="00285C1A">
        <w:t xml:space="preserve"> </w:t>
      </w:r>
      <w:r w:rsidRPr="0034343B">
        <w:t>privalo</w:t>
      </w:r>
      <w:r>
        <w:t xml:space="preserve"> nedelsiant informuoti </w:t>
      </w:r>
      <w:r w:rsidRPr="000B5ABB">
        <w:t xml:space="preserve">už </w:t>
      </w:r>
      <w:r>
        <w:t>paslaugų teikimo sutarties vykdymą atsakingą asmenį apie tuos t</w:t>
      </w:r>
      <w:r w:rsidRPr="00361451">
        <w:t xml:space="preserve">inklų ir informacinių sistemų </w:t>
      </w:r>
      <w:r w:rsidRPr="00285C1A">
        <w:t>tiekėj</w:t>
      </w:r>
      <w:r>
        <w:t xml:space="preserve">o darbuotojus ir / arba subtiekėjo darbuotojus, kuriems nebereikia prieigos teisių prie </w:t>
      </w:r>
      <w:r w:rsidRPr="00D35D19">
        <w:rPr>
          <w:lang w:eastAsia="lt-LT"/>
        </w:rPr>
        <w:t>Agentūros</w:t>
      </w:r>
      <w:r w:rsidRPr="00D35D19">
        <w:rPr>
          <w:i/>
          <w:iCs/>
          <w:lang w:eastAsia="lt-LT"/>
        </w:rPr>
        <w:t xml:space="preserve"> </w:t>
      </w:r>
      <w:r w:rsidRPr="000A662E">
        <w:t>tinklų ir informacinių sistemų</w:t>
      </w:r>
      <w:r>
        <w:t xml:space="preserve">. </w:t>
      </w:r>
      <w:r w:rsidRPr="009D1F92">
        <w:lastRenderedPageBreak/>
        <w:t>Prieigos teisės privalo būti</w:t>
      </w:r>
      <w:r>
        <w:t xml:space="preserve"> </w:t>
      </w:r>
      <w:r w:rsidRPr="00B72CBC">
        <w:t xml:space="preserve">panaikintos ne vėliau kaip paskutinę </w:t>
      </w:r>
      <w:r>
        <w:t>t</w:t>
      </w:r>
      <w:r w:rsidRPr="00361451">
        <w:t xml:space="preserve">inklų ir informacinių sistemų </w:t>
      </w:r>
      <w:r w:rsidRPr="00285C1A">
        <w:t>tiekėj</w:t>
      </w:r>
      <w:r>
        <w:t xml:space="preserve">o darbuotojo ir / arba subtiekėjo darbuotojo </w:t>
      </w:r>
      <w:r w:rsidRPr="00B72CBC">
        <w:t>darbo dieną arba kitą</w:t>
      </w:r>
      <w:r>
        <w:t xml:space="preserve"> </w:t>
      </w:r>
      <w:r w:rsidRPr="00B72CBC">
        <w:t xml:space="preserve">dieną po to, kai prieigos teisės tapo nebereikalingos </w:t>
      </w:r>
      <w:r>
        <w:t>t</w:t>
      </w:r>
      <w:r w:rsidRPr="00361451">
        <w:t xml:space="preserve">inklų ir informacinių sistemų </w:t>
      </w:r>
      <w:r w:rsidRPr="00285C1A">
        <w:t>tiekėj</w:t>
      </w:r>
      <w:r>
        <w:t xml:space="preserve">o darbuotojo ir / arba subtiekėjo </w:t>
      </w:r>
      <w:r w:rsidRPr="00B72CBC">
        <w:t>darbuotojo</w:t>
      </w:r>
      <w:r>
        <w:t xml:space="preserve"> darbams atlikti</w:t>
      </w:r>
      <w:r w:rsidRPr="0042632C">
        <w:t>.</w:t>
      </w:r>
    </w:p>
    <w:p w14:paraId="0D058F1A" w14:textId="77777777" w:rsidR="002C6179" w:rsidRPr="0042632C" w:rsidRDefault="002C6179" w:rsidP="002C6179">
      <w:pPr>
        <w:pStyle w:val="ListParagraph"/>
        <w:numPr>
          <w:ilvl w:val="0"/>
          <w:numId w:val="5"/>
        </w:numPr>
        <w:tabs>
          <w:tab w:val="left" w:pos="1134"/>
        </w:tabs>
        <w:spacing w:line="276" w:lineRule="auto"/>
        <w:ind w:left="0" w:firstLine="567"/>
        <w:jc w:val="both"/>
      </w:pPr>
      <w:r>
        <w:t>T</w:t>
      </w:r>
      <w:r w:rsidRPr="00361451">
        <w:t xml:space="preserve">inklų ir informacinių sistemų </w:t>
      </w:r>
      <w:r w:rsidRPr="00285C1A">
        <w:t>tiekėj</w:t>
      </w:r>
      <w:r>
        <w:t>as</w:t>
      </w:r>
      <w:r w:rsidRPr="00847AD1">
        <w:t xml:space="preserve"> </w:t>
      </w:r>
      <w:r>
        <w:t xml:space="preserve">prieigai prie </w:t>
      </w:r>
      <w:r w:rsidRPr="00D35D19">
        <w:rPr>
          <w:lang w:eastAsia="lt-LT"/>
        </w:rPr>
        <w:t>Agentūros</w:t>
      </w:r>
      <w:r w:rsidRPr="00D35D19">
        <w:rPr>
          <w:i/>
          <w:iCs/>
          <w:lang w:eastAsia="lt-LT"/>
        </w:rPr>
        <w:t xml:space="preserve"> </w:t>
      </w:r>
      <w:r w:rsidRPr="000A662E">
        <w:t>tinklų ir informacinių sistemų</w:t>
      </w:r>
      <w:r w:rsidRPr="00847AD1">
        <w:t xml:space="preserve"> turi </w:t>
      </w:r>
      <w:r>
        <w:t xml:space="preserve">užtikrinti kelių faktorių autentifikavimo naudojimą. </w:t>
      </w:r>
    </w:p>
    <w:p w14:paraId="294F815C" w14:textId="77777777" w:rsidR="002C6179" w:rsidRDefault="002C6179" w:rsidP="002C6179">
      <w:pPr>
        <w:pStyle w:val="ListParagraph"/>
        <w:numPr>
          <w:ilvl w:val="0"/>
          <w:numId w:val="5"/>
        </w:numPr>
        <w:tabs>
          <w:tab w:val="left" w:pos="1134"/>
        </w:tabs>
        <w:spacing w:line="276" w:lineRule="auto"/>
        <w:ind w:left="0" w:firstLine="567"/>
        <w:jc w:val="both"/>
      </w:pPr>
      <w:r>
        <w:t>T</w:t>
      </w:r>
      <w:r w:rsidRPr="00361451">
        <w:t xml:space="preserve">inklų ir informacinių sistemų </w:t>
      </w:r>
      <w:r w:rsidRPr="00285C1A">
        <w:t>tiekėj</w:t>
      </w:r>
      <w:r>
        <w:t xml:space="preserve">o darbuotojai </w:t>
      </w:r>
      <w:r w:rsidRPr="00D35D19">
        <w:rPr>
          <w:lang w:eastAsia="lt-LT"/>
        </w:rPr>
        <w:t>Agentūros</w:t>
      </w:r>
      <w:r w:rsidRPr="00D35D19">
        <w:rPr>
          <w:i/>
          <w:iCs/>
          <w:lang w:eastAsia="lt-LT"/>
        </w:rPr>
        <w:t xml:space="preserve"> </w:t>
      </w:r>
      <w:r w:rsidRPr="000B5ABB">
        <w:t xml:space="preserve">patalpose gali lankytis tik iš anksto informavę už sutarties su </w:t>
      </w:r>
      <w:r w:rsidRPr="000A662E">
        <w:t>tinklų ir informacinių sistemų</w:t>
      </w:r>
      <w:r>
        <w:t xml:space="preserve"> tiekėju vykdymą atsakingą asmenį.</w:t>
      </w:r>
    </w:p>
    <w:p w14:paraId="6A2260A4" w14:textId="77777777" w:rsidR="002C6179" w:rsidRDefault="002C6179" w:rsidP="002C6179">
      <w:pPr>
        <w:pStyle w:val="ListParagraph"/>
        <w:tabs>
          <w:tab w:val="left" w:pos="1134"/>
        </w:tabs>
        <w:ind w:left="567"/>
        <w:jc w:val="both"/>
      </w:pPr>
    </w:p>
    <w:p w14:paraId="43E25296" w14:textId="77777777" w:rsidR="002C6179" w:rsidRDefault="002C6179" w:rsidP="002C6179">
      <w:pPr>
        <w:jc w:val="center"/>
        <w:rPr>
          <w:b/>
          <w:bCs/>
          <w:caps/>
          <w:szCs w:val="24"/>
        </w:rPr>
      </w:pPr>
      <w:r w:rsidRPr="004D198E">
        <w:rPr>
          <w:b/>
          <w:bCs/>
          <w:caps/>
          <w:szCs w:val="24"/>
        </w:rPr>
        <w:t xml:space="preserve">IV. </w:t>
      </w:r>
      <w:r>
        <w:rPr>
          <w:b/>
          <w:bCs/>
          <w:caps/>
          <w:szCs w:val="24"/>
        </w:rPr>
        <w:t xml:space="preserve">kiti organizaciniai ir techniniai reikalavimai </w:t>
      </w:r>
      <w:r w:rsidRPr="00E251B7">
        <w:rPr>
          <w:b/>
          <w:bCs/>
          <w:caps/>
          <w:szCs w:val="24"/>
        </w:rPr>
        <w:t>Tinklų ir informacinių sistemų tiekėj</w:t>
      </w:r>
      <w:r>
        <w:rPr>
          <w:b/>
          <w:bCs/>
          <w:caps/>
          <w:szCs w:val="24"/>
        </w:rPr>
        <w:t>ui</w:t>
      </w:r>
    </w:p>
    <w:p w14:paraId="5C872A9E" w14:textId="77777777" w:rsidR="002C6179" w:rsidRDefault="002C6179" w:rsidP="002C6179">
      <w:pPr>
        <w:jc w:val="center"/>
        <w:rPr>
          <w:b/>
          <w:bCs/>
          <w:caps/>
          <w:szCs w:val="24"/>
        </w:rPr>
      </w:pPr>
    </w:p>
    <w:p w14:paraId="487ADF57" w14:textId="77777777" w:rsidR="002C6179" w:rsidRPr="0005732D" w:rsidRDefault="002C6179" w:rsidP="002C6179">
      <w:pPr>
        <w:pStyle w:val="ListParagraph"/>
        <w:numPr>
          <w:ilvl w:val="0"/>
          <w:numId w:val="5"/>
        </w:numPr>
        <w:tabs>
          <w:tab w:val="left" w:pos="1134"/>
        </w:tabs>
        <w:spacing w:line="276" w:lineRule="auto"/>
        <w:ind w:left="0" w:firstLine="567"/>
        <w:jc w:val="both"/>
        <w:rPr>
          <w:caps/>
        </w:rPr>
      </w:pPr>
      <w:r w:rsidRPr="00587832">
        <w:rPr>
          <w:caps/>
        </w:rPr>
        <w:t>T</w:t>
      </w:r>
      <w:r>
        <w:t xml:space="preserve">inklų ir informacinių sistemų tiekėjas privalo </w:t>
      </w:r>
      <w:r w:rsidRPr="00F152C6">
        <w:t>užtikrinti kompiuterinės įrangos, kuri naudojama</w:t>
      </w:r>
      <w:r>
        <w:t xml:space="preserve"> sutarčiai su </w:t>
      </w:r>
      <w:r w:rsidRPr="00D35D19">
        <w:rPr>
          <w:lang w:eastAsia="lt-LT"/>
        </w:rPr>
        <w:t>Agentūr</w:t>
      </w:r>
      <w:r>
        <w:rPr>
          <w:lang w:eastAsia="lt-LT"/>
        </w:rPr>
        <w:t>a</w:t>
      </w:r>
      <w:r w:rsidRPr="00D35D19">
        <w:rPr>
          <w:i/>
          <w:iCs/>
          <w:lang w:eastAsia="lt-LT"/>
        </w:rPr>
        <w:t xml:space="preserve"> </w:t>
      </w:r>
      <w:r w:rsidRPr="00587832">
        <w:rPr>
          <w:lang w:eastAsia="lt-LT"/>
        </w:rPr>
        <w:t>vykdyti</w:t>
      </w:r>
      <w:r>
        <w:rPr>
          <w:lang w:eastAsia="lt-LT"/>
        </w:rPr>
        <w:t>, apsaugą nuo kenkimo programinės įrangos.</w:t>
      </w:r>
    </w:p>
    <w:p w14:paraId="2CD6F4AF" w14:textId="77777777" w:rsidR="002C6179" w:rsidRPr="00C24242" w:rsidRDefault="002C6179" w:rsidP="002C6179">
      <w:pPr>
        <w:pStyle w:val="ListParagraph"/>
        <w:numPr>
          <w:ilvl w:val="0"/>
          <w:numId w:val="5"/>
        </w:numPr>
        <w:tabs>
          <w:tab w:val="left" w:pos="1134"/>
        </w:tabs>
        <w:spacing w:line="276" w:lineRule="auto"/>
        <w:ind w:left="0" w:firstLine="567"/>
        <w:jc w:val="both"/>
        <w:rPr>
          <w:caps/>
        </w:rPr>
      </w:pPr>
      <w:r w:rsidRPr="00587832">
        <w:rPr>
          <w:caps/>
        </w:rPr>
        <w:t>T</w:t>
      </w:r>
      <w:r>
        <w:t xml:space="preserve">inklų ir informacinių sistemų tiekėjas privalo </w:t>
      </w:r>
      <w:r w:rsidRPr="00F152C6">
        <w:t>užtikrinti</w:t>
      </w:r>
      <w:r>
        <w:t>, kad paslaugos teikimo sutarčiai</w:t>
      </w:r>
      <w:r>
        <w:rPr>
          <w:i/>
          <w:iCs/>
          <w:color w:val="A5A5A5" w:themeColor="accent3"/>
          <w:lang w:eastAsia="lt-LT"/>
        </w:rPr>
        <w:t xml:space="preserve"> </w:t>
      </w:r>
      <w:r w:rsidRPr="00587832">
        <w:rPr>
          <w:lang w:eastAsia="lt-LT"/>
        </w:rPr>
        <w:t>vykdyti</w:t>
      </w:r>
      <w:r>
        <w:rPr>
          <w:lang w:eastAsia="lt-LT"/>
        </w:rPr>
        <w:t xml:space="preserve"> būtų naudojama legali, iš patikimų programinės įrangos tiekėjų įsigyta programinė įranga, kuri turi būti prižiūrima pagal gamintojo reikalavimus.</w:t>
      </w:r>
    </w:p>
    <w:p w14:paraId="4D759C83" w14:textId="77777777" w:rsidR="002C6179" w:rsidRDefault="002C6179" w:rsidP="002C6179">
      <w:pPr>
        <w:pStyle w:val="ListParagraph"/>
        <w:numPr>
          <w:ilvl w:val="0"/>
          <w:numId w:val="5"/>
        </w:numPr>
        <w:tabs>
          <w:tab w:val="left" w:pos="1134"/>
        </w:tabs>
        <w:spacing w:line="276" w:lineRule="auto"/>
        <w:ind w:left="0" w:firstLine="567"/>
        <w:jc w:val="both"/>
      </w:pPr>
      <w:r w:rsidRPr="00587832">
        <w:rPr>
          <w:caps/>
        </w:rPr>
        <w:t>T</w:t>
      </w:r>
      <w:r>
        <w:t xml:space="preserve">inklų ir informacinių sistemų tiekėjas </w:t>
      </w:r>
      <w:r w:rsidRPr="00C24242">
        <w:t xml:space="preserve">privalo </w:t>
      </w:r>
      <w:r w:rsidRPr="00F152C6">
        <w:t>užtikrinti</w:t>
      </w:r>
      <w:r>
        <w:t xml:space="preserve">, </w:t>
      </w:r>
      <w:r w:rsidRPr="00C24242">
        <w:t>kad programin</w:t>
      </w:r>
      <w:r>
        <w:t>ė</w:t>
      </w:r>
      <w:r w:rsidRPr="00C24242">
        <w:t xml:space="preserve"> </w:t>
      </w:r>
      <w:r>
        <w:t>įranga</w:t>
      </w:r>
      <w:r w:rsidRPr="00C24242">
        <w:t xml:space="preserve"> </w:t>
      </w:r>
      <w:r>
        <w:t xml:space="preserve">būtų </w:t>
      </w:r>
      <w:r w:rsidRPr="00C24242">
        <w:t>atnaujinama reguliariai, identifikuo</w:t>
      </w:r>
      <w:r>
        <w:t>tos spragos būtų nedelsiant pašalintos.</w:t>
      </w:r>
    </w:p>
    <w:p w14:paraId="34023D9C" w14:textId="77777777" w:rsidR="002C6179" w:rsidRPr="00C24242" w:rsidRDefault="002C6179" w:rsidP="002C6179">
      <w:pPr>
        <w:pStyle w:val="ListParagraph"/>
        <w:numPr>
          <w:ilvl w:val="0"/>
          <w:numId w:val="5"/>
        </w:numPr>
        <w:tabs>
          <w:tab w:val="left" w:pos="1134"/>
        </w:tabs>
        <w:spacing w:line="276" w:lineRule="auto"/>
        <w:ind w:left="0" w:firstLine="567"/>
        <w:jc w:val="both"/>
      </w:pPr>
      <w:r w:rsidRPr="00587832">
        <w:rPr>
          <w:caps/>
        </w:rPr>
        <w:t>T</w:t>
      </w:r>
      <w:r>
        <w:t xml:space="preserve">inklų ir informacinių sistemų tiekėjas </w:t>
      </w:r>
      <w:r w:rsidRPr="00C24242">
        <w:t xml:space="preserve">privalo </w:t>
      </w:r>
      <w:r>
        <w:t>turėti spragų valdymo procesus.</w:t>
      </w:r>
    </w:p>
    <w:p w14:paraId="5502525A" w14:textId="77777777" w:rsidR="002C6179" w:rsidRDefault="002C6179" w:rsidP="002C6179">
      <w:pPr>
        <w:pStyle w:val="ListParagraph"/>
        <w:numPr>
          <w:ilvl w:val="0"/>
          <w:numId w:val="5"/>
        </w:numPr>
        <w:tabs>
          <w:tab w:val="left" w:pos="1134"/>
        </w:tabs>
        <w:spacing w:line="276" w:lineRule="auto"/>
        <w:ind w:left="0" w:firstLine="567"/>
        <w:jc w:val="both"/>
      </w:pPr>
      <w:r>
        <w:t xml:space="preserve">Tinklų ir informacinių sistemų tiekėjas privalo užtikrinti </w:t>
      </w:r>
      <w:r w:rsidRPr="00F152C6">
        <w:t>mobiliųjų įrenginių, kurie naudojami</w:t>
      </w:r>
      <w:r>
        <w:t xml:space="preserve"> sutarčiai su </w:t>
      </w:r>
      <w:r w:rsidRPr="00D35D19">
        <w:rPr>
          <w:lang w:eastAsia="lt-LT"/>
        </w:rPr>
        <w:t>Agentūr</w:t>
      </w:r>
      <w:r>
        <w:rPr>
          <w:lang w:eastAsia="lt-LT"/>
        </w:rPr>
        <w:t>a</w:t>
      </w:r>
      <w:r w:rsidRPr="00D35D19">
        <w:rPr>
          <w:i/>
          <w:iCs/>
          <w:lang w:eastAsia="lt-LT"/>
        </w:rPr>
        <w:t xml:space="preserve"> </w:t>
      </w:r>
      <w:r w:rsidRPr="00587832">
        <w:rPr>
          <w:lang w:eastAsia="lt-LT"/>
        </w:rPr>
        <w:t>vykdyti</w:t>
      </w:r>
      <w:r w:rsidRPr="00A74BF2">
        <w:t>, apsaugą: turi būti vykdomas šifravimas,</w:t>
      </w:r>
      <w:r>
        <w:t xml:space="preserve"> </w:t>
      </w:r>
      <w:r w:rsidRPr="00134F5F">
        <w:t>nuotolinis mobiliųjų įrenginių valdymas ir kt.</w:t>
      </w:r>
    </w:p>
    <w:p w14:paraId="551E27E0" w14:textId="77777777" w:rsidR="002C6179" w:rsidRDefault="002C6179" w:rsidP="002C6179">
      <w:pPr>
        <w:pStyle w:val="ListParagraph"/>
        <w:numPr>
          <w:ilvl w:val="0"/>
          <w:numId w:val="5"/>
        </w:numPr>
        <w:tabs>
          <w:tab w:val="left" w:pos="1134"/>
        </w:tabs>
        <w:spacing w:line="276" w:lineRule="auto"/>
        <w:ind w:left="0" w:firstLine="567"/>
        <w:jc w:val="both"/>
      </w:pPr>
      <w:r>
        <w:t xml:space="preserve">Tinklų ir informacinių sistemų tiekėjas privalo užtikrinti informacijos šifravimą tiek informacijos perdavimo metu, tiek informacijos saugojimo metu. Informacijai šifruoti turi būti </w:t>
      </w:r>
      <w:r w:rsidRPr="00FE7DD6">
        <w:t xml:space="preserve">naudojami stiprus </w:t>
      </w:r>
      <w:r>
        <w:t>šifravimo</w:t>
      </w:r>
      <w:r w:rsidRPr="00FE7DD6">
        <w:t xml:space="preserve"> algoritmai (AES-256, TLS 1.3+</w:t>
      </w:r>
      <w:r>
        <w:t xml:space="preserve"> ir kt</w:t>
      </w:r>
      <w:r w:rsidRPr="00FE7DD6">
        <w:t>.)</w:t>
      </w:r>
      <w:r>
        <w:t>.</w:t>
      </w:r>
    </w:p>
    <w:p w14:paraId="00ECACC6" w14:textId="77777777" w:rsidR="002C6179" w:rsidRDefault="002C6179" w:rsidP="002C6179">
      <w:pPr>
        <w:pStyle w:val="ListParagraph"/>
        <w:numPr>
          <w:ilvl w:val="0"/>
          <w:numId w:val="5"/>
        </w:numPr>
        <w:tabs>
          <w:tab w:val="left" w:pos="1134"/>
        </w:tabs>
        <w:spacing w:line="276" w:lineRule="auto"/>
        <w:ind w:left="0" w:firstLine="567"/>
        <w:jc w:val="both"/>
      </w:pPr>
      <w:r>
        <w:t xml:space="preserve">Tinklų ir informacinių sistemų tiekėjas privalo savo valdomoje infrastruktūroje vykdyti </w:t>
      </w:r>
      <w:r w:rsidRPr="00085937">
        <w:t>tinklo segmentacij</w:t>
      </w:r>
      <w:r>
        <w:t>ą</w:t>
      </w:r>
      <w:r w:rsidRPr="00085937">
        <w:t xml:space="preserve">, </w:t>
      </w:r>
      <w:r>
        <w:t>naudoti saugasienes</w:t>
      </w:r>
      <w:r w:rsidRPr="00085937">
        <w:t xml:space="preserve">, IDS/IPS sistemas, privalo reguliariai </w:t>
      </w:r>
      <w:r>
        <w:t>peržiūrėti</w:t>
      </w:r>
      <w:r w:rsidRPr="00085937">
        <w:t xml:space="preserve"> bei panaikinti nereikalingus portus ir proto</w:t>
      </w:r>
      <w:r>
        <w:t>k</w:t>
      </w:r>
      <w:r w:rsidRPr="00085937">
        <w:t>olus</w:t>
      </w:r>
      <w:r>
        <w:t xml:space="preserve">. </w:t>
      </w:r>
      <w:r w:rsidRPr="007F57C5">
        <w:t xml:space="preserve">Šie reikalavimai netaikomi </w:t>
      </w:r>
      <w:r>
        <w:t>Agentūros</w:t>
      </w:r>
      <w:r w:rsidRPr="007F57C5">
        <w:t xml:space="preserve"> infrastruktūrai, išskyrus atvejus, kai ji yra perduota </w:t>
      </w:r>
      <w:r>
        <w:t xml:space="preserve">tinklų ir informacinių sistemų </w:t>
      </w:r>
      <w:r w:rsidRPr="007F57C5">
        <w:t>tiekėjo valdymui pagal sutartį.</w:t>
      </w:r>
    </w:p>
    <w:p w14:paraId="12ACC6BA" w14:textId="77777777" w:rsidR="002C6179" w:rsidRDefault="002C6179" w:rsidP="002C6179">
      <w:pPr>
        <w:pStyle w:val="ListParagraph"/>
        <w:numPr>
          <w:ilvl w:val="0"/>
          <w:numId w:val="5"/>
        </w:numPr>
        <w:tabs>
          <w:tab w:val="left" w:pos="1134"/>
        </w:tabs>
        <w:spacing w:line="276" w:lineRule="auto"/>
        <w:ind w:left="0" w:firstLine="567"/>
        <w:jc w:val="both"/>
      </w:pPr>
      <w:r>
        <w:t>T</w:t>
      </w:r>
      <w:r w:rsidRPr="00191F3C">
        <w:t>inklų ir informacinių sistemų tiekėjo patalpoms</w:t>
      </w:r>
      <w:r>
        <w:t xml:space="preserve">, kurios naudojamos paslaugų teikimo sutarčiai </w:t>
      </w:r>
      <w:r w:rsidRPr="00587832">
        <w:rPr>
          <w:lang w:eastAsia="lt-LT"/>
        </w:rPr>
        <w:t>vykdyti</w:t>
      </w:r>
      <w:r>
        <w:rPr>
          <w:lang w:eastAsia="lt-LT"/>
        </w:rPr>
        <w:t>,</w:t>
      </w:r>
      <w:r>
        <w:t xml:space="preserve"> keliami reikalavimai:</w:t>
      </w:r>
    </w:p>
    <w:p w14:paraId="09509A27" w14:textId="77777777" w:rsidR="002C6179" w:rsidRDefault="002C6179" w:rsidP="002C6179">
      <w:pPr>
        <w:pStyle w:val="ListParagraph"/>
        <w:numPr>
          <w:ilvl w:val="1"/>
          <w:numId w:val="5"/>
        </w:numPr>
        <w:spacing w:line="276" w:lineRule="auto"/>
        <w:jc w:val="both"/>
      </w:pPr>
      <w:r w:rsidRPr="00191F3C">
        <w:t>turi būti apribojamas neįgaliotų asmenų patekimas į atitinkamas patalpas</w:t>
      </w:r>
      <w:r>
        <w:t>;</w:t>
      </w:r>
    </w:p>
    <w:p w14:paraId="74367B35" w14:textId="77777777" w:rsidR="002C6179" w:rsidRDefault="002C6179" w:rsidP="002C6179">
      <w:pPr>
        <w:pStyle w:val="ListParagraph"/>
        <w:numPr>
          <w:ilvl w:val="1"/>
          <w:numId w:val="5"/>
        </w:numPr>
        <w:tabs>
          <w:tab w:val="left" w:pos="1276"/>
        </w:tabs>
        <w:spacing w:line="276" w:lineRule="auto"/>
        <w:ind w:left="0" w:firstLine="567"/>
        <w:jc w:val="both"/>
      </w:pPr>
      <w:r>
        <w:t>turi būti taikomos atitinkamos fizinės apsaugos priemonės nuo gaisro, potvynio, vagystės, vandalizmo ir kitų grėsmių, kurias tinklų ir informacinių sistemų tiekėjas yra identifikavęs rizikos vertinimo metu.</w:t>
      </w:r>
    </w:p>
    <w:p w14:paraId="692188D0" w14:textId="77777777" w:rsidR="002C6179" w:rsidRDefault="002C6179" w:rsidP="002C6179">
      <w:pPr>
        <w:jc w:val="center"/>
        <w:rPr>
          <w:b/>
          <w:bCs/>
          <w:caps/>
          <w:szCs w:val="24"/>
        </w:rPr>
      </w:pPr>
    </w:p>
    <w:p w14:paraId="468A9304" w14:textId="77777777" w:rsidR="002C6179" w:rsidRPr="004D198E" w:rsidRDefault="002C6179" w:rsidP="002C6179">
      <w:pPr>
        <w:jc w:val="center"/>
        <w:rPr>
          <w:b/>
          <w:bCs/>
          <w:caps/>
          <w:szCs w:val="24"/>
        </w:rPr>
      </w:pPr>
      <w:r>
        <w:rPr>
          <w:b/>
          <w:bCs/>
          <w:caps/>
          <w:szCs w:val="24"/>
        </w:rPr>
        <w:t xml:space="preserve">v. </w:t>
      </w:r>
      <w:r w:rsidRPr="004D198E">
        <w:rPr>
          <w:b/>
          <w:bCs/>
          <w:caps/>
          <w:szCs w:val="24"/>
        </w:rPr>
        <w:t>REIKALAVIMAI SUBTIEKĖJAMS PASITEL</w:t>
      </w:r>
      <w:r>
        <w:rPr>
          <w:b/>
          <w:bCs/>
          <w:caps/>
          <w:szCs w:val="24"/>
        </w:rPr>
        <w:t>K</w:t>
      </w:r>
      <w:r w:rsidRPr="004D198E">
        <w:rPr>
          <w:b/>
          <w:bCs/>
          <w:caps/>
          <w:szCs w:val="24"/>
        </w:rPr>
        <w:t>TI</w:t>
      </w:r>
    </w:p>
    <w:p w14:paraId="4D36D92B" w14:textId="77777777" w:rsidR="002C6179" w:rsidRDefault="002C6179" w:rsidP="002C6179">
      <w:pPr>
        <w:pStyle w:val="ListParagraph"/>
        <w:tabs>
          <w:tab w:val="left" w:pos="1134"/>
        </w:tabs>
        <w:ind w:left="567"/>
        <w:jc w:val="both"/>
      </w:pPr>
    </w:p>
    <w:p w14:paraId="4C3622DB" w14:textId="77777777" w:rsidR="002C6179" w:rsidRDefault="002C6179" w:rsidP="002C6179">
      <w:pPr>
        <w:pStyle w:val="ListParagraph"/>
        <w:numPr>
          <w:ilvl w:val="0"/>
          <w:numId w:val="5"/>
        </w:numPr>
        <w:tabs>
          <w:tab w:val="left" w:pos="1134"/>
        </w:tabs>
        <w:spacing w:line="276" w:lineRule="auto"/>
        <w:ind w:left="0" w:firstLine="567"/>
        <w:jc w:val="both"/>
      </w:pPr>
      <w:r>
        <w:t>T</w:t>
      </w:r>
      <w:r w:rsidRPr="00361451">
        <w:t xml:space="preserve">inklų ir informacinių sistemų </w:t>
      </w:r>
      <w:r w:rsidRPr="00285C1A">
        <w:t>tiekėj</w:t>
      </w:r>
      <w:r>
        <w:t xml:space="preserve">as privalo užtikrinti, kad </w:t>
      </w:r>
      <w:r w:rsidRPr="005941CA">
        <w:t>sutart</w:t>
      </w:r>
      <w:r>
        <w:t xml:space="preserve">yje su subtiekėju yra nustatyti ne žemesni kibernetinio saugumo reikalavimai pasirašytoje sutartyje su </w:t>
      </w:r>
      <w:r w:rsidRPr="00D35D19">
        <w:rPr>
          <w:lang w:eastAsia="lt-LT"/>
        </w:rPr>
        <w:t>Agentūr</w:t>
      </w:r>
      <w:r>
        <w:rPr>
          <w:lang w:eastAsia="lt-LT"/>
        </w:rPr>
        <w:t>a</w:t>
      </w:r>
      <w:r w:rsidRPr="00D26CE2">
        <w:t>.</w:t>
      </w:r>
    </w:p>
    <w:p w14:paraId="53E41C66" w14:textId="77777777" w:rsidR="002C6179" w:rsidRDefault="002C6179" w:rsidP="002C6179">
      <w:pPr>
        <w:pStyle w:val="ListParagraph"/>
        <w:numPr>
          <w:ilvl w:val="0"/>
          <w:numId w:val="5"/>
        </w:numPr>
        <w:tabs>
          <w:tab w:val="left" w:pos="1134"/>
        </w:tabs>
        <w:spacing w:line="276" w:lineRule="auto"/>
        <w:ind w:left="0" w:firstLine="567"/>
        <w:jc w:val="both"/>
      </w:pPr>
      <w:r>
        <w:t>T</w:t>
      </w:r>
      <w:r w:rsidRPr="00361451">
        <w:t xml:space="preserve">inklų ir informacinių sistemų </w:t>
      </w:r>
      <w:r w:rsidRPr="00285C1A">
        <w:t>tiekėj</w:t>
      </w:r>
      <w:r>
        <w:t xml:space="preserve">as </w:t>
      </w:r>
      <w:r w:rsidRPr="004D198E">
        <w:t>turi teisę paprašyti pateikti informaciją apie</w:t>
      </w:r>
      <w:r>
        <w:t xml:space="preserve"> subtiekėjo įgyvendinamas kibernetinio saugumo priemones.</w:t>
      </w:r>
    </w:p>
    <w:p w14:paraId="71226405" w14:textId="77777777" w:rsidR="002C6179" w:rsidRPr="004B7851" w:rsidRDefault="002C6179" w:rsidP="002C6179">
      <w:pPr>
        <w:tabs>
          <w:tab w:val="left" w:pos="1134"/>
        </w:tabs>
        <w:spacing w:line="276" w:lineRule="auto"/>
        <w:jc w:val="both"/>
        <w:rPr>
          <w:szCs w:val="24"/>
        </w:rPr>
      </w:pPr>
    </w:p>
    <w:p w14:paraId="4F641465" w14:textId="77777777" w:rsidR="002C6179" w:rsidRPr="00F326A1" w:rsidRDefault="002C6179" w:rsidP="002C6179">
      <w:pPr>
        <w:pStyle w:val="ListParagraph"/>
        <w:tabs>
          <w:tab w:val="left" w:pos="1134"/>
        </w:tabs>
        <w:ind w:left="567" w:hanging="567"/>
        <w:jc w:val="center"/>
        <w:rPr>
          <w:b/>
          <w:bCs/>
        </w:rPr>
      </w:pPr>
      <w:r w:rsidRPr="00F326A1">
        <w:rPr>
          <w:b/>
          <w:bCs/>
        </w:rPr>
        <w:t>V</w:t>
      </w:r>
      <w:r>
        <w:rPr>
          <w:b/>
          <w:bCs/>
        </w:rPr>
        <w:t>I</w:t>
      </w:r>
      <w:r w:rsidRPr="00F326A1">
        <w:rPr>
          <w:b/>
          <w:bCs/>
        </w:rPr>
        <w:t>. AUDITO ATLIKIM</w:t>
      </w:r>
      <w:r>
        <w:rPr>
          <w:b/>
          <w:bCs/>
        </w:rPr>
        <w:t>O REIKALAVIMAI</w:t>
      </w:r>
    </w:p>
    <w:p w14:paraId="4D6F34D7" w14:textId="77777777" w:rsidR="002C6179" w:rsidRDefault="002C6179" w:rsidP="002C6179">
      <w:pPr>
        <w:pStyle w:val="ListParagraph"/>
        <w:tabs>
          <w:tab w:val="left" w:pos="1134"/>
        </w:tabs>
        <w:ind w:left="567"/>
        <w:jc w:val="both"/>
      </w:pPr>
    </w:p>
    <w:p w14:paraId="3E4B0741" w14:textId="77777777" w:rsidR="002C6179" w:rsidRPr="00B22196" w:rsidRDefault="002C6179" w:rsidP="002C6179">
      <w:pPr>
        <w:pStyle w:val="ListParagraph"/>
        <w:numPr>
          <w:ilvl w:val="0"/>
          <w:numId w:val="5"/>
        </w:numPr>
        <w:tabs>
          <w:tab w:val="left" w:pos="1134"/>
          <w:tab w:val="left" w:pos="1276"/>
        </w:tabs>
        <w:spacing w:line="276" w:lineRule="auto"/>
        <w:ind w:left="0" w:firstLine="567"/>
        <w:jc w:val="both"/>
        <w:rPr>
          <w:b/>
          <w:bCs/>
          <w:caps/>
          <w:color w:val="000000"/>
        </w:rPr>
      </w:pPr>
      <w:r w:rsidRPr="00D35D19">
        <w:rPr>
          <w:lang w:eastAsia="lt-LT"/>
        </w:rPr>
        <w:t>Agentūr</w:t>
      </w:r>
      <w:r>
        <w:rPr>
          <w:lang w:eastAsia="lt-LT"/>
        </w:rPr>
        <w:t xml:space="preserve">a </w:t>
      </w:r>
      <w:r>
        <w:rPr>
          <w:color w:val="000000"/>
          <w:lang w:eastAsia="lt-LT"/>
        </w:rPr>
        <w:t xml:space="preserve">turi teisę periodiškai (planinis auditas) arba jeigu iškyla poreikis (pavyzdžiui, įvykus dideliam incidentui) (neplaninis auditas) atlikti </w:t>
      </w:r>
      <w:r>
        <w:rPr>
          <w:color w:val="000000"/>
        </w:rPr>
        <w:t xml:space="preserve">tinklų ir informacinių sistemų </w:t>
      </w:r>
      <w:r w:rsidRPr="0053446E">
        <w:rPr>
          <w:color w:val="000000"/>
        </w:rPr>
        <w:t>tiekėj</w:t>
      </w:r>
      <w:r>
        <w:rPr>
          <w:color w:val="000000"/>
        </w:rPr>
        <w:t>o atitikties Kibernetinio saugumo reikalavimų aprašui auditą.</w:t>
      </w:r>
    </w:p>
    <w:p w14:paraId="5F6218B6" w14:textId="77777777" w:rsidR="002C6179" w:rsidRPr="00B22196" w:rsidRDefault="002C6179" w:rsidP="002C6179">
      <w:pPr>
        <w:pStyle w:val="ListParagraph"/>
        <w:numPr>
          <w:ilvl w:val="0"/>
          <w:numId w:val="5"/>
        </w:numPr>
        <w:tabs>
          <w:tab w:val="left" w:pos="1134"/>
          <w:tab w:val="left" w:pos="1276"/>
        </w:tabs>
        <w:spacing w:line="276" w:lineRule="auto"/>
        <w:ind w:left="0" w:firstLine="567"/>
        <w:jc w:val="both"/>
        <w:rPr>
          <w:b/>
          <w:bCs/>
          <w:caps/>
          <w:color w:val="000000"/>
        </w:rPr>
      </w:pPr>
      <w:r w:rsidRPr="00B22196">
        <w:rPr>
          <w:color w:val="000000"/>
        </w:rPr>
        <w:t>Atitikties Kibernetinio saugumo reikalavimų aprašui auditas gali būti atliekamas tik sutarties su tinklų ir informacinių sistemų tiekėju vykdymo metu.</w:t>
      </w:r>
    </w:p>
    <w:p w14:paraId="515ADEA0" w14:textId="77777777" w:rsidR="002C6179" w:rsidRPr="00B22196" w:rsidRDefault="002C6179" w:rsidP="002C6179">
      <w:pPr>
        <w:pStyle w:val="ListParagraph"/>
        <w:numPr>
          <w:ilvl w:val="0"/>
          <w:numId w:val="5"/>
        </w:numPr>
        <w:tabs>
          <w:tab w:val="left" w:pos="1134"/>
          <w:tab w:val="left" w:pos="1276"/>
        </w:tabs>
        <w:spacing w:line="276" w:lineRule="auto"/>
        <w:ind w:left="0" w:firstLine="567"/>
        <w:jc w:val="both"/>
        <w:rPr>
          <w:b/>
          <w:bCs/>
          <w:caps/>
          <w:color w:val="000000"/>
        </w:rPr>
      </w:pPr>
      <w:r w:rsidRPr="00B22196">
        <w:rPr>
          <w:color w:val="000000"/>
        </w:rPr>
        <w:t xml:space="preserve">Atitikties Kibernetinio saugumo reikalavimų aprašui auditą gali atlikti </w:t>
      </w:r>
      <w:r w:rsidRPr="00D35D19">
        <w:rPr>
          <w:lang w:eastAsia="lt-LT"/>
        </w:rPr>
        <w:t>Agentūr</w:t>
      </w:r>
      <w:r>
        <w:rPr>
          <w:lang w:eastAsia="lt-LT"/>
        </w:rPr>
        <w:t xml:space="preserve">os </w:t>
      </w:r>
      <w:r w:rsidRPr="00B22196">
        <w:rPr>
          <w:color w:val="000000"/>
          <w:lang w:eastAsia="lt-LT"/>
        </w:rPr>
        <w:t xml:space="preserve">atsakingi asmenys arba gali būti samdomas paslaugų tiekėjas </w:t>
      </w:r>
      <w:r w:rsidRPr="00B22196">
        <w:rPr>
          <w:color w:val="000000"/>
        </w:rPr>
        <w:t>atitikties Kibernetinio saugumo reikalavimų aprašui auditui atlikti (toliau kartu – audito vykdytojai).</w:t>
      </w:r>
    </w:p>
    <w:p w14:paraId="261B782B" w14:textId="77777777" w:rsidR="002C6179" w:rsidRPr="00B22196" w:rsidRDefault="002C6179" w:rsidP="002C6179">
      <w:pPr>
        <w:pStyle w:val="ListParagraph"/>
        <w:numPr>
          <w:ilvl w:val="0"/>
          <w:numId w:val="5"/>
        </w:numPr>
        <w:tabs>
          <w:tab w:val="left" w:pos="1134"/>
          <w:tab w:val="left" w:pos="1276"/>
        </w:tabs>
        <w:spacing w:line="276" w:lineRule="auto"/>
        <w:ind w:left="0" w:firstLine="567"/>
        <w:jc w:val="both"/>
        <w:rPr>
          <w:b/>
          <w:bCs/>
          <w:caps/>
          <w:color w:val="000000"/>
        </w:rPr>
      </w:pPr>
      <w:r w:rsidRPr="00B22196">
        <w:rPr>
          <w:color w:val="000000"/>
        </w:rPr>
        <w:t xml:space="preserve">Tinklų ir informacinių sistemų tiekėjas privalo sudaryti sąlygas atitikties Kibernetinio saugumo reikalavimų aprašui auditui atlikti: privalo suteikti reikiamas prieigas, bendradarbiauti su audito vykdytojais, pateikti informaciją ir dokumentus audito vykdytojų nustatytais terminais ir būdais, vykdyti kitus audito vykdytojų nurodymus. </w:t>
      </w:r>
    </w:p>
    <w:p w14:paraId="06DDCD83" w14:textId="77777777" w:rsidR="002C6179" w:rsidRPr="00B22196" w:rsidRDefault="002C6179" w:rsidP="002C6179">
      <w:pPr>
        <w:pStyle w:val="ListParagraph"/>
        <w:numPr>
          <w:ilvl w:val="0"/>
          <w:numId w:val="5"/>
        </w:numPr>
        <w:tabs>
          <w:tab w:val="left" w:pos="1134"/>
          <w:tab w:val="left" w:pos="1276"/>
        </w:tabs>
        <w:spacing w:line="276" w:lineRule="auto"/>
        <w:ind w:left="0" w:firstLine="567"/>
        <w:jc w:val="both"/>
        <w:rPr>
          <w:b/>
          <w:bCs/>
          <w:caps/>
          <w:color w:val="000000"/>
        </w:rPr>
      </w:pPr>
      <w:r w:rsidRPr="00B22196">
        <w:rPr>
          <w:color w:val="000000"/>
        </w:rPr>
        <w:t>Atitikties Kibernetinio saugumo reikalavimų aprašui audito metu gauta informacija yra konfidenciali ir gali būti naudojama tik siekiant pasiekti tikslus, kurie buvo iškelti priimant sprendimą atlikti atitikties Kibernetinio saugumo reikalavimų aprašui auditą.</w:t>
      </w:r>
    </w:p>
    <w:p w14:paraId="0621BD6F" w14:textId="77777777" w:rsidR="002C6179" w:rsidRPr="00B22196" w:rsidRDefault="002C6179" w:rsidP="002C6179">
      <w:pPr>
        <w:pStyle w:val="ListParagraph"/>
        <w:numPr>
          <w:ilvl w:val="0"/>
          <w:numId w:val="5"/>
        </w:numPr>
        <w:tabs>
          <w:tab w:val="left" w:pos="1134"/>
          <w:tab w:val="left" w:pos="1276"/>
        </w:tabs>
        <w:spacing w:line="276" w:lineRule="auto"/>
        <w:ind w:left="0" w:firstLine="567"/>
        <w:jc w:val="both"/>
        <w:rPr>
          <w:b/>
          <w:bCs/>
          <w:caps/>
          <w:color w:val="000000"/>
        </w:rPr>
      </w:pPr>
      <w:r w:rsidRPr="00B22196">
        <w:rPr>
          <w:color w:val="000000"/>
        </w:rPr>
        <w:t>Atlikus atitikties Kibernetinio saugumo reikalavimų aprašui auditą turi būti dokumentuotos atitikties Kibernetinio saugumo reikalavimų aprašui audito išvados ir pateiktos rekomendacijos, jeigu nustatomi trūkumai. Atitikties Kibernetinio saugumo reikalavimų aprašui audito rezultatai turi būti saugomi ne trumpiau kaip 3 metus nuo audito atlikimo.</w:t>
      </w:r>
    </w:p>
    <w:p w14:paraId="576D108F" w14:textId="77777777" w:rsidR="002C6179" w:rsidRPr="00B22196" w:rsidRDefault="002C6179" w:rsidP="002C6179">
      <w:pPr>
        <w:pStyle w:val="ListParagraph"/>
        <w:numPr>
          <w:ilvl w:val="0"/>
          <w:numId w:val="5"/>
        </w:numPr>
        <w:tabs>
          <w:tab w:val="left" w:pos="1134"/>
          <w:tab w:val="left" w:pos="1276"/>
        </w:tabs>
        <w:spacing w:line="276" w:lineRule="auto"/>
        <w:ind w:left="0" w:firstLine="567"/>
        <w:jc w:val="both"/>
        <w:rPr>
          <w:b/>
          <w:bCs/>
          <w:caps/>
          <w:color w:val="000000"/>
        </w:rPr>
      </w:pPr>
      <w:r w:rsidRPr="00B22196">
        <w:rPr>
          <w:color w:val="000000"/>
        </w:rPr>
        <w:t>Tinklų ir informacinių sistemų tiekėjas turi teisę susipažinti su atitikties Kibernetinio saugumo reikalavimų aprašui audito rezultatais.</w:t>
      </w:r>
    </w:p>
    <w:p w14:paraId="0E21117F" w14:textId="77777777" w:rsidR="002C6179" w:rsidRPr="00B22196" w:rsidRDefault="002C6179" w:rsidP="002C6179">
      <w:pPr>
        <w:pStyle w:val="ListParagraph"/>
        <w:numPr>
          <w:ilvl w:val="0"/>
          <w:numId w:val="5"/>
        </w:numPr>
        <w:tabs>
          <w:tab w:val="left" w:pos="1134"/>
          <w:tab w:val="left" w:pos="1276"/>
        </w:tabs>
        <w:spacing w:line="276" w:lineRule="auto"/>
        <w:ind w:left="0" w:firstLine="567"/>
        <w:jc w:val="both"/>
        <w:rPr>
          <w:b/>
          <w:bCs/>
          <w:caps/>
          <w:color w:val="000000"/>
        </w:rPr>
      </w:pPr>
      <w:r w:rsidRPr="00B22196">
        <w:rPr>
          <w:color w:val="000000"/>
        </w:rPr>
        <w:t xml:space="preserve">Atitikties Kibernetinio saugumo reikalavimų aprašui audito metu nustačius kritines neatitiktis, </w:t>
      </w:r>
      <w:r w:rsidRPr="00D35D19">
        <w:rPr>
          <w:lang w:eastAsia="lt-LT"/>
        </w:rPr>
        <w:t>Agentūr</w:t>
      </w:r>
      <w:r>
        <w:rPr>
          <w:lang w:eastAsia="lt-LT"/>
        </w:rPr>
        <w:t xml:space="preserve">a </w:t>
      </w:r>
      <w:r w:rsidRPr="00B22196">
        <w:rPr>
          <w:lang w:eastAsia="lt-LT"/>
        </w:rPr>
        <w:t xml:space="preserve">turi teisę inicijuoti sutarties su </w:t>
      </w:r>
      <w:r w:rsidRPr="00B22196">
        <w:rPr>
          <w:color w:val="000000"/>
        </w:rPr>
        <w:t>tinklų ir informacinių sistemų tiekėju nutraukimą.</w:t>
      </w:r>
    </w:p>
    <w:p w14:paraId="25A8FCEC" w14:textId="77777777" w:rsidR="002C6179" w:rsidRDefault="002C6179" w:rsidP="002C6179">
      <w:pPr>
        <w:pStyle w:val="ListParagraph"/>
        <w:tabs>
          <w:tab w:val="left" w:pos="1134"/>
        </w:tabs>
        <w:jc w:val="both"/>
      </w:pPr>
    </w:p>
    <w:p w14:paraId="5EFB9DA8" w14:textId="77777777" w:rsidR="002C6179" w:rsidRDefault="002C6179" w:rsidP="002C6179">
      <w:pPr>
        <w:pStyle w:val="ListParagraph"/>
        <w:tabs>
          <w:tab w:val="left" w:pos="1134"/>
        </w:tabs>
        <w:ind w:left="567" w:hanging="567"/>
        <w:jc w:val="center"/>
        <w:rPr>
          <w:b/>
          <w:bCs/>
        </w:rPr>
      </w:pPr>
      <w:r>
        <w:rPr>
          <w:b/>
          <w:bCs/>
        </w:rPr>
        <w:t xml:space="preserve">VII. KIBERNETINIŲ INCIDENTŲ, SPRAGŲ IR KITŲ SAUGUMO ĮVYKIŲ VALDYMAS </w:t>
      </w:r>
    </w:p>
    <w:p w14:paraId="75DC3183" w14:textId="77777777" w:rsidR="002C6179" w:rsidRDefault="002C6179" w:rsidP="002C6179">
      <w:pPr>
        <w:pStyle w:val="ListParagraph"/>
        <w:tabs>
          <w:tab w:val="left" w:pos="1134"/>
        </w:tabs>
        <w:ind w:left="567" w:hanging="567"/>
        <w:jc w:val="center"/>
        <w:rPr>
          <w:b/>
          <w:bCs/>
        </w:rPr>
      </w:pPr>
    </w:p>
    <w:p w14:paraId="1B64559E" w14:textId="77777777" w:rsidR="002C6179" w:rsidRDefault="002C6179" w:rsidP="002C6179">
      <w:pPr>
        <w:pStyle w:val="ListParagraph"/>
        <w:numPr>
          <w:ilvl w:val="0"/>
          <w:numId w:val="5"/>
        </w:numPr>
        <w:tabs>
          <w:tab w:val="left" w:pos="1134"/>
          <w:tab w:val="left" w:pos="1276"/>
        </w:tabs>
        <w:spacing w:line="276" w:lineRule="auto"/>
        <w:ind w:left="0" w:firstLine="567"/>
        <w:jc w:val="both"/>
        <w:rPr>
          <w:color w:val="000000"/>
        </w:rPr>
      </w:pPr>
      <w:r>
        <w:rPr>
          <w:color w:val="000000"/>
        </w:rPr>
        <w:t>T</w:t>
      </w:r>
      <w:r w:rsidRPr="00336787">
        <w:rPr>
          <w:color w:val="000000"/>
        </w:rPr>
        <w:t xml:space="preserve">inklų ir informacinių sistemų </w:t>
      </w:r>
      <w:r w:rsidRPr="000D0AB2">
        <w:rPr>
          <w:color w:val="000000"/>
        </w:rPr>
        <w:t xml:space="preserve">tiekėjo </w:t>
      </w:r>
      <w:r>
        <w:rPr>
          <w:color w:val="000000"/>
        </w:rPr>
        <w:t>privalo nepagrįstai nedelsdamas</w:t>
      </w:r>
      <w:r w:rsidRPr="000D0AB2">
        <w:rPr>
          <w:color w:val="000000"/>
        </w:rPr>
        <w:t xml:space="preserve"> pranešti </w:t>
      </w:r>
      <w:r w:rsidRPr="00D35D19">
        <w:rPr>
          <w:lang w:eastAsia="lt-LT"/>
        </w:rPr>
        <w:t>Agentūr</w:t>
      </w:r>
      <w:r>
        <w:rPr>
          <w:lang w:eastAsia="lt-LT"/>
        </w:rPr>
        <w:t xml:space="preserve">ai </w:t>
      </w:r>
      <w:r w:rsidRPr="000D0AB2">
        <w:rPr>
          <w:color w:val="000000"/>
        </w:rPr>
        <w:t xml:space="preserve">apie visus didelius ir (ar) kitus </w:t>
      </w:r>
      <w:r>
        <w:rPr>
          <w:color w:val="000000"/>
        </w:rPr>
        <w:t xml:space="preserve">kibernetinius </w:t>
      </w:r>
      <w:r w:rsidRPr="000D0AB2">
        <w:rPr>
          <w:color w:val="000000"/>
        </w:rPr>
        <w:t>incidentus,</w:t>
      </w:r>
      <w:r>
        <w:rPr>
          <w:color w:val="000000"/>
        </w:rPr>
        <w:t xml:space="preserve"> spragas, pažeidžiamumus ir kitus saugumo įvykius,</w:t>
      </w:r>
      <w:r w:rsidRPr="000D0AB2">
        <w:rPr>
          <w:color w:val="000000"/>
        </w:rPr>
        <w:t xml:space="preserve"> susijus</w:t>
      </w:r>
      <w:r>
        <w:rPr>
          <w:color w:val="000000"/>
        </w:rPr>
        <w:t xml:space="preserve">ius </w:t>
      </w:r>
      <w:r w:rsidRPr="000D0AB2">
        <w:rPr>
          <w:color w:val="000000"/>
        </w:rPr>
        <w:t xml:space="preserve">su </w:t>
      </w:r>
      <w:r w:rsidRPr="00D35D19">
        <w:rPr>
          <w:lang w:eastAsia="lt-LT"/>
        </w:rPr>
        <w:t>Agentūr</w:t>
      </w:r>
      <w:r>
        <w:rPr>
          <w:lang w:eastAsia="lt-LT"/>
        </w:rPr>
        <w:t xml:space="preserve">os </w:t>
      </w:r>
      <w:r w:rsidRPr="000D0AB2">
        <w:rPr>
          <w:color w:val="000000"/>
        </w:rPr>
        <w:t xml:space="preserve">tinklų ir informacinėmis sistemomis, kai tik </w:t>
      </w:r>
      <w:r w:rsidRPr="00336787">
        <w:rPr>
          <w:color w:val="000000"/>
        </w:rPr>
        <w:t xml:space="preserve">tinklų ir informacinių sistemų </w:t>
      </w:r>
      <w:r w:rsidRPr="000D0AB2">
        <w:rPr>
          <w:color w:val="000000"/>
        </w:rPr>
        <w:t>tiekėjas sužino apie</w:t>
      </w:r>
      <w:r>
        <w:rPr>
          <w:color w:val="000000"/>
        </w:rPr>
        <w:t xml:space="preserve"> šiuos įvykius.</w:t>
      </w:r>
    </w:p>
    <w:p w14:paraId="73355EF2" w14:textId="77777777" w:rsidR="002C6179" w:rsidRDefault="002C6179" w:rsidP="002C6179">
      <w:pPr>
        <w:pStyle w:val="ListParagraph"/>
        <w:numPr>
          <w:ilvl w:val="0"/>
          <w:numId w:val="5"/>
        </w:numPr>
        <w:tabs>
          <w:tab w:val="left" w:pos="1134"/>
          <w:tab w:val="left" w:pos="1276"/>
        </w:tabs>
        <w:spacing w:line="276" w:lineRule="auto"/>
        <w:ind w:left="0" w:firstLine="567"/>
        <w:jc w:val="both"/>
        <w:rPr>
          <w:color w:val="000000"/>
        </w:rPr>
      </w:pPr>
      <w:r>
        <w:rPr>
          <w:color w:val="000000"/>
        </w:rPr>
        <w:t>T</w:t>
      </w:r>
      <w:r w:rsidRPr="00336787">
        <w:rPr>
          <w:color w:val="000000"/>
        </w:rPr>
        <w:t xml:space="preserve">inklų ir informacinių sistemų </w:t>
      </w:r>
      <w:r w:rsidRPr="000D0AB2">
        <w:rPr>
          <w:color w:val="000000"/>
        </w:rPr>
        <w:t xml:space="preserve">tiekėjo </w:t>
      </w:r>
      <w:r>
        <w:rPr>
          <w:color w:val="000000"/>
        </w:rPr>
        <w:t xml:space="preserve">privalo </w:t>
      </w:r>
      <w:r w:rsidRPr="000D0AB2">
        <w:rPr>
          <w:color w:val="000000"/>
        </w:rPr>
        <w:t xml:space="preserve">apie visus didelius ir (ar) kitus </w:t>
      </w:r>
      <w:r>
        <w:rPr>
          <w:color w:val="000000"/>
        </w:rPr>
        <w:t xml:space="preserve">kibernetinius </w:t>
      </w:r>
      <w:r w:rsidRPr="000D0AB2">
        <w:rPr>
          <w:color w:val="000000"/>
        </w:rPr>
        <w:t>incidentus,</w:t>
      </w:r>
      <w:r>
        <w:rPr>
          <w:color w:val="000000"/>
        </w:rPr>
        <w:t xml:space="preserve"> spragas, pažeidžiamumus ir kitus saugumo įvykius,</w:t>
      </w:r>
      <w:r w:rsidRPr="000D0AB2">
        <w:rPr>
          <w:color w:val="000000"/>
        </w:rPr>
        <w:t xml:space="preserve"> susijus</w:t>
      </w:r>
      <w:r>
        <w:rPr>
          <w:color w:val="000000"/>
        </w:rPr>
        <w:t xml:space="preserve">ius </w:t>
      </w:r>
      <w:r w:rsidRPr="000D0AB2">
        <w:rPr>
          <w:color w:val="000000"/>
        </w:rPr>
        <w:t xml:space="preserve">su </w:t>
      </w:r>
      <w:r w:rsidRPr="00D35D19">
        <w:rPr>
          <w:lang w:eastAsia="lt-LT"/>
        </w:rPr>
        <w:t>Agentūr</w:t>
      </w:r>
      <w:r>
        <w:rPr>
          <w:lang w:eastAsia="lt-LT"/>
        </w:rPr>
        <w:t xml:space="preserve">os </w:t>
      </w:r>
      <w:r w:rsidRPr="000D0AB2">
        <w:rPr>
          <w:color w:val="000000"/>
        </w:rPr>
        <w:t>tinklų ir informacinėmis sistemomis</w:t>
      </w:r>
      <w:r>
        <w:rPr>
          <w:color w:val="000000"/>
        </w:rPr>
        <w:t xml:space="preserve"> informuoti </w:t>
      </w:r>
      <w:r w:rsidRPr="00D35D19">
        <w:rPr>
          <w:lang w:eastAsia="lt-LT"/>
        </w:rPr>
        <w:t>Agentūr</w:t>
      </w:r>
      <w:r>
        <w:rPr>
          <w:lang w:eastAsia="lt-LT"/>
        </w:rPr>
        <w:t>ą</w:t>
      </w:r>
      <w:r w:rsidRPr="00792943">
        <w:rPr>
          <w:color w:val="000000"/>
        </w:rPr>
        <w:t>.</w:t>
      </w:r>
    </w:p>
    <w:p w14:paraId="61884DDE" w14:textId="77777777" w:rsidR="002C6179" w:rsidRDefault="002C6179" w:rsidP="002C6179">
      <w:pPr>
        <w:pStyle w:val="ListParagraph"/>
        <w:numPr>
          <w:ilvl w:val="0"/>
          <w:numId w:val="5"/>
        </w:numPr>
        <w:tabs>
          <w:tab w:val="left" w:pos="1134"/>
          <w:tab w:val="left" w:pos="1276"/>
        </w:tabs>
        <w:spacing w:line="276" w:lineRule="auto"/>
        <w:ind w:left="0" w:firstLine="567"/>
        <w:jc w:val="both"/>
        <w:rPr>
          <w:color w:val="000000"/>
        </w:rPr>
      </w:pPr>
      <w:r>
        <w:rPr>
          <w:color w:val="000000"/>
        </w:rPr>
        <w:t>T</w:t>
      </w:r>
      <w:r w:rsidRPr="00336787">
        <w:rPr>
          <w:color w:val="000000"/>
        </w:rPr>
        <w:t xml:space="preserve">inklų ir informacinių sistemų </w:t>
      </w:r>
      <w:r w:rsidRPr="000D0AB2">
        <w:rPr>
          <w:color w:val="000000"/>
        </w:rPr>
        <w:t>tiekėj</w:t>
      </w:r>
      <w:r>
        <w:rPr>
          <w:color w:val="000000"/>
        </w:rPr>
        <w:t xml:space="preserve">as nepagrįstai nedelsdamas privalo imtis nuo jo priklausančių priemonių, skirtų kibernetiniam </w:t>
      </w:r>
      <w:r w:rsidRPr="000D0AB2">
        <w:rPr>
          <w:color w:val="000000"/>
        </w:rPr>
        <w:t>incident</w:t>
      </w:r>
      <w:r>
        <w:rPr>
          <w:color w:val="000000"/>
        </w:rPr>
        <w:t>ui</w:t>
      </w:r>
      <w:r w:rsidRPr="000D0AB2">
        <w:rPr>
          <w:color w:val="000000"/>
        </w:rPr>
        <w:t>,</w:t>
      </w:r>
      <w:r>
        <w:rPr>
          <w:color w:val="000000"/>
        </w:rPr>
        <w:t xml:space="preserve"> spragai, pažeidžiamumui ir kitam saugumo įvykiui suvaldyti ir apie veiksmus, kurių imtasi, turi būti </w:t>
      </w:r>
      <w:r w:rsidRPr="00EC06C0">
        <w:t xml:space="preserve">informuota </w:t>
      </w:r>
      <w:r w:rsidRPr="00D35D19">
        <w:rPr>
          <w:lang w:eastAsia="lt-LT"/>
        </w:rPr>
        <w:t>Agentūr</w:t>
      </w:r>
      <w:r>
        <w:rPr>
          <w:lang w:eastAsia="lt-LT"/>
        </w:rPr>
        <w:t>a</w:t>
      </w:r>
      <w:r w:rsidRPr="00434F44">
        <w:rPr>
          <w:color w:val="000000"/>
        </w:rPr>
        <w:t>.</w:t>
      </w:r>
    </w:p>
    <w:p w14:paraId="4520237A" w14:textId="77777777" w:rsidR="002C6179" w:rsidRDefault="002C6179" w:rsidP="002C6179">
      <w:pPr>
        <w:pStyle w:val="ListParagraph"/>
        <w:numPr>
          <w:ilvl w:val="0"/>
          <w:numId w:val="5"/>
        </w:numPr>
        <w:tabs>
          <w:tab w:val="left" w:pos="1134"/>
          <w:tab w:val="left" w:pos="1276"/>
        </w:tabs>
        <w:spacing w:line="276" w:lineRule="auto"/>
        <w:ind w:left="0" w:firstLine="567"/>
        <w:jc w:val="both"/>
        <w:rPr>
          <w:color w:val="000000"/>
        </w:rPr>
      </w:pPr>
      <w:r>
        <w:rPr>
          <w:color w:val="000000"/>
        </w:rPr>
        <w:t>T</w:t>
      </w:r>
      <w:r w:rsidRPr="00336787">
        <w:rPr>
          <w:color w:val="000000"/>
        </w:rPr>
        <w:t xml:space="preserve">inklų ir informacinių sistemų </w:t>
      </w:r>
      <w:r w:rsidRPr="000D0AB2">
        <w:rPr>
          <w:color w:val="000000"/>
        </w:rPr>
        <w:t>tiekėj</w:t>
      </w:r>
      <w:r>
        <w:rPr>
          <w:color w:val="000000"/>
        </w:rPr>
        <w:t xml:space="preserve">as </w:t>
      </w:r>
      <w:r w:rsidRPr="00CD118D">
        <w:rPr>
          <w:color w:val="000000"/>
        </w:rPr>
        <w:t xml:space="preserve">privalo </w:t>
      </w:r>
      <w:r w:rsidRPr="00D35D19">
        <w:rPr>
          <w:lang w:eastAsia="lt-LT"/>
        </w:rPr>
        <w:t>Agentūr</w:t>
      </w:r>
      <w:r>
        <w:rPr>
          <w:lang w:eastAsia="lt-LT"/>
        </w:rPr>
        <w:t xml:space="preserve">ai </w:t>
      </w:r>
      <w:r w:rsidRPr="00CD118D">
        <w:rPr>
          <w:color w:val="000000"/>
        </w:rPr>
        <w:t>neatlygintinai teikti visą informaciją,</w:t>
      </w:r>
      <w:r>
        <w:rPr>
          <w:color w:val="000000"/>
        </w:rPr>
        <w:t xml:space="preserve"> </w:t>
      </w:r>
      <w:r w:rsidRPr="001E714B">
        <w:rPr>
          <w:color w:val="000000"/>
        </w:rPr>
        <w:t xml:space="preserve">būtiną </w:t>
      </w:r>
      <w:r>
        <w:rPr>
          <w:color w:val="000000"/>
        </w:rPr>
        <w:t xml:space="preserve">kibernetiniam </w:t>
      </w:r>
      <w:r w:rsidRPr="000D0AB2">
        <w:rPr>
          <w:color w:val="000000"/>
        </w:rPr>
        <w:t>incident</w:t>
      </w:r>
      <w:r>
        <w:rPr>
          <w:color w:val="000000"/>
        </w:rPr>
        <w:t>ui</w:t>
      </w:r>
      <w:r w:rsidRPr="000D0AB2">
        <w:rPr>
          <w:color w:val="000000"/>
        </w:rPr>
        <w:t>,</w:t>
      </w:r>
      <w:r>
        <w:rPr>
          <w:color w:val="000000"/>
        </w:rPr>
        <w:t xml:space="preserve"> spragai, pažeidžiamumui ir kitam saugumo įvykiui</w:t>
      </w:r>
      <w:r w:rsidRPr="001E714B">
        <w:rPr>
          <w:color w:val="000000"/>
        </w:rPr>
        <w:t xml:space="preserve">, </w:t>
      </w:r>
      <w:r>
        <w:rPr>
          <w:color w:val="000000"/>
        </w:rPr>
        <w:t xml:space="preserve">ištirti, suvaldyti bei </w:t>
      </w:r>
      <w:r w:rsidRPr="001E714B">
        <w:rPr>
          <w:color w:val="000000"/>
        </w:rPr>
        <w:t>pašalinti</w:t>
      </w:r>
      <w:r>
        <w:rPr>
          <w:color w:val="000000"/>
        </w:rPr>
        <w:t xml:space="preserve"> </w:t>
      </w:r>
      <w:r w:rsidRPr="00346D2A">
        <w:rPr>
          <w:color w:val="000000"/>
        </w:rPr>
        <w:t xml:space="preserve">ir padėti </w:t>
      </w:r>
      <w:r w:rsidRPr="00D35D19">
        <w:rPr>
          <w:lang w:eastAsia="lt-LT"/>
        </w:rPr>
        <w:t>Agentūr</w:t>
      </w:r>
      <w:r>
        <w:rPr>
          <w:lang w:eastAsia="lt-LT"/>
        </w:rPr>
        <w:t xml:space="preserve">ai </w:t>
      </w:r>
      <w:r>
        <w:t>bendradarbiauti su priežiūros institucijomis.</w:t>
      </w:r>
    </w:p>
    <w:p w14:paraId="7CFDD363" w14:textId="77777777" w:rsidR="002C6179" w:rsidRPr="00336787" w:rsidRDefault="002C6179" w:rsidP="002C6179">
      <w:pPr>
        <w:pStyle w:val="ListParagraph"/>
        <w:numPr>
          <w:ilvl w:val="0"/>
          <w:numId w:val="5"/>
        </w:numPr>
        <w:tabs>
          <w:tab w:val="left" w:pos="1134"/>
          <w:tab w:val="left" w:pos="1276"/>
        </w:tabs>
        <w:spacing w:line="276" w:lineRule="auto"/>
        <w:ind w:left="0" w:firstLine="567"/>
        <w:jc w:val="both"/>
        <w:rPr>
          <w:color w:val="000000"/>
        </w:rPr>
      </w:pPr>
      <w:r>
        <w:rPr>
          <w:color w:val="000000"/>
        </w:rPr>
        <w:lastRenderedPageBreak/>
        <w:t>T</w:t>
      </w:r>
      <w:r w:rsidRPr="00336787">
        <w:rPr>
          <w:color w:val="000000"/>
        </w:rPr>
        <w:t xml:space="preserve">inklų ir informacinių sistemų </w:t>
      </w:r>
      <w:r w:rsidRPr="000D0AB2">
        <w:rPr>
          <w:color w:val="000000"/>
        </w:rPr>
        <w:t>tiekėj</w:t>
      </w:r>
      <w:r>
        <w:rPr>
          <w:color w:val="000000"/>
        </w:rPr>
        <w:t>as</w:t>
      </w:r>
      <w:r w:rsidRPr="000D0AB2">
        <w:rPr>
          <w:color w:val="000000"/>
        </w:rPr>
        <w:t xml:space="preserve"> </w:t>
      </w:r>
      <w:r>
        <w:rPr>
          <w:color w:val="000000"/>
        </w:rPr>
        <w:t xml:space="preserve">privalo pateikti </w:t>
      </w:r>
      <w:r w:rsidRPr="00D35D19">
        <w:rPr>
          <w:lang w:eastAsia="lt-LT"/>
        </w:rPr>
        <w:t>Agentūr</w:t>
      </w:r>
      <w:r>
        <w:rPr>
          <w:lang w:eastAsia="lt-LT"/>
        </w:rPr>
        <w:t xml:space="preserve">ai </w:t>
      </w:r>
      <w:r>
        <w:rPr>
          <w:color w:val="000000"/>
        </w:rPr>
        <w:t xml:space="preserve">kibernetinio </w:t>
      </w:r>
      <w:r w:rsidRPr="000D0AB2">
        <w:rPr>
          <w:color w:val="000000"/>
        </w:rPr>
        <w:t>incidento tyrimo ataskaitą</w:t>
      </w:r>
      <w:r>
        <w:rPr>
          <w:color w:val="000000"/>
        </w:rPr>
        <w:t xml:space="preserve"> ta apimti, kiek tai susiję su jo veiksmais.</w:t>
      </w:r>
    </w:p>
    <w:p w14:paraId="30A37587" w14:textId="77777777" w:rsidR="002C6179" w:rsidRDefault="002C6179" w:rsidP="002C6179">
      <w:pPr>
        <w:pStyle w:val="ListParagraph"/>
        <w:tabs>
          <w:tab w:val="left" w:pos="1134"/>
        </w:tabs>
        <w:ind w:left="567" w:hanging="567"/>
        <w:jc w:val="center"/>
        <w:rPr>
          <w:b/>
          <w:bCs/>
        </w:rPr>
      </w:pPr>
    </w:p>
    <w:p w14:paraId="09E07990" w14:textId="77777777" w:rsidR="002C6179" w:rsidRDefault="002C6179" w:rsidP="002C6179">
      <w:pPr>
        <w:pStyle w:val="ListParagraph"/>
        <w:tabs>
          <w:tab w:val="left" w:pos="1134"/>
        </w:tabs>
        <w:ind w:left="567" w:hanging="567"/>
        <w:jc w:val="center"/>
        <w:rPr>
          <w:b/>
          <w:bCs/>
        </w:rPr>
      </w:pPr>
      <w:r>
        <w:rPr>
          <w:b/>
          <w:bCs/>
        </w:rPr>
        <w:t>VIII. SAUGAUS SANTYKIŲ NUTRAUKIMO REIKALAVIMAI</w:t>
      </w:r>
    </w:p>
    <w:p w14:paraId="03A441AA" w14:textId="77777777" w:rsidR="002C6179" w:rsidRDefault="002C6179" w:rsidP="002C6179">
      <w:pPr>
        <w:pStyle w:val="ListParagraph"/>
        <w:tabs>
          <w:tab w:val="left" w:pos="1134"/>
        </w:tabs>
        <w:ind w:left="567" w:hanging="567"/>
        <w:jc w:val="center"/>
        <w:rPr>
          <w:b/>
          <w:bCs/>
        </w:rPr>
      </w:pPr>
    </w:p>
    <w:p w14:paraId="4F77BAA6" w14:textId="77777777" w:rsidR="002C6179" w:rsidRDefault="002C6179" w:rsidP="002C6179">
      <w:pPr>
        <w:pStyle w:val="ListParagraph"/>
        <w:numPr>
          <w:ilvl w:val="0"/>
          <w:numId w:val="5"/>
        </w:numPr>
        <w:tabs>
          <w:tab w:val="left" w:pos="1134"/>
          <w:tab w:val="left" w:pos="1276"/>
        </w:tabs>
        <w:spacing w:line="276" w:lineRule="auto"/>
        <w:ind w:left="0" w:firstLine="567"/>
        <w:jc w:val="both"/>
        <w:rPr>
          <w:color w:val="000000"/>
        </w:rPr>
      </w:pPr>
      <w:r>
        <w:rPr>
          <w:color w:val="000000"/>
        </w:rPr>
        <w:t xml:space="preserve">Kai pasibaigia arba nutrūksta sutarties su </w:t>
      </w:r>
      <w:r w:rsidRPr="00D35D19">
        <w:rPr>
          <w:lang w:eastAsia="lt-LT"/>
        </w:rPr>
        <w:t>Agentūr</w:t>
      </w:r>
      <w:r>
        <w:rPr>
          <w:lang w:eastAsia="lt-LT"/>
        </w:rPr>
        <w:t xml:space="preserve">a </w:t>
      </w:r>
      <w:r>
        <w:rPr>
          <w:color w:val="000000"/>
        </w:rPr>
        <w:t>vykdymas, i</w:t>
      </w:r>
      <w:r w:rsidRPr="001159EA">
        <w:rPr>
          <w:color w:val="000000"/>
        </w:rPr>
        <w:t xml:space="preserve">ki sutarties su tinklų ir informacinių sistemų tiekėju pabaigos </w:t>
      </w:r>
      <w:r>
        <w:rPr>
          <w:color w:val="000000"/>
        </w:rPr>
        <w:t>t</w:t>
      </w:r>
      <w:r w:rsidRPr="00AF1875">
        <w:rPr>
          <w:color w:val="000000"/>
        </w:rPr>
        <w:t>inklų ir informacinių sistemų paslaugų tiekėjai privalo</w:t>
      </w:r>
      <w:r>
        <w:rPr>
          <w:color w:val="000000"/>
        </w:rPr>
        <w:t>:</w:t>
      </w:r>
    </w:p>
    <w:p w14:paraId="3F404C5E" w14:textId="77777777" w:rsidR="002C6179" w:rsidRDefault="002C6179" w:rsidP="002C6179">
      <w:pPr>
        <w:pStyle w:val="ListParagraph"/>
        <w:numPr>
          <w:ilvl w:val="1"/>
          <w:numId w:val="5"/>
        </w:numPr>
        <w:tabs>
          <w:tab w:val="left" w:pos="1276"/>
        </w:tabs>
        <w:spacing w:line="276" w:lineRule="auto"/>
        <w:ind w:left="0" w:firstLine="567"/>
        <w:jc w:val="both"/>
        <w:rPr>
          <w:color w:val="000000"/>
        </w:rPr>
      </w:pPr>
      <w:r w:rsidRPr="00AF1875">
        <w:rPr>
          <w:color w:val="000000"/>
        </w:rPr>
        <w:t xml:space="preserve">grąžinti visą jiems išduotą </w:t>
      </w:r>
      <w:r w:rsidRPr="00D35D19">
        <w:rPr>
          <w:lang w:eastAsia="lt-LT"/>
        </w:rPr>
        <w:t>Agentūr</w:t>
      </w:r>
      <w:r>
        <w:rPr>
          <w:lang w:eastAsia="lt-LT"/>
        </w:rPr>
        <w:t xml:space="preserve">os </w:t>
      </w:r>
      <w:r w:rsidRPr="00AF1875">
        <w:rPr>
          <w:color w:val="000000"/>
        </w:rPr>
        <w:t>programinę ir techninę įrangą, jeigu ji buvo išduota</w:t>
      </w:r>
      <w:r>
        <w:rPr>
          <w:color w:val="000000"/>
        </w:rPr>
        <w:t>;</w:t>
      </w:r>
    </w:p>
    <w:p w14:paraId="20BE98BA" w14:textId="77777777" w:rsidR="002C6179" w:rsidRDefault="002C6179" w:rsidP="002C6179">
      <w:pPr>
        <w:pStyle w:val="ListParagraph"/>
        <w:numPr>
          <w:ilvl w:val="1"/>
          <w:numId w:val="5"/>
        </w:numPr>
        <w:tabs>
          <w:tab w:val="left" w:pos="1276"/>
        </w:tabs>
        <w:spacing w:line="276" w:lineRule="auto"/>
        <w:ind w:left="0" w:firstLine="567"/>
        <w:jc w:val="both"/>
        <w:rPr>
          <w:color w:val="000000"/>
        </w:rPr>
      </w:pPr>
      <w:r>
        <w:rPr>
          <w:color w:val="000000"/>
        </w:rPr>
        <w:t>sunaikinti dokumentus ir elektroninę informaciją, jeigu ji buvo pateikta</w:t>
      </w:r>
      <w:r w:rsidRPr="001159EA">
        <w:rPr>
          <w:color w:val="000000"/>
          <w:lang w:eastAsia="lt-LT"/>
        </w:rPr>
        <w:t xml:space="preserve"> </w:t>
      </w:r>
      <w:r w:rsidRPr="00974BFE">
        <w:rPr>
          <w:color w:val="000000"/>
          <w:lang w:eastAsia="lt-LT"/>
        </w:rPr>
        <w:t xml:space="preserve">išskyrus atvejus, kai </w:t>
      </w:r>
      <w:r w:rsidRPr="00D35D19">
        <w:rPr>
          <w:lang w:eastAsia="lt-LT"/>
        </w:rPr>
        <w:t>Agentūr</w:t>
      </w:r>
      <w:r>
        <w:rPr>
          <w:lang w:eastAsia="lt-LT"/>
        </w:rPr>
        <w:t xml:space="preserve">a </w:t>
      </w:r>
      <w:r w:rsidRPr="00974BFE">
        <w:rPr>
          <w:color w:val="000000"/>
          <w:lang w:eastAsia="lt-LT"/>
        </w:rPr>
        <w:t xml:space="preserve">nustato reikalavimus dokumentus ir elektroninę informaciją grąžinti </w:t>
      </w:r>
      <w:r w:rsidRPr="00D35D19">
        <w:rPr>
          <w:lang w:eastAsia="lt-LT"/>
        </w:rPr>
        <w:t>Agentūr</w:t>
      </w:r>
      <w:r>
        <w:rPr>
          <w:lang w:eastAsia="lt-LT"/>
        </w:rPr>
        <w:t>ai</w:t>
      </w:r>
      <w:r>
        <w:rPr>
          <w:color w:val="000000"/>
        </w:rPr>
        <w:t>;</w:t>
      </w:r>
    </w:p>
    <w:p w14:paraId="4AF5E499" w14:textId="77777777" w:rsidR="002C6179" w:rsidRPr="001159EA" w:rsidRDefault="002C6179" w:rsidP="002C6179">
      <w:pPr>
        <w:pStyle w:val="ListParagraph"/>
        <w:numPr>
          <w:ilvl w:val="1"/>
          <w:numId w:val="5"/>
        </w:numPr>
        <w:tabs>
          <w:tab w:val="left" w:pos="1276"/>
        </w:tabs>
        <w:spacing w:line="276" w:lineRule="auto"/>
        <w:ind w:left="0" w:firstLine="567"/>
        <w:jc w:val="both"/>
        <w:rPr>
          <w:color w:val="000000"/>
        </w:rPr>
      </w:pPr>
      <w:r w:rsidRPr="003A69AD">
        <w:rPr>
          <w:color w:val="000000"/>
          <w:lang w:eastAsia="lt-LT"/>
        </w:rPr>
        <w:t>grąžinti raktus, įeigos korteles ir kitas fizinės prieigos priemones, jeigu jos buvo išduotos</w:t>
      </w:r>
      <w:r>
        <w:rPr>
          <w:color w:val="000000"/>
          <w:lang w:eastAsia="lt-LT"/>
        </w:rPr>
        <w:t>.</w:t>
      </w:r>
    </w:p>
    <w:p w14:paraId="564F90EE" w14:textId="77777777" w:rsidR="002C6179" w:rsidRPr="00DC07DB" w:rsidRDefault="002C6179" w:rsidP="002C6179">
      <w:pPr>
        <w:pStyle w:val="ListParagraph"/>
        <w:numPr>
          <w:ilvl w:val="0"/>
          <w:numId w:val="5"/>
        </w:numPr>
        <w:tabs>
          <w:tab w:val="left" w:pos="1134"/>
          <w:tab w:val="left" w:pos="1276"/>
        </w:tabs>
        <w:spacing w:line="276" w:lineRule="auto"/>
        <w:ind w:left="0" w:firstLine="567"/>
        <w:jc w:val="both"/>
        <w:rPr>
          <w:color w:val="000000"/>
        </w:rPr>
      </w:pPr>
      <w:r w:rsidRPr="00DC07DB">
        <w:rPr>
          <w:color w:val="000000"/>
        </w:rPr>
        <w:t xml:space="preserve">Prieigos teisės prie </w:t>
      </w:r>
      <w:r w:rsidRPr="00D35D19">
        <w:rPr>
          <w:lang w:eastAsia="lt-LT"/>
        </w:rPr>
        <w:t>Agentūr</w:t>
      </w:r>
      <w:r>
        <w:rPr>
          <w:lang w:eastAsia="lt-LT"/>
        </w:rPr>
        <w:t xml:space="preserve">os </w:t>
      </w:r>
      <w:r w:rsidRPr="00DC07DB">
        <w:rPr>
          <w:color w:val="000000"/>
        </w:rPr>
        <w:t xml:space="preserve">tinklų ir informacinių sistemų turi būti panaikintos </w:t>
      </w:r>
      <w:r w:rsidRPr="00D35D19">
        <w:rPr>
          <w:lang w:eastAsia="lt-LT"/>
        </w:rPr>
        <w:t>Agentūr</w:t>
      </w:r>
      <w:r>
        <w:rPr>
          <w:lang w:eastAsia="lt-LT"/>
        </w:rPr>
        <w:t xml:space="preserve">os </w:t>
      </w:r>
      <w:r w:rsidRPr="00DC07DB">
        <w:rPr>
          <w:color w:val="000000"/>
        </w:rPr>
        <w:t>prieigos valdymo tvarkos nustatyta tvarka.</w:t>
      </w:r>
    </w:p>
    <w:p w14:paraId="4577E203" w14:textId="77777777" w:rsidR="002C6179" w:rsidRDefault="002C6179" w:rsidP="002C6179">
      <w:pPr>
        <w:pStyle w:val="ListParagraph"/>
        <w:tabs>
          <w:tab w:val="left" w:pos="1134"/>
        </w:tabs>
        <w:ind w:left="567" w:hanging="567"/>
        <w:jc w:val="center"/>
        <w:rPr>
          <w:b/>
          <w:bCs/>
        </w:rPr>
      </w:pPr>
    </w:p>
    <w:p w14:paraId="232667FB" w14:textId="77777777" w:rsidR="002C6179" w:rsidRDefault="002C6179" w:rsidP="002C6179">
      <w:pPr>
        <w:pStyle w:val="ListParagraph"/>
        <w:tabs>
          <w:tab w:val="left" w:pos="1134"/>
        </w:tabs>
        <w:ind w:left="567" w:hanging="567"/>
        <w:jc w:val="center"/>
        <w:rPr>
          <w:b/>
          <w:bCs/>
        </w:rPr>
      </w:pPr>
      <w:r>
        <w:rPr>
          <w:b/>
          <w:bCs/>
        </w:rPr>
        <w:t>IX. BAIGIAMOSIOS NUOSTATOS</w:t>
      </w:r>
    </w:p>
    <w:p w14:paraId="136FC853" w14:textId="77777777" w:rsidR="002C6179" w:rsidRPr="00F326A1" w:rsidRDefault="002C6179" w:rsidP="002C6179">
      <w:pPr>
        <w:pStyle w:val="ListParagraph"/>
        <w:tabs>
          <w:tab w:val="left" w:pos="1134"/>
        </w:tabs>
        <w:ind w:left="567" w:hanging="567"/>
        <w:jc w:val="center"/>
        <w:rPr>
          <w:b/>
          <w:bCs/>
        </w:rPr>
      </w:pPr>
    </w:p>
    <w:p w14:paraId="4264DE36" w14:textId="77777777" w:rsidR="002C6179" w:rsidRDefault="002C6179" w:rsidP="002C6179">
      <w:pPr>
        <w:pStyle w:val="ListParagraph"/>
        <w:numPr>
          <w:ilvl w:val="0"/>
          <w:numId w:val="5"/>
        </w:numPr>
        <w:tabs>
          <w:tab w:val="left" w:pos="1134"/>
          <w:tab w:val="left" w:pos="1276"/>
        </w:tabs>
        <w:spacing w:line="276" w:lineRule="auto"/>
        <w:ind w:left="0" w:firstLine="567"/>
        <w:jc w:val="both"/>
        <w:rPr>
          <w:color w:val="000000"/>
        </w:rPr>
      </w:pPr>
      <w:r w:rsidRPr="00C50A11">
        <w:rPr>
          <w:color w:val="000000"/>
        </w:rPr>
        <w:t>Techninė</w:t>
      </w:r>
      <w:r>
        <w:rPr>
          <w:color w:val="000000"/>
        </w:rPr>
        <w:t>je</w:t>
      </w:r>
      <w:r w:rsidRPr="00C50A11">
        <w:rPr>
          <w:color w:val="000000"/>
        </w:rPr>
        <w:t xml:space="preserve"> specifikacijo</w:t>
      </w:r>
      <w:r>
        <w:rPr>
          <w:color w:val="000000"/>
        </w:rPr>
        <w:t>je</w:t>
      </w:r>
      <w:r w:rsidRPr="00C50A11">
        <w:rPr>
          <w:color w:val="000000"/>
        </w:rPr>
        <w:t xml:space="preserve"> ir sutarty</w:t>
      </w:r>
      <w:r>
        <w:rPr>
          <w:color w:val="000000"/>
        </w:rPr>
        <w:t xml:space="preserve">je su </w:t>
      </w:r>
      <w:r w:rsidRPr="00D35D19">
        <w:rPr>
          <w:lang w:eastAsia="lt-LT"/>
        </w:rPr>
        <w:t>Agentūr</w:t>
      </w:r>
      <w:r>
        <w:rPr>
          <w:lang w:eastAsia="lt-LT"/>
        </w:rPr>
        <w:t xml:space="preserve">a </w:t>
      </w:r>
      <w:r w:rsidRPr="00C50A11">
        <w:rPr>
          <w:color w:val="000000"/>
        </w:rPr>
        <w:t>gali būti nustatyti</w:t>
      </w:r>
      <w:r>
        <w:rPr>
          <w:color w:val="000000"/>
        </w:rPr>
        <w:t xml:space="preserve"> </w:t>
      </w:r>
      <w:r w:rsidRPr="00C50A11">
        <w:rPr>
          <w:color w:val="000000"/>
        </w:rPr>
        <w:t xml:space="preserve">papildomi </w:t>
      </w:r>
      <w:r>
        <w:rPr>
          <w:color w:val="000000"/>
        </w:rPr>
        <w:t>kibernetinio saugumo</w:t>
      </w:r>
      <w:r w:rsidRPr="00C50A11">
        <w:rPr>
          <w:color w:val="000000"/>
        </w:rPr>
        <w:t xml:space="preserve"> reikalavimai, </w:t>
      </w:r>
      <w:r>
        <w:rPr>
          <w:color w:val="000000"/>
        </w:rPr>
        <w:t xml:space="preserve">taikomi paslaugoms, darbams ir / arba prekėms, </w:t>
      </w:r>
      <w:r w:rsidRPr="00C50A11">
        <w:rPr>
          <w:color w:val="000000"/>
        </w:rPr>
        <w:t>kurių</w:t>
      </w:r>
      <w:r>
        <w:rPr>
          <w:color w:val="000000"/>
        </w:rPr>
        <w:t xml:space="preserve"> tinklų ir informacinių sistemų tiekėjas</w:t>
      </w:r>
      <w:r w:rsidRPr="00C50A11">
        <w:rPr>
          <w:color w:val="000000"/>
        </w:rPr>
        <w:t xml:space="preserve"> privalo laikytis.</w:t>
      </w:r>
    </w:p>
    <w:p w14:paraId="32AD9117" w14:textId="77777777" w:rsidR="002C6179" w:rsidRPr="00C50A11" w:rsidRDefault="002C6179" w:rsidP="002C6179">
      <w:pPr>
        <w:pStyle w:val="ListParagraph"/>
        <w:numPr>
          <w:ilvl w:val="0"/>
          <w:numId w:val="5"/>
        </w:numPr>
        <w:tabs>
          <w:tab w:val="left" w:pos="1134"/>
          <w:tab w:val="left" w:pos="1276"/>
        </w:tabs>
        <w:spacing w:line="276" w:lineRule="auto"/>
        <w:ind w:left="0" w:firstLine="567"/>
        <w:jc w:val="both"/>
        <w:rPr>
          <w:color w:val="000000"/>
        </w:rPr>
      </w:pPr>
      <w:r>
        <w:rPr>
          <w:color w:val="000000"/>
        </w:rPr>
        <w:t xml:space="preserve">Kibernetinio saugumo reikalavimai, kurių privalo laikytis tinklų ir informacinių sistemų tiekėjas sutarties vykdymo metu, gali būti keičiami, jeigu keičiasi </w:t>
      </w:r>
      <w:r w:rsidRPr="00D35D19">
        <w:rPr>
          <w:lang w:eastAsia="lt-LT"/>
        </w:rPr>
        <w:t>Agentūr</w:t>
      </w:r>
      <w:r>
        <w:rPr>
          <w:lang w:eastAsia="lt-LT"/>
        </w:rPr>
        <w:t xml:space="preserve">ai </w:t>
      </w:r>
      <w:r>
        <w:rPr>
          <w:color w:val="000000"/>
        </w:rPr>
        <w:t>taikomi Lietuvos Respublikos kibernetinio saugumo įstatymo ir kitų teisės aktų reikalavimai.</w:t>
      </w:r>
    </w:p>
    <w:p w14:paraId="47A3E02B" w14:textId="77777777" w:rsidR="002C6179" w:rsidRDefault="002C6179" w:rsidP="002C6179"/>
    <w:p w14:paraId="5908E065" w14:textId="77777777" w:rsidR="003F721B" w:rsidRDefault="003F721B" w:rsidP="0034517B">
      <w:pPr>
        <w:widowControl w:val="0"/>
        <w:rPr>
          <w:snapToGrid w:val="0"/>
        </w:rPr>
      </w:pPr>
    </w:p>
    <w:sectPr w:rsidR="003F721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1665D" w14:textId="77777777" w:rsidR="00126CDC" w:rsidRDefault="00126CDC">
      <w:pPr>
        <w:rPr>
          <w:sz w:val="20"/>
        </w:rPr>
      </w:pPr>
      <w:r>
        <w:rPr>
          <w:sz w:val="20"/>
        </w:rPr>
        <w:separator/>
      </w:r>
    </w:p>
  </w:endnote>
  <w:endnote w:type="continuationSeparator" w:id="0">
    <w:p w14:paraId="2791FEA7" w14:textId="77777777" w:rsidR="00126CDC" w:rsidRDefault="00126CDC">
      <w:pPr>
        <w:rPr>
          <w:sz w:val="20"/>
        </w:rPr>
      </w:pPr>
      <w:r>
        <w:rPr>
          <w:sz w:val="20"/>
        </w:rPr>
        <w:continuationSeparator/>
      </w:r>
    </w:p>
  </w:endnote>
  <w:endnote w:type="continuationNotice" w:id="1">
    <w:p w14:paraId="6ECE2E7F" w14:textId="77777777" w:rsidR="00126CDC" w:rsidRDefault="00126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BCB" w14:textId="77777777" w:rsidR="003F721B" w:rsidRDefault="003F721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ADA8D" w14:textId="77777777" w:rsidR="00126CDC" w:rsidRDefault="00126CDC">
      <w:pPr>
        <w:rPr>
          <w:sz w:val="20"/>
        </w:rPr>
      </w:pPr>
      <w:r>
        <w:rPr>
          <w:sz w:val="20"/>
        </w:rPr>
        <w:separator/>
      </w:r>
    </w:p>
  </w:footnote>
  <w:footnote w:type="continuationSeparator" w:id="0">
    <w:p w14:paraId="1DD9ECDE" w14:textId="77777777" w:rsidR="00126CDC" w:rsidRDefault="00126CDC">
      <w:pPr>
        <w:rPr>
          <w:sz w:val="20"/>
        </w:rPr>
      </w:pPr>
      <w:r>
        <w:rPr>
          <w:sz w:val="20"/>
        </w:rPr>
        <w:continuationSeparator/>
      </w:r>
    </w:p>
  </w:footnote>
  <w:footnote w:type="continuationNotice" w:id="1">
    <w:p w14:paraId="37EA7EC5" w14:textId="77777777" w:rsidR="00126CDC" w:rsidRDefault="00126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3B04"/>
    <w:multiLevelType w:val="hybridMultilevel"/>
    <w:tmpl w:val="E7FA1594"/>
    <w:lvl w:ilvl="0" w:tplc="A058FBEA">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C37332"/>
    <w:multiLevelType w:val="multilevel"/>
    <w:tmpl w:val="50C2A7C6"/>
    <w:lvl w:ilvl="0">
      <w:start w:val="1"/>
      <w:numFmt w:val="decimal"/>
      <w:lvlText w:val="%1."/>
      <w:lvlJc w:val="left"/>
      <w:pPr>
        <w:ind w:left="720"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2B6B58D0"/>
    <w:multiLevelType w:val="multilevel"/>
    <w:tmpl w:val="C2085A8C"/>
    <w:lvl w:ilvl="0">
      <w:start w:val="1"/>
      <w:numFmt w:val="decimal"/>
      <w:lvlText w:val="%1."/>
      <w:lvlJc w:val="left"/>
      <w:pPr>
        <w:ind w:left="720" w:hanging="360"/>
      </w:pPr>
      <w:rPr>
        <w:rFonts w:hint="default"/>
        <w:b/>
        <w:bCs/>
      </w:rPr>
    </w:lvl>
    <w:lvl w:ilvl="1">
      <w:start w:val="1"/>
      <w:numFmt w:val="decimal"/>
      <w:lvlText w:val="%1.%2."/>
      <w:lvlJc w:val="left"/>
      <w:pPr>
        <w:ind w:left="1152" w:hanging="432"/>
      </w:pPr>
      <w:rPr>
        <w:rFonts w:hint="default"/>
        <w:b/>
        <w:bCs/>
      </w:rPr>
    </w:lvl>
    <w:lvl w:ilvl="2">
      <w:start w:val="1"/>
      <w:numFmt w:val="decimal"/>
      <w:lvlText w:val="%1.%2.%3."/>
      <w:lvlJc w:val="left"/>
      <w:pPr>
        <w:ind w:left="1584" w:hanging="504"/>
      </w:pPr>
      <w:rPr>
        <w:rFonts w:hint="default"/>
        <w:b/>
        <w:bCs/>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331E326B"/>
    <w:multiLevelType w:val="multilevel"/>
    <w:tmpl w:val="FE82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2C07EA"/>
    <w:multiLevelType w:val="hybridMultilevel"/>
    <w:tmpl w:val="1F3A5DB0"/>
    <w:lvl w:ilvl="0" w:tplc="1CBA63D4">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565666"/>
    <w:multiLevelType w:val="multilevel"/>
    <w:tmpl w:val="A53EAFF0"/>
    <w:lvl w:ilvl="0">
      <w:start w:val="1"/>
      <w:numFmt w:val="decimal"/>
      <w:lvlText w:val="%1."/>
      <w:lvlJc w:val="left"/>
      <w:pPr>
        <w:ind w:left="360" w:hanging="360"/>
      </w:pPr>
      <w:rPr>
        <w:b w:val="0"/>
        <w:bCs w:val="0"/>
        <w:i w:val="0"/>
        <w:iCs w:val="0"/>
        <w:color w:val="auto"/>
      </w:rPr>
    </w:lvl>
    <w:lvl w:ilvl="1">
      <w:start w:val="1"/>
      <w:numFmt w:val="decimal"/>
      <w:lvlText w:val="%1.%2."/>
      <w:lvlJc w:val="left"/>
      <w:pPr>
        <w:ind w:left="411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126774"/>
    <w:multiLevelType w:val="hybridMultilevel"/>
    <w:tmpl w:val="417EC898"/>
    <w:lvl w:ilvl="0" w:tplc="F2BC957C">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C4058B0"/>
    <w:multiLevelType w:val="multilevel"/>
    <w:tmpl w:val="66E03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7A01E6"/>
    <w:multiLevelType w:val="multilevel"/>
    <w:tmpl w:val="198A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5852288">
    <w:abstractNumId w:val="7"/>
  </w:num>
  <w:num w:numId="2" w16cid:durableId="1567646791">
    <w:abstractNumId w:val="3"/>
  </w:num>
  <w:num w:numId="3" w16cid:durableId="1895584907">
    <w:abstractNumId w:val="8"/>
  </w:num>
  <w:num w:numId="4" w16cid:durableId="375928253">
    <w:abstractNumId w:val="5"/>
  </w:num>
  <w:num w:numId="5" w16cid:durableId="2031031316">
    <w:abstractNumId w:val="1"/>
  </w:num>
  <w:num w:numId="6" w16cid:durableId="2044818371">
    <w:abstractNumId w:val="4"/>
  </w:num>
  <w:num w:numId="7" w16cid:durableId="1322465846">
    <w:abstractNumId w:val="6"/>
  </w:num>
  <w:num w:numId="8" w16cid:durableId="1580601529">
    <w:abstractNumId w:val="0"/>
  </w:num>
  <w:num w:numId="9" w16cid:durableId="1573076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34"/>
    <w:rsid w:val="00010A25"/>
    <w:rsid w:val="00025C1A"/>
    <w:rsid w:val="00025F35"/>
    <w:rsid w:val="00030EAE"/>
    <w:rsid w:val="000452B5"/>
    <w:rsid w:val="000724F1"/>
    <w:rsid w:val="00073CE9"/>
    <w:rsid w:val="000778B5"/>
    <w:rsid w:val="00081F8E"/>
    <w:rsid w:val="000821FA"/>
    <w:rsid w:val="0008370F"/>
    <w:rsid w:val="000908AB"/>
    <w:rsid w:val="00097F33"/>
    <w:rsid w:val="000A4855"/>
    <w:rsid w:val="000A7F19"/>
    <w:rsid w:val="000B2824"/>
    <w:rsid w:val="000C2C9B"/>
    <w:rsid w:val="000D52DC"/>
    <w:rsid w:val="000E25AD"/>
    <w:rsid w:val="000E29B3"/>
    <w:rsid w:val="000F387B"/>
    <w:rsid w:val="00101A68"/>
    <w:rsid w:val="00120987"/>
    <w:rsid w:val="00126CDC"/>
    <w:rsid w:val="0013313A"/>
    <w:rsid w:val="00134C9B"/>
    <w:rsid w:val="00146132"/>
    <w:rsid w:val="00150BBA"/>
    <w:rsid w:val="00150D41"/>
    <w:rsid w:val="001547C2"/>
    <w:rsid w:val="00161F38"/>
    <w:rsid w:val="0016471E"/>
    <w:rsid w:val="001650C1"/>
    <w:rsid w:val="00172E30"/>
    <w:rsid w:val="0017699B"/>
    <w:rsid w:val="00182509"/>
    <w:rsid w:val="001827CE"/>
    <w:rsid w:val="001874F3"/>
    <w:rsid w:val="00194792"/>
    <w:rsid w:val="001B265B"/>
    <w:rsid w:val="001B46FD"/>
    <w:rsid w:val="001D3DCC"/>
    <w:rsid w:val="001D6F22"/>
    <w:rsid w:val="001E2903"/>
    <w:rsid w:val="001E3C0B"/>
    <w:rsid w:val="001E5812"/>
    <w:rsid w:val="00204AC0"/>
    <w:rsid w:val="00214A2C"/>
    <w:rsid w:val="00221231"/>
    <w:rsid w:val="00224F0E"/>
    <w:rsid w:val="00231191"/>
    <w:rsid w:val="00251C64"/>
    <w:rsid w:val="002540E7"/>
    <w:rsid w:val="00265F6F"/>
    <w:rsid w:val="002753C7"/>
    <w:rsid w:val="00275CFD"/>
    <w:rsid w:val="00280477"/>
    <w:rsid w:val="002A0F40"/>
    <w:rsid w:val="002B150A"/>
    <w:rsid w:val="002B1937"/>
    <w:rsid w:val="002C0678"/>
    <w:rsid w:val="002C0B64"/>
    <w:rsid w:val="002C3DF2"/>
    <w:rsid w:val="002C6179"/>
    <w:rsid w:val="002D63D3"/>
    <w:rsid w:val="002E49D1"/>
    <w:rsid w:val="002F1F1A"/>
    <w:rsid w:val="00304E27"/>
    <w:rsid w:val="00306C4D"/>
    <w:rsid w:val="00331993"/>
    <w:rsid w:val="003339D5"/>
    <w:rsid w:val="003444F0"/>
    <w:rsid w:val="0034517B"/>
    <w:rsid w:val="00345813"/>
    <w:rsid w:val="00350388"/>
    <w:rsid w:val="003649C3"/>
    <w:rsid w:val="00365979"/>
    <w:rsid w:val="00366935"/>
    <w:rsid w:val="003758A8"/>
    <w:rsid w:val="0038756F"/>
    <w:rsid w:val="00387A2A"/>
    <w:rsid w:val="003973C1"/>
    <w:rsid w:val="003A13A5"/>
    <w:rsid w:val="003A5B01"/>
    <w:rsid w:val="003B43C1"/>
    <w:rsid w:val="003B57E0"/>
    <w:rsid w:val="003C3483"/>
    <w:rsid w:val="003E1949"/>
    <w:rsid w:val="003E51F8"/>
    <w:rsid w:val="003F721B"/>
    <w:rsid w:val="00401EDB"/>
    <w:rsid w:val="00411263"/>
    <w:rsid w:val="00412583"/>
    <w:rsid w:val="00415193"/>
    <w:rsid w:val="00417FAB"/>
    <w:rsid w:val="00434A97"/>
    <w:rsid w:val="00436544"/>
    <w:rsid w:val="0043752A"/>
    <w:rsid w:val="00443DF3"/>
    <w:rsid w:val="00446BE0"/>
    <w:rsid w:val="0044752A"/>
    <w:rsid w:val="00451337"/>
    <w:rsid w:val="00481793"/>
    <w:rsid w:val="00490F3D"/>
    <w:rsid w:val="004A4062"/>
    <w:rsid w:val="004C5262"/>
    <w:rsid w:val="004D6370"/>
    <w:rsid w:val="004E1113"/>
    <w:rsid w:val="004E282D"/>
    <w:rsid w:val="004E7943"/>
    <w:rsid w:val="00517AAB"/>
    <w:rsid w:val="00520E73"/>
    <w:rsid w:val="00522468"/>
    <w:rsid w:val="00531168"/>
    <w:rsid w:val="0053192C"/>
    <w:rsid w:val="0054647E"/>
    <w:rsid w:val="0055063E"/>
    <w:rsid w:val="005546B0"/>
    <w:rsid w:val="005672F5"/>
    <w:rsid w:val="005741DD"/>
    <w:rsid w:val="00585BA1"/>
    <w:rsid w:val="005A36CF"/>
    <w:rsid w:val="005A6974"/>
    <w:rsid w:val="005C7841"/>
    <w:rsid w:val="005D7A3F"/>
    <w:rsid w:val="005F55E9"/>
    <w:rsid w:val="00600A21"/>
    <w:rsid w:val="00610899"/>
    <w:rsid w:val="00613DC6"/>
    <w:rsid w:val="006245C0"/>
    <w:rsid w:val="00640919"/>
    <w:rsid w:val="00646201"/>
    <w:rsid w:val="0066342B"/>
    <w:rsid w:val="00674E2E"/>
    <w:rsid w:val="00680BC5"/>
    <w:rsid w:val="00684C89"/>
    <w:rsid w:val="006A0563"/>
    <w:rsid w:val="006B0714"/>
    <w:rsid w:val="006B5A1B"/>
    <w:rsid w:val="006C0AC7"/>
    <w:rsid w:val="006C1BDC"/>
    <w:rsid w:val="006C7875"/>
    <w:rsid w:val="006D1D3E"/>
    <w:rsid w:val="006E3096"/>
    <w:rsid w:val="006E4DEE"/>
    <w:rsid w:val="00700655"/>
    <w:rsid w:val="00701891"/>
    <w:rsid w:val="00715CF3"/>
    <w:rsid w:val="00724DFD"/>
    <w:rsid w:val="00726AD4"/>
    <w:rsid w:val="00737B4D"/>
    <w:rsid w:val="00755CAB"/>
    <w:rsid w:val="00762592"/>
    <w:rsid w:val="007677D0"/>
    <w:rsid w:val="00780816"/>
    <w:rsid w:val="00796563"/>
    <w:rsid w:val="007C0CD7"/>
    <w:rsid w:val="007C1C87"/>
    <w:rsid w:val="007C4A59"/>
    <w:rsid w:val="007C4CA3"/>
    <w:rsid w:val="007C7228"/>
    <w:rsid w:val="007D0638"/>
    <w:rsid w:val="007D1BAB"/>
    <w:rsid w:val="007D341C"/>
    <w:rsid w:val="007E2172"/>
    <w:rsid w:val="007E39C8"/>
    <w:rsid w:val="007F043E"/>
    <w:rsid w:val="007F5A2A"/>
    <w:rsid w:val="007F63DE"/>
    <w:rsid w:val="00806E23"/>
    <w:rsid w:val="008107F8"/>
    <w:rsid w:val="008149A3"/>
    <w:rsid w:val="008228C4"/>
    <w:rsid w:val="00824312"/>
    <w:rsid w:val="00836F48"/>
    <w:rsid w:val="00844BDB"/>
    <w:rsid w:val="00865605"/>
    <w:rsid w:val="00876E4F"/>
    <w:rsid w:val="008853B7"/>
    <w:rsid w:val="00892363"/>
    <w:rsid w:val="00892B23"/>
    <w:rsid w:val="008A2B2E"/>
    <w:rsid w:val="008A500A"/>
    <w:rsid w:val="008A6E3C"/>
    <w:rsid w:val="008A7892"/>
    <w:rsid w:val="008B072E"/>
    <w:rsid w:val="008D40E4"/>
    <w:rsid w:val="008D6EE8"/>
    <w:rsid w:val="008E5A74"/>
    <w:rsid w:val="008E5C2A"/>
    <w:rsid w:val="00906337"/>
    <w:rsid w:val="009131C8"/>
    <w:rsid w:val="009136F0"/>
    <w:rsid w:val="0091404E"/>
    <w:rsid w:val="00914DC1"/>
    <w:rsid w:val="00916034"/>
    <w:rsid w:val="00933AF6"/>
    <w:rsid w:val="00933EE7"/>
    <w:rsid w:val="0093499C"/>
    <w:rsid w:val="00935F1C"/>
    <w:rsid w:val="00944828"/>
    <w:rsid w:val="00944C1E"/>
    <w:rsid w:val="00944E44"/>
    <w:rsid w:val="009458C5"/>
    <w:rsid w:val="0095292F"/>
    <w:rsid w:val="00953E77"/>
    <w:rsid w:val="00957AB6"/>
    <w:rsid w:val="00997473"/>
    <w:rsid w:val="009A639B"/>
    <w:rsid w:val="009D1306"/>
    <w:rsid w:val="009D4891"/>
    <w:rsid w:val="00A04B1C"/>
    <w:rsid w:val="00A13988"/>
    <w:rsid w:val="00A1500C"/>
    <w:rsid w:val="00A21D31"/>
    <w:rsid w:val="00A31F28"/>
    <w:rsid w:val="00A40F66"/>
    <w:rsid w:val="00A41D20"/>
    <w:rsid w:val="00A61F2F"/>
    <w:rsid w:val="00A6450B"/>
    <w:rsid w:val="00A679DA"/>
    <w:rsid w:val="00A90A3C"/>
    <w:rsid w:val="00A910FF"/>
    <w:rsid w:val="00A96E32"/>
    <w:rsid w:val="00AA70A8"/>
    <w:rsid w:val="00AB0F47"/>
    <w:rsid w:val="00AB40B3"/>
    <w:rsid w:val="00AB5C6B"/>
    <w:rsid w:val="00AB7C6C"/>
    <w:rsid w:val="00AC4A34"/>
    <w:rsid w:val="00AC5225"/>
    <w:rsid w:val="00AD783B"/>
    <w:rsid w:val="00AF6E16"/>
    <w:rsid w:val="00AF7280"/>
    <w:rsid w:val="00B13DD9"/>
    <w:rsid w:val="00B14C8E"/>
    <w:rsid w:val="00B22756"/>
    <w:rsid w:val="00B303F1"/>
    <w:rsid w:val="00B34A9F"/>
    <w:rsid w:val="00B40543"/>
    <w:rsid w:val="00B50830"/>
    <w:rsid w:val="00B52FAB"/>
    <w:rsid w:val="00B533B1"/>
    <w:rsid w:val="00B5727B"/>
    <w:rsid w:val="00B575F8"/>
    <w:rsid w:val="00B637F8"/>
    <w:rsid w:val="00B70FF1"/>
    <w:rsid w:val="00B715A5"/>
    <w:rsid w:val="00B768D8"/>
    <w:rsid w:val="00B902E2"/>
    <w:rsid w:val="00B90E8E"/>
    <w:rsid w:val="00B93BA7"/>
    <w:rsid w:val="00BA06AD"/>
    <w:rsid w:val="00BA5753"/>
    <w:rsid w:val="00BA6C31"/>
    <w:rsid w:val="00BA7538"/>
    <w:rsid w:val="00BB1F36"/>
    <w:rsid w:val="00BC1A8F"/>
    <w:rsid w:val="00BD664D"/>
    <w:rsid w:val="00BE5162"/>
    <w:rsid w:val="00BF10FF"/>
    <w:rsid w:val="00C0105F"/>
    <w:rsid w:val="00C22949"/>
    <w:rsid w:val="00C37B3A"/>
    <w:rsid w:val="00C53BCF"/>
    <w:rsid w:val="00C6271F"/>
    <w:rsid w:val="00C629D5"/>
    <w:rsid w:val="00C71C16"/>
    <w:rsid w:val="00C769CC"/>
    <w:rsid w:val="00C90ED8"/>
    <w:rsid w:val="00C93116"/>
    <w:rsid w:val="00CC17A5"/>
    <w:rsid w:val="00CC5105"/>
    <w:rsid w:val="00CC5ECD"/>
    <w:rsid w:val="00CC648F"/>
    <w:rsid w:val="00CD2450"/>
    <w:rsid w:val="00D01272"/>
    <w:rsid w:val="00D11718"/>
    <w:rsid w:val="00D124DD"/>
    <w:rsid w:val="00D136FE"/>
    <w:rsid w:val="00D2251F"/>
    <w:rsid w:val="00D236DF"/>
    <w:rsid w:val="00D30363"/>
    <w:rsid w:val="00D31044"/>
    <w:rsid w:val="00D316DB"/>
    <w:rsid w:val="00D36B89"/>
    <w:rsid w:val="00D71590"/>
    <w:rsid w:val="00D72A20"/>
    <w:rsid w:val="00D7531E"/>
    <w:rsid w:val="00D84204"/>
    <w:rsid w:val="00D94411"/>
    <w:rsid w:val="00D94B68"/>
    <w:rsid w:val="00DA4E0C"/>
    <w:rsid w:val="00DA6A8C"/>
    <w:rsid w:val="00DB6188"/>
    <w:rsid w:val="00DB7444"/>
    <w:rsid w:val="00DC2DA6"/>
    <w:rsid w:val="00DC3821"/>
    <w:rsid w:val="00DC5F51"/>
    <w:rsid w:val="00DD55CC"/>
    <w:rsid w:val="00DE117A"/>
    <w:rsid w:val="00DE5889"/>
    <w:rsid w:val="00E054E0"/>
    <w:rsid w:val="00E26CC0"/>
    <w:rsid w:val="00E30A32"/>
    <w:rsid w:val="00E43C1C"/>
    <w:rsid w:val="00E46305"/>
    <w:rsid w:val="00E46AC0"/>
    <w:rsid w:val="00E5382F"/>
    <w:rsid w:val="00E66469"/>
    <w:rsid w:val="00E7133A"/>
    <w:rsid w:val="00E73591"/>
    <w:rsid w:val="00E76F8F"/>
    <w:rsid w:val="00E86EE5"/>
    <w:rsid w:val="00E935F1"/>
    <w:rsid w:val="00E9456B"/>
    <w:rsid w:val="00EA1D29"/>
    <w:rsid w:val="00EA5DF1"/>
    <w:rsid w:val="00EB196C"/>
    <w:rsid w:val="00EB27BC"/>
    <w:rsid w:val="00EB29F5"/>
    <w:rsid w:val="00EB4C9D"/>
    <w:rsid w:val="00EB610E"/>
    <w:rsid w:val="00ED4CC7"/>
    <w:rsid w:val="00ED4DF0"/>
    <w:rsid w:val="00EE5C8A"/>
    <w:rsid w:val="00EF7EB5"/>
    <w:rsid w:val="00F035BD"/>
    <w:rsid w:val="00F05163"/>
    <w:rsid w:val="00F16454"/>
    <w:rsid w:val="00F220B1"/>
    <w:rsid w:val="00F32CE3"/>
    <w:rsid w:val="00F50D53"/>
    <w:rsid w:val="00F55F46"/>
    <w:rsid w:val="00F75E2B"/>
    <w:rsid w:val="00F80106"/>
    <w:rsid w:val="00F82F86"/>
    <w:rsid w:val="00F9060E"/>
    <w:rsid w:val="00F93321"/>
    <w:rsid w:val="00F9474E"/>
    <w:rsid w:val="00F94B81"/>
    <w:rsid w:val="00F95F5E"/>
    <w:rsid w:val="00FA170B"/>
    <w:rsid w:val="00FA2C64"/>
    <w:rsid w:val="00FA348A"/>
    <w:rsid w:val="00FB39E6"/>
    <w:rsid w:val="00FC2FC8"/>
    <w:rsid w:val="00FC434A"/>
    <w:rsid w:val="00FC59FC"/>
    <w:rsid w:val="00FF57A9"/>
    <w:rsid w:val="4688AF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7C4CA3"/>
    <w:rPr>
      <w:sz w:val="16"/>
      <w:szCs w:val="16"/>
    </w:rPr>
  </w:style>
  <w:style w:type="paragraph" w:styleId="CommentText">
    <w:name w:val="annotation text"/>
    <w:basedOn w:val="Normal"/>
    <w:link w:val="CommentTextChar"/>
    <w:unhideWhenUsed/>
    <w:rsid w:val="007C4CA3"/>
    <w:rPr>
      <w:sz w:val="20"/>
    </w:rPr>
  </w:style>
  <w:style w:type="character" w:customStyle="1" w:styleId="CommentTextChar">
    <w:name w:val="Comment Text Char"/>
    <w:basedOn w:val="DefaultParagraphFont"/>
    <w:link w:val="CommentText"/>
    <w:rsid w:val="007C4CA3"/>
    <w:rPr>
      <w:sz w:val="20"/>
    </w:rPr>
  </w:style>
  <w:style w:type="paragraph" w:styleId="CommentSubject">
    <w:name w:val="annotation subject"/>
    <w:basedOn w:val="CommentText"/>
    <w:next w:val="CommentText"/>
    <w:link w:val="CommentSubjectChar"/>
    <w:semiHidden/>
    <w:unhideWhenUsed/>
    <w:rsid w:val="007C4CA3"/>
    <w:rPr>
      <w:b/>
      <w:bCs/>
    </w:rPr>
  </w:style>
  <w:style w:type="character" w:customStyle="1" w:styleId="CommentSubjectChar">
    <w:name w:val="Comment Subject Char"/>
    <w:basedOn w:val="CommentTextChar"/>
    <w:link w:val="CommentSubject"/>
    <w:semiHidden/>
    <w:rsid w:val="007C4CA3"/>
    <w:rPr>
      <w:b/>
      <w:bCs/>
      <w:sz w:val="20"/>
    </w:rPr>
  </w:style>
  <w:style w:type="paragraph" w:styleId="Revision">
    <w:name w:val="Revision"/>
    <w:hidden/>
    <w:semiHidden/>
    <w:rsid w:val="00D124DD"/>
  </w:style>
  <w:style w:type="character" w:styleId="Hyperlink">
    <w:name w:val="Hyperlink"/>
    <w:basedOn w:val="DefaultParagraphFont"/>
    <w:unhideWhenUsed/>
    <w:rsid w:val="00AC4A34"/>
    <w:rPr>
      <w:color w:val="0563C1" w:themeColor="hyperlink"/>
      <w:u w:val="single"/>
    </w:rPr>
  </w:style>
  <w:style w:type="character" w:styleId="UnresolvedMention">
    <w:name w:val="Unresolved Mention"/>
    <w:basedOn w:val="DefaultParagraphFont"/>
    <w:uiPriority w:val="99"/>
    <w:semiHidden/>
    <w:unhideWhenUsed/>
    <w:rsid w:val="00AC4A34"/>
    <w:rPr>
      <w:color w:val="605E5C"/>
      <w:shd w:val="clear" w:color="auto" w:fill="E1DFDD"/>
    </w:rPr>
  </w:style>
  <w:style w:type="character" w:customStyle="1" w:styleId="normaltextrun">
    <w:name w:val="normaltextrun"/>
    <w:basedOn w:val="DefaultParagraphFont"/>
    <w:rsid w:val="006409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D4CC7"/>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4CC7"/>
    <w:rPr>
      <w:szCs w:val="24"/>
    </w:rPr>
  </w:style>
  <w:style w:type="table" w:styleId="TableGrid">
    <w:name w:val="Table Grid"/>
    <w:basedOn w:val="TableNormal"/>
    <w:rsid w:val="00EA5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2888157">
      <w:bodyDiv w:val="1"/>
      <w:marLeft w:val="0"/>
      <w:marRight w:val="0"/>
      <w:marTop w:val="0"/>
      <w:marBottom w:val="0"/>
      <w:divBdr>
        <w:top w:val="none" w:sz="0" w:space="0" w:color="auto"/>
        <w:left w:val="none" w:sz="0" w:space="0" w:color="auto"/>
        <w:bottom w:val="none" w:sz="0" w:space="0" w:color="auto"/>
        <w:right w:val="none" w:sz="0" w:space="0" w:color="auto"/>
      </w:divBdr>
    </w:div>
    <w:div w:id="294069709">
      <w:bodyDiv w:val="1"/>
      <w:marLeft w:val="0"/>
      <w:marRight w:val="0"/>
      <w:marTop w:val="0"/>
      <w:marBottom w:val="0"/>
      <w:divBdr>
        <w:top w:val="none" w:sz="0" w:space="0" w:color="auto"/>
        <w:left w:val="none" w:sz="0" w:space="0" w:color="auto"/>
        <w:bottom w:val="none" w:sz="0" w:space="0" w:color="auto"/>
        <w:right w:val="none" w:sz="0" w:space="0" w:color="auto"/>
      </w:divBdr>
    </w:div>
    <w:div w:id="30894737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0851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947354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4625218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45</Pages>
  <Words>18667</Words>
  <Characters>106406</Characters>
  <Application>Microsoft Office Word</Application>
  <DocSecurity>0</DocSecurity>
  <Lines>886</Lines>
  <Paragraphs>249</Paragraphs>
  <ScaleCrop>false</ScaleCrop>
  <Company/>
  <LinksUpToDate>false</LinksUpToDate>
  <CharactersWithSpaces>124824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Gabrielė Semeškienė</cp:lastModifiedBy>
  <cp:revision>115</cp:revision>
  <cp:lastPrinted>2017-06-29T23:42:00Z</cp:lastPrinted>
  <dcterms:created xsi:type="dcterms:W3CDTF">2025-07-24T10:49:00Z</dcterms:created>
  <dcterms:modified xsi:type="dcterms:W3CDTF">2026-03-09T06:49:00Z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MSIP_Label_c0a78bde-f4d3-4f63-aa29-98e64b4f061b_Enabled">
    <vt:lpwstr>true</vt:lpwstr>
  </property>
  <property fmtid="{D5CDD505-2E9C-101B-9397-08002B2CF9AE}" pid="5" name="MSIP_Label_c0a78bde-f4d3-4f63-aa29-98e64b4f061b_SetDate">
    <vt:lpwstr>2026-03-06T06:55:59Z</vt:lpwstr>
  </property>
  <property fmtid="{D5CDD505-2E9C-101B-9397-08002B2CF9AE}" pid="6" name="MSIP_Label_c0a78bde-f4d3-4f63-aa29-98e64b4f061b_Method">
    <vt:lpwstr>Standard</vt:lpwstr>
  </property>
  <property fmtid="{D5CDD505-2E9C-101B-9397-08002B2CF9AE}" pid="7" name="MSIP_Label_c0a78bde-f4d3-4f63-aa29-98e64b4f061b_Name">
    <vt:lpwstr>Vieša informacija</vt:lpwstr>
  </property>
  <property fmtid="{D5CDD505-2E9C-101B-9397-08002B2CF9AE}" pid="8" name="MSIP_Label_c0a78bde-f4d3-4f63-aa29-98e64b4f061b_SiteId">
    <vt:lpwstr>f39ec040-58cd-4d1c-8741-11d8232163b4</vt:lpwstr>
  </property>
  <property fmtid="{D5CDD505-2E9C-101B-9397-08002B2CF9AE}" pid="9" name="MSIP_Label_c0a78bde-f4d3-4f63-aa29-98e64b4f061b_ActionId">
    <vt:lpwstr>a7224646-49b3-45ac-bbc8-7b1f5cb54e8b</vt:lpwstr>
  </property>
  <property fmtid="{D5CDD505-2E9C-101B-9397-08002B2CF9AE}" pid="10" name="MSIP_Label_c0a78bde-f4d3-4f63-aa29-98e64b4f061b_ContentBits">
    <vt:lpwstr>0</vt:lpwstr>
  </property>
</Properties>
</file>