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FF86" w14:textId="718A23E8" w:rsidR="0036570B" w:rsidRPr="0036570B" w:rsidRDefault="0036570B" w:rsidP="0036570B">
      <w:pPr>
        <w:jc w:val="center"/>
        <w:rPr>
          <w:b/>
          <w:bCs/>
          <w:sz w:val="24"/>
          <w:szCs w:val="24"/>
        </w:rPr>
      </w:pPr>
      <w:r w:rsidRPr="0036570B">
        <w:rPr>
          <w:b/>
          <w:bCs/>
          <w:sz w:val="24"/>
          <w:szCs w:val="24"/>
        </w:rPr>
        <w:t>Protokolo išrašas</w:t>
      </w:r>
    </w:p>
    <w:p w14:paraId="61475A40" w14:textId="77777777" w:rsidR="0036570B" w:rsidRDefault="0036570B"/>
    <w:tbl>
      <w:tblPr>
        <w:tblW w:w="0" w:type="auto"/>
        <w:tblLayout w:type="fixed"/>
        <w:tblLook w:val="0000" w:firstRow="0" w:lastRow="0" w:firstColumn="0" w:lastColumn="0" w:noHBand="0" w:noVBand="0"/>
      </w:tblPr>
      <w:tblGrid>
        <w:gridCol w:w="9854"/>
      </w:tblGrid>
      <w:tr w:rsidR="00BC541C" w:rsidRPr="00167752" w14:paraId="0215AE3B" w14:textId="77777777">
        <w:trPr>
          <w:trHeight w:val="590"/>
        </w:trPr>
        <w:tc>
          <w:tcPr>
            <w:tcW w:w="9854" w:type="dxa"/>
            <w:tcBorders>
              <w:bottom w:val="nil"/>
            </w:tcBorders>
          </w:tcPr>
          <w:p w14:paraId="0BB9EA8C" w14:textId="77777777"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14C9B66C" w14:textId="77777777" w:rsidR="004610BA" w:rsidRPr="00167752" w:rsidRDefault="004610BA"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C4D9E36" w:rsidR="002E08BA" w:rsidRPr="00167752" w:rsidRDefault="00496305" w:rsidP="00D37582">
      <w:pPr>
        <w:jc w:val="center"/>
        <w:rPr>
          <w:b/>
          <w:sz w:val="24"/>
          <w:szCs w:val="24"/>
        </w:rPr>
      </w:pPr>
      <w:r w:rsidRPr="00410586">
        <w:rPr>
          <w:b/>
          <w:bCs/>
          <w:sz w:val="24"/>
        </w:rPr>
        <w:t>„</w:t>
      </w:r>
      <w:r w:rsidR="00D3686F" w:rsidRPr="00950EE1">
        <w:rPr>
          <w:b/>
          <w:bCs/>
          <w:sz w:val="24"/>
        </w:rPr>
        <w:t>KAZIMIERO SKUČO</w:t>
      </w:r>
      <w:r w:rsidR="00DA064E" w:rsidRPr="00E61EEC">
        <w:rPr>
          <w:b/>
          <w:bCs/>
          <w:sz w:val="24"/>
        </w:rPr>
        <w:t xml:space="preserve"> 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4DC3C0B2" w14:textId="4D111095" w:rsidR="00861225" w:rsidRPr="00167752" w:rsidRDefault="00861225" w:rsidP="00833696">
      <w:pPr>
        <w:tabs>
          <w:tab w:val="left" w:pos="9000"/>
        </w:tabs>
        <w:jc w:val="center"/>
        <w:outlineLvl w:val="0"/>
        <w:rPr>
          <w:bCs/>
        </w:rPr>
      </w:pPr>
      <w:r w:rsidRPr="00167752">
        <w:t xml:space="preserve"> </w:t>
      </w:r>
    </w:p>
    <w:p w14:paraId="69C44035" w14:textId="673B2371" w:rsidR="00BC541C" w:rsidRPr="00167752" w:rsidRDefault="007C1D66" w:rsidP="00E06AAD">
      <w:pPr>
        <w:jc w:val="center"/>
        <w:rPr>
          <w:bCs/>
          <w:sz w:val="24"/>
          <w:szCs w:val="24"/>
        </w:rPr>
      </w:pPr>
      <w:r w:rsidRPr="00167752">
        <w:rPr>
          <w:bCs/>
          <w:sz w:val="24"/>
          <w:szCs w:val="24"/>
        </w:rPr>
        <w:t>20</w:t>
      </w:r>
      <w:r w:rsidR="00EF36EA" w:rsidRPr="00167752">
        <w:rPr>
          <w:bCs/>
          <w:sz w:val="24"/>
          <w:szCs w:val="24"/>
        </w:rPr>
        <w:t>2</w:t>
      </w:r>
      <w:r w:rsidR="00DA064E">
        <w:rPr>
          <w:bCs/>
          <w:sz w:val="24"/>
          <w:szCs w:val="24"/>
        </w:rPr>
        <w:t>6</w:t>
      </w:r>
      <w:r w:rsidRPr="00167752">
        <w:rPr>
          <w:bCs/>
          <w:sz w:val="24"/>
          <w:szCs w:val="24"/>
        </w:rPr>
        <w:t>-</w:t>
      </w:r>
      <w:r w:rsidR="00496305">
        <w:rPr>
          <w:bCs/>
          <w:sz w:val="24"/>
          <w:szCs w:val="24"/>
        </w:rPr>
        <w:t>0</w:t>
      </w:r>
      <w:r w:rsidR="00FD640B">
        <w:rPr>
          <w:bCs/>
          <w:sz w:val="24"/>
          <w:szCs w:val="24"/>
        </w:rPr>
        <w:t>3</w:t>
      </w:r>
      <w:r w:rsidR="00BC541C" w:rsidRPr="00167752">
        <w:rPr>
          <w:bCs/>
          <w:sz w:val="24"/>
          <w:szCs w:val="24"/>
        </w:rPr>
        <w:t>-</w:t>
      </w:r>
      <w:r w:rsidR="0036570B">
        <w:rPr>
          <w:bCs/>
          <w:sz w:val="24"/>
          <w:szCs w:val="24"/>
        </w:rPr>
        <w:t>09</w:t>
      </w:r>
      <w:r w:rsidR="00496305">
        <w:rPr>
          <w:bCs/>
          <w:sz w:val="24"/>
          <w:szCs w:val="24"/>
        </w:rPr>
        <w:t xml:space="preserve">   </w:t>
      </w:r>
      <w:r w:rsidR="00A17CF7" w:rsidRPr="00167752">
        <w:rPr>
          <w:bCs/>
          <w:sz w:val="24"/>
          <w:szCs w:val="24"/>
        </w:rPr>
        <w:t xml:space="preserve">     </w:t>
      </w:r>
      <w:r w:rsidR="00BC541C" w:rsidRPr="00167752">
        <w:rPr>
          <w:bCs/>
          <w:sz w:val="24"/>
          <w:szCs w:val="24"/>
        </w:rPr>
        <w:t xml:space="preserve">   </w:t>
      </w:r>
      <w:r w:rsidR="009839E4" w:rsidRPr="00167752">
        <w:rPr>
          <w:bCs/>
          <w:sz w:val="24"/>
          <w:szCs w:val="24"/>
        </w:rPr>
        <w:t xml:space="preserve">  </w:t>
      </w:r>
      <w:r w:rsidR="00BC541C" w:rsidRPr="00167752">
        <w:rPr>
          <w:bCs/>
          <w:sz w:val="24"/>
          <w:szCs w:val="24"/>
        </w:rPr>
        <w:t xml:space="preserve">Nr. </w:t>
      </w:r>
      <w:r w:rsidR="00144FFE">
        <w:rPr>
          <w:bCs/>
          <w:sz w:val="24"/>
          <w:szCs w:val="24"/>
        </w:rPr>
        <w:t>PRO-</w:t>
      </w:r>
      <w:r w:rsidR="0036570B">
        <w:rPr>
          <w:bCs/>
          <w:sz w:val="24"/>
          <w:szCs w:val="24"/>
        </w:rPr>
        <w:t>142</w:t>
      </w:r>
    </w:p>
    <w:p w14:paraId="28E01F66" w14:textId="77777777" w:rsidR="00BC541C" w:rsidRPr="00167752" w:rsidRDefault="00BC541C" w:rsidP="00E06AAD">
      <w:pPr>
        <w:jc w:val="center"/>
        <w:rPr>
          <w:sz w:val="24"/>
          <w:szCs w:val="24"/>
        </w:rPr>
      </w:pPr>
      <w:r w:rsidRPr="00167752">
        <w:rPr>
          <w:sz w:val="24"/>
          <w:szCs w:val="24"/>
        </w:rPr>
        <w:t>Vilnius</w:t>
      </w:r>
    </w:p>
    <w:p w14:paraId="39216658" w14:textId="77777777" w:rsidR="005F44EC" w:rsidRPr="00167752" w:rsidRDefault="005F44EC" w:rsidP="00E06AAD">
      <w:pPr>
        <w:jc w:val="center"/>
        <w:rPr>
          <w:sz w:val="24"/>
          <w:szCs w:val="24"/>
        </w:rPr>
      </w:pPr>
    </w:p>
    <w:p w14:paraId="51601316" w14:textId="62C9B454" w:rsidR="00A17CF7" w:rsidRPr="00167752" w:rsidRDefault="00A17CF7" w:rsidP="00A17CF7">
      <w:pPr>
        <w:ind w:firstLine="851"/>
        <w:jc w:val="both"/>
        <w:rPr>
          <w:sz w:val="24"/>
          <w:szCs w:val="24"/>
        </w:rPr>
      </w:pPr>
      <w:r w:rsidRPr="00167752">
        <w:rPr>
          <w:sz w:val="24"/>
          <w:szCs w:val="24"/>
        </w:rPr>
        <w:t>Posėdis įvyko 20</w:t>
      </w:r>
      <w:r w:rsidR="00EF36EA" w:rsidRPr="00167752">
        <w:rPr>
          <w:sz w:val="24"/>
          <w:szCs w:val="24"/>
        </w:rPr>
        <w:t>2</w:t>
      </w:r>
      <w:r w:rsidR="008C798D">
        <w:rPr>
          <w:sz w:val="24"/>
          <w:szCs w:val="24"/>
        </w:rPr>
        <w:t>6</w:t>
      </w:r>
      <w:r w:rsidRPr="00167752">
        <w:rPr>
          <w:sz w:val="24"/>
          <w:szCs w:val="24"/>
        </w:rPr>
        <w:t xml:space="preserve"> m. </w:t>
      </w:r>
      <w:r w:rsidR="00FD640B">
        <w:rPr>
          <w:sz w:val="24"/>
          <w:szCs w:val="24"/>
        </w:rPr>
        <w:t>kov</w:t>
      </w:r>
      <w:r w:rsidR="008A64B3">
        <w:rPr>
          <w:sz w:val="24"/>
          <w:szCs w:val="24"/>
        </w:rPr>
        <w:t>o</w:t>
      </w:r>
      <w:r w:rsidR="008952EE" w:rsidRPr="00167752">
        <w:rPr>
          <w:sz w:val="24"/>
          <w:szCs w:val="24"/>
        </w:rPr>
        <w:t xml:space="preserve"> </w:t>
      </w:r>
      <w:r w:rsidR="003212FD">
        <w:rPr>
          <w:sz w:val="24"/>
          <w:szCs w:val="24"/>
        </w:rPr>
        <w:t>9</w:t>
      </w:r>
      <w:r w:rsidR="00271066" w:rsidRPr="00167752">
        <w:rPr>
          <w:sz w:val="24"/>
          <w:szCs w:val="24"/>
        </w:rPr>
        <w:t xml:space="preserve"> </w:t>
      </w:r>
      <w:r w:rsidRPr="00167752">
        <w:rPr>
          <w:sz w:val="24"/>
          <w:szCs w:val="24"/>
        </w:rPr>
        <w:t xml:space="preserve">d. </w:t>
      </w:r>
    </w:p>
    <w:p w14:paraId="0DE26052" w14:textId="77777777" w:rsidR="00403B97" w:rsidRPr="00167752" w:rsidRDefault="00403B97" w:rsidP="00945E39">
      <w:pPr>
        <w:ind w:firstLine="851"/>
        <w:jc w:val="both"/>
        <w:rPr>
          <w:sz w:val="24"/>
          <w:szCs w:val="24"/>
        </w:rPr>
      </w:pPr>
      <w:r w:rsidRPr="00167752">
        <w:rPr>
          <w:b/>
          <w:sz w:val="24"/>
          <w:szCs w:val="24"/>
        </w:rPr>
        <w:tab/>
      </w:r>
    </w:p>
    <w:p w14:paraId="4095E223" w14:textId="028BDBF3" w:rsidR="003B68E9" w:rsidRPr="003212FD" w:rsidRDefault="00011001" w:rsidP="00F73536">
      <w:pPr>
        <w:ind w:firstLine="851"/>
        <w:jc w:val="both"/>
        <w:rPr>
          <w:sz w:val="24"/>
          <w:szCs w:val="24"/>
        </w:rPr>
      </w:pPr>
      <w:r w:rsidRPr="003212FD">
        <w:rPr>
          <w:sz w:val="24"/>
          <w:szCs w:val="24"/>
        </w:rPr>
        <w:t xml:space="preserve">DARBOTVARKĖ. </w:t>
      </w:r>
      <w:r w:rsidR="00B06B5B" w:rsidRPr="003212FD">
        <w:rPr>
          <w:sz w:val="24"/>
          <w:szCs w:val="24"/>
        </w:rPr>
        <w:t>Dėl a</w:t>
      </w:r>
      <w:r w:rsidR="00E81761" w:rsidRPr="003212FD">
        <w:rPr>
          <w:sz w:val="24"/>
          <w:szCs w:val="24"/>
        </w:rPr>
        <w:t>tvir</w:t>
      </w:r>
      <w:r w:rsidR="00B06B5B" w:rsidRPr="003212FD">
        <w:rPr>
          <w:sz w:val="24"/>
          <w:szCs w:val="24"/>
        </w:rPr>
        <w:t>o</w:t>
      </w:r>
      <w:r w:rsidR="00E81761" w:rsidRPr="003212FD">
        <w:rPr>
          <w:sz w:val="24"/>
          <w:szCs w:val="24"/>
        </w:rPr>
        <w:t xml:space="preserve"> konkurs</w:t>
      </w:r>
      <w:r w:rsidR="00B06B5B" w:rsidRPr="003212FD">
        <w:rPr>
          <w:sz w:val="24"/>
          <w:szCs w:val="24"/>
        </w:rPr>
        <w:t>o</w:t>
      </w:r>
      <w:r w:rsidR="00E81761" w:rsidRPr="003212FD">
        <w:rPr>
          <w:sz w:val="24"/>
          <w:szCs w:val="24"/>
        </w:rPr>
        <w:t xml:space="preserve"> </w:t>
      </w:r>
      <w:r w:rsidR="000D18BF" w:rsidRPr="003212FD">
        <w:rPr>
          <w:sz w:val="24"/>
          <w:szCs w:val="24"/>
        </w:rPr>
        <w:t>„</w:t>
      </w:r>
      <w:r w:rsidR="00D3686F" w:rsidRPr="003212FD">
        <w:rPr>
          <w:sz w:val="24"/>
          <w:szCs w:val="24"/>
        </w:rPr>
        <w:t>Kazimiero Skučo</w:t>
      </w:r>
      <w:r w:rsidR="008C798D" w:rsidRPr="003212FD">
        <w:rPr>
          <w:sz w:val="24"/>
          <w:szCs w:val="24"/>
        </w:rPr>
        <w:t xml:space="preserve"> pasienio užkardos sienos stebėjimo sistemos atnaujinimas</w:t>
      </w:r>
      <w:r w:rsidR="000620E0" w:rsidRPr="003212FD">
        <w:rPr>
          <w:sz w:val="24"/>
          <w:szCs w:val="24"/>
        </w:rPr>
        <w:t xml:space="preserve">“ </w:t>
      </w:r>
      <w:r w:rsidR="00FD640B" w:rsidRPr="003212FD">
        <w:rPr>
          <w:sz w:val="24"/>
          <w:szCs w:val="24"/>
        </w:rPr>
        <w:t>tiekėjų pateiktų klausimų nagrinėjimo</w:t>
      </w:r>
      <w:r w:rsidR="003212FD" w:rsidRPr="003212FD">
        <w:rPr>
          <w:sz w:val="24"/>
          <w:szCs w:val="24"/>
        </w:rPr>
        <w:t xml:space="preserve"> ir pasiūlymų pateikimo termino nukėlimo</w:t>
      </w:r>
      <w:r w:rsidRPr="003212FD">
        <w:rPr>
          <w:sz w:val="24"/>
          <w:szCs w:val="24"/>
        </w:rPr>
        <w:t xml:space="preserve">. </w:t>
      </w:r>
    </w:p>
    <w:p w14:paraId="2FAC1981" w14:textId="77777777" w:rsidR="00FD640B" w:rsidRPr="003212FD" w:rsidRDefault="00FD640B" w:rsidP="00F73536">
      <w:pPr>
        <w:ind w:firstLine="851"/>
        <w:jc w:val="both"/>
        <w:rPr>
          <w:caps/>
          <w:sz w:val="24"/>
          <w:szCs w:val="24"/>
        </w:rPr>
      </w:pPr>
    </w:p>
    <w:p w14:paraId="339F93F7" w14:textId="1EEC3255" w:rsidR="003212FD" w:rsidRPr="003212FD" w:rsidRDefault="0036570B" w:rsidP="003212FD">
      <w:pPr>
        <w:ind w:firstLine="851"/>
        <w:jc w:val="both"/>
        <w:rPr>
          <w:sz w:val="24"/>
          <w:szCs w:val="24"/>
        </w:rPr>
      </w:pPr>
      <w:r>
        <w:rPr>
          <w:sz w:val="24"/>
          <w:szCs w:val="24"/>
        </w:rPr>
        <w:t>V</w:t>
      </w:r>
      <w:r w:rsidR="00FD640B" w:rsidRPr="00FA2643">
        <w:rPr>
          <w:sz w:val="24"/>
          <w:szCs w:val="24"/>
        </w:rPr>
        <w:t>iešojo pirkimo komisij</w:t>
      </w:r>
      <w:r>
        <w:rPr>
          <w:sz w:val="24"/>
          <w:szCs w:val="24"/>
        </w:rPr>
        <w:t>a</w:t>
      </w:r>
      <w:r w:rsidR="00FD640B" w:rsidRPr="00FA2643">
        <w:rPr>
          <w:sz w:val="24"/>
          <w:szCs w:val="24"/>
        </w:rPr>
        <w:t xml:space="preserve"> (toliau – komisija) </w:t>
      </w:r>
      <w:r>
        <w:rPr>
          <w:sz w:val="24"/>
          <w:szCs w:val="24"/>
        </w:rPr>
        <w:t>susipažino</w:t>
      </w:r>
      <w:r w:rsidR="00FD640B" w:rsidRPr="00FA2643">
        <w:rPr>
          <w:sz w:val="24"/>
          <w:szCs w:val="24"/>
        </w:rPr>
        <w:t xml:space="preserve"> su konkurso tiekėj</w:t>
      </w:r>
      <w:r w:rsidR="00FD640B">
        <w:rPr>
          <w:sz w:val="24"/>
          <w:szCs w:val="24"/>
        </w:rPr>
        <w:t>ų</w:t>
      </w:r>
      <w:r w:rsidR="00FD640B" w:rsidRPr="00FA2643">
        <w:rPr>
          <w:sz w:val="24"/>
          <w:szCs w:val="24"/>
        </w:rPr>
        <w:t xml:space="preserve"> </w:t>
      </w:r>
      <w:r w:rsidR="003212FD">
        <w:rPr>
          <w:sz w:val="24"/>
          <w:szCs w:val="24"/>
        </w:rPr>
        <w:t xml:space="preserve">š. m. kovo 6 d. </w:t>
      </w:r>
      <w:r w:rsidR="00FD640B" w:rsidRPr="00FA2643">
        <w:rPr>
          <w:sz w:val="24"/>
          <w:szCs w:val="24"/>
        </w:rPr>
        <w:t>CVP IS priemonėmis pateiktais klausimais</w:t>
      </w:r>
      <w:r>
        <w:rPr>
          <w:sz w:val="24"/>
          <w:szCs w:val="24"/>
        </w:rPr>
        <w:t>. T</w:t>
      </w:r>
      <w:r w:rsidR="003212FD">
        <w:rPr>
          <w:sz w:val="24"/>
          <w:szCs w:val="24"/>
        </w:rPr>
        <w:t>iekėjų p</w:t>
      </w:r>
      <w:r w:rsidR="003212FD" w:rsidRPr="003212FD">
        <w:rPr>
          <w:sz w:val="24"/>
          <w:szCs w:val="24"/>
        </w:rPr>
        <w:t>rašymų pateikti paaiškinimus termino pabaiga</w:t>
      </w:r>
      <w:r w:rsidR="003212FD">
        <w:rPr>
          <w:sz w:val="24"/>
          <w:szCs w:val="24"/>
        </w:rPr>
        <w:t xml:space="preserve"> buvo š. m. kovo 2 d.</w:t>
      </w:r>
    </w:p>
    <w:p w14:paraId="3F4D8B4C" w14:textId="77777777" w:rsidR="003212FD" w:rsidRPr="00FA2643" w:rsidRDefault="003212FD" w:rsidP="00FD640B">
      <w:pPr>
        <w:ind w:firstLine="851"/>
        <w:jc w:val="both"/>
        <w:rPr>
          <w:sz w:val="24"/>
          <w:szCs w:val="24"/>
        </w:rPr>
      </w:pPr>
    </w:p>
    <w:p w14:paraId="6738578C" w14:textId="6653A1FF" w:rsidR="00FD640B" w:rsidRDefault="00FD640B" w:rsidP="00FD640B">
      <w:pPr>
        <w:ind w:firstLine="851"/>
        <w:jc w:val="both"/>
        <w:rPr>
          <w:sz w:val="24"/>
          <w:szCs w:val="24"/>
        </w:rPr>
      </w:pPr>
      <w:r>
        <w:rPr>
          <w:sz w:val="24"/>
          <w:szCs w:val="24"/>
        </w:rPr>
        <w:t xml:space="preserve">Komisija </w:t>
      </w:r>
      <w:r w:rsidRPr="00826128">
        <w:rPr>
          <w:sz w:val="24"/>
          <w:szCs w:val="24"/>
        </w:rPr>
        <w:t>išnagrinėjo pateikt</w:t>
      </w:r>
      <w:r>
        <w:rPr>
          <w:sz w:val="24"/>
          <w:szCs w:val="24"/>
        </w:rPr>
        <w:t>us</w:t>
      </w:r>
      <w:r w:rsidRPr="00826128">
        <w:rPr>
          <w:sz w:val="24"/>
          <w:szCs w:val="24"/>
        </w:rPr>
        <w:t xml:space="preserve"> </w:t>
      </w:r>
      <w:r>
        <w:rPr>
          <w:sz w:val="24"/>
          <w:szCs w:val="24"/>
        </w:rPr>
        <w:t xml:space="preserve">tiekėjų klausimus ir </w:t>
      </w:r>
      <w:r w:rsidRPr="00826128">
        <w:rPr>
          <w:sz w:val="24"/>
          <w:szCs w:val="24"/>
        </w:rPr>
        <w:t>teikia tok</w:t>
      </w:r>
      <w:r>
        <w:rPr>
          <w:sz w:val="24"/>
          <w:szCs w:val="24"/>
        </w:rPr>
        <w:t>ius</w:t>
      </w:r>
      <w:r w:rsidRPr="00826128">
        <w:rPr>
          <w:sz w:val="24"/>
          <w:szCs w:val="24"/>
        </w:rPr>
        <w:t xml:space="preserve"> atsakym</w:t>
      </w:r>
      <w:r>
        <w:rPr>
          <w:sz w:val="24"/>
          <w:szCs w:val="24"/>
        </w:rPr>
        <w:t>us.</w:t>
      </w:r>
    </w:p>
    <w:p w14:paraId="77838A12" w14:textId="77777777" w:rsidR="00FD640B" w:rsidRDefault="00FD640B" w:rsidP="00FD640B">
      <w:pPr>
        <w:ind w:firstLine="851"/>
        <w:jc w:val="both"/>
        <w:rPr>
          <w:sz w:val="24"/>
          <w:szCs w:val="24"/>
        </w:rPr>
      </w:pPr>
    </w:p>
    <w:p w14:paraId="34E399FF" w14:textId="0C4F4667" w:rsidR="003212FD" w:rsidRPr="003212FD" w:rsidRDefault="003212FD" w:rsidP="003212FD">
      <w:pPr>
        <w:ind w:firstLine="851"/>
        <w:jc w:val="both"/>
        <w:rPr>
          <w:sz w:val="24"/>
          <w:szCs w:val="24"/>
        </w:rPr>
      </w:pPr>
      <w:r w:rsidRPr="003212FD">
        <w:rPr>
          <w:sz w:val="24"/>
          <w:szCs w:val="24"/>
        </w:rPr>
        <w:t>Prašymas:</w:t>
      </w:r>
    </w:p>
    <w:p w14:paraId="38FA3D74"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sz w:val="24"/>
          <w:szCs w:val="24"/>
        </w:rPr>
        <w:t>Atsižvelgiant į 2026-03-05 pateiktus atsakymus į klausimus, prašome patikslinti atsakymus: (1 – 4 klausimas)</w:t>
      </w:r>
    </w:p>
    <w:p w14:paraId="731469FF"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1 klausimas. </w:t>
      </w:r>
      <w:r w:rsidRPr="003212FD">
        <w:rPr>
          <w:rFonts w:asciiTheme="majorBidi" w:hAnsiTheme="majorBidi" w:cstheme="majorBidi"/>
          <w:sz w:val="24"/>
          <w:szCs w:val="24"/>
        </w:rPr>
        <w:t xml:space="preserve">Prašome patikslinti atsakymą į 5 klausimą. Ar teisingai suprantame, kad nepaisant to, kad yra leidžiama naudoti esamus generatorius, vis tiek turės būti užtikrintas Techninės specifikacijos 16 punkte ir Priedo Nr.3 Sistemos elementų techniniai reikalavimai 25 punkte „Reikalavimai elektros generatoriams“ keliami reikalavimai? Įskaitant </w:t>
      </w:r>
      <w:proofErr w:type="spellStart"/>
      <w:r w:rsidRPr="003212FD">
        <w:rPr>
          <w:rFonts w:asciiTheme="majorBidi" w:hAnsiTheme="majorBidi" w:cstheme="majorBidi"/>
          <w:sz w:val="24"/>
          <w:szCs w:val="24"/>
        </w:rPr>
        <w:t>telemetrijos</w:t>
      </w:r>
      <w:proofErr w:type="spellEnd"/>
      <w:r w:rsidRPr="003212FD">
        <w:rPr>
          <w:rFonts w:asciiTheme="majorBidi" w:hAnsiTheme="majorBidi" w:cstheme="majorBidi"/>
          <w:sz w:val="24"/>
          <w:szCs w:val="24"/>
        </w:rPr>
        <w:t xml:space="preserve"> duomenų atvaizdavimą, nuotolinio paleidimo galimybę bei 24 val. darbo be kuro papildymo galimybę?</w:t>
      </w:r>
    </w:p>
    <w:p w14:paraId="71335A30"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sz w:val="24"/>
          <w:szCs w:val="24"/>
        </w:rPr>
        <w:t xml:space="preserve">Prašome patikslinti ar esami generatoriai yra pritaikyti dirbti 24 val. be kuro papildymo ir ar šiuo metu yra atvaizduojami </w:t>
      </w:r>
      <w:proofErr w:type="spellStart"/>
      <w:r w:rsidRPr="003212FD">
        <w:rPr>
          <w:rFonts w:asciiTheme="majorBidi" w:hAnsiTheme="majorBidi" w:cstheme="majorBidi"/>
          <w:sz w:val="24"/>
          <w:szCs w:val="24"/>
        </w:rPr>
        <w:t>telemetrijos</w:t>
      </w:r>
      <w:proofErr w:type="spellEnd"/>
      <w:r w:rsidRPr="003212FD">
        <w:rPr>
          <w:rFonts w:asciiTheme="majorBidi" w:hAnsiTheme="majorBidi" w:cstheme="majorBidi"/>
          <w:sz w:val="24"/>
          <w:szCs w:val="24"/>
        </w:rPr>
        <w:t xml:space="preserve"> duomenys? Taip pat, jei dalis ruože sumontuotos įrangos yra maitinama iš užkardoje esančio elektros įvado ir rezervinis maitinimas yra vykdomas iš ten esančio generatoriaus, ar užkardoje esančiam generatoriui yra taikomi tie patys reikalavimai, dėl profilaktinių remonto darbų atlikimo, </w:t>
      </w:r>
      <w:proofErr w:type="spellStart"/>
      <w:r w:rsidRPr="003212FD">
        <w:rPr>
          <w:rFonts w:asciiTheme="majorBidi" w:hAnsiTheme="majorBidi" w:cstheme="majorBidi"/>
          <w:sz w:val="24"/>
          <w:szCs w:val="24"/>
        </w:rPr>
        <w:t>telemetrijos</w:t>
      </w:r>
      <w:proofErr w:type="spellEnd"/>
      <w:r w:rsidRPr="003212FD">
        <w:rPr>
          <w:rFonts w:asciiTheme="majorBidi" w:hAnsiTheme="majorBidi" w:cstheme="majorBidi"/>
          <w:sz w:val="24"/>
          <w:szCs w:val="24"/>
        </w:rPr>
        <w:t xml:space="preserve"> duomenų atvaizdavimo?</w:t>
      </w:r>
    </w:p>
    <w:p w14:paraId="5A17DBB2"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Atsakymas. </w:t>
      </w:r>
      <w:r w:rsidRPr="003212FD">
        <w:rPr>
          <w:rFonts w:asciiTheme="majorBidi" w:hAnsiTheme="majorBidi" w:cstheme="majorBidi"/>
          <w:sz w:val="24"/>
          <w:szCs w:val="24"/>
        </w:rPr>
        <w:t>Suprantate teisingai.</w:t>
      </w:r>
    </w:p>
    <w:p w14:paraId="60542A08"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sz w:val="24"/>
          <w:szCs w:val="24"/>
        </w:rPr>
        <w:t xml:space="preserve">Esami generatoriai yra pritaikyti dirbti 24 val. be kuro papildymo. Tačiau šiuo metu ne visi Pirkimo sąlygų 2 priedo „Techninė specifikacija“ 16 punkte ir Priedo Nr. 3 „Sistemos elementų techniniai reikalavimai“ 25 punkte „Reikalavimai elektros generatoriams“ nustatyti funkcionalumo reikalavimai (pvz., </w:t>
      </w:r>
      <w:proofErr w:type="spellStart"/>
      <w:r w:rsidRPr="003212FD">
        <w:rPr>
          <w:rFonts w:asciiTheme="majorBidi" w:hAnsiTheme="majorBidi" w:cstheme="majorBidi"/>
          <w:sz w:val="24"/>
          <w:szCs w:val="24"/>
        </w:rPr>
        <w:t>telemetrijos</w:t>
      </w:r>
      <w:proofErr w:type="spellEnd"/>
      <w:r w:rsidRPr="003212FD">
        <w:rPr>
          <w:rFonts w:asciiTheme="majorBidi" w:hAnsiTheme="majorBidi" w:cstheme="majorBidi"/>
          <w:sz w:val="24"/>
          <w:szCs w:val="24"/>
        </w:rPr>
        <w:t xml:space="preserve"> duomenų atvaizdavimas ar nuotolinio paleidimo galimybė) gali būti įgyvendinti.</w:t>
      </w:r>
    </w:p>
    <w:p w14:paraId="17DD641A"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sz w:val="24"/>
          <w:szCs w:val="24"/>
        </w:rPr>
        <w:t xml:space="preserve">Perkančioji organizacija yra pasirengusi sudaryti galimybę tiekėjams papildomai susipažinti su esama įranga ir turima dokumentacija, kad būtų galima įvertinti esamą būklę. Šiuo klausimu galima kreiptis į kontaktinį asmenį (Nerimantas Juščius, Stebėjimo sistemų administravimo skyrius, tel. Nr. 0 707 45056, </w:t>
      </w:r>
      <w:proofErr w:type="spellStart"/>
      <w:r w:rsidRPr="003212FD">
        <w:rPr>
          <w:rFonts w:asciiTheme="majorBidi" w:hAnsiTheme="majorBidi" w:cstheme="majorBidi"/>
          <w:sz w:val="24"/>
          <w:szCs w:val="24"/>
        </w:rPr>
        <w:t>Nerimantas.Juscius@vsat.vrm.lt</w:t>
      </w:r>
      <w:proofErr w:type="spellEnd"/>
      <w:r w:rsidRPr="003212FD">
        <w:rPr>
          <w:rFonts w:asciiTheme="majorBidi" w:hAnsiTheme="majorBidi" w:cstheme="majorBidi"/>
          <w:sz w:val="24"/>
          <w:szCs w:val="24"/>
        </w:rPr>
        <w:t>).</w:t>
      </w:r>
    </w:p>
    <w:p w14:paraId="23560234"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sz w:val="24"/>
          <w:szCs w:val="24"/>
        </w:rPr>
        <w:t>Užkardos teritorijoje esantis elektros generatorius nėra Pirkimo sąlygų 2 priedo „Techninė specifikacija“ 5.11 punkto taikymo objektas, todėl jam šiame pirkime papildomi darbai ar reikalavimai nenumatyti.</w:t>
      </w:r>
    </w:p>
    <w:p w14:paraId="3A67471F"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lastRenderedPageBreak/>
        <w:t xml:space="preserve">2 klausimas. </w:t>
      </w:r>
      <w:r w:rsidRPr="003212FD">
        <w:rPr>
          <w:rFonts w:asciiTheme="majorBidi" w:hAnsiTheme="majorBidi" w:cstheme="majorBidi"/>
          <w:sz w:val="24"/>
          <w:szCs w:val="24"/>
        </w:rPr>
        <w:t>Prašome patikslinti atsakymą į 4 klausimą, ar čia nėra įsivėlusi klaida ir ar yra kalbama apie K. Skučo užkardos sienos stebėjimo sistemą?</w:t>
      </w:r>
    </w:p>
    <w:p w14:paraId="272035CC"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Atsakymas. </w:t>
      </w:r>
      <w:r w:rsidRPr="003212FD">
        <w:rPr>
          <w:rFonts w:asciiTheme="majorBidi" w:hAnsiTheme="majorBidi" w:cstheme="majorBidi"/>
          <w:sz w:val="24"/>
          <w:szCs w:val="24"/>
        </w:rPr>
        <w:t xml:space="preserve">Techninė klaida. Tiksliname atsakymą: „VSAT yra priėmusi </w:t>
      </w:r>
      <w:r w:rsidRPr="003212FD">
        <w:rPr>
          <w:rFonts w:asciiTheme="majorBidi" w:hAnsiTheme="majorBidi" w:cstheme="majorBidi"/>
          <w:sz w:val="24"/>
          <w:szCs w:val="24"/>
          <w:highlight w:val="yellow"/>
        </w:rPr>
        <w:t>Kazimiero Skučo (buvusi Viešvilės)</w:t>
      </w:r>
      <w:r w:rsidRPr="003212FD">
        <w:rPr>
          <w:rFonts w:asciiTheme="majorBidi" w:hAnsiTheme="majorBidi" w:cstheme="majorBidi"/>
          <w:sz w:val="24"/>
          <w:szCs w:val="24"/>
        </w:rPr>
        <w:t xml:space="preserve"> užkardos sienos stebėjimo sistemą pagal parengtą ir suderintą išpildomąją dokumentaciją. Projekto nugalėtojui bus pateikta visa VSAT turima išpildomoji dokumentacija.“</w:t>
      </w:r>
    </w:p>
    <w:p w14:paraId="73BFD4EA"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3 klausimas. </w:t>
      </w:r>
      <w:r w:rsidRPr="003212FD">
        <w:rPr>
          <w:rFonts w:asciiTheme="majorBidi" w:hAnsiTheme="majorBidi" w:cstheme="majorBidi"/>
          <w:sz w:val="24"/>
          <w:szCs w:val="24"/>
        </w:rPr>
        <w:t>Prašome patikslinti atsakymą į 5 klausimą. Ar teisingai suprantame, kad nors Techninės specifikacijos priede Nr. 2 Inžinerinių konstrukcijų su optoelektroninės įrangos komplektais sąrašas, nurodyta, kad visi naujai statomi ažūrinės konstrukcijos stiebai turi būti statomi ant pylimų, bet jei vadovaujantis 19.1.8 punktu pagal vidutinę 10% tikimybę potvynio vandens lygis nesiekia esamo grunto paviršiaus lygio, toje vietoje kur yra planuojama statyti ažūrines konstrukcijas, pylimai neturės būti įrengti, nes tokiu atveju pylimo aukštis yra 0 ir ažūrinės konstrukcijos turės būti statomos ant įrengiamos aikštelės, kaip tai nurodoma techninės specifikacijos 18.1 punkte?</w:t>
      </w:r>
    </w:p>
    <w:p w14:paraId="21581729" w14:textId="77777777" w:rsidR="003212FD" w:rsidRPr="003212FD" w:rsidRDefault="003212FD" w:rsidP="003212FD">
      <w:pPr>
        <w:pStyle w:val="Sraopastraipa"/>
        <w:tabs>
          <w:tab w:val="left" w:pos="0"/>
          <w:tab w:val="left" w:pos="90"/>
        </w:tabs>
        <w:spacing w:after="0" w:line="240" w:lineRule="auto"/>
        <w:ind w:left="0" w:firstLine="851"/>
        <w:rPr>
          <w:rFonts w:asciiTheme="majorBidi" w:hAnsiTheme="majorBidi" w:cstheme="majorBidi"/>
          <w:sz w:val="24"/>
          <w:szCs w:val="24"/>
        </w:rPr>
      </w:pPr>
      <w:r w:rsidRPr="003212FD">
        <w:rPr>
          <w:rFonts w:asciiTheme="majorBidi" w:hAnsiTheme="majorBidi" w:cstheme="majorBidi"/>
          <w:b/>
          <w:bCs/>
          <w:sz w:val="24"/>
          <w:szCs w:val="24"/>
        </w:rPr>
        <w:t xml:space="preserve">Atsakymas. </w:t>
      </w:r>
      <w:r w:rsidRPr="003212FD">
        <w:rPr>
          <w:rFonts w:asciiTheme="majorBidi" w:hAnsiTheme="majorBidi" w:cstheme="majorBidi"/>
          <w:sz w:val="24"/>
          <w:szCs w:val="24"/>
        </w:rPr>
        <w:t>Suprantate teisingai.</w:t>
      </w:r>
    </w:p>
    <w:p w14:paraId="2019B34D" w14:textId="77777777" w:rsidR="003212FD" w:rsidRPr="003212FD" w:rsidRDefault="003212FD" w:rsidP="003212FD">
      <w:pPr>
        <w:pStyle w:val="Sraopastraipa"/>
        <w:tabs>
          <w:tab w:val="left" w:pos="0"/>
          <w:tab w:val="left" w:pos="90"/>
        </w:tabs>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4 klausimas. </w:t>
      </w:r>
      <w:r w:rsidRPr="003212FD">
        <w:rPr>
          <w:rFonts w:asciiTheme="majorBidi" w:hAnsiTheme="majorBidi" w:cstheme="majorBidi"/>
          <w:sz w:val="24"/>
          <w:szCs w:val="24"/>
        </w:rPr>
        <w:t>Prašome patikslinti atsakymus į klausimus Nr. 6 ir Nr. 12. Pagal pateiktus atsakymus yra numatyti pasiūlymo formos keitimai, tačiau atnaujinta pasiūlymo forma Pirkimo sąlygų priedas Nr. 6 nėra pateiktas. Prašome patikslinti ar tiekėjai patys turi pasikoreguoti pasiūlymo formą, pagal pateiktus atsakymus?</w:t>
      </w:r>
    </w:p>
    <w:p w14:paraId="150064D2" w14:textId="77777777" w:rsidR="003212FD" w:rsidRPr="003212FD" w:rsidRDefault="003212FD" w:rsidP="003212FD">
      <w:pPr>
        <w:pStyle w:val="Sraopastraipa"/>
        <w:spacing w:after="0" w:line="240" w:lineRule="auto"/>
        <w:ind w:left="0"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Atsakymas. </w:t>
      </w:r>
      <w:r w:rsidRPr="003212FD">
        <w:rPr>
          <w:rFonts w:asciiTheme="majorBidi" w:hAnsiTheme="majorBidi" w:cstheme="majorBidi"/>
          <w:sz w:val="24"/>
          <w:szCs w:val="24"/>
        </w:rPr>
        <w:t xml:space="preserve">Pridedame patikslintus Pirkimo sąlygų 2 ir 6 priedus, atsižvelgiant į padarytas korekcijas pagal visus gautus klausimus. Pakeitimai pažymėti </w:t>
      </w:r>
      <w:r w:rsidRPr="003212FD">
        <w:rPr>
          <w:rFonts w:asciiTheme="majorBidi" w:hAnsiTheme="majorBidi" w:cstheme="majorBidi"/>
          <w:sz w:val="24"/>
          <w:szCs w:val="24"/>
          <w:highlight w:val="magenta"/>
        </w:rPr>
        <w:t>violetine spalva.</w:t>
      </w:r>
    </w:p>
    <w:p w14:paraId="4B288994" w14:textId="77777777" w:rsidR="003212FD" w:rsidRPr="003212FD" w:rsidRDefault="003212FD" w:rsidP="003212FD">
      <w:pPr>
        <w:tabs>
          <w:tab w:val="left" w:pos="0"/>
          <w:tab w:val="left" w:pos="90"/>
        </w:tabs>
        <w:ind w:firstLine="851"/>
        <w:rPr>
          <w:rFonts w:asciiTheme="majorBidi" w:hAnsiTheme="majorBidi" w:cstheme="majorBidi"/>
          <w:color w:val="FF0000"/>
          <w:sz w:val="24"/>
          <w:szCs w:val="24"/>
        </w:rPr>
      </w:pPr>
    </w:p>
    <w:p w14:paraId="2061E4FE" w14:textId="7E41488C" w:rsidR="003212FD" w:rsidRPr="003212FD" w:rsidRDefault="003212FD" w:rsidP="00202365">
      <w:pPr>
        <w:tabs>
          <w:tab w:val="left" w:pos="0"/>
          <w:tab w:val="left" w:pos="90"/>
        </w:tabs>
        <w:ind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5 klausimas. </w:t>
      </w:r>
      <w:r w:rsidRPr="003212FD">
        <w:rPr>
          <w:rFonts w:asciiTheme="majorBidi" w:hAnsiTheme="majorBidi" w:cstheme="majorBidi"/>
          <w:sz w:val="24"/>
          <w:szCs w:val="24"/>
        </w:rPr>
        <w:t>Prašome patikslinti, ar teisingai suprantame, kad pasiūlymų pateikimo lentelės p.</w:t>
      </w:r>
      <w:r w:rsidR="00202365">
        <w:rPr>
          <w:rFonts w:asciiTheme="majorBidi" w:hAnsiTheme="majorBidi" w:cstheme="majorBidi"/>
          <w:sz w:val="24"/>
          <w:szCs w:val="24"/>
        </w:rPr>
        <w:t xml:space="preserve"> </w:t>
      </w:r>
      <w:r w:rsidRPr="003212FD">
        <w:rPr>
          <w:rFonts w:asciiTheme="majorBidi" w:hAnsiTheme="majorBidi" w:cstheme="majorBidi"/>
          <w:sz w:val="24"/>
          <w:szCs w:val="24"/>
        </w:rPr>
        <w:t>5 "Siūlomos Prekės visiškai atitinka pirkimo dokumentuose nurodytus reikalavimus" 7.15 papunktyje vaizdo įrašymo įrenginių turėtų būti 3 vienetai?</w:t>
      </w:r>
    </w:p>
    <w:p w14:paraId="669AAF0D" w14:textId="77777777" w:rsidR="003212FD" w:rsidRPr="003212FD" w:rsidRDefault="003212FD" w:rsidP="00202365">
      <w:pPr>
        <w:tabs>
          <w:tab w:val="left" w:pos="0"/>
          <w:tab w:val="left" w:pos="90"/>
        </w:tabs>
        <w:ind w:firstLine="851"/>
        <w:jc w:val="both"/>
        <w:rPr>
          <w:rFonts w:asciiTheme="majorBidi" w:hAnsiTheme="majorBidi" w:cstheme="majorBidi"/>
          <w:sz w:val="24"/>
          <w:szCs w:val="24"/>
        </w:rPr>
      </w:pPr>
      <w:r w:rsidRPr="003212FD">
        <w:rPr>
          <w:rFonts w:asciiTheme="majorBidi" w:hAnsiTheme="majorBidi" w:cstheme="majorBidi"/>
          <w:b/>
          <w:bCs/>
          <w:sz w:val="24"/>
          <w:szCs w:val="24"/>
        </w:rPr>
        <w:t xml:space="preserve">Atsakymas. </w:t>
      </w:r>
      <w:r w:rsidRPr="003212FD">
        <w:rPr>
          <w:rFonts w:asciiTheme="majorBidi" w:hAnsiTheme="majorBidi" w:cstheme="majorBidi"/>
          <w:sz w:val="24"/>
          <w:szCs w:val="24"/>
        </w:rPr>
        <w:t>Suprantate teisingai. Dėl techninės klaidos tiksliname Pirkimo sąlygų 6 priedo 5 punkto lentelės “Siūlomos Prekės visiškai atitinka pirkimo dokumentuose nurodytus reikalavimus” 7.15 punktą:</w:t>
      </w: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350"/>
        <w:gridCol w:w="5826"/>
        <w:gridCol w:w="2402"/>
      </w:tblGrid>
      <w:tr w:rsidR="003212FD" w:rsidRPr="003212FD" w14:paraId="7CFE1647" w14:textId="77777777" w:rsidTr="00202365">
        <w:tc>
          <w:tcPr>
            <w:tcW w:w="1350" w:type="dxa"/>
          </w:tcPr>
          <w:p w14:paraId="573A6A33" w14:textId="77777777" w:rsidR="003212FD" w:rsidRPr="003212FD" w:rsidRDefault="003212FD" w:rsidP="00202365">
            <w:pPr>
              <w:widowControl w:val="0"/>
              <w:autoSpaceDE w:val="0"/>
              <w:autoSpaceDN w:val="0"/>
              <w:adjustRightInd w:val="0"/>
              <w:ind w:left="-807" w:firstLine="851"/>
              <w:jc w:val="center"/>
              <w:rPr>
                <w:sz w:val="24"/>
                <w:szCs w:val="24"/>
              </w:rPr>
            </w:pPr>
            <w:r w:rsidRPr="003212FD">
              <w:rPr>
                <w:sz w:val="24"/>
                <w:szCs w:val="24"/>
              </w:rPr>
              <w:t>7.15</w:t>
            </w:r>
          </w:p>
        </w:tc>
        <w:tc>
          <w:tcPr>
            <w:tcW w:w="5826" w:type="dxa"/>
          </w:tcPr>
          <w:p w14:paraId="7709169E" w14:textId="77777777" w:rsidR="003212FD" w:rsidRPr="003212FD" w:rsidRDefault="003212FD" w:rsidP="00202365">
            <w:pPr>
              <w:widowControl w:val="0"/>
              <w:autoSpaceDE w:val="0"/>
              <w:autoSpaceDN w:val="0"/>
              <w:adjustRightInd w:val="0"/>
              <w:ind w:left="70" w:right="83"/>
              <w:jc w:val="both"/>
              <w:rPr>
                <w:bCs/>
                <w:sz w:val="24"/>
                <w:szCs w:val="24"/>
              </w:rPr>
            </w:pPr>
            <w:r w:rsidRPr="003212FD">
              <w:rPr>
                <w:bCs/>
                <w:sz w:val="24"/>
                <w:szCs w:val="24"/>
              </w:rPr>
              <w:t xml:space="preserve">vaizdo įrašymo sistemoje turi būti nemažiau </w:t>
            </w:r>
            <w:r w:rsidRPr="003212FD">
              <w:rPr>
                <w:bCs/>
                <w:sz w:val="24"/>
                <w:szCs w:val="24"/>
                <w:highlight w:val="yellow"/>
              </w:rPr>
              <w:t>3 vienetų</w:t>
            </w:r>
            <w:r w:rsidRPr="003212FD">
              <w:rPr>
                <w:bCs/>
                <w:sz w:val="24"/>
                <w:szCs w:val="24"/>
              </w:rPr>
              <w:t xml:space="preserve"> vaizdo įrašymo įrenginių, sukonfigūruotų taip, kad sugedus bet kuriam įrašymo įrenginiui, automatiškai kiti likę įrenginiai perimtų sugedusio įrenginio funkcijas išlaikant tą pačią vaizdo įrašo archyvo trukmę;</w:t>
            </w:r>
          </w:p>
        </w:tc>
        <w:tc>
          <w:tcPr>
            <w:tcW w:w="2402" w:type="dxa"/>
          </w:tcPr>
          <w:p w14:paraId="32B5A169" w14:textId="77777777" w:rsidR="003212FD" w:rsidRPr="003212FD" w:rsidRDefault="003212FD" w:rsidP="00202365">
            <w:pPr>
              <w:widowControl w:val="0"/>
              <w:autoSpaceDE w:val="0"/>
              <w:autoSpaceDN w:val="0"/>
              <w:adjustRightInd w:val="0"/>
              <w:ind w:left="-807" w:firstLine="851"/>
              <w:rPr>
                <w:bCs/>
                <w:sz w:val="24"/>
                <w:szCs w:val="24"/>
              </w:rPr>
            </w:pPr>
          </w:p>
        </w:tc>
      </w:tr>
    </w:tbl>
    <w:p w14:paraId="560940BC" w14:textId="77777777" w:rsidR="00FD640B" w:rsidRDefault="00FD640B" w:rsidP="003212FD">
      <w:pPr>
        <w:pStyle w:val="Antrat2"/>
        <w:ind w:firstLine="851"/>
        <w:rPr>
          <w:szCs w:val="24"/>
        </w:rPr>
      </w:pPr>
    </w:p>
    <w:p w14:paraId="731DDB75" w14:textId="4194DA9F" w:rsidR="00202365" w:rsidRPr="00B26970" w:rsidRDefault="00202365" w:rsidP="00202365">
      <w:pPr>
        <w:tabs>
          <w:tab w:val="left" w:pos="1134"/>
          <w:tab w:val="left" w:pos="1276"/>
        </w:tabs>
        <w:spacing w:after="120" w:line="20" w:lineRule="atLeast"/>
        <w:ind w:firstLine="851"/>
        <w:jc w:val="both"/>
        <w:rPr>
          <w:b/>
          <w:bCs/>
          <w:sz w:val="24"/>
          <w:szCs w:val="24"/>
        </w:rPr>
      </w:pPr>
      <w:r w:rsidRPr="005260D6">
        <w:rPr>
          <w:sz w:val="24"/>
          <w:szCs w:val="24"/>
        </w:rPr>
        <w:t xml:space="preserve">Komisija, vadovaudamasi ir atsižvelgusi į Pirkimo bendrųjų sąlygų 5.4 papunkti </w:t>
      </w:r>
      <w:r w:rsidRPr="005260D6">
        <w:rPr>
          <w:i/>
          <w:iCs/>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r w:rsidRPr="005260D6">
        <w:rPr>
          <w:sz w:val="24"/>
          <w:szCs w:val="24"/>
        </w:rPr>
        <w:t>)</w:t>
      </w:r>
      <w:r w:rsidRPr="003B1569">
        <w:rPr>
          <w:sz w:val="24"/>
          <w:szCs w:val="24"/>
        </w:rPr>
        <w:t>, nukel</w:t>
      </w:r>
      <w:r>
        <w:rPr>
          <w:sz w:val="24"/>
          <w:szCs w:val="24"/>
        </w:rPr>
        <w:t>ia</w:t>
      </w:r>
      <w:r w:rsidRPr="003B1569">
        <w:rPr>
          <w:sz w:val="24"/>
          <w:szCs w:val="24"/>
        </w:rPr>
        <w:t xml:space="preserve"> pasiūlymų pateikimo terminą</w:t>
      </w:r>
      <w:r>
        <w:rPr>
          <w:sz w:val="24"/>
          <w:szCs w:val="24"/>
        </w:rPr>
        <w:t xml:space="preserve"> </w:t>
      </w:r>
      <w:r w:rsidRPr="00B26970">
        <w:rPr>
          <w:b/>
          <w:bCs/>
          <w:sz w:val="24"/>
          <w:szCs w:val="24"/>
        </w:rPr>
        <w:t>iki š. m. kovo 20 d. 8 val. 30 min.</w:t>
      </w:r>
    </w:p>
    <w:p w14:paraId="59E2CC16" w14:textId="00E6C1F6" w:rsidR="000E7437" w:rsidRDefault="000E7437" w:rsidP="00FD640B">
      <w:pPr>
        <w:pStyle w:val="Pagrindiniotekstotrauka2"/>
        <w:overflowPunct/>
        <w:autoSpaceDE/>
        <w:autoSpaceDN/>
        <w:adjustRightInd/>
        <w:ind w:firstLine="851"/>
        <w:textAlignment w:val="auto"/>
        <w:rPr>
          <w:sz w:val="24"/>
          <w:szCs w:val="24"/>
        </w:rPr>
      </w:pPr>
      <w:r>
        <w:rPr>
          <w:sz w:val="24"/>
          <w:szCs w:val="24"/>
        </w:rPr>
        <w:t>PRIDEDAMA:</w:t>
      </w:r>
    </w:p>
    <w:p w14:paraId="69331DE3" w14:textId="7D8A04F4" w:rsidR="000E7437" w:rsidRDefault="000E7437" w:rsidP="000E7437">
      <w:pPr>
        <w:pStyle w:val="Pagrindiniotekstotrauka2"/>
        <w:overflowPunct/>
        <w:autoSpaceDE/>
        <w:autoSpaceDN/>
        <w:adjustRightInd/>
        <w:ind w:firstLine="851"/>
        <w:textAlignment w:val="auto"/>
        <w:rPr>
          <w:sz w:val="24"/>
          <w:szCs w:val="24"/>
        </w:rPr>
      </w:pPr>
      <w:r w:rsidRPr="000E7437">
        <w:rPr>
          <w:sz w:val="24"/>
          <w:szCs w:val="24"/>
        </w:rPr>
        <w:t>1.</w:t>
      </w:r>
      <w:r>
        <w:rPr>
          <w:sz w:val="24"/>
          <w:szCs w:val="24"/>
        </w:rPr>
        <w:t xml:space="preserve"> Pirkimo sąlygų 2 priedas;</w:t>
      </w:r>
    </w:p>
    <w:p w14:paraId="4ACE398E" w14:textId="06FF0934" w:rsidR="000E7437" w:rsidRDefault="000E7437" w:rsidP="000E7437">
      <w:pPr>
        <w:pStyle w:val="Pagrindiniotekstotrauka2"/>
        <w:overflowPunct/>
        <w:autoSpaceDE/>
        <w:autoSpaceDN/>
        <w:adjustRightInd/>
        <w:ind w:firstLine="851"/>
        <w:textAlignment w:val="auto"/>
        <w:rPr>
          <w:sz w:val="24"/>
          <w:szCs w:val="24"/>
        </w:rPr>
      </w:pPr>
      <w:r>
        <w:rPr>
          <w:sz w:val="24"/>
          <w:szCs w:val="24"/>
        </w:rPr>
        <w:t>2. Pirkimo sąlygų 6 priedas.</w:t>
      </w:r>
    </w:p>
    <w:p w14:paraId="0D0B63F5" w14:textId="77777777" w:rsidR="0002282C" w:rsidRDefault="0002282C" w:rsidP="00FD640B">
      <w:pPr>
        <w:pStyle w:val="Pagrindiniotekstotrauka2"/>
        <w:overflowPunct/>
        <w:autoSpaceDE/>
        <w:autoSpaceDN/>
        <w:adjustRightInd/>
        <w:ind w:firstLine="851"/>
        <w:textAlignment w:val="auto"/>
        <w:rPr>
          <w:sz w:val="24"/>
          <w:szCs w:val="24"/>
        </w:rPr>
      </w:pPr>
    </w:p>
    <w:p w14:paraId="7B37DDE9" w14:textId="77777777" w:rsidR="000E7437" w:rsidRDefault="000E7437" w:rsidP="00FD640B">
      <w:pPr>
        <w:pStyle w:val="Pagrindiniotekstotrauka2"/>
        <w:overflowPunct/>
        <w:autoSpaceDE/>
        <w:autoSpaceDN/>
        <w:adjustRightInd/>
        <w:ind w:firstLine="851"/>
        <w:textAlignment w:val="auto"/>
        <w:rPr>
          <w:sz w:val="24"/>
          <w:szCs w:val="24"/>
        </w:rPr>
      </w:pPr>
    </w:p>
    <w:p w14:paraId="5335B01B" w14:textId="77777777" w:rsidR="0002282C" w:rsidRPr="00167752" w:rsidRDefault="0002282C" w:rsidP="00FD640B">
      <w:pPr>
        <w:pStyle w:val="Pagrindiniotekstotrauka2"/>
        <w:overflowPunct/>
        <w:autoSpaceDE/>
        <w:autoSpaceDN/>
        <w:adjustRightInd/>
        <w:ind w:firstLine="851"/>
        <w:textAlignment w:val="auto"/>
        <w:rPr>
          <w:sz w:val="24"/>
          <w:szCs w:val="24"/>
        </w:rPr>
      </w:pPr>
    </w:p>
    <w:sectPr w:rsidR="0002282C" w:rsidRPr="00167752"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8B8E" w14:textId="77777777" w:rsidR="00B13DBD" w:rsidRDefault="00B13DBD">
      <w:r>
        <w:separator/>
      </w:r>
    </w:p>
  </w:endnote>
  <w:endnote w:type="continuationSeparator" w:id="0">
    <w:p w14:paraId="4C5C5C05" w14:textId="77777777" w:rsidR="00B13DBD" w:rsidRDefault="00B1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HelveticaLT">
    <w:altName w:val="Arial"/>
    <w:charset w:val="BA"/>
    <w:family w:val="swiss"/>
    <w:pitch w:val="variable"/>
    <w:sig w:usb0="8000002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B40D" w14:textId="77777777" w:rsidR="00B13DBD" w:rsidRDefault="00B13DBD">
      <w:r>
        <w:separator/>
      </w:r>
    </w:p>
  </w:footnote>
  <w:footnote w:type="continuationSeparator" w:id="0">
    <w:p w14:paraId="4CB88203" w14:textId="77777777" w:rsidR="00B13DBD" w:rsidRDefault="00B1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6C9"/>
    <w:multiLevelType w:val="hybridMultilevel"/>
    <w:tmpl w:val="8B02500E"/>
    <w:lvl w:ilvl="0" w:tplc="03FC3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2A1E7824"/>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2A7333BD"/>
    <w:multiLevelType w:val="hybridMultilevel"/>
    <w:tmpl w:val="29A058F8"/>
    <w:lvl w:ilvl="0" w:tplc="113EC8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DE15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8"/>
  </w:num>
  <w:num w:numId="2" w16cid:durableId="2054890792">
    <w:abstractNumId w:val="9"/>
  </w:num>
  <w:num w:numId="3" w16cid:durableId="1823082103">
    <w:abstractNumId w:val="6"/>
  </w:num>
  <w:num w:numId="4" w16cid:durableId="1828546381">
    <w:abstractNumId w:val="7"/>
  </w:num>
  <w:num w:numId="5" w16cid:durableId="779229139">
    <w:abstractNumId w:val="2"/>
  </w:num>
  <w:num w:numId="6" w16cid:durableId="563026725">
    <w:abstractNumId w:val="1"/>
  </w:num>
  <w:num w:numId="7" w16cid:durableId="1028137885">
    <w:abstractNumId w:val="3"/>
  </w:num>
  <w:num w:numId="8" w16cid:durableId="86731867">
    <w:abstractNumId w:val="5"/>
  </w:num>
  <w:num w:numId="9" w16cid:durableId="2117402760">
    <w:abstractNumId w:val="0"/>
  </w:num>
  <w:num w:numId="10" w16cid:durableId="157099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82C"/>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4A8A"/>
    <w:rsid w:val="000669BC"/>
    <w:rsid w:val="00067BF6"/>
    <w:rsid w:val="000728F1"/>
    <w:rsid w:val="00072ECE"/>
    <w:rsid w:val="000734CC"/>
    <w:rsid w:val="000736C5"/>
    <w:rsid w:val="00076EA9"/>
    <w:rsid w:val="00086BD2"/>
    <w:rsid w:val="000872BA"/>
    <w:rsid w:val="00087B62"/>
    <w:rsid w:val="00091A60"/>
    <w:rsid w:val="00093918"/>
    <w:rsid w:val="00093D6A"/>
    <w:rsid w:val="00093FB6"/>
    <w:rsid w:val="000963CA"/>
    <w:rsid w:val="000A70FB"/>
    <w:rsid w:val="000B0395"/>
    <w:rsid w:val="000B2952"/>
    <w:rsid w:val="000B4545"/>
    <w:rsid w:val="000B4D03"/>
    <w:rsid w:val="000B636E"/>
    <w:rsid w:val="000B6D7E"/>
    <w:rsid w:val="000C5955"/>
    <w:rsid w:val="000D059B"/>
    <w:rsid w:val="000D18BF"/>
    <w:rsid w:val="000D269D"/>
    <w:rsid w:val="000D349B"/>
    <w:rsid w:val="000D476A"/>
    <w:rsid w:val="000D6632"/>
    <w:rsid w:val="000E7437"/>
    <w:rsid w:val="000E74A1"/>
    <w:rsid w:val="000F22CE"/>
    <w:rsid w:val="000F3BD4"/>
    <w:rsid w:val="000F5125"/>
    <w:rsid w:val="001042EC"/>
    <w:rsid w:val="00104F35"/>
    <w:rsid w:val="00106321"/>
    <w:rsid w:val="001070CF"/>
    <w:rsid w:val="001111E9"/>
    <w:rsid w:val="0011635A"/>
    <w:rsid w:val="0011785B"/>
    <w:rsid w:val="001206CC"/>
    <w:rsid w:val="00122D7A"/>
    <w:rsid w:val="00127B03"/>
    <w:rsid w:val="00130052"/>
    <w:rsid w:val="00130B1D"/>
    <w:rsid w:val="00130F46"/>
    <w:rsid w:val="00131EA7"/>
    <w:rsid w:val="001342A8"/>
    <w:rsid w:val="001352A3"/>
    <w:rsid w:val="00135DF4"/>
    <w:rsid w:val="00137E3A"/>
    <w:rsid w:val="00141473"/>
    <w:rsid w:val="00144FFE"/>
    <w:rsid w:val="001479C8"/>
    <w:rsid w:val="0015764E"/>
    <w:rsid w:val="0016092A"/>
    <w:rsid w:val="00166613"/>
    <w:rsid w:val="00167752"/>
    <w:rsid w:val="00180C33"/>
    <w:rsid w:val="001846A2"/>
    <w:rsid w:val="0018773F"/>
    <w:rsid w:val="00195957"/>
    <w:rsid w:val="00195CBB"/>
    <w:rsid w:val="0019618C"/>
    <w:rsid w:val="001965D5"/>
    <w:rsid w:val="0019700C"/>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1AE8"/>
    <w:rsid w:val="001E3C48"/>
    <w:rsid w:val="001E43CD"/>
    <w:rsid w:val="001E68AC"/>
    <w:rsid w:val="001E6F3C"/>
    <w:rsid w:val="001F3244"/>
    <w:rsid w:val="001F4B4E"/>
    <w:rsid w:val="001F5477"/>
    <w:rsid w:val="001F6D69"/>
    <w:rsid w:val="00202365"/>
    <w:rsid w:val="002051D4"/>
    <w:rsid w:val="00205747"/>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B65"/>
    <w:rsid w:val="00257F0E"/>
    <w:rsid w:val="002615EF"/>
    <w:rsid w:val="00261BD5"/>
    <w:rsid w:val="002648D2"/>
    <w:rsid w:val="0026510A"/>
    <w:rsid w:val="00265B5F"/>
    <w:rsid w:val="00271066"/>
    <w:rsid w:val="00272838"/>
    <w:rsid w:val="0027355D"/>
    <w:rsid w:val="002905AA"/>
    <w:rsid w:val="00292F22"/>
    <w:rsid w:val="002A034E"/>
    <w:rsid w:val="002A77C7"/>
    <w:rsid w:val="002A7D2F"/>
    <w:rsid w:val="002B7049"/>
    <w:rsid w:val="002C4BBC"/>
    <w:rsid w:val="002C691F"/>
    <w:rsid w:val="002D0E43"/>
    <w:rsid w:val="002D0F0E"/>
    <w:rsid w:val="002E08BA"/>
    <w:rsid w:val="002E2EDF"/>
    <w:rsid w:val="002E520A"/>
    <w:rsid w:val="002F6D94"/>
    <w:rsid w:val="00302DEF"/>
    <w:rsid w:val="00303B80"/>
    <w:rsid w:val="003056C6"/>
    <w:rsid w:val="003106DA"/>
    <w:rsid w:val="00310BC4"/>
    <w:rsid w:val="00320C9A"/>
    <w:rsid w:val="00320D29"/>
    <w:rsid w:val="003212FD"/>
    <w:rsid w:val="003224DF"/>
    <w:rsid w:val="00324AF5"/>
    <w:rsid w:val="003323E1"/>
    <w:rsid w:val="003362A9"/>
    <w:rsid w:val="00342E10"/>
    <w:rsid w:val="00350F73"/>
    <w:rsid w:val="003555D8"/>
    <w:rsid w:val="00356A7B"/>
    <w:rsid w:val="00361C44"/>
    <w:rsid w:val="0036570B"/>
    <w:rsid w:val="00367923"/>
    <w:rsid w:val="00374AFB"/>
    <w:rsid w:val="00374D28"/>
    <w:rsid w:val="003839C5"/>
    <w:rsid w:val="00383E97"/>
    <w:rsid w:val="0039073B"/>
    <w:rsid w:val="003921E8"/>
    <w:rsid w:val="003951AA"/>
    <w:rsid w:val="003959D1"/>
    <w:rsid w:val="0039713F"/>
    <w:rsid w:val="003A59E2"/>
    <w:rsid w:val="003A5AAC"/>
    <w:rsid w:val="003A5C19"/>
    <w:rsid w:val="003A7AF1"/>
    <w:rsid w:val="003B04C2"/>
    <w:rsid w:val="003B0E04"/>
    <w:rsid w:val="003B1311"/>
    <w:rsid w:val="003B15EC"/>
    <w:rsid w:val="003B3202"/>
    <w:rsid w:val="003B55F9"/>
    <w:rsid w:val="003B5BE6"/>
    <w:rsid w:val="003B635B"/>
    <w:rsid w:val="003B64B0"/>
    <w:rsid w:val="003B68E9"/>
    <w:rsid w:val="003C137E"/>
    <w:rsid w:val="003C26D8"/>
    <w:rsid w:val="003C2F98"/>
    <w:rsid w:val="003C422D"/>
    <w:rsid w:val="003C4635"/>
    <w:rsid w:val="003C6C9A"/>
    <w:rsid w:val="003D1A9B"/>
    <w:rsid w:val="003D3D24"/>
    <w:rsid w:val="003D45EB"/>
    <w:rsid w:val="003D5273"/>
    <w:rsid w:val="003D6BC0"/>
    <w:rsid w:val="003D76BA"/>
    <w:rsid w:val="003E26D9"/>
    <w:rsid w:val="003E5353"/>
    <w:rsid w:val="003F325D"/>
    <w:rsid w:val="003F5079"/>
    <w:rsid w:val="00400BC9"/>
    <w:rsid w:val="00401B7D"/>
    <w:rsid w:val="00403B97"/>
    <w:rsid w:val="00404FB1"/>
    <w:rsid w:val="00405DFF"/>
    <w:rsid w:val="00406569"/>
    <w:rsid w:val="004151B5"/>
    <w:rsid w:val="0041600C"/>
    <w:rsid w:val="00420619"/>
    <w:rsid w:val="0042434B"/>
    <w:rsid w:val="00425BF8"/>
    <w:rsid w:val="00434419"/>
    <w:rsid w:val="004359E8"/>
    <w:rsid w:val="00436615"/>
    <w:rsid w:val="004370E9"/>
    <w:rsid w:val="00440B0C"/>
    <w:rsid w:val="004424D8"/>
    <w:rsid w:val="00444D4C"/>
    <w:rsid w:val="00444F13"/>
    <w:rsid w:val="00446AB2"/>
    <w:rsid w:val="00453B4D"/>
    <w:rsid w:val="00460A71"/>
    <w:rsid w:val="004610BA"/>
    <w:rsid w:val="004703D3"/>
    <w:rsid w:val="00472315"/>
    <w:rsid w:val="00473178"/>
    <w:rsid w:val="0047592F"/>
    <w:rsid w:val="00475C17"/>
    <w:rsid w:val="004835B3"/>
    <w:rsid w:val="00490931"/>
    <w:rsid w:val="00491D61"/>
    <w:rsid w:val="00496250"/>
    <w:rsid w:val="00496305"/>
    <w:rsid w:val="00497114"/>
    <w:rsid w:val="004A02BB"/>
    <w:rsid w:val="004A1BE1"/>
    <w:rsid w:val="004A7D31"/>
    <w:rsid w:val="004B0FAB"/>
    <w:rsid w:val="004B3BB1"/>
    <w:rsid w:val="004C28BD"/>
    <w:rsid w:val="004C48E9"/>
    <w:rsid w:val="004C59B8"/>
    <w:rsid w:val="004D393E"/>
    <w:rsid w:val="004D7BBE"/>
    <w:rsid w:val="004D7EEF"/>
    <w:rsid w:val="004E566B"/>
    <w:rsid w:val="004F1E76"/>
    <w:rsid w:val="004F65BA"/>
    <w:rsid w:val="004F7B95"/>
    <w:rsid w:val="005002B9"/>
    <w:rsid w:val="00500E90"/>
    <w:rsid w:val="00503F34"/>
    <w:rsid w:val="00506C00"/>
    <w:rsid w:val="00507884"/>
    <w:rsid w:val="005114A4"/>
    <w:rsid w:val="00513DA5"/>
    <w:rsid w:val="005213C9"/>
    <w:rsid w:val="005218D1"/>
    <w:rsid w:val="0052491E"/>
    <w:rsid w:val="00524DCA"/>
    <w:rsid w:val="0052704A"/>
    <w:rsid w:val="00534731"/>
    <w:rsid w:val="0053486B"/>
    <w:rsid w:val="00540424"/>
    <w:rsid w:val="00544B4E"/>
    <w:rsid w:val="0054538F"/>
    <w:rsid w:val="00547D6C"/>
    <w:rsid w:val="00550315"/>
    <w:rsid w:val="00550448"/>
    <w:rsid w:val="00551449"/>
    <w:rsid w:val="0055748C"/>
    <w:rsid w:val="00557C9D"/>
    <w:rsid w:val="0056435F"/>
    <w:rsid w:val="00567CB7"/>
    <w:rsid w:val="0057113D"/>
    <w:rsid w:val="00576926"/>
    <w:rsid w:val="0058063D"/>
    <w:rsid w:val="0058132D"/>
    <w:rsid w:val="0058344A"/>
    <w:rsid w:val="00585328"/>
    <w:rsid w:val="00596B85"/>
    <w:rsid w:val="005A330E"/>
    <w:rsid w:val="005A7D77"/>
    <w:rsid w:val="005B42AA"/>
    <w:rsid w:val="005B4F66"/>
    <w:rsid w:val="005B696F"/>
    <w:rsid w:val="005C11D5"/>
    <w:rsid w:val="005C2600"/>
    <w:rsid w:val="005C3494"/>
    <w:rsid w:val="005D0AC6"/>
    <w:rsid w:val="005D14BB"/>
    <w:rsid w:val="005D55B2"/>
    <w:rsid w:val="005D565C"/>
    <w:rsid w:val="005E4DE8"/>
    <w:rsid w:val="005E58B3"/>
    <w:rsid w:val="005E761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6D0B"/>
    <w:rsid w:val="006303B7"/>
    <w:rsid w:val="00630C2C"/>
    <w:rsid w:val="00631830"/>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75D9E"/>
    <w:rsid w:val="006915A3"/>
    <w:rsid w:val="00692ABE"/>
    <w:rsid w:val="00693297"/>
    <w:rsid w:val="00693A9C"/>
    <w:rsid w:val="006941D6"/>
    <w:rsid w:val="006957B6"/>
    <w:rsid w:val="0069602B"/>
    <w:rsid w:val="006A4002"/>
    <w:rsid w:val="006A48B0"/>
    <w:rsid w:val="006A67E8"/>
    <w:rsid w:val="006B076A"/>
    <w:rsid w:val="006C31FC"/>
    <w:rsid w:val="006C67B3"/>
    <w:rsid w:val="006D2655"/>
    <w:rsid w:val="006D5069"/>
    <w:rsid w:val="006D7FA9"/>
    <w:rsid w:val="006E11BD"/>
    <w:rsid w:val="006E1D37"/>
    <w:rsid w:val="006E58CB"/>
    <w:rsid w:val="006F057C"/>
    <w:rsid w:val="006F7DE1"/>
    <w:rsid w:val="007026CB"/>
    <w:rsid w:val="00706499"/>
    <w:rsid w:val="00711024"/>
    <w:rsid w:val="00712E39"/>
    <w:rsid w:val="00717C81"/>
    <w:rsid w:val="00720B0C"/>
    <w:rsid w:val="0072371A"/>
    <w:rsid w:val="007237D3"/>
    <w:rsid w:val="00733689"/>
    <w:rsid w:val="0073401E"/>
    <w:rsid w:val="00735C7D"/>
    <w:rsid w:val="0073691E"/>
    <w:rsid w:val="00740541"/>
    <w:rsid w:val="0074177A"/>
    <w:rsid w:val="00753078"/>
    <w:rsid w:val="00756AC2"/>
    <w:rsid w:val="00765AA1"/>
    <w:rsid w:val="007707C0"/>
    <w:rsid w:val="007734A4"/>
    <w:rsid w:val="00775E7A"/>
    <w:rsid w:val="007804DA"/>
    <w:rsid w:val="00780F1F"/>
    <w:rsid w:val="00795903"/>
    <w:rsid w:val="00795E76"/>
    <w:rsid w:val="00796256"/>
    <w:rsid w:val="00796CCB"/>
    <w:rsid w:val="007A2AB2"/>
    <w:rsid w:val="007A2B1A"/>
    <w:rsid w:val="007A465F"/>
    <w:rsid w:val="007A47D5"/>
    <w:rsid w:val="007B1D1C"/>
    <w:rsid w:val="007B24CA"/>
    <w:rsid w:val="007B3803"/>
    <w:rsid w:val="007B4B02"/>
    <w:rsid w:val="007B660C"/>
    <w:rsid w:val="007C1D66"/>
    <w:rsid w:val="007C1EB5"/>
    <w:rsid w:val="007C4D49"/>
    <w:rsid w:val="007D28F8"/>
    <w:rsid w:val="007D2D9A"/>
    <w:rsid w:val="007D4F8A"/>
    <w:rsid w:val="007E0435"/>
    <w:rsid w:val="007E0BA1"/>
    <w:rsid w:val="007E1AD4"/>
    <w:rsid w:val="007E2203"/>
    <w:rsid w:val="007E3FF4"/>
    <w:rsid w:val="007E7124"/>
    <w:rsid w:val="007F1318"/>
    <w:rsid w:val="007F22E7"/>
    <w:rsid w:val="0080046B"/>
    <w:rsid w:val="00805EE8"/>
    <w:rsid w:val="00807320"/>
    <w:rsid w:val="00811882"/>
    <w:rsid w:val="00812237"/>
    <w:rsid w:val="00812555"/>
    <w:rsid w:val="00812EE4"/>
    <w:rsid w:val="008166AF"/>
    <w:rsid w:val="0081696E"/>
    <w:rsid w:val="0081785F"/>
    <w:rsid w:val="0082066E"/>
    <w:rsid w:val="0082151D"/>
    <w:rsid w:val="0082796A"/>
    <w:rsid w:val="00833696"/>
    <w:rsid w:val="00837532"/>
    <w:rsid w:val="0084277C"/>
    <w:rsid w:val="00847A07"/>
    <w:rsid w:val="0085030A"/>
    <w:rsid w:val="008509F7"/>
    <w:rsid w:val="0085540B"/>
    <w:rsid w:val="00855575"/>
    <w:rsid w:val="008606B0"/>
    <w:rsid w:val="00860BC7"/>
    <w:rsid w:val="00861225"/>
    <w:rsid w:val="0087286D"/>
    <w:rsid w:val="008736A3"/>
    <w:rsid w:val="008952EE"/>
    <w:rsid w:val="008A5D46"/>
    <w:rsid w:val="008A64B3"/>
    <w:rsid w:val="008B112D"/>
    <w:rsid w:val="008B66BD"/>
    <w:rsid w:val="008B66D2"/>
    <w:rsid w:val="008C07E3"/>
    <w:rsid w:val="008C56B7"/>
    <w:rsid w:val="008C65A0"/>
    <w:rsid w:val="008C798D"/>
    <w:rsid w:val="008D2FD8"/>
    <w:rsid w:val="008E2CF0"/>
    <w:rsid w:val="008F1339"/>
    <w:rsid w:val="008F7708"/>
    <w:rsid w:val="00900F75"/>
    <w:rsid w:val="00904A5C"/>
    <w:rsid w:val="009057C3"/>
    <w:rsid w:val="0091143B"/>
    <w:rsid w:val="00913AAA"/>
    <w:rsid w:val="009254E2"/>
    <w:rsid w:val="00926E5D"/>
    <w:rsid w:val="00930BAA"/>
    <w:rsid w:val="009313A8"/>
    <w:rsid w:val="00933A91"/>
    <w:rsid w:val="00944953"/>
    <w:rsid w:val="00945E39"/>
    <w:rsid w:val="00947057"/>
    <w:rsid w:val="009572E7"/>
    <w:rsid w:val="00960B85"/>
    <w:rsid w:val="00964FBF"/>
    <w:rsid w:val="00966DA7"/>
    <w:rsid w:val="00967BC7"/>
    <w:rsid w:val="009743ED"/>
    <w:rsid w:val="00975582"/>
    <w:rsid w:val="00981C0C"/>
    <w:rsid w:val="00981E80"/>
    <w:rsid w:val="009839E4"/>
    <w:rsid w:val="00984A37"/>
    <w:rsid w:val="009852FC"/>
    <w:rsid w:val="0098617B"/>
    <w:rsid w:val="009865F3"/>
    <w:rsid w:val="00986EDA"/>
    <w:rsid w:val="00987DDA"/>
    <w:rsid w:val="00990ED7"/>
    <w:rsid w:val="00991191"/>
    <w:rsid w:val="009926F7"/>
    <w:rsid w:val="009932A0"/>
    <w:rsid w:val="00993395"/>
    <w:rsid w:val="00993810"/>
    <w:rsid w:val="00994631"/>
    <w:rsid w:val="009A084B"/>
    <w:rsid w:val="009A2B69"/>
    <w:rsid w:val="009A3102"/>
    <w:rsid w:val="009A3F4C"/>
    <w:rsid w:val="009A5554"/>
    <w:rsid w:val="009B35C0"/>
    <w:rsid w:val="009C3C56"/>
    <w:rsid w:val="009C3CFA"/>
    <w:rsid w:val="009C44D7"/>
    <w:rsid w:val="009C6B26"/>
    <w:rsid w:val="009C6E9B"/>
    <w:rsid w:val="009D31AC"/>
    <w:rsid w:val="009D6716"/>
    <w:rsid w:val="009E50A2"/>
    <w:rsid w:val="009E522E"/>
    <w:rsid w:val="009F038F"/>
    <w:rsid w:val="009F0B08"/>
    <w:rsid w:val="009F1441"/>
    <w:rsid w:val="009F1F95"/>
    <w:rsid w:val="009F5B3F"/>
    <w:rsid w:val="009F67A5"/>
    <w:rsid w:val="00A04B42"/>
    <w:rsid w:val="00A0756B"/>
    <w:rsid w:val="00A17CF7"/>
    <w:rsid w:val="00A20FFC"/>
    <w:rsid w:val="00A2775B"/>
    <w:rsid w:val="00A31C9A"/>
    <w:rsid w:val="00A34025"/>
    <w:rsid w:val="00A4263D"/>
    <w:rsid w:val="00A4701E"/>
    <w:rsid w:val="00A50A29"/>
    <w:rsid w:val="00A5251F"/>
    <w:rsid w:val="00A52FD8"/>
    <w:rsid w:val="00A531C9"/>
    <w:rsid w:val="00A604EF"/>
    <w:rsid w:val="00A628E9"/>
    <w:rsid w:val="00A73A49"/>
    <w:rsid w:val="00A75A01"/>
    <w:rsid w:val="00A75A51"/>
    <w:rsid w:val="00A77C3B"/>
    <w:rsid w:val="00A809F6"/>
    <w:rsid w:val="00A815E3"/>
    <w:rsid w:val="00A818F0"/>
    <w:rsid w:val="00A82153"/>
    <w:rsid w:val="00A8342B"/>
    <w:rsid w:val="00A85026"/>
    <w:rsid w:val="00A9066F"/>
    <w:rsid w:val="00A90F44"/>
    <w:rsid w:val="00A92653"/>
    <w:rsid w:val="00A92F94"/>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13DBD"/>
    <w:rsid w:val="00B23ED2"/>
    <w:rsid w:val="00B25BDF"/>
    <w:rsid w:val="00B26970"/>
    <w:rsid w:val="00B31C28"/>
    <w:rsid w:val="00B3412B"/>
    <w:rsid w:val="00B36902"/>
    <w:rsid w:val="00B37C9C"/>
    <w:rsid w:val="00B4120E"/>
    <w:rsid w:val="00B421A4"/>
    <w:rsid w:val="00B46541"/>
    <w:rsid w:val="00B46D44"/>
    <w:rsid w:val="00B473A5"/>
    <w:rsid w:val="00B47BB3"/>
    <w:rsid w:val="00B53DE8"/>
    <w:rsid w:val="00B62018"/>
    <w:rsid w:val="00B6289F"/>
    <w:rsid w:val="00B63A15"/>
    <w:rsid w:val="00B64898"/>
    <w:rsid w:val="00B74515"/>
    <w:rsid w:val="00B76A4D"/>
    <w:rsid w:val="00B76FA5"/>
    <w:rsid w:val="00B810EA"/>
    <w:rsid w:val="00B8260B"/>
    <w:rsid w:val="00B84566"/>
    <w:rsid w:val="00B85E4E"/>
    <w:rsid w:val="00B93706"/>
    <w:rsid w:val="00B96CAC"/>
    <w:rsid w:val="00B97367"/>
    <w:rsid w:val="00B97B8B"/>
    <w:rsid w:val="00BA0953"/>
    <w:rsid w:val="00BA5A54"/>
    <w:rsid w:val="00BA77CC"/>
    <w:rsid w:val="00BB4668"/>
    <w:rsid w:val="00BB6A12"/>
    <w:rsid w:val="00BC0056"/>
    <w:rsid w:val="00BC0A61"/>
    <w:rsid w:val="00BC541C"/>
    <w:rsid w:val="00BC780F"/>
    <w:rsid w:val="00BC7CE1"/>
    <w:rsid w:val="00BD3E35"/>
    <w:rsid w:val="00BD59DD"/>
    <w:rsid w:val="00BD726E"/>
    <w:rsid w:val="00BE68A0"/>
    <w:rsid w:val="00BE7E88"/>
    <w:rsid w:val="00BF15D6"/>
    <w:rsid w:val="00BF20E5"/>
    <w:rsid w:val="00BF4C97"/>
    <w:rsid w:val="00BF6B5D"/>
    <w:rsid w:val="00C006C7"/>
    <w:rsid w:val="00C0328C"/>
    <w:rsid w:val="00C04A1F"/>
    <w:rsid w:val="00C065EA"/>
    <w:rsid w:val="00C12889"/>
    <w:rsid w:val="00C14B32"/>
    <w:rsid w:val="00C15446"/>
    <w:rsid w:val="00C20CB5"/>
    <w:rsid w:val="00C22AB0"/>
    <w:rsid w:val="00C23B7A"/>
    <w:rsid w:val="00C25168"/>
    <w:rsid w:val="00C30DA1"/>
    <w:rsid w:val="00C36206"/>
    <w:rsid w:val="00C36ED4"/>
    <w:rsid w:val="00C40BB8"/>
    <w:rsid w:val="00C4417A"/>
    <w:rsid w:val="00C50892"/>
    <w:rsid w:val="00C521F8"/>
    <w:rsid w:val="00C60ED8"/>
    <w:rsid w:val="00C63876"/>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5AE0"/>
    <w:rsid w:val="00CC004D"/>
    <w:rsid w:val="00CC6477"/>
    <w:rsid w:val="00CD0473"/>
    <w:rsid w:val="00CD4E2B"/>
    <w:rsid w:val="00CD66BE"/>
    <w:rsid w:val="00CD70A1"/>
    <w:rsid w:val="00CE32F8"/>
    <w:rsid w:val="00CE6220"/>
    <w:rsid w:val="00CE6778"/>
    <w:rsid w:val="00CE765C"/>
    <w:rsid w:val="00CF12DE"/>
    <w:rsid w:val="00CF56F6"/>
    <w:rsid w:val="00D00372"/>
    <w:rsid w:val="00D040BF"/>
    <w:rsid w:val="00D22341"/>
    <w:rsid w:val="00D26918"/>
    <w:rsid w:val="00D301C0"/>
    <w:rsid w:val="00D31756"/>
    <w:rsid w:val="00D3686F"/>
    <w:rsid w:val="00D369BF"/>
    <w:rsid w:val="00D37582"/>
    <w:rsid w:val="00D44A08"/>
    <w:rsid w:val="00D44E9B"/>
    <w:rsid w:val="00D46B1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A064E"/>
    <w:rsid w:val="00DA278A"/>
    <w:rsid w:val="00DA5F6D"/>
    <w:rsid w:val="00DC0150"/>
    <w:rsid w:val="00DC3278"/>
    <w:rsid w:val="00DC3DBF"/>
    <w:rsid w:val="00DC7182"/>
    <w:rsid w:val="00DC726D"/>
    <w:rsid w:val="00DC7689"/>
    <w:rsid w:val="00DD1716"/>
    <w:rsid w:val="00DD6BDF"/>
    <w:rsid w:val="00DE0ECA"/>
    <w:rsid w:val="00DE6B57"/>
    <w:rsid w:val="00DF487D"/>
    <w:rsid w:val="00DF682B"/>
    <w:rsid w:val="00E02164"/>
    <w:rsid w:val="00E054F8"/>
    <w:rsid w:val="00E06AAD"/>
    <w:rsid w:val="00E07BC1"/>
    <w:rsid w:val="00E07CEF"/>
    <w:rsid w:val="00E10696"/>
    <w:rsid w:val="00E12DAD"/>
    <w:rsid w:val="00E14319"/>
    <w:rsid w:val="00E148C2"/>
    <w:rsid w:val="00E16A84"/>
    <w:rsid w:val="00E17C4F"/>
    <w:rsid w:val="00E24900"/>
    <w:rsid w:val="00E2598C"/>
    <w:rsid w:val="00E273A5"/>
    <w:rsid w:val="00E274E3"/>
    <w:rsid w:val="00E33800"/>
    <w:rsid w:val="00E33BC4"/>
    <w:rsid w:val="00E35484"/>
    <w:rsid w:val="00E379E7"/>
    <w:rsid w:val="00E406A8"/>
    <w:rsid w:val="00E50A05"/>
    <w:rsid w:val="00E515B1"/>
    <w:rsid w:val="00E552EA"/>
    <w:rsid w:val="00E61547"/>
    <w:rsid w:val="00E61B7E"/>
    <w:rsid w:val="00E66607"/>
    <w:rsid w:val="00E67824"/>
    <w:rsid w:val="00E70922"/>
    <w:rsid w:val="00E80717"/>
    <w:rsid w:val="00E81761"/>
    <w:rsid w:val="00E817BC"/>
    <w:rsid w:val="00E836EF"/>
    <w:rsid w:val="00E852A3"/>
    <w:rsid w:val="00E87F5D"/>
    <w:rsid w:val="00E908BD"/>
    <w:rsid w:val="00E91929"/>
    <w:rsid w:val="00E971A3"/>
    <w:rsid w:val="00EA103A"/>
    <w:rsid w:val="00EA15B0"/>
    <w:rsid w:val="00EA3432"/>
    <w:rsid w:val="00EA3B8A"/>
    <w:rsid w:val="00EA57A5"/>
    <w:rsid w:val="00EA6590"/>
    <w:rsid w:val="00EA6C47"/>
    <w:rsid w:val="00EB1F90"/>
    <w:rsid w:val="00EC01D0"/>
    <w:rsid w:val="00EC228C"/>
    <w:rsid w:val="00EC255A"/>
    <w:rsid w:val="00EC3CA5"/>
    <w:rsid w:val="00EC4357"/>
    <w:rsid w:val="00EC5C31"/>
    <w:rsid w:val="00EC7915"/>
    <w:rsid w:val="00ED2684"/>
    <w:rsid w:val="00ED432D"/>
    <w:rsid w:val="00ED6A38"/>
    <w:rsid w:val="00EE25ED"/>
    <w:rsid w:val="00EF312F"/>
    <w:rsid w:val="00EF36EA"/>
    <w:rsid w:val="00F0177E"/>
    <w:rsid w:val="00F052AB"/>
    <w:rsid w:val="00F077AB"/>
    <w:rsid w:val="00F11E87"/>
    <w:rsid w:val="00F13A93"/>
    <w:rsid w:val="00F15325"/>
    <w:rsid w:val="00F20ACE"/>
    <w:rsid w:val="00F22E66"/>
    <w:rsid w:val="00F234BE"/>
    <w:rsid w:val="00F3016F"/>
    <w:rsid w:val="00F4304E"/>
    <w:rsid w:val="00F53190"/>
    <w:rsid w:val="00F53780"/>
    <w:rsid w:val="00F5609D"/>
    <w:rsid w:val="00F6143F"/>
    <w:rsid w:val="00F66090"/>
    <w:rsid w:val="00F73536"/>
    <w:rsid w:val="00F767EA"/>
    <w:rsid w:val="00F91AC6"/>
    <w:rsid w:val="00F9783E"/>
    <w:rsid w:val="00FA1881"/>
    <w:rsid w:val="00FA1D7E"/>
    <w:rsid w:val="00FA3A1B"/>
    <w:rsid w:val="00FA4D89"/>
    <w:rsid w:val="00FA5F72"/>
    <w:rsid w:val="00FA6049"/>
    <w:rsid w:val="00FB0006"/>
    <w:rsid w:val="00FC0BE0"/>
    <w:rsid w:val="00FC1823"/>
    <w:rsid w:val="00FC3117"/>
    <w:rsid w:val="00FC3FDC"/>
    <w:rsid w:val="00FC4206"/>
    <w:rsid w:val="00FD01F4"/>
    <w:rsid w:val="00FD5594"/>
    <w:rsid w:val="00FD640B"/>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640B"/>
  </w:style>
  <w:style w:type="character" w:customStyle="1" w:styleId="t73">
    <w:name w:val="t73"/>
    <w:basedOn w:val="Numatytasispastraiposriftas"/>
    <w:rsid w:val="00FD640B"/>
  </w:style>
  <w:style w:type="character" w:customStyle="1" w:styleId="t74">
    <w:name w:val="t74"/>
    <w:basedOn w:val="Numatytasispastraiposriftas"/>
    <w:qFormat/>
    <w:rsid w:val="00FD640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640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640B"/>
    <w:pPr>
      <w:spacing w:after="160" w:line="276" w:lineRule="auto"/>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9</TotalTime>
  <Pages>2</Pages>
  <Words>4020</Words>
  <Characters>2292</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PASIENIO POLICIJOS</vt:lpstr>
      <vt:lpstr>ATVIRO KONKURSO</vt:lpstr>
      <vt:lpstr/>
      <vt:lpstr>    </vt:lpstr>
      <vt:lpstr>    NUTARTA. Pritarti atsakymams ir CVP IS priemonėmis juos išsiųsti prie pirkimo pr</vt:lpstr>
      <vt:lpstr>    </vt:lpstr>
      <vt:lpstr>    Komisijos nariai pritarė vienbalsiai.</vt:lpstr>
      <vt:lpstr>PASIENIO POLICIJOS</vt:lpstr>
    </vt:vector>
  </TitlesOfParts>
  <Company>PPD</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4</cp:revision>
  <cp:lastPrinted>2017-01-20T06:05:00Z</cp:lastPrinted>
  <dcterms:created xsi:type="dcterms:W3CDTF">2026-03-09T07:13:00Z</dcterms:created>
  <dcterms:modified xsi:type="dcterms:W3CDTF">2026-03-09T07:16:00Z</dcterms:modified>
</cp:coreProperties>
</file>