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B04F" w14:textId="1C13C5E8" w:rsidR="003B6BC7" w:rsidRPr="00CF46EA" w:rsidRDefault="001602B9" w:rsidP="00DC2848">
      <w:pPr>
        <w:spacing w:after="120"/>
        <w:jc w:val="center"/>
        <w:rPr>
          <w:color w:val="FFFFFF"/>
        </w:rPr>
      </w:pPr>
      <w:r w:rsidRPr="00CF46EA">
        <w:rPr>
          <w:color w:val="FFFFFF"/>
        </w:rPr>
        <w:t xml:space="preserve">  </w:t>
      </w:r>
    </w:p>
    <w:p w14:paraId="0E6DD75B" w14:textId="77777777" w:rsidR="001A1B30" w:rsidRPr="00CF46EA" w:rsidRDefault="001A1B30" w:rsidP="00DC2848">
      <w:pPr>
        <w:overflowPunct w:val="0"/>
        <w:autoSpaceDE w:val="0"/>
        <w:autoSpaceDN w:val="0"/>
        <w:adjustRightInd w:val="0"/>
        <w:spacing w:after="120"/>
      </w:pPr>
    </w:p>
    <w:tbl>
      <w:tblPr>
        <w:tblStyle w:val="TableGrid"/>
        <w:tblW w:w="10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9"/>
        <w:gridCol w:w="4483"/>
      </w:tblGrid>
      <w:tr w:rsidR="000F3432" w:rsidRPr="006E44B1" w14:paraId="5B89ADB2" w14:textId="77777777" w:rsidTr="00D71BFB">
        <w:trPr>
          <w:trHeight w:val="816"/>
        </w:trPr>
        <w:tc>
          <w:tcPr>
            <w:tcW w:w="5599" w:type="dxa"/>
          </w:tcPr>
          <w:p w14:paraId="1DDC8B69" w14:textId="36BBFC29" w:rsidR="000F3432" w:rsidRPr="006E44B1" w:rsidRDefault="00E64D2D" w:rsidP="00DC2848">
            <w:pPr>
              <w:spacing w:after="120"/>
            </w:pPr>
            <w:r w:rsidRPr="006E44B1">
              <w:t>Tiekėjams</w:t>
            </w:r>
          </w:p>
          <w:p w14:paraId="39D23993" w14:textId="69DE5FAC" w:rsidR="000F3432" w:rsidRPr="006E44B1" w:rsidRDefault="000B202E" w:rsidP="00DC2848">
            <w:pPr>
              <w:spacing w:after="120"/>
            </w:pPr>
            <w:r w:rsidRPr="006E44B1">
              <w:t>(siunčiama CVP IS priemonėmis)</w:t>
            </w:r>
          </w:p>
        </w:tc>
        <w:tc>
          <w:tcPr>
            <w:tcW w:w="4483" w:type="dxa"/>
          </w:tcPr>
          <w:p w14:paraId="50F78036" w14:textId="5C2C148C" w:rsidR="000F3432" w:rsidRPr="006E44B1" w:rsidRDefault="00404D8A" w:rsidP="00606146">
            <w:pPr>
              <w:pStyle w:val="Footer"/>
              <w:tabs>
                <w:tab w:val="left" w:pos="2337"/>
                <w:tab w:val="left" w:pos="6480"/>
              </w:tabs>
              <w:spacing w:after="120"/>
              <w:ind w:left="494" w:right="-145"/>
            </w:pPr>
            <w:r w:rsidRPr="006E44B1">
              <w:t xml:space="preserve">              </w:t>
            </w:r>
            <w:r w:rsidR="009A246B" w:rsidRPr="006E44B1">
              <w:t xml:space="preserve">               </w:t>
            </w:r>
            <w:r w:rsidRPr="006E44B1">
              <w:t xml:space="preserve">  </w:t>
            </w:r>
            <w:r w:rsidR="00390A15" w:rsidRPr="006E44B1">
              <w:t xml:space="preserve">   </w:t>
            </w:r>
            <w:r w:rsidRPr="006E44B1">
              <w:t xml:space="preserve"> </w:t>
            </w:r>
            <w:r w:rsidR="000F3432" w:rsidRPr="00FF7448">
              <w:t>202</w:t>
            </w:r>
            <w:r w:rsidR="00634780" w:rsidRPr="00FF7448">
              <w:t>5</w:t>
            </w:r>
            <w:r w:rsidR="000F3432" w:rsidRPr="00FF7448">
              <w:t>-</w:t>
            </w:r>
            <w:r w:rsidR="00D46D82" w:rsidRPr="00FF7448">
              <w:t>0</w:t>
            </w:r>
            <w:r w:rsidR="00634780" w:rsidRPr="00FF7448">
              <w:t>1</w:t>
            </w:r>
            <w:r w:rsidR="00C21935" w:rsidRPr="00FF7448">
              <w:t>-</w:t>
            </w:r>
            <w:r w:rsidR="00634780" w:rsidRPr="00FF7448">
              <w:t>0</w:t>
            </w:r>
            <w:r w:rsidR="00B02494" w:rsidRPr="00FF7448">
              <w:t>6</w:t>
            </w:r>
          </w:p>
          <w:p w14:paraId="7DDAB827" w14:textId="77777777" w:rsidR="00996D62" w:rsidRPr="006E44B1" w:rsidRDefault="00996D62" w:rsidP="00606146">
            <w:pPr>
              <w:pStyle w:val="Footer"/>
              <w:tabs>
                <w:tab w:val="left" w:pos="2337"/>
                <w:tab w:val="left" w:pos="6480"/>
              </w:tabs>
              <w:spacing w:after="120"/>
              <w:ind w:left="494" w:right="-145"/>
            </w:pPr>
          </w:p>
          <w:p w14:paraId="41FE8038" w14:textId="77777777" w:rsidR="000F3432" w:rsidRPr="006E44B1" w:rsidRDefault="000F3432" w:rsidP="00DC2848">
            <w:pPr>
              <w:pStyle w:val="Footer"/>
              <w:tabs>
                <w:tab w:val="left" w:pos="6480"/>
              </w:tabs>
              <w:spacing w:after="120"/>
              <w:ind w:left="743"/>
            </w:pPr>
          </w:p>
        </w:tc>
      </w:tr>
      <w:tr w:rsidR="000F3432" w:rsidRPr="006E44B1" w14:paraId="5B9ABDE8" w14:textId="77777777" w:rsidTr="00D71BFB">
        <w:trPr>
          <w:trHeight w:val="408"/>
        </w:trPr>
        <w:tc>
          <w:tcPr>
            <w:tcW w:w="5599" w:type="dxa"/>
          </w:tcPr>
          <w:p w14:paraId="4BD97F33" w14:textId="77777777" w:rsidR="000F3432" w:rsidRPr="006E44B1" w:rsidRDefault="000F3432" w:rsidP="00DC2848">
            <w:pPr>
              <w:overflowPunct w:val="0"/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4483" w:type="dxa"/>
          </w:tcPr>
          <w:p w14:paraId="71F192D4" w14:textId="77777777" w:rsidR="000F3432" w:rsidRPr="006E44B1" w:rsidRDefault="000F3432" w:rsidP="00DC2848">
            <w:pPr>
              <w:pStyle w:val="Footer"/>
              <w:tabs>
                <w:tab w:val="left" w:pos="6480"/>
              </w:tabs>
              <w:spacing w:after="120"/>
              <w:ind w:left="743" w:right="884"/>
            </w:pPr>
          </w:p>
        </w:tc>
      </w:tr>
    </w:tbl>
    <w:p w14:paraId="5A7466E3" w14:textId="5187D623" w:rsidR="000F3432" w:rsidRPr="006E44B1" w:rsidRDefault="00A54890" w:rsidP="00DC2848">
      <w:pPr>
        <w:overflowPunct w:val="0"/>
        <w:autoSpaceDE w:val="0"/>
        <w:autoSpaceDN w:val="0"/>
        <w:adjustRightInd w:val="0"/>
        <w:spacing w:after="120"/>
        <w:rPr>
          <w:b/>
        </w:rPr>
      </w:pPr>
      <w:r w:rsidRPr="006E44B1">
        <w:rPr>
          <w:b/>
        </w:rPr>
        <w:t xml:space="preserve">DĖL </w:t>
      </w:r>
      <w:r w:rsidR="00406711" w:rsidRPr="006E44B1">
        <w:rPr>
          <w:b/>
        </w:rPr>
        <w:t>ATSAKYM</w:t>
      </w:r>
      <w:r w:rsidR="00D71BFB" w:rsidRPr="006E44B1">
        <w:rPr>
          <w:b/>
        </w:rPr>
        <w:t>Ų</w:t>
      </w:r>
      <w:r w:rsidR="00406711" w:rsidRPr="006E44B1">
        <w:rPr>
          <w:b/>
        </w:rPr>
        <w:t xml:space="preserve"> Į KLAUSIM</w:t>
      </w:r>
      <w:r w:rsidR="000A057E" w:rsidRPr="006E44B1">
        <w:rPr>
          <w:b/>
        </w:rPr>
        <w:t>US</w:t>
      </w:r>
    </w:p>
    <w:p w14:paraId="0362A8DC" w14:textId="77777777" w:rsidR="000F3432" w:rsidRPr="006E44B1" w:rsidRDefault="000F3432" w:rsidP="00DC2848">
      <w:pPr>
        <w:tabs>
          <w:tab w:val="left" w:pos="567"/>
          <w:tab w:val="left" w:pos="709"/>
        </w:tabs>
        <w:spacing w:after="120"/>
        <w:jc w:val="both"/>
        <w:rPr>
          <w:b/>
          <w:bCs/>
        </w:rPr>
      </w:pPr>
    </w:p>
    <w:p w14:paraId="3899D686" w14:textId="479B1FA9" w:rsidR="00E442C6" w:rsidRPr="006E44B1" w:rsidRDefault="000F3432" w:rsidP="00D927D2">
      <w:pPr>
        <w:tabs>
          <w:tab w:val="left" w:pos="567"/>
          <w:tab w:val="left" w:pos="709"/>
        </w:tabs>
        <w:spacing w:line="276" w:lineRule="auto"/>
        <w:jc w:val="both"/>
      </w:pPr>
      <w:r w:rsidRPr="006E44B1">
        <w:rPr>
          <w:b/>
          <w:bCs/>
        </w:rPr>
        <w:tab/>
      </w:r>
      <w:r w:rsidRPr="006E44B1">
        <w:t xml:space="preserve">Europos socialinio fondo agentūra </w:t>
      </w:r>
      <w:r w:rsidR="00E442C6" w:rsidRPr="006E44B1">
        <w:t xml:space="preserve">Centrinės viešųjų pirkimų informacinės sistemos (toliau – CVP IS) priemonėmis </w:t>
      </w:r>
      <w:r w:rsidR="00160A3D" w:rsidRPr="006E44B1">
        <w:t xml:space="preserve">gavo </w:t>
      </w:r>
      <w:r w:rsidR="00302010" w:rsidRPr="006E44B1">
        <w:t>prašymą</w:t>
      </w:r>
      <w:r w:rsidR="00160A3D" w:rsidRPr="006E44B1">
        <w:t xml:space="preserve"> paaiškinti </w:t>
      </w:r>
      <w:r w:rsidR="00BB1247" w:rsidRPr="006E44B1">
        <w:t>pirkimo</w:t>
      </w:r>
      <w:r w:rsidR="00D81636" w:rsidRPr="006E44B1">
        <w:t xml:space="preserve"> „</w:t>
      </w:r>
      <w:r w:rsidR="00417BB6" w:rsidRPr="006E44B1">
        <w:rPr>
          <w:rFonts w:eastAsia="Calibri"/>
          <w:color w:val="000000" w:themeColor="text1"/>
        </w:rPr>
        <w:t xml:space="preserve">KURSUOK turinio projekto interneto naujienų portale </w:t>
      </w:r>
      <w:proofErr w:type="spellStart"/>
      <w:r w:rsidR="00417BB6" w:rsidRPr="006E44B1">
        <w:rPr>
          <w:rFonts w:eastAsia="Calibri"/>
          <w:color w:val="000000" w:themeColor="text1"/>
          <w:lang w:val="en-GB"/>
        </w:rPr>
        <w:t>suk</w:t>
      </w:r>
      <w:r w:rsidR="00417BB6" w:rsidRPr="006E44B1">
        <w:rPr>
          <w:rFonts w:eastAsia="Calibri"/>
          <w:color w:val="000000" w:themeColor="text1"/>
        </w:rPr>
        <w:t>ūrimo</w:t>
      </w:r>
      <w:proofErr w:type="spellEnd"/>
      <w:r w:rsidR="00417BB6" w:rsidRPr="006E44B1">
        <w:rPr>
          <w:rFonts w:eastAsia="Calibri"/>
          <w:color w:val="000000" w:themeColor="text1"/>
        </w:rPr>
        <w:t xml:space="preserve"> ir administravimo paslaugos</w:t>
      </w:r>
      <w:r w:rsidR="00D81636" w:rsidRPr="006E44B1">
        <w:t>“ (CVP IS Nr.</w:t>
      </w:r>
      <w:r w:rsidR="000A6BF2" w:rsidRPr="006E44B1">
        <w:t xml:space="preserve"> 611</w:t>
      </w:r>
      <w:r w:rsidR="00A01D27" w:rsidRPr="006E44B1">
        <w:t>575</w:t>
      </w:r>
      <w:r w:rsidR="00D81636" w:rsidRPr="006E44B1">
        <w:rPr>
          <w:color w:val="333333"/>
          <w:shd w:val="clear" w:color="auto" w:fill="FFFFFF"/>
        </w:rPr>
        <w:t>)</w:t>
      </w:r>
      <w:r w:rsidR="00D81636" w:rsidRPr="006E44B1">
        <w:t>, atliekamo s</w:t>
      </w:r>
      <w:r w:rsidR="000D62BC" w:rsidRPr="006E44B1">
        <w:t xml:space="preserve">upaprastinto </w:t>
      </w:r>
      <w:r w:rsidR="0045097A" w:rsidRPr="006E44B1">
        <w:t>atviro konkurso</w:t>
      </w:r>
      <w:r w:rsidR="00D02736" w:rsidRPr="006E44B1">
        <w:t xml:space="preserve"> </w:t>
      </w:r>
      <w:r w:rsidR="00D81636" w:rsidRPr="006E44B1">
        <w:t>būdu</w:t>
      </w:r>
      <w:r w:rsidR="00B15CFB" w:rsidRPr="006E44B1">
        <w:t xml:space="preserve"> (toliau – Pirkimas)</w:t>
      </w:r>
      <w:r w:rsidR="00B72F07" w:rsidRPr="006E44B1">
        <w:t>,</w:t>
      </w:r>
      <w:r w:rsidR="00406711" w:rsidRPr="006E44B1">
        <w:t xml:space="preserve"> </w:t>
      </w:r>
      <w:r w:rsidR="00160A3D" w:rsidRPr="006E44B1">
        <w:t>dokumentus</w:t>
      </w:r>
      <w:r w:rsidR="00DF78E1" w:rsidRPr="006E44B1">
        <w:t xml:space="preserve">. </w:t>
      </w:r>
    </w:p>
    <w:p w14:paraId="7596931C" w14:textId="04C32348" w:rsidR="006B7D8F" w:rsidRPr="006E44B1" w:rsidRDefault="00406711" w:rsidP="00D927D2">
      <w:pPr>
        <w:tabs>
          <w:tab w:val="left" w:pos="567"/>
          <w:tab w:val="left" w:pos="709"/>
        </w:tabs>
        <w:spacing w:after="120" w:line="276" w:lineRule="auto"/>
        <w:ind w:firstLine="567"/>
        <w:jc w:val="both"/>
      </w:pPr>
      <w:r w:rsidRPr="006E44B1">
        <w:t>P</w:t>
      </w:r>
      <w:r w:rsidR="00D25D07" w:rsidRPr="006E44B1">
        <w:t xml:space="preserve">irkimo komisija </w:t>
      </w:r>
      <w:r w:rsidR="00D3122F" w:rsidRPr="006E44B1">
        <w:t>išn</w:t>
      </w:r>
      <w:r w:rsidR="00EA3FAB" w:rsidRPr="006E44B1">
        <w:t>agrinėjo</w:t>
      </w:r>
      <w:r w:rsidR="00D3122F" w:rsidRPr="006E44B1">
        <w:t xml:space="preserve"> </w:t>
      </w:r>
      <w:r w:rsidRPr="006E44B1">
        <w:t>klausim</w:t>
      </w:r>
      <w:r w:rsidR="000A057E" w:rsidRPr="006E44B1">
        <w:t>us</w:t>
      </w:r>
      <w:r w:rsidR="00D3122F" w:rsidRPr="006E44B1">
        <w:t xml:space="preserve"> ir teikia atsakym</w:t>
      </w:r>
      <w:r w:rsidR="000A057E" w:rsidRPr="006E44B1">
        <w:t>us</w:t>
      </w:r>
      <w:r w:rsidR="00D3122F" w:rsidRPr="006E44B1">
        <w:t xml:space="preserve">, paaiškindama </w:t>
      </w:r>
      <w:r w:rsidR="00B15CFB" w:rsidRPr="006E44B1">
        <w:t>P</w:t>
      </w:r>
      <w:r w:rsidR="00D3122F" w:rsidRPr="006E44B1">
        <w:t xml:space="preserve">irkimo dokumentus. </w:t>
      </w:r>
    </w:p>
    <w:p w14:paraId="0E199909" w14:textId="77777777" w:rsidR="00B72F07" w:rsidRPr="006E44B1" w:rsidRDefault="00B72F07" w:rsidP="00CF46EA">
      <w:pPr>
        <w:tabs>
          <w:tab w:val="left" w:pos="567"/>
          <w:tab w:val="left" w:pos="709"/>
        </w:tabs>
        <w:spacing w:after="120" w:line="276" w:lineRule="auto"/>
        <w:ind w:right="687" w:firstLine="567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3852"/>
        <w:gridCol w:w="4528"/>
      </w:tblGrid>
      <w:tr w:rsidR="00ED7750" w:rsidRPr="00DC60C4" w14:paraId="1E05F911" w14:textId="77777777" w:rsidTr="002F34BF">
        <w:tc>
          <w:tcPr>
            <w:tcW w:w="1248" w:type="dxa"/>
          </w:tcPr>
          <w:p w14:paraId="379E3A57" w14:textId="77777777" w:rsidR="00ED7750" w:rsidRPr="00DC60C4" w:rsidRDefault="00ED7750" w:rsidP="002F34BF">
            <w:pPr>
              <w:spacing w:line="259" w:lineRule="auto"/>
              <w:jc w:val="both"/>
            </w:pPr>
            <w:r w:rsidRPr="00DC60C4">
              <w:t>Eil. Nr.</w:t>
            </w:r>
          </w:p>
        </w:tc>
        <w:tc>
          <w:tcPr>
            <w:tcW w:w="3852" w:type="dxa"/>
          </w:tcPr>
          <w:p w14:paraId="4C30E7F5" w14:textId="77777777" w:rsidR="00ED7750" w:rsidRPr="00DC60C4" w:rsidRDefault="00ED7750" w:rsidP="002F34BF">
            <w:pPr>
              <w:spacing w:line="259" w:lineRule="auto"/>
              <w:jc w:val="both"/>
            </w:pPr>
            <w:r w:rsidRPr="00DC60C4">
              <w:t>Klausimas*</w:t>
            </w:r>
          </w:p>
        </w:tc>
        <w:tc>
          <w:tcPr>
            <w:tcW w:w="4528" w:type="dxa"/>
          </w:tcPr>
          <w:p w14:paraId="0B3F7F5E" w14:textId="77777777" w:rsidR="00ED7750" w:rsidRPr="00DC60C4" w:rsidRDefault="00ED7750" w:rsidP="002F34BF">
            <w:pPr>
              <w:spacing w:line="259" w:lineRule="auto"/>
              <w:jc w:val="both"/>
            </w:pPr>
            <w:r w:rsidRPr="00DC60C4">
              <w:t>Atsakymas</w:t>
            </w:r>
          </w:p>
        </w:tc>
      </w:tr>
      <w:tr w:rsidR="00ED7750" w:rsidRPr="00DC60C4" w14:paraId="35AA84BA" w14:textId="77777777" w:rsidTr="002F34BF">
        <w:tc>
          <w:tcPr>
            <w:tcW w:w="1248" w:type="dxa"/>
          </w:tcPr>
          <w:p w14:paraId="6630B254" w14:textId="77777777" w:rsidR="00ED7750" w:rsidRPr="00DC60C4" w:rsidRDefault="00ED7750" w:rsidP="002F34BF">
            <w:pPr>
              <w:spacing w:line="259" w:lineRule="auto"/>
              <w:jc w:val="both"/>
            </w:pPr>
            <w:r w:rsidRPr="00DC60C4">
              <w:t>1.</w:t>
            </w:r>
          </w:p>
        </w:tc>
        <w:tc>
          <w:tcPr>
            <w:tcW w:w="3852" w:type="dxa"/>
          </w:tcPr>
          <w:p w14:paraId="75362059" w14:textId="77777777" w:rsidR="00ED7750" w:rsidRPr="00DC60C4" w:rsidRDefault="00ED7750" w:rsidP="002F34BF">
            <w:pPr>
              <w:spacing w:line="259" w:lineRule="auto"/>
              <w:jc w:val="both"/>
            </w:pPr>
            <w:r w:rsidRPr="00091000">
              <w:t>Koks yra planuojamas bendras parodymų kiekis, atsižvelgiant į 3.3 punkte nurodytus viešinimo reikalavimus?</w:t>
            </w:r>
          </w:p>
        </w:tc>
        <w:tc>
          <w:tcPr>
            <w:tcW w:w="4528" w:type="dxa"/>
          </w:tcPr>
          <w:p w14:paraId="3883DC63" w14:textId="77777777" w:rsidR="00ED7750" w:rsidRPr="00AA40A3" w:rsidRDefault="00ED7750" w:rsidP="002F34BF">
            <w:pPr>
              <w:spacing w:line="259" w:lineRule="auto"/>
              <w:jc w:val="both"/>
            </w:pPr>
            <w:r w:rsidRPr="00AA40A3">
              <w:t>Bendras parodymų kiekis: 9 000 000 ( devyni milijonai) parodymų.</w:t>
            </w:r>
          </w:p>
        </w:tc>
      </w:tr>
      <w:tr w:rsidR="00ED7750" w:rsidRPr="00DC60C4" w14:paraId="4C8A463A" w14:textId="77777777" w:rsidTr="002F34BF">
        <w:tc>
          <w:tcPr>
            <w:tcW w:w="1248" w:type="dxa"/>
          </w:tcPr>
          <w:p w14:paraId="69B2A757" w14:textId="77777777" w:rsidR="00ED7750" w:rsidRPr="00DC60C4" w:rsidRDefault="00ED7750" w:rsidP="002F34BF">
            <w:pPr>
              <w:spacing w:line="259" w:lineRule="auto"/>
              <w:jc w:val="both"/>
            </w:pPr>
            <w:r w:rsidRPr="00DC60C4">
              <w:t>2.</w:t>
            </w:r>
          </w:p>
        </w:tc>
        <w:tc>
          <w:tcPr>
            <w:tcW w:w="3852" w:type="dxa"/>
          </w:tcPr>
          <w:p w14:paraId="05CA914C" w14:textId="77777777" w:rsidR="00ED7750" w:rsidRPr="00DC60C4" w:rsidRDefault="00ED7750" w:rsidP="002F34BF">
            <w:pPr>
              <w:spacing w:line="259" w:lineRule="auto"/>
              <w:jc w:val="both"/>
            </w:pPr>
            <w:r w:rsidRPr="001E2C7C">
              <w:t xml:space="preserve">Rubrikos viešinimas naujienų portalo aplinkoje reklaminiais skydeliais turėtų užtikrinti ne mažiau kaip 3 mln. parodymų, iš kurių 30 proc. – PC, o 70 proc. – </w:t>
            </w:r>
            <w:proofErr w:type="spellStart"/>
            <w:r w:rsidRPr="001E2C7C">
              <w:t>Mobile</w:t>
            </w:r>
            <w:proofErr w:type="spellEnd"/>
            <w:r w:rsidRPr="001E2C7C">
              <w:t>. Kokio tipo aplinką šiuo atveju planuojate?</w:t>
            </w:r>
          </w:p>
        </w:tc>
        <w:tc>
          <w:tcPr>
            <w:tcW w:w="4528" w:type="dxa"/>
          </w:tcPr>
          <w:p w14:paraId="4734B82C" w14:textId="77777777" w:rsidR="00ED7750" w:rsidRPr="00DC60C4" w:rsidRDefault="00ED7750" w:rsidP="002F34BF">
            <w:pPr>
              <w:spacing w:line="259" w:lineRule="auto"/>
              <w:jc w:val="both"/>
            </w:pPr>
            <w:r w:rsidRPr="00E12E6B">
              <w:t>Aplinką turi pasiūlyti tiekėjas, kad įgyvendintų techninės specifikacijos  3.3.2 p. nurodytą reikalavimą.</w:t>
            </w:r>
          </w:p>
        </w:tc>
      </w:tr>
      <w:tr w:rsidR="00ED7750" w:rsidRPr="00DC60C4" w14:paraId="631D1FB9" w14:textId="77777777" w:rsidTr="002F34BF">
        <w:tc>
          <w:tcPr>
            <w:tcW w:w="1248" w:type="dxa"/>
          </w:tcPr>
          <w:p w14:paraId="6FB4FB87" w14:textId="77777777" w:rsidR="00ED7750" w:rsidRPr="00DC60C4" w:rsidRDefault="00ED7750" w:rsidP="002F34BF">
            <w:pPr>
              <w:spacing w:line="259" w:lineRule="auto"/>
              <w:jc w:val="both"/>
            </w:pPr>
            <w:r w:rsidRPr="00DC60C4">
              <w:t>3.</w:t>
            </w:r>
          </w:p>
        </w:tc>
        <w:tc>
          <w:tcPr>
            <w:tcW w:w="3852" w:type="dxa"/>
          </w:tcPr>
          <w:p w14:paraId="0D226FCB" w14:textId="77777777" w:rsidR="00ED7750" w:rsidRPr="00DC60C4" w:rsidRDefault="00ED7750" w:rsidP="002F34BF">
            <w:pPr>
              <w:spacing w:line="259" w:lineRule="auto"/>
              <w:jc w:val="both"/>
            </w:pPr>
            <w:r w:rsidRPr="001E2C7C">
              <w:t xml:space="preserve">Kaip numatote užtikrinti proporcijas, siekiant 30 proc. PC ir 70 proc. </w:t>
            </w:r>
            <w:proofErr w:type="spellStart"/>
            <w:r w:rsidRPr="001E2C7C">
              <w:t>Mobile</w:t>
            </w:r>
            <w:proofErr w:type="spellEnd"/>
            <w:r w:rsidRPr="001E2C7C">
              <w:t>? Atkreipiu dėmesį, kad šis reikalavimas gali būti sunkiai įgyvendinamas ir atrodo nerealiai. Rekomenduočiau apsvarstyti šio punkto išėmimą iš techninės specifikacijos.</w:t>
            </w:r>
          </w:p>
        </w:tc>
        <w:tc>
          <w:tcPr>
            <w:tcW w:w="4528" w:type="dxa"/>
          </w:tcPr>
          <w:p w14:paraId="7D277B0F" w14:textId="77777777" w:rsidR="00ED7750" w:rsidRPr="00E12E6B" w:rsidRDefault="00ED7750" w:rsidP="002F34BF">
            <w:pPr>
              <w:spacing w:line="259" w:lineRule="auto"/>
              <w:jc w:val="both"/>
              <w:rPr>
                <w:lang w:eastAsia="lt-LT"/>
              </w:rPr>
            </w:pPr>
            <w:r w:rsidRPr="00E12E6B">
              <w:rPr>
                <w:lang w:eastAsia="lt-LT"/>
              </w:rPr>
              <w:t xml:space="preserve">Tiekėjas turi užtikrinti, kad reklaminiai skydeliai, skirti rubrikos viešinimui, būtų leidžiami PC ir </w:t>
            </w:r>
            <w:proofErr w:type="spellStart"/>
            <w:r w:rsidRPr="00E12E6B">
              <w:rPr>
                <w:lang w:eastAsia="lt-LT"/>
              </w:rPr>
              <w:t>Mobile</w:t>
            </w:r>
            <w:proofErr w:type="spellEnd"/>
            <w:r w:rsidRPr="00E12E6B">
              <w:rPr>
                <w:lang w:eastAsia="lt-LT"/>
              </w:rPr>
              <w:t xml:space="preserve"> aplinkose, 3 mln. parodymų padalinant ir išdėstant pagal nustatytas proporcijas: 30 proc. PC ir 70 proc. </w:t>
            </w:r>
            <w:proofErr w:type="spellStart"/>
            <w:r w:rsidRPr="00E12E6B">
              <w:rPr>
                <w:lang w:eastAsia="lt-LT"/>
              </w:rPr>
              <w:t>Mobile</w:t>
            </w:r>
            <w:proofErr w:type="spellEnd"/>
            <w:r w:rsidRPr="00E12E6B">
              <w:rPr>
                <w:lang w:eastAsia="lt-LT"/>
              </w:rPr>
              <w:t>. Reklamos ataskaitoje, kurią tiekėjas pateiks kaip paslaugų įrodymą, turės būti pateikti duomenys apie išrodytą reklamą.</w:t>
            </w:r>
          </w:p>
          <w:p w14:paraId="6EA8F71E" w14:textId="77777777" w:rsidR="00ED7750" w:rsidRPr="00DC60C4" w:rsidRDefault="00ED7750" w:rsidP="002F34BF">
            <w:pPr>
              <w:spacing w:line="259" w:lineRule="auto"/>
              <w:jc w:val="both"/>
            </w:pPr>
          </w:p>
        </w:tc>
      </w:tr>
      <w:tr w:rsidR="00ED7750" w:rsidRPr="00DC60C4" w14:paraId="73FB220E" w14:textId="77777777" w:rsidTr="002F34BF">
        <w:tc>
          <w:tcPr>
            <w:tcW w:w="1248" w:type="dxa"/>
          </w:tcPr>
          <w:p w14:paraId="6F56F6B6" w14:textId="77777777" w:rsidR="00ED7750" w:rsidRPr="00DC60C4" w:rsidRDefault="00ED7750" w:rsidP="002F34BF">
            <w:pPr>
              <w:spacing w:line="259" w:lineRule="auto"/>
              <w:jc w:val="both"/>
            </w:pPr>
            <w:r w:rsidRPr="00DC60C4">
              <w:t>4.</w:t>
            </w:r>
          </w:p>
        </w:tc>
        <w:tc>
          <w:tcPr>
            <w:tcW w:w="3852" w:type="dxa"/>
          </w:tcPr>
          <w:p w14:paraId="7643A3A4" w14:textId="77777777" w:rsidR="00ED7750" w:rsidRPr="00DC60C4" w:rsidRDefault="00ED7750" w:rsidP="002F34BF">
            <w:pPr>
              <w:spacing w:line="259" w:lineRule="auto"/>
              <w:jc w:val="both"/>
            </w:pPr>
            <w:r w:rsidRPr="001E2C7C">
              <w:t xml:space="preserve">Kampanijos trukmė 6 </w:t>
            </w:r>
            <w:proofErr w:type="spellStart"/>
            <w:r w:rsidRPr="001E2C7C">
              <w:t>sav</w:t>
            </w:r>
            <w:proofErr w:type="spellEnd"/>
            <w:r w:rsidRPr="001E2C7C">
              <w:t>?</w:t>
            </w:r>
          </w:p>
        </w:tc>
        <w:tc>
          <w:tcPr>
            <w:tcW w:w="4528" w:type="dxa"/>
          </w:tcPr>
          <w:p w14:paraId="1BE9D0C7" w14:textId="77777777" w:rsidR="00ED7750" w:rsidRPr="00DC60C4" w:rsidRDefault="00ED7750" w:rsidP="002F34BF">
            <w:pPr>
              <w:spacing w:line="259" w:lineRule="auto"/>
              <w:jc w:val="both"/>
            </w:pPr>
            <w:r w:rsidRPr="004F7B67">
              <w:t>Kampanijos trukmė nurodyta: ne mažiau 6 savaitės. Gali trukti ir ilgiau, suderinus su perkančiąja organizacija.</w:t>
            </w:r>
          </w:p>
        </w:tc>
      </w:tr>
    </w:tbl>
    <w:p w14:paraId="6321E0AA" w14:textId="77777777" w:rsidR="00EF7CE1" w:rsidRDefault="00EF7CE1" w:rsidP="00CF46EA">
      <w:pPr>
        <w:spacing w:line="276" w:lineRule="auto"/>
        <w:jc w:val="both"/>
      </w:pPr>
    </w:p>
    <w:p w14:paraId="7B269CBB" w14:textId="47925172" w:rsidR="004D678E" w:rsidRPr="00FF7448" w:rsidRDefault="00525FCF" w:rsidP="00EF7CE1">
      <w:pPr>
        <w:spacing w:line="276" w:lineRule="auto"/>
        <w:ind w:firstLine="720"/>
        <w:jc w:val="both"/>
      </w:pPr>
      <w:r w:rsidRPr="00FF7448">
        <w:t xml:space="preserve">Pirkimo komisija informuoja, kad </w:t>
      </w:r>
      <w:r w:rsidR="00EF7CE1" w:rsidRPr="00FF7448">
        <w:t>pasiūlymų pateikimo terminas pratęsiamas</w:t>
      </w:r>
      <w:r w:rsidR="00ED7750" w:rsidRPr="00FF7448">
        <w:t xml:space="preserve"> 1 darbo dienai, t. </w:t>
      </w:r>
      <w:r w:rsidR="00FF7448" w:rsidRPr="00FF7448">
        <w:t>y.,</w:t>
      </w:r>
      <w:r w:rsidR="00EF7CE1" w:rsidRPr="00FF7448">
        <w:t xml:space="preserve"> iki 2025 m. sausio 1</w:t>
      </w:r>
      <w:r w:rsidR="00ED7750" w:rsidRPr="00FF7448">
        <w:t>3</w:t>
      </w:r>
      <w:r w:rsidR="00EF7CE1" w:rsidRPr="00FF7448">
        <w:t xml:space="preserve"> d. 10.00 val.</w:t>
      </w:r>
    </w:p>
    <w:p w14:paraId="10918EE3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5685B04C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7E8AFED1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06FC72D0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8B6E7F3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5943F4D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492EEDE1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501D52B1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23D04302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3EA01FD3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BF78287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5AC7FE97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2D6ADF0A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010BE026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4E410E5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3DC1DB7A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435FA48" w14:textId="77777777" w:rsidR="00D71BFB" w:rsidRPr="006E44B1" w:rsidRDefault="00D71BFB" w:rsidP="00CF46EA">
      <w:pPr>
        <w:spacing w:line="276" w:lineRule="auto"/>
        <w:jc w:val="both"/>
      </w:pPr>
    </w:p>
    <w:p w14:paraId="2F5E11E8" w14:textId="23EC4953" w:rsidR="00A12D76" w:rsidRPr="00CF46EA" w:rsidRDefault="00B72F07" w:rsidP="00137844">
      <w:pPr>
        <w:tabs>
          <w:tab w:val="left" w:pos="4111"/>
          <w:tab w:val="right" w:pos="9901"/>
        </w:tabs>
        <w:overflowPunct w:val="0"/>
        <w:autoSpaceDE w:val="0"/>
        <w:autoSpaceDN w:val="0"/>
        <w:adjustRightInd w:val="0"/>
        <w:spacing w:after="120"/>
      </w:pPr>
      <w:r w:rsidRPr="006E44B1">
        <w:t>Vaida Šėmienė</w:t>
      </w:r>
      <w:r w:rsidR="0011263A" w:rsidRPr="006E44B1">
        <w:t>,</w:t>
      </w:r>
      <w:r w:rsidR="00137844" w:rsidRPr="006E44B1">
        <w:t xml:space="preserve"> </w:t>
      </w:r>
      <w:r w:rsidRPr="006E44B1">
        <w:t>t</w:t>
      </w:r>
      <w:r w:rsidR="00137844" w:rsidRPr="006E44B1">
        <w:t xml:space="preserve">el. </w:t>
      </w:r>
      <w:r w:rsidR="00981040" w:rsidRPr="006E44B1">
        <w:t>+370</w:t>
      </w:r>
      <w:r w:rsidR="00137844" w:rsidRPr="006E44B1">
        <w:t xml:space="preserve"> 659 </w:t>
      </w:r>
      <w:r w:rsidR="00EC2CF5" w:rsidRPr="006E44B1">
        <w:t>80028</w:t>
      </w:r>
      <w:r w:rsidR="00137844" w:rsidRPr="006E44B1">
        <w:t xml:space="preserve">, </w:t>
      </w:r>
      <w:r w:rsidR="00981040" w:rsidRPr="006E44B1">
        <w:t>vaida</w:t>
      </w:r>
      <w:r w:rsidR="00137844" w:rsidRPr="006E44B1">
        <w:t>.</w:t>
      </w:r>
      <w:r w:rsidR="00981040" w:rsidRPr="006E44B1">
        <w:t>semiene</w:t>
      </w:r>
      <w:r w:rsidR="00137844" w:rsidRPr="006E44B1">
        <w:t>@esf.lt</w:t>
      </w:r>
    </w:p>
    <w:sectPr w:rsidR="00A12D76" w:rsidRPr="00CF46EA" w:rsidSect="007F01BC">
      <w:headerReference w:type="default" r:id="rId11"/>
      <w:footerReference w:type="default" r:id="rId12"/>
      <w:footerReference w:type="first" r:id="rId13"/>
      <w:pgSz w:w="11909" w:h="16834" w:code="9"/>
      <w:pgMar w:top="964" w:right="710" w:bottom="1843" w:left="1298" w:header="663" w:footer="5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EAB4" w14:textId="77777777" w:rsidR="00A173F7" w:rsidRDefault="00A173F7">
      <w:r>
        <w:separator/>
      </w:r>
    </w:p>
  </w:endnote>
  <w:endnote w:type="continuationSeparator" w:id="0">
    <w:p w14:paraId="2FD4AED6" w14:textId="77777777" w:rsidR="00A173F7" w:rsidRDefault="00A1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665D" w14:textId="77777777" w:rsidR="00345839" w:rsidRPr="003C5A5E" w:rsidRDefault="00345839" w:rsidP="00FA4058">
    <w:pPr>
      <w:pStyle w:val="Footer"/>
      <w:ind w:left="-741" w:firstLine="171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  <w:gridCol w:w="1701"/>
    </w:tblGrid>
    <w:tr w:rsidR="00345839" w:rsidRPr="001207CA" w14:paraId="3AF00C75" w14:textId="77777777" w:rsidTr="00345839">
      <w:tc>
        <w:tcPr>
          <w:tcW w:w="8472" w:type="dxa"/>
          <w:vAlign w:val="center"/>
          <w:hideMark/>
        </w:tcPr>
        <w:p w14:paraId="36935CCD" w14:textId="77777777" w:rsidR="00345839" w:rsidRPr="001207CA" w:rsidRDefault="00345839" w:rsidP="00345839">
          <w:pPr>
            <w:pStyle w:val="Footer"/>
            <w:rPr>
              <w:sz w:val="16"/>
              <w:szCs w:val="16"/>
            </w:rPr>
          </w:pPr>
        </w:p>
      </w:tc>
      <w:tc>
        <w:tcPr>
          <w:tcW w:w="1701" w:type="dxa"/>
        </w:tcPr>
        <w:p w14:paraId="4E5C031B" w14:textId="77777777" w:rsidR="00345839" w:rsidRPr="001207CA" w:rsidRDefault="00345839" w:rsidP="00345839">
          <w:pPr>
            <w:pStyle w:val="Footer"/>
            <w:rPr>
              <w:sz w:val="16"/>
              <w:szCs w:val="16"/>
            </w:rPr>
          </w:pPr>
        </w:p>
      </w:tc>
    </w:tr>
  </w:tbl>
  <w:p w14:paraId="2A9EBF21" w14:textId="77777777" w:rsidR="00C21935" w:rsidRPr="0035304F" w:rsidRDefault="00C21935" w:rsidP="00C21935">
    <w:pPr>
      <w:tabs>
        <w:tab w:val="left" w:pos="8222"/>
      </w:tabs>
      <w:spacing w:after="120"/>
    </w:pPr>
    <w:r w:rsidRPr="0035304F">
      <w:t xml:space="preserve">* </w:t>
    </w:r>
    <w:r>
      <w:t xml:space="preserve">Klausimo </w:t>
    </w:r>
    <w:r w:rsidRPr="0035304F">
      <w:t>tekstas neredaguotas</w:t>
    </w:r>
  </w:p>
  <w:p w14:paraId="6BABC023" w14:textId="77777777" w:rsidR="00345839" w:rsidRPr="00B60325" w:rsidRDefault="00345839" w:rsidP="00B60325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308FF" w14:textId="77777777" w:rsidR="00A173F7" w:rsidRDefault="00A173F7">
      <w:r>
        <w:separator/>
      </w:r>
    </w:p>
  </w:footnote>
  <w:footnote w:type="continuationSeparator" w:id="0">
    <w:p w14:paraId="68C1809F" w14:textId="77777777" w:rsidR="00A173F7" w:rsidRDefault="00A17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CF1E" w14:textId="77777777" w:rsidR="00345839" w:rsidRPr="00A04959" w:rsidRDefault="00345839" w:rsidP="00CB3F85">
    <w:pPr>
      <w:pStyle w:val="Header"/>
      <w:tabs>
        <w:tab w:val="left" w:pos="2565"/>
        <w:tab w:val="left" w:pos="706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4D90C45"/>
    <w:multiLevelType w:val="hybridMultilevel"/>
    <w:tmpl w:val="8458983A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4A53C1"/>
    <w:multiLevelType w:val="hybridMultilevel"/>
    <w:tmpl w:val="920C8034"/>
    <w:lvl w:ilvl="0" w:tplc="CA0E1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FE0F58"/>
    <w:multiLevelType w:val="hybridMultilevel"/>
    <w:tmpl w:val="9E6074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60A16"/>
    <w:multiLevelType w:val="hybridMultilevel"/>
    <w:tmpl w:val="197640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D67902"/>
    <w:multiLevelType w:val="hybridMultilevel"/>
    <w:tmpl w:val="EAEA9960"/>
    <w:lvl w:ilvl="0" w:tplc="EB825BD2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7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7" w15:restartNumberingAfterBreak="0">
    <w:nsid w:val="584B06C8"/>
    <w:multiLevelType w:val="hybridMultilevel"/>
    <w:tmpl w:val="C76AC0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E02C5"/>
    <w:multiLevelType w:val="hybridMultilevel"/>
    <w:tmpl w:val="F484EC9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87104"/>
    <w:multiLevelType w:val="hybridMultilevel"/>
    <w:tmpl w:val="3BD4AFBA"/>
    <w:lvl w:ilvl="0" w:tplc="A93AAF7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984677">
    <w:abstractNumId w:val="4"/>
  </w:num>
  <w:num w:numId="2" w16cid:durableId="1654219340">
    <w:abstractNumId w:val="2"/>
  </w:num>
  <w:num w:numId="3" w16cid:durableId="167332135">
    <w:abstractNumId w:val="5"/>
  </w:num>
  <w:num w:numId="4" w16cid:durableId="1355301981">
    <w:abstractNumId w:val="3"/>
  </w:num>
  <w:num w:numId="5" w16cid:durableId="2028478051">
    <w:abstractNumId w:val="0"/>
  </w:num>
  <w:num w:numId="6" w16cid:durableId="704719526">
    <w:abstractNumId w:val="9"/>
  </w:num>
  <w:num w:numId="7" w16cid:durableId="1147430998">
    <w:abstractNumId w:val="8"/>
  </w:num>
  <w:num w:numId="8" w16cid:durableId="412095548">
    <w:abstractNumId w:val="6"/>
  </w:num>
  <w:num w:numId="9" w16cid:durableId="1426656979">
    <w:abstractNumId w:val="7"/>
  </w:num>
  <w:num w:numId="10" w16cid:durableId="74980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59"/>
    <w:rsid w:val="00001FE8"/>
    <w:rsid w:val="00002A9A"/>
    <w:rsid w:val="00005329"/>
    <w:rsid w:val="00006B26"/>
    <w:rsid w:val="00007E0F"/>
    <w:rsid w:val="00010ECE"/>
    <w:rsid w:val="00010F4B"/>
    <w:rsid w:val="000135AA"/>
    <w:rsid w:val="00015947"/>
    <w:rsid w:val="00020C28"/>
    <w:rsid w:val="00021C11"/>
    <w:rsid w:val="00025A36"/>
    <w:rsid w:val="00030C8D"/>
    <w:rsid w:val="0003531F"/>
    <w:rsid w:val="00035AC7"/>
    <w:rsid w:val="00045CCF"/>
    <w:rsid w:val="00050A71"/>
    <w:rsid w:val="00053121"/>
    <w:rsid w:val="00054899"/>
    <w:rsid w:val="00060781"/>
    <w:rsid w:val="000615C5"/>
    <w:rsid w:val="00062E78"/>
    <w:rsid w:val="0006325E"/>
    <w:rsid w:val="00063599"/>
    <w:rsid w:val="0007399F"/>
    <w:rsid w:val="0007708D"/>
    <w:rsid w:val="00081B98"/>
    <w:rsid w:val="000824E5"/>
    <w:rsid w:val="000835C4"/>
    <w:rsid w:val="00083A78"/>
    <w:rsid w:val="00084BE5"/>
    <w:rsid w:val="000A057E"/>
    <w:rsid w:val="000A64FE"/>
    <w:rsid w:val="000A6BF2"/>
    <w:rsid w:val="000B0427"/>
    <w:rsid w:val="000B202E"/>
    <w:rsid w:val="000B5EAF"/>
    <w:rsid w:val="000B65DC"/>
    <w:rsid w:val="000C6A5C"/>
    <w:rsid w:val="000D0F8E"/>
    <w:rsid w:val="000D62BC"/>
    <w:rsid w:val="000D7FDF"/>
    <w:rsid w:val="000E10F3"/>
    <w:rsid w:val="000E531A"/>
    <w:rsid w:val="000E5EE7"/>
    <w:rsid w:val="000E7900"/>
    <w:rsid w:val="000F0D60"/>
    <w:rsid w:val="000F3432"/>
    <w:rsid w:val="000F4224"/>
    <w:rsid w:val="000F6C65"/>
    <w:rsid w:val="001019D4"/>
    <w:rsid w:val="00101D22"/>
    <w:rsid w:val="00102168"/>
    <w:rsid w:val="0011263A"/>
    <w:rsid w:val="00112FE1"/>
    <w:rsid w:val="00114CAA"/>
    <w:rsid w:val="0011762B"/>
    <w:rsid w:val="00117B16"/>
    <w:rsid w:val="00121B2E"/>
    <w:rsid w:val="0012724D"/>
    <w:rsid w:val="00136399"/>
    <w:rsid w:val="00136F3A"/>
    <w:rsid w:val="00137844"/>
    <w:rsid w:val="0015010B"/>
    <w:rsid w:val="00150E1C"/>
    <w:rsid w:val="001523AD"/>
    <w:rsid w:val="00152E4C"/>
    <w:rsid w:val="001541FC"/>
    <w:rsid w:val="0016015B"/>
    <w:rsid w:val="001602B9"/>
    <w:rsid w:val="001609A5"/>
    <w:rsid w:val="00160A3D"/>
    <w:rsid w:val="00162134"/>
    <w:rsid w:val="00163FF7"/>
    <w:rsid w:val="00171495"/>
    <w:rsid w:val="00173E83"/>
    <w:rsid w:val="001757B6"/>
    <w:rsid w:val="00177056"/>
    <w:rsid w:val="001839EC"/>
    <w:rsid w:val="001856CD"/>
    <w:rsid w:val="0018733F"/>
    <w:rsid w:val="00187998"/>
    <w:rsid w:val="001A1B30"/>
    <w:rsid w:val="001A5F66"/>
    <w:rsid w:val="001A6BCC"/>
    <w:rsid w:val="001B2C74"/>
    <w:rsid w:val="001B6115"/>
    <w:rsid w:val="001E1643"/>
    <w:rsid w:val="001E178D"/>
    <w:rsid w:val="001E27EA"/>
    <w:rsid w:val="001E65DD"/>
    <w:rsid w:val="001E7518"/>
    <w:rsid w:val="001F3FA5"/>
    <w:rsid w:val="001F43EC"/>
    <w:rsid w:val="00205BDA"/>
    <w:rsid w:val="00210BE3"/>
    <w:rsid w:val="00222B43"/>
    <w:rsid w:val="002241E0"/>
    <w:rsid w:val="00226B7F"/>
    <w:rsid w:val="00232A24"/>
    <w:rsid w:val="00234173"/>
    <w:rsid w:val="00243E0D"/>
    <w:rsid w:val="0025272E"/>
    <w:rsid w:val="00253787"/>
    <w:rsid w:val="00256C25"/>
    <w:rsid w:val="002614FF"/>
    <w:rsid w:val="00261C86"/>
    <w:rsid w:val="00262743"/>
    <w:rsid w:val="00264967"/>
    <w:rsid w:val="002701E7"/>
    <w:rsid w:val="00272FD4"/>
    <w:rsid w:val="00273AC4"/>
    <w:rsid w:val="00276FCD"/>
    <w:rsid w:val="002807C9"/>
    <w:rsid w:val="00281792"/>
    <w:rsid w:val="00281EF9"/>
    <w:rsid w:val="00282760"/>
    <w:rsid w:val="00283FA1"/>
    <w:rsid w:val="0028494F"/>
    <w:rsid w:val="0029662A"/>
    <w:rsid w:val="002A1353"/>
    <w:rsid w:val="002A13E3"/>
    <w:rsid w:val="002B08BB"/>
    <w:rsid w:val="002B377C"/>
    <w:rsid w:val="002C5B00"/>
    <w:rsid w:val="002D023E"/>
    <w:rsid w:val="002D7197"/>
    <w:rsid w:val="002E0E71"/>
    <w:rsid w:val="002E31FE"/>
    <w:rsid w:val="002F0A8B"/>
    <w:rsid w:val="00302010"/>
    <w:rsid w:val="003020C7"/>
    <w:rsid w:val="00307F4B"/>
    <w:rsid w:val="003107DF"/>
    <w:rsid w:val="003114FA"/>
    <w:rsid w:val="00311ADD"/>
    <w:rsid w:val="00320E42"/>
    <w:rsid w:val="00322911"/>
    <w:rsid w:val="00331327"/>
    <w:rsid w:val="00334C71"/>
    <w:rsid w:val="003363D6"/>
    <w:rsid w:val="00337DEE"/>
    <w:rsid w:val="003423C6"/>
    <w:rsid w:val="003427AE"/>
    <w:rsid w:val="00344DE7"/>
    <w:rsid w:val="00345839"/>
    <w:rsid w:val="003478A0"/>
    <w:rsid w:val="0034794A"/>
    <w:rsid w:val="0035304F"/>
    <w:rsid w:val="00353058"/>
    <w:rsid w:val="00357B06"/>
    <w:rsid w:val="00363D6D"/>
    <w:rsid w:val="0036414D"/>
    <w:rsid w:val="00367D06"/>
    <w:rsid w:val="00374471"/>
    <w:rsid w:val="00374485"/>
    <w:rsid w:val="0037451C"/>
    <w:rsid w:val="0037697B"/>
    <w:rsid w:val="00377143"/>
    <w:rsid w:val="0037738F"/>
    <w:rsid w:val="00382DFC"/>
    <w:rsid w:val="00386F88"/>
    <w:rsid w:val="0038701C"/>
    <w:rsid w:val="00390A15"/>
    <w:rsid w:val="00391A4B"/>
    <w:rsid w:val="003A36F0"/>
    <w:rsid w:val="003A4191"/>
    <w:rsid w:val="003B2D4C"/>
    <w:rsid w:val="003B6BC7"/>
    <w:rsid w:val="003C3A5F"/>
    <w:rsid w:val="003C4C07"/>
    <w:rsid w:val="003C5A5E"/>
    <w:rsid w:val="003C5D8C"/>
    <w:rsid w:val="003D09A8"/>
    <w:rsid w:val="003D5538"/>
    <w:rsid w:val="003D6208"/>
    <w:rsid w:val="003D706E"/>
    <w:rsid w:val="003E030D"/>
    <w:rsid w:val="003E39F4"/>
    <w:rsid w:val="003E7117"/>
    <w:rsid w:val="003E75E1"/>
    <w:rsid w:val="003F588B"/>
    <w:rsid w:val="00400822"/>
    <w:rsid w:val="00404ADD"/>
    <w:rsid w:val="00404D8A"/>
    <w:rsid w:val="00406711"/>
    <w:rsid w:val="0041633A"/>
    <w:rsid w:val="00417BB6"/>
    <w:rsid w:val="004208BD"/>
    <w:rsid w:val="00420CF4"/>
    <w:rsid w:val="0042130D"/>
    <w:rsid w:val="0042275E"/>
    <w:rsid w:val="00422DB0"/>
    <w:rsid w:val="00426DA1"/>
    <w:rsid w:val="0042764B"/>
    <w:rsid w:val="0043204C"/>
    <w:rsid w:val="00432162"/>
    <w:rsid w:val="00433AA6"/>
    <w:rsid w:val="00434B60"/>
    <w:rsid w:val="00450508"/>
    <w:rsid w:val="0045097A"/>
    <w:rsid w:val="00454428"/>
    <w:rsid w:val="004548A9"/>
    <w:rsid w:val="004629E6"/>
    <w:rsid w:val="004667DB"/>
    <w:rsid w:val="00475326"/>
    <w:rsid w:val="00476F0C"/>
    <w:rsid w:val="00482D23"/>
    <w:rsid w:val="004868F6"/>
    <w:rsid w:val="00487BE0"/>
    <w:rsid w:val="00493B46"/>
    <w:rsid w:val="004965FE"/>
    <w:rsid w:val="00496E2B"/>
    <w:rsid w:val="0049764F"/>
    <w:rsid w:val="004A2003"/>
    <w:rsid w:val="004B185F"/>
    <w:rsid w:val="004B2BCC"/>
    <w:rsid w:val="004B3D53"/>
    <w:rsid w:val="004D05B2"/>
    <w:rsid w:val="004D62C3"/>
    <w:rsid w:val="004D678E"/>
    <w:rsid w:val="004E0A84"/>
    <w:rsid w:val="004E5E00"/>
    <w:rsid w:val="00515159"/>
    <w:rsid w:val="00517199"/>
    <w:rsid w:val="00517C35"/>
    <w:rsid w:val="0052120D"/>
    <w:rsid w:val="00525FCF"/>
    <w:rsid w:val="00533122"/>
    <w:rsid w:val="00534BAD"/>
    <w:rsid w:val="0053574B"/>
    <w:rsid w:val="00540FE5"/>
    <w:rsid w:val="00554114"/>
    <w:rsid w:val="005564E0"/>
    <w:rsid w:val="0055779E"/>
    <w:rsid w:val="00560AD6"/>
    <w:rsid w:val="00561398"/>
    <w:rsid w:val="00564BB1"/>
    <w:rsid w:val="00566E9C"/>
    <w:rsid w:val="0057064C"/>
    <w:rsid w:val="00591B61"/>
    <w:rsid w:val="005A06F0"/>
    <w:rsid w:val="005A2E6C"/>
    <w:rsid w:val="005A3629"/>
    <w:rsid w:val="005A37D5"/>
    <w:rsid w:val="005A3844"/>
    <w:rsid w:val="005A6C8F"/>
    <w:rsid w:val="005A7815"/>
    <w:rsid w:val="005B0ABC"/>
    <w:rsid w:val="005B32CD"/>
    <w:rsid w:val="005C3104"/>
    <w:rsid w:val="005C6669"/>
    <w:rsid w:val="005D0777"/>
    <w:rsid w:val="005D122A"/>
    <w:rsid w:val="005D31E8"/>
    <w:rsid w:val="005D3BE8"/>
    <w:rsid w:val="005D49C9"/>
    <w:rsid w:val="005D5325"/>
    <w:rsid w:val="005D559E"/>
    <w:rsid w:val="005D6BFC"/>
    <w:rsid w:val="005E076D"/>
    <w:rsid w:val="005E24F0"/>
    <w:rsid w:val="005E269F"/>
    <w:rsid w:val="005E5A20"/>
    <w:rsid w:val="005F1810"/>
    <w:rsid w:val="005F7053"/>
    <w:rsid w:val="005F7449"/>
    <w:rsid w:val="00606146"/>
    <w:rsid w:val="006105F9"/>
    <w:rsid w:val="00612F15"/>
    <w:rsid w:val="006161AA"/>
    <w:rsid w:val="006317CC"/>
    <w:rsid w:val="00634780"/>
    <w:rsid w:val="006355CA"/>
    <w:rsid w:val="006359F8"/>
    <w:rsid w:val="00642D90"/>
    <w:rsid w:val="006435D8"/>
    <w:rsid w:val="00643D8D"/>
    <w:rsid w:val="006560EC"/>
    <w:rsid w:val="006563A9"/>
    <w:rsid w:val="0065691C"/>
    <w:rsid w:val="0066040F"/>
    <w:rsid w:val="00661AE5"/>
    <w:rsid w:val="006645CC"/>
    <w:rsid w:val="0066499B"/>
    <w:rsid w:val="00665FCE"/>
    <w:rsid w:val="006712F1"/>
    <w:rsid w:val="00672184"/>
    <w:rsid w:val="0067262F"/>
    <w:rsid w:val="006763C5"/>
    <w:rsid w:val="006803F3"/>
    <w:rsid w:val="00684C8C"/>
    <w:rsid w:val="00694108"/>
    <w:rsid w:val="0069466C"/>
    <w:rsid w:val="006A60B4"/>
    <w:rsid w:val="006B1D7D"/>
    <w:rsid w:val="006B7D8F"/>
    <w:rsid w:val="006C1DE5"/>
    <w:rsid w:val="006C29B4"/>
    <w:rsid w:val="006C5269"/>
    <w:rsid w:val="006C57A3"/>
    <w:rsid w:val="006D3060"/>
    <w:rsid w:val="006D7C40"/>
    <w:rsid w:val="006E0BEB"/>
    <w:rsid w:val="006E2C37"/>
    <w:rsid w:val="006E44B1"/>
    <w:rsid w:val="006F049C"/>
    <w:rsid w:val="006F09FF"/>
    <w:rsid w:val="006F63EB"/>
    <w:rsid w:val="006F73EF"/>
    <w:rsid w:val="00700741"/>
    <w:rsid w:val="00701804"/>
    <w:rsid w:val="007045E3"/>
    <w:rsid w:val="007058C7"/>
    <w:rsid w:val="00705E3C"/>
    <w:rsid w:val="00715CB2"/>
    <w:rsid w:val="00716F6B"/>
    <w:rsid w:val="007201A3"/>
    <w:rsid w:val="00720E18"/>
    <w:rsid w:val="00730E83"/>
    <w:rsid w:val="00734148"/>
    <w:rsid w:val="00735438"/>
    <w:rsid w:val="00735DD0"/>
    <w:rsid w:val="00746718"/>
    <w:rsid w:val="007470FD"/>
    <w:rsid w:val="00747716"/>
    <w:rsid w:val="007527B8"/>
    <w:rsid w:val="00760D7E"/>
    <w:rsid w:val="00770524"/>
    <w:rsid w:val="0077330F"/>
    <w:rsid w:val="00774C61"/>
    <w:rsid w:val="00775229"/>
    <w:rsid w:val="00776B07"/>
    <w:rsid w:val="00777A16"/>
    <w:rsid w:val="00780A40"/>
    <w:rsid w:val="007837E3"/>
    <w:rsid w:val="007839A8"/>
    <w:rsid w:val="0079228F"/>
    <w:rsid w:val="007A00AE"/>
    <w:rsid w:val="007A1486"/>
    <w:rsid w:val="007B174D"/>
    <w:rsid w:val="007B5A81"/>
    <w:rsid w:val="007B6936"/>
    <w:rsid w:val="007C0EF4"/>
    <w:rsid w:val="007C1E0E"/>
    <w:rsid w:val="007C3E0B"/>
    <w:rsid w:val="007C515E"/>
    <w:rsid w:val="007C6755"/>
    <w:rsid w:val="007D1485"/>
    <w:rsid w:val="007D4291"/>
    <w:rsid w:val="007D6DD3"/>
    <w:rsid w:val="007D7FB5"/>
    <w:rsid w:val="007E0E13"/>
    <w:rsid w:val="007E3900"/>
    <w:rsid w:val="007F01BC"/>
    <w:rsid w:val="008118D1"/>
    <w:rsid w:val="00815F3C"/>
    <w:rsid w:val="0081656E"/>
    <w:rsid w:val="00822963"/>
    <w:rsid w:val="00823DE3"/>
    <w:rsid w:val="00831C57"/>
    <w:rsid w:val="00833A71"/>
    <w:rsid w:val="0083423B"/>
    <w:rsid w:val="00842868"/>
    <w:rsid w:val="00844690"/>
    <w:rsid w:val="008465C7"/>
    <w:rsid w:val="00847889"/>
    <w:rsid w:val="00854946"/>
    <w:rsid w:val="008558F0"/>
    <w:rsid w:val="00857749"/>
    <w:rsid w:val="00863954"/>
    <w:rsid w:val="008678EC"/>
    <w:rsid w:val="008741DB"/>
    <w:rsid w:val="008742E2"/>
    <w:rsid w:val="00875513"/>
    <w:rsid w:val="00880CC0"/>
    <w:rsid w:val="008877DF"/>
    <w:rsid w:val="00893260"/>
    <w:rsid w:val="0089508F"/>
    <w:rsid w:val="0089652A"/>
    <w:rsid w:val="008A018D"/>
    <w:rsid w:val="008A25BD"/>
    <w:rsid w:val="008A4100"/>
    <w:rsid w:val="008A5017"/>
    <w:rsid w:val="008B2CE5"/>
    <w:rsid w:val="008B3F27"/>
    <w:rsid w:val="008B78C2"/>
    <w:rsid w:val="008C02E3"/>
    <w:rsid w:val="008C53C5"/>
    <w:rsid w:val="008C53E6"/>
    <w:rsid w:val="008D1A33"/>
    <w:rsid w:val="008D7F1E"/>
    <w:rsid w:val="008E1E8A"/>
    <w:rsid w:val="008E2287"/>
    <w:rsid w:val="008E403B"/>
    <w:rsid w:val="008E5057"/>
    <w:rsid w:val="008E788D"/>
    <w:rsid w:val="008F012D"/>
    <w:rsid w:val="008F3CC9"/>
    <w:rsid w:val="008F6063"/>
    <w:rsid w:val="008F65BB"/>
    <w:rsid w:val="009022D0"/>
    <w:rsid w:val="009156C6"/>
    <w:rsid w:val="00915D34"/>
    <w:rsid w:val="009178F6"/>
    <w:rsid w:val="009213C6"/>
    <w:rsid w:val="0092362D"/>
    <w:rsid w:val="00927858"/>
    <w:rsid w:val="00930448"/>
    <w:rsid w:val="009332DD"/>
    <w:rsid w:val="00942CDD"/>
    <w:rsid w:val="009468D9"/>
    <w:rsid w:val="00947A19"/>
    <w:rsid w:val="009516E1"/>
    <w:rsid w:val="009557EA"/>
    <w:rsid w:val="00956DF9"/>
    <w:rsid w:val="009579CC"/>
    <w:rsid w:val="009602B8"/>
    <w:rsid w:val="009732D0"/>
    <w:rsid w:val="00974AEE"/>
    <w:rsid w:val="0097657A"/>
    <w:rsid w:val="009765BE"/>
    <w:rsid w:val="00981040"/>
    <w:rsid w:val="009842BA"/>
    <w:rsid w:val="00993950"/>
    <w:rsid w:val="00994F4E"/>
    <w:rsid w:val="00996D62"/>
    <w:rsid w:val="009A0221"/>
    <w:rsid w:val="009A074B"/>
    <w:rsid w:val="009A246B"/>
    <w:rsid w:val="009A3828"/>
    <w:rsid w:val="009B1C31"/>
    <w:rsid w:val="009C0673"/>
    <w:rsid w:val="009C7107"/>
    <w:rsid w:val="009C7207"/>
    <w:rsid w:val="009C756A"/>
    <w:rsid w:val="009D0264"/>
    <w:rsid w:val="009D02AC"/>
    <w:rsid w:val="009D3DD8"/>
    <w:rsid w:val="009D4D2E"/>
    <w:rsid w:val="009D55C7"/>
    <w:rsid w:val="009E438B"/>
    <w:rsid w:val="009E607F"/>
    <w:rsid w:val="009F1A59"/>
    <w:rsid w:val="009F7AEB"/>
    <w:rsid w:val="00A00208"/>
    <w:rsid w:val="00A01D27"/>
    <w:rsid w:val="00A03E42"/>
    <w:rsid w:val="00A04959"/>
    <w:rsid w:val="00A06394"/>
    <w:rsid w:val="00A12D76"/>
    <w:rsid w:val="00A171E0"/>
    <w:rsid w:val="00A173F7"/>
    <w:rsid w:val="00A176C9"/>
    <w:rsid w:val="00A21F90"/>
    <w:rsid w:val="00A26637"/>
    <w:rsid w:val="00A26EE2"/>
    <w:rsid w:val="00A30F88"/>
    <w:rsid w:val="00A3103B"/>
    <w:rsid w:val="00A31B75"/>
    <w:rsid w:val="00A3236A"/>
    <w:rsid w:val="00A337D7"/>
    <w:rsid w:val="00A33E35"/>
    <w:rsid w:val="00A34C76"/>
    <w:rsid w:val="00A358B0"/>
    <w:rsid w:val="00A37098"/>
    <w:rsid w:val="00A42028"/>
    <w:rsid w:val="00A42288"/>
    <w:rsid w:val="00A42785"/>
    <w:rsid w:val="00A44ACF"/>
    <w:rsid w:val="00A4782C"/>
    <w:rsid w:val="00A526D9"/>
    <w:rsid w:val="00A52EE6"/>
    <w:rsid w:val="00A54890"/>
    <w:rsid w:val="00A564CC"/>
    <w:rsid w:val="00A56B4A"/>
    <w:rsid w:val="00A6268C"/>
    <w:rsid w:val="00A65876"/>
    <w:rsid w:val="00A72508"/>
    <w:rsid w:val="00A72D9C"/>
    <w:rsid w:val="00A77AA2"/>
    <w:rsid w:val="00A813E1"/>
    <w:rsid w:val="00A87299"/>
    <w:rsid w:val="00A917B1"/>
    <w:rsid w:val="00A93176"/>
    <w:rsid w:val="00AB4DDC"/>
    <w:rsid w:val="00AC3826"/>
    <w:rsid w:val="00AC48E2"/>
    <w:rsid w:val="00AC491F"/>
    <w:rsid w:val="00AC7F06"/>
    <w:rsid w:val="00AD1A54"/>
    <w:rsid w:val="00AD5BC1"/>
    <w:rsid w:val="00AD7F8A"/>
    <w:rsid w:val="00AE3253"/>
    <w:rsid w:val="00AE5D3A"/>
    <w:rsid w:val="00AE6A06"/>
    <w:rsid w:val="00B007ED"/>
    <w:rsid w:val="00B0100B"/>
    <w:rsid w:val="00B02494"/>
    <w:rsid w:val="00B14DF9"/>
    <w:rsid w:val="00B15CFB"/>
    <w:rsid w:val="00B17DCB"/>
    <w:rsid w:val="00B21B2E"/>
    <w:rsid w:val="00B23FED"/>
    <w:rsid w:val="00B30D55"/>
    <w:rsid w:val="00B3268C"/>
    <w:rsid w:val="00B342CD"/>
    <w:rsid w:val="00B401B5"/>
    <w:rsid w:val="00B4344F"/>
    <w:rsid w:val="00B44B69"/>
    <w:rsid w:val="00B4563A"/>
    <w:rsid w:val="00B53B67"/>
    <w:rsid w:val="00B60325"/>
    <w:rsid w:val="00B64E27"/>
    <w:rsid w:val="00B709D0"/>
    <w:rsid w:val="00B71A77"/>
    <w:rsid w:val="00B72F07"/>
    <w:rsid w:val="00B8015A"/>
    <w:rsid w:val="00B80330"/>
    <w:rsid w:val="00B81687"/>
    <w:rsid w:val="00B8598C"/>
    <w:rsid w:val="00B865E2"/>
    <w:rsid w:val="00B90F8F"/>
    <w:rsid w:val="00B94039"/>
    <w:rsid w:val="00B95924"/>
    <w:rsid w:val="00BA1927"/>
    <w:rsid w:val="00BA7A3D"/>
    <w:rsid w:val="00BB0E70"/>
    <w:rsid w:val="00BB1247"/>
    <w:rsid w:val="00BB36D8"/>
    <w:rsid w:val="00BB36E0"/>
    <w:rsid w:val="00BB7013"/>
    <w:rsid w:val="00BB7297"/>
    <w:rsid w:val="00BC5D19"/>
    <w:rsid w:val="00BC5F72"/>
    <w:rsid w:val="00BD632D"/>
    <w:rsid w:val="00BE7AB1"/>
    <w:rsid w:val="00BF050F"/>
    <w:rsid w:val="00BF0CF3"/>
    <w:rsid w:val="00BF16CD"/>
    <w:rsid w:val="00BF5621"/>
    <w:rsid w:val="00BF615A"/>
    <w:rsid w:val="00C00B97"/>
    <w:rsid w:val="00C04D39"/>
    <w:rsid w:val="00C062F1"/>
    <w:rsid w:val="00C06742"/>
    <w:rsid w:val="00C13131"/>
    <w:rsid w:val="00C13F47"/>
    <w:rsid w:val="00C1449D"/>
    <w:rsid w:val="00C1701D"/>
    <w:rsid w:val="00C21935"/>
    <w:rsid w:val="00C25DA3"/>
    <w:rsid w:val="00C26DDF"/>
    <w:rsid w:val="00C26FD4"/>
    <w:rsid w:val="00C31AF6"/>
    <w:rsid w:val="00C328BC"/>
    <w:rsid w:val="00C361E1"/>
    <w:rsid w:val="00C432FC"/>
    <w:rsid w:val="00C51BA9"/>
    <w:rsid w:val="00C51D05"/>
    <w:rsid w:val="00C541A4"/>
    <w:rsid w:val="00C56058"/>
    <w:rsid w:val="00C6009F"/>
    <w:rsid w:val="00C640AE"/>
    <w:rsid w:val="00C6646D"/>
    <w:rsid w:val="00C829F3"/>
    <w:rsid w:val="00C848B1"/>
    <w:rsid w:val="00C8692E"/>
    <w:rsid w:val="00C90A3C"/>
    <w:rsid w:val="00C960ED"/>
    <w:rsid w:val="00CA7DE2"/>
    <w:rsid w:val="00CB3F85"/>
    <w:rsid w:val="00CB4A6A"/>
    <w:rsid w:val="00CB6228"/>
    <w:rsid w:val="00CB700C"/>
    <w:rsid w:val="00CC5058"/>
    <w:rsid w:val="00CC60B1"/>
    <w:rsid w:val="00CC7F03"/>
    <w:rsid w:val="00CD7251"/>
    <w:rsid w:val="00CE1BF1"/>
    <w:rsid w:val="00CE3047"/>
    <w:rsid w:val="00CE4F70"/>
    <w:rsid w:val="00CE6B47"/>
    <w:rsid w:val="00CF46EA"/>
    <w:rsid w:val="00CF6428"/>
    <w:rsid w:val="00D02736"/>
    <w:rsid w:val="00D04C13"/>
    <w:rsid w:val="00D1088C"/>
    <w:rsid w:val="00D13228"/>
    <w:rsid w:val="00D17D6F"/>
    <w:rsid w:val="00D2235D"/>
    <w:rsid w:val="00D25C62"/>
    <w:rsid w:val="00D25D07"/>
    <w:rsid w:val="00D3122F"/>
    <w:rsid w:val="00D344DE"/>
    <w:rsid w:val="00D359FC"/>
    <w:rsid w:val="00D4482F"/>
    <w:rsid w:val="00D44E51"/>
    <w:rsid w:val="00D46D82"/>
    <w:rsid w:val="00D523A0"/>
    <w:rsid w:val="00D53B9D"/>
    <w:rsid w:val="00D56F7A"/>
    <w:rsid w:val="00D62191"/>
    <w:rsid w:val="00D65A80"/>
    <w:rsid w:val="00D667B2"/>
    <w:rsid w:val="00D70D21"/>
    <w:rsid w:val="00D71BFB"/>
    <w:rsid w:val="00D729CB"/>
    <w:rsid w:val="00D76ABF"/>
    <w:rsid w:val="00D81636"/>
    <w:rsid w:val="00D83009"/>
    <w:rsid w:val="00D925C3"/>
    <w:rsid w:val="00D927D2"/>
    <w:rsid w:val="00D953D2"/>
    <w:rsid w:val="00D97160"/>
    <w:rsid w:val="00DA21D1"/>
    <w:rsid w:val="00DA3C18"/>
    <w:rsid w:val="00DA7BF8"/>
    <w:rsid w:val="00DB5D58"/>
    <w:rsid w:val="00DB65C1"/>
    <w:rsid w:val="00DC2848"/>
    <w:rsid w:val="00DC3CB2"/>
    <w:rsid w:val="00DC5661"/>
    <w:rsid w:val="00DC749B"/>
    <w:rsid w:val="00DD11D9"/>
    <w:rsid w:val="00DD2A75"/>
    <w:rsid w:val="00DD3625"/>
    <w:rsid w:val="00DD416C"/>
    <w:rsid w:val="00DE2300"/>
    <w:rsid w:val="00DE6E33"/>
    <w:rsid w:val="00DF57F1"/>
    <w:rsid w:val="00DF7856"/>
    <w:rsid w:val="00DF78E1"/>
    <w:rsid w:val="00E04873"/>
    <w:rsid w:val="00E07558"/>
    <w:rsid w:val="00E13B63"/>
    <w:rsid w:val="00E16618"/>
    <w:rsid w:val="00E16909"/>
    <w:rsid w:val="00E221E9"/>
    <w:rsid w:val="00E223A0"/>
    <w:rsid w:val="00E25EA8"/>
    <w:rsid w:val="00E3073B"/>
    <w:rsid w:val="00E31FEC"/>
    <w:rsid w:val="00E32B51"/>
    <w:rsid w:val="00E36FD6"/>
    <w:rsid w:val="00E442C6"/>
    <w:rsid w:val="00E44517"/>
    <w:rsid w:val="00E548B3"/>
    <w:rsid w:val="00E556D1"/>
    <w:rsid w:val="00E55A63"/>
    <w:rsid w:val="00E56916"/>
    <w:rsid w:val="00E571D0"/>
    <w:rsid w:val="00E607FA"/>
    <w:rsid w:val="00E60DBF"/>
    <w:rsid w:val="00E612EF"/>
    <w:rsid w:val="00E64CAD"/>
    <w:rsid w:val="00E64D2D"/>
    <w:rsid w:val="00E66D4A"/>
    <w:rsid w:val="00E71244"/>
    <w:rsid w:val="00E71705"/>
    <w:rsid w:val="00E7277B"/>
    <w:rsid w:val="00E77E2C"/>
    <w:rsid w:val="00E829F0"/>
    <w:rsid w:val="00E82C52"/>
    <w:rsid w:val="00E83AC3"/>
    <w:rsid w:val="00E84EF3"/>
    <w:rsid w:val="00E910AD"/>
    <w:rsid w:val="00E926E8"/>
    <w:rsid w:val="00E93D5E"/>
    <w:rsid w:val="00E96F5E"/>
    <w:rsid w:val="00EA1A57"/>
    <w:rsid w:val="00EA3C1E"/>
    <w:rsid w:val="00EA3FAB"/>
    <w:rsid w:val="00EA5134"/>
    <w:rsid w:val="00EB0A8B"/>
    <w:rsid w:val="00EB4C70"/>
    <w:rsid w:val="00EB587D"/>
    <w:rsid w:val="00EB702C"/>
    <w:rsid w:val="00EC2CF5"/>
    <w:rsid w:val="00EC76B5"/>
    <w:rsid w:val="00ED07A9"/>
    <w:rsid w:val="00ED4AF7"/>
    <w:rsid w:val="00ED7750"/>
    <w:rsid w:val="00EE09A8"/>
    <w:rsid w:val="00EE2099"/>
    <w:rsid w:val="00EE342A"/>
    <w:rsid w:val="00EE585F"/>
    <w:rsid w:val="00EF1A10"/>
    <w:rsid w:val="00EF6917"/>
    <w:rsid w:val="00EF7CE1"/>
    <w:rsid w:val="00F008EC"/>
    <w:rsid w:val="00F03427"/>
    <w:rsid w:val="00F0470C"/>
    <w:rsid w:val="00F0703D"/>
    <w:rsid w:val="00F13D55"/>
    <w:rsid w:val="00F15985"/>
    <w:rsid w:val="00F16741"/>
    <w:rsid w:val="00F27535"/>
    <w:rsid w:val="00F333F9"/>
    <w:rsid w:val="00F33518"/>
    <w:rsid w:val="00F40F31"/>
    <w:rsid w:val="00F4156C"/>
    <w:rsid w:val="00F41A51"/>
    <w:rsid w:val="00F44196"/>
    <w:rsid w:val="00F55EA3"/>
    <w:rsid w:val="00F64D34"/>
    <w:rsid w:val="00F733A6"/>
    <w:rsid w:val="00F854E8"/>
    <w:rsid w:val="00F87430"/>
    <w:rsid w:val="00F87574"/>
    <w:rsid w:val="00F97990"/>
    <w:rsid w:val="00F97AC4"/>
    <w:rsid w:val="00FA1C89"/>
    <w:rsid w:val="00FA4058"/>
    <w:rsid w:val="00FA478B"/>
    <w:rsid w:val="00FA7861"/>
    <w:rsid w:val="00FB0C5B"/>
    <w:rsid w:val="00FB2839"/>
    <w:rsid w:val="00FB5A40"/>
    <w:rsid w:val="00FB6A13"/>
    <w:rsid w:val="00FC1B0E"/>
    <w:rsid w:val="00FD1B3C"/>
    <w:rsid w:val="00FD44FC"/>
    <w:rsid w:val="00FD6BCC"/>
    <w:rsid w:val="00FE14B6"/>
    <w:rsid w:val="00FF470D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85EF0"/>
  <w15:docId w15:val="{3B2E3780-921F-4CA0-98B8-8A7C89E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BC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Indent">
    <w:name w:val="Body Text Indent"/>
    <w:basedOn w:val="Normal"/>
    <w:link w:val="BodyTextIndentChar"/>
    <w:pPr>
      <w:spacing w:line="360" w:lineRule="auto"/>
      <w:ind w:firstLine="1247"/>
    </w:pPr>
  </w:style>
  <w:style w:type="paragraph" w:styleId="Header">
    <w:name w:val="header"/>
    <w:basedOn w:val="Normal"/>
    <w:rsid w:val="00A0495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A04959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uiPriority w:val="99"/>
    <w:rsid w:val="00E55A63"/>
    <w:rPr>
      <w:color w:val="0000FF"/>
      <w:u w:val="single"/>
    </w:rPr>
  </w:style>
  <w:style w:type="paragraph" w:styleId="NormalWeb">
    <w:name w:val="Normal (Web)"/>
    <w:basedOn w:val="Normal"/>
    <w:uiPriority w:val="99"/>
    <w:rsid w:val="00564BB1"/>
    <w:pPr>
      <w:spacing w:before="100" w:beforeAutospacing="1" w:after="100" w:afterAutospacing="1"/>
    </w:pPr>
    <w:rPr>
      <w:lang w:eastAsia="lt-LT"/>
    </w:rPr>
  </w:style>
  <w:style w:type="paragraph" w:styleId="BalloonText">
    <w:name w:val="Balloon Text"/>
    <w:basedOn w:val="Normal"/>
    <w:semiHidden/>
    <w:rsid w:val="008F606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F63E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4156C"/>
    <w:rPr>
      <w:lang w:eastAsia="en-US"/>
    </w:rPr>
  </w:style>
  <w:style w:type="paragraph" w:customStyle="1" w:styleId="Default">
    <w:name w:val="Default"/>
    <w:rsid w:val="00F415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1856CD"/>
    <w:pPr>
      <w:spacing w:after="120"/>
    </w:pPr>
    <w:rPr>
      <w:sz w:val="16"/>
      <w:szCs w:val="16"/>
    </w:rPr>
  </w:style>
  <w:style w:type="character" w:customStyle="1" w:styleId="nodetag">
    <w:name w:val="nodetag"/>
    <w:basedOn w:val="DefaultParagraphFont"/>
    <w:rsid w:val="005D122A"/>
  </w:style>
  <w:style w:type="character" w:styleId="PlaceholderText">
    <w:name w:val="Placeholder Text"/>
    <w:basedOn w:val="DefaultParagraphFont"/>
    <w:uiPriority w:val="99"/>
    <w:semiHidden/>
    <w:rsid w:val="005D122A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locked/>
    <w:rsid w:val="00D344DE"/>
    <w:rPr>
      <w:sz w:val="24"/>
      <w:szCs w:val="24"/>
      <w:lang w:eastAsia="en-US"/>
    </w:rPr>
  </w:style>
  <w:style w:type="table" w:styleId="TableGrid">
    <w:name w:val="Table Grid"/>
    <w:basedOn w:val="TableNormal"/>
    <w:rsid w:val="00E9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212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6646D"/>
    <w:rPr>
      <w:color w:val="808080"/>
      <w:shd w:val="clear" w:color="auto" w:fill="E6E6E6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1A1B30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2B08BB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73543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86F88"/>
    <w:rPr>
      <w:b/>
      <w:bCs/>
    </w:rPr>
  </w:style>
  <w:style w:type="paragraph" w:styleId="Revision">
    <w:name w:val="Revision"/>
    <w:hidden/>
    <w:uiPriority w:val="99"/>
    <w:semiHidden/>
    <w:rsid w:val="0037738F"/>
    <w:rPr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C21935"/>
  </w:style>
  <w:style w:type="paragraph" w:styleId="NoSpacing">
    <w:name w:val="No Spacing"/>
    <w:uiPriority w:val="1"/>
    <w:qFormat/>
    <w:rsid w:val="00D71BF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demaras\Application%20Data\Microsoft\Templates\fondo%20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ArchiveState xmlns="4b2e9d09-07c5-42d4-ad0a-92e216c40b99" xsi:nil="true"/>
    <DmsRegDoc xmlns="4b2e9d09-07c5-42d4-ad0a-92e216c40b99">4503</DmsRegDoc>
    <DmsAdditionFromPrep xmlns="4b2e9d09-07c5-42d4-ad0a-92e216c40b99">true</DmsAdditionFromPre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EB64655E70C241FABF833EE3AF0D724A00563FBCBDFA930D4CB0CFA74103CB06B2" ma:contentTypeVersion="1" ma:contentTypeDescription="" ma:contentTypeScope="" ma:versionID="959fe7a1f41b11e54fd1ee8d35d33e7f">
  <xsd:schema xmlns:xsd="http://www.w3.org/2001/XMLSchema" xmlns:xs="http://www.w3.org/2001/XMLSchema" xmlns:p="http://schemas.microsoft.com/office/2006/metadata/properties" xmlns:ns2="4b2e9d09-07c5-42d4-ad0a-92e216c40b99" targetNamespace="http://schemas.microsoft.com/office/2006/metadata/properties" ma:root="true" ma:fieldsID="0ba31c169df2e94983e3b34a38da5405" ns2:_="">
    <xsd:import namespace="4b2e9d09-07c5-42d4-ad0a-92e216c40b99"/>
    <xsd:element name="properties">
      <xsd:complexType>
        <xsd:sequence>
          <xsd:element name="documentManagement">
            <xsd:complexType>
              <xsd:all>
                <xsd:element ref="ns2:DmsRegDoc"/>
                <xsd:element ref="ns2:DmsRegDocID" minOccurs="0"/>
                <xsd:element ref="ns2:DmsRegDocNo" minOccurs="0"/>
                <xsd:element ref="ns2:DmsRegDocDate" minOccurs="0"/>
                <xsd:element ref="ns2:DmsRegDocReceiveDate" minOccurs="0"/>
                <xsd:element ref="ns2:DmsDocArchiveState" minOccurs="0"/>
                <xsd:element ref="ns2:DmsAdditionFromPr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  <xsd:element name="DmsRegDocID" ma:index="11" nillable="true" ma:displayName="Pagrindinio dokumento ID" ma:description="" ma:list="Self" ma:internalName="DmsRegDocID" ma:readOnly="true" ma:showField="ID">
      <xsd:simpleType>
        <xsd:restriction base="dms:Lookup"/>
      </xsd:simpleType>
    </xsd:element>
    <xsd:element name="DmsRegDocNo" ma:index="12" nillable="true" ma:displayName="Pagrindinio dokumento registracijos numeris" ma:description="" ma:list="Self" ma:internalName="DmsRegDocNo" ma:readOnly="true" ma:showField="DmsRegNo">
      <xsd:simpleType>
        <xsd:restriction base="dms:Lookup"/>
      </xsd:simpleType>
    </xsd:element>
    <xsd:element name="DmsRegDocDate" ma:index="13" nillable="true" ma:displayName="Pagrindinio dokumento registracijos data" ma:description="" ma:list="Self" ma:internalName="DmsRegDocDate" ma:readOnly="true" ma:showField="DmsRegDate">
      <xsd:simpleType>
        <xsd:restriction base="dms:Lookup"/>
      </xsd:simpleType>
    </xsd:element>
    <xsd:element name="DmsRegDocReceiveDate" ma:index="14" nillable="true" ma:displayName="Pagrindinio dokumento pateikimo data" ma:description="" ma:list="Self" ma:internalName="DmsRegDocReceiveDate" ma:readOnly="true" ma:showField="DmsReceiveDate">
      <xsd:simpleType>
        <xsd:restriction base="dms:Lookup"/>
      </xsd:simpleType>
    </xsd:element>
    <xsd:element name="DmsDocArchiveState" ma:index="15" nillable="true" ma:displayName="Archyvavimo būsena" ma:description="" ma:hidden="true" ma:internalName="DmsDocArchiveState">
      <xsd:simpleType>
        <xsd:restriction base="dms:Text">
          <xsd:maxLength value="255"/>
        </xsd:restriction>
      </xsd:simpleType>
    </xsd:element>
    <xsd:element name="DmsAdditionFromPrep" ma:index="16" nillable="true" ma:displayName="Iš rengimo" ma:default="0" ma:description="" ma:hidden="true" ma:internalName="DmsAdditionFromPrep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ECM4DDocumentLibraryForm</Display>
  <Edit>ECM4DDocumentLibraryForm</Edit>
  <New>ECM4DDocumentLibraryForm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7BBD-0107-4D73-BE1B-2243B58C92BD}">
  <ds:schemaRefs>
    <ds:schemaRef ds:uri="http://schemas.microsoft.com/office/2006/metadata/properties"/>
    <ds:schemaRef ds:uri="http://schemas.microsoft.com/office/infopath/2007/PartnerControls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ECC52DFE-C40F-4CBB-88B4-E084D1BA9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8647B-E8E1-40B1-9D60-D2DB87B09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A87436-D86D-470F-98C3-9645693A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fondo blankas</Template>
  <TotalTime>299</TotalTime>
  <Pages>2</Pages>
  <Words>257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Protokolo priedas Nr. 1</vt:lpstr>
    </vt:vector>
  </TitlesOfParts>
  <Company/>
  <LinksUpToDate>false</LinksUpToDate>
  <CharactersWithSpaces>2018</CharactersWithSpaces>
  <SharedDoc>false</SharedDoc>
  <HLinks>
    <vt:vector size="18" baseType="variant">
      <vt:variant>
        <vt:i4>2359362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mailto:vardas.pavarde@esf.lt</vt:lpwstr>
      </vt:variant>
      <vt:variant>
        <vt:lpwstr/>
      </vt:variant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http://www.esf.lt/</vt:lpwstr>
      </vt:variant>
      <vt:variant>
        <vt:lpwstr/>
      </vt:variant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mailto:info@esf.lt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priedas Nr. 1</dc:title>
  <dc:creator>Edita Navickienė</dc:creator>
  <cp:lastModifiedBy>Vaida Šėmienė</cp:lastModifiedBy>
  <cp:revision>69</cp:revision>
  <cp:lastPrinted>2019-05-15T05:33:00Z</cp:lastPrinted>
  <dcterms:created xsi:type="dcterms:W3CDTF">2024-09-30T07:39:00Z</dcterms:created>
  <dcterms:modified xsi:type="dcterms:W3CDTF">2025-01-06T11:16:00Z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0x010100EB64655E70C241FABF833EE3AF0D724A00563FBCBDFA930D4CB0CFA74103CB06B2</vt:lpwstr>
  </property>
  <property fmtid="{D5CDD505-2E9C-101B-9397-08002B2CF9AE}" pid="3" name="Order">
    <vt:r8>700</vt:r8>
  </property>
  <property fmtid="{D5CDD505-2E9C-101B-9397-08002B2CF9AE}" pid="4" name="DmsRegStateTaxHTField0">
    <vt:lpwstr>Naujas|61f83c9b-dfb1-4de1-bdc4-af3ad50de55c</vt:lpwstr>
  </property>
  <property fmtid="{D5CDD505-2E9C-101B-9397-08002B2CF9AE}" pid="5" name="TaxCatchAll">
    <vt:lpwstr>1;#Naujas|61f83c9b-dfb1-4de1-bdc4-af3ad50de55c</vt:lpwstr>
  </property>
  <property fmtid="{D5CDD505-2E9C-101B-9397-08002B2CF9AE}" pid="6" name="DmsRegState">
    <vt:lpwstr>1;#Naujas|61f83c9b-dfb1-4de1-bdc4-af3ad50de55c</vt:lpwstr>
  </property>
</Properties>
</file>