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FA77" w14:textId="3AF0DB2D" w:rsidR="003E495F" w:rsidRPr="00D46941" w:rsidRDefault="003E495F" w:rsidP="001D16E9">
      <w:pPr>
        <w:pStyle w:val="Paantrat"/>
        <w:spacing w:after="0" w:line="240" w:lineRule="auto"/>
        <w:ind w:left="1296"/>
        <w:rPr>
          <w:rFonts w:ascii="Times New Roman" w:hAnsi="Times New Roman" w:cs="Times New Roman"/>
          <w:bCs/>
          <w:color w:val="auto"/>
          <w:sz w:val="20"/>
          <w:szCs w:val="20"/>
        </w:rPr>
      </w:pPr>
      <w:r w:rsidRPr="009E0603">
        <w:rPr>
          <w:rFonts w:ascii="Times New Roman" w:hAnsi="Times New Roman" w:cs="Times New Roman"/>
          <w:b/>
          <w:smallCaps/>
          <w:sz w:val="24"/>
          <w:szCs w:val="24"/>
        </w:rPr>
        <w:tab/>
      </w:r>
      <w:r w:rsidRPr="009E0603">
        <w:rPr>
          <w:rFonts w:ascii="Times New Roman" w:hAnsi="Times New Roman" w:cs="Times New Roman"/>
          <w:b/>
          <w:smallCaps/>
          <w:sz w:val="24"/>
          <w:szCs w:val="24"/>
        </w:rPr>
        <w:tab/>
      </w:r>
      <w:r w:rsidRPr="009E0603">
        <w:rPr>
          <w:rFonts w:ascii="Times New Roman" w:hAnsi="Times New Roman" w:cs="Times New Roman"/>
          <w:b/>
          <w:smallCaps/>
          <w:sz w:val="24"/>
          <w:szCs w:val="24"/>
        </w:rPr>
        <w:tab/>
      </w:r>
      <w:r w:rsidRPr="00D46941">
        <w:rPr>
          <w:rFonts w:ascii="Times New Roman" w:hAnsi="Times New Roman" w:cs="Times New Roman"/>
          <w:b/>
          <w:smallCaps/>
          <w:sz w:val="20"/>
          <w:szCs w:val="20"/>
        </w:rPr>
        <w:tab/>
      </w:r>
      <w:r w:rsidRPr="00D46941">
        <w:rPr>
          <w:rFonts w:ascii="Times New Roman" w:hAnsi="Times New Roman" w:cs="Times New Roman"/>
          <w:bCs/>
          <w:color w:val="auto"/>
          <w:sz w:val="20"/>
          <w:szCs w:val="20"/>
        </w:rPr>
        <w:t>Pirkimo sąlygų 4 priedas</w:t>
      </w:r>
    </w:p>
    <w:p w14:paraId="74104820" w14:textId="47C77BFC" w:rsidR="00D46941" w:rsidRPr="00D46941" w:rsidRDefault="00D46941" w:rsidP="00D46941">
      <w:pPr>
        <w:rPr>
          <w:rFonts w:ascii="Times New Roman" w:hAnsi="Times New Roman" w:cs="Times New Roman"/>
          <w:sz w:val="20"/>
          <w:szCs w:val="20"/>
        </w:rPr>
      </w:pPr>
      <w:r w:rsidRPr="00D46941">
        <w:rPr>
          <w:rFonts w:ascii="Times New Roman" w:hAnsi="Times New Roman" w:cs="Times New Roman"/>
          <w:sz w:val="20"/>
          <w:szCs w:val="20"/>
        </w:rPr>
        <w:tab/>
      </w:r>
      <w:r w:rsidRPr="00D46941">
        <w:rPr>
          <w:rFonts w:ascii="Times New Roman" w:hAnsi="Times New Roman" w:cs="Times New Roman"/>
          <w:sz w:val="20"/>
          <w:szCs w:val="20"/>
        </w:rPr>
        <w:tab/>
      </w:r>
      <w:r w:rsidRPr="00D46941">
        <w:rPr>
          <w:rFonts w:ascii="Times New Roman" w:hAnsi="Times New Roman" w:cs="Times New Roman"/>
          <w:sz w:val="20"/>
          <w:szCs w:val="20"/>
        </w:rPr>
        <w:tab/>
      </w:r>
      <w:r w:rsidRPr="00D46941">
        <w:rPr>
          <w:rFonts w:ascii="Times New Roman" w:hAnsi="Times New Roman" w:cs="Times New Roman"/>
          <w:sz w:val="20"/>
          <w:szCs w:val="20"/>
        </w:rPr>
        <w:tab/>
      </w:r>
      <w:r w:rsidRPr="00D46941">
        <w:rPr>
          <w:rFonts w:ascii="Times New Roman" w:hAnsi="Times New Roman" w:cs="Times New Roman"/>
          <w:sz w:val="20"/>
          <w:szCs w:val="20"/>
        </w:rPr>
        <w:tab/>
        <w:t>„Tiekėjų kvalifikacijos reikalavimai“</w:t>
      </w:r>
    </w:p>
    <w:p w14:paraId="58AF810C" w14:textId="77777777" w:rsidR="003E495F" w:rsidRPr="001D16E9" w:rsidRDefault="003E495F" w:rsidP="009E0603">
      <w:pPr>
        <w:spacing w:after="0" w:line="240" w:lineRule="auto"/>
        <w:rPr>
          <w:rFonts w:ascii="Times New Roman" w:hAnsi="Times New Roman" w:cs="Times New Roman"/>
          <w:sz w:val="24"/>
          <w:szCs w:val="24"/>
        </w:rPr>
      </w:pPr>
    </w:p>
    <w:p w14:paraId="40A02BE1" w14:textId="3F4DFF82" w:rsidR="00B450E3" w:rsidRPr="001D16E9" w:rsidRDefault="00B450E3" w:rsidP="009E0603">
      <w:pPr>
        <w:pStyle w:val="Paantrat"/>
        <w:spacing w:after="0" w:line="240" w:lineRule="auto"/>
        <w:jc w:val="center"/>
        <w:rPr>
          <w:rFonts w:ascii="Times New Roman" w:hAnsi="Times New Roman" w:cs="Times New Roman"/>
          <w:b/>
          <w:smallCaps/>
          <w:color w:val="auto"/>
          <w:sz w:val="24"/>
          <w:szCs w:val="24"/>
        </w:rPr>
      </w:pPr>
      <w:r w:rsidRPr="001D16E9">
        <w:rPr>
          <w:rFonts w:ascii="Times New Roman" w:hAnsi="Times New Roman" w:cs="Times New Roman"/>
          <w:b/>
          <w:smallCaps/>
          <w:color w:val="auto"/>
          <w:sz w:val="24"/>
          <w:szCs w:val="24"/>
        </w:rPr>
        <w:t xml:space="preserve">TIEKĖJŲ KVALIFIKACIJOS REIKALAVIMAI </w:t>
      </w:r>
    </w:p>
    <w:p w14:paraId="5BC03A8B" w14:textId="77777777" w:rsidR="00B450E3" w:rsidRPr="009E0603" w:rsidRDefault="00B450E3" w:rsidP="009E0603">
      <w:pPr>
        <w:spacing w:after="0" w:line="240" w:lineRule="auto"/>
        <w:rPr>
          <w:rFonts w:ascii="Times New Roman" w:hAnsi="Times New Roman" w:cs="Times New Roman"/>
          <w:sz w:val="24"/>
          <w:szCs w:val="24"/>
        </w:rPr>
      </w:pPr>
    </w:p>
    <w:p w14:paraId="7892BE3C" w14:textId="77777777" w:rsidR="00B450E3" w:rsidRPr="009E0603" w:rsidRDefault="00B450E3" w:rsidP="009E0603">
      <w:pPr>
        <w:pStyle w:val="Sraopastraipa"/>
        <w:numPr>
          <w:ilvl w:val="0"/>
          <w:numId w:val="1"/>
        </w:numPr>
        <w:spacing w:after="0" w:line="240" w:lineRule="auto"/>
        <w:ind w:left="0" w:firstLine="567"/>
        <w:jc w:val="both"/>
        <w:rPr>
          <w:rFonts w:ascii="Times New Roman" w:hAnsi="Times New Roman" w:cs="Times New Roman"/>
          <w:sz w:val="24"/>
          <w:szCs w:val="24"/>
        </w:rPr>
      </w:pPr>
      <w:r w:rsidRPr="009E0603">
        <w:rPr>
          <w:rFonts w:ascii="Times New Roman" w:hAnsi="Times New Roman" w:cs="Times New Roman"/>
          <w:sz w:val="24"/>
          <w:szCs w:val="24"/>
          <w:lang w:eastAsia="en-US"/>
        </w:rPr>
        <w:t>Tiekėjo kvalifikacija turi atitikti šiame priede nustatytus reikalavimus kvalifikacijai.</w:t>
      </w:r>
      <w:r w:rsidRPr="009E0603">
        <w:rPr>
          <w:rFonts w:ascii="Times New Roman" w:hAnsi="Times New Roman" w:cs="Times New Roman"/>
          <w:sz w:val="24"/>
          <w:szCs w:val="24"/>
        </w:rPr>
        <w:t xml:space="preserve"> Jeigu tiekėjo kvalifikacija dėl teisės verstis atitinkama veikla nėra tikrinama visa apimtimi, tiekėjas perkančiajai organizacijai įsipareigoja, kad sutartį vykdys tik teisę verstis atitinkama veikla turintys asmenys.</w:t>
      </w:r>
    </w:p>
    <w:p w14:paraId="3098F889" w14:textId="77777777" w:rsidR="00B450E3" w:rsidRPr="00B12AC5" w:rsidRDefault="00B450E3" w:rsidP="009E0603">
      <w:pPr>
        <w:pStyle w:val="Sraopastraipa"/>
        <w:numPr>
          <w:ilvl w:val="0"/>
          <w:numId w:val="1"/>
        </w:numPr>
        <w:spacing w:after="0" w:line="240" w:lineRule="auto"/>
        <w:ind w:left="0" w:firstLine="567"/>
        <w:jc w:val="both"/>
        <w:rPr>
          <w:rFonts w:ascii="Times New Roman" w:hAnsi="Times New Roman" w:cs="Times New Roman"/>
          <w:sz w:val="24"/>
          <w:szCs w:val="24"/>
          <w:lang w:eastAsia="en-US"/>
        </w:rPr>
      </w:pPr>
      <w:r w:rsidRPr="009E0603">
        <w:rPr>
          <w:rFonts w:ascii="Times New Roman" w:hAnsi="Times New Roman" w:cs="Times New Roman"/>
          <w:iCs/>
          <w:color w:val="7030A0"/>
          <w:sz w:val="24"/>
          <w:szCs w:val="24"/>
          <w:lang w:eastAsia="en-US"/>
        </w:rPr>
        <w:t xml:space="preserve"> </w:t>
      </w:r>
      <w:r w:rsidRPr="009E0603">
        <w:rPr>
          <w:rFonts w:ascii="Times New Roman" w:hAnsi="Times New Roman" w:cs="Times New Roman"/>
          <w:iCs/>
          <w:sz w:val="24"/>
          <w:szCs w:val="24"/>
          <w:lang w:eastAsia="en-US"/>
        </w:rPr>
        <w:t>Tiekėjas,</w:t>
      </w:r>
      <w:r w:rsidRPr="009E0603">
        <w:rPr>
          <w:rFonts w:ascii="Times New Roman" w:hAnsi="Times New Roman" w:cs="Times New Roman"/>
          <w:iCs/>
          <w:color w:val="7030A0"/>
          <w:sz w:val="24"/>
          <w:szCs w:val="24"/>
          <w:lang w:eastAsia="en-US"/>
        </w:rPr>
        <w:t xml:space="preserve"> </w:t>
      </w:r>
      <w:r w:rsidRPr="009E0603">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subtiekėjai, kurių pajėgumais remiasi tiekėjas, turi atitikti šiame priede nustatytus reikalavimus ir pateikti nurodytus dokumentus.</w:t>
      </w:r>
    </w:p>
    <w:p w14:paraId="3808FF4E" w14:textId="1CC1A008" w:rsidR="00B12AC5" w:rsidRPr="009E0603" w:rsidRDefault="00B12AC5" w:rsidP="00B12AC5">
      <w:pPr>
        <w:pStyle w:val="Sraopastraipa"/>
        <w:numPr>
          <w:ilvl w:val="0"/>
          <w:numId w:val="1"/>
        </w:numPr>
        <w:spacing w:after="0" w:line="240" w:lineRule="auto"/>
        <w:ind w:left="0" w:firstLine="567"/>
        <w:jc w:val="both"/>
        <w:rPr>
          <w:rFonts w:ascii="Times New Roman" w:hAnsi="Times New Roman" w:cs="Times New Roman"/>
          <w:sz w:val="24"/>
          <w:szCs w:val="24"/>
        </w:rPr>
      </w:pPr>
      <w:r w:rsidRPr="009E0603">
        <w:rPr>
          <w:rFonts w:ascii="Times New Roman" w:hAnsi="Times New Roman" w:cs="Times New Roman"/>
          <w:sz w:val="24"/>
          <w:szCs w:val="24"/>
        </w:rPr>
        <w:t>Perkančiajai organizacijai paprašius, teikėjas privalės pateikti kvalifikacijos atitikties dokumentų originalus</w:t>
      </w:r>
      <w:r w:rsidR="005C51A1">
        <w:rPr>
          <w:rFonts w:ascii="Times New Roman" w:hAnsi="Times New Roman" w:cs="Times New Roman"/>
          <w:sz w:val="24"/>
          <w:szCs w:val="24"/>
        </w:rPr>
        <w:t>.</w:t>
      </w:r>
    </w:p>
    <w:p w14:paraId="1075894F" w14:textId="77777777" w:rsidR="00B12AC5" w:rsidRPr="009E0603" w:rsidRDefault="00B12AC5" w:rsidP="009E0603">
      <w:pPr>
        <w:spacing w:after="0" w:line="240" w:lineRule="auto"/>
        <w:ind w:firstLine="851"/>
        <w:jc w:val="both"/>
        <w:rPr>
          <w:rFonts w:ascii="Times New Roman" w:hAnsi="Times New Roman" w:cs="Times New Roman"/>
          <w:i/>
          <w:sz w:val="24"/>
          <w:szCs w:val="24"/>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4281"/>
        <w:gridCol w:w="4253"/>
      </w:tblGrid>
      <w:tr w:rsidR="00B450E3" w:rsidRPr="009E0603" w14:paraId="2B07B00C" w14:textId="77777777" w:rsidTr="00EE07FE">
        <w:trPr>
          <w:trHeight w:val="520"/>
        </w:trPr>
        <w:tc>
          <w:tcPr>
            <w:tcW w:w="9498" w:type="dxa"/>
            <w:gridSpan w:val="3"/>
            <w:tcBorders>
              <w:top w:val="single" w:sz="4" w:space="0" w:color="auto"/>
              <w:left w:val="single" w:sz="4" w:space="0" w:color="auto"/>
              <w:bottom w:val="single" w:sz="4" w:space="0" w:color="auto"/>
              <w:right w:val="single" w:sz="4" w:space="0" w:color="auto"/>
            </w:tcBorders>
          </w:tcPr>
          <w:p w14:paraId="3351AC2B" w14:textId="159414D7" w:rsidR="00232A94" w:rsidRPr="00802431" w:rsidRDefault="00232A94" w:rsidP="001113ED">
            <w:pPr>
              <w:pBdr>
                <w:bottom w:val="single" w:sz="4" w:space="1" w:color="auto"/>
              </w:pBdr>
              <w:spacing w:after="0" w:line="240" w:lineRule="auto"/>
              <w:jc w:val="center"/>
              <w:rPr>
                <w:rFonts w:ascii="Times New Roman" w:hAnsi="Times New Roman" w:cs="Times New Roman"/>
                <w:sz w:val="24"/>
                <w:szCs w:val="24"/>
                <w:lang w:eastAsia="en-US"/>
              </w:rPr>
            </w:pPr>
            <w:r w:rsidRPr="00802431">
              <w:rPr>
                <w:rFonts w:ascii="Times New Roman" w:hAnsi="Times New Roman" w:cs="Times New Roman"/>
                <w:sz w:val="24"/>
                <w:szCs w:val="24"/>
                <w:lang w:eastAsia="en-US"/>
              </w:rPr>
              <w:t>Tiekėjo personalo išsilavinimas ir profesinė kvalifikacija</w:t>
            </w:r>
          </w:p>
          <w:p w14:paraId="5F46BFD1" w14:textId="77777777" w:rsidR="00232A94" w:rsidRPr="00232A94" w:rsidRDefault="00232A94" w:rsidP="001113ED">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jeigu pasiūlymą teikia ūkio subjektų grupė – reikalavimą turi atitikti ūkio subjektų grupės nario (-</w:t>
            </w:r>
            <w:proofErr w:type="spellStart"/>
            <w:r w:rsidRPr="00232A94">
              <w:rPr>
                <w:rFonts w:ascii="Times New Roman" w:hAnsi="Times New Roman" w:cs="Times New Roman"/>
                <w:sz w:val="24"/>
                <w:szCs w:val="24"/>
                <w:lang w:eastAsia="en-US"/>
              </w:rPr>
              <w:t>ių</w:t>
            </w:r>
            <w:proofErr w:type="spellEnd"/>
            <w:r w:rsidRPr="00232A94">
              <w:rPr>
                <w:rFonts w:ascii="Times New Roman" w:hAnsi="Times New Roman" w:cs="Times New Roman"/>
                <w:sz w:val="24"/>
                <w:szCs w:val="24"/>
                <w:lang w:eastAsia="en-US"/>
              </w:rPr>
              <w:t>) specialistai, atsižvelgiant į jų prisiimamus įsipareigojimus pirkimo sutarčiai vykdyti;</w:t>
            </w:r>
          </w:p>
          <w:p w14:paraId="383998BB" w14:textId="77777777" w:rsidR="00232A94" w:rsidRPr="00232A94" w:rsidRDefault="00232A94" w:rsidP="001113ED">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tiekėjas gali remtis kitų ūkio subjektų pajėgumais tik tuo atveju, jeigu tie subjektai (jų darbuotojai) patys vykdys tą pirkimo sutarties dalį, kuriai reikia jų turimų pajėgumų;</w:t>
            </w:r>
          </w:p>
          <w:p w14:paraId="03533AE9" w14:textId="14A515AD" w:rsidR="00232A94" w:rsidRPr="009E0603" w:rsidRDefault="00232A94" w:rsidP="001113ED">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3E495F" w:rsidRPr="009E0603" w14:paraId="206B5E05" w14:textId="77777777" w:rsidTr="00B12AC5">
        <w:tblPrEx>
          <w:tblLook w:val="01E0" w:firstRow="1" w:lastRow="1" w:firstColumn="1" w:lastColumn="1" w:noHBand="0" w:noVBand="0"/>
        </w:tblPrEx>
        <w:tc>
          <w:tcPr>
            <w:tcW w:w="964" w:type="dxa"/>
          </w:tcPr>
          <w:p w14:paraId="5D24A7CC" w14:textId="737951AA" w:rsidR="003E495F" w:rsidRPr="009E0603" w:rsidRDefault="00F74B4C" w:rsidP="001113ED">
            <w:pPr>
              <w:pStyle w:val="Pagrindiniotekstotrauka3"/>
              <w:tabs>
                <w:tab w:val="left" w:pos="1134"/>
              </w:tabs>
              <w:spacing w:after="0"/>
              <w:ind w:left="0"/>
              <w:jc w:val="both"/>
              <w:rPr>
                <w:sz w:val="24"/>
                <w:szCs w:val="24"/>
              </w:rPr>
            </w:pPr>
            <w:r>
              <w:rPr>
                <w:sz w:val="24"/>
                <w:szCs w:val="24"/>
              </w:rPr>
              <w:t>1</w:t>
            </w:r>
            <w:r w:rsidR="003E495F" w:rsidRPr="009E0603">
              <w:rPr>
                <w:sz w:val="24"/>
                <w:szCs w:val="24"/>
              </w:rPr>
              <w:t xml:space="preserve">.1. </w:t>
            </w:r>
          </w:p>
        </w:tc>
        <w:tc>
          <w:tcPr>
            <w:tcW w:w="4281" w:type="dxa"/>
          </w:tcPr>
          <w:p w14:paraId="3A5B00A1" w14:textId="54D9CBF1" w:rsidR="00FF359E" w:rsidRPr="009E0603" w:rsidRDefault="003E495F" w:rsidP="001113ED">
            <w:pPr>
              <w:spacing w:after="0" w:line="240" w:lineRule="auto"/>
              <w:jc w:val="both"/>
              <w:rPr>
                <w:rFonts w:ascii="Times New Roman" w:hAnsi="Times New Roman" w:cs="Times New Roman"/>
                <w:sz w:val="24"/>
                <w:szCs w:val="24"/>
              </w:rPr>
            </w:pPr>
            <w:r w:rsidRPr="009E0603">
              <w:rPr>
                <w:rFonts w:ascii="Times New Roman" w:hAnsi="Times New Roman" w:cs="Times New Roman"/>
                <w:sz w:val="24"/>
                <w:szCs w:val="24"/>
              </w:rPr>
              <w:t xml:space="preserve">1. </w:t>
            </w:r>
            <w:r w:rsidR="00FF359E" w:rsidRPr="009E0603">
              <w:rPr>
                <w:rFonts w:ascii="Times New Roman" w:hAnsi="Times New Roman" w:cs="Times New Roman"/>
                <w:color w:val="000000"/>
                <w:sz w:val="24"/>
                <w:szCs w:val="24"/>
              </w:rPr>
              <w:t>Tiekėjas turi pasiūlyti ekspertų grupę, iš kurių vienas ekspertas turi būti paskirtas</w:t>
            </w:r>
            <w:r w:rsidR="00FF359E" w:rsidRPr="009E0603">
              <w:rPr>
                <w:rStyle w:val="Grietas"/>
                <w:rFonts w:ascii="Times New Roman" w:hAnsi="Times New Roman" w:cs="Times New Roman"/>
                <w:sz w:val="24"/>
                <w:szCs w:val="24"/>
              </w:rPr>
              <w:t xml:space="preserve"> </w:t>
            </w:r>
            <w:r w:rsidR="00F931F0">
              <w:rPr>
                <w:rStyle w:val="Grietas"/>
                <w:rFonts w:ascii="Times New Roman" w:hAnsi="Times New Roman" w:cs="Times New Roman"/>
                <w:sz w:val="24"/>
                <w:szCs w:val="24"/>
              </w:rPr>
              <w:t xml:space="preserve">Žinių testo </w:t>
            </w:r>
            <w:r w:rsidR="00FF359E" w:rsidRPr="009E0603">
              <w:rPr>
                <w:rFonts w:ascii="Times New Roman" w:hAnsi="Times New Roman" w:cs="Times New Roman"/>
                <w:b/>
                <w:bCs/>
                <w:color w:val="000000"/>
                <w:sz w:val="24"/>
                <w:szCs w:val="24"/>
              </w:rPr>
              <w:t>parengimo vadovu</w:t>
            </w:r>
            <w:r w:rsidR="00FF359E" w:rsidRPr="009E0603">
              <w:rPr>
                <w:rFonts w:ascii="Times New Roman" w:hAnsi="Times New Roman" w:cs="Times New Roman"/>
                <w:color w:val="000000"/>
                <w:sz w:val="24"/>
                <w:szCs w:val="24"/>
              </w:rPr>
              <w:t>, atsakingu už paslaugų teikimo valdymą ir komunikaciją su Perkančiąja organizacija Tiekėjo vardu.</w:t>
            </w:r>
          </w:p>
          <w:p w14:paraId="391E7518" w14:textId="18131A85" w:rsidR="003E495F" w:rsidRPr="0056688F" w:rsidRDefault="003E495F" w:rsidP="001113ED">
            <w:pPr>
              <w:spacing w:after="0" w:line="240" w:lineRule="auto"/>
              <w:jc w:val="both"/>
              <w:rPr>
                <w:rFonts w:ascii="Times New Roman" w:hAnsi="Times New Roman" w:cs="Times New Roman"/>
                <w:sz w:val="24"/>
                <w:szCs w:val="24"/>
              </w:rPr>
            </w:pPr>
            <w:r w:rsidRPr="009E0603">
              <w:rPr>
                <w:rFonts w:ascii="Times New Roman" w:hAnsi="Times New Roman" w:cs="Times New Roman"/>
                <w:sz w:val="24"/>
                <w:szCs w:val="24"/>
              </w:rPr>
              <w:t xml:space="preserve">2. Kiekvienai </w:t>
            </w:r>
            <w:r w:rsidR="00FF359E" w:rsidRPr="009E0603">
              <w:rPr>
                <w:rFonts w:ascii="Times New Roman" w:hAnsi="Times New Roman" w:cs="Times New Roman"/>
                <w:sz w:val="24"/>
                <w:szCs w:val="24"/>
              </w:rPr>
              <w:t>eksperto</w:t>
            </w:r>
            <w:r w:rsidRPr="009E0603">
              <w:rPr>
                <w:rFonts w:ascii="Times New Roman" w:hAnsi="Times New Roman" w:cs="Times New Roman"/>
                <w:sz w:val="24"/>
                <w:szCs w:val="24"/>
              </w:rPr>
              <w:t xml:space="preserve"> pozicijai turi būti pasiūlytas visus tai pozicijai keliamus </w:t>
            </w:r>
            <w:r w:rsidRPr="0056688F">
              <w:rPr>
                <w:rFonts w:ascii="Times New Roman" w:hAnsi="Times New Roman" w:cs="Times New Roman"/>
                <w:sz w:val="24"/>
                <w:szCs w:val="24"/>
              </w:rPr>
              <w:t xml:space="preserve">reikalavimus atitinkantis </w:t>
            </w:r>
            <w:r w:rsidR="009E0603" w:rsidRPr="0056688F">
              <w:rPr>
                <w:rFonts w:ascii="Times New Roman" w:hAnsi="Times New Roman" w:cs="Times New Roman"/>
                <w:sz w:val="24"/>
                <w:szCs w:val="24"/>
              </w:rPr>
              <w:t>ekspertas</w:t>
            </w:r>
            <w:r w:rsidRPr="0056688F">
              <w:rPr>
                <w:rFonts w:ascii="Times New Roman" w:hAnsi="Times New Roman" w:cs="Times New Roman"/>
                <w:sz w:val="24"/>
                <w:szCs w:val="24"/>
              </w:rPr>
              <w:t>.</w:t>
            </w:r>
          </w:p>
          <w:p w14:paraId="607EDB81" w14:textId="2FED13F1" w:rsidR="003E495F" w:rsidRPr="0056688F" w:rsidRDefault="003E495F" w:rsidP="001113ED">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3. Kelių tai pačiai pozicijai tiekėjo pasiūlytų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patirtis nesumuojama. </w:t>
            </w:r>
          </w:p>
          <w:p w14:paraId="7DB7D022" w14:textId="25805C24" w:rsidR="003E495F" w:rsidRPr="0056688F" w:rsidRDefault="003E495F" w:rsidP="001113ED">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4. Perkančioji organizacija neriboja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galimybės dalyvauti keliose pozicijose, jei jie atitinka tai pozicijai keliamus reikalavimus.</w:t>
            </w:r>
          </w:p>
          <w:p w14:paraId="17EB8859" w14:textId="77777777" w:rsidR="003E495F" w:rsidRPr="0056688F" w:rsidRDefault="003E495F" w:rsidP="001113ED">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5. Visa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patirtis turi būti įgyta iki paskutinės pasiūlymo pateikimo datos.</w:t>
            </w:r>
          </w:p>
          <w:p w14:paraId="41DA8D28" w14:textId="70884431" w:rsidR="00FF359E" w:rsidRPr="009E0603" w:rsidRDefault="00B12AC5" w:rsidP="001113ED">
            <w:pPr>
              <w:tabs>
                <w:tab w:val="left" w:pos="510"/>
                <w:tab w:val="left" w:pos="720"/>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6</w:t>
            </w:r>
            <w:r w:rsidR="00FF359E" w:rsidRPr="0056688F">
              <w:rPr>
                <w:rFonts w:ascii="Times New Roman" w:hAnsi="Times New Roman" w:cs="Times New Roman"/>
                <w:sz w:val="24"/>
                <w:szCs w:val="24"/>
              </w:rPr>
              <w:t>. Tiekėjas turi užtikrinti savo ekspertų bendravimą lietuvių kalba (žodžiu ir raštu) arba tiekėjas savo sąskaita privalo užtikrinti tinkamas vertimo paslaugas.</w:t>
            </w:r>
          </w:p>
          <w:p w14:paraId="0FB89440" w14:textId="64B3A52E" w:rsidR="00FF359E" w:rsidRPr="009E0603" w:rsidRDefault="00FF359E" w:rsidP="001113ED">
            <w:pPr>
              <w:spacing w:after="0" w:line="240" w:lineRule="auto"/>
              <w:jc w:val="both"/>
              <w:rPr>
                <w:rFonts w:ascii="Times New Roman" w:hAnsi="Times New Roman" w:cs="Times New Roman"/>
                <w:sz w:val="24"/>
                <w:szCs w:val="24"/>
                <w:highlight w:val="yellow"/>
              </w:rPr>
            </w:pPr>
          </w:p>
        </w:tc>
        <w:tc>
          <w:tcPr>
            <w:tcW w:w="4253" w:type="dxa"/>
          </w:tcPr>
          <w:p w14:paraId="611793D3" w14:textId="69CFC221" w:rsidR="00776E8E" w:rsidRPr="00094E13" w:rsidRDefault="003E495F" w:rsidP="001113ED">
            <w:pPr>
              <w:tabs>
                <w:tab w:val="left" w:pos="851"/>
              </w:tabs>
              <w:spacing w:after="0" w:line="240" w:lineRule="auto"/>
              <w:jc w:val="both"/>
              <w:rPr>
                <w:rStyle w:val="Char2"/>
                <w:rFonts w:ascii="Times New Roman" w:eastAsia="Arial Unicode MS" w:hAnsi="Times New Roman" w:cs="Times New Roman"/>
                <w:strike w:val="0"/>
                <w:szCs w:val="24"/>
                <w:lang w:eastAsia="lt-LT"/>
              </w:rPr>
            </w:pPr>
            <w:r w:rsidRPr="009E0603">
              <w:rPr>
                <w:rFonts w:ascii="Times New Roman" w:eastAsia="Arial Unicode MS" w:hAnsi="Times New Roman" w:cs="Times New Roman"/>
                <w:sz w:val="24"/>
                <w:szCs w:val="24"/>
              </w:rPr>
              <w:t xml:space="preserve">Pateikiamas paslaugas teiksiančių </w:t>
            </w:r>
            <w:r w:rsidR="00FF359E" w:rsidRPr="009E0603">
              <w:rPr>
                <w:rFonts w:ascii="Times New Roman" w:eastAsia="Arial Unicode MS" w:hAnsi="Times New Roman" w:cs="Times New Roman"/>
                <w:sz w:val="24"/>
                <w:szCs w:val="24"/>
              </w:rPr>
              <w:t>ekspertų</w:t>
            </w:r>
            <w:r w:rsidRPr="009E0603">
              <w:rPr>
                <w:rFonts w:ascii="Times New Roman" w:eastAsia="Arial Unicode MS" w:hAnsi="Times New Roman" w:cs="Times New Roman"/>
                <w:sz w:val="24"/>
                <w:szCs w:val="24"/>
              </w:rPr>
              <w:t xml:space="preserve"> sąrašas, parengtas pagal </w:t>
            </w:r>
            <w:r w:rsidRPr="00232A94">
              <w:rPr>
                <w:rFonts w:ascii="Times New Roman" w:hAnsi="Times New Roman" w:cs="Times New Roman"/>
                <w:b/>
                <w:bCs/>
                <w:sz w:val="24"/>
                <w:szCs w:val="24"/>
              </w:rPr>
              <w:t xml:space="preserve">Pasiūlymo formos </w:t>
            </w:r>
            <w:r w:rsidR="00232A94" w:rsidRPr="00232A94">
              <w:rPr>
                <w:rFonts w:ascii="Times New Roman" w:hAnsi="Times New Roman" w:cs="Times New Roman"/>
                <w:b/>
                <w:bCs/>
                <w:sz w:val="24"/>
                <w:szCs w:val="24"/>
              </w:rPr>
              <w:t>1</w:t>
            </w:r>
            <w:r w:rsidRPr="00232A94">
              <w:rPr>
                <w:rFonts w:ascii="Times New Roman" w:hAnsi="Times New Roman" w:cs="Times New Roman"/>
                <w:b/>
                <w:bCs/>
                <w:sz w:val="24"/>
                <w:szCs w:val="24"/>
              </w:rPr>
              <w:t xml:space="preserve"> priedą </w:t>
            </w:r>
            <w:r w:rsidR="00FF359E" w:rsidRPr="00232A94">
              <w:rPr>
                <w:rFonts w:ascii="Times New Roman" w:hAnsi="Times New Roman" w:cs="Times New Roman"/>
                <w:b/>
                <w:bCs/>
                <w:sz w:val="24"/>
                <w:szCs w:val="24"/>
              </w:rPr>
              <w:t>„Ekspertų</w:t>
            </w:r>
            <w:r w:rsidRPr="00232A94">
              <w:rPr>
                <w:rFonts w:ascii="Times New Roman" w:hAnsi="Times New Roman" w:cs="Times New Roman"/>
                <w:b/>
                <w:bCs/>
                <w:sz w:val="24"/>
                <w:szCs w:val="24"/>
              </w:rPr>
              <w:t xml:space="preserve"> sąrašo forma“</w:t>
            </w:r>
            <w:r w:rsidRPr="009E0603">
              <w:rPr>
                <w:rFonts w:ascii="Times New Roman" w:hAnsi="Times New Roman" w:cs="Times New Roman"/>
                <w:sz w:val="24"/>
                <w:szCs w:val="24"/>
              </w:rPr>
              <w:t xml:space="preserve"> </w:t>
            </w:r>
            <w:r w:rsidRPr="009E0603">
              <w:rPr>
                <w:rFonts w:ascii="Times New Roman" w:eastAsia="Arial Unicode MS" w:hAnsi="Times New Roman" w:cs="Times New Roman"/>
                <w:sz w:val="24"/>
                <w:szCs w:val="24"/>
              </w:rPr>
              <w:t xml:space="preserve">bei siūlomų </w:t>
            </w:r>
            <w:r w:rsidR="00FF359E" w:rsidRPr="009E0603">
              <w:rPr>
                <w:rFonts w:ascii="Times New Roman" w:eastAsia="Arial Unicode MS" w:hAnsi="Times New Roman" w:cs="Times New Roman"/>
                <w:sz w:val="24"/>
                <w:szCs w:val="24"/>
              </w:rPr>
              <w:t xml:space="preserve">ekspertų </w:t>
            </w:r>
            <w:r w:rsidRPr="009E0603">
              <w:rPr>
                <w:rFonts w:ascii="Times New Roman" w:eastAsia="Arial Unicode MS" w:hAnsi="Times New Roman" w:cs="Times New Roman"/>
                <w:sz w:val="24"/>
                <w:szCs w:val="24"/>
              </w:rPr>
              <w:t xml:space="preserve">profesinės patirties aprašymai, parengti pagal </w:t>
            </w:r>
            <w:r w:rsidRPr="00232A94">
              <w:rPr>
                <w:rFonts w:ascii="Times New Roman" w:eastAsia="Arial Unicode MS" w:hAnsi="Times New Roman" w:cs="Times New Roman"/>
                <w:b/>
                <w:bCs/>
                <w:sz w:val="24"/>
                <w:szCs w:val="24"/>
              </w:rPr>
              <w:t xml:space="preserve">Pasiūlymo formos </w:t>
            </w:r>
            <w:r w:rsidR="00232A94" w:rsidRPr="00232A94">
              <w:rPr>
                <w:rFonts w:ascii="Times New Roman" w:eastAsia="Arial Unicode MS" w:hAnsi="Times New Roman" w:cs="Times New Roman"/>
                <w:b/>
                <w:bCs/>
                <w:sz w:val="24"/>
                <w:szCs w:val="24"/>
              </w:rPr>
              <w:t>2</w:t>
            </w:r>
            <w:r w:rsidRPr="00232A94">
              <w:rPr>
                <w:rFonts w:ascii="Times New Roman" w:eastAsia="Arial Unicode MS" w:hAnsi="Times New Roman" w:cs="Times New Roman"/>
                <w:b/>
                <w:bCs/>
                <w:sz w:val="24"/>
                <w:szCs w:val="24"/>
              </w:rPr>
              <w:t xml:space="preserve"> priedą </w:t>
            </w:r>
            <w:r w:rsidRPr="00232A94">
              <w:rPr>
                <w:rFonts w:ascii="Times New Roman" w:hAnsi="Times New Roman" w:cs="Times New Roman"/>
                <w:b/>
                <w:bCs/>
                <w:sz w:val="24"/>
                <w:szCs w:val="24"/>
              </w:rPr>
              <w:t>„</w:t>
            </w:r>
            <w:r w:rsidR="00FF359E" w:rsidRPr="00232A94">
              <w:rPr>
                <w:rFonts w:ascii="Times New Roman" w:hAnsi="Times New Roman" w:cs="Times New Roman"/>
                <w:b/>
                <w:bCs/>
                <w:sz w:val="24"/>
                <w:szCs w:val="24"/>
              </w:rPr>
              <w:t>Eksperto</w:t>
            </w:r>
            <w:r w:rsidRPr="00232A94">
              <w:rPr>
                <w:rFonts w:ascii="Times New Roman" w:hAnsi="Times New Roman" w:cs="Times New Roman"/>
                <w:b/>
                <w:bCs/>
                <w:sz w:val="24"/>
                <w:szCs w:val="24"/>
              </w:rPr>
              <w:t xml:space="preserve"> profesinės patirties duomenų forma“</w:t>
            </w:r>
            <w:r w:rsidR="00232A94">
              <w:rPr>
                <w:rFonts w:ascii="Times New Roman" w:hAnsi="Times New Roman" w:cs="Times New Roman"/>
                <w:sz w:val="24"/>
                <w:szCs w:val="24"/>
              </w:rPr>
              <w:t>,</w:t>
            </w:r>
            <w:r w:rsidRPr="009E0603">
              <w:rPr>
                <w:rFonts w:ascii="Times New Roman" w:eastAsia="Arial Unicode MS" w:hAnsi="Times New Roman" w:cs="Times New Roman"/>
                <w:sz w:val="24"/>
                <w:szCs w:val="24"/>
              </w:rPr>
              <w:t xml:space="preserve"> </w:t>
            </w:r>
            <w:r w:rsidRPr="009E0603">
              <w:rPr>
                <w:rFonts w:ascii="Times New Roman" w:hAnsi="Times New Roman" w:cs="Times New Roman"/>
                <w:sz w:val="24"/>
                <w:szCs w:val="24"/>
              </w:rPr>
              <w:t xml:space="preserve">kuriuose turi būti nurodyti siūlomų </w:t>
            </w:r>
            <w:r w:rsidR="00FF359E" w:rsidRPr="009E0603">
              <w:rPr>
                <w:rFonts w:ascii="Times New Roman" w:hAnsi="Times New Roman" w:cs="Times New Roman"/>
                <w:sz w:val="24"/>
                <w:szCs w:val="24"/>
              </w:rPr>
              <w:t>ekspertų</w:t>
            </w:r>
            <w:r w:rsidRPr="009E0603">
              <w:rPr>
                <w:rFonts w:ascii="Times New Roman" w:hAnsi="Times New Roman" w:cs="Times New Roman"/>
                <w:sz w:val="24"/>
                <w:szCs w:val="24"/>
              </w:rPr>
              <w:t xml:space="preserve"> pareigos, vardai, pavardės, teisiniai santykiai su tiekėju</w:t>
            </w:r>
            <w:r w:rsidRPr="009E0603">
              <w:rPr>
                <w:rFonts w:ascii="Times New Roman" w:eastAsia="Arial Unicode MS" w:hAnsi="Times New Roman" w:cs="Times New Roman"/>
                <w:sz w:val="24"/>
                <w:szCs w:val="24"/>
              </w:rPr>
              <w:t xml:space="preserve"> bei pateikiama aiški informacija, kaip kiekvienas siūlomas </w:t>
            </w:r>
            <w:r w:rsidR="00FF359E" w:rsidRPr="009E0603">
              <w:rPr>
                <w:rFonts w:ascii="Times New Roman" w:eastAsia="Arial Unicode MS" w:hAnsi="Times New Roman" w:cs="Times New Roman"/>
                <w:sz w:val="24"/>
                <w:szCs w:val="24"/>
              </w:rPr>
              <w:t>ekspertas</w:t>
            </w:r>
            <w:r w:rsidR="001D16E9">
              <w:rPr>
                <w:rFonts w:ascii="Times New Roman" w:eastAsia="Arial Unicode MS" w:hAnsi="Times New Roman" w:cs="Times New Roman"/>
                <w:sz w:val="24"/>
                <w:szCs w:val="24"/>
              </w:rPr>
              <w:t xml:space="preserve"> </w:t>
            </w:r>
            <w:r w:rsidRPr="009E0603">
              <w:rPr>
                <w:rFonts w:ascii="Times New Roman" w:eastAsia="Arial Unicode MS" w:hAnsi="Times New Roman" w:cs="Times New Roman"/>
                <w:sz w:val="24"/>
                <w:szCs w:val="24"/>
              </w:rPr>
              <w:t>atitinka kiekvieną 2</w:t>
            </w:r>
            <w:r w:rsidR="00232A94">
              <w:rPr>
                <w:rFonts w:ascii="Times New Roman" w:eastAsia="Arial Unicode MS" w:hAnsi="Times New Roman" w:cs="Times New Roman"/>
                <w:sz w:val="24"/>
                <w:szCs w:val="24"/>
              </w:rPr>
              <w:t>-3</w:t>
            </w:r>
            <w:r w:rsidRPr="009E0603">
              <w:rPr>
                <w:rFonts w:ascii="Times New Roman" w:eastAsia="Arial Unicode MS" w:hAnsi="Times New Roman" w:cs="Times New Roman"/>
                <w:sz w:val="24"/>
                <w:szCs w:val="24"/>
              </w:rPr>
              <w:t xml:space="preserve"> punkt</w:t>
            </w:r>
            <w:r w:rsidR="00232A94">
              <w:rPr>
                <w:rFonts w:ascii="Times New Roman" w:eastAsia="Arial Unicode MS" w:hAnsi="Times New Roman" w:cs="Times New Roman"/>
                <w:sz w:val="24"/>
                <w:szCs w:val="24"/>
              </w:rPr>
              <w:t>uose</w:t>
            </w:r>
            <w:r w:rsidRPr="009E0603">
              <w:rPr>
                <w:rFonts w:ascii="Times New Roman" w:eastAsia="Arial Unicode MS" w:hAnsi="Times New Roman" w:cs="Times New Roman"/>
                <w:sz w:val="24"/>
                <w:szCs w:val="24"/>
              </w:rPr>
              <w:t xml:space="preserve"> nustatytą reikalavimą. </w:t>
            </w:r>
          </w:p>
          <w:p w14:paraId="35415483" w14:textId="62574FF1" w:rsidR="003E495F" w:rsidRPr="00094E13" w:rsidRDefault="003E495F" w:rsidP="001113ED">
            <w:pPr>
              <w:tabs>
                <w:tab w:val="left" w:pos="851"/>
              </w:tabs>
              <w:spacing w:after="0" w:line="240" w:lineRule="auto"/>
              <w:jc w:val="both"/>
              <w:rPr>
                <w:rFonts w:ascii="Times New Roman" w:hAnsi="Times New Roman" w:cs="Times New Roman"/>
                <w:sz w:val="24"/>
                <w:szCs w:val="24"/>
              </w:rPr>
            </w:pPr>
            <w:r w:rsidRPr="001D16E9">
              <w:rPr>
                <w:rFonts w:ascii="Times New Roman" w:hAnsi="Times New Roman" w:cs="Times New Roman"/>
                <w:sz w:val="24"/>
                <w:szCs w:val="24"/>
              </w:rPr>
              <w:t xml:space="preserve">Tuo atveju, </w:t>
            </w:r>
            <w:r w:rsidR="00FF359E" w:rsidRPr="001D16E9">
              <w:rPr>
                <w:rFonts w:ascii="Times New Roman" w:hAnsi="Times New Roman" w:cs="Times New Roman"/>
                <w:sz w:val="24"/>
                <w:szCs w:val="24"/>
              </w:rPr>
              <w:t>jei ekspertas</w:t>
            </w:r>
            <w:r w:rsidRPr="001D16E9">
              <w:rPr>
                <w:rFonts w:ascii="Times New Roman" w:hAnsi="Times New Roman" w:cs="Times New Roman"/>
                <w:sz w:val="24"/>
                <w:szCs w:val="24"/>
              </w:rPr>
              <w:t xml:space="preserve"> nėra </w:t>
            </w:r>
            <w:r w:rsidRPr="009E0603">
              <w:rPr>
                <w:rFonts w:ascii="Times New Roman" w:hAnsi="Times New Roman" w:cs="Times New Roman"/>
                <w:sz w:val="24"/>
                <w:szCs w:val="24"/>
              </w:rPr>
              <w:t xml:space="preserve">Tiekėjo darbuotojas, pateikiamas </w:t>
            </w:r>
            <w:r w:rsidR="00FF359E" w:rsidRPr="009E0603">
              <w:rPr>
                <w:rFonts w:ascii="Times New Roman" w:hAnsi="Times New Roman" w:cs="Times New Roman"/>
                <w:sz w:val="24"/>
                <w:szCs w:val="24"/>
              </w:rPr>
              <w:t xml:space="preserve">eksperto </w:t>
            </w:r>
            <w:r w:rsidRPr="009E0603">
              <w:rPr>
                <w:rFonts w:ascii="Times New Roman" w:hAnsi="Times New Roman" w:cs="Times New Roman"/>
                <w:sz w:val="24"/>
                <w:szCs w:val="24"/>
              </w:rPr>
              <w:t xml:space="preserve">sutikimas, ketinimų protokolas arba preliminari sutartis, kuriuo patvirtinama, kad Tiekėjui laimėjus konkursą ir pasirašius viešojo pirkimo sutartį, </w:t>
            </w:r>
            <w:r w:rsidR="00FF359E" w:rsidRPr="009E0603">
              <w:rPr>
                <w:rFonts w:ascii="Times New Roman" w:hAnsi="Times New Roman" w:cs="Times New Roman"/>
                <w:sz w:val="24"/>
                <w:szCs w:val="24"/>
              </w:rPr>
              <w:t>ekspertas</w:t>
            </w:r>
            <w:r w:rsidRPr="009E0603">
              <w:rPr>
                <w:rFonts w:ascii="Times New Roman" w:hAnsi="Times New Roman" w:cs="Times New Roman"/>
                <w:sz w:val="24"/>
                <w:szCs w:val="24"/>
              </w:rPr>
              <w:t xml:space="preserve"> vykdys jam priskirtas pareigas.</w:t>
            </w:r>
          </w:p>
          <w:p w14:paraId="2F81C4E5" w14:textId="0202D6CB" w:rsidR="00232A94" w:rsidRPr="009E0603" w:rsidRDefault="00232A94" w:rsidP="001113ED">
            <w:pPr>
              <w:tabs>
                <w:tab w:val="left" w:pos="317"/>
              </w:tabs>
              <w:spacing w:after="0" w:line="240" w:lineRule="auto"/>
              <w:jc w:val="both"/>
              <w:rPr>
                <w:rFonts w:ascii="Times New Roman" w:hAnsi="Times New Roman" w:cs="Times New Roman"/>
                <w:sz w:val="24"/>
                <w:szCs w:val="24"/>
              </w:rPr>
            </w:pPr>
          </w:p>
        </w:tc>
      </w:tr>
      <w:tr w:rsidR="00F124F5" w:rsidRPr="009E0603" w14:paraId="172BE51B" w14:textId="77777777" w:rsidTr="00213C8A">
        <w:trPr>
          <w:trHeight w:val="8637"/>
        </w:trPr>
        <w:tc>
          <w:tcPr>
            <w:tcW w:w="964" w:type="dxa"/>
            <w:vMerge w:val="restart"/>
            <w:tcBorders>
              <w:top w:val="single" w:sz="4" w:space="0" w:color="auto"/>
              <w:left w:val="single" w:sz="4" w:space="0" w:color="auto"/>
              <w:right w:val="single" w:sz="4" w:space="0" w:color="auto"/>
            </w:tcBorders>
          </w:tcPr>
          <w:p w14:paraId="60F98710" w14:textId="62265483" w:rsidR="00F124F5" w:rsidRPr="009E0603" w:rsidRDefault="00F124F5" w:rsidP="001113E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r w:rsidRPr="009E0603">
              <w:rPr>
                <w:rFonts w:ascii="Times New Roman" w:hAnsi="Times New Roman" w:cs="Times New Roman"/>
                <w:sz w:val="24"/>
                <w:szCs w:val="24"/>
                <w:lang w:eastAsia="en-US"/>
              </w:rPr>
              <w:t>.2.</w:t>
            </w:r>
          </w:p>
        </w:tc>
        <w:tc>
          <w:tcPr>
            <w:tcW w:w="4281" w:type="dxa"/>
            <w:vMerge w:val="restart"/>
            <w:tcBorders>
              <w:top w:val="single" w:sz="4" w:space="0" w:color="auto"/>
              <w:left w:val="single" w:sz="4" w:space="0" w:color="auto"/>
              <w:right w:val="single" w:sz="4" w:space="0" w:color="auto"/>
            </w:tcBorders>
          </w:tcPr>
          <w:p w14:paraId="0CA7B613" w14:textId="3F20A62F" w:rsidR="00F124F5" w:rsidRDefault="00F124F5" w:rsidP="001113ED">
            <w:pPr>
              <w:tabs>
                <w:tab w:val="left" w:pos="510"/>
                <w:tab w:val="left" w:pos="720"/>
                <w:tab w:val="left" w:pos="1080"/>
              </w:tabs>
              <w:spacing w:line="240" w:lineRule="auto"/>
              <w:rPr>
                <w:rFonts w:ascii="Times New Roman" w:hAnsi="Times New Roman" w:cs="Times New Roman"/>
                <w:color w:val="000000"/>
                <w:sz w:val="24"/>
                <w:szCs w:val="24"/>
              </w:rPr>
            </w:pPr>
            <w:r w:rsidRPr="009E0603">
              <w:rPr>
                <w:rFonts w:ascii="Times New Roman" w:hAnsi="Times New Roman" w:cs="Times New Roman"/>
                <w:color w:val="000000"/>
                <w:sz w:val="24"/>
                <w:szCs w:val="24"/>
              </w:rPr>
              <w:t>Tiekėjo siūloma ekspertų grupė turi atitikti bendrai šiuos reikalavimus:</w:t>
            </w:r>
          </w:p>
          <w:p w14:paraId="61A94B03" w14:textId="7123D571" w:rsidR="00F124F5" w:rsidRPr="00CC276D" w:rsidRDefault="00F124F5" w:rsidP="001113ED">
            <w:pPr>
              <w:spacing w:after="0" w:line="240" w:lineRule="auto"/>
              <w:rPr>
                <w:rFonts w:ascii="Times New Roman" w:hAnsi="Times New Roman" w:cs="Times New Roman"/>
                <w:b/>
                <w:bCs/>
                <w:sz w:val="24"/>
                <w:szCs w:val="24"/>
                <w:lang w:eastAsia="en-US"/>
              </w:rPr>
            </w:pPr>
            <w:r w:rsidRPr="00CC276D">
              <w:rPr>
                <w:rFonts w:ascii="Times New Roman" w:hAnsi="Times New Roman" w:cs="Times New Roman"/>
                <w:b/>
                <w:bCs/>
                <w:sz w:val="24"/>
                <w:szCs w:val="24"/>
                <w:lang w:eastAsia="en-US"/>
              </w:rPr>
              <w:t>1. Edukologijos ar psichologijos srities ekspertas</w:t>
            </w:r>
          </w:p>
          <w:p w14:paraId="3ABC539E" w14:textId="18070DCE" w:rsidR="00F124F5" w:rsidRPr="00662F68" w:rsidRDefault="00F124F5" w:rsidP="001113ED">
            <w:pPr>
              <w:spacing w:after="0" w:line="240" w:lineRule="auto"/>
              <w:rPr>
                <w:rFonts w:ascii="Times New Roman" w:hAnsi="Times New Roman" w:cs="Times New Roman"/>
                <w:sz w:val="24"/>
                <w:szCs w:val="24"/>
                <w:lang w:eastAsia="en-US"/>
              </w:rPr>
            </w:pPr>
            <w:r w:rsidRPr="00662F68">
              <w:rPr>
                <w:rFonts w:ascii="Times New Roman" w:hAnsi="Times New Roman" w:cs="Times New Roman"/>
                <w:sz w:val="24"/>
                <w:szCs w:val="24"/>
                <w:lang w:eastAsia="en-US"/>
              </w:rPr>
              <w:t xml:space="preserve">1.1. Ne žemesnis kaip ugdymo mokslų (edukologijos) magistro kvalifikacinis laipsnis arba jam prilyginta aukštojo mokslo kvalifikacija arba </w:t>
            </w:r>
            <w:r w:rsidRPr="00662F68">
              <w:rPr>
                <w:rFonts w:ascii="Times New Roman" w:hAnsi="Times New Roman" w:cs="Times New Roman"/>
                <w:sz w:val="24"/>
                <w:szCs w:val="24"/>
              </w:rPr>
              <w:t xml:space="preserve">Ne žemesnis kaip psichologijos bakalauro ir psichologijos magistro kvalifikacinis laipsnis arba psichologijos magistro kvalifikacinis laipsnis, baigus vientisąsias studijas, arba švietimo ir mokslo ministro nustatyta tvarka prilyginta aukštojo mokslo kvalifikacija, arba teisės aktų nustatyta tvarka pripažinta kaip lygiavertė užsienyje įgyta kvalifikacija, kaip ji suprantama </w:t>
            </w:r>
            <w:hyperlink r:id="rId5" w:history="1">
              <w:r w:rsidRPr="00662F68">
                <w:rPr>
                  <w:rStyle w:val="Hipersaitas"/>
                  <w:rFonts w:ascii="Times New Roman" w:hAnsi="Times New Roman" w:cs="Times New Roman"/>
                  <w:sz w:val="24"/>
                  <w:szCs w:val="24"/>
                </w:rPr>
                <w:t>Lietuvos Respublikos švietimo įstatymo 19 str. 3 dalyje.</w:t>
              </w:r>
            </w:hyperlink>
            <w:r w:rsidRPr="00662F68">
              <w:rPr>
                <w:rFonts w:ascii="Times New Roman" w:hAnsi="Times New Roman" w:cs="Times New Roman"/>
                <w:sz w:val="24"/>
                <w:szCs w:val="24"/>
              </w:rPr>
              <w:t xml:space="preserve"> </w:t>
            </w:r>
            <w:r w:rsidRPr="00662F68">
              <w:rPr>
                <w:rFonts w:ascii="Times New Roman" w:hAnsi="Times New Roman" w:cs="Times New Roman"/>
                <w:sz w:val="24"/>
                <w:szCs w:val="24"/>
                <w:lang w:eastAsia="en-US"/>
              </w:rPr>
              <w:t xml:space="preserve"> </w:t>
            </w:r>
          </w:p>
          <w:p w14:paraId="78D3BCF5" w14:textId="4FEB3160" w:rsidR="00F124F5" w:rsidRPr="00433453" w:rsidRDefault="00F124F5" w:rsidP="001113ED">
            <w:pPr>
              <w:spacing w:line="240" w:lineRule="auto"/>
              <w:rPr>
                <w:lang w:eastAsia="en-US"/>
              </w:rPr>
            </w:pPr>
            <w:r w:rsidRPr="00662F68">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62F68">
              <w:rPr>
                <w:rFonts w:ascii="Times New Roman" w:hAnsi="Times New Roman" w:cs="Times New Roman"/>
                <w:sz w:val="24"/>
                <w:szCs w:val="24"/>
                <w:lang w:eastAsia="en-US"/>
              </w:rPr>
              <w:t>. per paskutinius penkiolika metų (arba per laikotarpį nuo veiklos pradžios, jeigu specialistas vykdė veiklą mažiau nei 15 metų) turi būti dalyvavęs rengiant ne mažiau kaip 1 standartizuotą vertinimo instrumentą, skirtą vaikų psichologiniam ar pedagoginiam vertinimui.</w:t>
            </w:r>
          </w:p>
          <w:p w14:paraId="35A5E567" w14:textId="5187123B" w:rsidR="00F124F5" w:rsidRPr="001B35C9" w:rsidRDefault="00F124F5" w:rsidP="001113ED">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Pr="001B35C9">
              <w:rPr>
                <w:rFonts w:ascii="Times New Roman" w:hAnsi="Times New Roman" w:cs="Times New Roman"/>
                <w:b/>
                <w:bCs/>
                <w:sz w:val="24"/>
                <w:szCs w:val="24"/>
                <w:lang w:eastAsia="en-US"/>
              </w:rPr>
              <w:t>. Psichologijos srities ekspertas.</w:t>
            </w:r>
          </w:p>
          <w:p w14:paraId="7A961674" w14:textId="5459354E" w:rsidR="00F124F5" w:rsidRPr="001B35C9" w:rsidRDefault="00F124F5" w:rsidP="001113ED">
            <w:pPr>
              <w:pStyle w:val="Komentarotekstas"/>
              <w:tabs>
                <w:tab w:val="left" w:pos="318"/>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1B35C9">
              <w:rPr>
                <w:rFonts w:ascii="Times New Roman" w:hAnsi="Times New Roman" w:cs="Times New Roman"/>
                <w:sz w:val="24"/>
                <w:szCs w:val="24"/>
              </w:rPr>
              <w:t xml:space="preserve">.1. Ne žemesnis kaip psichologijos bakalauro ir psichologijos magistro kvalifikacinis laipsnis arba psichologijos magistro kvalifikacinis laipsnis baigus vientisąsias studijas, arba švietimo ir mokslo ministro nustatyta tvarka prilyginta aukštojo mokslo kvalifikacija, arba teisės aktų nustatyta tvarka pripažinta kaip lygiavertė užsienyje įgyta kvalifikacija, kaip ji suprantama </w:t>
            </w:r>
            <w:hyperlink r:id="rId6" w:history="1">
              <w:r w:rsidRPr="001B35C9">
                <w:rPr>
                  <w:rStyle w:val="Hipersaitas"/>
                  <w:rFonts w:ascii="Times New Roman" w:hAnsi="Times New Roman" w:cs="Times New Roman"/>
                  <w:sz w:val="24"/>
                  <w:szCs w:val="24"/>
                </w:rPr>
                <w:t>Lietuvos Respublikos švietimo įstatymo 19 str. 3 dalyje.</w:t>
              </w:r>
            </w:hyperlink>
            <w:r w:rsidRPr="001B35C9">
              <w:rPr>
                <w:rFonts w:ascii="Times New Roman" w:hAnsi="Times New Roman" w:cs="Times New Roman"/>
                <w:sz w:val="24"/>
                <w:szCs w:val="24"/>
              </w:rPr>
              <w:t xml:space="preserve"> </w:t>
            </w:r>
          </w:p>
          <w:p w14:paraId="0DFADDF0" w14:textId="3C9361C2" w:rsidR="00F124F5" w:rsidRPr="001B35C9" w:rsidRDefault="00F124F5" w:rsidP="001113ED">
            <w:pPr>
              <w:tabs>
                <w:tab w:val="left" w:pos="318"/>
              </w:tabs>
              <w:spacing w:line="240" w:lineRule="auto"/>
              <w:ind w:left="34"/>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2</w:t>
            </w:r>
            <w:r w:rsidRPr="001B35C9">
              <w:rPr>
                <w:rFonts w:ascii="Times New Roman" w:hAnsi="Times New Roman" w:cs="Times New Roman"/>
                <w:sz w:val="24"/>
                <w:szCs w:val="24"/>
                <w:lang w:eastAsia="en-US"/>
              </w:rPr>
              <w:t xml:space="preserve">.2. per paskutinius </w:t>
            </w:r>
            <w:r w:rsidRPr="001B35C9">
              <w:rPr>
                <w:rFonts w:ascii="Times New Roman" w:hAnsi="Times New Roman" w:cs="Times New Roman"/>
                <w:sz w:val="24"/>
                <w:szCs w:val="24"/>
                <w:lang w:eastAsia="en-US"/>
              </w:rPr>
              <w:t>penkiolika</w:t>
            </w:r>
            <w:r w:rsidRPr="001B35C9">
              <w:rPr>
                <w:rFonts w:ascii="Times New Roman" w:hAnsi="Times New Roman" w:cs="Times New Roman"/>
                <w:sz w:val="24"/>
                <w:szCs w:val="24"/>
                <w:lang w:eastAsia="en-US"/>
              </w:rPr>
              <w:t xml:space="preserve"> metų (arba per laikotarpį nuo veiklos pradžios, jeigu specialistas vykdė veiklą mažiau nei 1</w:t>
            </w:r>
            <w:r w:rsidRPr="001B35C9">
              <w:rPr>
                <w:rFonts w:ascii="Times New Roman" w:hAnsi="Times New Roman" w:cs="Times New Roman"/>
                <w:sz w:val="24"/>
                <w:szCs w:val="24"/>
                <w:lang w:eastAsia="en-US"/>
              </w:rPr>
              <w:t>5</w:t>
            </w:r>
            <w:r w:rsidRPr="001B35C9">
              <w:rPr>
                <w:rFonts w:ascii="Times New Roman" w:hAnsi="Times New Roman" w:cs="Times New Roman"/>
                <w:sz w:val="24"/>
                <w:szCs w:val="24"/>
                <w:lang w:eastAsia="en-US"/>
              </w:rPr>
              <w:t xml:space="preserve"> metų) turi būti dalyvavęs rengiant ne mažiau kaip </w:t>
            </w:r>
            <w:r w:rsidRPr="001B35C9">
              <w:rPr>
                <w:rFonts w:ascii="Times New Roman" w:hAnsi="Times New Roman" w:cs="Times New Roman"/>
                <w:sz w:val="24"/>
                <w:szCs w:val="24"/>
                <w:lang w:eastAsia="en-US"/>
              </w:rPr>
              <w:t>1</w:t>
            </w:r>
            <w:r w:rsidRPr="001B35C9">
              <w:rPr>
                <w:rFonts w:ascii="Times New Roman" w:hAnsi="Times New Roman" w:cs="Times New Roman"/>
                <w:sz w:val="24"/>
                <w:szCs w:val="24"/>
                <w:lang w:eastAsia="en-US"/>
              </w:rPr>
              <w:t xml:space="preserve"> standartizuoto vertinimo instrumentus, skirtus vaiko psichologiniam ir /ar pažintinių gebėjimų įvertinimui. </w:t>
            </w:r>
          </w:p>
          <w:p w14:paraId="3C32F14A" w14:textId="77777777" w:rsidR="00F124F5" w:rsidRPr="009E0603" w:rsidRDefault="00F124F5" w:rsidP="001113ED">
            <w:pPr>
              <w:tabs>
                <w:tab w:val="left" w:pos="318"/>
              </w:tabs>
              <w:spacing w:after="0" w:line="240" w:lineRule="auto"/>
              <w:ind w:left="34"/>
              <w:contextualSpacing/>
              <w:rPr>
                <w:rFonts w:ascii="Times New Roman" w:eastAsia="Times New Roman" w:hAnsi="Times New Roman" w:cs="Times New Roman"/>
                <w:sz w:val="24"/>
                <w:szCs w:val="24"/>
                <w:lang w:eastAsia="en-US"/>
              </w:rPr>
            </w:pPr>
          </w:p>
          <w:p w14:paraId="0DD03606" w14:textId="6F95111E" w:rsidR="00F124F5" w:rsidRPr="00C655C7" w:rsidRDefault="00F124F5" w:rsidP="001113ED">
            <w:pPr>
              <w:spacing w:after="0" w:line="240" w:lineRule="auto"/>
              <w:rPr>
                <w:rFonts w:ascii="Times New Roman" w:hAnsi="Times New Roman" w:cs="Times New Roman"/>
                <w:b/>
                <w:bCs/>
                <w:sz w:val="24"/>
                <w:szCs w:val="24"/>
                <w:lang w:eastAsia="en-US"/>
              </w:rPr>
            </w:pPr>
            <w:r w:rsidRPr="00C655C7">
              <w:rPr>
                <w:rFonts w:ascii="Times New Roman" w:hAnsi="Times New Roman" w:cs="Times New Roman"/>
                <w:b/>
                <w:bCs/>
                <w:sz w:val="24"/>
                <w:szCs w:val="24"/>
                <w:lang w:eastAsia="en-US"/>
              </w:rPr>
              <w:t xml:space="preserve">3. </w:t>
            </w:r>
            <w:r w:rsidRPr="00C655C7">
              <w:rPr>
                <w:rFonts w:ascii="Times New Roman" w:hAnsi="Times New Roman" w:cs="Times New Roman"/>
                <w:b/>
                <w:bCs/>
                <w:sz w:val="24"/>
                <w:szCs w:val="24"/>
                <w:lang w:eastAsia="en-US"/>
              </w:rPr>
              <w:t>S</w:t>
            </w:r>
            <w:r w:rsidRPr="00C655C7">
              <w:rPr>
                <w:rFonts w:ascii="Times New Roman" w:hAnsi="Times New Roman" w:cs="Times New Roman"/>
                <w:b/>
                <w:bCs/>
                <w:sz w:val="24"/>
                <w:szCs w:val="24"/>
                <w:lang w:eastAsia="en-US"/>
              </w:rPr>
              <w:t xml:space="preserve">pecialiosios pedagogikos ir / ar </w:t>
            </w:r>
            <w:proofErr w:type="spellStart"/>
            <w:r w:rsidRPr="00C655C7">
              <w:rPr>
                <w:rFonts w:ascii="Times New Roman" w:hAnsi="Times New Roman" w:cs="Times New Roman"/>
                <w:b/>
                <w:bCs/>
                <w:sz w:val="24"/>
                <w:szCs w:val="24"/>
                <w:lang w:eastAsia="en-US"/>
              </w:rPr>
              <w:t>logopedijos</w:t>
            </w:r>
            <w:proofErr w:type="spellEnd"/>
            <w:r w:rsidRPr="00C655C7">
              <w:rPr>
                <w:rFonts w:ascii="Times New Roman" w:hAnsi="Times New Roman" w:cs="Times New Roman"/>
                <w:b/>
                <w:bCs/>
                <w:sz w:val="24"/>
                <w:szCs w:val="24"/>
                <w:lang w:eastAsia="en-US"/>
              </w:rPr>
              <w:t xml:space="preserve"> srities ekspertas</w:t>
            </w:r>
            <w:r w:rsidRPr="00C655C7">
              <w:rPr>
                <w:rFonts w:ascii="Times New Roman" w:hAnsi="Times New Roman" w:cs="Times New Roman"/>
                <w:b/>
                <w:bCs/>
                <w:sz w:val="24"/>
                <w:szCs w:val="24"/>
                <w:lang w:eastAsia="en-US"/>
              </w:rPr>
              <w:t>.</w:t>
            </w:r>
          </w:p>
          <w:p w14:paraId="07B52E38" w14:textId="3C76F136" w:rsidR="00F124F5" w:rsidRPr="00C655C7" w:rsidRDefault="00F124F5" w:rsidP="001113ED">
            <w:pPr>
              <w:spacing w:after="0" w:line="240" w:lineRule="auto"/>
              <w:rPr>
                <w:rFonts w:ascii="Times New Roman" w:hAnsi="Times New Roman" w:cs="Times New Roman"/>
                <w:sz w:val="24"/>
                <w:szCs w:val="24"/>
                <w:lang w:eastAsia="en-US"/>
              </w:rPr>
            </w:pPr>
            <w:r w:rsidRPr="00C655C7">
              <w:rPr>
                <w:rFonts w:ascii="Times New Roman" w:hAnsi="Times New Roman" w:cs="Times New Roman"/>
                <w:sz w:val="24"/>
                <w:szCs w:val="24"/>
                <w:lang w:eastAsia="en-US"/>
              </w:rPr>
              <w:t>3.1.</w:t>
            </w:r>
            <w:r w:rsidRPr="00C655C7">
              <w:rPr>
                <w:rFonts w:ascii="Times New Roman" w:hAnsi="Times New Roman" w:cs="Times New Roman"/>
                <w:b/>
                <w:sz w:val="24"/>
                <w:szCs w:val="24"/>
                <w:lang w:eastAsia="en-US"/>
              </w:rPr>
              <w:t xml:space="preserve"> </w:t>
            </w:r>
            <w:r w:rsidRPr="00C655C7">
              <w:rPr>
                <w:rFonts w:ascii="Times New Roman" w:hAnsi="Times New Roman" w:cs="Times New Roman"/>
                <w:sz w:val="24"/>
                <w:szCs w:val="24"/>
                <w:lang w:eastAsia="en-US"/>
              </w:rPr>
              <w:t>ne žemesn</w:t>
            </w:r>
            <w:r w:rsidRPr="00C655C7">
              <w:rPr>
                <w:rFonts w:ascii="Times New Roman" w:hAnsi="Times New Roman" w:cs="Times New Roman"/>
                <w:sz w:val="24"/>
                <w:szCs w:val="24"/>
                <w:lang w:eastAsia="en-US"/>
              </w:rPr>
              <w:t>is</w:t>
            </w:r>
            <w:r w:rsidRPr="00C655C7">
              <w:rPr>
                <w:rFonts w:ascii="Times New Roman" w:hAnsi="Times New Roman" w:cs="Times New Roman"/>
                <w:sz w:val="24"/>
                <w:szCs w:val="24"/>
                <w:lang w:eastAsia="en-US"/>
              </w:rPr>
              <w:t xml:space="preserve"> kaip ugdymo mokslų (specialiosios pedagogikos ir / ar </w:t>
            </w:r>
            <w:proofErr w:type="spellStart"/>
            <w:r w:rsidRPr="00C655C7">
              <w:rPr>
                <w:rFonts w:ascii="Times New Roman" w:hAnsi="Times New Roman" w:cs="Times New Roman"/>
                <w:sz w:val="24"/>
                <w:szCs w:val="24"/>
                <w:lang w:eastAsia="en-US"/>
              </w:rPr>
              <w:t>logopedijos</w:t>
            </w:r>
            <w:proofErr w:type="spellEnd"/>
            <w:r w:rsidRPr="00C655C7">
              <w:rPr>
                <w:rFonts w:ascii="Times New Roman" w:hAnsi="Times New Roman" w:cs="Times New Roman"/>
                <w:sz w:val="24"/>
                <w:szCs w:val="24"/>
                <w:lang w:eastAsia="en-US"/>
              </w:rPr>
              <w:t>) bakalauro kvalifikacin</w:t>
            </w:r>
            <w:r w:rsidRPr="00C655C7">
              <w:rPr>
                <w:rFonts w:ascii="Times New Roman" w:hAnsi="Times New Roman" w:cs="Times New Roman"/>
                <w:sz w:val="24"/>
                <w:szCs w:val="24"/>
                <w:lang w:eastAsia="en-US"/>
              </w:rPr>
              <w:t>is</w:t>
            </w:r>
            <w:r w:rsidRPr="00C655C7">
              <w:rPr>
                <w:rFonts w:ascii="Times New Roman" w:hAnsi="Times New Roman" w:cs="Times New Roman"/>
                <w:sz w:val="24"/>
                <w:szCs w:val="24"/>
                <w:lang w:eastAsia="en-US"/>
              </w:rPr>
              <w:t xml:space="preserve"> </w:t>
            </w:r>
            <w:r w:rsidRPr="00C655C7">
              <w:rPr>
                <w:rFonts w:ascii="Times New Roman" w:hAnsi="Times New Roman" w:cs="Times New Roman"/>
                <w:sz w:val="24"/>
                <w:szCs w:val="24"/>
                <w:lang w:eastAsia="en-US"/>
              </w:rPr>
              <w:lastRenderedPageBreak/>
              <w:t>laipsn</w:t>
            </w:r>
            <w:r w:rsidRPr="00C655C7">
              <w:rPr>
                <w:rFonts w:ascii="Times New Roman" w:hAnsi="Times New Roman" w:cs="Times New Roman"/>
                <w:sz w:val="24"/>
                <w:szCs w:val="24"/>
                <w:lang w:eastAsia="en-US"/>
              </w:rPr>
              <w:t>is</w:t>
            </w:r>
            <w:r w:rsidRPr="00C655C7">
              <w:rPr>
                <w:rFonts w:ascii="Times New Roman" w:hAnsi="Times New Roman" w:cs="Times New Roman"/>
                <w:sz w:val="24"/>
                <w:szCs w:val="24"/>
                <w:lang w:eastAsia="en-US"/>
              </w:rPr>
              <w:t xml:space="preserve"> arba jam prilygint</w:t>
            </w:r>
            <w:r w:rsidRPr="00C655C7">
              <w:rPr>
                <w:rFonts w:ascii="Times New Roman" w:hAnsi="Times New Roman" w:cs="Times New Roman"/>
                <w:sz w:val="24"/>
                <w:szCs w:val="24"/>
                <w:lang w:eastAsia="en-US"/>
              </w:rPr>
              <w:t>a</w:t>
            </w:r>
            <w:r w:rsidRPr="00C655C7">
              <w:rPr>
                <w:rFonts w:ascii="Times New Roman" w:hAnsi="Times New Roman" w:cs="Times New Roman"/>
                <w:sz w:val="24"/>
                <w:szCs w:val="24"/>
                <w:lang w:eastAsia="en-US"/>
              </w:rPr>
              <w:t xml:space="preserve"> aukštojo mokslo kvalifikacij</w:t>
            </w:r>
            <w:r w:rsidRPr="00C655C7">
              <w:rPr>
                <w:rFonts w:ascii="Times New Roman" w:hAnsi="Times New Roman" w:cs="Times New Roman"/>
                <w:sz w:val="24"/>
                <w:szCs w:val="24"/>
                <w:lang w:eastAsia="en-US"/>
              </w:rPr>
              <w:t>a</w:t>
            </w:r>
            <w:r w:rsidRPr="00C655C7">
              <w:rPr>
                <w:rFonts w:ascii="Times New Roman" w:hAnsi="Times New Roman" w:cs="Times New Roman"/>
                <w:sz w:val="24"/>
                <w:szCs w:val="24"/>
                <w:lang w:eastAsia="en-US"/>
              </w:rPr>
              <w:t>;</w:t>
            </w:r>
          </w:p>
          <w:p w14:paraId="4CBAC9FF" w14:textId="77777777" w:rsidR="00F124F5" w:rsidRPr="00C655C7" w:rsidRDefault="00F124F5" w:rsidP="001113ED">
            <w:pPr>
              <w:tabs>
                <w:tab w:val="left" w:pos="600"/>
              </w:tabs>
              <w:spacing w:line="240" w:lineRule="auto"/>
              <w:rPr>
                <w:rFonts w:ascii="Times New Roman" w:hAnsi="Times New Roman" w:cs="Times New Roman"/>
                <w:sz w:val="24"/>
                <w:szCs w:val="24"/>
                <w:lang w:eastAsia="en-US"/>
              </w:rPr>
            </w:pPr>
            <w:r w:rsidRPr="00C655C7">
              <w:rPr>
                <w:rFonts w:ascii="Times New Roman" w:hAnsi="Times New Roman" w:cs="Times New Roman"/>
                <w:sz w:val="24"/>
                <w:szCs w:val="24"/>
                <w:lang w:eastAsia="en-US"/>
              </w:rPr>
              <w:t xml:space="preserve">3.2. per paskutinius 10 metų (arba per laikotarpį nuo veiklos pradžios, jeigu specialistas vykdė veiklą mažiau nei dešimt metų) turi ne mažiau nei 4 metus praktinės darbo patirties mokykloje ar švietimo pagalbos įstaigoje įvertinant vaikų kalbos, matematikos pasiekimų lygį. </w:t>
            </w:r>
          </w:p>
          <w:p w14:paraId="0FE65CDB" w14:textId="3EAA9875" w:rsidR="00F124F5" w:rsidRPr="00385407" w:rsidRDefault="001113ED" w:rsidP="001113ED">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4. </w:t>
            </w:r>
            <w:proofErr w:type="spellStart"/>
            <w:r w:rsidR="00F124F5" w:rsidRPr="00385407">
              <w:rPr>
                <w:rFonts w:ascii="Times New Roman" w:hAnsi="Times New Roman" w:cs="Times New Roman"/>
                <w:b/>
                <w:bCs/>
                <w:sz w:val="24"/>
                <w:szCs w:val="24"/>
                <w:lang w:eastAsia="en-US"/>
              </w:rPr>
              <w:t>Psichometrinių</w:t>
            </w:r>
            <w:proofErr w:type="spellEnd"/>
            <w:r w:rsidR="00F124F5" w:rsidRPr="00385407">
              <w:rPr>
                <w:rFonts w:ascii="Times New Roman" w:hAnsi="Times New Roman" w:cs="Times New Roman"/>
                <w:b/>
                <w:bCs/>
                <w:sz w:val="24"/>
                <w:szCs w:val="24"/>
                <w:lang w:eastAsia="en-US"/>
              </w:rPr>
              <w:t xml:space="preserve"> charakteristikų ir normų skaičiavimo ekspertas.</w:t>
            </w:r>
            <w:r w:rsidR="00F124F5" w:rsidRPr="00385407">
              <w:rPr>
                <w:rFonts w:ascii="Times New Roman" w:hAnsi="Times New Roman" w:cs="Times New Roman"/>
                <w:sz w:val="24"/>
                <w:szCs w:val="24"/>
                <w:lang w:eastAsia="en-US"/>
              </w:rPr>
              <w:t xml:space="preserve"> </w:t>
            </w:r>
          </w:p>
          <w:p w14:paraId="050C1BC3" w14:textId="342584A1" w:rsidR="00F124F5" w:rsidRPr="00A71C5E" w:rsidRDefault="00385407" w:rsidP="001113ED">
            <w:pPr>
              <w:spacing w:line="240" w:lineRule="auto"/>
              <w:rPr>
                <w:rFonts w:ascii="Times New Roman" w:eastAsia="Times New Roman" w:hAnsi="Times New Roman" w:cs="Times New Roman"/>
                <w:sz w:val="24"/>
                <w:szCs w:val="24"/>
                <w:lang w:eastAsia="en-US"/>
              </w:rPr>
            </w:pPr>
            <w:r w:rsidRPr="00385407">
              <w:rPr>
                <w:rFonts w:ascii="Times New Roman" w:hAnsi="Times New Roman" w:cs="Times New Roman"/>
                <w:sz w:val="24"/>
                <w:szCs w:val="24"/>
                <w:lang w:eastAsia="en-US"/>
              </w:rPr>
              <w:t>4.1</w:t>
            </w:r>
            <w:r w:rsidR="00F124F5" w:rsidRPr="00385407">
              <w:rPr>
                <w:rFonts w:ascii="Times New Roman" w:hAnsi="Times New Roman" w:cs="Times New Roman"/>
                <w:sz w:val="24"/>
                <w:szCs w:val="24"/>
                <w:lang w:eastAsia="en-US"/>
              </w:rPr>
              <w:t xml:space="preserve"> per paskutinius </w:t>
            </w:r>
            <w:r w:rsidR="001113ED">
              <w:rPr>
                <w:rFonts w:ascii="Times New Roman" w:hAnsi="Times New Roman" w:cs="Times New Roman"/>
                <w:sz w:val="24"/>
                <w:szCs w:val="24"/>
                <w:lang w:eastAsia="en-US"/>
              </w:rPr>
              <w:t>penkiolika</w:t>
            </w:r>
            <w:r w:rsidR="00F124F5" w:rsidRPr="00385407">
              <w:rPr>
                <w:rFonts w:ascii="Times New Roman" w:hAnsi="Times New Roman" w:cs="Times New Roman"/>
                <w:sz w:val="24"/>
                <w:szCs w:val="24"/>
                <w:lang w:eastAsia="en-US"/>
              </w:rPr>
              <w:t xml:space="preserve"> metų (arba per laikotarpį nuo veiklos pradžios, jeigu specialistas vykdė veiklą mažiau nei 1</w:t>
            </w:r>
            <w:r>
              <w:rPr>
                <w:rFonts w:ascii="Times New Roman" w:hAnsi="Times New Roman" w:cs="Times New Roman"/>
                <w:sz w:val="24"/>
                <w:szCs w:val="24"/>
                <w:lang w:eastAsia="en-US"/>
              </w:rPr>
              <w:t>5</w:t>
            </w:r>
            <w:r w:rsidR="00F124F5" w:rsidRPr="00385407">
              <w:rPr>
                <w:rFonts w:ascii="Times New Roman" w:hAnsi="Times New Roman" w:cs="Times New Roman"/>
                <w:sz w:val="24"/>
                <w:szCs w:val="24"/>
                <w:lang w:eastAsia="en-US"/>
              </w:rPr>
              <w:t xml:space="preserve"> metų) turi patirties skaičiuojant ne mažiau kaip 1 standartizuoto vertinimo instrumento </w:t>
            </w:r>
            <w:proofErr w:type="spellStart"/>
            <w:r w:rsidR="00F124F5" w:rsidRPr="00385407">
              <w:rPr>
                <w:rFonts w:ascii="Times New Roman" w:hAnsi="Times New Roman" w:cs="Times New Roman"/>
                <w:sz w:val="24"/>
                <w:szCs w:val="24"/>
                <w:lang w:eastAsia="en-US"/>
              </w:rPr>
              <w:t>psichometrines</w:t>
            </w:r>
            <w:proofErr w:type="spellEnd"/>
            <w:r w:rsidR="00F124F5" w:rsidRPr="00385407">
              <w:rPr>
                <w:rFonts w:ascii="Times New Roman" w:hAnsi="Times New Roman" w:cs="Times New Roman"/>
                <w:sz w:val="24"/>
                <w:szCs w:val="24"/>
                <w:lang w:eastAsia="en-US"/>
              </w:rPr>
              <w:t xml:space="preserve"> charakteristikas ir normas. </w:t>
            </w:r>
          </w:p>
        </w:tc>
        <w:tc>
          <w:tcPr>
            <w:tcW w:w="4253" w:type="dxa"/>
            <w:tcBorders>
              <w:top w:val="single" w:sz="4" w:space="0" w:color="auto"/>
              <w:left w:val="single" w:sz="4" w:space="0" w:color="auto"/>
              <w:bottom w:val="single" w:sz="4" w:space="0" w:color="auto"/>
              <w:right w:val="single" w:sz="4" w:space="0" w:color="auto"/>
            </w:tcBorders>
          </w:tcPr>
          <w:p w14:paraId="39E250B3" w14:textId="77777777" w:rsidR="00F124F5" w:rsidRPr="001D16E9" w:rsidRDefault="00F124F5" w:rsidP="001113ED">
            <w:pPr>
              <w:tabs>
                <w:tab w:val="left" w:pos="851"/>
              </w:tabs>
              <w:spacing w:after="0" w:line="240" w:lineRule="auto"/>
              <w:jc w:val="both"/>
              <w:rPr>
                <w:rFonts w:ascii="Times New Roman" w:hAnsi="Times New Roman" w:cs="Times New Roman"/>
                <w:sz w:val="24"/>
                <w:szCs w:val="24"/>
                <w:u w:val="single"/>
              </w:rPr>
            </w:pPr>
            <w:r w:rsidRPr="00B12AC5">
              <w:rPr>
                <w:rFonts w:ascii="Times New Roman" w:eastAsia="Arial Unicode MS" w:hAnsi="Times New Roman" w:cs="Times New Roman"/>
                <w:b/>
                <w:bCs/>
                <w:sz w:val="24"/>
                <w:szCs w:val="24"/>
              </w:rPr>
              <w:lastRenderedPageBreak/>
              <w:t>Dėl išsilavinimo.</w:t>
            </w:r>
            <w:r>
              <w:rPr>
                <w:rFonts w:ascii="Times New Roman" w:eastAsia="Arial Unicode MS" w:hAnsi="Times New Roman" w:cs="Times New Roman"/>
                <w:sz w:val="24"/>
                <w:szCs w:val="24"/>
              </w:rPr>
              <w:t xml:space="preserve"> </w:t>
            </w:r>
            <w:r w:rsidRPr="009E0603">
              <w:rPr>
                <w:rFonts w:ascii="Times New Roman" w:eastAsia="Arial Unicode MS" w:hAnsi="Times New Roman" w:cs="Times New Roman"/>
                <w:sz w:val="24"/>
                <w:szCs w:val="24"/>
              </w:rPr>
              <w:t>Kartu pateikiam</w:t>
            </w:r>
            <w:r>
              <w:rPr>
                <w:rFonts w:ascii="Times New Roman" w:eastAsia="Arial Unicode MS" w:hAnsi="Times New Roman" w:cs="Times New Roman"/>
                <w:sz w:val="24"/>
                <w:szCs w:val="24"/>
              </w:rPr>
              <w:t xml:space="preserve">i diplomų, </w:t>
            </w:r>
            <w:r w:rsidRPr="009E0603">
              <w:rPr>
                <w:rFonts w:ascii="Times New Roman" w:eastAsia="Arial Unicode MS" w:hAnsi="Times New Roman" w:cs="Times New Roman"/>
                <w:sz w:val="24"/>
                <w:szCs w:val="24"/>
              </w:rPr>
              <w:t xml:space="preserve">sertifikatų, pažymėjimų ir kitų dokumentų, </w:t>
            </w:r>
            <w:r>
              <w:rPr>
                <w:rFonts w:ascii="Times New Roman" w:eastAsia="Arial Unicode MS" w:hAnsi="Times New Roman" w:cs="Times New Roman"/>
                <w:sz w:val="24"/>
                <w:szCs w:val="24"/>
              </w:rPr>
              <w:t xml:space="preserve">patvirtinančių ekspertų išsilavinimą, </w:t>
            </w:r>
            <w:r w:rsidRPr="001D16E9">
              <w:rPr>
                <w:rFonts w:ascii="Times New Roman" w:eastAsia="Arial Unicode MS" w:hAnsi="Times New Roman" w:cs="Times New Roman"/>
                <w:sz w:val="24"/>
                <w:szCs w:val="24"/>
              </w:rPr>
              <w:t>kopijos</w:t>
            </w:r>
            <w:r w:rsidRPr="001D16E9">
              <w:rPr>
                <w:rFonts w:ascii="Times New Roman" w:hAnsi="Times New Roman" w:cs="Times New Roman"/>
                <w:sz w:val="24"/>
                <w:szCs w:val="24"/>
              </w:rPr>
              <w:t>.</w:t>
            </w:r>
            <w:r>
              <w:rPr>
                <w:rFonts w:ascii="Times New Roman" w:hAnsi="Times New Roman" w:cs="Times New Roman"/>
                <w:sz w:val="24"/>
                <w:szCs w:val="24"/>
              </w:rPr>
              <w:t xml:space="preserve"> Tuo atveju, jei eksperto išsilavinimas grindžiamas lygiaverčiais diplomais, </w:t>
            </w:r>
            <w:r w:rsidRPr="00776E8E">
              <w:rPr>
                <w:rFonts w:ascii="Times New Roman" w:hAnsi="Times New Roman" w:cs="Times New Roman"/>
                <w:sz w:val="24"/>
                <w:szCs w:val="24"/>
              </w:rPr>
              <w:t>Tiekėjas turi pareigą pagrįsti sertifikatų, diplomų lygiavertiškumą</w:t>
            </w:r>
            <w:r>
              <w:rPr>
                <w:rFonts w:ascii="Times New Roman" w:hAnsi="Times New Roman" w:cs="Times New Roman"/>
                <w:sz w:val="24"/>
                <w:szCs w:val="24"/>
              </w:rPr>
              <w:t xml:space="preserve"> ir atitiktį Pirkimo sąlygose nustatytiems reikalavimams.</w:t>
            </w:r>
          </w:p>
          <w:p w14:paraId="3A3EBF91" w14:textId="77777777" w:rsidR="00F124F5" w:rsidRDefault="00F124F5" w:rsidP="001113ED">
            <w:pPr>
              <w:tabs>
                <w:tab w:val="left" w:pos="851"/>
              </w:tabs>
              <w:spacing w:after="0" w:line="240" w:lineRule="auto"/>
              <w:jc w:val="both"/>
              <w:rPr>
                <w:rFonts w:ascii="Times New Roman" w:hAnsi="Times New Roman" w:cs="Times New Roman"/>
                <w:sz w:val="24"/>
                <w:szCs w:val="24"/>
              </w:rPr>
            </w:pPr>
          </w:p>
          <w:p w14:paraId="1447EB87" w14:textId="77777777" w:rsidR="00F124F5" w:rsidRPr="00A71C5E" w:rsidRDefault="00F124F5" w:rsidP="001113ED">
            <w:pPr>
              <w:tabs>
                <w:tab w:val="num" w:pos="720"/>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b/>
                <w:bCs/>
                <w:sz w:val="24"/>
                <w:szCs w:val="24"/>
              </w:rPr>
              <w:t xml:space="preserve">Dėl patirties </w:t>
            </w:r>
            <w:r w:rsidRPr="00A71C5E">
              <w:rPr>
                <w:rFonts w:ascii="Times New Roman" w:eastAsia="Times New Roman" w:hAnsi="Times New Roman" w:cs="Times New Roman"/>
                <w:b/>
                <w:bCs/>
                <w:sz w:val="24"/>
                <w:szCs w:val="24"/>
                <w:lang w:eastAsia="en-US"/>
              </w:rPr>
              <w:t xml:space="preserve">rengiant standartizuoto vertinimo instrumentus. </w:t>
            </w:r>
            <w:r w:rsidRPr="00A71C5E">
              <w:rPr>
                <w:rFonts w:ascii="Times New Roman" w:hAnsi="Times New Roman" w:cs="Times New Roman"/>
                <w:b/>
                <w:bCs/>
                <w:sz w:val="24"/>
                <w:szCs w:val="24"/>
              </w:rPr>
              <w:t>Reikalavimo pagrindimui Tiekėjas privalo pateikti bent vieną iš šių dokumentų (ar jų kopijas):</w:t>
            </w:r>
          </w:p>
          <w:p w14:paraId="26236952" w14:textId="01F5B2CB" w:rsidR="00F124F5" w:rsidRPr="00A71C5E" w:rsidRDefault="00F124F5" w:rsidP="001113ED">
            <w:pPr>
              <w:tabs>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sz w:val="24"/>
                <w:szCs w:val="24"/>
              </w:rPr>
              <w:t>- publikacijas, ataskaitas, monografijas ar kitus oficialius dokumentus, kuriuose Tiekėjo pasitelkiami ekspertai yra nurodyti kaip standartizuoto vertinimo instrumento rengėjai;</w:t>
            </w:r>
          </w:p>
          <w:p w14:paraId="378C2902" w14:textId="70E04BF6" w:rsidR="00F124F5" w:rsidRDefault="00F124F5" w:rsidP="001113ED">
            <w:pPr>
              <w:tabs>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sz w:val="24"/>
                <w:szCs w:val="24"/>
              </w:rPr>
              <w:t>- viešai paskelbtą standartizuotą vertinimo instrumentą (pvz., testą, metodiką), kuriame aiškiai matomas siūlomų ekspertų indėlis</w:t>
            </w:r>
            <w:r>
              <w:rPr>
                <w:rFonts w:ascii="Times New Roman" w:hAnsi="Times New Roman" w:cs="Times New Roman"/>
                <w:sz w:val="24"/>
                <w:szCs w:val="24"/>
              </w:rPr>
              <w:t xml:space="preserve">, </w:t>
            </w:r>
            <w:r w:rsidRPr="00A71C5E">
              <w:rPr>
                <w:rFonts w:ascii="Times New Roman" w:hAnsi="Times New Roman" w:cs="Times New Roman"/>
                <w:sz w:val="24"/>
                <w:szCs w:val="24"/>
              </w:rPr>
              <w:t>autoriai</w:t>
            </w:r>
            <w:r>
              <w:rPr>
                <w:rFonts w:ascii="Times New Roman" w:hAnsi="Times New Roman" w:cs="Times New Roman"/>
                <w:sz w:val="24"/>
                <w:szCs w:val="24"/>
              </w:rPr>
              <w:t>.</w:t>
            </w:r>
          </w:p>
          <w:p w14:paraId="73DEAA01" w14:textId="77777777" w:rsidR="00F124F5" w:rsidRDefault="00F124F5" w:rsidP="001113ED">
            <w:pPr>
              <w:spacing w:after="0" w:line="240" w:lineRule="auto"/>
              <w:jc w:val="both"/>
              <w:rPr>
                <w:rFonts w:ascii="Times New Roman" w:hAnsi="Times New Roman" w:cs="Times New Roman"/>
                <w:sz w:val="24"/>
                <w:szCs w:val="24"/>
                <w:highlight w:val="yellow"/>
                <w:lang w:eastAsia="en-US"/>
              </w:rPr>
            </w:pPr>
          </w:p>
          <w:p w14:paraId="402CE305" w14:textId="77777777" w:rsidR="00F124F5" w:rsidRPr="00247633" w:rsidRDefault="00F124F5" w:rsidP="001113ED">
            <w:pPr>
              <w:tabs>
                <w:tab w:val="left" w:pos="851"/>
              </w:tabs>
              <w:spacing w:after="0" w:line="240" w:lineRule="auto"/>
              <w:jc w:val="both"/>
              <w:rPr>
                <w:rFonts w:ascii="Times New Roman" w:hAnsi="Times New Roman" w:cs="Times New Roman"/>
                <w:sz w:val="24"/>
                <w:szCs w:val="24"/>
              </w:rPr>
            </w:pPr>
            <w:r w:rsidRPr="00247633">
              <w:rPr>
                <w:rFonts w:ascii="Times New Roman" w:hAnsi="Times New Roman" w:cs="Times New Roman"/>
                <w:sz w:val="24"/>
                <w:szCs w:val="24"/>
              </w:rPr>
              <w:t>Perkančioji organizacija pasilieka teisę pareikalauti papildomos informacijos ar dokumentų, jei pateikti įrodymai keltų abejonių dėl atitikties nustatytam kvalifikacijos reikalavimui.</w:t>
            </w:r>
          </w:p>
          <w:p w14:paraId="4A4A159C" w14:textId="77777777" w:rsidR="00F124F5" w:rsidRPr="009E0603" w:rsidRDefault="00F124F5" w:rsidP="001113ED">
            <w:pPr>
              <w:spacing w:after="0" w:line="240" w:lineRule="auto"/>
              <w:jc w:val="both"/>
              <w:rPr>
                <w:rFonts w:ascii="Times New Roman" w:hAnsi="Times New Roman" w:cs="Times New Roman"/>
                <w:sz w:val="24"/>
                <w:szCs w:val="24"/>
                <w:highlight w:val="yellow"/>
                <w:lang w:eastAsia="en-US"/>
              </w:rPr>
            </w:pPr>
          </w:p>
        </w:tc>
      </w:tr>
      <w:tr w:rsidR="00F124F5" w:rsidRPr="009E0603" w14:paraId="11900822" w14:textId="77777777" w:rsidTr="00C40C4D">
        <w:trPr>
          <w:trHeight w:val="2104"/>
        </w:trPr>
        <w:tc>
          <w:tcPr>
            <w:tcW w:w="964" w:type="dxa"/>
            <w:vMerge/>
            <w:tcBorders>
              <w:left w:val="single" w:sz="4" w:space="0" w:color="auto"/>
              <w:bottom w:val="single" w:sz="4" w:space="0" w:color="auto"/>
              <w:right w:val="single" w:sz="4" w:space="0" w:color="auto"/>
            </w:tcBorders>
          </w:tcPr>
          <w:p w14:paraId="6C8B31BF" w14:textId="77777777" w:rsidR="00F124F5" w:rsidRPr="009E0603" w:rsidRDefault="00F124F5" w:rsidP="001113ED">
            <w:pPr>
              <w:spacing w:after="0" w:line="240" w:lineRule="auto"/>
              <w:jc w:val="both"/>
              <w:rPr>
                <w:rFonts w:ascii="Times New Roman" w:hAnsi="Times New Roman" w:cs="Times New Roman"/>
                <w:sz w:val="24"/>
                <w:szCs w:val="24"/>
                <w:lang w:eastAsia="en-US"/>
              </w:rPr>
            </w:pPr>
          </w:p>
        </w:tc>
        <w:tc>
          <w:tcPr>
            <w:tcW w:w="4281" w:type="dxa"/>
            <w:vMerge/>
            <w:tcBorders>
              <w:left w:val="single" w:sz="4" w:space="0" w:color="auto"/>
              <w:bottom w:val="single" w:sz="4" w:space="0" w:color="auto"/>
              <w:right w:val="single" w:sz="4" w:space="0" w:color="auto"/>
            </w:tcBorders>
          </w:tcPr>
          <w:p w14:paraId="33006493" w14:textId="2D041D82" w:rsidR="00F124F5" w:rsidRPr="009E0603" w:rsidRDefault="00F124F5" w:rsidP="001113ED">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00464353" w14:textId="57A61C0A" w:rsidR="00F124F5" w:rsidRPr="00A71C5E" w:rsidRDefault="00F124F5" w:rsidP="001113ED">
            <w:pPr>
              <w:spacing w:after="0" w:line="240" w:lineRule="auto"/>
              <w:jc w:val="both"/>
              <w:rPr>
                <w:rFonts w:ascii="Times New Roman" w:hAnsi="Times New Roman" w:cs="Times New Roman"/>
                <w:sz w:val="24"/>
                <w:szCs w:val="24"/>
                <w:lang w:eastAsia="en-US"/>
              </w:rPr>
            </w:pPr>
            <w:r w:rsidRPr="00A71C5E">
              <w:rPr>
                <w:rFonts w:ascii="Times New Roman" w:hAnsi="Times New Roman" w:cs="Times New Roman"/>
                <w:sz w:val="24"/>
                <w:szCs w:val="24"/>
                <w:lang w:eastAsia="en-US"/>
              </w:rPr>
              <w:t xml:space="preserve">Papildomai pateikiama informacija </w:t>
            </w:r>
            <w:r w:rsidRPr="00A71C5E">
              <w:rPr>
                <w:rFonts w:ascii="Times New Roman" w:hAnsi="Times New Roman" w:cs="Times New Roman"/>
                <w:b/>
                <w:bCs/>
                <w:sz w:val="24"/>
                <w:szCs w:val="24"/>
                <w:lang w:eastAsia="en-US"/>
              </w:rPr>
              <w:t>Užsakovo pažymos</w:t>
            </w:r>
            <w:r w:rsidRPr="00A71C5E">
              <w:rPr>
                <w:rFonts w:ascii="Times New Roman" w:hAnsi="Times New Roman" w:cs="Times New Roman"/>
                <w:sz w:val="24"/>
                <w:szCs w:val="24"/>
                <w:lang w:eastAsia="en-US"/>
              </w:rPr>
              <w:t xml:space="preserve"> arba </w:t>
            </w:r>
            <w:r w:rsidRPr="00A71C5E">
              <w:rPr>
                <w:rFonts w:ascii="Times New Roman" w:hAnsi="Times New Roman" w:cs="Times New Roman"/>
                <w:b/>
                <w:bCs/>
                <w:sz w:val="24"/>
                <w:szCs w:val="24"/>
                <w:lang w:eastAsia="en-US"/>
              </w:rPr>
              <w:t>kiti objektyvūs įrodymai</w:t>
            </w:r>
            <w:r w:rsidRPr="00A71C5E">
              <w:rPr>
                <w:rFonts w:ascii="Times New Roman" w:hAnsi="Times New Roman" w:cs="Times New Roman"/>
                <w:sz w:val="24"/>
                <w:szCs w:val="24"/>
                <w:lang w:eastAsia="en-US"/>
              </w:rPr>
              <w:t xml:space="preserve"> apie suteiktas paslaugas: </w:t>
            </w:r>
          </w:p>
          <w:p w14:paraId="311F1C5E" w14:textId="1014269B" w:rsidR="00F124F5" w:rsidRPr="009E0603" w:rsidRDefault="00F124F5" w:rsidP="001113E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A71C5E">
              <w:rPr>
                <w:rFonts w:ascii="Times New Roman" w:hAnsi="Times New Roman" w:cs="Times New Roman"/>
                <w:sz w:val="24"/>
                <w:szCs w:val="24"/>
                <w:lang w:eastAsia="en-US"/>
              </w:rPr>
              <w:t>užsakovo (pvz., švietimo įstaigos, mokslinių tyrimų centro, leidyklos, projekto vykdytojo) raštas</w:t>
            </w:r>
            <w:r>
              <w:rPr>
                <w:rFonts w:ascii="Times New Roman" w:hAnsi="Times New Roman" w:cs="Times New Roman"/>
                <w:sz w:val="24"/>
                <w:szCs w:val="24"/>
                <w:lang w:eastAsia="en-US"/>
              </w:rPr>
              <w:t xml:space="preserve"> </w:t>
            </w:r>
            <w:r w:rsidRPr="00A71C5E">
              <w:rPr>
                <w:rFonts w:ascii="Times New Roman" w:hAnsi="Times New Roman" w:cs="Times New Roman"/>
                <w:sz w:val="24"/>
                <w:szCs w:val="24"/>
                <w:lang w:eastAsia="en-US"/>
              </w:rPr>
              <w:t xml:space="preserve">arba oficialios ataskaitos, publikacijos, kuriose </w:t>
            </w:r>
            <w:r>
              <w:rPr>
                <w:rFonts w:ascii="Times New Roman" w:hAnsi="Times New Roman" w:cs="Times New Roman"/>
                <w:sz w:val="24"/>
                <w:szCs w:val="24"/>
                <w:lang w:eastAsia="en-US"/>
              </w:rPr>
              <w:t xml:space="preserve">ekspertas </w:t>
            </w:r>
            <w:r w:rsidRPr="00A71C5E">
              <w:rPr>
                <w:rFonts w:ascii="Times New Roman" w:hAnsi="Times New Roman" w:cs="Times New Roman"/>
                <w:sz w:val="24"/>
                <w:szCs w:val="24"/>
                <w:lang w:eastAsia="en-US"/>
              </w:rPr>
              <w:t xml:space="preserve"> įvardytas kaip </w:t>
            </w:r>
            <w:r>
              <w:rPr>
                <w:rFonts w:ascii="Times New Roman" w:hAnsi="Times New Roman" w:cs="Times New Roman"/>
                <w:sz w:val="24"/>
                <w:szCs w:val="24"/>
                <w:lang w:eastAsia="en-US"/>
              </w:rPr>
              <w:t xml:space="preserve">suteikęs minėtas paslaugas, </w:t>
            </w:r>
            <w:r w:rsidRPr="00A71C5E">
              <w:rPr>
                <w:rFonts w:ascii="Times New Roman" w:hAnsi="Times New Roman" w:cs="Times New Roman"/>
                <w:sz w:val="24"/>
                <w:szCs w:val="24"/>
                <w:lang w:eastAsia="en-US"/>
              </w:rPr>
              <w:t xml:space="preserve">arba sutarties/projekto dokumentų ištraukos, kur aiškiai matomas </w:t>
            </w:r>
            <w:r>
              <w:rPr>
                <w:rFonts w:ascii="Times New Roman" w:hAnsi="Times New Roman" w:cs="Times New Roman"/>
                <w:sz w:val="24"/>
                <w:szCs w:val="24"/>
                <w:lang w:eastAsia="en-US"/>
              </w:rPr>
              <w:t>eksperto</w:t>
            </w:r>
            <w:r w:rsidRPr="00A71C5E">
              <w:rPr>
                <w:rFonts w:ascii="Times New Roman" w:hAnsi="Times New Roman" w:cs="Times New Roman"/>
                <w:sz w:val="24"/>
                <w:szCs w:val="24"/>
                <w:lang w:eastAsia="en-US"/>
              </w:rPr>
              <w:t xml:space="preserve"> vaidmuo</w:t>
            </w:r>
            <w:r>
              <w:rPr>
                <w:rFonts w:ascii="Times New Roman" w:hAnsi="Times New Roman" w:cs="Times New Roman"/>
                <w:sz w:val="24"/>
                <w:szCs w:val="24"/>
                <w:lang w:eastAsia="en-US"/>
              </w:rPr>
              <w:t xml:space="preserve"> teikiant paslaugas</w:t>
            </w:r>
            <w:r w:rsidRPr="00A71C5E">
              <w:rPr>
                <w:rFonts w:ascii="Times New Roman" w:hAnsi="Times New Roman" w:cs="Times New Roman"/>
                <w:sz w:val="24"/>
                <w:szCs w:val="24"/>
                <w:lang w:eastAsia="en-US"/>
              </w:rPr>
              <w:t>.</w:t>
            </w:r>
          </w:p>
        </w:tc>
      </w:tr>
    </w:tbl>
    <w:p w14:paraId="62322CDE" w14:textId="59C26C32" w:rsidR="009A3514" w:rsidRPr="00B12AC5" w:rsidRDefault="00B12AC5" w:rsidP="00B12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w:t>
      </w:r>
    </w:p>
    <w:sectPr w:rsidR="009A3514" w:rsidRPr="00B12AC5" w:rsidSect="003E495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81D"/>
    <w:multiLevelType w:val="multilevel"/>
    <w:tmpl w:val="2A0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E5EAE"/>
    <w:multiLevelType w:val="multilevel"/>
    <w:tmpl w:val="1EA6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C5B62"/>
    <w:multiLevelType w:val="multilevel"/>
    <w:tmpl w:val="FFF8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13887"/>
    <w:multiLevelType w:val="multilevel"/>
    <w:tmpl w:val="9FE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9997411">
    <w:abstractNumId w:val="4"/>
  </w:num>
  <w:num w:numId="2" w16cid:durableId="509221204">
    <w:abstractNumId w:val="1"/>
  </w:num>
  <w:num w:numId="3" w16cid:durableId="1785420779">
    <w:abstractNumId w:val="3"/>
  </w:num>
  <w:num w:numId="4" w16cid:durableId="840126336">
    <w:abstractNumId w:val="2"/>
  </w:num>
  <w:num w:numId="5" w16cid:durableId="210731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E3"/>
    <w:rsid w:val="000411A8"/>
    <w:rsid w:val="00072E26"/>
    <w:rsid w:val="00077EAE"/>
    <w:rsid w:val="00094E13"/>
    <w:rsid w:val="000A08A8"/>
    <w:rsid w:val="000A3C56"/>
    <w:rsid w:val="000C700C"/>
    <w:rsid w:val="001113ED"/>
    <w:rsid w:val="00146DA0"/>
    <w:rsid w:val="00161DB8"/>
    <w:rsid w:val="0019232A"/>
    <w:rsid w:val="001B35C9"/>
    <w:rsid w:val="001D16E9"/>
    <w:rsid w:val="001E16CD"/>
    <w:rsid w:val="002061A1"/>
    <w:rsid w:val="002128A0"/>
    <w:rsid w:val="00213C8A"/>
    <w:rsid w:val="00232A94"/>
    <w:rsid w:val="00247633"/>
    <w:rsid w:val="0027379A"/>
    <w:rsid w:val="002A7DAF"/>
    <w:rsid w:val="00310CB1"/>
    <w:rsid w:val="00315241"/>
    <w:rsid w:val="00374AE8"/>
    <w:rsid w:val="00385407"/>
    <w:rsid w:val="00390B99"/>
    <w:rsid w:val="003B0144"/>
    <w:rsid w:val="003C4384"/>
    <w:rsid w:val="003C736C"/>
    <w:rsid w:val="003E495F"/>
    <w:rsid w:val="004248D5"/>
    <w:rsid w:val="00480F97"/>
    <w:rsid w:val="004843E9"/>
    <w:rsid w:val="004E391D"/>
    <w:rsid w:val="00517A39"/>
    <w:rsid w:val="005533F2"/>
    <w:rsid w:val="0056688F"/>
    <w:rsid w:val="0057590C"/>
    <w:rsid w:val="005C51A1"/>
    <w:rsid w:val="00625D44"/>
    <w:rsid w:val="00631D77"/>
    <w:rsid w:val="00662F68"/>
    <w:rsid w:val="006763FC"/>
    <w:rsid w:val="007527D4"/>
    <w:rsid w:val="00776E8E"/>
    <w:rsid w:val="0079062A"/>
    <w:rsid w:val="00791C14"/>
    <w:rsid w:val="007D49FF"/>
    <w:rsid w:val="00802431"/>
    <w:rsid w:val="00805569"/>
    <w:rsid w:val="00827F96"/>
    <w:rsid w:val="008439CE"/>
    <w:rsid w:val="00860CCB"/>
    <w:rsid w:val="00860F4A"/>
    <w:rsid w:val="00883C1A"/>
    <w:rsid w:val="008D12C1"/>
    <w:rsid w:val="009613CA"/>
    <w:rsid w:val="00971029"/>
    <w:rsid w:val="00976D4E"/>
    <w:rsid w:val="009A3514"/>
    <w:rsid w:val="009A54C6"/>
    <w:rsid w:val="009B79D7"/>
    <w:rsid w:val="009E0603"/>
    <w:rsid w:val="009E1062"/>
    <w:rsid w:val="009E4345"/>
    <w:rsid w:val="00A65147"/>
    <w:rsid w:val="00A71C5E"/>
    <w:rsid w:val="00A86AAA"/>
    <w:rsid w:val="00A906E9"/>
    <w:rsid w:val="00AC7B2E"/>
    <w:rsid w:val="00B12AC5"/>
    <w:rsid w:val="00B2122C"/>
    <w:rsid w:val="00B450E3"/>
    <w:rsid w:val="00B80813"/>
    <w:rsid w:val="00B9255E"/>
    <w:rsid w:val="00C12E50"/>
    <w:rsid w:val="00C336F5"/>
    <w:rsid w:val="00C450ED"/>
    <w:rsid w:val="00C655C7"/>
    <w:rsid w:val="00C66E94"/>
    <w:rsid w:val="00CC276D"/>
    <w:rsid w:val="00CD551F"/>
    <w:rsid w:val="00CE0D2A"/>
    <w:rsid w:val="00D03A89"/>
    <w:rsid w:val="00D46941"/>
    <w:rsid w:val="00D478BA"/>
    <w:rsid w:val="00D800ED"/>
    <w:rsid w:val="00DF179E"/>
    <w:rsid w:val="00E460EE"/>
    <w:rsid w:val="00E925D0"/>
    <w:rsid w:val="00E927C5"/>
    <w:rsid w:val="00EE07FE"/>
    <w:rsid w:val="00EF2AC8"/>
    <w:rsid w:val="00F124F5"/>
    <w:rsid w:val="00F575E7"/>
    <w:rsid w:val="00F74B4C"/>
    <w:rsid w:val="00F931F0"/>
    <w:rsid w:val="00FC43B7"/>
    <w:rsid w:val="00FD0D22"/>
    <w:rsid w:val="00FF359E"/>
    <w:rsid w:val="00FF3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7506"/>
  <w15:chartTrackingRefBased/>
  <w15:docId w15:val="{23756BE6-A8CE-4855-8E0E-AE13632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0E3"/>
    <w:pPr>
      <w:spacing w:line="276" w:lineRule="auto"/>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B45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5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50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50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50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5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5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5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5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0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50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50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50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50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5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5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5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5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5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5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5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5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5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50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450E3"/>
    <w:pPr>
      <w:ind w:left="720"/>
      <w:contextualSpacing/>
    </w:pPr>
  </w:style>
  <w:style w:type="character" w:styleId="Rykuspabraukimas">
    <w:name w:val="Intense Emphasis"/>
    <w:basedOn w:val="Numatytasispastraiposriftas"/>
    <w:uiPriority w:val="21"/>
    <w:qFormat/>
    <w:rsid w:val="00B450E3"/>
    <w:rPr>
      <w:i/>
      <w:iCs/>
      <w:color w:val="0F4761" w:themeColor="accent1" w:themeShade="BF"/>
    </w:rPr>
  </w:style>
  <w:style w:type="paragraph" w:styleId="Iskirtacitata">
    <w:name w:val="Intense Quote"/>
    <w:basedOn w:val="prastasis"/>
    <w:next w:val="prastasis"/>
    <w:link w:val="IskirtacitataDiagrama"/>
    <w:uiPriority w:val="30"/>
    <w:qFormat/>
    <w:rsid w:val="00B45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50E3"/>
    <w:rPr>
      <w:i/>
      <w:iCs/>
      <w:color w:val="0F4761" w:themeColor="accent1" w:themeShade="BF"/>
    </w:rPr>
  </w:style>
  <w:style w:type="character" w:styleId="Rykinuoroda">
    <w:name w:val="Intense Reference"/>
    <w:basedOn w:val="Numatytasispastraiposriftas"/>
    <w:uiPriority w:val="32"/>
    <w:qFormat/>
    <w:rsid w:val="00B450E3"/>
    <w:rPr>
      <w:b/>
      <w:bCs/>
      <w:smallCaps/>
      <w:color w:val="0F4761" w:themeColor="accent1" w:themeShade="BF"/>
      <w:spacing w:val="5"/>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unhideWhenUsed/>
    <w:qFormat/>
    <w:rsid w:val="00B450E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basedOn w:val="Numatytasispastraiposriftas"/>
    <w:link w:val="Komentarotekstas"/>
    <w:uiPriority w:val="99"/>
    <w:qFormat/>
    <w:rsid w:val="00B450E3"/>
    <w:rPr>
      <w:rFonts w:ascii="Calibri" w:eastAsia="Calibri" w:hAnsi="Calibri" w:cs="Arial"/>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50E3"/>
  </w:style>
  <w:style w:type="character" w:styleId="Grietas">
    <w:name w:val="Strong"/>
    <w:aliases w:val="Bold"/>
    <w:basedOn w:val="Numatytasispastraiposriftas"/>
    <w:uiPriority w:val="1"/>
    <w:qFormat/>
    <w:rsid w:val="003B0144"/>
    <w:rPr>
      <w:rFonts w:ascii="Calibri" w:hAnsi="Calibri"/>
      <w:b/>
      <w:bCs/>
    </w:rPr>
  </w:style>
  <w:style w:type="character" w:styleId="Komentaronuoroda">
    <w:name w:val="annotation reference"/>
    <w:basedOn w:val="Numatytasispastraiposriftas"/>
    <w:uiPriority w:val="99"/>
    <w:semiHidden/>
    <w:unhideWhenUsed/>
    <w:rsid w:val="004843E9"/>
    <w:rPr>
      <w:sz w:val="16"/>
      <w:szCs w:val="16"/>
    </w:rPr>
  </w:style>
  <w:style w:type="paragraph" w:styleId="Komentarotema">
    <w:name w:val="annotation subject"/>
    <w:basedOn w:val="Komentarotekstas"/>
    <w:next w:val="Komentarotekstas"/>
    <w:link w:val="KomentarotemaDiagrama"/>
    <w:uiPriority w:val="99"/>
    <w:semiHidden/>
    <w:unhideWhenUsed/>
    <w:rsid w:val="004843E9"/>
    <w:pPr>
      <w:spacing w:line="240" w:lineRule="auto"/>
    </w:pPr>
    <w:rPr>
      <w:b/>
      <w:bCs/>
    </w:rPr>
  </w:style>
  <w:style w:type="character" w:customStyle="1" w:styleId="KomentarotemaDiagrama">
    <w:name w:val="Komentaro tema Diagrama"/>
    <w:basedOn w:val="KomentarotekstasDiagrama"/>
    <w:link w:val="Komentarotema"/>
    <w:uiPriority w:val="99"/>
    <w:semiHidden/>
    <w:rsid w:val="004843E9"/>
    <w:rPr>
      <w:rFonts w:ascii="Calibri" w:eastAsia="Calibri" w:hAnsi="Calibri" w:cs="Arial"/>
      <w:b/>
      <w:bCs/>
      <w:kern w:val="0"/>
      <w:sz w:val="20"/>
      <w:szCs w:val="20"/>
      <w:lang w:eastAsia="lt-LT"/>
      <w14:ligatures w14:val="none"/>
    </w:rPr>
  </w:style>
  <w:style w:type="paragraph" w:styleId="Pagrindiniotekstotrauka3">
    <w:name w:val="Body Text Indent 3"/>
    <w:basedOn w:val="prastasis"/>
    <w:link w:val="Pagrindiniotekstotrauka3Diagrama"/>
    <w:uiPriority w:val="99"/>
    <w:rsid w:val="003E495F"/>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3E495F"/>
    <w:rPr>
      <w:rFonts w:ascii="Times New Roman" w:eastAsia="Times New Roman" w:hAnsi="Times New Roman" w:cs="Times New Roman"/>
      <w:kern w:val="0"/>
      <w:sz w:val="16"/>
      <w:szCs w:val="16"/>
      <w:lang w:eastAsia="lt-LT"/>
      <w14:ligatures w14:val="none"/>
    </w:rPr>
  </w:style>
  <w:style w:type="character" w:customStyle="1" w:styleId="Char2">
    <w:name w:val="Char2"/>
    <w:rsid w:val="003E495F"/>
    <w:rPr>
      <w:strike/>
      <w:sz w:val="24"/>
      <w:lang w:val="lt-LT" w:eastAsia="en-US" w:bidi="ar-SA"/>
    </w:rPr>
  </w:style>
  <w:style w:type="paragraph" w:styleId="Pataisymai">
    <w:name w:val="Revision"/>
    <w:hidden/>
    <w:uiPriority w:val="99"/>
    <w:semiHidden/>
    <w:rsid w:val="00C66E94"/>
    <w:pPr>
      <w:spacing w:after="0" w:line="240" w:lineRule="auto"/>
    </w:pPr>
    <w:rPr>
      <w:rFonts w:ascii="Calibri" w:eastAsia="Calibri" w:hAnsi="Calibri" w:cs="Arial"/>
      <w:kern w:val="0"/>
      <w:sz w:val="21"/>
      <w:szCs w:val="21"/>
      <w:lang w:eastAsia="lt-LT"/>
      <w14:ligatures w14:val="none"/>
    </w:rPr>
  </w:style>
  <w:style w:type="character" w:styleId="Hipersaitas">
    <w:name w:val="Hyperlink"/>
    <w:basedOn w:val="Numatytasispastraiposriftas"/>
    <w:uiPriority w:val="99"/>
    <w:unhideWhenUsed/>
    <w:rsid w:val="001D16E9"/>
    <w:rPr>
      <w:color w:val="467886" w:themeColor="hyperlink"/>
      <w:u w:val="single"/>
    </w:rPr>
  </w:style>
  <w:style w:type="character" w:styleId="Neapdorotaspaminjimas">
    <w:name w:val="Unresolved Mention"/>
    <w:basedOn w:val="Numatytasispastraiposriftas"/>
    <w:uiPriority w:val="99"/>
    <w:semiHidden/>
    <w:unhideWhenUsed/>
    <w:rsid w:val="001D16E9"/>
    <w:rPr>
      <w:color w:val="605E5C"/>
      <w:shd w:val="clear" w:color="auto" w:fill="E1DFDD"/>
    </w:rPr>
  </w:style>
  <w:style w:type="paragraph" w:styleId="prastasiniatinklio">
    <w:name w:val="Normal (Web)"/>
    <w:basedOn w:val="prastasis"/>
    <w:uiPriority w:val="99"/>
    <w:semiHidden/>
    <w:unhideWhenUsed/>
    <w:rsid w:val="00A86A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e-seimasx.lrs.lt/portal/legalAct/lt/TAD/TAIS.1480/cMqytYtpjW?jfwid=ewrb65c51"
                 TargetMode="External"
                 Type="http://schemas.openxmlformats.org/officeDocument/2006/relationships/hyperlink"/>
   <Relationship Id="rId6"
                 Target="https://e-seimasx.lrs.lt/portal/legalAct/lt/TAD/TAIS.1480/cMqytYtpjW?jfwid=ewrb65c51"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4701</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2025-11-07T07:21:00Z</dcterms:created>
  <dc:creator>Sigita Girdzijauskienė</dc:creator>
  <cp:lastModifiedBy>Sigita Girdzijauskienė</cp:lastModifiedBy>
  <dcterms:modified xsi:type="dcterms:W3CDTF">2026-02-06T12:20:00Z</dcterms:modified>
  <cp:revision>29</cp:revision>
</cp:coreProperties>
</file>