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0536A" w:rsidRDefault="79A52F8C" w:rsidP="00020CAE">
      <w:pPr>
        <w:spacing w:after="0" w:line="240" w:lineRule="auto"/>
        <w:contextualSpacing/>
        <w:jc w:val="center"/>
        <w:rPr>
          <w:rFonts w:ascii="Times New Roman" w:hAnsi="Times New Roman" w:cs="Times New Roman"/>
          <w:b/>
          <w:bCs/>
          <w:color w:val="00B050"/>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1D20818B" w14:textId="77777777" w:rsidR="00ED2094" w:rsidRPr="0008154D" w:rsidRDefault="00ED2094" w:rsidP="00020CAE">
          <w:pPr>
            <w:spacing w:after="0" w:line="240" w:lineRule="auto"/>
            <w:contextualSpacing/>
            <w:jc w:val="center"/>
            <w:rPr>
              <w:rFonts w:cstheme="minorHAnsi"/>
              <w:b/>
              <w:bCs/>
              <w:sz w:val="22"/>
              <w:szCs w:val="22"/>
            </w:rPr>
          </w:pPr>
        </w:p>
        <w:p w14:paraId="5E578E90" w14:textId="3E31F212" w:rsidR="005F13F0" w:rsidRPr="0008154D" w:rsidRDefault="7D92ACDC" w:rsidP="00020CAE">
          <w:pPr>
            <w:spacing w:after="0" w:line="240" w:lineRule="auto"/>
            <w:contextualSpacing/>
            <w:jc w:val="center"/>
            <w:rPr>
              <w:rFonts w:cstheme="minorHAnsi"/>
              <w:b/>
              <w:sz w:val="22"/>
              <w:szCs w:val="22"/>
            </w:rPr>
          </w:pPr>
          <w:r w:rsidRPr="0008154D">
            <w:rPr>
              <w:rFonts w:cstheme="minorHAnsi"/>
              <w:b/>
              <w:bCs/>
              <w:sz w:val="22"/>
              <w:szCs w:val="22"/>
            </w:rPr>
            <w:t>VILNIAUS MIESTO SAVIVALDYBĖS ADMINISTRACIJA</w:t>
          </w:r>
        </w:p>
        <w:p w14:paraId="2721BB57" w14:textId="537F7BFC" w:rsidR="00D526C8" w:rsidRPr="0008154D" w:rsidRDefault="791DA65D" w:rsidP="00020CAE">
          <w:pPr>
            <w:spacing w:after="0" w:line="240" w:lineRule="auto"/>
            <w:jc w:val="center"/>
            <w:rPr>
              <w:rFonts w:eastAsia="Calibri" w:cstheme="minorHAnsi"/>
              <w:sz w:val="22"/>
              <w:szCs w:val="22"/>
            </w:rPr>
          </w:pPr>
          <w:r w:rsidRPr="0008154D">
            <w:rPr>
              <w:rFonts w:cstheme="minorHAnsi"/>
              <w:sz w:val="22"/>
              <w:szCs w:val="22"/>
            </w:rPr>
            <w:t>Konstitucijos pr. 3, LT-09601 Vilnius</w:t>
          </w:r>
          <w:r w:rsidR="00414D9A" w:rsidRPr="0008154D">
            <w:rPr>
              <w:rFonts w:cstheme="minorHAnsi"/>
              <w:sz w:val="22"/>
              <w:szCs w:val="22"/>
            </w:rPr>
            <w:t>, k. 188710061</w:t>
          </w:r>
        </w:p>
        <w:p w14:paraId="46315E48" w14:textId="77777777" w:rsidR="00C32E53" w:rsidRPr="0008154D" w:rsidRDefault="00C32E53" w:rsidP="00020CAE">
          <w:pPr>
            <w:spacing w:after="0" w:line="240" w:lineRule="auto"/>
            <w:contextualSpacing/>
            <w:jc w:val="center"/>
            <w:rPr>
              <w:rFonts w:cstheme="minorHAnsi"/>
              <w:sz w:val="22"/>
              <w:szCs w:val="22"/>
            </w:rPr>
          </w:pPr>
        </w:p>
        <w:p w14:paraId="4B92F888" w14:textId="42D2FB11" w:rsidR="00C32E53" w:rsidRPr="0008154D"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08154D" w:rsidRDefault="00D526C8" w:rsidP="00020CAE">
          <w:pPr>
            <w:spacing w:after="0" w:line="240" w:lineRule="auto"/>
            <w:contextualSpacing/>
            <w:jc w:val="center"/>
            <w:rPr>
              <w:rFonts w:cstheme="minorHAnsi"/>
              <w:sz w:val="22"/>
              <w:szCs w:val="22"/>
            </w:rPr>
          </w:pPr>
        </w:p>
        <w:p w14:paraId="3EC49E01" w14:textId="005E8490" w:rsidR="00D526C8" w:rsidRPr="0008154D" w:rsidRDefault="00D526C8" w:rsidP="00020CAE">
          <w:pPr>
            <w:spacing w:after="0" w:line="240" w:lineRule="auto"/>
            <w:ind w:left="5245"/>
            <w:contextualSpacing/>
            <w:rPr>
              <w:rFonts w:cstheme="minorHAnsi"/>
              <w:sz w:val="22"/>
              <w:szCs w:val="22"/>
            </w:rPr>
          </w:pPr>
          <w:r w:rsidRPr="0008154D">
            <w:rPr>
              <w:rFonts w:cstheme="minorHAnsi"/>
              <w:sz w:val="22"/>
              <w:szCs w:val="22"/>
            </w:rPr>
            <w:t xml:space="preserve">PATVIRTINTA </w:t>
          </w:r>
        </w:p>
        <w:p w14:paraId="4A25A356" w14:textId="427C8ACA" w:rsidR="00D53BF4" w:rsidRPr="0008154D" w:rsidRDefault="00D53BF4" w:rsidP="00020CAE">
          <w:pPr>
            <w:spacing w:after="0" w:line="240" w:lineRule="auto"/>
            <w:ind w:left="5245"/>
            <w:contextualSpacing/>
            <w:rPr>
              <w:rFonts w:cstheme="minorHAnsi"/>
              <w:sz w:val="22"/>
              <w:szCs w:val="22"/>
            </w:rPr>
          </w:pPr>
        </w:p>
        <w:p w14:paraId="1CD14CA2" w14:textId="79621AD8" w:rsidR="00D53BF4" w:rsidRPr="0008154D" w:rsidRDefault="00D53BF4" w:rsidP="00020CAE">
          <w:pPr>
            <w:spacing w:after="0" w:line="240" w:lineRule="auto"/>
            <w:ind w:left="5245"/>
            <w:contextualSpacing/>
            <w:rPr>
              <w:rFonts w:cstheme="minorHAnsi"/>
              <w:sz w:val="22"/>
              <w:szCs w:val="22"/>
            </w:rPr>
          </w:pPr>
        </w:p>
        <w:p w14:paraId="47810894" w14:textId="3C8C729A" w:rsidR="00D53BF4" w:rsidRPr="0008154D" w:rsidRDefault="00D53BF4" w:rsidP="00020CAE">
          <w:pPr>
            <w:spacing w:after="0" w:line="240" w:lineRule="auto"/>
            <w:ind w:left="5245"/>
            <w:contextualSpacing/>
            <w:rPr>
              <w:rFonts w:cstheme="minorHAnsi"/>
              <w:sz w:val="22"/>
              <w:szCs w:val="22"/>
            </w:rPr>
          </w:pPr>
          <w:r w:rsidRPr="0008154D">
            <w:rPr>
              <w:rFonts w:cstheme="minorHAnsi"/>
              <w:sz w:val="22"/>
              <w:szCs w:val="22"/>
            </w:rPr>
            <w:t>PAKEITIMAI PATVIRTINTI:</w:t>
          </w:r>
        </w:p>
        <w:p w14:paraId="6E159B29" w14:textId="6EC9E872" w:rsidR="00D53BF4" w:rsidRPr="0008154D" w:rsidRDefault="00BB55EB" w:rsidP="00020CAE">
          <w:pPr>
            <w:spacing w:after="0" w:line="240" w:lineRule="auto"/>
            <w:ind w:left="5245"/>
            <w:rPr>
              <w:rFonts w:cstheme="minorHAnsi"/>
            </w:rPr>
          </w:pPr>
          <w:r w:rsidRPr="0008154D">
            <w:rPr>
              <w:rFonts w:cstheme="minorHAnsi"/>
              <w:sz w:val="22"/>
              <w:szCs w:val="22"/>
            </w:rPr>
            <w:t>NETAIKOMA</w:t>
          </w:r>
        </w:p>
        <w:p w14:paraId="47EF0C37" w14:textId="19126F9D" w:rsidR="00D526C8" w:rsidRPr="0008154D" w:rsidRDefault="00D526C8" w:rsidP="00020CAE">
          <w:pPr>
            <w:spacing w:after="0" w:line="240" w:lineRule="auto"/>
            <w:contextualSpacing/>
            <w:jc w:val="center"/>
            <w:rPr>
              <w:rFonts w:cstheme="minorHAnsi"/>
              <w:sz w:val="22"/>
              <w:szCs w:val="22"/>
            </w:rPr>
          </w:pPr>
        </w:p>
        <w:p w14:paraId="7350A7E2" w14:textId="78457EBC" w:rsidR="00D526C8" w:rsidRPr="0008154D" w:rsidRDefault="00D526C8" w:rsidP="00020CAE">
          <w:pPr>
            <w:spacing w:after="0" w:line="240" w:lineRule="auto"/>
            <w:contextualSpacing/>
            <w:jc w:val="center"/>
            <w:rPr>
              <w:rFonts w:cstheme="minorHAnsi"/>
              <w:sz w:val="22"/>
              <w:szCs w:val="22"/>
            </w:rPr>
          </w:pPr>
        </w:p>
        <w:p w14:paraId="18ACC6AD" w14:textId="0A64A680" w:rsidR="00D526C8" w:rsidRPr="0008154D" w:rsidRDefault="00326402" w:rsidP="00020CAE">
          <w:pPr>
            <w:spacing w:after="0" w:line="240" w:lineRule="auto"/>
            <w:contextualSpacing/>
            <w:jc w:val="center"/>
            <w:rPr>
              <w:rFonts w:cstheme="minorHAnsi"/>
              <w:b/>
              <w:bCs/>
              <w:caps/>
              <w:sz w:val="22"/>
              <w:szCs w:val="22"/>
            </w:rPr>
          </w:pPr>
          <w:r w:rsidRPr="0008154D">
            <w:rPr>
              <w:rFonts w:cstheme="minorHAnsi"/>
              <w:b/>
              <w:bCs/>
              <w:caps/>
              <w:sz w:val="22"/>
              <w:szCs w:val="22"/>
            </w:rPr>
            <w:t>TARPTAUTINĖS VERTĖS</w:t>
          </w:r>
          <w:r w:rsidR="007A130B" w:rsidRPr="0008154D">
            <w:rPr>
              <w:rFonts w:cstheme="minorHAnsi"/>
              <w:b/>
              <w:bCs/>
              <w:caps/>
              <w:sz w:val="22"/>
              <w:szCs w:val="22"/>
            </w:rPr>
            <w:t xml:space="preserve"> </w:t>
          </w:r>
          <w:r w:rsidR="00D526C8" w:rsidRPr="0008154D">
            <w:rPr>
              <w:rFonts w:cstheme="minorHAnsi"/>
              <w:b/>
              <w:bCs/>
              <w:caps/>
              <w:sz w:val="22"/>
              <w:szCs w:val="22"/>
            </w:rPr>
            <w:t>VIEŠOJO PIRKIMO „</w:t>
          </w:r>
          <w:r w:rsidR="006B2B85" w:rsidRPr="0008154D">
            <w:rPr>
              <w:rFonts w:cstheme="minorHAnsi"/>
              <w:b/>
              <w:bCs/>
              <w:caps/>
              <w:sz w:val="22"/>
              <w:szCs w:val="22"/>
            </w:rPr>
            <w:t>SKAITMENINIS RENTGENODIAGNOSTINIS APARATAS SU TOMOSINTEZE</w:t>
          </w:r>
          <w:r w:rsidR="00D526C8" w:rsidRPr="0008154D">
            <w:rPr>
              <w:rFonts w:cstheme="minorHAnsi"/>
              <w:b/>
              <w:bCs/>
              <w:caps/>
              <w:sz w:val="22"/>
              <w:szCs w:val="22"/>
            </w:rPr>
            <w:t>“</w:t>
          </w:r>
          <w:r w:rsidR="006B2B85" w:rsidRPr="0008154D">
            <w:rPr>
              <w:rFonts w:cstheme="minorHAnsi"/>
              <w:b/>
              <w:bCs/>
              <w:caps/>
              <w:sz w:val="22"/>
              <w:szCs w:val="22"/>
            </w:rPr>
            <w:t xml:space="preserve"> </w:t>
          </w:r>
          <w:r w:rsidR="00D526C8" w:rsidRPr="0008154D">
            <w:rPr>
              <w:rFonts w:cstheme="minorHAnsi"/>
              <w:b/>
              <w:bCs/>
              <w:caps/>
              <w:sz w:val="22"/>
              <w:szCs w:val="22"/>
            </w:rPr>
            <w:t xml:space="preserve">ATVIRO KONKURSO </w:t>
          </w:r>
          <w:r w:rsidR="00EB164F" w:rsidRPr="0008154D">
            <w:rPr>
              <w:rFonts w:cstheme="minorHAnsi"/>
              <w:b/>
              <w:bCs/>
              <w:caps/>
              <w:sz w:val="22"/>
              <w:szCs w:val="22"/>
            </w:rPr>
            <w:t xml:space="preserve">SPECIALIOSIOS </w:t>
          </w:r>
          <w:r w:rsidR="00D526C8" w:rsidRPr="0008154D">
            <w:rPr>
              <w:rFonts w:cstheme="minorHAnsi"/>
              <w:b/>
              <w:bCs/>
              <w:caps/>
              <w:sz w:val="22"/>
              <w:szCs w:val="22"/>
            </w:rPr>
            <w:t>SĄLYGOS</w:t>
          </w:r>
          <w:r w:rsidR="00EC4CB7" w:rsidRPr="0008154D">
            <w:rPr>
              <w:rFonts w:cstheme="minorHAnsi"/>
              <w:b/>
              <w:bCs/>
              <w:caps/>
              <w:sz w:val="22"/>
              <w:szCs w:val="22"/>
            </w:rPr>
            <w:t xml:space="preserve"> </w:t>
          </w:r>
        </w:p>
        <w:p w14:paraId="67D34D7E" w14:textId="7803DD11" w:rsidR="00D53BF4" w:rsidRPr="0008154D" w:rsidRDefault="00D53BF4" w:rsidP="00020CAE">
          <w:pPr>
            <w:spacing w:after="0" w:line="240" w:lineRule="auto"/>
            <w:contextualSpacing/>
            <w:jc w:val="center"/>
            <w:rPr>
              <w:rFonts w:cstheme="minorHAnsi"/>
              <w:b/>
              <w:bCs/>
              <w:color w:val="0070C0"/>
              <w:sz w:val="22"/>
              <w:szCs w:val="22"/>
            </w:rPr>
          </w:pPr>
          <w:r w:rsidRPr="0008154D">
            <w:rPr>
              <w:rFonts w:cstheme="minorHAnsi"/>
              <w:b/>
              <w:bCs/>
              <w:sz w:val="22"/>
              <w:szCs w:val="22"/>
            </w:rPr>
            <w:t>V</w:t>
          </w:r>
          <w:r w:rsidR="00755F3B" w:rsidRPr="0008154D">
            <w:rPr>
              <w:rFonts w:cstheme="minorHAnsi"/>
              <w:b/>
              <w:bCs/>
              <w:sz w:val="22"/>
              <w:szCs w:val="22"/>
            </w:rPr>
            <w:t>ersija</w:t>
          </w:r>
          <w:r w:rsidRPr="0008154D">
            <w:rPr>
              <w:rFonts w:cstheme="minorHAnsi"/>
              <w:b/>
              <w:bCs/>
              <w:sz w:val="22"/>
              <w:szCs w:val="22"/>
            </w:rPr>
            <w:t xml:space="preserve"> Nr.</w:t>
          </w:r>
          <w:r w:rsidR="00D84BF3" w:rsidRPr="0008154D">
            <w:rPr>
              <w:rFonts w:cstheme="minorHAnsi"/>
              <w:b/>
              <w:bCs/>
              <w:sz w:val="22"/>
              <w:szCs w:val="22"/>
            </w:rPr>
            <w:t xml:space="preserve"> 1.</w:t>
          </w:r>
        </w:p>
        <w:p w14:paraId="0FC90D8B" w14:textId="77777777" w:rsidR="00D526C8" w:rsidRPr="0008154D" w:rsidRDefault="00D526C8" w:rsidP="00020CAE">
          <w:pPr>
            <w:spacing w:after="0" w:line="240" w:lineRule="auto"/>
            <w:contextualSpacing/>
            <w:rPr>
              <w:rFonts w:cstheme="minorHAnsi"/>
              <w:sz w:val="22"/>
              <w:szCs w:val="22"/>
            </w:rPr>
          </w:pPr>
        </w:p>
        <w:p w14:paraId="517C01D9" w14:textId="77777777" w:rsidR="001C24BC" w:rsidRPr="0008154D" w:rsidRDefault="005F13F0" w:rsidP="00020CAE">
          <w:pPr>
            <w:spacing w:after="0" w:line="240" w:lineRule="auto"/>
            <w:contextualSpacing/>
            <w:rPr>
              <w:rFonts w:cstheme="minorHAnsi"/>
              <w:sz w:val="22"/>
              <w:szCs w:val="22"/>
            </w:rPr>
          </w:pPr>
          <w:r w:rsidRPr="0008154D">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8154D" w:rsidRDefault="001C24BC" w:rsidP="00020CAE">
              <w:pPr>
                <w:pStyle w:val="Turinioantrat"/>
                <w:spacing w:before="0" w:after="0"/>
                <w:ind w:left="432" w:hanging="432"/>
                <w:contextualSpacing/>
                <w:rPr>
                  <w:rFonts w:asciiTheme="minorHAnsi" w:hAnsiTheme="minorHAnsi" w:cstheme="minorHAnsi"/>
                  <w:sz w:val="22"/>
                  <w:szCs w:val="22"/>
                </w:rPr>
              </w:pPr>
              <w:r w:rsidRPr="0008154D">
                <w:rPr>
                  <w:rFonts w:asciiTheme="minorHAnsi" w:hAnsiTheme="minorHAnsi" w:cstheme="minorHAnsi"/>
                  <w:sz w:val="22"/>
                  <w:szCs w:val="22"/>
                </w:rPr>
                <w:t>TURINYS</w:t>
              </w:r>
            </w:p>
            <w:p w14:paraId="1AD0C728" w14:textId="3E18704C" w:rsidR="00052A46" w:rsidRPr="0008154D" w:rsidRDefault="001C24BC">
              <w:pPr>
                <w:pStyle w:val="Turinys1"/>
                <w:tabs>
                  <w:tab w:val="left" w:pos="720"/>
                </w:tabs>
                <w:rPr>
                  <w:rFonts w:cstheme="minorHAnsi"/>
                  <w:noProof/>
                  <w:kern w:val="2"/>
                  <w:sz w:val="24"/>
                  <w:szCs w:val="24"/>
                  <w14:ligatures w14:val="standardContextual"/>
                </w:rPr>
              </w:pPr>
              <w:r w:rsidRPr="0008154D">
                <w:rPr>
                  <w:rFonts w:cstheme="minorHAnsi"/>
                  <w:color w:val="2B579A"/>
                  <w:sz w:val="22"/>
                  <w:szCs w:val="22"/>
                  <w:shd w:val="clear" w:color="auto" w:fill="E6E6E6"/>
                </w:rPr>
                <w:fldChar w:fldCharType="begin"/>
              </w:r>
              <w:r w:rsidRPr="0008154D">
                <w:rPr>
                  <w:rFonts w:cstheme="minorHAnsi"/>
                  <w:sz w:val="22"/>
                  <w:szCs w:val="22"/>
                </w:rPr>
                <w:instrText xml:space="preserve"> TOC \o "1-3" \h \z \u </w:instrText>
              </w:r>
              <w:r w:rsidRPr="0008154D">
                <w:rPr>
                  <w:rFonts w:cstheme="minorHAnsi"/>
                  <w:color w:val="2B579A"/>
                  <w:sz w:val="22"/>
                  <w:szCs w:val="22"/>
                  <w:shd w:val="clear" w:color="auto" w:fill="E6E6E6"/>
                </w:rPr>
                <w:fldChar w:fldCharType="separate"/>
              </w:r>
              <w:hyperlink w:anchor="_Toc206592296" w:history="1">
                <w:r w:rsidR="00052A46" w:rsidRPr="0008154D">
                  <w:rPr>
                    <w:rStyle w:val="Hipersaitas"/>
                    <w:rFonts w:cstheme="minorHAnsi"/>
                    <w:noProof/>
                  </w:rPr>
                  <w:t>1.</w:t>
                </w:r>
                <w:r w:rsidR="00052A46" w:rsidRPr="0008154D">
                  <w:rPr>
                    <w:rFonts w:cstheme="minorHAnsi"/>
                    <w:noProof/>
                    <w:kern w:val="2"/>
                    <w:sz w:val="24"/>
                    <w:szCs w:val="24"/>
                    <w14:ligatures w14:val="standardContextual"/>
                  </w:rPr>
                  <w:tab/>
                </w:r>
                <w:r w:rsidR="00052A46" w:rsidRPr="0008154D">
                  <w:rPr>
                    <w:rStyle w:val="Hipersaitas"/>
                    <w:rFonts w:cstheme="minorHAnsi"/>
                    <w:noProof/>
                  </w:rPr>
                  <w:t>Bendra informacija</w:t>
                </w:r>
                <w:r w:rsidR="00052A46" w:rsidRPr="0008154D">
                  <w:rPr>
                    <w:rFonts w:cstheme="minorHAnsi"/>
                    <w:noProof/>
                    <w:webHidden/>
                  </w:rPr>
                  <w:tab/>
                </w:r>
                <w:r w:rsidR="00052A46" w:rsidRPr="0008154D">
                  <w:rPr>
                    <w:rFonts w:cstheme="minorHAnsi"/>
                    <w:noProof/>
                    <w:webHidden/>
                  </w:rPr>
                  <w:fldChar w:fldCharType="begin"/>
                </w:r>
                <w:r w:rsidR="00052A46" w:rsidRPr="0008154D">
                  <w:rPr>
                    <w:rFonts w:cstheme="minorHAnsi"/>
                    <w:noProof/>
                    <w:webHidden/>
                  </w:rPr>
                  <w:instrText xml:space="preserve"> PAGEREF _Toc206592296 \h </w:instrText>
                </w:r>
                <w:r w:rsidR="00052A46" w:rsidRPr="0008154D">
                  <w:rPr>
                    <w:rFonts w:cstheme="minorHAnsi"/>
                    <w:noProof/>
                    <w:webHidden/>
                  </w:rPr>
                </w:r>
                <w:r w:rsidR="00052A46" w:rsidRPr="0008154D">
                  <w:rPr>
                    <w:rFonts w:cstheme="minorHAnsi"/>
                    <w:noProof/>
                    <w:webHidden/>
                  </w:rPr>
                  <w:fldChar w:fldCharType="separate"/>
                </w:r>
                <w:r w:rsidR="00052A46" w:rsidRPr="0008154D">
                  <w:rPr>
                    <w:rFonts w:cstheme="minorHAnsi"/>
                    <w:noProof/>
                    <w:webHidden/>
                  </w:rPr>
                  <w:t>2</w:t>
                </w:r>
                <w:r w:rsidR="00052A46" w:rsidRPr="0008154D">
                  <w:rPr>
                    <w:rFonts w:cstheme="minorHAnsi"/>
                    <w:noProof/>
                    <w:webHidden/>
                  </w:rPr>
                  <w:fldChar w:fldCharType="end"/>
                </w:r>
              </w:hyperlink>
            </w:p>
            <w:p w14:paraId="567518A8" w14:textId="69F96E01" w:rsidR="00052A46" w:rsidRPr="0008154D" w:rsidRDefault="00052A46">
              <w:pPr>
                <w:pStyle w:val="Turinys1"/>
                <w:rPr>
                  <w:rFonts w:cstheme="minorHAnsi"/>
                  <w:noProof/>
                  <w:kern w:val="2"/>
                  <w:sz w:val="24"/>
                  <w:szCs w:val="24"/>
                  <w14:ligatures w14:val="standardContextual"/>
                </w:rPr>
              </w:pPr>
              <w:hyperlink w:anchor="_Toc206592297" w:history="1">
                <w:r w:rsidRPr="0008154D">
                  <w:rPr>
                    <w:rStyle w:val="Hipersaitas"/>
                    <w:rFonts w:cstheme="minorHAnsi"/>
                    <w:noProof/>
                  </w:rPr>
                  <w:t>2. Pirkimo objektas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_Toc206592297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2</w:t>
                </w:r>
                <w:r w:rsidRPr="0008154D">
                  <w:rPr>
                    <w:rFonts w:cstheme="minorHAnsi"/>
                    <w:noProof/>
                    <w:webHidden/>
                  </w:rPr>
                  <w:fldChar w:fldCharType="end"/>
                </w:r>
              </w:hyperlink>
            </w:p>
            <w:p w14:paraId="653FB7AD" w14:textId="4DCBED2B" w:rsidR="00052A46" w:rsidRPr="0008154D" w:rsidRDefault="00052A46">
              <w:pPr>
                <w:pStyle w:val="Turinys1"/>
                <w:rPr>
                  <w:rFonts w:cstheme="minorHAnsi"/>
                  <w:noProof/>
                  <w:kern w:val="2"/>
                  <w:sz w:val="24"/>
                  <w:szCs w:val="24"/>
                  <w14:ligatures w14:val="standardContextual"/>
                </w:rPr>
              </w:pPr>
              <w:hyperlink w:anchor="_Toc206592298" w:history="1">
                <w:r w:rsidRPr="0008154D">
                  <w:rPr>
                    <w:rStyle w:val="Hipersaitas"/>
                    <w:rFonts w:cstheme="minorHAnsi"/>
                    <w:noProof/>
                  </w:rPr>
                  <w:t>3. Susitikimai su tiekėjais ir objekto apžiūra</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_Toc206592298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3</w:t>
                </w:r>
                <w:r w:rsidRPr="0008154D">
                  <w:rPr>
                    <w:rFonts w:cstheme="minorHAnsi"/>
                    <w:noProof/>
                    <w:webHidden/>
                  </w:rPr>
                  <w:fldChar w:fldCharType="end"/>
                </w:r>
              </w:hyperlink>
            </w:p>
            <w:p w14:paraId="58764F19" w14:textId="45F9A1C9" w:rsidR="00052A46" w:rsidRPr="0008154D" w:rsidRDefault="00052A46">
              <w:pPr>
                <w:pStyle w:val="Turinys1"/>
                <w:rPr>
                  <w:rFonts w:cstheme="minorHAnsi"/>
                  <w:noProof/>
                  <w:kern w:val="2"/>
                  <w:sz w:val="24"/>
                  <w:szCs w:val="24"/>
                  <w14:ligatures w14:val="standardContextual"/>
                </w:rPr>
              </w:pPr>
              <w:hyperlink w:anchor="_Toc206592299" w:history="1">
                <w:r w:rsidRPr="0008154D">
                  <w:rPr>
                    <w:rStyle w:val="Hipersaitas"/>
                    <w:rFonts w:cstheme="minorHAnsi"/>
                    <w:noProof/>
                  </w:rPr>
                  <w:t>4. Tiekėjų pašalinimo pagrindai ir kvalifikacijos reikalavimai</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_Toc206592299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3</w:t>
                </w:r>
                <w:r w:rsidRPr="0008154D">
                  <w:rPr>
                    <w:rFonts w:cstheme="minorHAnsi"/>
                    <w:noProof/>
                    <w:webHidden/>
                  </w:rPr>
                  <w:fldChar w:fldCharType="end"/>
                </w:r>
              </w:hyperlink>
            </w:p>
            <w:p w14:paraId="4DC55776" w14:textId="38D4CF4F" w:rsidR="00052A46" w:rsidRPr="0008154D" w:rsidRDefault="00052A46">
              <w:pPr>
                <w:pStyle w:val="Turinys1"/>
                <w:rPr>
                  <w:rFonts w:cstheme="minorHAnsi"/>
                  <w:noProof/>
                  <w:kern w:val="2"/>
                  <w:sz w:val="24"/>
                  <w:szCs w:val="24"/>
                  <w14:ligatures w14:val="standardContextual"/>
                </w:rPr>
              </w:pPr>
              <w:hyperlink w:anchor="_Toc206592300" w:history="1">
                <w:r w:rsidRPr="0008154D">
                  <w:rPr>
                    <w:rStyle w:val="Hipersaitas"/>
                    <w:rFonts w:cstheme="minorHAnsi"/>
                    <w:noProof/>
                  </w:rPr>
                  <w:t>5.Reikalavimai, susiję su nacionaliniu saugumu</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_Toc206592300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3</w:t>
                </w:r>
                <w:r w:rsidRPr="0008154D">
                  <w:rPr>
                    <w:rFonts w:cstheme="minorHAnsi"/>
                    <w:noProof/>
                    <w:webHidden/>
                  </w:rPr>
                  <w:fldChar w:fldCharType="end"/>
                </w:r>
              </w:hyperlink>
            </w:p>
            <w:p w14:paraId="26B91A7E" w14:textId="463D83AE" w:rsidR="00052A46" w:rsidRPr="0008154D" w:rsidRDefault="00052A46">
              <w:pPr>
                <w:pStyle w:val="Turinys1"/>
                <w:rPr>
                  <w:rFonts w:cstheme="minorHAnsi"/>
                  <w:noProof/>
                  <w:kern w:val="2"/>
                  <w:sz w:val="24"/>
                  <w:szCs w:val="24"/>
                  <w14:ligatures w14:val="standardContextual"/>
                </w:rPr>
              </w:pPr>
              <w:hyperlink w:anchor="_Toc206592301" w:history="1">
                <w:r w:rsidRPr="0008154D">
                  <w:rPr>
                    <w:rStyle w:val="Hipersaitas"/>
                    <w:rFonts w:cstheme="minorHAnsi"/>
                    <w:noProof/>
                  </w:rPr>
                  <w:t>6. Specialieji reikalavimai pasiūlymų rengimui ir pateikimui</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_Toc206592301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4</w:t>
                </w:r>
                <w:r w:rsidRPr="0008154D">
                  <w:rPr>
                    <w:rFonts w:cstheme="minorHAnsi"/>
                    <w:noProof/>
                    <w:webHidden/>
                  </w:rPr>
                  <w:fldChar w:fldCharType="end"/>
                </w:r>
              </w:hyperlink>
            </w:p>
            <w:p w14:paraId="263A1856" w14:textId="0DE7C6F0" w:rsidR="00052A46" w:rsidRPr="0008154D" w:rsidRDefault="00052A46">
              <w:pPr>
                <w:pStyle w:val="Turinys1"/>
                <w:tabs>
                  <w:tab w:val="left" w:pos="720"/>
                </w:tabs>
                <w:rPr>
                  <w:rFonts w:cstheme="minorHAnsi"/>
                  <w:noProof/>
                  <w:kern w:val="2"/>
                  <w:sz w:val="24"/>
                  <w:szCs w:val="24"/>
                  <w14:ligatures w14:val="standardContextual"/>
                </w:rPr>
              </w:pPr>
              <w:hyperlink w:anchor="_Toc206592302" w:history="1">
                <w:r w:rsidRPr="0008154D">
                  <w:rPr>
                    <w:rStyle w:val="Hipersaitas"/>
                    <w:rFonts w:cstheme="minorHAnsi"/>
                    <w:noProof/>
                  </w:rPr>
                  <w:t>7.</w:t>
                </w:r>
                <w:r w:rsidRPr="0008154D">
                  <w:rPr>
                    <w:rFonts w:cstheme="minorHAnsi"/>
                    <w:noProof/>
                    <w:kern w:val="2"/>
                    <w:sz w:val="24"/>
                    <w:szCs w:val="24"/>
                    <w14:ligatures w14:val="standardContextual"/>
                  </w:rPr>
                  <w:tab/>
                </w:r>
                <w:r w:rsidRPr="0008154D">
                  <w:rPr>
                    <w:rStyle w:val="Hipersaitas"/>
                    <w:rFonts w:cstheme="minorHAnsi"/>
                    <w:noProof/>
                  </w:rPr>
                  <w:t>Pasiūlymo galiojimo užtikrinimas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_Toc206592302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5</w:t>
                </w:r>
                <w:r w:rsidRPr="0008154D">
                  <w:rPr>
                    <w:rFonts w:cstheme="minorHAnsi"/>
                    <w:noProof/>
                    <w:webHidden/>
                  </w:rPr>
                  <w:fldChar w:fldCharType="end"/>
                </w:r>
              </w:hyperlink>
            </w:p>
            <w:p w14:paraId="1DC45670" w14:textId="7A044339" w:rsidR="00052A46" w:rsidRPr="0008154D" w:rsidRDefault="00052A46">
              <w:pPr>
                <w:pStyle w:val="Turinys1"/>
                <w:tabs>
                  <w:tab w:val="left" w:pos="720"/>
                </w:tabs>
                <w:rPr>
                  <w:rFonts w:cstheme="minorHAnsi"/>
                  <w:noProof/>
                  <w:kern w:val="2"/>
                  <w:sz w:val="24"/>
                  <w:szCs w:val="24"/>
                  <w14:ligatures w14:val="standardContextual"/>
                </w:rPr>
              </w:pPr>
              <w:hyperlink w:anchor="_Toc206592303" w:history="1">
                <w:r w:rsidRPr="0008154D">
                  <w:rPr>
                    <w:rStyle w:val="Hipersaitas"/>
                    <w:rFonts w:cstheme="minorHAnsi"/>
                    <w:noProof/>
                  </w:rPr>
                  <w:t>8.</w:t>
                </w:r>
                <w:r w:rsidRPr="0008154D">
                  <w:rPr>
                    <w:rFonts w:cstheme="minorHAnsi"/>
                    <w:noProof/>
                    <w:kern w:val="2"/>
                    <w:sz w:val="24"/>
                    <w:szCs w:val="24"/>
                    <w14:ligatures w14:val="standardContextual"/>
                  </w:rPr>
                  <w:tab/>
                </w:r>
                <w:r w:rsidRPr="0008154D">
                  <w:rPr>
                    <w:rStyle w:val="Hipersaitas"/>
                    <w:rFonts w:cstheme="minorHAnsi"/>
                    <w:noProof/>
                  </w:rPr>
                  <w:t>Elektroninis aukcionas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_Toc206592303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5</w:t>
                </w:r>
                <w:r w:rsidRPr="0008154D">
                  <w:rPr>
                    <w:rFonts w:cstheme="minorHAnsi"/>
                    <w:noProof/>
                    <w:webHidden/>
                  </w:rPr>
                  <w:fldChar w:fldCharType="end"/>
                </w:r>
              </w:hyperlink>
            </w:p>
            <w:p w14:paraId="1034CD33" w14:textId="15B00990" w:rsidR="00052A46" w:rsidRPr="0008154D" w:rsidRDefault="00052A46">
              <w:pPr>
                <w:pStyle w:val="Turinys1"/>
                <w:tabs>
                  <w:tab w:val="left" w:pos="720"/>
                </w:tabs>
                <w:rPr>
                  <w:rFonts w:cstheme="minorHAnsi"/>
                  <w:noProof/>
                  <w:kern w:val="2"/>
                  <w:sz w:val="24"/>
                  <w:szCs w:val="24"/>
                  <w14:ligatures w14:val="standardContextual"/>
                </w:rPr>
              </w:pPr>
              <w:hyperlink w:anchor="_Toc206592304" w:history="1">
                <w:r w:rsidRPr="0008154D">
                  <w:rPr>
                    <w:rStyle w:val="Hipersaitas"/>
                    <w:rFonts w:cstheme="minorHAnsi"/>
                    <w:noProof/>
                  </w:rPr>
                  <w:t>9.</w:t>
                </w:r>
                <w:r w:rsidRPr="0008154D">
                  <w:rPr>
                    <w:rFonts w:cstheme="minorHAnsi"/>
                    <w:noProof/>
                    <w:kern w:val="2"/>
                    <w:sz w:val="24"/>
                    <w:szCs w:val="24"/>
                    <w14:ligatures w14:val="standardContextual"/>
                  </w:rPr>
                  <w:tab/>
                </w:r>
                <w:r w:rsidRPr="0008154D">
                  <w:rPr>
                    <w:rStyle w:val="Hipersaitas"/>
                    <w:rFonts w:cstheme="minorHAnsi"/>
                    <w:noProof/>
                  </w:rPr>
                  <w:t>Pasiūlymų vertinimas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_Toc206592304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54B0CE14" w14:textId="42D109DF" w:rsidR="00052A46" w:rsidRPr="0008154D" w:rsidRDefault="00052A46">
              <w:pPr>
                <w:pStyle w:val="Turinys1"/>
                <w:tabs>
                  <w:tab w:val="left" w:pos="720"/>
                </w:tabs>
                <w:rPr>
                  <w:rFonts w:cstheme="minorHAnsi"/>
                  <w:noProof/>
                  <w:kern w:val="2"/>
                  <w:sz w:val="24"/>
                  <w:szCs w:val="24"/>
                  <w14:ligatures w14:val="standardContextual"/>
                </w:rPr>
              </w:pPr>
              <w:hyperlink w:anchor="_Toc206592305" w:history="1">
                <w:r w:rsidRPr="0008154D">
                  <w:rPr>
                    <w:rStyle w:val="Hipersaitas"/>
                    <w:rFonts w:cstheme="minorHAnsi"/>
                    <w:noProof/>
                  </w:rPr>
                  <w:t>10.</w:t>
                </w:r>
                <w:r w:rsidRPr="0008154D">
                  <w:rPr>
                    <w:rFonts w:cstheme="minorHAnsi"/>
                    <w:noProof/>
                    <w:kern w:val="2"/>
                    <w:sz w:val="24"/>
                    <w:szCs w:val="24"/>
                    <w14:ligatures w14:val="standardContextual"/>
                  </w:rPr>
                  <w:tab/>
                </w:r>
                <w:r w:rsidRPr="0008154D">
                  <w:rPr>
                    <w:rStyle w:val="Hipersaitas"/>
                    <w:rFonts w:cstheme="minorHAnsi"/>
                    <w:noProof/>
                  </w:rPr>
                  <w:t>Sutarties sudarymas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_Toc206592305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1DDECA15" w14:textId="5BED09F1" w:rsidR="00052A46" w:rsidRPr="0008154D" w:rsidRDefault="00052A46">
              <w:pPr>
                <w:pStyle w:val="Turinys1"/>
                <w:tabs>
                  <w:tab w:val="left" w:pos="720"/>
                </w:tabs>
                <w:rPr>
                  <w:rFonts w:cstheme="minorHAnsi"/>
                  <w:noProof/>
                  <w:kern w:val="2"/>
                  <w:sz w:val="24"/>
                  <w:szCs w:val="24"/>
                  <w14:ligatures w14:val="standardContextual"/>
                </w:rPr>
              </w:pPr>
              <w:hyperlink w:anchor="_Toc206592306" w:history="1">
                <w:r w:rsidRPr="0008154D">
                  <w:rPr>
                    <w:rStyle w:val="Hipersaitas"/>
                    <w:rFonts w:cstheme="minorHAnsi"/>
                    <w:noProof/>
                  </w:rPr>
                  <w:t>11.</w:t>
                </w:r>
                <w:r w:rsidRPr="0008154D">
                  <w:rPr>
                    <w:rFonts w:cstheme="minorHAnsi"/>
                    <w:noProof/>
                    <w:kern w:val="2"/>
                    <w:sz w:val="24"/>
                    <w:szCs w:val="24"/>
                    <w14:ligatures w14:val="standardContextual"/>
                  </w:rPr>
                  <w:tab/>
                </w:r>
                <w:r w:rsidRPr="0008154D">
                  <w:rPr>
                    <w:rStyle w:val="Hipersaitas"/>
                    <w:rFonts w:cstheme="minorHAnsi"/>
                    <w:noProof/>
                  </w:rPr>
                  <w:t>Sutarties įvykdymo užtikrinimas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_Toc206592306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06FB41ED" w14:textId="24FA325F" w:rsidR="00052A46" w:rsidRPr="0008154D" w:rsidRDefault="00052A46">
              <w:pPr>
                <w:pStyle w:val="Turinys1"/>
                <w:tabs>
                  <w:tab w:val="left" w:pos="720"/>
                </w:tabs>
                <w:rPr>
                  <w:rFonts w:cstheme="minorHAnsi"/>
                  <w:noProof/>
                  <w:kern w:val="2"/>
                  <w:sz w:val="24"/>
                  <w:szCs w:val="24"/>
                  <w14:ligatures w14:val="standardContextual"/>
                </w:rPr>
              </w:pPr>
              <w:hyperlink w:anchor="_Toc206592307" w:history="1">
                <w:r w:rsidRPr="0008154D">
                  <w:rPr>
                    <w:rStyle w:val="Hipersaitas"/>
                    <w:rFonts w:cstheme="minorHAnsi"/>
                    <w:noProof/>
                  </w:rPr>
                  <w:t>12.</w:t>
                </w:r>
                <w:r w:rsidRPr="0008154D">
                  <w:rPr>
                    <w:rFonts w:cstheme="minorHAnsi"/>
                    <w:noProof/>
                    <w:kern w:val="2"/>
                    <w:sz w:val="24"/>
                    <w:szCs w:val="24"/>
                    <w14:ligatures w14:val="standardContextual"/>
                  </w:rPr>
                  <w:tab/>
                </w:r>
                <w:r w:rsidRPr="0008154D">
                  <w:rPr>
                    <w:rStyle w:val="Hipersaitas"/>
                    <w:rFonts w:cstheme="minorHAnsi"/>
                    <w:noProof/>
                  </w:rPr>
                  <w:t>Asmens duomenų tvarkymas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_Toc206592307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0DDC40AE" w14:textId="474E9E56" w:rsidR="001C24BC" w:rsidRPr="0008154D" w:rsidRDefault="001C24BC" w:rsidP="00FC47D3">
              <w:pPr>
                <w:pStyle w:val="Turinys2"/>
                <w:spacing w:line="240" w:lineRule="auto"/>
                <w:ind w:left="0"/>
                <w:rPr>
                  <w:rFonts w:cstheme="minorHAnsi"/>
                  <w:noProof/>
                  <w:kern w:val="2"/>
                  <w:sz w:val="24"/>
                  <w:szCs w:val="24"/>
                  <w14:ligatures w14:val="standardContextual"/>
                </w:rPr>
              </w:pPr>
              <w:r w:rsidRPr="0008154D">
                <w:rPr>
                  <w:rFonts w:cstheme="minorHAnsi"/>
                  <w:b/>
                  <w:bCs/>
                  <w:color w:val="2B579A"/>
                  <w:sz w:val="22"/>
                  <w:szCs w:val="22"/>
                  <w:shd w:val="clear" w:color="auto" w:fill="E6E6E6"/>
                </w:rPr>
                <w:fldChar w:fldCharType="end"/>
              </w:r>
              <w:r w:rsidR="001F3EC3" w:rsidRPr="0008154D">
                <w:rPr>
                  <w:rFonts w:cstheme="minorHAnsi"/>
                </w:rPr>
                <w:t xml:space="preserve"> </w:t>
              </w:r>
            </w:p>
          </w:sdtContent>
        </w:sdt>
        <w:p w14:paraId="73CCB438" w14:textId="63B38A15" w:rsidR="005F13F0" w:rsidRPr="0008154D" w:rsidRDefault="008B659F" w:rsidP="00020CAE">
          <w:pPr>
            <w:pStyle w:val="Turinys2"/>
            <w:spacing w:line="240" w:lineRule="auto"/>
            <w:rPr>
              <w:rFonts w:cstheme="minorHAnsi"/>
            </w:rPr>
          </w:pPr>
          <w:r w:rsidRPr="0008154D">
            <w:rPr>
              <w:rFonts w:cstheme="minorHAnsi"/>
            </w:rPr>
            <w:t>Priedai:</w:t>
          </w:r>
        </w:p>
      </w:sdtContent>
    </w:sdt>
    <w:bookmarkStart w:id="0" w:name="_Toc190416432"/>
    <w:bookmarkStart w:id="1" w:name="_Toc335201954"/>
    <w:bookmarkStart w:id="2" w:name="_Toc147739116"/>
    <w:p w14:paraId="34F4C939" w14:textId="77777777" w:rsidR="001F3EC3" w:rsidRPr="0008154D" w:rsidRDefault="001F3EC3" w:rsidP="001F3EC3">
      <w:pPr>
        <w:pStyle w:val="Turinys2"/>
        <w:spacing w:line="240" w:lineRule="auto"/>
        <w:rPr>
          <w:rFonts w:cstheme="minorHAnsi"/>
          <w:noProof/>
          <w:kern w:val="2"/>
          <w:sz w:val="24"/>
          <w:szCs w:val="24"/>
          <w14:ligatures w14:val="standardContextual"/>
        </w:rPr>
      </w:pPr>
      <w:r w:rsidRPr="0008154D">
        <w:rPr>
          <w:rFonts w:cstheme="minorHAnsi"/>
        </w:rPr>
        <w:fldChar w:fldCharType="begin"/>
      </w:r>
      <w:r w:rsidRPr="0008154D">
        <w:rPr>
          <w:rFonts w:cstheme="minorHAnsi"/>
        </w:rPr>
        <w:instrText>HYPERLINK \l "_Toc195618404"</w:instrText>
      </w:r>
      <w:r w:rsidRPr="0008154D">
        <w:rPr>
          <w:rFonts w:cstheme="minorHAnsi"/>
        </w:rPr>
      </w:r>
      <w:r w:rsidRPr="0008154D">
        <w:rPr>
          <w:rFonts w:cstheme="minorHAnsi"/>
        </w:rPr>
        <w:fldChar w:fldCharType="separate"/>
      </w:r>
      <w:r w:rsidRPr="0008154D">
        <w:rPr>
          <w:rStyle w:val="Hipersaitas"/>
          <w:rFonts w:cstheme="minorHAnsi"/>
          <w:noProof/>
        </w:rPr>
        <w:t>Pirkimo sąlygų 1 priedas „Terminai“</w:t>
      </w:r>
      <w:r w:rsidRPr="0008154D">
        <w:rPr>
          <w:rFonts w:cstheme="minorHAnsi"/>
        </w:rPr>
        <w:fldChar w:fldCharType="end"/>
      </w:r>
      <w:r w:rsidRPr="0008154D">
        <w:rPr>
          <w:rFonts w:cstheme="minorHAnsi"/>
          <w:noProof/>
          <w:kern w:val="2"/>
          <w:sz w:val="24"/>
          <w:szCs w:val="24"/>
          <w14:ligatures w14:val="standardContextual"/>
        </w:rPr>
        <w:t xml:space="preserve"> </w:t>
      </w:r>
    </w:p>
    <w:p w14:paraId="2DD84D4D" w14:textId="52E842BC" w:rsidR="001F3EC3" w:rsidRPr="0008154D" w:rsidRDefault="001F3EC3" w:rsidP="001F3EC3">
      <w:pPr>
        <w:pStyle w:val="Turinys2"/>
        <w:spacing w:line="240" w:lineRule="auto"/>
        <w:rPr>
          <w:rFonts w:cstheme="minorHAnsi"/>
        </w:rPr>
      </w:pPr>
      <w:hyperlink w:anchor="_Toc195618405" w:history="1">
        <w:r w:rsidRPr="0008154D">
          <w:rPr>
            <w:rStyle w:val="Hipersaitas"/>
            <w:rFonts w:eastAsia="Calibri" w:cstheme="minorHAnsi"/>
            <w:noProof/>
          </w:rPr>
          <w:t>Pirkimo sąlygų 2 priedas „Techninė specifikacija“</w:t>
        </w:r>
      </w:hyperlink>
      <w:r w:rsidR="00B836D9" w:rsidRPr="0008154D">
        <w:rPr>
          <w:rFonts w:cstheme="minorHAnsi"/>
        </w:rPr>
        <w:t>:</w:t>
      </w:r>
    </w:p>
    <w:p w14:paraId="0BAB84EC" w14:textId="53924D37" w:rsidR="00E54AE1" w:rsidRPr="0008154D" w:rsidRDefault="001F3EC3" w:rsidP="00E54AE1">
      <w:pPr>
        <w:pStyle w:val="Turinys2"/>
        <w:spacing w:line="240" w:lineRule="auto"/>
        <w:rPr>
          <w:rFonts w:cstheme="minorHAnsi"/>
        </w:rPr>
      </w:pPr>
      <w:hyperlink w:anchor="_Toc195618406" w:history="1">
        <w:r w:rsidRPr="0008154D">
          <w:rPr>
            <w:rStyle w:val="Hipersaitas"/>
            <w:rFonts w:eastAsia="Calibri" w:cstheme="minorHAnsi"/>
            <w:noProof/>
          </w:rPr>
          <w:t>Pirkimo sąlygų 3 priedas „Pasiūlymo forma“</w:t>
        </w:r>
      </w:hyperlink>
    </w:p>
    <w:p w14:paraId="751CA3E1" w14:textId="2EA92B7F" w:rsidR="001F3EC3" w:rsidRPr="0008154D" w:rsidRDefault="001F3EC3" w:rsidP="001F3EC3">
      <w:pPr>
        <w:pStyle w:val="Turinys2"/>
        <w:spacing w:line="240" w:lineRule="auto"/>
        <w:rPr>
          <w:rFonts w:cstheme="minorHAnsi"/>
          <w:noProof/>
          <w:kern w:val="2"/>
          <w:sz w:val="24"/>
          <w:szCs w:val="24"/>
          <w14:ligatures w14:val="standardContextual"/>
        </w:rPr>
      </w:pPr>
      <w:hyperlink w:anchor="_Toc195618407" w:history="1">
        <w:r w:rsidRPr="0008154D">
          <w:rPr>
            <w:rStyle w:val="Hipersaitas"/>
            <w:rFonts w:eastAsia="Calibri" w:cstheme="minorHAnsi"/>
            <w:noProof/>
          </w:rPr>
          <w:t>Pirkimo sąlygų 4 priedas „Pasiūlymų vertinimo kriterijai ir sąlygos“</w:t>
        </w:r>
      </w:hyperlink>
    </w:p>
    <w:p w14:paraId="0EEAEDD7" w14:textId="77777777" w:rsidR="001F3EC3" w:rsidRPr="0008154D" w:rsidRDefault="001F3EC3" w:rsidP="001F3EC3">
      <w:pPr>
        <w:pStyle w:val="Turinys2"/>
        <w:spacing w:line="240" w:lineRule="auto"/>
        <w:rPr>
          <w:rFonts w:cstheme="minorHAnsi"/>
          <w:noProof/>
          <w:kern w:val="2"/>
          <w:sz w:val="24"/>
          <w:szCs w:val="24"/>
          <w14:ligatures w14:val="standardContextual"/>
        </w:rPr>
      </w:pPr>
      <w:hyperlink w:anchor="_Toc195618408" w:history="1">
        <w:r w:rsidRPr="0008154D">
          <w:rPr>
            <w:rStyle w:val="Hipersaitas"/>
            <w:rFonts w:cstheme="minorHAnsi"/>
            <w:noProof/>
          </w:rPr>
          <w:t>Pirkimo sąlygų 5 priedas „Sutarties projektas“</w:t>
        </w:r>
      </w:hyperlink>
      <w:r w:rsidRPr="0008154D">
        <w:rPr>
          <w:rFonts w:cstheme="minorHAnsi"/>
          <w:noProof/>
          <w:kern w:val="2"/>
          <w:sz w:val="24"/>
          <w:szCs w:val="24"/>
          <w14:ligatures w14:val="standardContextual"/>
        </w:rPr>
        <w:t xml:space="preserve"> </w:t>
      </w:r>
    </w:p>
    <w:p w14:paraId="65B2F8BE" w14:textId="77777777" w:rsidR="001F3EC3" w:rsidRPr="0008154D" w:rsidRDefault="001F3EC3" w:rsidP="001F3EC3">
      <w:pPr>
        <w:pStyle w:val="Turinys2"/>
        <w:spacing w:line="240" w:lineRule="auto"/>
        <w:rPr>
          <w:rFonts w:cstheme="minorHAnsi"/>
          <w:noProof/>
          <w:kern w:val="2"/>
          <w:sz w:val="24"/>
          <w:szCs w:val="24"/>
          <w14:ligatures w14:val="standardContextual"/>
        </w:rPr>
      </w:pPr>
      <w:hyperlink w:anchor="_Toc195618409" w:history="1">
        <w:r w:rsidRPr="0008154D">
          <w:rPr>
            <w:rStyle w:val="Hipersaitas"/>
            <w:rFonts w:eastAsia="Calibri" w:cstheme="minorHAnsi"/>
            <w:noProof/>
          </w:rPr>
          <w:t>Pirkimo sąlygų 6 priedas „Tiekėjų pašalinimo pagrindai“</w:t>
        </w:r>
      </w:hyperlink>
    </w:p>
    <w:p w14:paraId="0CE5A82B" w14:textId="77777777" w:rsidR="003C3ABC" w:rsidRPr="0008154D" w:rsidRDefault="001F3EC3" w:rsidP="00B815BF">
      <w:pPr>
        <w:pStyle w:val="Turinys2"/>
        <w:spacing w:line="240" w:lineRule="auto"/>
        <w:rPr>
          <w:rFonts w:cstheme="minorHAnsi"/>
        </w:rPr>
      </w:pPr>
      <w:hyperlink w:anchor="_Toc195618410" w:history="1">
        <w:r w:rsidRPr="0008154D">
          <w:rPr>
            <w:rStyle w:val="Hipersaitas"/>
            <w:rFonts w:eastAsia="Calibri" w:cstheme="minorHAnsi"/>
            <w:noProof/>
          </w:rPr>
          <w:t xml:space="preserve">Pirkimo sąlygų 7 priedas „EBVPD“ </w:t>
        </w:r>
        <w:r w:rsidRPr="0008154D">
          <w:rPr>
            <w:rStyle w:val="Hipersaitas"/>
            <w:rFonts w:cstheme="minorHAnsi"/>
            <w:noProof/>
          </w:rPr>
          <w:t>(XML formatu)</w:t>
        </w:r>
      </w:hyperlink>
      <w:r w:rsidR="00B815BF" w:rsidRPr="0008154D">
        <w:rPr>
          <w:rFonts w:cstheme="minorHAnsi"/>
        </w:rPr>
        <w:t xml:space="preserve"> </w:t>
      </w:r>
    </w:p>
    <w:p w14:paraId="4171BA1E" w14:textId="77777777" w:rsidR="00895ED8" w:rsidRPr="0008154D" w:rsidRDefault="003C3ABC" w:rsidP="00B815BF">
      <w:pPr>
        <w:pStyle w:val="Turinys2"/>
        <w:spacing w:line="240" w:lineRule="auto"/>
        <w:rPr>
          <w:rFonts w:cstheme="minorHAnsi"/>
        </w:rPr>
      </w:pPr>
      <w:r w:rsidRPr="0008154D">
        <w:rPr>
          <w:rFonts w:cstheme="minorHAnsi"/>
        </w:rPr>
        <w:t xml:space="preserve">​Pirkimo sąlygų 8 priedas „Tiekėjų kvalifikacijos reikalavimai ir reikalaujami kokybės bei aplinkos apsaugos vadybos sistemų standartai“ </w:t>
      </w:r>
    </w:p>
    <w:p w14:paraId="158A2C1F" w14:textId="6125E288" w:rsidR="00D84BF3" w:rsidRPr="0008154D" w:rsidRDefault="00895ED8" w:rsidP="00B815BF">
      <w:pPr>
        <w:pStyle w:val="Turinys2"/>
        <w:spacing w:line="240" w:lineRule="auto"/>
        <w:rPr>
          <w:rFonts w:cstheme="minorHAnsi"/>
        </w:rPr>
      </w:pPr>
      <w:r w:rsidRPr="0008154D">
        <w:rPr>
          <w:rFonts w:cstheme="minorHAnsi"/>
        </w:rPr>
        <w:t>Pirkimo sąlygų 9 priedas „Nacionalinio saugumo reikalavimų atitikties deklaracija“</w:t>
      </w:r>
      <w:r w:rsidR="00D84BF3" w:rsidRPr="0008154D">
        <w:rPr>
          <w:rFonts w:cstheme="minorHAnsi"/>
        </w:rPr>
        <w:br w:type="page"/>
      </w:r>
    </w:p>
    <w:p w14:paraId="7DBFF88B" w14:textId="25F7266F" w:rsidR="002415C7" w:rsidRPr="0008154D"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08154D">
        <w:rPr>
          <w:rFonts w:asciiTheme="minorHAnsi" w:hAnsiTheme="minorHAnsi" w:cstheme="minorHAnsi"/>
        </w:rPr>
        <w:lastRenderedPageBreak/>
        <w:t>Bendra informacija</w:t>
      </w:r>
      <w:bookmarkEnd w:id="0"/>
      <w:bookmarkEnd w:id="3"/>
    </w:p>
    <w:p w14:paraId="20B4CC80" w14:textId="4D4DD410" w:rsidR="008272CE" w:rsidRPr="0005053D" w:rsidRDefault="008272CE" w:rsidP="00020CAE">
      <w:pPr>
        <w:pStyle w:val="Sraopastraipa"/>
        <w:numPr>
          <w:ilvl w:val="1"/>
          <w:numId w:val="2"/>
        </w:numPr>
        <w:spacing w:after="0" w:line="240" w:lineRule="auto"/>
        <w:ind w:left="0" w:firstLine="567"/>
        <w:jc w:val="both"/>
        <w:rPr>
          <w:rFonts w:cstheme="minorHAnsi"/>
          <w:sz w:val="22"/>
          <w:szCs w:val="22"/>
        </w:rPr>
      </w:pPr>
      <w:r w:rsidRPr="0008154D">
        <w:rPr>
          <w:rFonts w:cstheme="minorHAnsi"/>
          <w:b/>
          <w:bCs/>
          <w:sz w:val="22"/>
          <w:szCs w:val="22"/>
        </w:rPr>
        <w:t>Perkančioji organizacija</w:t>
      </w:r>
      <w:r w:rsidRPr="0008154D">
        <w:rPr>
          <w:rFonts w:cstheme="minorHAnsi"/>
          <w:sz w:val="22"/>
          <w:szCs w:val="22"/>
        </w:rPr>
        <w:t xml:space="preserve"> –</w:t>
      </w:r>
      <w:r w:rsidR="00FC36E7" w:rsidRPr="0008154D">
        <w:rPr>
          <w:rFonts w:eastAsia="Calibri" w:cstheme="minorHAnsi"/>
          <w:sz w:val="22"/>
          <w:szCs w:val="22"/>
        </w:rPr>
        <w:t xml:space="preserve"> </w:t>
      </w:r>
      <w:r w:rsidR="0083494A" w:rsidRPr="0008154D">
        <w:rPr>
          <w:rFonts w:cstheme="minorHAnsi"/>
          <w:iCs/>
          <w:sz w:val="22"/>
          <w:szCs w:val="22"/>
        </w:rPr>
        <w:t>VšĮ Centro poliklinika, kodas 125873515, Pylimo g. 3, LT-01117 Vilnius</w:t>
      </w:r>
      <w:r w:rsidR="0083494A" w:rsidRPr="0008154D">
        <w:rPr>
          <w:rFonts w:eastAsia="Calibri" w:cstheme="minorHAnsi"/>
          <w:sz w:val="22"/>
          <w:szCs w:val="22"/>
        </w:rPr>
        <w:t xml:space="preserve">. </w:t>
      </w:r>
      <w:r w:rsidR="0083494A" w:rsidRPr="0005053D">
        <w:rPr>
          <w:rFonts w:eastAsia="Calibri" w:cstheme="minorHAnsi"/>
          <w:sz w:val="22"/>
          <w:szCs w:val="22"/>
        </w:rPr>
        <w:t>Perkančioji organizacija yra PVM mokėtoja</w:t>
      </w:r>
      <w:r w:rsidR="00FC36E7" w:rsidRPr="0005053D">
        <w:rPr>
          <w:rFonts w:eastAsia="Calibri" w:cstheme="minorHAnsi"/>
          <w:sz w:val="22"/>
          <w:szCs w:val="22"/>
        </w:rPr>
        <w:t>.</w:t>
      </w:r>
    </w:p>
    <w:p w14:paraId="6446701F" w14:textId="63A3EF2B" w:rsidR="00E32C8E" w:rsidRPr="0008154D"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05053D">
        <w:rPr>
          <w:rFonts w:eastAsia="Calibri" w:cstheme="minorHAnsi"/>
          <w:b/>
          <w:bCs/>
          <w:sz w:val="22"/>
          <w:szCs w:val="22"/>
        </w:rPr>
        <w:t>Pirkimą</w:t>
      </w:r>
      <w:r w:rsidR="009F18CF" w:rsidRPr="0005053D">
        <w:rPr>
          <w:rFonts w:eastAsia="Calibri" w:cstheme="minorHAnsi"/>
          <w:b/>
          <w:bCs/>
          <w:sz w:val="22"/>
          <w:szCs w:val="22"/>
        </w:rPr>
        <w:t xml:space="preserve"> </w:t>
      </w:r>
      <w:r w:rsidR="00DF4D30" w:rsidRPr="0005053D">
        <w:rPr>
          <w:rFonts w:cstheme="minorHAnsi"/>
          <w:b/>
          <w:bCs/>
          <w:sz w:val="22"/>
          <w:szCs w:val="22"/>
        </w:rPr>
        <w:t>perkančiosios organizacijos</w:t>
      </w:r>
      <w:r w:rsidRPr="0005053D">
        <w:rPr>
          <w:rFonts w:eastAsia="Calibri" w:cstheme="minorHAnsi"/>
          <w:b/>
          <w:bCs/>
          <w:sz w:val="22"/>
          <w:szCs w:val="22"/>
        </w:rPr>
        <w:t xml:space="preserve"> vardu atlieka </w:t>
      </w:r>
      <w:r w:rsidR="008978C5" w:rsidRPr="0005053D">
        <w:rPr>
          <w:rFonts w:eastAsia="Calibri" w:cstheme="minorHAnsi"/>
          <w:b/>
          <w:bCs/>
          <w:sz w:val="22"/>
          <w:szCs w:val="22"/>
        </w:rPr>
        <w:t>centrinė perkančioji organizacija</w:t>
      </w:r>
      <w:r w:rsidR="00CD64C8" w:rsidRPr="0005053D">
        <w:rPr>
          <w:rFonts w:eastAsia="Calibri" w:cstheme="minorHAnsi"/>
          <w:b/>
          <w:bCs/>
          <w:sz w:val="22"/>
          <w:szCs w:val="22"/>
        </w:rPr>
        <w:t xml:space="preserve"> </w:t>
      </w:r>
      <w:r w:rsidR="00765BE9" w:rsidRPr="00EC684B">
        <w:rPr>
          <w:rFonts w:eastAsia="Calibri" w:cstheme="minorHAnsi"/>
          <w:b/>
          <w:bCs/>
          <w:sz w:val="22"/>
          <w:szCs w:val="22"/>
        </w:rPr>
        <w:t>CPO Vilnius</w:t>
      </w:r>
      <w:r w:rsidR="00765BE9" w:rsidRPr="0005053D">
        <w:rPr>
          <w:rFonts w:eastAsia="Calibri" w:cstheme="minorHAnsi"/>
          <w:b/>
          <w:bCs/>
          <w:sz w:val="22"/>
          <w:szCs w:val="22"/>
        </w:rPr>
        <w:t xml:space="preserve"> </w:t>
      </w:r>
      <w:r w:rsidR="00765BE9" w:rsidRPr="0005053D">
        <w:rPr>
          <w:rFonts w:eastAsia="Calibri" w:cstheme="minorHAnsi"/>
          <w:sz w:val="22"/>
          <w:szCs w:val="22"/>
        </w:rPr>
        <w:t xml:space="preserve">– </w:t>
      </w:r>
      <w:r w:rsidR="008A6612" w:rsidRPr="00EC684B">
        <w:rPr>
          <w:rFonts w:eastAsia="Calibri" w:cstheme="minorHAnsi"/>
          <w:sz w:val="22"/>
          <w:szCs w:val="22"/>
        </w:rPr>
        <w:t>Vilniaus miesto savivaldybės administracija</w:t>
      </w:r>
      <w:r w:rsidR="0018239F" w:rsidRPr="0005053D">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05053D">
        <w:rPr>
          <w:rFonts w:eastAsia="Calibri" w:cstheme="minorHAnsi"/>
          <w:sz w:val="22"/>
          <w:szCs w:val="22"/>
        </w:rPr>
        <w:t>,</w:t>
      </w:r>
      <w:r w:rsidR="008A6612" w:rsidRPr="0005053D">
        <w:rPr>
          <w:rFonts w:eastAsia="Calibri" w:cstheme="minorHAnsi"/>
          <w:color w:val="00B050"/>
          <w:sz w:val="22"/>
          <w:szCs w:val="22"/>
        </w:rPr>
        <w:t xml:space="preserve"> </w:t>
      </w:r>
      <w:r w:rsidR="008A6612" w:rsidRPr="0005053D">
        <w:rPr>
          <w:rFonts w:eastAsia="Calibri" w:cstheme="minorHAnsi"/>
          <w:sz w:val="22"/>
          <w:szCs w:val="22"/>
        </w:rPr>
        <w:t>juridinio asmens kodas 188710061, adresas Konstitucijos pr. 3, LT-09601 Vilnius</w:t>
      </w:r>
      <w:r w:rsidRPr="0005053D">
        <w:rPr>
          <w:rFonts w:eastAsia="Calibri" w:cstheme="minorHAnsi"/>
          <w:sz w:val="22"/>
          <w:szCs w:val="22"/>
        </w:rPr>
        <w:t xml:space="preserve">. </w:t>
      </w:r>
      <w:r w:rsidR="00C81BDF" w:rsidRPr="00EC684B">
        <w:rPr>
          <w:rFonts w:eastAsia="Calibri" w:cstheme="minorHAnsi"/>
          <w:sz w:val="22"/>
          <w:szCs w:val="22"/>
        </w:rPr>
        <w:t>CPO Vilnius</w:t>
      </w:r>
      <w:r w:rsidR="00F7427B" w:rsidRPr="00EC684B">
        <w:rPr>
          <w:rFonts w:eastAsia="Calibri" w:cstheme="minorHAnsi"/>
          <w:sz w:val="22"/>
          <w:szCs w:val="22"/>
        </w:rPr>
        <w:t xml:space="preserve"> </w:t>
      </w:r>
      <w:r w:rsidR="0001670E" w:rsidRPr="0005053D">
        <w:rPr>
          <w:rFonts w:eastAsia="Calibri" w:cstheme="minorHAnsi"/>
          <w:sz w:val="22"/>
          <w:szCs w:val="22"/>
        </w:rPr>
        <w:t xml:space="preserve">atlieka </w:t>
      </w:r>
      <w:r w:rsidR="00E959F1" w:rsidRPr="0005053D">
        <w:rPr>
          <w:rFonts w:eastAsia="Calibri" w:cstheme="minorHAnsi"/>
          <w:sz w:val="22"/>
          <w:szCs w:val="22"/>
        </w:rPr>
        <w:t xml:space="preserve">pirkimo dokumentuose </w:t>
      </w:r>
      <w:r w:rsidR="00831187" w:rsidRPr="0005053D">
        <w:rPr>
          <w:rFonts w:eastAsia="Calibri" w:cstheme="minorHAnsi"/>
          <w:sz w:val="22"/>
          <w:szCs w:val="22"/>
        </w:rPr>
        <w:t>nurodytus perkančiajai organizacijai priskirtinus veiksmus</w:t>
      </w:r>
      <w:r w:rsidR="00E959F1" w:rsidRPr="0005053D">
        <w:rPr>
          <w:rFonts w:eastAsia="Calibri" w:cstheme="minorHAnsi"/>
          <w:sz w:val="22"/>
          <w:szCs w:val="22"/>
        </w:rPr>
        <w:t xml:space="preserve">, išskyrus sutarties </w:t>
      </w:r>
      <w:r w:rsidR="0001670E" w:rsidRPr="0005053D">
        <w:rPr>
          <w:rFonts w:eastAsia="Calibri" w:cstheme="minorHAnsi"/>
          <w:sz w:val="22"/>
          <w:szCs w:val="22"/>
        </w:rPr>
        <w:t>sudarymą</w:t>
      </w:r>
      <w:r w:rsidR="00E959F1" w:rsidRPr="0005053D">
        <w:rPr>
          <w:rFonts w:eastAsia="Calibri" w:cstheme="minorHAnsi"/>
          <w:sz w:val="22"/>
          <w:szCs w:val="22"/>
        </w:rPr>
        <w:t>.</w:t>
      </w:r>
      <w:r w:rsidR="00BB3F33" w:rsidRPr="0005053D">
        <w:rPr>
          <w:rFonts w:eastAsia="Calibri" w:cstheme="minorHAnsi"/>
          <w:sz w:val="22"/>
          <w:szCs w:val="22"/>
        </w:rPr>
        <w:t xml:space="preserve"> </w:t>
      </w:r>
      <w:r w:rsidR="00EA4B5C" w:rsidRPr="0005053D">
        <w:rPr>
          <w:rFonts w:eastAsia="Calibri" w:cstheme="minorHAnsi"/>
          <w:sz w:val="22"/>
          <w:szCs w:val="22"/>
        </w:rPr>
        <w:t>K</w:t>
      </w:r>
      <w:r w:rsidR="00F6109A" w:rsidRPr="0005053D">
        <w:rPr>
          <w:rFonts w:eastAsia="Times New Roman" w:cstheme="minorHAnsi"/>
          <w:sz w:val="22"/>
          <w:szCs w:val="22"/>
        </w:rPr>
        <w:t xml:space="preserve">ai </w:t>
      </w:r>
      <w:r w:rsidR="00F6109A" w:rsidRPr="00EC684B">
        <w:rPr>
          <w:rFonts w:eastAsia="Times New Roman" w:cstheme="minorHAnsi"/>
          <w:sz w:val="22"/>
          <w:szCs w:val="22"/>
        </w:rPr>
        <w:t xml:space="preserve">CPO Vilnius </w:t>
      </w:r>
      <w:r w:rsidR="00F6109A" w:rsidRPr="0005053D">
        <w:rPr>
          <w:rFonts w:eastAsia="Times New Roman" w:cstheme="minorHAnsi"/>
          <w:sz w:val="22"/>
          <w:szCs w:val="22"/>
        </w:rPr>
        <w:t>atlieka pirkimą kitai perkančiajai organizacijai, pirkimo sąlygų nuostatose, susijusiose su sprendimu</w:t>
      </w:r>
      <w:r w:rsidR="00F6109A" w:rsidRPr="0008154D">
        <w:rPr>
          <w:rFonts w:eastAsia="Times New Roman" w:cstheme="minorHAnsi"/>
          <w:sz w:val="22"/>
          <w:szCs w:val="22"/>
        </w:rPr>
        <w:t xml:space="preserve">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08154D">
        <w:rPr>
          <w:rFonts w:eastAsia="Times New Roman" w:cstheme="minorHAnsi"/>
          <w:i/>
          <w:iCs/>
          <w:sz w:val="24"/>
          <w:szCs w:val="24"/>
        </w:rPr>
        <w:t xml:space="preserve"> </w:t>
      </w:r>
      <w:r w:rsidR="00F90A92" w:rsidRPr="0008154D">
        <w:rPr>
          <w:rFonts w:eastAsia="Calibri" w:cstheme="minorHAnsi"/>
          <w:sz w:val="22"/>
          <w:szCs w:val="22"/>
        </w:rPr>
        <w:t xml:space="preserve">Sutartį pasirašys </w:t>
      </w:r>
      <w:r w:rsidR="00F90A92" w:rsidRPr="0008154D">
        <w:rPr>
          <w:rStyle w:val="normaltextrun"/>
          <w:rFonts w:cstheme="minorHAnsi"/>
          <w:color w:val="000000" w:themeColor="text1"/>
          <w:sz w:val="22"/>
          <w:szCs w:val="22"/>
        </w:rPr>
        <w:t xml:space="preserve">VšĮ </w:t>
      </w:r>
      <w:r w:rsidR="001B39F8" w:rsidRPr="0008154D">
        <w:rPr>
          <w:rStyle w:val="normaltextrun"/>
          <w:rFonts w:cstheme="minorHAnsi"/>
          <w:color w:val="000000" w:themeColor="text1"/>
          <w:sz w:val="22"/>
          <w:szCs w:val="22"/>
        </w:rPr>
        <w:t>Centro poliklinika</w:t>
      </w:r>
      <w:r w:rsidR="00BB3F33" w:rsidRPr="0008154D">
        <w:rPr>
          <w:rFonts w:eastAsia="Calibri" w:cstheme="minorHAnsi"/>
          <w:sz w:val="22"/>
          <w:szCs w:val="22"/>
        </w:rPr>
        <w:t>.</w:t>
      </w:r>
    </w:p>
    <w:p w14:paraId="58D58834" w14:textId="5DFDBE4A" w:rsidR="00F0536A" w:rsidRPr="0008154D" w:rsidRDefault="007D6857" w:rsidP="00F0536A">
      <w:pPr>
        <w:pStyle w:val="Sraopastraipa"/>
        <w:numPr>
          <w:ilvl w:val="1"/>
          <w:numId w:val="2"/>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Pirkimas</w:t>
      </w:r>
      <w:r w:rsidR="00B37854" w:rsidRPr="0008154D">
        <w:rPr>
          <w:rFonts w:cstheme="minorHAnsi"/>
          <w:color w:val="000000" w:themeColor="text1"/>
          <w:sz w:val="22"/>
          <w:szCs w:val="22"/>
        </w:rPr>
        <w:t xml:space="preserve"> neatlieka</w:t>
      </w:r>
      <w:r w:rsidRPr="0008154D">
        <w:rPr>
          <w:rFonts w:cstheme="minorHAnsi"/>
          <w:color w:val="000000" w:themeColor="text1"/>
          <w:sz w:val="22"/>
          <w:szCs w:val="22"/>
        </w:rPr>
        <w:t>mas</w:t>
      </w:r>
      <w:r w:rsidR="00B37854" w:rsidRPr="0008154D">
        <w:rPr>
          <w:rFonts w:cstheme="minorHAnsi"/>
          <w:color w:val="000000" w:themeColor="text1"/>
          <w:sz w:val="22"/>
          <w:szCs w:val="22"/>
        </w:rPr>
        <w:t xml:space="preserve"> </w:t>
      </w:r>
      <w:r w:rsidR="002F5F8E" w:rsidRPr="0008154D">
        <w:rPr>
          <w:rFonts w:cstheme="minorHAnsi"/>
          <w:color w:val="000000" w:themeColor="text1"/>
          <w:sz w:val="22"/>
          <w:szCs w:val="22"/>
        </w:rPr>
        <w:t>naudojantis centralizuotų pirkimų katalogu</w:t>
      </w:r>
      <w:r w:rsidRPr="0008154D">
        <w:rPr>
          <w:rFonts w:cstheme="minorHAnsi"/>
          <w:color w:val="000000" w:themeColor="text1"/>
          <w:sz w:val="22"/>
          <w:szCs w:val="22"/>
        </w:rPr>
        <w:t xml:space="preserve">, nes </w:t>
      </w:r>
      <w:r w:rsidR="003B5A26" w:rsidRPr="0008154D">
        <w:rPr>
          <w:rFonts w:cstheme="minorHAnsi"/>
          <w:sz w:val="22"/>
          <w:szCs w:val="22"/>
        </w:rPr>
        <w:t>šių prekių nėra kataloge arba neatitinka perkančiosios organizacijos poreikių</w:t>
      </w:r>
      <w:r w:rsidR="00F0536A" w:rsidRPr="0008154D">
        <w:rPr>
          <w:rFonts w:cstheme="minorHAnsi"/>
          <w:sz w:val="22"/>
          <w:szCs w:val="22"/>
        </w:rPr>
        <w:t>. C</w:t>
      </w:r>
      <w:r w:rsidR="00F0536A" w:rsidRPr="0008154D">
        <w:rPr>
          <w:rFonts w:cstheme="minorHAnsi"/>
          <w:color w:val="000000" w:themeColor="text1"/>
          <w:sz w:val="22"/>
          <w:szCs w:val="22"/>
        </w:rPr>
        <w:t xml:space="preserve">entralizuotų pirkimų kataloge </w:t>
      </w:r>
      <w:r w:rsidR="00F0536A" w:rsidRPr="0008154D">
        <w:rPr>
          <w:rFonts w:cstheme="minorHAnsi"/>
          <w:sz w:val="22"/>
          <w:szCs w:val="22"/>
        </w:rPr>
        <w:t>nėra tokių parametrų</w:t>
      </w:r>
      <w:r w:rsidR="00F0536A" w:rsidRPr="0008154D">
        <w:rPr>
          <w:rFonts w:cstheme="minorHAnsi"/>
          <w:color w:val="000000" w:themeColor="text1"/>
          <w:sz w:val="22"/>
          <w:szCs w:val="22"/>
        </w:rPr>
        <w:t>:</w:t>
      </w:r>
    </w:p>
    <w:p w14:paraId="14CAE9CD" w14:textId="77777777" w:rsidR="00F0536A" w:rsidRPr="0008154D" w:rsidRDefault="00F0536A" w:rsidP="00F0536A">
      <w:pPr>
        <w:pStyle w:val="Sraopastraipa"/>
        <w:numPr>
          <w:ilvl w:val="2"/>
          <w:numId w:val="2"/>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 xml:space="preserve">Integruota 3D vaizdo kamera rentgeno vamzdžio kolonoje. Valdoma technologo darbo vietoje. </w:t>
      </w:r>
      <w:r w:rsidRPr="0008154D">
        <w:rPr>
          <w:rFonts w:cstheme="minorHAnsi"/>
          <w:i/>
          <w:iCs/>
          <w:color w:val="000000" w:themeColor="text1"/>
          <w:sz w:val="22"/>
          <w:szCs w:val="22"/>
        </w:rPr>
        <w:t xml:space="preserve">(Integruota 3D vaizdo kamera su AEV laukų atvaizdavimu padeda nustatyti itin tikslią detektoriaus padėtį, nes rodo detektoriaus ploto, </w:t>
      </w:r>
      <w:proofErr w:type="spellStart"/>
      <w:r w:rsidRPr="0008154D">
        <w:rPr>
          <w:rFonts w:cstheme="minorHAnsi"/>
          <w:i/>
          <w:iCs/>
          <w:color w:val="000000" w:themeColor="text1"/>
          <w:sz w:val="22"/>
          <w:szCs w:val="22"/>
        </w:rPr>
        <w:t>apšvitos</w:t>
      </w:r>
      <w:proofErr w:type="spellEnd"/>
      <w:r w:rsidRPr="0008154D">
        <w:rPr>
          <w:rFonts w:cstheme="minorHAnsi"/>
          <w:i/>
          <w:iCs/>
          <w:color w:val="000000" w:themeColor="text1"/>
          <w:sz w:val="22"/>
          <w:szCs w:val="22"/>
        </w:rPr>
        <w:t xml:space="preserve"> lauko ir AEV ekspozicijos laukų, kurių nėra galimybės pamatyti tiesiogiai, virtualų bendrą vaizdą su persidengimu. Tokiu būdu yra užtikrinamas tikslus paciento pozicionavimas sumažinant jonizuojančios spinduliuotės </w:t>
      </w:r>
      <w:proofErr w:type="spellStart"/>
      <w:r w:rsidRPr="0008154D">
        <w:rPr>
          <w:rFonts w:cstheme="minorHAnsi"/>
          <w:i/>
          <w:iCs/>
          <w:color w:val="000000" w:themeColor="text1"/>
          <w:sz w:val="22"/>
          <w:szCs w:val="22"/>
        </w:rPr>
        <w:t>apšvitą</w:t>
      </w:r>
      <w:proofErr w:type="spellEnd"/>
      <w:r w:rsidRPr="0008154D">
        <w:rPr>
          <w:rFonts w:cstheme="minorHAnsi"/>
          <w:i/>
          <w:iCs/>
          <w:color w:val="000000" w:themeColor="text1"/>
          <w:sz w:val="22"/>
          <w:szCs w:val="22"/>
        </w:rPr>
        <w:t>.);</w:t>
      </w:r>
    </w:p>
    <w:p w14:paraId="58CFF3DE" w14:textId="22A70969" w:rsidR="00F0536A" w:rsidRPr="0008154D" w:rsidRDefault="00F0536A" w:rsidP="00F0536A">
      <w:pPr>
        <w:pStyle w:val="Sraopastraipa"/>
        <w:numPr>
          <w:ilvl w:val="2"/>
          <w:numId w:val="2"/>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 xml:space="preserve">Dviejų energijų, nuskaitymo skirtingomis įtampomis režimas plaučių tyrimams, kurio metu greta standartinio diagnostinio vaizdo yra atskirai pateikiami minkštųjų audinių ir kaulinių audinių vaizdai. </w:t>
      </w:r>
      <w:r w:rsidRPr="0008154D">
        <w:rPr>
          <w:rFonts w:cstheme="minorHAnsi"/>
          <w:i/>
          <w:iCs/>
          <w:color w:val="000000" w:themeColor="text1"/>
          <w:sz w:val="22"/>
          <w:szCs w:val="22"/>
        </w:rPr>
        <w:t xml:space="preserve">(Šios funkcijos tikslas – sumažinti šonkaulių ir raktikaulių vaizdą, kad būtų geriau matomi plaučių audiniai, mazgeliai ar </w:t>
      </w:r>
      <w:proofErr w:type="spellStart"/>
      <w:r w:rsidRPr="0008154D">
        <w:rPr>
          <w:rFonts w:cstheme="minorHAnsi"/>
          <w:i/>
          <w:iCs/>
          <w:color w:val="000000" w:themeColor="text1"/>
          <w:sz w:val="22"/>
          <w:szCs w:val="22"/>
        </w:rPr>
        <w:t>infiltratai</w:t>
      </w:r>
      <w:proofErr w:type="spellEnd"/>
      <w:r w:rsidRPr="0008154D">
        <w:rPr>
          <w:rFonts w:cstheme="minorHAnsi"/>
          <w:i/>
          <w:iCs/>
          <w:color w:val="000000" w:themeColor="text1"/>
          <w:sz w:val="22"/>
          <w:szCs w:val="22"/>
        </w:rPr>
        <w:t xml:space="preserve">. Pagrindinis kaulinių struktūrų slopinimo privalumas krūtinės </w:t>
      </w:r>
      <w:proofErr w:type="spellStart"/>
      <w:r w:rsidRPr="0008154D">
        <w:rPr>
          <w:rFonts w:cstheme="minorHAnsi"/>
          <w:i/>
          <w:iCs/>
          <w:color w:val="000000" w:themeColor="text1"/>
          <w:sz w:val="22"/>
          <w:szCs w:val="22"/>
        </w:rPr>
        <w:t>rentgenografijoje</w:t>
      </w:r>
      <w:proofErr w:type="spellEnd"/>
      <w:r w:rsidRPr="0008154D">
        <w:rPr>
          <w:rFonts w:cstheme="minorHAnsi"/>
          <w:i/>
          <w:iCs/>
          <w:color w:val="000000" w:themeColor="text1"/>
          <w:sz w:val="22"/>
          <w:szCs w:val="22"/>
        </w:rPr>
        <w:t xml:space="preserve">: gerina plaučių audinio matomumą, nes pašalinami arba </w:t>
      </w:r>
      <w:proofErr w:type="spellStart"/>
      <w:r w:rsidRPr="0008154D">
        <w:rPr>
          <w:rFonts w:cstheme="minorHAnsi"/>
          <w:i/>
          <w:iCs/>
          <w:color w:val="000000" w:themeColor="text1"/>
          <w:sz w:val="22"/>
          <w:szCs w:val="22"/>
        </w:rPr>
        <w:t>susilpninami</w:t>
      </w:r>
      <w:proofErr w:type="spellEnd"/>
      <w:r w:rsidRPr="0008154D">
        <w:rPr>
          <w:rFonts w:cstheme="minorHAnsi"/>
          <w:i/>
          <w:iCs/>
          <w:color w:val="000000" w:themeColor="text1"/>
          <w:sz w:val="22"/>
          <w:szCs w:val="22"/>
        </w:rPr>
        <w:t xml:space="preserve"> šonkaulių ir raktikaulių šešėliai. Papildomi privalumai:</w:t>
      </w:r>
    </w:p>
    <w:p w14:paraId="6121F9D1" w14:textId="77777777"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 xml:space="preserve">Lengviau aptinkami smulkūs plaučių pakitimai (mazgeliai, </w:t>
      </w:r>
      <w:proofErr w:type="spellStart"/>
      <w:r w:rsidRPr="0008154D">
        <w:rPr>
          <w:rFonts w:cstheme="minorHAnsi"/>
          <w:i/>
          <w:iCs/>
          <w:color w:val="000000" w:themeColor="text1"/>
          <w:sz w:val="22"/>
          <w:szCs w:val="22"/>
        </w:rPr>
        <w:t>infiltratai</w:t>
      </w:r>
      <w:proofErr w:type="spellEnd"/>
      <w:r w:rsidRPr="0008154D">
        <w:rPr>
          <w:rFonts w:cstheme="minorHAnsi"/>
          <w:i/>
          <w:iCs/>
          <w:color w:val="000000" w:themeColor="text1"/>
          <w:sz w:val="22"/>
          <w:szCs w:val="22"/>
        </w:rPr>
        <w:t>, metastazės);</w:t>
      </w:r>
    </w:p>
    <w:p w14:paraId="6C916E3C" w14:textId="77777777"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Didėja diagnostinis jautrumas, ypač ankstyvoms patologijoms;</w:t>
      </w:r>
    </w:p>
    <w:p w14:paraId="3474960C" w14:textId="77777777"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Mažiau persidengiančių struktūrų, todėl vaizdas aiškesnis;</w:t>
      </w:r>
    </w:p>
    <w:p w14:paraId="094C52BD" w14:textId="7727299E"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Gali sumažinti poreikį papildomiems tyrimams (pvz., KT).</w:t>
      </w:r>
    </w:p>
    <w:p w14:paraId="3F57C185" w14:textId="3CA4C910" w:rsidR="00F0536A" w:rsidRPr="0008154D" w:rsidRDefault="00F0536A" w:rsidP="00F0536A">
      <w:pPr>
        <w:pStyle w:val="Sraopastraipa"/>
        <w:numPr>
          <w:ilvl w:val="2"/>
          <w:numId w:val="2"/>
        </w:numPr>
        <w:spacing w:after="0" w:line="240" w:lineRule="auto"/>
        <w:ind w:left="0" w:firstLine="567"/>
        <w:jc w:val="both"/>
        <w:rPr>
          <w:rFonts w:cstheme="minorHAnsi"/>
          <w:color w:val="000000" w:themeColor="text1"/>
          <w:sz w:val="22"/>
          <w:szCs w:val="22"/>
        </w:rPr>
      </w:pPr>
      <w:r w:rsidRPr="0008154D">
        <w:rPr>
          <w:rFonts w:cstheme="minorHAnsi"/>
          <w:color w:val="000000" w:themeColor="text1"/>
          <w:sz w:val="22"/>
          <w:szCs w:val="22"/>
        </w:rPr>
        <w:t xml:space="preserve">Detektoriaus laikymo mechanizmo pavertimo kampo keitimas </w:t>
      </w:r>
      <w:r w:rsidRPr="0008154D">
        <w:rPr>
          <w:rFonts w:cstheme="minorHAnsi"/>
          <w:i/>
          <w:iCs/>
          <w:color w:val="000000" w:themeColor="text1"/>
          <w:sz w:val="22"/>
          <w:szCs w:val="22"/>
        </w:rPr>
        <w:t>(tai funkcija, kuri padidina aparato lankstumą ir diagnostines galimybes, leidžiant pritaikyti tyrimą prie konkretaus klinikinio poreikio.);</w:t>
      </w:r>
    </w:p>
    <w:p w14:paraId="703AE78D" w14:textId="75E099F1" w:rsidR="00F0536A" w:rsidRPr="0008154D" w:rsidRDefault="00F0536A" w:rsidP="00F0536A">
      <w:pPr>
        <w:pStyle w:val="Sraopastraipa"/>
        <w:numPr>
          <w:ilvl w:val="2"/>
          <w:numId w:val="2"/>
        </w:numPr>
        <w:spacing w:after="0" w:line="240" w:lineRule="auto"/>
        <w:ind w:left="0" w:firstLine="567"/>
        <w:jc w:val="both"/>
        <w:rPr>
          <w:rFonts w:cstheme="minorHAnsi"/>
          <w:i/>
          <w:iCs/>
          <w:color w:val="000000" w:themeColor="text1"/>
          <w:sz w:val="22"/>
          <w:szCs w:val="22"/>
        </w:rPr>
      </w:pPr>
      <w:r w:rsidRPr="0008154D">
        <w:rPr>
          <w:rFonts w:cstheme="minorHAnsi"/>
          <w:color w:val="000000" w:themeColor="text1"/>
          <w:sz w:val="22"/>
          <w:szCs w:val="22"/>
        </w:rPr>
        <w:t xml:space="preserve">Skaitmeninės </w:t>
      </w:r>
      <w:proofErr w:type="spellStart"/>
      <w:r w:rsidRPr="0008154D">
        <w:rPr>
          <w:rFonts w:cstheme="minorHAnsi"/>
          <w:color w:val="000000" w:themeColor="text1"/>
          <w:sz w:val="22"/>
          <w:szCs w:val="22"/>
        </w:rPr>
        <w:t>tomosintezės</w:t>
      </w:r>
      <w:proofErr w:type="spellEnd"/>
      <w:r w:rsidRPr="0008154D">
        <w:rPr>
          <w:rFonts w:cstheme="minorHAnsi"/>
          <w:color w:val="000000" w:themeColor="text1"/>
          <w:sz w:val="22"/>
          <w:szCs w:val="22"/>
        </w:rPr>
        <w:t xml:space="preserve"> režimas su metalo sukeliamų vaizdo iškraipymų šalinimu </w:t>
      </w:r>
      <w:r w:rsidRPr="0008154D">
        <w:rPr>
          <w:rFonts w:cstheme="minorHAnsi"/>
          <w:i/>
          <w:iCs/>
          <w:color w:val="000000" w:themeColor="text1"/>
          <w:sz w:val="22"/>
          <w:szCs w:val="22"/>
        </w:rPr>
        <w:t xml:space="preserve">(darbo režimas, skirtas sumažinti metalinių objektų (implantų, protezų, fiksatorių) sukeliamus artefaktus vaizduose. Leidžia naudoti </w:t>
      </w:r>
      <w:proofErr w:type="spellStart"/>
      <w:r w:rsidRPr="0008154D">
        <w:rPr>
          <w:rFonts w:cstheme="minorHAnsi"/>
          <w:i/>
          <w:iCs/>
          <w:color w:val="000000" w:themeColor="text1"/>
          <w:sz w:val="22"/>
          <w:szCs w:val="22"/>
        </w:rPr>
        <w:t>tomosintezę</w:t>
      </w:r>
      <w:proofErr w:type="spellEnd"/>
      <w:r w:rsidRPr="0008154D">
        <w:rPr>
          <w:rFonts w:cstheme="minorHAnsi"/>
          <w:i/>
          <w:iCs/>
          <w:color w:val="000000" w:themeColor="text1"/>
          <w:sz w:val="22"/>
          <w:szCs w:val="22"/>
        </w:rPr>
        <w:t xml:space="preserve"> net ir esant metaliniams implantams, išlaikant gerą vaizdo kokybę ir mažesnę </w:t>
      </w:r>
      <w:proofErr w:type="spellStart"/>
      <w:r w:rsidRPr="0008154D">
        <w:rPr>
          <w:rFonts w:cstheme="minorHAnsi"/>
          <w:i/>
          <w:iCs/>
          <w:color w:val="000000" w:themeColor="text1"/>
          <w:sz w:val="22"/>
          <w:szCs w:val="22"/>
        </w:rPr>
        <w:t>apšvitos</w:t>
      </w:r>
      <w:proofErr w:type="spellEnd"/>
      <w:r w:rsidRPr="0008154D">
        <w:rPr>
          <w:rFonts w:cstheme="minorHAnsi"/>
          <w:i/>
          <w:iCs/>
          <w:color w:val="000000" w:themeColor="text1"/>
          <w:sz w:val="22"/>
          <w:szCs w:val="22"/>
        </w:rPr>
        <w:t xml:space="preserve"> dozę nei KT).</w:t>
      </w:r>
    </w:p>
    <w:p w14:paraId="0E8666EE" w14:textId="77777777" w:rsidR="00FC36E7" w:rsidRPr="0008154D" w:rsidRDefault="00AA23FB" w:rsidP="00020CAE">
      <w:pPr>
        <w:pStyle w:val="Sraopastraipa"/>
        <w:numPr>
          <w:ilvl w:val="1"/>
          <w:numId w:val="2"/>
        </w:numPr>
        <w:spacing w:after="0" w:line="240" w:lineRule="auto"/>
        <w:ind w:left="0" w:firstLine="567"/>
        <w:rPr>
          <w:rFonts w:cstheme="minorHAnsi"/>
          <w:i/>
          <w:color w:val="FF0000"/>
          <w:sz w:val="22"/>
          <w:szCs w:val="22"/>
        </w:rPr>
      </w:pPr>
      <w:r w:rsidRPr="0008154D">
        <w:rPr>
          <w:rFonts w:eastAsia="Times New Roman" w:cstheme="minorHAnsi"/>
          <w:sz w:val="22"/>
          <w:szCs w:val="22"/>
        </w:rPr>
        <w:t>Perkančioji organizacija nerezervuoja teisės dalyvauti pirkime.</w:t>
      </w:r>
    </w:p>
    <w:p w14:paraId="573233DF" w14:textId="5D7FE523" w:rsidR="00E32C8E" w:rsidRPr="0008154D" w:rsidRDefault="00E32C8E" w:rsidP="00020CAE">
      <w:pPr>
        <w:pStyle w:val="Sraopastraipa"/>
        <w:numPr>
          <w:ilvl w:val="1"/>
          <w:numId w:val="2"/>
        </w:numPr>
        <w:spacing w:after="0" w:line="240" w:lineRule="auto"/>
        <w:ind w:left="0" w:firstLine="567"/>
        <w:rPr>
          <w:rFonts w:cstheme="minorHAnsi"/>
          <w:i/>
          <w:color w:val="FF0000"/>
          <w:sz w:val="22"/>
          <w:szCs w:val="22"/>
        </w:rPr>
      </w:pPr>
      <w:r w:rsidRPr="0008154D">
        <w:rPr>
          <w:rFonts w:cstheme="minorHAnsi"/>
          <w:sz w:val="22"/>
          <w:szCs w:val="22"/>
        </w:rPr>
        <w:t xml:space="preserve">Stebėtojai dalyvauti </w:t>
      </w:r>
      <w:r w:rsidR="008A3C98" w:rsidRPr="0008154D">
        <w:rPr>
          <w:rFonts w:cstheme="minorHAnsi"/>
          <w:sz w:val="22"/>
          <w:szCs w:val="22"/>
        </w:rPr>
        <w:t>K</w:t>
      </w:r>
      <w:r w:rsidRPr="0008154D">
        <w:rPr>
          <w:rFonts w:cstheme="minorHAnsi"/>
          <w:sz w:val="22"/>
          <w:szCs w:val="22"/>
        </w:rPr>
        <w:t>omisijos posėdžiuose nėra kviečiami.</w:t>
      </w:r>
    </w:p>
    <w:p w14:paraId="39603E6D" w14:textId="6C2B50DC" w:rsidR="005E62F0" w:rsidRPr="0008154D" w:rsidRDefault="003A502A" w:rsidP="00055536">
      <w:pPr>
        <w:pStyle w:val="Sraopastraipa"/>
        <w:numPr>
          <w:ilvl w:val="0"/>
          <w:numId w:val="7"/>
        </w:numPr>
        <w:spacing w:after="0" w:line="240" w:lineRule="auto"/>
        <w:ind w:left="0" w:firstLine="567"/>
        <w:jc w:val="both"/>
        <w:rPr>
          <w:rFonts w:cstheme="minorHAnsi"/>
          <w:sz w:val="22"/>
          <w:szCs w:val="22"/>
        </w:rPr>
      </w:pPr>
      <w:r w:rsidRPr="0008154D">
        <w:rPr>
          <w:rFonts w:cstheme="minorHAnsi"/>
          <w:sz w:val="22"/>
          <w:szCs w:val="22"/>
        </w:rPr>
        <w:t>Atliekamas žaliasis pirkimas. Pirkimas vykdomas vadovaujantis Lietuvos Respublikos aplinkos ministro 2011 m. birželio 28 d. įsakymo Nr. D1-508 „</w:t>
      </w:r>
      <w:hyperlink r:id="rId11" w:history="1">
        <w:r w:rsidRPr="0008154D">
          <w:rPr>
            <w:rStyle w:val="Hipersaitas"/>
            <w:rFonts w:cstheme="minorHAnsi"/>
            <w:color w:val="0070C0"/>
            <w:sz w:val="22"/>
            <w:szCs w:val="22"/>
            <w:u w:val="single"/>
          </w:rPr>
          <w:t>Dėl Aplinkos apsaugos kriterijų taikymo, vykdant žaliuosius pirkimus, tvarkos aprašo patvirtinimo</w:t>
        </w:r>
      </w:hyperlink>
      <w:r w:rsidRPr="0008154D">
        <w:rPr>
          <w:rFonts w:cstheme="minorHAnsi"/>
          <w:sz w:val="22"/>
          <w:szCs w:val="22"/>
        </w:rPr>
        <w:t xml:space="preserve">“ </w:t>
      </w:r>
      <w:r w:rsidR="003B117D" w:rsidRPr="00EC684B">
        <w:rPr>
          <w:rFonts w:cstheme="minorHAnsi"/>
          <w:sz w:val="22"/>
          <w:szCs w:val="22"/>
        </w:rPr>
        <w:t>4.4.4.1</w:t>
      </w:r>
      <w:r w:rsidR="00207F2D" w:rsidRPr="00EC684B">
        <w:rPr>
          <w:rFonts w:cstheme="minorHAnsi"/>
          <w:sz w:val="22"/>
          <w:szCs w:val="22"/>
        </w:rPr>
        <w:t>, 4.4.4.2 ir</w:t>
      </w:r>
      <w:r w:rsidR="00B05212" w:rsidRPr="00EC684B">
        <w:rPr>
          <w:rFonts w:cstheme="minorHAnsi"/>
          <w:sz w:val="22"/>
          <w:szCs w:val="22"/>
        </w:rPr>
        <w:t xml:space="preserve"> </w:t>
      </w:r>
      <w:r w:rsidR="00207F2D" w:rsidRPr="00EC684B">
        <w:rPr>
          <w:rFonts w:cstheme="minorHAnsi"/>
          <w:sz w:val="22"/>
          <w:szCs w:val="22"/>
        </w:rPr>
        <w:t>4.4.4.</w:t>
      </w:r>
      <w:r w:rsidR="00B05212" w:rsidRPr="00EC684B">
        <w:rPr>
          <w:rFonts w:cstheme="minorHAnsi"/>
          <w:sz w:val="22"/>
          <w:szCs w:val="22"/>
        </w:rPr>
        <w:t>4</w:t>
      </w:r>
      <w:r w:rsidR="003B117D" w:rsidRPr="00EC684B">
        <w:rPr>
          <w:rFonts w:cstheme="minorHAnsi"/>
          <w:i/>
          <w:iCs/>
          <w:sz w:val="22"/>
          <w:szCs w:val="22"/>
        </w:rPr>
        <w:t xml:space="preserve"> </w:t>
      </w:r>
      <w:r w:rsidR="003B117D" w:rsidRPr="00EC684B">
        <w:rPr>
          <w:rFonts w:cstheme="minorHAnsi"/>
          <w:sz w:val="22"/>
          <w:szCs w:val="22"/>
        </w:rPr>
        <w:t>papunkči</w:t>
      </w:r>
      <w:r w:rsidR="004E531C" w:rsidRPr="00EC684B">
        <w:rPr>
          <w:rFonts w:cstheme="minorHAnsi"/>
          <w:sz w:val="22"/>
          <w:szCs w:val="22"/>
        </w:rPr>
        <w:t>a</w:t>
      </w:r>
      <w:r w:rsidR="000E44AC" w:rsidRPr="00EC684B">
        <w:rPr>
          <w:rFonts w:cstheme="minorHAnsi"/>
          <w:sz w:val="22"/>
          <w:szCs w:val="22"/>
        </w:rPr>
        <w:t>is</w:t>
      </w:r>
      <w:r w:rsidR="003B117D" w:rsidRPr="009E625F">
        <w:rPr>
          <w:rFonts w:cstheme="minorHAnsi"/>
          <w:sz w:val="22"/>
          <w:szCs w:val="22"/>
        </w:rPr>
        <w:t>.</w:t>
      </w:r>
      <w:r w:rsidR="003B117D" w:rsidRPr="0008154D">
        <w:rPr>
          <w:rFonts w:cstheme="minorHAnsi"/>
          <w:sz w:val="22"/>
          <w:szCs w:val="22"/>
        </w:rPr>
        <w:t xml:space="preserve"> Aplinkos apaugos kriterijai nurodyti specialiųjų pirkimo sąlygų 5 priede „Sutarties projektas“.</w:t>
      </w:r>
    </w:p>
    <w:p w14:paraId="3589520C" w14:textId="0207F35B" w:rsidR="0069195A" w:rsidRPr="0008154D" w:rsidRDefault="1A7124BC" w:rsidP="00020CAE">
      <w:pPr>
        <w:pStyle w:val="Sraopastraipa"/>
        <w:tabs>
          <w:tab w:val="left" w:pos="993"/>
        </w:tabs>
        <w:spacing w:after="0" w:line="240" w:lineRule="auto"/>
        <w:ind w:left="0" w:firstLine="567"/>
        <w:jc w:val="both"/>
        <w:rPr>
          <w:rFonts w:eastAsia="Arial" w:cstheme="minorHAnsi"/>
          <w:sz w:val="22"/>
          <w:szCs w:val="22"/>
        </w:rPr>
      </w:pPr>
      <w:r w:rsidRPr="0008154D">
        <w:rPr>
          <w:rFonts w:eastAsia="Arial" w:cstheme="minorHAnsi"/>
          <w:sz w:val="22"/>
          <w:szCs w:val="22"/>
        </w:rPr>
        <w:t xml:space="preserve">1.7. </w:t>
      </w:r>
      <w:r w:rsidR="0069195A" w:rsidRPr="0008154D">
        <w:rPr>
          <w:rFonts w:eastAsia="Arial" w:cstheme="minorHAnsi"/>
          <w:sz w:val="22"/>
          <w:szCs w:val="22"/>
        </w:rPr>
        <w:t xml:space="preserve">Šiame pirkime </w:t>
      </w:r>
      <w:r w:rsidR="00D701D9" w:rsidRPr="0008154D">
        <w:rPr>
          <w:rFonts w:eastAsia="Arial" w:cstheme="minorHAnsi"/>
          <w:sz w:val="22"/>
          <w:szCs w:val="22"/>
        </w:rPr>
        <w:t xml:space="preserve">netaikomi </w:t>
      </w:r>
      <w:r w:rsidR="0069195A" w:rsidRPr="0008154D">
        <w:rPr>
          <w:rFonts w:eastAsia="Arial" w:cstheme="minorHAnsi"/>
          <w:sz w:val="22"/>
          <w:szCs w:val="22"/>
        </w:rPr>
        <w:t>energijos vartojimo efektyvumo reikalavimai.</w:t>
      </w:r>
    </w:p>
    <w:p w14:paraId="2413C02D" w14:textId="7D284B3E" w:rsidR="00E32C8E" w:rsidRPr="0008154D" w:rsidRDefault="00E32C8E" w:rsidP="00020CAE">
      <w:pPr>
        <w:pStyle w:val="Sraopastraipa"/>
        <w:numPr>
          <w:ilvl w:val="1"/>
          <w:numId w:val="1"/>
        </w:numPr>
        <w:tabs>
          <w:tab w:val="left" w:pos="993"/>
        </w:tabs>
        <w:spacing w:after="0" w:line="240" w:lineRule="auto"/>
        <w:ind w:left="0" w:firstLine="567"/>
        <w:jc w:val="both"/>
        <w:rPr>
          <w:rFonts w:cstheme="minorHAnsi"/>
          <w:i/>
          <w:iCs/>
        </w:rPr>
      </w:pPr>
      <w:r w:rsidRPr="0008154D">
        <w:rPr>
          <w:rFonts w:eastAsia="Arial" w:cstheme="minorHAnsi"/>
          <w:sz w:val="22"/>
          <w:szCs w:val="22"/>
        </w:rPr>
        <w:t xml:space="preserve">Išankstinis skelbimas apie </w:t>
      </w:r>
      <w:r w:rsidR="007A68AD" w:rsidRPr="0008154D">
        <w:rPr>
          <w:rFonts w:eastAsia="Arial" w:cstheme="minorHAnsi"/>
          <w:sz w:val="22"/>
          <w:szCs w:val="22"/>
        </w:rPr>
        <w:t>p</w:t>
      </w:r>
      <w:r w:rsidRPr="0008154D">
        <w:rPr>
          <w:rFonts w:eastAsia="Arial" w:cstheme="minorHAnsi"/>
          <w:sz w:val="22"/>
          <w:szCs w:val="22"/>
        </w:rPr>
        <w:t>irkimą nebuvo paskelbtas.</w:t>
      </w:r>
    </w:p>
    <w:p w14:paraId="72EF28E7" w14:textId="234086C3" w:rsidR="00AF1430" w:rsidRPr="0008154D" w:rsidRDefault="00015FC9" w:rsidP="00020CA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08154D">
        <w:rPr>
          <w:rFonts w:cstheme="minorHAnsi"/>
          <w:sz w:val="22"/>
          <w:szCs w:val="22"/>
          <w:lang w:eastAsia="en-US"/>
        </w:rPr>
        <w:t>P</w:t>
      </w:r>
      <w:r w:rsidR="00E32C8E" w:rsidRPr="0008154D">
        <w:rPr>
          <w:rFonts w:cstheme="minorHAnsi"/>
          <w:sz w:val="22"/>
          <w:szCs w:val="22"/>
          <w:lang w:eastAsia="en-US"/>
        </w:rPr>
        <w:t xml:space="preserve">irkime </w:t>
      </w:r>
      <w:r w:rsidR="007A68AD" w:rsidRPr="0008154D">
        <w:rPr>
          <w:rFonts w:cstheme="minorHAnsi"/>
          <w:sz w:val="22"/>
          <w:szCs w:val="22"/>
        </w:rPr>
        <w:t>perkančioji organizacija</w:t>
      </w:r>
      <w:r w:rsidR="00E32C8E" w:rsidRPr="0008154D">
        <w:rPr>
          <w:rFonts w:cstheme="minorHAnsi"/>
          <w:sz w:val="22"/>
          <w:szCs w:val="22"/>
          <w:lang w:eastAsia="en-US"/>
        </w:rPr>
        <w:t xml:space="preserve"> nenumato skelbti pranešimo dėl savanoriško </w:t>
      </w:r>
      <w:proofErr w:type="spellStart"/>
      <w:r w:rsidR="00E32C8E" w:rsidRPr="0008154D">
        <w:rPr>
          <w:rFonts w:cstheme="minorHAnsi"/>
          <w:i/>
          <w:iCs/>
          <w:sz w:val="22"/>
          <w:szCs w:val="22"/>
          <w:lang w:eastAsia="en-US"/>
        </w:rPr>
        <w:t>ex</w:t>
      </w:r>
      <w:proofErr w:type="spellEnd"/>
      <w:r w:rsidR="00E32C8E" w:rsidRPr="0008154D">
        <w:rPr>
          <w:rFonts w:cstheme="minorHAnsi"/>
          <w:i/>
          <w:iCs/>
          <w:sz w:val="22"/>
          <w:szCs w:val="22"/>
          <w:lang w:eastAsia="en-US"/>
        </w:rPr>
        <w:t xml:space="preserve"> ante</w:t>
      </w:r>
      <w:r w:rsidR="00E32C8E" w:rsidRPr="0008154D">
        <w:rPr>
          <w:rFonts w:cstheme="minorHAnsi"/>
          <w:sz w:val="22"/>
          <w:szCs w:val="22"/>
          <w:lang w:eastAsia="en-US"/>
        </w:rPr>
        <w:t xml:space="preserve"> skaidrumo.</w:t>
      </w:r>
    </w:p>
    <w:p w14:paraId="3BFD150A" w14:textId="31964E4F" w:rsidR="00976C74" w:rsidRPr="0008154D" w:rsidRDefault="00841F13" w:rsidP="00020CAE">
      <w:pPr>
        <w:pStyle w:val="Sraopastraipa"/>
        <w:numPr>
          <w:ilvl w:val="1"/>
          <w:numId w:val="1"/>
        </w:numPr>
        <w:tabs>
          <w:tab w:val="left" w:pos="1134"/>
        </w:tabs>
        <w:spacing w:after="0" w:line="240" w:lineRule="auto"/>
        <w:ind w:left="0" w:firstLine="567"/>
        <w:jc w:val="both"/>
        <w:rPr>
          <w:rFonts w:cstheme="minorHAnsi"/>
          <w:i/>
          <w:iCs/>
          <w:color w:val="FF0000"/>
          <w:sz w:val="22"/>
          <w:szCs w:val="22"/>
        </w:rPr>
      </w:pPr>
      <w:r w:rsidRPr="0008154D">
        <w:rPr>
          <w:rFonts w:cstheme="minorHAnsi"/>
          <w:sz w:val="22"/>
          <w:szCs w:val="22"/>
        </w:rPr>
        <w:t xml:space="preserve">Pirkime neleidžiama pateikti alternatyvių pasiūlymų. </w:t>
      </w:r>
      <w:r w:rsidR="00BA0147" w:rsidRPr="0008154D">
        <w:rPr>
          <w:rFonts w:cstheme="minorHAnsi"/>
          <w:sz w:val="22"/>
          <w:szCs w:val="22"/>
        </w:rPr>
        <w:t>Tiekėjui pateikus alternatyvų pasiūlymą (alternatyvius pasiūlymus), jo pasiūlymas ir alternatyvūs pasiūlymai bus atmesti.</w:t>
      </w:r>
    </w:p>
    <w:p w14:paraId="5D0EA3C4" w14:textId="5B57548E" w:rsidR="004D070C" w:rsidRPr="0008154D" w:rsidRDefault="004D070C" w:rsidP="00020CAE">
      <w:pPr>
        <w:pStyle w:val="Sraopastraipa"/>
        <w:numPr>
          <w:ilvl w:val="1"/>
          <w:numId w:val="1"/>
        </w:numPr>
        <w:tabs>
          <w:tab w:val="left" w:pos="1134"/>
        </w:tabs>
        <w:spacing w:after="0" w:line="240" w:lineRule="auto"/>
        <w:ind w:left="0" w:firstLine="567"/>
        <w:jc w:val="both"/>
        <w:rPr>
          <w:rFonts w:cstheme="minorHAnsi"/>
          <w:sz w:val="22"/>
          <w:szCs w:val="22"/>
        </w:rPr>
      </w:pPr>
      <w:r w:rsidRPr="0008154D">
        <w:rPr>
          <w:rFonts w:cstheme="minorHAnsi"/>
          <w:sz w:val="22"/>
          <w:szCs w:val="22"/>
        </w:rPr>
        <w:t xml:space="preserve"> </w:t>
      </w:r>
      <w:r w:rsidRPr="0008154D">
        <w:rPr>
          <w:rFonts w:eastAsia="Times New Roman" w:cstheme="minorHAnsi"/>
          <w:sz w:val="22"/>
          <w:szCs w:val="22"/>
        </w:rPr>
        <w:t xml:space="preserve">Jeigu Pirkimo metu bus atliekama patikra Nacionaliniam saugumui užtikrinti svarbių objektų apsaugos įstatyme nustatyta tvarka, </w:t>
      </w:r>
      <w:r w:rsidRPr="0008154D">
        <w:rPr>
          <w:rFonts w:cstheme="minorHAnsi"/>
          <w:sz w:val="22"/>
          <w:szCs w:val="22"/>
        </w:rPr>
        <w:t xml:space="preserve">dalyvis turės pateikti tokiai patikrai atlikti reikalingus dokumentus. </w:t>
      </w:r>
    </w:p>
    <w:p w14:paraId="0C002F05" w14:textId="56D9BA1E" w:rsidR="00E32C8E" w:rsidRPr="0008154D" w:rsidRDefault="005E7A2A" w:rsidP="00020CAE">
      <w:pPr>
        <w:pStyle w:val="Sraopastraipa"/>
        <w:numPr>
          <w:ilvl w:val="1"/>
          <w:numId w:val="1"/>
        </w:numPr>
        <w:tabs>
          <w:tab w:val="left" w:pos="1134"/>
        </w:tabs>
        <w:spacing w:after="0" w:line="240" w:lineRule="auto"/>
        <w:ind w:left="0" w:firstLine="567"/>
        <w:jc w:val="both"/>
        <w:rPr>
          <w:rFonts w:cstheme="minorHAnsi"/>
          <w:sz w:val="22"/>
          <w:szCs w:val="22"/>
        </w:rPr>
      </w:pPr>
      <w:r w:rsidRPr="0008154D">
        <w:rPr>
          <w:rFonts w:eastAsia="Arial" w:cstheme="minorHAnsi"/>
          <w:color w:val="333333"/>
          <w:sz w:val="22"/>
          <w:szCs w:val="22"/>
        </w:rPr>
        <w:lastRenderedPageBreak/>
        <w:t xml:space="preserve"> </w:t>
      </w:r>
      <w:r w:rsidR="00E32C8E" w:rsidRPr="0008154D">
        <w:rPr>
          <w:rFonts w:eastAsia="Arial" w:cstheme="minorHAnsi"/>
          <w:color w:val="333333"/>
          <w:sz w:val="22"/>
          <w:szCs w:val="22"/>
        </w:rPr>
        <w:t xml:space="preserve">Bendrosios </w:t>
      </w:r>
      <w:r w:rsidR="007E5F55" w:rsidRPr="0008154D">
        <w:rPr>
          <w:rFonts w:eastAsia="Arial" w:cstheme="minorHAnsi"/>
          <w:color w:val="333333"/>
          <w:sz w:val="22"/>
          <w:szCs w:val="22"/>
        </w:rPr>
        <w:t xml:space="preserve">pirkimo </w:t>
      </w:r>
      <w:r w:rsidR="00E32C8E" w:rsidRPr="0008154D">
        <w:rPr>
          <w:rFonts w:eastAsia="Arial" w:cstheme="minorHAnsi"/>
          <w:color w:val="333333"/>
          <w:sz w:val="22"/>
          <w:szCs w:val="22"/>
        </w:rPr>
        <w:t>sąlygos yra neatskiriama ši</w:t>
      </w:r>
      <w:r w:rsidR="00C07F25" w:rsidRPr="0008154D">
        <w:rPr>
          <w:rFonts w:eastAsia="Arial" w:cstheme="minorHAnsi"/>
          <w:color w:val="333333"/>
          <w:sz w:val="22"/>
          <w:szCs w:val="22"/>
        </w:rPr>
        <w:t>ų</w:t>
      </w:r>
      <w:r w:rsidR="00E32C8E" w:rsidRPr="0008154D">
        <w:rPr>
          <w:rFonts w:eastAsia="Arial" w:cstheme="minorHAnsi"/>
          <w:color w:val="333333"/>
          <w:sz w:val="22"/>
          <w:szCs w:val="22"/>
        </w:rPr>
        <w:t xml:space="preserve"> </w:t>
      </w:r>
      <w:r w:rsidR="00F4541C" w:rsidRPr="0008154D">
        <w:rPr>
          <w:rFonts w:eastAsia="Arial" w:cstheme="minorHAnsi"/>
          <w:color w:val="333333"/>
          <w:sz w:val="22"/>
          <w:szCs w:val="22"/>
        </w:rPr>
        <w:t>p</w:t>
      </w:r>
      <w:r w:rsidR="00E32C8E" w:rsidRPr="0008154D">
        <w:rPr>
          <w:rFonts w:eastAsia="Arial" w:cstheme="minorHAnsi"/>
          <w:color w:val="333333"/>
          <w:sz w:val="22"/>
          <w:szCs w:val="22"/>
        </w:rPr>
        <w:t>irkimo sąlygų dalis.</w:t>
      </w:r>
    </w:p>
    <w:p w14:paraId="50DE7B76" w14:textId="0ACD0417" w:rsidR="001C01DF" w:rsidRPr="0008154D" w:rsidRDefault="001C01DF" w:rsidP="001C01DF">
      <w:pPr>
        <w:pStyle w:val="Sraopastraipa"/>
        <w:numPr>
          <w:ilvl w:val="1"/>
          <w:numId w:val="1"/>
        </w:numPr>
        <w:tabs>
          <w:tab w:val="left" w:pos="1134"/>
        </w:tabs>
        <w:spacing w:after="0" w:line="240" w:lineRule="auto"/>
        <w:ind w:left="0" w:firstLine="567"/>
        <w:jc w:val="both"/>
        <w:rPr>
          <w:rFonts w:cstheme="minorHAnsi"/>
          <w:sz w:val="22"/>
          <w:szCs w:val="22"/>
        </w:rPr>
      </w:pPr>
      <w:r w:rsidRPr="0008154D">
        <w:rPr>
          <w:rFonts w:cstheme="minorHAnsi"/>
          <w:sz w:val="22"/>
          <w:szCs w:val="22"/>
        </w:rPr>
        <w:t>Pirkimas atliekamas įgyvendinant investicinį projektą „</w:t>
      </w:r>
      <w:r w:rsidR="00BE34AC" w:rsidRPr="0008154D">
        <w:rPr>
          <w:rFonts w:eastAsia="LiberationSerif-Bold" w:cstheme="minorHAnsi"/>
          <w:sz w:val="22"/>
          <w:szCs w:val="22"/>
        </w:rPr>
        <w:t>Centro sveikatos centro priežiūros paslaugoms teikti reikiamos infrastruktūros modernizavimas</w:t>
      </w:r>
      <w:r w:rsidRPr="0008154D">
        <w:rPr>
          <w:rFonts w:eastAsia="LiberationSerif-Bold" w:cstheme="minorHAnsi"/>
          <w:sz w:val="22"/>
          <w:szCs w:val="22"/>
        </w:rPr>
        <w:t>“</w:t>
      </w:r>
      <w:r w:rsidRPr="0008154D">
        <w:rPr>
          <w:rFonts w:cstheme="minorHAnsi"/>
          <w:sz w:val="22"/>
          <w:szCs w:val="22"/>
        </w:rPr>
        <w:t>. Projekto numeris: 09-0</w:t>
      </w:r>
      <w:r w:rsidR="00BE34AC" w:rsidRPr="0008154D">
        <w:rPr>
          <w:rFonts w:cstheme="minorHAnsi"/>
          <w:sz w:val="22"/>
          <w:szCs w:val="22"/>
        </w:rPr>
        <w:t>22</w:t>
      </w:r>
      <w:r w:rsidRPr="0008154D">
        <w:rPr>
          <w:rFonts w:cstheme="minorHAnsi"/>
          <w:sz w:val="22"/>
          <w:szCs w:val="22"/>
        </w:rPr>
        <w:t>-P-00</w:t>
      </w:r>
      <w:r w:rsidR="00B01A4D" w:rsidRPr="0008154D">
        <w:rPr>
          <w:rFonts w:cstheme="minorHAnsi"/>
          <w:sz w:val="22"/>
          <w:szCs w:val="22"/>
        </w:rPr>
        <w:t>51</w:t>
      </w:r>
      <w:r w:rsidRPr="0008154D">
        <w:rPr>
          <w:rFonts w:cstheme="minorHAnsi"/>
          <w:sz w:val="22"/>
          <w:szCs w:val="22"/>
        </w:rPr>
        <w:t>.</w:t>
      </w:r>
    </w:p>
    <w:p w14:paraId="02334F03" w14:textId="77777777" w:rsidR="001C01DF" w:rsidRPr="0008154D" w:rsidRDefault="001C01DF" w:rsidP="001C01DF">
      <w:pPr>
        <w:pStyle w:val="Sraopastraipa"/>
        <w:tabs>
          <w:tab w:val="left" w:pos="1134"/>
        </w:tabs>
        <w:spacing w:after="0" w:line="240" w:lineRule="auto"/>
        <w:ind w:left="567"/>
        <w:jc w:val="both"/>
        <w:rPr>
          <w:rFonts w:cstheme="minorHAnsi"/>
          <w:sz w:val="22"/>
          <w:szCs w:val="22"/>
        </w:rPr>
      </w:pPr>
    </w:p>
    <w:p w14:paraId="5DEDEBC7" w14:textId="1ED44FB6" w:rsidR="00B41C66" w:rsidRPr="0008154D"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08154D">
        <w:rPr>
          <w:rFonts w:asciiTheme="minorHAnsi" w:hAnsiTheme="minorHAnsi" w:cstheme="minorHAnsi"/>
        </w:rPr>
        <w:t xml:space="preserve">2. </w:t>
      </w:r>
      <w:r w:rsidR="00B41C66" w:rsidRPr="0008154D">
        <w:rPr>
          <w:rFonts w:asciiTheme="minorHAnsi" w:hAnsiTheme="minorHAnsi" w:cstheme="minorHAnsi"/>
        </w:rPr>
        <w:t>Pirkimo objektas</w:t>
      </w:r>
      <w:bookmarkEnd w:id="4"/>
      <w:bookmarkEnd w:id="5"/>
      <w:bookmarkEnd w:id="6"/>
      <w:bookmarkEnd w:id="7"/>
    </w:p>
    <w:p w14:paraId="35C3E201" w14:textId="31547614" w:rsidR="00E94367" w:rsidRPr="0008154D" w:rsidRDefault="00E94367" w:rsidP="00F47BE3">
      <w:pPr>
        <w:pStyle w:val="Betarp"/>
        <w:numPr>
          <w:ilvl w:val="1"/>
          <w:numId w:val="23"/>
        </w:numPr>
        <w:ind w:left="0" w:firstLine="567"/>
        <w:contextualSpacing/>
        <w:jc w:val="both"/>
        <w:rPr>
          <w:rFonts w:cstheme="minorHAnsi"/>
          <w:sz w:val="22"/>
          <w:szCs w:val="22"/>
        </w:rPr>
      </w:pPr>
      <w:r w:rsidRPr="0008154D">
        <w:rPr>
          <w:rFonts w:eastAsia="Calibri" w:cstheme="minorHAnsi"/>
          <w:color w:val="000000" w:themeColor="text1"/>
          <w:sz w:val="22"/>
          <w:szCs w:val="22"/>
        </w:rPr>
        <w:t xml:space="preserve">Perkančioji organizacija numato įsigyti </w:t>
      </w:r>
      <w:r w:rsidR="00F71DC9" w:rsidRPr="0008154D">
        <w:rPr>
          <w:rFonts w:eastAsia="Calibri" w:cstheme="minorHAnsi"/>
          <w:b/>
          <w:bCs/>
          <w:color w:val="000000" w:themeColor="text1"/>
          <w:sz w:val="22"/>
          <w:szCs w:val="22"/>
        </w:rPr>
        <w:t xml:space="preserve">skaitmeninį </w:t>
      </w:r>
      <w:proofErr w:type="spellStart"/>
      <w:r w:rsidR="00F71DC9" w:rsidRPr="0008154D">
        <w:rPr>
          <w:rFonts w:eastAsia="Calibri" w:cstheme="minorHAnsi"/>
          <w:b/>
          <w:bCs/>
          <w:color w:val="000000" w:themeColor="text1"/>
          <w:sz w:val="22"/>
          <w:szCs w:val="22"/>
        </w:rPr>
        <w:t>rentgenodiagnostin</w:t>
      </w:r>
      <w:r w:rsidR="00DA6876" w:rsidRPr="0008154D">
        <w:rPr>
          <w:rFonts w:eastAsia="Calibri" w:cstheme="minorHAnsi"/>
          <w:b/>
          <w:bCs/>
          <w:color w:val="000000" w:themeColor="text1"/>
          <w:sz w:val="22"/>
          <w:szCs w:val="22"/>
        </w:rPr>
        <w:t>į</w:t>
      </w:r>
      <w:proofErr w:type="spellEnd"/>
      <w:r w:rsidR="00DA6876" w:rsidRPr="0008154D">
        <w:rPr>
          <w:rFonts w:eastAsia="Calibri" w:cstheme="minorHAnsi"/>
          <w:b/>
          <w:bCs/>
          <w:color w:val="000000" w:themeColor="text1"/>
          <w:sz w:val="22"/>
          <w:szCs w:val="22"/>
        </w:rPr>
        <w:t xml:space="preserve"> aparatą su </w:t>
      </w:r>
      <w:proofErr w:type="spellStart"/>
      <w:r w:rsidR="00DA6876" w:rsidRPr="0008154D">
        <w:rPr>
          <w:rFonts w:eastAsia="Calibri" w:cstheme="minorHAnsi"/>
          <w:b/>
          <w:bCs/>
          <w:color w:val="000000" w:themeColor="text1"/>
          <w:sz w:val="22"/>
          <w:szCs w:val="22"/>
        </w:rPr>
        <w:t>tomosinteze</w:t>
      </w:r>
      <w:proofErr w:type="spellEnd"/>
      <w:r w:rsidR="00B81DED">
        <w:rPr>
          <w:rFonts w:eastAsia="Calibri" w:cstheme="minorHAnsi"/>
          <w:b/>
          <w:bCs/>
          <w:color w:val="000000" w:themeColor="text1"/>
          <w:sz w:val="22"/>
          <w:szCs w:val="22"/>
        </w:rPr>
        <w:t>,</w:t>
      </w:r>
      <w:r w:rsidR="00255523" w:rsidRPr="0008154D">
        <w:rPr>
          <w:rFonts w:eastAsia="Calibri" w:cstheme="minorHAnsi"/>
          <w:b/>
          <w:bCs/>
          <w:color w:val="000000" w:themeColor="text1"/>
          <w:sz w:val="22"/>
          <w:szCs w:val="22"/>
        </w:rPr>
        <w:t xml:space="preserve"> 1 </w:t>
      </w:r>
      <w:proofErr w:type="spellStart"/>
      <w:r w:rsidR="00255523" w:rsidRPr="0008154D">
        <w:rPr>
          <w:rFonts w:eastAsia="Calibri" w:cstheme="minorHAnsi"/>
          <w:b/>
          <w:bCs/>
          <w:color w:val="000000" w:themeColor="text1"/>
          <w:sz w:val="22"/>
          <w:szCs w:val="22"/>
        </w:rPr>
        <w:t>kompl</w:t>
      </w:r>
      <w:proofErr w:type="spellEnd"/>
      <w:r w:rsidR="00255523" w:rsidRPr="0008154D">
        <w:rPr>
          <w:rFonts w:eastAsia="Calibri" w:cstheme="minorHAnsi"/>
          <w:b/>
          <w:bCs/>
          <w:color w:val="000000" w:themeColor="text1"/>
          <w:sz w:val="22"/>
          <w:szCs w:val="22"/>
        </w:rPr>
        <w:t>.</w:t>
      </w:r>
      <w:r w:rsidR="00F71DC9" w:rsidRPr="0008154D">
        <w:rPr>
          <w:rFonts w:eastAsia="Calibri" w:cstheme="minorHAnsi"/>
          <w:i/>
          <w:iCs/>
          <w:sz w:val="22"/>
          <w:szCs w:val="22"/>
        </w:rPr>
        <w:t xml:space="preserve"> </w:t>
      </w:r>
      <w:r w:rsidRPr="0008154D">
        <w:rPr>
          <w:rFonts w:eastAsia="Times New Roman" w:cstheme="minorHAnsi"/>
          <w:sz w:val="22"/>
          <w:szCs w:val="22"/>
          <w:lang w:eastAsia="en-US"/>
        </w:rPr>
        <w:t>(toliau – prekės, pirkimo objektas)</w:t>
      </w:r>
      <w:r w:rsidRPr="0008154D">
        <w:rPr>
          <w:rFonts w:eastAsia="Calibri" w:cstheme="minorHAnsi"/>
          <w:color w:val="00B050"/>
          <w:sz w:val="22"/>
          <w:szCs w:val="22"/>
        </w:rPr>
        <w:t>.</w:t>
      </w:r>
    </w:p>
    <w:p w14:paraId="06D134F0" w14:textId="41306DEE" w:rsidR="00F47BE3" w:rsidRPr="0008154D" w:rsidRDefault="00F47BE3" w:rsidP="00F47BE3">
      <w:pPr>
        <w:pStyle w:val="Betarp"/>
        <w:numPr>
          <w:ilvl w:val="1"/>
          <w:numId w:val="23"/>
        </w:numPr>
        <w:ind w:left="0" w:firstLine="567"/>
        <w:contextualSpacing/>
        <w:jc w:val="both"/>
        <w:rPr>
          <w:rFonts w:cstheme="minorHAnsi"/>
          <w:sz w:val="22"/>
          <w:szCs w:val="22"/>
        </w:rPr>
      </w:pPr>
      <w:r w:rsidRPr="0008154D">
        <w:rPr>
          <w:rFonts w:cstheme="minorHAnsi"/>
          <w:sz w:val="22"/>
          <w:szCs w:val="22"/>
        </w:rPr>
        <w:t>Pirkimo objektas į dalis neskaidomas</w:t>
      </w:r>
      <w:r w:rsidR="00B01A4D" w:rsidRPr="0008154D">
        <w:rPr>
          <w:rFonts w:cstheme="minorHAnsi"/>
          <w:sz w:val="22"/>
          <w:szCs w:val="22"/>
        </w:rPr>
        <w:t xml:space="preserve">, nes </w:t>
      </w:r>
      <w:r w:rsidR="0016464A" w:rsidRPr="0008154D">
        <w:rPr>
          <w:rFonts w:cstheme="minorHAnsi"/>
          <w:sz w:val="22"/>
          <w:szCs w:val="22"/>
        </w:rPr>
        <w:t xml:space="preserve">skaitmeninis </w:t>
      </w:r>
      <w:proofErr w:type="spellStart"/>
      <w:r w:rsidR="0016464A" w:rsidRPr="0008154D">
        <w:rPr>
          <w:rFonts w:cstheme="minorHAnsi"/>
          <w:sz w:val="22"/>
          <w:szCs w:val="22"/>
        </w:rPr>
        <w:t>rentgenodiagnostinis</w:t>
      </w:r>
      <w:proofErr w:type="spellEnd"/>
      <w:r w:rsidR="0016464A" w:rsidRPr="0008154D">
        <w:rPr>
          <w:rFonts w:cstheme="minorHAnsi"/>
          <w:sz w:val="22"/>
          <w:szCs w:val="22"/>
        </w:rPr>
        <w:t xml:space="preserve"> aparatas su </w:t>
      </w:r>
      <w:proofErr w:type="spellStart"/>
      <w:r w:rsidR="0016464A" w:rsidRPr="0008154D">
        <w:rPr>
          <w:rFonts w:cstheme="minorHAnsi"/>
          <w:sz w:val="22"/>
          <w:szCs w:val="22"/>
        </w:rPr>
        <w:t>tomosinteze</w:t>
      </w:r>
      <w:proofErr w:type="spellEnd"/>
      <w:r w:rsidR="0016464A" w:rsidRPr="0008154D">
        <w:rPr>
          <w:rFonts w:cstheme="minorHAnsi"/>
          <w:sz w:val="22"/>
          <w:szCs w:val="22"/>
        </w:rPr>
        <w:t xml:space="preserve"> yra technologiškai ir programiškai integruota medicinos sistema, kurios komponentai (generatorius, rentgeno vamzdis su kolona, </w:t>
      </w:r>
      <w:proofErr w:type="spellStart"/>
      <w:r w:rsidR="0016464A" w:rsidRPr="0008154D">
        <w:rPr>
          <w:rFonts w:cstheme="minorHAnsi"/>
          <w:sz w:val="22"/>
          <w:szCs w:val="22"/>
        </w:rPr>
        <w:t>kolimatorius</w:t>
      </w:r>
      <w:proofErr w:type="spellEnd"/>
      <w:r w:rsidR="0016464A" w:rsidRPr="0008154D">
        <w:rPr>
          <w:rFonts w:cstheme="minorHAnsi"/>
          <w:sz w:val="22"/>
          <w:szCs w:val="22"/>
        </w:rPr>
        <w:t xml:space="preserve">, stalas, stovas, skaitmeniniai detektoriai, </w:t>
      </w:r>
      <w:proofErr w:type="spellStart"/>
      <w:r w:rsidR="0016464A" w:rsidRPr="0008154D">
        <w:rPr>
          <w:rFonts w:cstheme="minorHAnsi"/>
          <w:sz w:val="22"/>
          <w:szCs w:val="22"/>
        </w:rPr>
        <w:t>tomosintezės</w:t>
      </w:r>
      <w:proofErr w:type="spellEnd"/>
      <w:r w:rsidR="0016464A" w:rsidRPr="0008154D">
        <w:rPr>
          <w:rFonts w:cstheme="minorHAnsi"/>
          <w:sz w:val="22"/>
          <w:szCs w:val="22"/>
        </w:rPr>
        <w:t xml:space="preserve"> ir vaizdų apdorojimo funkcijos, </w:t>
      </w:r>
      <w:proofErr w:type="spellStart"/>
      <w:r w:rsidR="0016464A" w:rsidRPr="0008154D">
        <w:rPr>
          <w:rFonts w:cstheme="minorHAnsi"/>
          <w:sz w:val="22"/>
          <w:szCs w:val="22"/>
        </w:rPr>
        <w:t>dozimetrijos</w:t>
      </w:r>
      <w:proofErr w:type="spellEnd"/>
      <w:r w:rsidR="0016464A" w:rsidRPr="0008154D">
        <w:rPr>
          <w:rFonts w:cstheme="minorHAnsi"/>
          <w:sz w:val="22"/>
          <w:szCs w:val="22"/>
        </w:rPr>
        <w:t xml:space="preserve"> sistema) veikia tik kaip tarpusavyje suderinta visuma</w:t>
      </w:r>
      <w:r w:rsidR="00B01A4D" w:rsidRPr="0008154D">
        <w:rPr>
          <w:rFonts w:cstheme="minorHAnsi"/>
          <w:sz w:val="22"/>
          <w:szCs w:val="22"/>
        </w:rPr>
        <w:t>.</w:t>
      </w:r>
      <w:r w:rsidRPr="0008154D">
        <w:rPr>
          <w:rFonts w:cstheme="minorHAnsi"/>
          <w:sz w:val="22"/>
          <w:szCs w:val="22"/>
        </w:rPr>
        <w:t xml:space="preserve"> Pirkimo apimtys, reikalavimai ir techninė specifikacija apibrėžti specialiųjų pirkimo sąlygų 2 priede „Techninė specifikacija“</w:t>
      </w:r>
      <w:r w:rsidRPr="0008154D">
        <w:rPr>
          <w:rFonts w:eastAsia="Times New Roman" w:cstheme="minorHAnsi"/>
          <w:iCs/>
          <w:sz w:val="22"/>
          <w:szCs w:val="22"/>
          <w:lang w:eastAsia="en-US"/>
        </w:rPr>
        <w:t>.</w:t>
      </w:r>
    </w:p>
    <w:p w14:paraId="10F240AF" w14:textId="660D8B50" w:rsidR="0069195A" w:rsidRPr="0008154D" w:rsidRDefault="00F84B8B" w:rsidP="00F84B8B">
      <w:pPr>
        <w:pStyle w:val="Betarp"/>
        <w:ind w:firstLine="567"/>
        <w:contextualSpacing/>
        <w:jc w:val="both"/>
        <w:rPr>
          <w:rFonts w:cstheme="minorHAnsi"/>
          <w:sz w:val="22"/>
          <w:szCs w:val="22"/>
        </w:rPr>
      </w:pPr>
      <w:r w:rsidRPr="0008154D">
        <w:rPr>
          <w:rFonts w:cstheme="minorHAnsi"/>
          <w:sz w:val="22"/>
          <w:szCs w:val="22"/>
        </w:rPr>
        <w:t xml:space="preserve">Su prekėmis </w:t>
      </w:r>
      <w:r w:rsidR="00F47BE3" w:rsidRPr="0008154D">
        <w:rPr>
          <w:rFonts w:cstheme="minorHAnsi"/>
          <w:sz w:val="22"/>
          <w:szCs w:val="22"/>
        </w:rPr>
        <w:t>tiektinų</w:t>
      </w:r>
      <w:r w:rsidRPr="0008154D">
        <w:rPr>
          <w:rFonts w:cstheme="minorHAnsi"/>
          <w:sz w:val="22"/>
          <w:szCs w:val="22"/>
        </w:rPr>
        <w:t xml:space="preserve"> paslaugų pobūdis: </w:t>
      </w:r>
      <w:r w:rsidR="00EF2ABA" w:rsidRPr="0008154D">
        <w:rPr>
          <w:rFonts w:cstheme="minorHAnsi"/>
          <w:sz w:val="22"/>
          <w:szCs w:val="22"/>
        </w:rPr>
        <w:t>transportavimas, iškrovimas, instaliavimas, Įrangos sumontavimas, kaip to reikalauja Įrangos gamintojas ir Pirkėjo personalo apmokymas, konsultacijų, susijusių su Prekių naudojimu, teikimas (garantiniu laikotarpiu).</w:t>
      </w:r>
      <w:r w:rsidR="00E410D3" w:rsidRPr="0008154D">
        <w:rPr>
          <w:rFonts w:cstheme="minorHAnsi"/>
          <w:sz w:val="22"/>
          <w:szCs w:val="22"/>
        </w:rPr>
        <w:t xml:space="preserve"> </w:t>
      </w:r>
    </w:p>
    <w:p w14:paraId="0CA81FB8" w14:textId="49C56C86" w:rsidR="00325243" w:rsidRPr="0008154D" w:rsidRDefault="00E53E12" w:rsidP="009466FC">
      <w:pPr>
        <w:pStyle w:val="Sraopastraipa"/>
        <w:numPr>
          <w:ilvl w:val="1"/>
          <w:numId w:val="23"/>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Jeigu apibūdinant pirkimo objektą </w:t>
      </w:r>
      <w:r w:rsidR="007E16AF" w:rsidRPr="0008154D">
        <w:rPr>
          <w:rFonts w:cstheme="minorHAnsi"/>
          <w:sz w:val="22"/>
          <w:szCs w:val="22"/>
        </w:rPr>
        <w:t>pirkimo dokumentuose</w:t>
      </w:r>
      <w:r w:rsidRPr="0008154D">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08154D">
        <w:rPr>
          <w:rFonts w:cstheme="minorHAnsi"/>
          <w:sz w:val="22"/>
          <w:szCs w:val="22"/>
        </w:rPr>
        <w:t xml:space="preserve">turi būti </w:t>
      </w:r>
      <w:r w:rsidR="00AE7624" w:rsidRPr="0008154D">
        <w:rPr>
          <w:rFonts w:cstheme="minorHAnsi"/>
          <w:sz w:val="22"/>
          <w:szCs w:val="22"/>
        </w:rPr>
        <w:t xml:space="preserve">laikoma, kad kiekviena tokia nuoroda yra pateikta su žodžiais „arba lygiavertis“. </w:t>
      </w:r>
      <w:r w:rsidR="00FE16E5" w:rsidRPr="0008154D">
        <w:rPr>
          <w:rFonts w:cstheme="minorHAnsi"/>
          <w:sz w:val="22"/>
          <w:szCs w:val="22"/>
        </w:rPr>
        <w:t>Lygiavertiškumo įrodymas yra tiekėjo pareiga.</w:t>
      </w:r>
    </w:p>
    <w:p w14:paraId="3031DC86" w14:textId="4AFF2DC3" w:rsidR="00004521" w:rsidRPr="0008154D" w:rsidRDefault="00004521" w:rsidP="009466FC">
      <w:pPr>
        <w:pStyle w:val="Sraopastraipa"/>
        <w:numPr>
          <w:ilvl w:val="1"/>
          <w:numId w:val="23"/>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 Jeigu apibūdinant pirkimo objektą </w:t>
      </w:r>
      <w:r w:rsidR="007E16AF" w:rsidRPr="0008154D">
        <w:rPr>
          <w:rFonts w:cstheme="minorHAnsi"/>
          <w:sz w:val="22"/>
          <w:szCs w:val="22"/>
        </w:rPr>
        <w:t>pirkimo dokumentuose</w:t>
      </w:r>
      <w:r w:rsidRPr="0008154D">
        <w:rPr>
          <w:rFonts w:cstheme="minorHAnsi"/>
          <w:sz w:val="22"/>
          <w:szCs w:val="22"/>
        </w:rPr>
        <w:t xml:space="preserve"> nurodytas standartas</w:t>
      </w:r>
      <w:r w:rsidR="00245655" w:rsidRPr="0008154D">
        <w:rPr>
          <w:rFonts w:cstheme="minorHAnsi"/>
          <w:sz w:val="22"/>
          <w:szCs w:val="22"/>
        </w:rPr>
        <w:t xml:space="preserve">, </w:t>
      </w:r>
      <w:r w:rsidR="00245655" w:rsidRPr="0008154D">
        <w:rPr>
          <w:rFonts w:cstheme="minorHAnsi"/>
          <w:color w:val="000000"/>
          <w:sz w:val="22"/>
          <w:szCs w:val="22"/>
        </w:rPr>
        <w:t>techninis liudijimas ar bendrosios techninės specifikacijos</w:t>
      </w:r>
      <w:r w:rsidR="00046522" w:rsidRPr="0008154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154D">
        <w:rPr>
          <w:rFonts w:cstheme="minorHAnsi"/>
          <w:color w:val="000000"/>
          <w:sz w:val="22"/>
          <w:szCs w:val="22"/>
        </w:rPr>
        <w:t xml:space="preserve">, </w:t>
      </w:r>
      <w:r w:rsidR="00245655" w:rsidRPr="0008154D">
        <w:rPr>
          <w:rFonts w:cstheme="minorHAnsi"/>
          <w:sz w:val="22"/>
          <w:szCs w:val="22"/>
        </w:rPr>
        <w:t xml:space="preserve">turi būti laikoma, kad kiekviena tokia nuoroda yra pateikta su žodžiais „arba lygiavertis“. </w:t>
      </w:r>
      <w:r w:rsidR="00FE16E5" w:rsidRPr="0008154D">
        <w:rPr>
          <w:rFonts w:cstheme="minorHAnsi"/>
          <w:sz w:val="22"/>
          <w:szCs w:val="22"/>
        </w:rPr>
        <w:t>Lygiavertiškumo įrodymas yra tiekėjo pareiga.</w:t>
      </w:r>
    </w:p>
    <w:p w14:paraId="5734BACD" w14:textId="0A8D9BC7" w:rsidR="0083071D" w:rsidRPr="0008154D" w:rsidRDefault="007D7C61" w:rsidP="009466FC">
      <w:pPr>
        <w:pStyle w:val="Sraopastraipa"/>
        <w:numPr>
          <w:ilvl w:val="1"/>
          <w:numId w:val="23"/>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Perkančioji organizacija </w:t>
      </w:r>
      <w:r w:rsidRPr="0008154D">
        <w:rPr>
          <w:rFonts w:cstheme="minorHAnsi"/>
          <w:b/>
          <w:bCs/>
          <w:sz w:val="22"/>
          <w:szCs w:val="22"/>
        </w:rPr>
        <w:t>nereikalauja</w:t>
      </w:r>
      <w:r w:rsidRPr="0008154D">
        <w:rPr>
          <w:rFonts w:cstheme="minorHAnsi"/>
          <w:sz w:val="22"/>
          <w:szCs w:val="22"/>
        </w:rPr>
        <w:t>, kad esmines užduotis atliktų pats pasiūlymą pateikęs dalyvis, o jeigu pasiūlymą pateikė tiekėjų grupė, – tos grupės partneris.</w:t>
      </w:r>
    </w:p>
    <w:p w14:paraId="05E9F78F" w14:textId="77777777" w:rsidR="00055536" w:rsidRPr="0008154D"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08154D"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08154D">
        <w:rPr>
          <w:rFonts w:asciiTheme="minorHAnsi" w:hAnsiTheme="minorHAnsi" w:cstheme="minorHAnsi"/>
        </w:rPr>
        <w:t>3.</w:t>
      </w:r>
      <w:r w:rsidR="00D24970" w:rsidRPr="0008154D">
        <w:rPr>
          <w:rFonts w:asciiTheme="minorHAnsi" w:hAnsiTheme="minorHAnsi" w:cstheme="minorHAnsi"/>
        </w:rPr>
        <w:t xml:space="preserve"> </w:t>
      </w:r>
      <w:bookmarkStart w:id="10" w:name="_Ref39427921"/>
      <w:bookmarkStart w:id="11" w:name="_Ref39427927"/>
      <w:bookmarkStart w:id="12" w:name="_Ref39740354"/>
      <w:r w:rsidR="00D22226" w:rsidRPr="0008154D">
        <w:rPr>
          <w:rFonts w:asciiTheme="minorHAnsi" w:hAnsiTheme="minorHAnsi" w:cstheme="minorHAnsi"/>
        </w:rPr>
        <w:t>Susitikimai su tiekėjais</w:t>
      </w:r>
      <w:bookmarkEnd w:id="10"/>
      <w:bookmarkEnd w:id="11"/>
      <w:r w:rsidR="003B6924" w:rsidRPr="0008154D">
        <w:rPr>
          <w:rFonts w:asciiTheme="minorHAnsi" w:hAnsiTheme="minorHAnsi" w:cstheme="minorHAnsi"/>
        </w:rPr>
        <w:t xml:space="preserve"> ir objekto apžiūra</w:t>
      </w:r>
      <w:bookmarkEnd w:id="8"/>
      <w:bookmarkEnd w:id="9"/>
      <w:bookmarkEnd w:id="12"/>
    </w:p>
    <w:p w14:paraId="555BB728" w14:textId="77777777" w:rsidR="00C50700" w:rsidRPr="0008154D"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08154D">
        <w:rPr>
          <w:rFonts w:cstheme="minorHAnsi"/>
          <w:sz w:val="22"/>
          <w:szCs w:val="22"/>
        </w:rPr>
        <w:t xml:space="preserve">Perkančioji organizacija nerengs susitikimo su tiekėjais dėl pirkimo </w:t>
      </w:r>
      <w:r w:rsidR="004257A5" w:rsidRPr="0008154D">
        <w:rPr>
          <w:rFonts w:cstheme="minorHAnsi"/>
          <w:sz w:val="22"/>
          <w:szCs w:val="22"/>
        </w:rPr>
        <w:t>sąlyg</w:t>
      </w:r>
      <w:r w:rsidRPr="0008154D">
        <w:rPr>
          <w:rFonts w:cstheme="minorHAnsi"/>
          <w:sz w:val="22"/>
          <w:szCs w:val="22"/>
        </w:rPr>
        <w:t>ų</w:t>
      </w:r>
      <w:r w:rsidR="00946722" w:rsidRPr="0008154D">
        <w:rPr>
          <w:rFonts w:cstheme="minorHAnsi"/>
          <w:sz w:val="22"/>
          <w:szCs w:val="22"/>
        </w:rPr>
        <w:t xml:space="preserve"> paaiškinimo</w:t>
      </w:r>
      <w:r w:rsidRPr="0008154D">
        <w:rPr>
          <w:rFonts w:cstheme="minorHAnsi"/>
          <w:sz w:val="22"/>
          <w:szCs w:val="22"/>
        </w:rPr>
        <w:t>.</w:t>
      </w:r>
    </w:p>
    <w:p w14:paraId="24A7FE06" w14:textId="0873965A" w:rsidR="00BE0587" w:rsidRPr="0008154D"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08154D">
        <w:rPr>
          <w:rFonts w:eastAsiaTheme="minorHAnsi" w:cstheme="minorHAnsi"/>
          <w:sz w:val="22"/>
          <w:szCs w:val="22"/>
          <w:lang w:eastAsia="en-US"/>
        </w:rPr>
        <w:t>P</w:t>
      </w:r>
      <w:r w:rsidRPr="0008154D">
        <w:rPr>
          <w:rFonts w:cstheme="minorHAnsi"/>
          <w:sz w:val="22"/>
          <w:szCs w:val="22"/>
        </w:rPr>
        <w:t>erkančioji organizacija nerengs objekto apžiūros.</w:t>
      </w:r>
    </w:p>
    <w:p w14:paraId="593B8EFA" w14:textId="77777777" w:rsidR="00055536" w:rsidRPr="0008154D"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08154D"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08154D">
        <w:rPr>
          <w:rFonts w:asciiTheme="minorHAnsi" w:hAnsiTheme="minorHAnsi" w:cstheme="minorHAnsi"/>
        </w:rPr>
        <w:t xml:space="preserve">4. </w:t>
      </w:r>
      <w:r w:rsidR="00173ACB" w:rsidRPr="0008154D">
        <w:rPr>
          <w:rFonts w:asciiTheme="minorHAnsi" w:hAnsiTheme="minorHAnsi" w:cstheme="minorHAnsi"/>
        </w:rPr>
        <w:t>Tiekėjų pašalinimo pagrindai</w:t>
      </w:r>
      <w:bookmarkEnd w:id="13"/>
      <w:bookmarkEnd w:id="14"/>
      <w:bookmarkEnd w:id="15"/>
      <w:r w:rsidR="00975F1F" w:rsidRPr="0008154D">
        <w:rPr>
          <w:rFonts w:asciiTheme="minorHAnsi" w:hAnsiTheme="minorHAnsi" w:cstheme="minorHAnsi"/>
        </w:rPr>
        <w:t xml:space="preserve"> ir kvalifikacijos reikalavimai</w:t>
      </w:r>
      <w:bookmarkEnd w:id="16"/>
      <w:bookmarkEnd w:id="17"/>
    </w:p>
    <w:p w14:paraId="66E3ADBF" w14:textId="3BBE9F8E" w:rsidR="00DD2AC6" w:rsidRPr="0008154D"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08154D">
        <w:rPr>
          <w:rFonts w:cstheme="minorHAnsi"/>
          <w:sz w:val="22"/>
          <w:szCs w:val="22"/>
        </w:rPr>
        <w:t>Reikalavimai dėl tiekėjo ir</w:t>
      </w:r>
      <w:bookmarkStart w:id="18" w:name="_Hlk41039660"/>
      <w:r w:rsidR="00942379" w:rsidRPr="0008154D">
        <w:rPr>
          <w:rFonts w:cstheme="minorHAnsi"/>
          <w:sz w:val="22"/>
          <w:szCs w:val="22"/>
        </w:rPr>
        <w:t xml:space="preserve"> </w:t>
      </w:r>
      <w:r w:rsidRPr="0008154D">
        <w:rPr>
          <w:rFonts w:cstheme="minorHAnsi"/>
          <w:sz w:val="22"/>
          <w:szCs w:val="22"/>
        </w:rPr>
        <w:t>subtiekėjų</w:t>
      </w:r>
      <w:r w:rsidR="00B920A5" w:rsidRPr="0008154D">
        <w:rPr>
          <w:rFonts w:cstheme="minorHAnsi"/>
          <w:sz w:val="22"/>
          <w:szCs w:val="22"/>
        </w:rPr>
        <w:t>,</w:t>
      </w:r>
      <w:r w:rsidR="00953F2B" w:rsidRPr="0008154D">
        <w:rPr>
          <w:rFonts w:cstheme="minorHAnsi"/>
          <w:sz w:val="22"/>
          <w:szCs w:val="22"/>
        </w:rPr>
        <w:t xml:space="preserve"> </w:t>
      </w:r>
      <w:r w:rsidR="007F34C7" w:rsidRPr="0008154D">
        <w:rPr>
          <w:rFonts w:cstheme="minorHAnsi"/>
          <w:sz w:val="22"/>
          <w:szCs w:val="22"/>
        </w:rPr>
        <w:t>ūkio subjektų, kurių pajėgumais tiekėjas remiasi,</w:t>
      </w:r>
      <w:r w:rsidRPr="0008154D">
        <w:rPr>
          <w:rFonts w:cstheme="minorHAnsi"/>
          <w:sz w:val="22"/>
          <w:szCs w:val="22"/>
        </w:rPr>
        <w:t xml:space="preserve"> </w:t>
      </w:r>
      <w:bookmarkEnd w:id="18"/>
      <w:r w:rsidR="00EE4D62" w:rsidRPr="0008154D">
        <w:rPr>
          <w:rFonts w:cstheme="minorHAnsi"/>
          <w:sz w:val="22"/>
          <w:szCs w:val="22"/>
        </w:rPr>
        <w:t>kad ati</w:t>
      </w:r>
      <w:r w:rsidR="00863989" w:rsidRPr="0008154D">
        <w:rPr>
          <w:rFonts w:cstheme="minorHAnsi"/>
          <w:sz w:val="22"/>
          <w:szCs w:val="22"/>
        </w:rPr>
        <w:t xml:space="preserve">tiktų nustatytus kvalifikacijos reikalavimus, </w:t>
      </w:r>
      <w:r w:rsidRPr="0008154D">
        <w:rPr>
          <w:rFonts w:cstheme="minorHAnsi"/>
          <w:sz w:val="22"/>
          <w:szCs w:val="22"/>
        </w:rPr>
        <w:t xml:space="preserve">pašalinimo pagrindų nebuvimo bei jų nebuvimą patvirtinantys dokumentai nurodyti </w:t>
      </w:r>
      <w:r w:rsidR="006A737F" w:rsidRPr="0008154D">
        <w:rPr>
          <w:rFonts w:cstheme="minorHAnsi"/>
          <w:sz w:val="22"/>
          <w:szCs w:val="22"/>
        </w:rPr>
        <w:t xml:space="preserve">specialiųjų </w:t>
      </w:r>
      <w:r w:rsidR="006A737F" w:rsidRPr="0008154D">
        <w:rPr>
          <w:rFonts w:eastAsia="Calibri" w:cstheme="minorHAnsi"/>
          <w:sz w:val="22"/>
          <w:szCs w:val="22"/>
        </w:rPr>
        <w:t>p</w:t>
      </w:r>
      <w:r w:rsidR="00551FA7" w:rsidRPr="0008154D">
        <w:rPr>
          <w:rFonts w:eastAsia="Calibri" w:cstheme="minorHAnsi"/>
          <w:sz w:val="22"/>
          <w:szCs w:val="22"/>
        </w:rPr>
        <w:t xml:space="preserve">irkimo </w:t>
      </w:r>
      <w:r w:rsidR="006773B6" w:rsidRPr="0008154D">
        <w:rPr>
          <w:rFonts w:eastAsia="Calibri" w:cstheme="minorHAnsi"/>
          <w:sz w:val="22"/>
          <w:szCs w:val="22"/>
        </w:rPr>
        <w:t xml:space="preserve">sąlygų </w:t>
      </w:r>
      <w:r w:rsidR="00A278A7" w:rsidRPr="0008154D">
        <w:rPr>
          <w:rFonts w:cstheme="minorHAnsi"/>
          <w:sz w:val="22"/>
          <w:szCs w:val="22"/>
        </w:rPr>
        <w:t>6</w:t>
      </w:r>
      <w:r w:rsidR="00B76143" w:rsidRPr="0008154D">
        <w:rPr>
          <w:rFonts w:cstheme="minorHAnsi"/>
          <w:sz w:val="22"/>
          <w:szCs w:val="22"/>
        </w:rPr>
        <w:t xml:space="preserve"> priede „Tiekėjų pašalinimo pagrindai“</w:t>
      </w:r>
      <w:r w:rsidRPr="0008154D">
        <w:rPr>
          <w:rFonts w:cstheme="minorHAnsi"/>
          <w:sz w:val="22"/>
          <w:szCs w:val="22"/>
        </w:rPr>
        <w:t xml:space="preserve">. </w:t>
      </w:r>
    </w:p>
    <w:p w14:paraId="05EC9D4E" w14:textId="77777777" w:rsidR="003C3ABC" w:rsidRPr="0008154D" w:rsidRDefault="003C3ABC" w:rsidP="00055536">
      <w:pPr>
        <w:pStyle w:val="Sraopastraipa"/>
        <w:numPr>
          <w:ilvl w:val="1"/>
          <w:numId w:val="8"/>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 </w:t>
      </w:r>
    </w:p>
    <w:p w14:paraId="61D31483" w14:textId="77EACDF8" w:rsidR="004C12BE" w:rsidRPr="0008154D"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08154D">
        <w:rPr>
          <w:rFonts w:cstheme="minorHAnsi"/>
          <w:sz w:val="22"/>
          <w:szCs w:val="22"/>
        </w:rPr>
        <w:t>K</w:t>
      </w:r>
      <w:r w:rsidR="004C12BE" w:rsidRPr="0008154D">
        <w:rPr>
          <w:rFonts w:cstheme="minorHAnsi"/>
          <w:sz w:val="22"/>
          <w:szCs w:val="22"/>
        </w:rPr>
        <w:t xml:space="preserve">artu su pasiūlymu užpildytą </w:t>
      </w:r>
      <w:r w:rsidR="00264116" w:rsidRPr="0008154D">
        <w:rPr>
          <w:rFonts w:cstheme="minorHAnsi"/>
          <w:sz w:val="22"/>
          <w:szCs w:val="22"/>
        </w:rPr>
        <w:t xml:space="preserve">ir pasirašytą </w:t>
      </w:r>
      <w:r w:rsidR="004C12BE" w:rsidRPr="0008154D">
        <w:rPr>
          <w:rFonts w:cstheme="minorHAnsi"/>
          <w:sz w:val="22"/>
          <w:szCs w:val="22"/>
        </w:rPr>
        <w:t>EBVPD turi pateikti:</w:t>
      </w:r>
    </w:p>
    <w:p w14:paraId="79C6E364" w14:textId="26A883BA" w:rsidR="004C12BE" w:rsidRPr="0008154D" w:rsidRDefault="004C12BE" w:rsidP="00055536">
      <w:pPr>
        <w:pStyle w:val="Sraopastraipa"/>
        <w:numPr>
          <w:ilvl w:val="2"/>
          <w:numId w:val="8"/>
        </w:numPr>
        <w:spacing w:after="0" w:line="240" w:lineRule="auto"/>
        <w:ind w:left="0" w:firstLine="567"/>
        <w:jc w:val="both"/>
        <w:rPr>
          <w:rFonts w:cstheme="minorHAnsi"/>
          <w:sz w:val="22"/>
          <w:szCs w:val="22"/>
        </w:rPr>
      </w:pPr>
      <w:r w:rsidRPr="0008154D">
        <w:rPr>
          <w:rFonts w:cstheme="minorHAnsi"/>
          <w:sz w:val="22"/>
          <w:szCs w:val="22"/>
        </w:rPr>
        <w:t>pasiūlymą pateikęs tiekėjas;</w:t>
      </w:r>
    </w:p>
    <w:p w14:paraId="5E0E728E" w14:textId="7A5FF729" w:rsidR="004C12BE" w:rsidRPr="0008154D" w:rsidRDefault="004C12BE" w:rsidP="00055536">
      <w:pPr>
        <w:pStyle w:val="Sraopastraipa"/>
        <w:numPr>
          <w:ilvl w:val="2"/>
          <w:numId w:val="8"/>
        </w:numPr>
        <w:spacing w:after="0" w:line="240" w:lineRule="auto"/>
        <w:ind w:left="0" w:firstLine="567"/>
        <w:jc w:val="both"/>
        <w:rPr>
          <w:rFonts w:cstheme="minorHAnsi"/>
          <w:sz w:val="22"/>
          <w:szCs w:val="22"/>
        </w:rPr>
      </w:pPr>
      <w:r w:rsidRPr="0008154D">
        <w:rPr>
          <w:rFonts w:cstheme="minorHAnsi"/>
          <w:sz w:val="22"/>
          <w:szCs w:val="22"/>
        </w:rPr>
        <w:t>kiekvienas tiekėjų grupės partneris, jei pasiūlymą pateikia tiekėjų grupė;</w:t>
      </w:r>
    </w:p>
    <w:p w14:paraId="5C2CAECC" w14:textId="78739688" w:rsidR="00196B86" w:rsidRPr="0008154D" w:rsidRDefault="004C12BE" w:rsidP="00055536">
      <w:pPr>
        <w:pStyle w:val="Sraopastraipa"/>
        <w:numPr>
          <w:ilvl w:val="2"/>
          <w:numId w:val="8"/>
        </w:numPr>
        <w:spacing w:after="0" w:line="240" w:lineRule="auto"/>
        <w:ind w:left="0" w:firstLine="567"/>
        <w:jc w:val="both"/>
        <w:rPr>
          <w:rFonts w:cstheme="minorHAnsi"/>
          <w:sz w:val="22"/>
          <w:szCs w:val="22"/>
        </w:rPr>
      </w:pPr>
      <w:r w:rsidRPr="0008154D">
        <w:rPr>
          <w:rFonts w:cstheme="minorHAnsi"/>
          <w:sz w:val="22"/>
          <w:szCs w:val="22"/>
        </w:rPr>
        <w:t>kiekvienas ūkio subjektas, kurio kvalifikacijos pajėgumais tiekėjas remiasi pagal VPĮ 49 str.</w:t>
      </w:r>
      <w:r w:rsidR="002019C2" w:rsidRPr="0008154D">
        <w:rPr>
          <w:rFonts w:cstheme="minorHAnsi"/>
          <w:sz w:val="22"/>
          <w:szCs w:val="22"/>
        </w:rPr>
        <w:t xml:space="preserve"> (</w:t>
      </w:r>
      <w:r w:rsidR="002019C2" w:rsidRPr="0008154D">
        <w:rPr>
          <w:rFonts w:cstheme="minorHAnsi"/>
          <w:i/>
          <w:iCs/>
          <w:sz w:val="22"/>
          <w:szCs w:val="22"/>
        </w:rPr>
        <w:t xml:space="preserve">šis reikalavimas netaikomas </w:t>
      </w:r>
      <w:proofErr w:type="spellStart"/>
      <w:r w:rsidR="002019C2" w:rsidRPr="0008154D">
        <w:rPr>
          <w:rFonts w:cstheme="minorHAnsi"/>
          <w:i/>
          <w:iCs/>
          <w:sz w:val="22"/>
          <w:szCs w:val="22"/>
        </w:rPr>
        <w:t>kva</w:t>
      </w:r>
      <w:r w:rsidR="00204CAF" w:rsidRPr="0008154D">
        <w:rPr>
          <w:rFonts w:cstheme="minorHAnsi"/>
          <w:i/>
          <w:iCs/>
          <w:sz w:val="22"/>
          <w:szCs w:val="22"/>
        </w:rPr>
        <w:t>z</w:t>
      </w:r>
      <w:r w:rsidR="00FC5C97" w:rsidRPr="0008154D">
        <w:rPr>
          <w:rFonts w:cstheme="minorHAnsi"/>
          <w:i/>
          <w:iCs/>
          <w:sz w:val="22"/>
          <w:szCs w:val="22"/>
        </w:rPr>
        <w:t>isubtiek</w:t>
      </w:r>
      <w:r w:rsidR="00285AE6" w:rsidRPr="0008154D">
        <w:rPr>
          <w:rFonts w:cstheme="minorHAnsi"/>
          <w:i/>
          <w:iCs/>
          <w:sz w:val="22"/>
          <w:szCs w:val="22"/>
        </w:rPr>
        <w:t>ėjams</w:t>
      </w:r>
      <w:proofErr w:type="spellEnd"/>
      <w:r w:rsidR="00285AE6" w:rsidRPr="0008154D">
        <w:rPr>
          <w:rFonts w:cstheme="minorHAnsi"/>
          <w:sz w:val="22"/>
          <w:szCs w:val="22"/>
        </w:rPr>
        <w:t>).</w:t>
      </w:r>
    </w:p>
    <w:p w14:paraId="6827AB38" w14:textId="1F6F9E2B" w:rsidR="00AF7093" w:rsidRPr="0008154D"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08154D">
        <w:rPr>
          <w:rFonts w:cstheme="minorHAnsi"/>
          <w:bCs/>
          <w:iCs/>
          <w:sz w:val="22"/>
          <w:szCs w:val="22"/>
        </w:rPr>
        <w:lastRenderedPageBreak/>
        <w:t xml:space="preserve">Tais atvejais, kai tiekėjas naudojasi (naudosis) trečiųjų asmenų, kurie tiesiogiai aktyviai, savo veiksmais neprisidės prie </w:t>
      </w:r>
      <w:r w:rsidR="0096711E" w:rsidRPr="0008154D">
        <w:rPr>
          <w:rFonts w:cstheme="minorHAnsi"/>
          <w:bCs/>
          <w:iCs/>
          <w:sz w:val="22"/>
          <w:szCs w:val="22"/>
        </w:rPr>
        <w:t>perkančiosios organizacijos</w:t>
      </w:r>
      <w:r w:rsidRPr="0008154D">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08154D">
        <w:rPr>
          <w:rFonts w:cstheme="minorHAnsi"/>
          <w:bCs/>
          <w:iCs/>
          <w:sz w:val="22"/>
          <w:szCs w:val="22"/>
        </w:rPr>
        <w:t>tokie asmenys nelaikomi subtiekėjais</w:t>
      </w:r>
      <w:r w:rsidR="00FB2E4E" w:rsidRPr="0008154D">
        <w:rPr>
          <w:rFonts w:cstheme="minorHAnsi"/>
          <w:bCs/>
          <w:iCs/>
          <w:sz w:val="22"/>
          <w:szCs w:val="22"/>
        </w:rPr>
        <w:t xml:space="preserve"> ir (ar) ūkio subjektais, kurių pajėgumais tiekėjas remiasi, kad atitiktų kvalifikacijos reikalavimus</w:t>
      </w:r>
      <w:r w:rsidR="00597F1C" w:rsidRPr="0008154D">
        <w:rPr>
          <w:rFonts w:cstheme="minorHAnsi"/>
          <w:bCs/>
          <w:iCs/>
          <w:sz w:val="22"/>
          <w:szCs w:val="22"/>
        </w:rPr>
        <w:t>,</w:t>
      </w:r>
      <w:r w:rsidR="005E52AA" w:rsidRPr="0008154D">
        <w:rPr>
          <w:rFonts w:cstheme="minorHAnsi"/>
          <w:bCs/>
          <w:iCs/>
          <w:sz w:val="22"/>
          <w:szCs w:val="22"/>
        </w:rPr>
        <w:t xml:space="preserve"> ir tiekėjas </w:t>
      </w:r>
      <w:r w:rsidRPr="0008154D">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08154D">
        <w:rPr>
          <w:rFonts w:cstheme="minorHAnsi"/>
          <w:bCs/>
          <w:iCs/>
          <w:sz w:val="22"/>
          <w:szCs w:val="22"/>
        </w:rPr>
        <w:t>.</w:t>
      </w:r>
    </w:p>
    <w:p w14:paraId="2A1B10FB" w14:textId="77777777" w:rsidR="00055536" w:rsidRPr="0008154D"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08154D"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08154D">
        <w:rPr>
          <w:rFonts w:asciiTheme="minorHAnsi" w:hAnsiTheme="minorHAnsi" w:cstheme="minorHAnsi"/>
        </w:rPr>
        <w:t>5</w:t>
      </w:r>
      <w:r w:rsidR="001E3D5A" w:rsidRPr="0008154D">
        <w:rPr>
          <w:rFonts w:asciiTheme="minorHAnsi" w:hAnsiTheme="minorHAnsi" w:cstheme="minorHAnsi"/>
        </w:rPr>
        <w:t>.</w:t>
      </w:r>
      <w:r w:rsidR="009743D3" w:rsidRPr="0008154D">
        <w:rPr>
          <w:rFonts w:asciiTheme="minorHAnsi" w:hAnsiTheme="minorHAnsi" w:cstheme="minorHAnsi"/>
        </w:rPr>
        <w:t>Reikalavimai, susiję su nacionaliniu saugumu</w:t>
      </w:r>
      <w:bookmarkEnd w:id="19"/>
      <w:bookmarkEnd w:id="20"/>
      <w:r w:rsidR="009743D3" w:rsidRPr="0008154D">
        <w:rPr>
          <w:rFonts w:asciiTheme="minorHAnsi" w:hAnsiTheme="minorHAnsi" w:cstheme="minorHAnsi"/>
        </w:rPr>
        <w:t xml:space="preserve"> </w:t>
      </w:r>
    </w:p>
    <w:p w14:paraId="28B37993" w14:textId="77777777" w:rsidR="005C6818" w:rsidRPr="0008154D" w:rsidRDefault="007E3A91" w:rsidP="005C6818">
      <w:pPr>
        <w:spacing w:after="0" w:line="240" w:lineRule="auto"/>
        <w:ind w:firstLine="567"/>
        <w:jc w:val="both"/>
        <w:rPr>
          <w:rFonts w:cstheme="minorHAnsi"/>
          <w:color w:val="000000" w:themeColor="text1"/>
          <w:sz w:val="22"/>
          <w:szCs w:val="22"/>
        </w:rPr>
      </w:pPr>
      <w:r w:rsidRPr="0008154D">
        <w:rPr>
          <w:rFonts w:cstheme="minorHAnsi"/>
          <w:color w:val="000000" w:themeColor="text1"/>
          <w:sz w:val="22"/>
          <w:szCs w:val="22"/>
        </w:rPr>
        <w:t>5.</w:t>
      </w:r>
      <w:r w:rsidR="00C50700" w:rsidRPr="0008154D">
        <w:rPr>
          <w:rFonts w:cstheme="minorHAnsi"/>
          <w:color w:val="000000" w:themeColor="text1"/>
          <w:sz w:val="22"/>
          <w:szCs w:val="22"/>
        </w:rPr>
        <w:t>1</w:t>
      </w:r>
      <w:r w:rsidRPr="0008154D">
        <w:rPr>
          <w:rFonts w:cstheme="minorHAnsi"/>
          <w:color w:val="000000" w:themeColor="text1"/>
          <w:sz w:val="22"/>
          <w:szCs w:val="22"/>
        </w:rPr>
        <w:t>.</w:t>
      </w:r>
      <w:r w:rsidR="00BB3D32" w:rsidRPr="0008154D">
        <w:rPr>
          <w:rFonts w:cstheme="minorHAnsi"/>
          <w:color w:val="000000" w:themeColor="text1"/>
          <w:sz w:val="22"/>
          <w:szCs w:val="22"/>
        </w:rPr>
        <w:t xml:space="preserve"> </w:t>
      </w:r>
      <w:r w:rsidR="005C6818" w:rsidRPr="0008154D">
        <w:rPr>
          <w:rFonts w:cstheme="minorHAnsi"/>
          <w:color w:val="000000" w:themeColor="text1"/>
          <w:sz w:val="22"/>
          <w:szCs w:val="22"/>
        </w:rPr>
        <w:t>Pirkimui taikomos Reglamento 2022/576</w:t>
      </w:r>
      <w:r w:rsidR="005C6818" w:rsidRPr="0008154D">
        <w:rPr>
          <w:rStyle w:val="Puslapioinaosnuoroda"/>
          <w:rFonts w:cstheme="minorHAnsi"/>
          <w:color w:val="000000" w:themeColor="text1"/>
          <w:sz w:val="22"/>
          <w:szCs w:val="22"/>
        </w:rPr>
        <w:footnoteReference w:id="2"/>
      </w:r>
      <w:r w:rsidR="005C6818" w:rsidRPr="0008154D">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08154D" w:rsidRDefault="005C6818" w:rsidP="005C6818">
      <w:pPr>
        <w:spacing w:after="0" w:line="240" w:lineRule="auto"/>
        <w:ind w:firstLine="567"/>
        <w:jc w:val="both"/>
        <w:rPr>
          <w:rFonts w:cstheme="minorHAnsi"/>
          <w:color w:val="000000" w:themeColor="text1"/>
          <w:sz w:val="22"/>
          <w:szCs w:val="22"/>
        </w:rPr>
      </w:pPr>
      <w:r w:rsidRPr="0008154D">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08154D" w:rsidRDefault="005C6818" w:rsidP="005C6818">
      <w:pPr>
        <w:spacing w:after="0" w:line="240" w:lineRule="auto"/>
        <w:ind w:firstLine="567"/>
        <w:jc w:val="both"/>
        <w:rPr>
          <w:rFonts w:cstheme="minorHAnsi"/>
          <w:color w:val="000000" w:themeColor="text1"/>
          <w:sz w:val="22"/>
          <w:szCs w:val="22"/>
        </w:rPr>
      </w:pPr>
      <w:r w:rsidRPr="0008154D">
        <w:rPr>
          <w:rFonts w:cstheme="minorHAnsi"/>
          <w:color w:val="000000" w:themeColor="text1"/>
          <w:sz w:val="22"/>
          <w:szCs w:val="22"/>
        </w:rPr>
        <w:t xml:space="preserve">5.3. </w:t>
      </w:r>
      <w:r w:rsidR="007E3A91" w:rsidRPr="0008154D">
        <w:rPr>
          <w:rFonts w:cstheme="minorHAnsi"/>
          <w:iCs/>
          <w:sz w:val="22"/>
          <w:szCs w:val="22"/>
        </w:rPr>
        <w:t>Perkančioji organizacija atmes tiekėjo pasiūlymą, jei bus tenkinama bent viena VPĮ 45 straipsnio 2</w:t>
      </w:r>
      <w:r w:rsidR="007E3A91" w:rsidRPr="0008154D">
        <w:rPr>
          <w:rFonts w:cstheme="minorHAnsi"/>
          <w:iCs/>
          <w:sz w:val="22"/>
          <w:szCs w:val="22"/>
          <w:vertAlign w:val="superscript"/>
        </w:rPr>
        <w:t>1</w:t>
      </w:r>
      <w:r w:rsidR="007E3A91" w:rsidRPr="0008154D">
        <w:rPr>
          <w:rFonts w:cstheme="minorHAnsi"/>
          <w:iCs/>
          <w:sz w:val="22"/>
          <w:szCs w:val="22"/>
        </w:rPr>
        <w:t xml:space="preserve"> dalies 1-6 punktuose nurodytų sąlygų</w:t>
      </w:r>
      <w:r w:rsidR="007951F8" w:rsidRPr="0008154D">
        <w:rPr>
          <w:rStyle w:val="Puslapioinaosnuoroda"/>
          <w:rFonts w:cstheme="minorHAnsi"/>
          <w:iCs/>
          <w:sz w:val="22"/>
          <w:szCs w:val="22"/>
        </w:rPr>
        <w:footnoteReference w:id="3"/>
      </w:r>
      <w:r w:rsidR="007E3A91" w:rsidRPr="0008154D">
        <w:rPr>
          <w:rFonts w:cstheme="minorHAnsi"/>
          <w:iCs/>
          <w:sz w:val="22"/>
          <w:szCs w:val="22"/>
        </w:rPr>
        <w:t xml:space="preserve">. Tiekėjas </w:t>
      </w:r>
      <w:r w:rsidR="00ED5B1F" w:rsidRPr="0008154D">
        <w:rPr>
          <w:rFonts w:cstheme="minorHAnsi"/>
          <w:iCs/>
          <w:sz w:val="22"/>
          <w:szCs w:val="22"/>
        </w:rPr>
        <w:t>p</w:t>
      </w:r>
      <w:r w:rsidR="00120D34" w:rsidRPr="0008154D">
        <w:rPr>
          <w:rFonts w:cstheme="minorHAnsi"/>
          <w:iCs/>
          <w:sz w:val="22"/>
          <w:szCs w:val="22"/>
        </w:rPr>
        <w:t>asiūlymo formoje deklaruoja atitiktį</w:t>
      </w:r>
      <w:r w:rsidR="007E3A91" w:rsidRPr="0008154D">
        <w:rPr>
          <w:rFonts w:cstheme="minorHAnsi"/>
          <w:iCs/>
          <w:sz w:val="22"/>
          <w:szCs w:val="22"/>
        </w:rPr>
        <w:t xml:space="preserve"> VPĮ 45 straipsnio </w:t>
      </w:r>
      <w:r w:rsidR="007E3A91" w:rsidRPr="0008154D">
        <w:rPr>
          <w:rFonts w:cstheme="minorHAnsi"/>
          <w:i/>
          <w:sz w:val="22"/>
          <w:szCs w:val="22"/>
        </w:rPr>
        <w:t>2</w:t>
      </w:r>
      <w:r w:rsidR="007E3A91" w:rsidRPr="0008154D">
        <w:rPr>
          <w:rFonts w:cstheme="minorHAnsi"/>
          <w:i/>
          <w:sz w:val="22"/>
          <w:szCs w:val="22"/>
          <w:vertAlign w:val="superscript"/>
        </w:rPr>
        <w:t>1</w:t>
      </w:r>
      <w:r w:rsidR="007E3A91" w:rsidRPr="0008154D">
        <w:rPr>
          <w:rFonts w:cstheme="minorHAnsi"/>
          <w:i/>
          <w:sz w:val="22"/>
          <w:szCs w:val="22"/>
        </w:rPr>
        <w:t xml:space="preserve"> dalies 1, 2, 3 ir 6 punktams</w:t>
      </w:r>
      <w:r w:rsidR="007E3A91" w:rsidRPr="0008154D">
        <w:rPr>
          <w:rFonts w:cstheme="minorHAnsi"/>
          <w:iCs/>
          <w:sz w:val="22"/>
          <w:szCs w:val="22"/>
        </w:rPr>
        <w:t>.</w:t>
      </w:r>
    </w:p>
    <w:p w14:paraId="517ECE1E" w14:textId="08A34ED2" w:rsidR="007E3A91" w:rsidRPr="0008154D" w:rsidRDefault="007E3A91" w:rsidP="00020CAE">
      <w:pPr>
        <w:pStyle w:val="Sraopastraipa"/>
        <w:spacing w:after="0" w:line="240" w:lineRule="auto"/>
        <w:ind w:left="0" w:firstLine="567"/>
        <w:jc w:val="both"/>
        <w:rPr>
          <w:rFonts w:cstheme="minorHAnsi"/>
          <w:sz w:val="22"/>
          <w:szCs w:val="22"/>
        </w:rPr>
      </w:pPr>
      <w:r w:rsidRPr="0008154D">
        <w:rPr>
          <w:rFonts w:cstheme="minorHAnsi"/>
          <w:sz w:val="22"/>
          <w:szCs w:val="22"/>
        </w:rPr>
        <w:t>5.</w:t>
      </w:r>
      <w:r w:rsidR="005C6818" w:rsidRPr="0008154D">
        <w:rPr>
          <w:rFonts w:cstheme="minorHAnsi"/>
          <w:sz w:val="22"/>
          <w:szCs w:val="22"/>
        </w:rPr>
        <w:t>4</w:t>
      </w:r>
      <w:r w:rsidRPr="0008154D">
        <w:rPr>
          <w:rFonts w:cstheme="minorHAnsi"/>
          <w:sz w:val="22"/>
          <w:szCs w:val="22"/>
        </w:rPr>
        <w:t xml:space="preserve">. Perkančiajai organizacijai kilus abejonių dėl </w:t>
      </w:r>
      <w:r w:rsidR="00BB3D32" w:rsidRPr="0008154D">
        <w:rPr>
          <w:rFonts w:cstheme="minorHAnsi"/>
          <w:sz w:val="22"/>
          <w:szCs w:val="22"/>
        </w:rPr>
        <w:t>pasiūlymo formoje</w:t>
      </w:r>
      <w:r w:rsidRPr="0008154D">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08154D">
        <w:rPr>
          <w:rFonts w:cstheme="minorHAnsi"/>
          <w:color w:val="000000"/>
          <w:sz w:val="22"/>
          <w:szCs w:val="22"/>
        </w:rPr>
        <w:t>ir (ar) paaiškinimus</w:t>
      </w:r>
      <w:r w:rsidRPr="0008154D">
        <w:rPr>
          <w:rFonts w:cstheme="minorHAnsi"/>
          <w:sz w:val="22"/>
          <w:szCs w:val="22"/>
        </w:rPr>
        <w:t xml:space="preserve">. Tokių dokumentų </w:t>
      </w:r>
      <w:r w:rsidRPr="0008154D">
        <w:rPr>
          <w:rFonts w:cstheme="minorHAnsi"/>
          <w:color w:val="000000"/>
          <w:sz w:val="22"/>
          <w:szCs w:val="22"/>
        </w:rPr>
        <w:t>ir (ar) paaiškinimų</w:t>
      </w:r>
      <w:r w:rsidRPr="0008154D">
        <w:rPr>
          <w:rFonts w:cstheme="minorHAnsi"/>
          <w:sz w:val="22"/>
          <w:szCs w:val="22"/>
        </w:rPr>
        <w:t xml:space="preserve"> perkančioji organizacija gali prašyti bet kuriuo pirkimo procedūros metu siekdama užtikrinti tinkamą pirkimo procedūros atlikimą.</w:t>
      </w:r>
    </w:p>
    <w:p w14:paraId="28D9E850" w14:textId="6ABA120E"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rPr>
        <w:t>5.6.</w:t>
      </w:r>
      <w:r w:rsidRPr="0008154D">
        <w:rPr>
          <w:rStyle w:val="normaltextrun"/>
          <w:rFonts w:asciiTheme="minorHAnsi" w:hAnsiTheme="minorHAnsi" w:cstheme="minorHAnsi"/>
        </w:rPr>
        <w:t> </w:t>
      </w:r>
      <w:r w:rsidRPr="0008154D">
        <w:rPr>
          <w:rStyle w:val="normaltextrun"/>
          <w:rFonts w:asciiTheme="minorHAnsi" w:hAnsiTheme="minorHAnsi" w:cstheme="minorHAnsi"/>
          <w:sz w:val="22"/>
          <w:szCs w:val="22"/>
          <w:shd w:val="clear" w:color="auto" w:fill="FFFFFF"/>
        </w:rPr>
        <w:t>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Pr="0008154D">
        <w:rPr>
          <w:rStyle w:val="eop"/>
          <w:rFonts w:asciiTheme="minorHAnsi" w:hAnsiTheme="minorHAnsi" w:cstheme="minorHAnsi"/>
          <w:sz w:val="22"/>
          <w:szCs w:val="22"/>
        </w:rPr>
        <w:t> </w:t>
      </w:r>
    </w:p>
    <w:p w14:paraId="4AB20726" w14:textId="77777777"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shd w:val="clear" w:color="auto" w:fill="FFFFFF"/>
        </w:rPr>
        <w:lastRenderedPageBreak/>
        <w:t>5.7. Perkančioji organizacija laiko, kad tiekėjas kelia grėsmę nacionaliniam saugumui </w:t>
      </w:r>
      <w:r w:rsidRPr="0008154D">
        <w:rPr>
          <w:rStyle w:val="normaltextrun"/>
          <w:rFonts w:asciiTheme="minorHAnsi" w:hAnsiTheme="minorHAnsi" w:cstheme="minorHAnsi"/>
          <w:sz w:val="22"/>
          <w:szCs w:val="22"/>
        </w:rPr>
        <w:t>kai sandorio pagrindu susidarytų aplinkybės, nurodytos Nacionaliniam saugumui užtikrinti svarbių objektų apsaugos įstatymo 13 straipsnio 4 dalies 1 punkte. </w:t>
      </w:r>
      <w:r w:rsidRPr="0008154D">
        <w:rPr>
          <w:rStyle w:val="normaltextrun"/>
          <w:rFonts w:asciiTheme="minorHAnsi" w:hAnsiTheme="minorHAnsi" w:cstheme="minorHAnsi"/>
          <w:sz w:val="22"/>
          <w:szCs w:val="22"/>
          <w:shd w:val="clear" w:color="auto" w:fill="FFFFFF"/>
        </w:rPr>
        <w:t>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Pr="0008154D">
        <w:rPr>
          <w:rStyle w:val="eop"/>
          <w:rFonts w:asciiTheme="minorHAnsi" w:hAnsiTheme="minorHAnsi" w:cstheme="minorHAnsi"/>
          <w:sz w:val="22"/>
          <w:szCs w:val="22"/>
        </w:rPr>
        <w:t> </w:t>
      </w:r>
    </w:p>
    <w:p w14:paraId="2AC91E96" w14:textId="199CA056"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rPr>
        <w:t>5.8. Perkančioji organizacija laiko, kad </w:t>
      </w:r>
      <w:r w:rsidRPr="0008154D">
        <w:rPr>
          <w:rStyle w:val="normaltextrun"/>
          <w:rFonts w:asciiTheme="minorHAnsi" w:hAnsiTheme="minorHAnsi" w:cstheme="minorHAnsi"/>
          <w:sz w:val="22"/>
          <w:szCs w:val="22"/>
          <w:shd w:val="clear" w:color="auto" w:fill="FFFFFF"/>
        </w:rPr>
        <w:t>pirkimo objektas kelia grėsmę nacionaliniam saugumui</w:t>
      </w:r>
      <w:r w:rsidRPr="0008154D">
        <w:rPr>
          <w:rStyle w:val="normaltextrun"/>
          <w:rFonts w:asciiTheme="minorHAnsi" w:hAnsiTheme="minorHAnsi" w:cstheme="minorHAnsi"/>
          <w:sz w:val="22"/>
          <w:szCs w:val="22"/>
        </w:rPr>
        <w:t>, jei jis atitinka VPĮ 37 straipsnio 9 dalies 1 ir (ar) 2 punkte numatytas sąlygas. Tiekėjai kartu su pasiūlymu turi pateikti Viešųjų pirkimų tarnybos nustatytos formos atitikties deklaraciją</w:t>
      </w:r>
      <w:r w:rsidRPr="0008154D">
        <w:rPr>
          <w:rStyle w:val="superscript"/>
          <w:rFonts w:asciiTheme="minorHAnsi" w:hAnsiTheme="minorHAnsi" w:cstheme="minorHAnsi"/>
          <w:sz w:val="17"/>
          <w:szCs w:val="17"/>
          <w:vertAlign w:val="superscript"/>
        </w:rPr>
        <w:t>3</w:t>
      </w:r>
      <w:r w:rsidRPr="0008154D">
        <w:rPr>
          <w:rStyle w:val="normaltextrun"/>
          <w:rFonts w:asciiTheme="minorHAnsi" w:hAnsiTheme="minorHAnsi" w:cstheme="minorHAnsi"/>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08154D">
        <w:rPr>
          <w:rStyle w:val="eop"/>
          <w:rFonts w:asciiTheme="minorHAnsi" w:hAnsiTheme="minorHAnsi" w:cstheme="minorHAnsi"/>
          <w:sz w:val="22"/>
          <w:szCs w:val="22"/>
        </w:rPr>
        <w:t> </w:t>
      </w:r>
    </w:p>
    <w:p w14:paraId="00A73BE9" w14:textId="2003AB9D"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8154D">
        <w:rPr>
          <w:rStyle w:val="eop"/>
          <w:rFonts w:asciiTheme="minorHAnsi" w:hAnsiTheme="minorHAnsi" w:cstheme="minorHAnsi"/>
          <w:sz w:val="22"/>
          <w:szCs w:val="22"/>
        </w:rPr>
        <w:t> </w:t>
      </w:r>
    </w:p>
    <w:p w14:paraId="2AB1FDD6" w14:textId="041CBB97"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i/>
          <w:iCs/>
          <w:sz w:val="22"/>
          <w:szCs w:val="22"/>
        </w:rPr>
        <w:t xml:space="preserve">Reikalavimas taikomas pirkimo objekto sudėtiniam </w:t>
      </w:r>
      <w:r w:rsidR="0011486C" w:rsidRPr="0008154D">
        <w:rPr>
          <w:rStyle w:val="normaltextrun"/>
          <w:rFonts w:asciiTheme="minorHAnsi" w:hAnsiTheme="minorHAnsi" w:cstheme="minorHAnsi"/>
          <w:i/>
          <w:iCs/>
          <w:sz w:val="22"/>
          <w:szCs w:val="22"/>
        </w:rPr>
        <w:t>element</w:t>
      </w:r>
      <w:r w:rsidR="0011486C">
        <w:rPr>
          <w:rStyle w:val="normaltextrun"/>
          <w:rFonts w:asciiTheme="minorHAnsi" w:hAnsiTheme="minorHAnsi" w:cstheme="minorHAnsi"/>
          <w:i/>
          <w:iCs/>
          <w:sz w:val="22"/>
          <w:szCs w:val="22"/>
        </w:rPr>
        <w:t>ui</w:t>
      </w:r>
      <w:r w:rsidR="0011486C" w:rsidRPr="0008154D">
        <w:rPr>
          <w:rStyle w:val="normaltextrun"/>
          <w:rFonts w:asciiTheme="minorHAnsi" w:hAnsiTheme="minorHAnsi" w:cstheme="minorHAnsi"/>
          <w:i/>
          <w:iCs/>
          <w:sz w:val="22"/>
          <w:szCs w:val="22"/>
        </w:rPr>
        <w:t xml:space="preserve"> </w:t>
      </w:r>
      <w:r w:rsidRPr="0008154D">
        <w:rPr>
          <w:rStyle w:val="normaltextrun"/>
          <w:rFonts w:asciiTheme="minorHAnsi" w:hAnsiTheme="minorHAnsi" w:cstheme="minorHAnsi"/>
          <w:i/>
          <w:iCs/>
          <w:sz w:val="22"/>
          <w:szCs w:val="22"/>
        </w:rPr>
        <w:t>(ne visam pirkimo objektui), kuri</w:t>
      </w:r>
      <w:r w:rsidR="0011486C">
        <w:rPr>
          <w:rStyle w:val="normaltextrun"/>
          <w:rFonts w:asciiTheme="minorHAnsi" w:hAnsiTheme="minorHAnsi" w:cstheme="minorHAnsi"/>
          <w:i/>
          <w:iCs/>
          <w:sz w:val="22"/>
          <w:szCs w:val="22"/>
        </w:rPr>
        <w:t>o</w:t>
      </w:r>
      <w:r w:rsidRPr="0008154D">
        <w:rPr>
          <w:rStyle w:val="normaltextrun"/>
          <w:rFonts w:asciiTheme="minorHAnsi" w:hAnsiTheme="minorHAnsi" w:cstheme="minorHAnsi"/>
          <w:i/>
          <w:iCs/>
          <w:sz w:val="22"/>
          <w:szCs w:val="22"/>
        </w:rPr>
        <w:t xml:space="preserve"> BVPŽ koda</w:t>
      </w:r>
      <w:r w:rsidR="0011486C">
        <w:rPr>
          <w:rStyle w:val="normaltextrun"/>
          <w:rFonts w:asciiTheme="minorHAnsi" w:hAnsiTheme="minorHAnsi" w:cstheme="minorHAnsi"/>
          <w:i/>
          <w:iCs/>
          <w:sz w:val="22"/>
          <w:szCs w:val="22"/>
        </w:rPr>
        <w:t>s</w:t>
      </w:r>
      <w:r w:rsidRPr="0008154D">
        <w:rPr>
          <w:rStyle w:val="normaltextrun"/>
          <w:rFonts w:asciiTheme="minorHAnsi" w:hAnsiTheme="minorHAnsi" w:cstheme="minorHAnsi"/>
          <w:i/>
          <w:iCs/>
          <w:sz w:val="22"/>
          <w:szCs w:val="22"/>
        </w:rPr>
        <w:t xml:space="preserve"> yra: </w:t>
      </w:r>
      <w:r w:rsidR="00E856B9" w:rsidRPr="0008154D">
        <w:rPr>
          <w:rFonts w:asciiTheme="minorHAnsi" w:hAnsiTheme="minorHAnsi" w:cstheme="minorHAnsi"/>
          <w:i/>
          <w:iCs/>
          <w:sz w:val="22"/>
          <w:szCs w:val="22"/>
        </w:rPr>
        <w:t>30236000-2 „Įvairi kompiuterių įranga“</w:t>
      </w:r>
      <w:r w:rsidRPr="0008154D">
        <w:rPr>
          <w:rStyle w:val="normaltextrun"/>
          <w:rFonts w:asciiTheme="minorHAnsi" w:hAnsiTheme="minorHAnsi" w:cstheme="minorHAnsi"/>
          <w:i/>
          <w:iCs/>
          <w:sz w:val="22"/>
          <w:szCs w:val="22"/>
        </w:rPr>
        <w:t>. Pirkimo objekto sudėtiniai elementai ir jų BVPŽ kodai nurodyti pirkimo sąlygų 2 priede „Techninė specifikacija“.</w:t>
      </w:r>
      <w:r w:rsidRPr="0008154D">
        <w:rPr>
          <w:rStyle w:val="eop"/>
          <w:rFonts w:asciiTheme="minorHAnsi" w:hAnsiTheme="minorHAnsi" w:cstheme="minorHAnsi"/>
          <w:sz w:val="22"/>
          <w:szCs w:val="22"/>
        </w:rPr>
        <w:t> </w:t>
      </w:r>
    </w:p>
    <w:p w14:paraId="0963CA52" w14:textId="21164710"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i/>
          <w:iCs/>
          <w:sz w:val="22"/>
          <w:szCs w:val="22"/>
        </w:rPr>
        <w:t>Pažymėtina, kad nustačius, jog tiekėjo siūlomo  objekto sudėtinis (-</w:t>
      </w:r>
      <w:proofErr w:type="spellStart"/>
      <w:r w:rsidRPr="0008154D">
        <w:rPr>
          <w:rStyle w:val="normaltextrun"/>
          <w:rFonts w:asciiTheme="minorHAnsi" w:hAnsiTheme="minorHAnsi" w:cstheme="minorHAnsi"/>
          <w:i/>
          <w:iCs/>
          <w:sz w:val="22"/>
          <w:szCs w:val="22"/>
        </w:rPr>
        <w:t>iai</w:t>
      </w:r>
      <w:proofErr w:type="spellEnd"/>
      <w:r w:rsidRPr="0008154D">
        <w:rPr>
          <w:rStyle w:val="normaltextrun"/>
          <w:rFonts w:asciiTheme="minorHAnsi" w:hAnsiTheme="minorHAnsi" w:cstheme="minorHAnsi"/>
          <w:i/>
          <w:iCs/>
          <w:sz w:val="22"/>
          <w:szCs w:val="22"/>
        </w:rPr>
        <w:t>) elementas (-ai), kurių BVPŽ kodams taikomos VPĮ 37 str. 9 d. nuostatos, neatitinka nacionalinio saugumo reikalavimų, toks pasiūlymas atmetamas.</w:t>
      </w:r>
      <w:r w:rsidRPr="0008154D">
        <w:rPr>
          <w:rStyle w:val="eop"/>
          <w:rFonts w:asciiTheme="minorHAnsi" w:hAnsiTheme="minorHAnsi" w:cstheme="minorHAnsi"/>
          <w:sz w:val="22"/>
          <w:szCs w:val="22"/>
        </w:rPr>
        <w:t> </w:t>
      </w:r>
    </w:p>
    <w:p w14:paraId="54556705" w14:textId="0CF4B88C" w:rsidR="002059F0" w:rsidRPr="00532B50"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rPr>
        <w:t>5.9. Perkančioji organizacija </w:t>
      </w:r>
      <w:r w:rsidRPr="0008154D">
        <w:rPr>
          <w:rStyle w:val="normaltextrun"/>
          <w:rFonts w:asciiTheme="minorHAnsi" w:hAnsiTheme="minorHAnsi" w:cstheme="minorHAnsi"/>
          <w:sz w:val="22"/>
          <w:szCs w:val="22"/>
          <w:shd w:val="clear" w:color="auto" w:fill="FFFFFF"/>
        </w:rPr>
        <w:t>laiko, kad tiekėjas turi interesų, galinčių kelti grėsmę nacionaliniam saugumui</w:t>
      </w:r>
      <w:r w:rsidRPr="0008154D">
        <w:rPr>
          <w:rStyle w:val="normaltextrun"/>
          <w:rFonts w:asciiTheme="minorHAnsi" w:hAnsiTheme="minorHAnsi" w:cstheme="minorHAnsi"/>
          <w:sz w:val="22"/>
          <w:szCs w:val="22"/>
        </w:rPr>
        <w:t>, jei jis, </w:t>
      </w:r>
      <w:r w:rsidRPr="0008154D">
        <w:rPr>
          <w:rStyle w:val="normaltextrun"/>
          <w:rFonts w:asciiTheme="minorHAnsi" w:hAnsiTheme="minorHAnsi" w:cstheme="minorHAnsi"/>
          <w:sz w:val="22"/>
          <w:szCs w:val="22"/>
          <w:shd w:val="clear" w:color="auto" w:fill="FFFFFF"/>
        </w:rPr>
        <w:t>jo subtiekėjas (-ai) ar ūkio subjektas (-ai), kurių pajėgumais remiamasi, kurie patys ar juos kontroliuojantys asmenys atitinka VPĮ 47 straipsnio 9 dalyje nustatytas sąlygas. Tiekėjas su pasiūlymu turi pateikti </w:t>
      </w:r>
      <w:r w:rsidRPr="0008154D">
        <w:rPr>
          <w:rStyle w:val="normaltextrun"/>
          <w:rFonts w:asciiTheme="minorHAnsi" w:hAnsiTheme="minorHAnsi" w:cstheme="minorHAnsi"/>
          <w:sz w:val="22"/>
          <w:szCs w:val="22"/>
        </w:rPr>
        <w:t>Viešųjų pirkimų tarnybos nustatytos formos atitikties deklaraciją</w:t>
      </w:r>
      <w:r w:rsidRPr="0008154D">
        <w:rPr>
          <w:rStyle w:val="superscript"/>
          <w:rFonts w:asciiTheme="minorHAnsi" w:hAnsiTheme="minorHAnsi" w:cstheme="minorHAnsi"/>
          <w:sz w:val="17"/>
          <w:szCs w:val="17"/>
          <w:vertAlign w:val="superscript"/>
        </w:rPr>
        <w:t>4</w:t>
      </w:r>
      <w:r w:rsidRPr="0008154D">
        <w:rPr>
          <w:rStyle w:val="normaltextrun"/>
          <w:rFonts w:asciiTheme="minorHAnsi" w:hAnsiTheme="minorHAnsi" w:cstheme="minorHAnsi"/>
          <w:sz w:val="22"/>
          <w:szCs w:val="22"/>
        </w:rPr>
        <w:t xml:space="preserve">. Perkančioji organizacija iš ekonomiškai naudingiausią pasiūlymą pateikusio tiekėjo reikalaus pateikti vieną (esant poreikiui – kelis) VPĮ 51 straipsnio 12 dalyje numatytą </w:t>
      </w:r>
      <w:r w:rsidRPr="00532B50">
        <w:rPr>
          <w:rStyle w:val="normaltextrun"/>
          <w:rFonts w:asciiTheme="minorHAnsi" w:hAnsiTheme="minorHAnsi" w:cstheme="minorHAnsi"/>
          <w:sz w:val="22"/>
          <w:szCs w:val="22"/>
        </w:rPr>
        <w:t>dokumentą. </w:t>
      </w:r>
      <w:r w:rsidRPr="00532B50">
        <w:rPr>
          <w:rStyle w:val="eop"/>
          <w:rFonts w:asciiTheme="minorHAnsi" w:hAnsiTheme="minorHAnsi" w:cstheme="minorHAnsi"/>
          <w:sz w:val="22"/>
          <w:szCs w:val="22"/>
        </w:rPr>
        <w:t> </w:t>
      </w:r>
    </w:p>
    <w:p w14:paraId="6B5E07FD" w14:textId="34729139" w:rsidR="002059F0" w:rsidRPr="00532B50"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532B50">
        <w:rPr>
          <w:rStyle w:val="normaltextrun"/>
          <w:rFonts w:asciiTheme="minorHAnsi" w:hAnsiTheme="minorHAnsi"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32B50">
        <w:rPr>
          <w:rStyle w:val="eop"/>
          <w:rFonts w:asciiTheme="minorHAnsi" w:hAnsiTheme="minorHAnsi" w:cstheme="minorHAnsi"/>
          <w:sz w:val="22"/>
          <w:szCs w:val="22"/>
        </w:rPr>
        <w:t> </w:t>
      </w:r>
    </w:p>
    <w:p w14:paraId="11655CEA" w14:textId="649C6405" w:rsidR="002059F0" w:rsidRPr="00EC684B" w:rsidRDefault="002059F0" w:rsidP="00EC684B">
      <w:pPr>
        <w:pStyle w:val="paragraph"/>
        <w:spacing w:before="0" w:beforeAutospacing="0" w:after="0" w:afterAutospacing="0"/>
        <w:ind w:firstLine="555"/>
        <w:jc w:val="both"/>
        <w:textAlignment w:val="baseline"/>
        <w:rPr>
          <w:rFonts w:asciiTheme="minorHAnsi" w:hAnsiTheme="minorHAnsi" w:cstheme="minorHAnsi"/>
          <w:sz w:val="18"/>
          <w:szCs w:val="18"/>
        </w:rPr>
      </w:pPr>
      <w:r w:rsidRPr="00EC684B">
        <w:rPr>
          <w:rStyle w:val="normaltextrun"/>
          <w:rFonts w:asciiTheme="minorHAnsi" w:hAnsiTheme="minorHAnsi" w:cstheme="minorHAnsi"/>
          <w:i/>
          <w:iCs/>
          <w:sz w:val="22"/>
          <w:szCs w:val="22"/>
        </w:rPr>
        <w:t xml:space="preserve">Reikalavimas taikomas pirkimo objekto sudėtiniam </w:t>
      </w:r>
      <w:r w:rsidR="00532B50" w:rsidRPr="00EC684B">
        <w:rPr>
          <w:rStyle w:val="normaltextrun"/>
          <w:rFonts w:asciiTheme="minorHAnsi" w:hAnsiTheme="minorHAnsi" w:cstheme="minorHAnsi"/>
          <w:i/>
          <w:iCs/>
          <w:sz w:val="22"/>
          <w:szCs w:val="22"/>
        </w:rPr>
        <w:t xml:space="preserve">elementui </w:t>
      </w:r>
      <w:r w:rsidRPr="00EC684B">
        <w:rPr>
          <w:rStyle w:val="normaltextrun"/>
          <w:rFonts w:asciiTheme="minorHAnsi" w:hAnsiTheme="minorHAnsi" w:cstheme="minorHAnsi"/>
          <w:i/>
          <w:iCs/>
          <w:sz w:val="22"/>
          <w:szCs w:val="22"/>
        </w:rPr>
        <w:t>(ne visam pirkimo objektui), kuri</w:t>
      </w:r>
      <w:r w:rsidR="00532B50" w:rsidRPr="00EC684B">
        <w:rPr>
          <w:rStyle w:val="normaltextrun"/>
          <w:rFonts w:asciiTheme="minorHAnsi" w:hAnsiTheme="minorHAnsi" w:cstheme="minorHAnsi"/>
          <w:i/>
          <w:iCs/>
          <w:sz w:val="22"/>
          <w:szCs w:val="22"/>
        </w:rPr>
        <w:t>o</w:t>
      </w:r>
      <w:r w:rsidRPr="00EC684B">
        <w:rPr>
          <w:rStyle w:val="normaltextrun"/>
          <w:rFonts w:asciiTheme="minorHAnsi" w:hAnsiTheme="minorHAnsi" w:cstheme="minorHAnsi"/>
          <w:i/>
          <w:iCs/>
          <w:sz w:val="22"/>
          <w:szCs w:val="22"/>
        </w:rPr>
        <w:t xml:space="preserve"> BVPŽ koda</w:t>
      </w:r>
      <w:r w:rsidR="000333EF">
        <w:rPr>
          <w:rStyle w:val="normaltextrun"/>
          <w:rFonts w:asciiTheme="minorHAnsi" w:hAnsiTheme="minorHAnsi" w:cstheme="minorHAnsi"/>
          <w:i/>
          <w:iCs/>
          <w:sz w:val="22"/>
          <w:szCs w:val="22"/>
        </w:rPr>
        <w:t>s</w:t>
      </w:r>
      <w:r w:rsidRPr="00EC684B">
        <w:rPr>
          <w:rStyle w:val="normaltextrun"/>
          <w:rFonts w:asciiTheme="minorHAnsi" w:hAnsiTheme="minorHAnsi" w:cstheme="minorHAnsi"/>
          <w:i/>
          <w:iCs/>
          <w:sz w:val="22"/>
          <w:szCs w:val="22"/>
        </w:rPr>
        <w:t xml:space="preserve"> yra: </w:t>
      </w:r>
      <w:r w:rsidR="0063562E" w:rsidRPr="00EC684B">
        <w:rPr>
          <w:rFonts w:asciiTheme="minorHAnsi" w:hAnsiTheme="minorHAnsi" w:cstheme="minorHAnsi"/>
          <w:i/>
          <w:sz w:val="22"/>
          <w:szCs w:val="22"/>
        </w:rPr>
        <w:t>30236000-2 „Įvairi kompiuterių įranga</w:t>
      </w:r>
      <w:r w:rsidR="00E856B9" w:rsidRPr="00532B50">
        <w:rPr>
          <w:rStyle w:val="cf01"/>
          <w:rFonts w:asciiTheme="minorHAnsi" w:hAnsiTheme="minorHAnsi" w:cstheme="minorHAnsi"/>
          <w:i/>
          <w:iCs/>
          <w:sz w:val="22"/>
          <w:szCs w:val="22"/>
        </w:rPr>
        <w:t>“</w:t>
      </w:r>
      <w:r w:rsidRPr="00EC684B">
        <w:rPr>
          <w:rStyle w:val="normaltextrun"/>
          <w:rFonts w:asciiTheme="minorHAnsi" w:hAnsiTheme="minorHAnsi" w:cstheme="minorHAnsi"/>
          <w:i/>
          <w:iCs/>
          <w:sz w:val="22"/>
          <w:szCs w:val="22"/>
        </w:rPr>
        <w:t>. Pirkimo objekto sudėtiniai elementai ir jų BVPŽ kodai nurodyti pirkimo sąlygų 2 priede „Techninė specifikacija“. </w:t>
      </w:r>
      <w:r w:rsidRPr="00EC684B">
        <w:rPr>
          <w:rStyle w:val="eop"/>
          <w:rFonts w:asciiTheme="minorHAnsi" w:hAnsiTheme="minorHAnsi" w:cstheme="minorHAnsi"/>
          <w:sz w:val="22"/>
          <w:szCs w:val="22"/>
        </w:rPr>
        <w:t> </w:t>
      </w:r>
    </w:p>
    <w:p w14:paraId="78AA34FA" w14:textId="2A914648" w:rsidR="002059F0" w:rsidRPr="00532B50"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532B50">
        <w:rPr>
          <w:rStyle w:val="normaltextrun"/>
          <w:rFonts w:asciiTheme="minorHAnsi" w:hAnsiTheme="minorHAnsi" w:cstheme="minorHAnsi"/>
          <w:i/>
          <w:iCs/>
          <w:sz w:val="22"/>
          <w:szCs w:val="22"/>
        </w:rPr>
        <w:t>Pažymėtina, kad nustačius, jog tiekėjo siūlomo  objekto „sudėtinis (-</w:t>
      </w:r>
      <w:proofErr w:type="spellStart"/>
      <w:r w:rsidRPr="00532B50">
        <w:rPr>
          <w:rStyle w:val="normaltextrun"/>
          <w:rFonts w:asciiTheme="minorHAnsi" w:hAnsiTheme="minorHAnsi" w:cstheme="minorHAnsi"/>
          <w:i/>
          <w:iCs/>
          <w:sz w:val="22"/>
          <w:szCs w:val="22"/>
        </w:rPr>
        <w:t>iai</w:t>
      </w:r>
      <w:proofErr w:type="spellEnd"/>
      <w:r w:rsidRPr="00532B50">
        <w:rPr>
          <w:rStyle w:val="normaltextrun"/>
          <w:rFonts w:asciiTheme="minorHAnsi" w:hAnsiTheme="minorHAnsi" w:cstheme="minorHAnsi"/>
          <w:i/>
          <w:iCs/>
          <w:sz w:val="22"/>
          <w:szCs w:val="22"/>
        </w:rPr>
        <w:t>) elementas (-ai)“. kurių BVPŽ kodams taikomos VPĮ 47 str. 9 d. nuostatos, neatitinka nacionalinio saugumo reikalavimų, toks pasiūlymas atmetamas.</w:t>
      </w:r>
      <w:r w:rsidRPr="00532B50">
        <w:rPr>
          <w:rStyle w:val="eop"/>
          <w:rFonts w:asciiTheme="minorHAnsi" w:hAnsiTheme="minorHAnsi" w:cstheme="minorHAnsi"/>
          <w:sz w:val="22"/>
          <w:szCs w:val="22"/>
        </w:rPr>
        <w:t> </w:t>
      </w:r>
    </w:p>
    <w:p w14:paraId="5CC009EF" w14:textId="77777777" w:rsidR="00055536" w:rsidRPr="0008154D"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08154D"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08154D">
        <w:rPr>
          <w:rFonts w:asciiTheme="minorHAnsi" w:hAnsiTheme="minorHAnsi" w:cstheme="minorHAnsi"/>
        </w:rPr>
        <w:t>6</w:t>
      </w:r>
      <w:r w:rsidR="0005396D" w:rsidRPr="0008154D">
        <w:rPr>
          <w:rFonts w:asciiTheme="minorHAnsi" w:hAnsiTheme="minorHAnsi" w:cstheme="minorHAnsi"/>
        </w:rPr>
        <w:t xml:space="preserve">. </w:t>
      </w:r>
      <w:r w:rsidR="00220588" w:rsidRPr="0008154D">
        <w:rPr>
          <w:rFonts w:asciiTheme="minorHAnsi" w:hAnsiTheme="minorHAnsi" w:cstheme="minorHAnsi"/>
        </w:rPr>
        <w:t>Specialieji r</w:t>
      </w:r>
      <w:r w:rsidR="00DF58E2" w:rsidRPr="0008154D">
        <w:rPr>
          <w:rFonts w:asciiTheme="minorHAnsi" w:hAnsiTheme="minorHAnsi" w:cstheme="minorHAnsi"/>
        </w:rPr>
        <w:t>eikalavimai pasiūlymų rengimui ir pateikimui</w:t>
      </w:r>
      <w:bookmarkEnd w:id="27"/>
      <w:bookmarkEnd w:id="28"/>
      <w:bookmarkEnd w:id="29"/>
      <w:bookmarkEnd w:id="30"/>
    </w:p>
    <w:p w14:paraId="3D47F821" w14:textId="3C16AAF0" w:rsidR="00EF5623" w:rsidRPr="0008154D"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08154D">
        <w:rPr>
          <w:rFonts w:cstheme="minorHAnsi"/>
          <w:sz w:val="22"/>
          <w:szCs w:val="22"/>
        </w:rPr>
        <w:t xml:space="preserve">Tiekėjo </w:t>
      </w:r>
      <w:r w:rsidR="0058726C" w:rsidRPr="0008154D">
        <w:rPr>
          <w:rFonts w:cstheme="minorHAnsi"/>
          <w:sz w:val="22"/>
          <w:szCs w:val="22"/>
        </w:rPr>
        <w:t>p</w:t>
      </w:r>
      <w:r w:rsidRPr="0008154D">
        <w:rPr>
          <w:rFonts w:cstheme="minorHAnsi"/>
          <w:sz w:val="22"/>
          <w:szCs w:val="22"/>
        </w:rPr>
        <w:t>asiūlymą sudaro CVP IS pateikiamų ir žemiau nurodytų dokumentų visuma</w:t>
      </w:r>
      <w:r w:rsidR="00FD53CF" w:rsidRPr="0008154D">
        <w:rPr>
          <w:rFonts w:cstheme="minorHAnsi"/>
          <w:sz w:val="22"/>
          <w:szCs w:val="22"/>
        </w:rPr>
        <w:t>:</w:t>
      </w:r>
    </w:p>
    <w:p w14:paraId="3F72D4F2" w14:textId="7AB3F561" w:rsidR="004A427F" w:rsidRPr="0008154D"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sz w:val="22"/>
          <w:szCs w:val="22"/>
        </w:rPr>
        <w:t xml:space="preserve">tiekėjo </w:t>
      </w:r>
      <w:r w:rsidR="005A195F" w:rsidRPr="0008154D">
        <w:rPr>
          <w:rFonts w:cstheme="minorHAnsi"/>
          <w:sz w:val="22"/>
          <w:szCs w:val="22"/>
        </w:rPr>
        <w:t>p</w:t>
      </w:r>
      <w:r w:rsidRPr="0008154D">
        <w:rPr>
          <w:rFonts w:cstheme="minorHAnsi"/>
          <w:sz w:val="22"/>
          <w:szCs w:val="22"/>
        </w:rPr>
        <w:t xml:space="preserve">asiūlymas, parengtas pagal </w:t>
      </w:r>
      <w:r w:rsidR="007C1C57" w:rsidRPr="0008154D">
        <w:rPr>
          <w:rFonts w:cstheme="minorHAnsi"/>
          <w:sz w:val="22"/>
          <w:szCs w:val="22"/>
        </w:rPr>
        <w:t>specialiųjų p</w:t>
      </w:r>
      <w:r w:rsidR="00551FA7" w:rsidRPr="0008154D">
        <w:rPr>
          <w:rFonts w:cstheme="minorHAnsi"/>
          <w:sz w:val="22"/>
          <w:szCs w:val="22"/>
        </w:rPr>
        <w:t xml:space="preserve">irkimo </w:t>
      </w:r>
      <w:r w:rsidR="00476F8C" w:rsidRPr="0008154D">
        <w:rPr>
          <w:rFonts w:cstheme="minorHAnsi"/>
          <w:sz w:val="22"/>
          <w:szCs w:val="22"/>
        </w:rPr>
        <w:t>sąlygų</w:t>
      </w:r>
      <w:r w:rsidR="00DE5F20" w:rsidRPr="0008154D">
        <w:rPr>
          <w:rFonts w:cstheme="minorHAnsi"/>
          <w:sz w:val="22"/>
          <w:szCs w:val="22"/>
        </w:rPr>
        <w:t xml:space="preserve"> </w:t>
      </w:r>
      <w:r w:rsidR="00BD7BAD" w:rsidRPr="0008154D">
        <w:rPr>
          <w:rFonts w:cstheme="minorHAnsi"/>
          <w:sz w:val="22"/>
          <w:szCs w:val="22"/>
        </w:rPr>
        <w:t>3</w:t>
      </w:r>
      <w:r w:rsidR="008E5F93" w:rsidRPr="0008154D">
        <w:rPr>
          <w:rFonts w:cstheme="minorHAnsi"/>
          <w:sz w:val="22"/>
          <w:szCs w:val="22"/>
        </w:rPr>
        <w:t xml:space="preserve"> priede „Pasiūlymo forma“ </w:t>
      </w:r>
      <w:r w:rsidRPr="0008154D">
        <w:rPr>
          <w:rFonts w:cstheme="minorHAnsi"/>
          <w:sz w:val="22"/>
          <w:szCs w:val="22"/>
        </w:rPr>
        <w:t xml:space="preserve">pateiktą </w:t>
      </w:r>
      <w:r w:rsidR="00C35C26" w:rsidRPr="0008154D">
        <w:rPr>
          <w:rFonts w:cstheme="minorHAnsi"/>
          <w:sz w:val="22"/>
          <w:szCs w:val="22"/>
        </w:rPr>
        <w:t>p</w:t>
      </w:r>
      <w:r w:rsidRPr="0008154D">
        <w:rPr>
          <w:rFonts w:cstheme="minorHAnsi"/>
          <w:sz w:val="22"/>
          <w:szCs w:val="22"/>
        </w:rPr>
        <w:t>asiūlymo formą</w:t>
      </w:r>
      <w:r w:rsidR="001446C7" w:rsidRPr="0008154D">
        <w:rPr>
          <w:rFonts w:cstheme="minorHAnsi"/>
          <w:sz w:val="22"/>
          <w:szCs w:val="22"/>
        </w:rPr>
        <w:t xml:space="preserve"> </w:t>
      </w:r>
      <w:r w:rsidR="007822E9" w:rsidRPr="0008154D">
        <w:rPr>
          <w:rFonts w:cstheme="minorHAnsi"/>
          <w:sz w:val="22"/>
          <w:szCs w:val="22"/>
        </w:rPr>
        <w:t>ir formoje</w:t>
      </w:r>
      <w:r w:rsidR="001446C7" w:rsidRPr="0008154D">
        <w:rPr>
          <w:rFonts w:cstheme="minorHAnsi"/>
          <w:sz w:val="22"/>
          <w:szCs w:val="22"/>
        </w:rPr>
        <w:t xml:space="preserve"> nurodyti pateiktini dokumentai</w:t>
      </w:r>
      <w:r w:rsidR="00C454E5" w:rsidRPr="0008154D">
        <w:rPr>
          <w:rFonts w:cstheme="minorHAnsi"/>
          <w:sz w:val="22"/>
          <w:szCs w:val="22"/>
        </w:rPr>
        <w:t>;</w:t>
      </w:r>
    </w:p>
    <w:p w14:paraId="0980A80C" w14:textId="2C43B123" w:rsidR="00B22EBE" w:rsidRPr="0008154D"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sz w:val="22"/>
          <w:szCs w:val="22"/>
        </w:rPr>
        <w:t>užpildyta techninė specifikacija</w:t>
      </w:r>
      <w:r w:rsidR="0062058A" w:rsidRPr="0008154D">
        <w:rPr>
          <w:rFonts w:cstheme="minorHAnsi"/>
          <w:sz w:val="22"/>
          <w:szCs w:val="22"/>
        </w:rPr>
        <w:t xml:space="preserve"> pagal </w:t>
      </w:r>
      <w:r w:rsidR="00D54680" w:rsidRPr="0008154D">
        <w:rPr>
          <w:rFonts w:cstheme="minorHAnsi"/>
          <w:sz w:val="22"/>
          <w:szCs w:val="22"/>
        </w:rPr>
        <w:t xml:space="preserve">pirkimo </w:t>
      </w:r>
      <w:r w:rsidR="00DD269F" w:rsidRPr="0008154D">
        <w:rPr>
          <w:rFonts w:cstheme="minorHAnsi"/>
          <w:sz w:val="22"/>
          <w:szCs w:val="22"/>
        </w:rPr>
        <w:t xml:space="preserve">specialiųjų </w:t>
      </w:r>
      <w:r w:rsidR="00D54680" w:rsidRPr="0008154D">
        <w:rPr>
          <w:rFonts w:cstheme="minorHAnsi"/>
          <w:sz w:val="22"/>
          <w:szCs w:val="22"/>
        </w:rPr>
        <w:t xml:space="preserve">sąlygų </w:t>
      </w:r>
      <w:r w:rsidR="00390585" w:rsidRPr="0008154D">
        <w:rPr>
          <w:rFonts w:cstheme="minorHAnsi"/>
          <w:sz w:val="22"/>
          <w:szCs w:val="22"/>
        </w:rPr>
        <w:t>2</w:t>
      </w:r>
      <w:r w:rsidR="00E433C0" w:rsidRPr="0008154D">
        <w:rPr>
          <w:rFonts w:cstheme="minorHAnsi"/>
          <w:sz w:val="22"/>
          <w:szCs w:val="22"/>
        </w:rPr>
        <w:t xml:space="preserve"> </w:t>
      </w:r>
      <w:r w:rsidR="00390585" w:rsidRPr="0008154D">
        <w:rPr>
          <w:rFonts w:cstheme="minorHAnsi"/>
          <w:sz w:val="22"/>
          <w:szCs w:val="22"/>
        </w:rPr>
        <w:t>priedą</w:t>
      </w:r>
      <w:r w:rsidR="00D54680" w:rsidRPr="0008154D">
        <w:rPr>
          <w:rFonts w:cstheme="minorHAnsi"/>
          <w:sz w:val="22"/>
          <w:szCs w:val="22"/>
        </w:rPr>
        <w:t>;</w:t>
      </w:r>
    </w:p>
    <w:p w14:paraId="7D3AD558" w14:textId="29C9FEEC" w:rsidR="008F3AB8" w:rsidRPr="0008154D"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bCs/>
          <w:sz w:val="22"/>
          <w:szCs w:val="22"/>
        </w:rPr>
        <w:t>detalūs siūlomų prekių techninių charakteristikų aprašymai (prekių katalogai, ar jų dalys</w:t>
      </w:r>
      <w:r w:rsidR="00827B65" w:rsidRPr="0008154D">
        <w:rPr>
          <w:rFonts w:cstheme="minorHAnsi"/>
          <w:bCs/>
          <w:sz w:val="22"/>
          <w:szCs w:val="22"/>
        </w:rPr>
        <w:t>, instrukcija, vartotojo vadovas</w:t>
      </w:r>
      <w:r w:rsidRPr="0008154D">
        <w:rPr>
          <w:rFonts w:cstheme="minorHAnsi"/>
          <w:bCs/>
          <w:sz w:val="22"/>
          <w:szCs w:val="22"/>
        </w:rPr>
        <w:t xml:space="preserve"> ar kiti lygiaverčiai gamintojo parengti dokumentai, kuri</w:t>
      </w:r>
      <w:r w:rsidR="00DE6993" w:rsidRPr="0008154D">
        <w:rPr>
          <w:rFonts w:cstheme="minorHAnsi"/>
          <w:bCs/>
          <w:sz w:val="22"/>
          <w:szCs w:val="22"/>
        </w:rPr>
        <w:t>u</w:t>
      </w:r>
      <w:r w:rsidRPr="0008154D">
        <w:rPr>
          <w:rFonts w:cstheme="minorHAnsi"/>
          <w:bCs/>
          <w:sz w:val="22"/>
          <w:szCs w:val="22"/>
        </w:rPr>
        <w:t xml:space="preserve">ose aprašomos siūlomos prekės) anglų </w:t>
      </w:r>
      <w:r w:rsidR="00DE6993" w:rsidRPr="0008154D">
        <w:rPr>
          <w:rFonts w:cstheme="minorHAnsi"/>
          <w:bCs/>
          <w:sz w:val="22"/>
          <w:szCs w:val="22"/>
        </w:rPr>
        <w:t>arba</w:t>
      </w:r>
      <w:r w:rsidRPr="0008154D">
        <w:rPr>
          <w:rFonts w:cstheme="minorHAnsi"/>
          <w:bCs/>
          <w:sz w:val="22"/>
          <w:szCs w:val="22"/>
        </w:rPr>
        <w:t xml:space="preserve"> lietuvių kalb</w:t>
      </w:r>
      <w:r w:rsidR="00DE6993" w:rsidRPr="0008154D">
        <w:rPr>
          <w:rFonts w:cstheme="minorHAnsi"/>
          <w:bCs/>
          <w:sz w:val="22"/>
          <w:szCs w:val="22"/>
        </w:rPr>
        <w:t>a</w:t>
      </w:r>
      <w:r w:rsidRPr="0008154D">
        <w:rPr>
          <w:rFonts w:cstheme="minorHAnsi"/>
          <w:bCs/>
          <w:sz w:val="22"/>
          <w:szCs w:val="22"/>
        </w:rPr>
        <w:t>, įrodantys, kad siūlomos prekės atitinka techninės specifikacijos reikalavimus</w:t>
      </w:r>
      <w:r w:rsidR="00DE6993" w:rsidRPr="0008154D">
        <w:rPr>
          <w:rFonts w:cstheme="minorHAnsi"/>
          <w:bCs/>
          <w:sz w:val="22"/>
          <w:szCs w:val="22"/>
        </w:rPr>
        <w:t>.</w:t>
      </w:r>
      <w:r w:rsidRPr="0008154D">
        <w:rPr>
          <w:rFonts w:cstheme="minorHAnsi"/>
          <w:bCs/>
          <w:sz w:val="22"/>
          <w:szCs w:val="22"/>
        </w:rPr>
        <w:t xml:space="preserve"> </w:t>
      </w:r>
      <w:r w:rsidR="00827B65" w:rsidRPr="0008154D">
        <w:rPr>
          <w:rFonts w:cstheme="minorHAnsi"/>
          <w:bCs/>
          <w:sz w:val="22"/>
          <w:szCs w:val="22"/>
        </w:rPr>
        <w:t>Te</w:t>
      </w:r>
      <w:r w:rsidRPr="0008154D">
        <w:rPr>
          <w:rFonts w:cstheme="minorHAnsi"/>
          <w:bCs/>
          <w:sz w:val="22"/>
          <w:szCs w:val="22"/>
        </w:rPr>
        <w:t>chninėje dokumentacijoje būtina pažymėti eilės numerį prie reikalaujamų parametrų reikšmės</w:t>
      </w:r>
      <w:r w:rsidR="00827B65" w:rsidRPr="0008154D">
        <w:rPr>
          <w:rFonts w:cstheme="minorHAnsi"/>
          <w:bCs/>
          <w:sz w:val="22"/>
          <w:szCs w:val="22"/>
        </w:rPr>
        <w:t>.</w:t>
      </w:r>
      <w:bookmarkStart w:id="31" w:name="_Hlk209446716"/>
      <w:r w:rsidR="00CF7921" w:rsidRPr="0008154D">
        <w:rPr>
          <w:rFonts w:cstheme="minorHAnsi"/>
          <w:sz w:val="22"/>
          <w:szCs w:val="22"/>
        </w:rPr>
        <w:t>;</w:t>
      </w:r>
    </w:p>
    <w:bookmarkEnd w:id="31"/>
    <w:p w14:paraId="0D6DC6EE" w14:textId="08E0B1AB" w:rsidR="008D6C50" w:rsidRPr="00D677B2" w:rsidRDefault="008D6C50" w:rsidP="007823FC">
      <w:pPr>
        <w:pStyle w:val="Sraopastraipa"/>
        <w:numPr>
          <w:ilvl w:val="2"/>
          <w:numId w:val="6"/>
        </w:numPr>
        <w:ind w:left="0" w:firstLine="567"/>
        <w:jc w:val="both"/>
        <w:rPr>
          <w:rFonts w:cstheme="minorHAnsi"/>
          <w:b/>
          <w:bCs/>
          <w:sz w:val="22"/>
          <w:szCs w:val="22"/>
        </w:rPr>
      </w:pPr>
      <w:r w:rsidRPr="00D677B2">
        <w:rPr>
          <w:rStyle w:val="normaltextrun"/>
          <w:rFonts w:cstheme="minorHAnsi"/>
          <w:color w:val="000000"/>
          <w:sz w:val="22"/>
          <w:szCs w:val="22"/>
          <w:shd w:val="clear" w:color="auto" w:fill="FFFFFF"/>
        </w:rPr>
        <w:t>pasirašyta Nacionalinio saugumo reikalavimų atitikties deklaracija (pirkimo sąlygų 9 priedas);</w:t>
      </w:r>
      <w:r w:rsidRPr="00D677B2">
        <w:rPr>
          <w:rStyle w:val="eop"/>
          <w:rFonts w:cstheme="minorHAnsi"/>
          <w:color w:val="000000"/>
          <w:sz w:val="22"/>
          <w:szCs w:val="22"/>
          <w:shd w:val="clear" w:color="auto" w:fill="FFFFFF"/>
        </w:rPr>
        <w:t> </w:t>
      </w:r>
    </w:p>
    <w:p w14:paraId="39D4C3CB" w14:textId="6ED8539D" w:rsidR="00592AF6" w:rsidRPr="0008154D"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sz w:val="22"/>
          <w:szCs w:val="22"/>
        </w:rPr>
        <w:t>kiti perkan</w:t>
      </w:r>
      <w:r w:rsidR="00FB4AC1" w:rsidRPr="0008154D">
        <w:rPr>
          <w:rFonts w:cstheme="minorHAnsi"/>
          <w:sz w:val="22"/>
          <w:szCs w:val="22"/>
        </w:rPr>
        <w:t xml:space="preserve">čiosios organizacijos reikalaujami ir/ar </w:t>
      </w:r>
      <w:r w:rsidRPr="0008154D">
        <w:rPr>
          <w:rFonts w:cstheme="minorHAnsi"/>
          <w:sz w:val="22"/>
          <w:szCs w:val="22"/>
        </w:rPr>
        <w:t>tiekėjo teikiami dokumentai</w:t>
      </w:r>
      <w:r w:rsidR="00FB4AC1" w:rsidRPr="0008154D">
        <w:rPr>
          <w:rFonts w:cstheme="minorHAnsi"/>
          <w:sz w:val="22"/>
          <w:szCs w:val="22"/>
        </w:rPr>
        <w:t>.</w:t>
      </w:r>
    </w:p>
    <w:p w14:paraId="236FB93C" w14:textId="30E8C98A" w:rsidR="0062691F" w:rsidRPr="0008154D"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lastRenderedPageBreak/>
        <w:t xml:space="preserve">Pasiūlymo forma turi būti parengta </w:t>
      </w:r>
      <w:r w:rsidRPr="0008154D">
        <w:rPr>
          <w:rFonts w:cstheme="minorHAnsi"/>
          <w:b/>
          <w:bCs/>
          <w:sz w:val="22"/>
          <w:szCs w:val="22"/>
        </w:rPr>
        <w:t>lietuvių kalba</w:t>
      </w:r>
      <w:r w:rsidRPr="0008154D">
        <w:rPr>
          <w:rFonts w:cstheme="minorHAnsi"/>
          <w:sz w:val="22"/>
          <w:szCs w:val="22"/>
        </w:rPr>
        <w:t xml:space="preserve">. Su pasiūlymu pateikiami dokumentai (išskyrus tuos dokumentus, kuriuos reikalaujama pateikti abejomis kalbomis) turi būti parengti lietuvių arba anglų kalba. </w:t>
      </w:r>
      <w:r w:rsidRPr="0008154D">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08154D">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08154D">
        <w:rPr>
          <w:rFonts w:cstheme="minorHAnsi"/>
          <w:sz w:val="22"/>
          <w:szCs w:val="22"/>
        </w:rPr>
        <w:t>.</w:t>
      </w:r>
    </w:p>
    <w:p w14:paraId="32BB462E" w14:textId="77777777" w:rsidR="00055536" w:rsidRPr="0008154D"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08154D" w:rsidRDefault="00EE1C85" w:rsidP="00055536">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08154D">
        <w:rPr>
          <w:rFonts w:asciiTheme="minorHAnsi" w:hAnsiTheme="minorHAnsi" w:cstheme="minorHAnsi"/>
        </w:rPr>
        <w:t>Pasiūlymo galiojimo užtikrinimas</w:t>
      </w:r>
      <w:bookmarkEnd w:id="37"/>
      <w:bookmarkEnd w:id="38"/>
      <w:bookmarkEnd w:id="39"/>
      <w:bookmarkEnd w:id="40"/>
    </w:p>
    <w:p w14:paraId="0D76A3A7" w14:textId="5C9645B0" w:rsidR="006F1D5F" w:rsidRPr="0008154D" w:rsidRDefault="006F1D5F" w:rsidP="006F1D5F">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08154D">
        <w:rPr>
          <w:rFonts w:cstheme="minorHAnsi"/>
          <w:sz w:val="22"/>
          <w:szCs w:val="22"/>
        </w:rPr>
        <w:t xml:space="preserve">Tiekėjas privalo užtikrinti savo pasiūlymo galiojimą netesybomis: </w:t>
      </w:r>
      <w:r w:rsidR="00335D00" w:rsidRPr="0008154D">
        <w:rPr>
          <w:rFonts w:cstheme="minorHAnsi"/>
          <w:sz w:val="22"/>
          <w:szCs w:val="22"/>
        </w:rPr>
        <w:t>4</w:t>
      </w:r>
      <w:r w:rsidRPr="0008154D">
        <w:rPr>
          <w:rFonts w:cstheme="minorHAnsi"/>
          <w:sz w:val="22"/>
          <w:szCs w:val="22"/>
        </w:rPr>
        <w:t xml:space="preserve">200,00 EUR </w:t>
      </w:r>
      <w:r w:rsidRPr="0008154D">
        <w:rPr>
          <w:rFonts w:cstheme="minorHAnsi"/>
          <w:b/>
          <w:bCs/>
          <w:sz w:val="22"/>
          <w:szCs w:val="22"/>
        </w:rPr>
        <w:t>bauda</w:t>
      </w:r>
      <w:r w:rsidRPr="0008154D">
        <w:rPr>
          <w:rFonts w:cstheme="minorHAnsi"/>
          <w:sz w:val="22"/>
          <w:szCs w:val="22"/>
        </w:rPr>
        <w:t>, kurią privalės sumokėti per 10 darbo dienų nuo perkančiosios organizacijos pareikalavimo.</w:t>
      </w:r>
    </w:p>
    <w:p w14:paraId="1B70E814" w14:textId="77777777" w:rsidR="006F1D5F" w:rsidRPr="0008154D" w:rsidRDefault="006F1D5F" w:rsidP="006F1D5F">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08154D">
        <w:rPr>
          <w:rFonts w:cstheme="minorHAnsi"/>
          <w:b/>
          <w:bCs/>
          <w:color w:val="000000" w:themeColor="text1"/>
          <w:sz w:val="22"/>
          <w:szCs w:val="22"/>
        </w:rPr>
        <w:t>Dalyvis netenka pasiūlymo galiojimo užtikrinimo esant bent vienai šių sąlygų</w:t>
      </w:r>
      <w:r w:rsidRPr="0008154D">
        <w:rPr>
          <w:rFonts w:cstheme="minorHAnsi"/>
          <w:b/>
          <w:bCs/>
          <w:color w:val="7030A0"/>
          <w:sz w:val="22"/>
          <w:szCs w:val="22"/>
        </w:rPr>
        <w:t xml:space="preserve">: </w:t>
      </w:r>
    </w:p>
    <w:p w14:paraId="558419C3" w14:textId="77777777" w:rsidR="006F1D5F" w:rsidRPr="0008154D" w:rsidRDefault="006F1D5F" w:rsidP="006F1D5F">
      <w:pPr>
        <w:pStyle w:val="Sraopastraipa"/>
        <w:numPr>
          <w:ilvl w:val="2"/>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47DD2727" w14:textId="77777777" w:rsidR="006F1D5F" w:rsidRPr="0008154D" w:rsidRDefault="006F1D5F" w:rsidP="006F1D5F">
      <w:pPr>
        <w:pStyle w:val="Sraopastraipa"/>
        <w:numPr>
          <w:ilvl w:val="2"/>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A33F0CB" w14:textId="77777777" w:rsidR="006F1D5F" w:rsidRPr="0008154D" w:rsidRDefault="006F1D5F" w:rsidP="006F1D5F">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5A94543" w14:textId="77777777" w:rsidR="006F1D5F" w:rsidRPr="0008154D" w:rsidRDefault="006F1D5F" w:rsidP="006F1D5F">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tokių prašoma).</w:t>
      </w:r>
    </w:p>
    <w:p w14:paraId="49D2C094" w14:textId="77777777" w:rsidR="006F1D5F" w:rsidRPr="0008154D" w:rsidRDefault="006F1D5F" w:rsidP="006F1D5F">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Perkančioji organizacija gali prašyti dalyvius pratęsti pasiūlymo galiojimo užtikrinimo laiką iki konkrečiai nurodytos datos.</w:t>
      </w:r>
    </w:p>
    <w:p w14:paraId="3532D22C" w14:textId="77777777" w:rsidR="006F1D5F" w:rsidRPr="0008154D" w:rsidRDefault="006F1D5F" w:rsidP="006F1D5F">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08154D">
        <w:rPr>
          <w:rFonts w:eastAsia="Calibri" w:cstheme="minorHAnsi"/>
          <w:sz w:val="22"/>
          <w:szCs w:val="22"/>
        </w:rPr>
        <w:t xml:space="preserve">pasilieka teisę reikalauti atlyginti žalą (padengti perkančiosios organizacijos patirtus tiesioginius nuostolius), </w:t>
      </w:r>
      <w:r w:rsidRPr="0008154D">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52F72327" w14:textId="77777777" w:rsidR="00E35388" w:rsidRPr="0008154D" w:rsidRDefault="00E35388" w:rsidP="00E35388">
      <w:pPr>
        <w:pStyle w:val="Sraopastraipa"/>
        <w:tabs>
          <w:tab w:val="left" w:pos="993"/>
        </w:tabs>
        <w:spacing w:after="0" w:line="240" w:lineRule="auto"/>
        <w:ind w:left="567"/>
        <w:jc w:val="both"/>
        <w:rPr>
          <w:rFonts w:cstheme="minorHAnsi"/>
          <w:sz w:val="22"/>
          <w:szCs w:val="22"/>
        </w:rPr>
      </w:pPr>
    </w:p>
    <w:p w14:paraId="7136C94B" w14:textId="6E03C3FE" w:rsidR="00040C0F" w:rsidRPr="0008154D" w:rsidRDefault="00040C0F" w:rsidP="00055536">
      <w:pPr>
        <w:pStyle w:val="Antrat1"/>
        <w:numPr>
          <w:ilvl w:val="0"/>
          <w:numId w:val="6"/>
        </w:numPr>
        <w:tabs>
          <w:tab w:val="left" w:pos="709"/>
        </w:tabs>
        <w:spacing w:before="0" w:after="0"/>
        <w:contextualSpacing/>
        <w:rPr>
          <w:rFonts w:asciiTheme="minorHAnsi" w:hAnsiTheme="minorHAnsi" w:cstheme="minorHAnsi"/>
        </w:rPr>
      </w:pPr>
      <w:r w:rsidRPr="0008154D">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08154D" w:rsidRDefault="002827E4" w:rsidP="00020CAE">
      <w:pPr>
        <w:spacing w:after="0" w:line="240" w:lineRule="auto"/>
        <w:ind w:left="567"/>
        <w:rPr>
          <w:rFonts w:cstheme="minorHAnsi"/>
          <w:sz w:val="22"/>
          <w:szCs w:val="22"/>
        </w:rPr>
      </w:pPr>
      <w:r w:rsidRPr="0008154D">
        <w:rPr>
          <w:rFonts w:cstheme="minorHAnsi"/>
          <w:sz w:val="22"/>
          <w:szCs w:val="22"/>
        </w:rPr>
        <w:t xml:space="preserve">8.1. </w:t>
      </w:r>
      <w:r w:rsidR="00040C0F" w:rsidRPr="0008154D">
        <w:rPr>
          <w:rFonts w:cstheme="minorHAnsi"/>
          <w:sz w:val="22"/>
          <w:szCs w:val="22"/>
        </w:rPr>
        <w:t>Perkančioji organizacija pirkime netaikys elektroninio aukciono.</w:t>
      </w:r>
    </w:p>
    <w:p w14:paraId="1721E203" w14:textId="77777777" w:rsidR="003F126D" w:rsidRPr="0008154D" w:rsidRDefault="003F126D" w:rsidP="00020CAE">
      <w:pPr>
        <w:spacing w:after="0" w:line="240" w:lineRule="auto"/>
        <w:ind w:left="567"/>
        <w:rPr>
          <w:rFonts w:cstheme="minorHAnsi"/>
          <w:sz w:val="22"/>
          <w:szCs w:val="22"/>
        </w:rPr>
      </w:pPr>
    </w:p>
    <w:p w14:paraId="14CBD3AD" w14:textId="23B8A7AF" w:rsidR="009D0DC5" w:rsidRPr="0008154D"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08154D">
        <w:rPr>
          <w:rFonts w:asciiTheme="minorHAnsi" w:hAnsiTheme="minorHAnsi" w:cstheme="minorHAnsi"/>
        </w:rPr>
        <w:t>P</w:t>
      </w:r>
      <w:r w:rsidR="00014A61" w:rsidRPr="0008154D">
        <w:rPr>
          <w:rFonts w:asciiTheme="minorHAnsi" w:hAnsiTheme="minorHAnsi" w:cstheme="minorHAnsi"/>
        </w:rPr>
        <w:t>asiūlymų vertinimas</w:t>
      </w:r>
      <w:bookmarkEnd w:id="47"/>
      <w:bookmarkEnd w:id="48"/>
      <w:bookmarkEnd w:id="49"/>
      <w:bookmarkEnd w:id="50"/>
      <w:bookmarkEnd w:id="51"/>
      <w:bookmarkEnd w:id="52"/>
    </w:p>
    <w:p w14:paraId="4D8CA460" w14:textId="69020726" w:rsidR="00AA49FE" w:rsidRPr="0008154D" w:rsidRDefault="004E71CB" w:rsidP="009B2323">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eastAsia="Calibri" w:cstheme="minorHAnsi"/>
          <w:sz w:val="22"/>
          <w:szCs w:val="22"/>
        </w:rPr>
        <w:t xml:space="preserve">Perkančioji organizacija ekonomiškai naudingiausią pasiūlymą išrenka pagal tiekėjo pasiūlyme nurodytą </w:t>
      </w:r>
      <w:r w:rsidR="0099064F" w:rsidRPr="0008154D">
        <w:rPr>
          <w:rFonts w:eastAsia="Calibri" w:cstheme="minorHAnsi"/>
          <w:sz w:val="22"/>
          <w:szCs w:val="22"/>
        </w:rPr>
        <w:t>kainos ir kokybės santykį</w:t>
      </w:r>
      <w:r w:rsidR="00AA49FE" w:rsidRPr="0008154D">
        <w:rPr>
          <w:rFonts w:eastAsia="Calibri" w:cstheme="minorHAnsi"/>
          <w:sz w:val="22"/>
          <w:szCs w:val="22"/>
        </w:rPr>
        <w:t>.</w:t>
      </w:r>
      <w:r w:rsidR="00003A3F" w:rsidRPr="0008154D">
        <w:rPr>
          <w:rFonts w:eastAsia="Calibri" w:cstheme="minorHAnsi"/>
          <w:sz w:val="22"/>
          <w:szCs w:val="22"/>
        </w:rPr>
        <w:t xml:space="preserve"> </w:t>
      </w:r>
      <w:r w:rsidR="00AA49FE" w:rsidRPr="0008154D">
        <w:rPr>
          <w:rFonts w:eastAsia="Calibri" w:cstheme="minorHAnsi"/>
          <w:sz w:val="22"/>
          <w:szCs w:val="22"/>
        </w:rPr>
        <w:t xml:space="preserve">Duomenys, kuriuos savo pasiūlyme turi pateikti tiekėjas, vertinimo kriterijai ir tvarka, pagal kurią vertinami tiekėjo pateikti duomenys, pateikiama specialiųjų pirkimo sąlygų </w:t>
      </w:r>
      <w:r w:rsidR="00AA49FE" w:rsidRPr="0008154D">
        <w:rPr>
          <w:rFonts w:cstheme="minorHAnsi"/>
          <w:sz w:val="22"/>
          <w:szCs w:val="22"/>
          <w:shd w:val="clear" w:color="auto" w:fill="FFFFFF"/>
        </w:rPr>
        <w:t>3</w:t>
      </w:r>
      <w:r w:rsidR="009B2323" w:rsidRPr="0008154D">
        <w:rPr>
          <w:rFonts w:cstheme="minorHAnsi"/>
          <w:sz w:val="22"/>
          <w:szCs w:val="22"/>
          <w:shd w:val="clear" w:color="auto" w:fill="FFFFFF"/>
        </w:rPr>
        <w:t xml:space="preserve"> </w:t>
      </w:r>
      <w:r w:rsidR="00AA49FE" w:rsidRPr="0008154D">
        <w:rPr>
          <w:rFonts w:cstheme="minorHAnsi"/>
          <w:sz w:val="22"/>
          <w:szCs w:val="22"/>
          <w:shd w:val="clear" w:color="auto" w:fill="FFFFFF"/>
        </w:rPr>
        <w:t xml:space="preserve">priede „Pasiūlymo forma“ ir 4 priede </w:t>
      </w:r>
      <w:r w:rsidR="00AA49FE" w:rsidRPr="0008154D">
        <w:rPr>
          <w:rFonts w:eastAsia="Calibri" w:cstheme="minorHAnsi"/>
          <w:sz w:val="22"/>
          <w:szCs w:val="22"/>
        </w:rPr>
        <w:t xml:space="preserve">„Pasiūlymų vertinimo kriterijai ir sąlygos“. </w:t>
      </w:r>
    </w:p>
    <w:p w14:paraId="2DD1A9E2" w14:textId="77777777" w:rsidR="000123D2" w:rsidRPr="0008154D" w:rsidRDefault="000123D2" w:rsidP="009B2323">
      <w:pPr>
        <w:pStyle w:val="Sraopastraipa"/>
        <w:numPr>
          <w:ilvl w:val="1"/>
          <w:numId w:val="6"/>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Pr="0008154D" w:rsidRDefault="00863B22" w:rsidP="00020CAE">
      <w:pPr>
        <w:pStyle w:val="Betarp"/>
        <w:ind w:firstLine="567"/>
        <w:contextualSpacing/>
        <w:jc w:val="both"/>
        <w:rPr>
          <w:rFonts w:cstheme="minorHAnsi"/>
          <w:sz w:val="22"/>
          <w:szCs w:val="22"/>
        </w:rPr>
      </w:pPr>
      <w:r w:rsidRPr="0008154D">
        <w:rPr>
          <w:rFonts w:cstheme="minorHAnsi"/>
          <w:sz w:val="22"/>
          <w:szCs w:val="22"/>
        </w:rPr>
        <w:t xml:space="preserve">9.3. </w:t>
      </w:r>
      <w:r w:rsidR="00A9488B" w:rsidRPr="0008154D">
        <w:rPr>
          <w:rStyle w:val="cf01"/>
          <w:rFonts w:asciiTheme="minorHAnsi" w:hAnsiTheme="minorHAnsi" w:cstheme="minorHAnsi"/>
          <w:sz w:val="22"/>
          <w:szCs w:val="22"/>
        </w:rPr>
        <w:t>Perkančioji organizacija atmes tiekėjo pasiūlymą, jei</w:t>
      </w:r>
      <w:r w:rsidR="00195572" w:rsidRPr="0008154D">
        <w:rPr>
          <w:rStyle w:val="cf01"/>
          <w:rFonts w:asciiTheme="minorHAnsi" w:hAnsiTheme="minorHAnsi" w:cstheme="minorHAnsi"/>
          <w:sz w:val="22"/>
          <w:szCs w:val="22"/>
        </w:rPr>
        <w:t xml:space="preserve">gu kartu su pasiūlymu </w:t>
      </w:r>
      <w:r w:rsidR="00B2125E" w:rsidRPr="0008154D">
        <w:rPr>
          <w:rStyle w:val="cf01"/>
          <w:rFonts w:asciiTheme="minorHAnsi" w:hAnsiTheme="minorHAnsi" w:cstheme="minorHAnsi"/>
          <w:sz w:val="22"/>
          <w:szCs w:val="22"/>
        </w:rPr>
        <w:t xml:space="preserve">nebus pateikti šie </w:t>
      </w:r>
      <w:r w:rsidR="00277634" w:rsidRPr="0008154D">
        <w:rPr>
          <w:rStyle w:val="cf01"/>
          <w:rFonts w:asciiTheme="minorHAnsi" w:hAnsiTheme="minorHAnsi" w:cstheme="minorHAnsi"/>
          <w:sz w:val="22"/>
          <w:szCs w:val="22"/>
        </w:rPr>
        <w:t>p</w:t>
      </w:r>
      <w:r w:rsidR="00B2125E" w:rsidRPr="0008154D">
        <w:rPr>
          <w:rStyle w:val="cf01"/>
          <w:rFonts w:asciiTheme="minorHAnsi" w:hAnsiTheme="minorHAnsi" w:cstheme="minorHAnsi"/>
          <w:sz w:val="22"/>
          <w:szCs w:val="22"/>
        </w:rPr>
        <w:t>irkimo sąlygose reikalaujami pateikti dokumentai:</w:t>
      </w:r>
      <w:r w:rsidR="000857D7" w:rsidRPr="0008154D">
        <w:rPr>
          <w:rStyle w:val="cf01"/>
          <w:rFonts w:asciiTheme="minorHAnsi" w:hAnsiTheme="minorHAnsi" w:cstheme="minorHAnsi"/>
          <w:sz w:val="22"/>
          <w:szCs w:val="22"/>
        </w:rPr>
        <w:t xml:space="preserve"> Techninė specifikacija, užpildyta pagal specialiųjų pirkimo sąlygų 2 priedą</w:t>
      </w:r>
      <w:r w:rsidR="00A94685" w:rsidRPr="0008154D">
        <w:rPr>
          <w:rStyle w:val="cf01"/>
          <w:rFonts w:asciiTheme="minorHAnsi" w:hAnsiTheme="minorHAnsi" w:cstheme="minorHAnsi"/>
          <w:sz w:val="22"/>
          <w:szCs w:val="22"/>
        </w:rPr>
        <w:t xml:space="preserve">, </w:t>
      </w:r>
      <w:r w:rsidR="000857D7" w:rsidRPr="0008154D">
        <w:rPr>
          <w:rStyle w:val="cf01"/>
          <w:rFonts w:asciiTheme="minorHAnsi" w:hAnsiTheme="minorHAnsi" w:cstheme="minorHAnsi"/>
          <w:sz w:val="22"/>
          <w:szCs w:val="22"/>
        </w:rPr>
        <w:t>Pasiūlymo forma, užpildyta pagal specialiųjų pirkimo sąlygų 3 priedą</w:t>
      </w:r>
      <w:r w:rsidR="00C50B8F" w:rsidRPr="0008154D">
        <w:rPr>
          <w:rFonts w:cstheme="minorHAnsi"/>
          <w:sz w:val="22"/>
          <w:szCs w:val="22"/>
          <w:shd w:val="clear" w:color="auto" w:fill="FFFFFF"/>
        </w:rPr>
        <w:t>.</w:t>
      </w:r>
    </w:p>
    <w:p w14:paraId="7178916B" w14:textId="6EC3AB78" w:rsidR="00BB7848" w:rsidRPr="0008154D" w:rsidRDefault="000857D7" w:rsidP="00020CAE">
      <w:pPr>
        <w:pStyle w:val="Betarp"/>
        <w:ind w:firstLine="567"/>
        <w:contextualSpacing/>
        <w:jc w:val="both"/>
        <w:rPr>
          <w:rFonts w:eastAsiaTheme="minorHAnsi" w:cstheme="minorHAnsi"/>
          <w:color w:val="000000" w:themeColor="text1"/>
          <w:sz w:val="22"/>
          <w:szCs w:val="22"/>
        </w:rPr>
      </w:pPr>
      <w:r w:rsidRPr="0008154D">
        <w:rPr>
          <w:rFonts w:cstheme="minorHAnsi"/>
          <w:sz w:val="22"/>
          <w:szCs w:val="22"/>
        </w:rPr>
        <w:lastRenderedPageBreak/>
        <w:t xml:space="preserve">9.4. </w:t>
      </w:r>
      <w:r w:rsidR="00DA23E1" w:rsidRPr="0008154D">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8154D">
        <w:rPr>
          <w:rFonts w:eastAsiaTheme="minorHAnsi" w:cstheme="minorHAnsi"/>
          <w:color w:val="000000" w:themeColor="text1"/>
          <w:sz w:val="22"/>
          <w:szCs w:val="22"/>
        </w:rPr>
        <w:t>tiekėjų</w:t>
      </w:r>
      <w:r w:rsidR="00DA23E1" w:rsidRPr="0008154D">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8154D">
        <w:rPr>
          <w:rFonts w:eastAsiaTheme="minorHAnsi" w:cstheme="minorHAnsi"/>
          <w:color w:val="000000" w:themeColor="text1"/>
          <w:sz w:val="22"/>
          <w:szCs w:val="22"/>
        </w:rPr>
        <w:t>tiekėjo</w:t>
      </w:r>
      <w:r w:rsidR="00DA23E1" w:rsidRPr="0008154D">
        <w:rPr>
          <w:rFonts w:eastAsiaTheme="minorHAnsi" w:cstheme="minorHAnsi"/>
          <w:color w:val="000000" w:themeColor="text1"/>
          <w:sz w:val="22"/>
          <w:szCs w:val="22"/>
        </w:rPr>
        <w:t xml:space="preserve"> pašalinimo pagrindų, ar šio </w:t>
      </w:r>
      <w:r w:rsidR="00AB34E1" w:rsidRPr="0008154D">
        <w:rPr>
          <w:rFonts w:eastAsiaTheme="minorHAnsi" w:cstheme="minorHAnsi"/>
          <w:color w:val="000000" w:themeColor="text1"/>
          <w:sz w:val="22"/>
          <w:szCs w:val="22"/>
        </w:rPr>
        <w:t>tiekėjo</w:t>
      </w:r>
      <w:r w:rsidR="00DA23E1" w:rsidRPr="0008154D">
        <w:rPr>
          <w:rFonts w:eastAsiaTheme="minorHAnsi" w:cstheme="minorHAnsi"/>
          <w:color w:val="000000" w:themeColor="text1"/>
          <w:sz w:val="22"/>
          <w:szCs w:val="22"/>
        </w:rPr>
        <w:t xml:space="preserve"> kvalifikacija atitinka nustatytus reikalavimus ir, jeigu taikytina, ar šis </w:t>
      </w:r>
      <w:r w:rsidR="00AB34E1" w:rsidRPr="0008154D">
        <w:rPr>
          <w:rFonts w:eastAsiaTheme="minorHAnsi" w:cstheme="minorHAnsi"/>
          <w:color w:val="000000" w:themeColor="text1"/>
          <w:sz w:val="22"/>
          <w:szCs w:val="22"/>
        </w:rPr>
        <w:t>tiekėjas</w:t>
      </w:r>
      <w:r w:rsidR="00DA23E1" w:rsidRPr="0008154D">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08154D" w:rsidRDefault="00055536" w:rsidP="00020CAE">
      <w:pPr>
        <w:pStyle w:val="Betarp"/>
        <w:ind w:firstLine="567"/>
        <w:contextualSpacing/>
        <w:jc w:val="both"/>
        <w:rPr>
          <w:rFonts w:cstheme="minorHAnsi"/>
          <w:sz w:val="22"/>
          <w:szCs w:val="22"/>
        </w:rPr>
      </w:pPr>
    </w:p>
    <w:p w14:paraId="678C44CA" w14:textId="6EB53055" w:rsidR="00FE7908" w:rsidRPr="0008154D"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08154D">
        <w:rPr>
          <w:rFonts w:asciiTheme="minorHAnsi" w:hAnsiTheme="minorHAnsi" w:cstheme="minorHAnsi"/>
        </w:rPr>
        <w:t>S</w:t>
      </w:r>
      <w:r w:rsidR="00281735" w:rsidRPr="0008154D">
        <w:rPr>
          <w:rFonts w:asciiTheme="minorHAnsi" w:hAnsiTheme="minorHAnsi" w:cstheme="minorHAnsi"/>
        </w:rPr>
        <w:t>utarties sudarymas</w:t>
      </w:r>
      <w:bookmarkEnd w:id="53"/>
      <w:bookmarkEnd w:id="54"/>
      <w:bookmarkEnd w:id="55"/>
      <w:bookmarkEnd w:id="56"/>
    </w:p>
    <w:p w14:paraId="27CAEFF7" w14:textId="2375C2C3" w:rsidR="00F57665" w:rsidRPr="0008154D"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color w:val="000000" w:themeColor="text1"/>
          <w:sz w:val="22"/>
          <w:szCs w:val="22"/>
        </w:rPr>
        <w:t>Ši pirkimo procedūra atliekama siekiant sudaryti sutartį</w:t>
      </w:r>
      <w:r w:rsidR="009A7D11" w:rsidRPr="0008154D">
        <w:rPr>
          <w:rFonts w:cstheme="minorHAnsi"/>
          <w:color w:val="000000" w:themeColor="text1"/>
          <w:sz w:val="22"/>
          <w:szCs w:val="22"/>
        </w:rPr>
        <w:t xml:space="preserve"> su tiekėju, kurio pasiūlymas</w:t>
      </w:r>
      <w:r w:rsidR="007B12FF" w:rsidRPr="0008154D">
        <w:rPr>
          <w:rFonts w:cstheme="minorHAnsi"/>
          <w:color w:val="000000" w:themeColor="text1"/>
          <w:sz w:val="22"/>
          <w:szCs w:val="22"/>
        </w:rPr>
        <w:t xml:space="preserve">, vadovaujantis </w:t>
      </w:r>
      <w:r w:rsidR="008F4194" w:rsidRPr="0008154D">
        <w:rPr>
          <w:rFonts w:cstheme="minorHAnsi"/>
          <w:color w:val="000000" w:themeColor="text1"/>
          <w:sz w:val="22"/>
          <w:szCs w:val="22"/>
        </w:rPr>
        <w:t>p</w:t>
      </w:r>
      <w:r w:rsidR="007B12FF" w:rsidRPr="0008154D">
        <w:rPr>
          <w:rFonts w:cstheme="minorHAnsi"/>
          <w:color w:val="000000" w:themeColor="text1"/>
          <w:sz w:val="22"/>
          <w:szCs w:val="22"/>
        </w:rPr>
        <w:t xml:space="preserve">irkimo </w:t>
      </w:r>
      <w:r w:rsidR="00207E40" w:rsidRPr="0008154D">
        <w:rPr>
          <w:rFonts w:cstheme="minorHAnsi"/>
          <w:color w:val="000000" w:themeColor="text1"/>
          <w:sz w:val="22"/>
          <w:szCs w:val="22"/>
        </w:rPr>
        <w:t>sąlygose</w:t>
      </w:r>
      <w:r w:rsidR="007B12FF" w:rsidRPr="0008154D">
        <w:rPr>
          <w:rFonts w:cstheme="minorHAnsi"/>
          <w:color w:val="0070C0"/>
          <w:sz w:val="22"/>
          <w:szCs w:val="22"/>
        </w:rPr>
        <w:t xml:space="preserve"> </w:t>
      </w:r>
      <w:r w:rsidR="007B12FF" w:rsidRPr="0008154D">
        <w:rPr>
          <w:rFonts w:cstheme="minorHAnsi"/>
          <w:color w:val="000000" w:themeColor="text1"/>
          <w:sz w:val="22"/>
          <w:szCs w:val="22"/>
        </w:rPr>
        <w:t>nustatyta tvarka</w:t>
      </w:r>
      <w:r w:rsidR="0023505D" w:rsidRPr="0008154D">
        <w:rPr>
          <w:rFonts w:cstheme="minorHAnsi"/>
          <w:color w:val="000000" w:themeColor="text1"/>
          <w:sz w:val="22"/>
          <w:szCs w:val="22"/>
        </w:rPr>
        <w:t>,</w:t>
      </w:r>
      <w:r w:rsidR="009A7D11" w:rsidRPr="0008154D">
        <w:rPr>
          <w:rFonts w:cstheme="minorHAnsi"/>
          <w:color w:val="000000" w:themeColor="text1"/>
          <w:sz w:val="22"/>
          <w:szCs w:val="22"/>
        </w:rPr>
        <w:t xml:space="preserve"> bus pripažintas laimėjęs</w:t>
      </w:r>
      <w:r w:rsidR="008933BC" w:rsidRPr="0008154D">
        <w:rPr>
          <w:rFonts w:cstheme="minorHAnsi"/>
          <w:color w:val="000000" w:themeColor="text1"/>
          <w:sz w:val="22"/>
          <w:szCs w:val="22"/>
        </w:rPr>
        <w:t>, o jei pirkimas skaidomas į dalis – su tiekėjais, kurių pasiūlymai bus pripažinti laimėję</w:t>
      </w:r>
      <w:r w:rsidR="00F065D6" w:rsidRPr="0008154D">
        <w:rPr>
          <w:rFonts w:cstheme="minorHAnsi"/>
          <w:color w:val="000000" w:themeColor="text1"/>
          <w:sz w:val="22"/>
          <w:szCs w:val="22"/>
        </w:rPr>
        <w:t xml:space="preserve">. </w:t>
      </w:r>
      <w:r w:rsidR="004B2DE4" w:rsidRPr="0008154D">
        <w:rPr>
          <w:rFonts w:cstheme="minorHAnsi"/>
          <w:sz w:val="22"/>
          <w:szCs w:val="22"/>
        </w:rPr>
        <w:t xml:space="preserve">Sutarties sąlygos pateikiamos </w:t>
      </w:r>
      <w:r w:rsidR="00F04AAE" w:rsidRPr="0008154D">
        <w:rPr>
          <w:rFonts w:cstheme="minorHAnsi"/>
          <w:sz w:val="22"/>
          <w:szCs w:val="22"/>
        </w:rPr>
        <w:t>specialiųjų pirkimo</w:t>
      </w:r>
      <w:r w:rsidR="00551FA7" w:rsidRPr="0008154D">
        <w:rPr>
          <w:rFonts w:cstheme="minorHAnsi"/>
          <w:sz w:val="22"/>
          <w:szCs w:val="22"/>
        </w:rPr>
        <w:t xml:space="preserve"> </w:t>
      </w:r>
      <w:r w:rsidR="00D86901" w:rsidRPr="0008154D">
        <w:rPr>
          <w:rFonts w:cstheme="minorHAnsi"/>
          <w:sz w:val="22"/>
          <w:szCs w:val="22"/>
        </w:rPr>
        <w:t xml:space="preserve">sąlygų </w:t>
      </w:r>
      <w:r w:rsidR="00442563" w:rsidRPr="0008154D">
        <w:rPr>
          <w:rFonts w:cstheme="minorHAnsi"/>
          <w:sz w:val="22"/>
          <w:szCs w:val="22"/>
        </w:rPr>
        <w:t>5</w:t>
      </w:r>
      <w:r w:rsidR="00F04AAE" w:rsidRPr="0008154D">
        <w:rPr>
          <w:rFonts w:cstheme="minorHAnsi"/>
          <w:sz w:val="22"/>
          <w:szCs w:val="22"/>
        </w:rPr>
        <w:t xml:space="preserve"> </w:t>
      </w:r>
      <w:r w:rsidR="00D86901" w:rsidRPr="0008154D">
        <w:rPr>
          <w:rFonts w:cstheme="minorHAnsi"/>
          <w:sz w:val="22"/>
          <w:szCs w:val="22"/>
        </w:rPr>
        <w:t>priede „Sutarties projektas“</w:t>
      </w:r>
      <w:r w:rsidR="004B2DE4" w:rsidRPr="0008154D">
        <w:rPr>
          <w:rFonts w:cstheme="minorHAnsi"/>
          <w:sz w:val="22"/>
          <w:szCs w:val="22"/>
        </w:rPr>
        <w:t>.</w:t>
      </w:r>
    </w:p>
    <w:p w14:paraId="654F441E" w14:textId="639603CB" w:rsidR="009852E2" w:rsidRPr="0008154D" w:rsidRDefault="003852F7" w:rsidP="00020CAE">
      <w:pPr>
        <w:pStyle w:val="Sraopastraipa"/>
        <w:suppressAutoHyphens/>
        <w:spacing w:after="0" w:line="240" w:lineRule="auto"/>
        <w:ind w:left="0" w:firstLine="567"/>
        <w:jc w:val="both"/>
        <w:rPr>
          <w:rFonts w:cstheme="minorHAnsi"/>
          <w:sz w:val="22"/>
          <w:szCs w:val="22"/>
        </w:rPr>
      </w:pPr>
      <w:r w:rsidRPr="0008154D">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8154D"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08154D">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08154D"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08154D"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08154D">
        <w:rPr>
          <w:rFonts w:asciiTheme="minorHAnsi" w:hAnsiTheme="minorHAnsi" w:cstheme="minorHAnsi"/>
        </w:rPr>
        <w:t>Sutarties įvykdymo užtikrinimas</w:t>
      </w:r>
      <w:bookmarkEnd w:id="57"/>
      <w:bookmarkEnd w:id="58"/>
    </w:p>
    <w:p w14:paraId="4C1E72D6" w14:textId="7832BFB0" w:rsidR="00061FA2" w:rsidRPr="0008154D"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eastAsia="Times New Roman" w:cstheme="minorHAnsi"/>
          <w:sz w:val="22"/>
          <w:szCs w:val="22"/>
          <w:lang w:eastAsia="en-US"/>
        </w:rPr>
        <w:t xml:space="preserve">Sutartis bus užtikrinama joje nurodytomis netesybomis. </w:t>
      </w:r>
      <w:r w:rsidR="007662DC" w:rsidRPr="0008154D">
        <w:rPr>
          <w:rFonts w:eastAsia="Times New Roman" w:cstheme="minorHAnsi"/>
          <w:iCs/>
          <w:sz w:val="22"/>
          <w:szCs w:val="22"/>
          <w:lang w:eastAsia="en-US"/>
        </w:rPr>
        <w:t xml:space="preserve">Sutarties įvykdymo užtikrinimui, </w:t>
      </w:r>
      <w:proofErr w:type="spellStart"/>
      <w:r w:rsidR="007662DC" w:rsidRPr="0008154D">
        <w:rPr>
          <w:rFonts w:eastAsia="Times New Roman" w:cstheme="minorHAnsi"/>
          <w:i/>
          <w:sz w:val="22"/>
          <w:szCs w:val="22"/>
          <w:lang w:eastAsia="en-US"/>
        </w:rPr>
        <w:t>mutatis</w:t>
      </w:r>
      <w:proofErr w:type="spellEnd"/>
      <w:r w:rsidR="007662DC" w:rsidRPr="0008154D">
        <w:rPr>
          <w:rFonts w:eastAsia="Times New Roman" w:cstheme="minorHAnsi"/>
          <w:i/>
          <w:sz w:val="22"/>
          <w:szCs w:val="22"/>
          <w:lang w:eastAsia="en-US"/>
        </w:rPr>
        <w:t xml:space="preserve"> </w:t>
      </w:r>
      <w:proofErr w:type="spellStart"/>
      <w:r w:rsidR="007662DC" w:rsidRPr="0008154D">
        <w:rPr>
          <w:rFonts w:eastAsia="Times New Roman" w:cstheme="minorHAnsi"/>
          <w:i/>
          <w:sz w:val="22"/>
          <w:szCs w:val="22"/>
          <w:lang w:eastAsia="en-US"/>
        </w:rPr>
        <w:t>mutandis</w:t>
      </w:r>
      <w:proofErr w:type="spellEnd"/>
      <w:r w:rsidR="007662DC" w:rsidRPr="0008154D">
        <w:rPr>
          <w:rFonts w:eastAsia="Times New Roman" w:cstheme="minorHAnsi"/>
          <w:iCs/>
          <w:sz w:val="22"/>
          <w:szCs w:val="22"/>
          <w:lang w:eastAsia="en-US"/>
        </w:rPr>
        <w:t>, taikomos Sutarties projekte nustatytos sąlygos, jeigu nenurodyta kitaip.</w:t>
      </w:r>
    </w:p>
    <w:p w14:paraId="4AC59EE5" w14:textId="77777777" w:rsidR="00055536" w:rsidRPr="0008154D"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08154D"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08154D">
        <w:rPr>
          <w:rFonts w:asciiTheme="minorHAnsi" w:hAnsiTheme="minorHAnsi" w:cstheme="minorHAnsi"/>
        </w:rPr>
        <w:t>Asmens duomenų tvarkymas</w:t>
      </w:r>
      <w:bookmarkEnd w:id="60"/>
    </w:p>
    <w:p w14:paraId="0BA320BF" w14:textId="4DCDC914"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Nurodytais pagrindais bus tvarkomi tiesiogiai tiekėjų pateikti asmens duomenys.</w:t>
      </w:r>
    </w:p>
    <w:p w14:paraId="0E138E52" w14:textId="0F2C6127"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Tiekėjų pateikti duomenys bus saugomi teisės aktuose nustatytais terminais .</w:t>
      </w:r>
    </w:p>
    <w:p w14:paraId="1F479F8E" w14:textId="2F8D98D1"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Asmens duomenų tvarkymą perkančiojoje organizacijoje reglamentuoja joje patvirtintos asmens duomenų tvarkymo taisyklės.</w:t>
      </w:r>
    </w:p>
    <w:bookmarkEnd w:id="59"/>
    <w:p w14:paraId="7881FCAE" w14:textId="77777777" w:rsidR="00C87AB8" w:rsidRPr="0008154D" w:rsidRDefault="008D704D" w:rsidP="00020CAE">
      <w:pPr>
        <w:shd w:val="clear" w:color="auto" w:fill="FFFFFF"/>
        <w:spacing w:after="0" w:line="240" w:lineRule="auto"/>
        <w:jc w:val="center"/>
        <w:rPr>
          <w:rFonts w:eastAsia="Calibri" w:cstheme="minorHAnsi"/>
          <w:sz w:val="22"/>
          <w:szCs w:val="22"/>
        </w:rPr>
        <w:sectPr w:rsidR="00C87AB8" w:rsidRPr="0008154D"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08154D">
        <w:rPr>
          <w:rFonts w:eastAsia="Calibri" w:cstheme="minorHAnsi"/>
          <w:sz w:val="22"/>
          <w:szCs w:val="22"/>
        </w:rPr>
        <w:t>__________</w:t>
      </w:r>
    </w:p>
    <w:p w14:paraId="1DF37652" w14:textId="1A4B6B69" w:rsidR="00774AA5" w:rsidRPr="0008154D" w:rsidRDefault="000631F1" w:rsidP="00813F0D">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08154D">
        <w:rPr>
          <w:rFonts w:asciiTheme="minorHAnsi" w:hAnsiTheme="minorHAnsi" w:cstheme="minorHAnsi"/>
          <w:color w:val="auto"/>
          <w:sz w:val="22"/>
          <w:szCs w:val="22"/>
        </w:rPr>
        <w:lastRenderedPageBreak/>
        <w:t>P</w:t>
      </w:r>
      <w:r w:rsidR="008F59C5" w:rsidRPr="0008154D">
        <w:rPr>
          <w:rFonts w:asciiTheme="minorHAnsi" w:hAnsiTheme="minorHAnsi" w:cstheme="minorHAnsi"/>
          <w:color w:val="auto"/>
          <w:sz w:val="22"/>
          <w:szCs w:val="22"/>
        </w:rPr>
        <w:t xml:space="preserve">irkimo </w:t>
      </w:r>
      <w:r w:rsidR="0023135A" w:rsidRPr="0008154D">
        <w:rPr>
          <w:rFonts w:asciiTheme="minorHAnsi" w:hAnsiTheme="minorHAnsi" w:cstheme="minorHAnsi"/>
          <w:color w:val="auto"/>
          <w:sz w:val="22"/>
          <w:szCs w:val="22"/>
        </w:rPr>
        <w:t xml:space="preserve">specialiųjų </w:t>
      </w:r>
      <w:r w:rsidR="008F59C5" w:rsidRPr="0008154D">
        <w:rPr>
          <w:rFonts w:asciiTheme="minorHAnsi" w:hAnsiTheme="minorHAnsi" w:cstheme="minorHAnsi"/>
          <w:color w:val="auto"/>
          <w:sz w:val="22"/>
          <w:szCs w:val="22"/>
        </w:rPr>
        <w:t xml:space="preserve">sąlygų </w:t>
      </w:r>
      <w:r w:rsidR="004B63DB" w:rsidRPr="0008154D">
        <w:rPr>
          <w:rFonts w:asciiTheme="minorHAnsi" w:hAnsiTheme="minorHAnsi" w:cstheme="minorHAnsi"/>
          <w:color w:val="auto"/>
          <w:sz w:val="22"/>
          <w:szCs w:val="22"/>
        </w:rPr>
        <w:t>1</w:t>
      </w:r>
      <w:r w:rsidR="008F59C5" w:rsidRPr="0008154D">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08154D"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1"/>
        <w:gridCol w:w="3643"/>
        <w:gridCol w:w="2954"/>
      </w:tblGrid>
      <w:tr w:rsidR="00774AA5" w:rsidRPr="0008154D" w14:paraId="730836B8" w14:textId="77777777" w:rsidTr="00813F0D">
        <w:trPr>
          <w:trHeight w:val="20"/>
        </w:trPr>
        <w:tc>
          <w:tcPr>
            <w:tcW w:w="839" w:type="dxa"/>
            <w:shd w:val="clear" w:color="auto" w:fill="D9D9D9" w:themeFill="background1" w:themeFillShade="D9"/>
            <w:tcMar>
              <w:top w:w="0" w:type="dxa"/>
              <w:left w:w="108" w:type="dxa"/>
              <w:bottom w:w="0" w:type="dxa"/>
              <w:right w:w="108" w:type="dxa"/>
            </w:tcMar>
            <w:vAlign w:val="center"/>
          </w:tcPr>
          <w:p w14:paraId="200EEC47" w14:textId="27153037" w:rsidR="00774AA5" w:rsidRPr="0008154D" w:rsidRDefault="009F4FBE" w:rsidP="00020CAE">
            <w:pPr>
              <w:spacing w:after="0" w:line="240" w:lineRule="auto"/>
              <w:jc w:val="center"/>
              <w:rPr>
                <w:rFonts w:cstheme="minorHAnsi"/>
                <w:b/>
                <w:bCs/>
                <w:sz w:val="22"/>
                <w:szCs w:val="22"/>
              </w:rPr>
            </w:pPr>
            <w:r w:rsidRPr="0008154D">
              <w:rPr>
                <w:rFonts w:cstheme="minorHAnsi"/>
                <w:b/>
                <w:bCs/>
                <w:sz w:val="22"/>
                <w:szCs w:val="22"/>
              </w:rPr>
              <w:t>Eil.</w:t>
            </w:r>
            <w:r w:rsidR="00020CAE" w:rsidRPr="0008154D">
              <w:rPr>
                <w:rFonts w:cstheme="minorHAnsi"/>
                <w:b/>
                <w:bCs/>
                <w:sz w:val="22"/>
                <w:szCs w:val="22"/>
              </w:rPr>
              <w:t xml:space="preserve"> </w:t>
            </w:r>
            <w:r w:rsidRPr="0008154D">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08154D" w:rsidRDefault="004B3551" w:rsidP="00020CAE">
            <w:pPr>
              <w:spacing w:after="0" w:line="240" w:lineRule="auto"/>
              <w:jc w:val="center"/>
              <w:rPr>
                <w:rFonts w:cstheme="minorHAnsi"/>
                <w:b/>
                <w:bCs/>
                <w:sz w:val="22"/>
                <w:szCs w:val="22"/>
              </w:rPr>
            </w:pPr>
            <w:r w:rsidRPr="0008154D">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0CC78F86" w:rsidR="00774AA5" w:rsidRPr="0008154D" w:rsidRDefault="00774AA5" w:rsidP="00020CAE">
            <w:pPr>
              <w:spacing w:after="0" w:line="240" w:lineRule="auto"/>
              <w:jc w:val="center"/>
              <w:rPr>
                <w:rFonts w:cstheme="minorHAnsi"/>
                <w:b/>
                <w:sz w:val="22"/>
                <w:szCs w:val="22"/>
              </w:rPr>
            </w:pPr>
            <w:r w:rsidRPr="0008154D">
              <w:rPr>
                <w:rFonts w:cstheme="minorHAnsi"/>
                <w:b/>
                <w:sz w:val="22"/>
                <w:szCs w:val="22"/>
              </w:rPr>
              <w:t>DATA</w:t>
            </w:r>
            <w:r w:rsidR="00B2614F" w:rsidRPr="0008154D">
              <w:rPr>
                <w:rFonts w:cstheme="minorHAnsi"/>
                <w:b/>
                <w:sz w:val="22"/>
                <w:szCs w:val="22"/>
              </w:rPr>
              <w:t xml:space="preserve"> </w:t>
            </w:r>
            <w:r w:rsidRPr="0008154D">
              <w:rPr>
                <w:rFonts w:cstheme="minorHAnsi"/>
                <w:b/>
                <w:sz w:val="22"/>
                <w:szCs w:val="22"/>
              </w:rPr>
              <w:t>/</w:t>
            </w:r>
            <w:r w:rsidR="00B2614F" w:rsidRPr="0008154D">
              <w:rPr>
                <w:rFonts w:cstheme="minorHAnsi"/>
                <w:b/>
                <w:sz w:val="22"/>
                <w:szCs w:val="22"/>
              </w:rPr>
              <w:t xml:space="preserve"> </w:t>
            </w:r>
            <w:r w:rsidRPr="0008154D">
              <w:rPr>
                <w:rFonts w:cstheme="minorHAnsi"/>
                <w:b/>
                <w:sz w:val="22"/>
                <w:szCs w:val="22"/>
              </w:rPr>
              <w:t>DIENŲ SKAIČIUS</w:t>
            </w:r>
            <w:r w:rsidR="00B2614F" w:rsidRPr="0008154D">
              <w:rPr>
                <w:rFonts w:cstheme="minorHAnsi"/>
                <w:b/>
                <w:sz w:val="22"/>
                <w:szCs w:val="22"/>
              </w:rPr>
              <w:t xml:space="preserve"> </w:t>
            </w:r>
            <w:r w:rsidRPr="0008154D">
              <w:rPr>
                <w:rFonts w:cstheme="minorHAnsi"/>
                <w:b/>
                <w:sz w:val="22"/>
                <w:szCs w:val="22"/>
              </w:rPr>
              <w:t>/ LAIKAS</w:t>
            </w:r>
          </w:p>
          <w:p w14:paraId="677BC1F4" w14:textId="77777777" w:rsidR="00774AA5" w:rsidRPr="0008154D" w:rsidRDefault="00774AA5" w:rsidP="00020CAE">
            <w:pPr>
              <w:spacing w:after="0" w:line="240" w:lineRule="auto"/>
              <w:jc w:val="center"/>
              <w:rPr>
                <w:rFonts w:cstheme="minorHAnsi"/>
                <w:sz w:val="22"/>
                <w:szCs w:val="22"/>
              </w:rPr>
            </w:pPr>
            <w:r w:rsidRPr="0008154D">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08154D" w:rsidRDefault="00774AA5" w:rsidP="00020CAE">
            <w:pPr>
              <w:spacing w:after="0" w:line="240" w:lineRule="auto"/>
              <w:jc w:val="center"/>
              <w:rPr>
                <w:rFonts w:cstheme="minorHAnsi"/>
                <w:b/>
                <w:sz w:val="22"/>
                <w:szCs w:val="22"/>
              </w:rPr>
            </w:pPr>
            <w:r w:rsidRPr="0008154D">
              <w:rPr>
                <w:rFonts w:cstheme="minorHAnsi"/>
                <w:b/>
                <w:sz w:val="22"/>
                <w:szCs w:val="22"/>
              </w:rPr>
              <w:t>PASTABOS</w:t>
            </w:r>
          </w:p>
        </w:tc>
      </w:tr>
      <w:tr w:rsidR="00774AA5" w:rsidRPr="0008154D" w14:paraId="33F22B33" w14:textId="77777777" w:rsidTr="00813F0D">
        <w:trPr>
          <w:trHeight w:val="20"/>
        </w:trPr>
        <w:tc>
          <w:tcPr>
            <w:tcW w:w="839" w:type="dxa"/>
            <w:tcMar>
              <w:top w:w="0" w:type="dxa"/>
              <w:left w:w="108" w:type="dxa"/>
              <w:bottom w:w="0" w:type="dxa"/>
              <w:right w:w="108" w:type="dxa"/>
            </w:tcMar>
            <w:vAlign w:val="center"/>
          </w:tcPr>
          <w:p w14:paraId="1D2814F3" w14:textId="2D8BEDEE" w:rsidR="00774AA5" w:rsidRPr="0008154D" w:rsidRDefault="006932C2" w:rsidP="00020CAE">
            <w:pPr>
              <w:keepNext/>
              <w:spacing w:after="0" w:line="240" w:lineRule="auto"/>
              <w:jc w:val="center"/>
              <w:rPr>
                <w:rFonts w:cstheme="minorHAnsi"/>
                <w:bCs/>
                <w:sz w:val="22"/>
                <w:szCs w:val="22"/>
              </w:rPr>
            </w:pPr>
            <w:r w:rsidRPr="0008154D">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08154D" w:rsidRDefault="00774AA5" w:rsidP="00020CAE">
            <w:pPr>
              <w:keepNext/>
              <w:spacing w:after="0" w:line="240" w:lineRule="auto"/>
              <w:jc w:val="both"/>
              <w:rPr>
                <w:rFonts w:cstheme="minorHAnsi"/>
                <w:sz w:val="22"/>
                <w:szCs w:val="22"/>
              </w:rPr>
            </w:pPr>
            <w:r w:rsidRPr="0008154D">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08154D" w:rsidRDefault="00774AA5" w:rsidP="00020CAE">
            <w:pPr>
              <w:spacing w:after="0" w:line="240" w:lineRule="auto"/>
              <w:jc w:val="both"/>
              <w:rPr>
                <w:rFonts w:cstheme="minorHAnsi"/>
                <w:sz w:val="22"/>
                <w:szCs w:val="22"/>
              </w:rPr>
            </w:pPr>
            <w:r w:rsidRPr="0008154D">
              <w:rPr>
                <w:rFonts w:cstheme="minorHAnsi"/>
                <w:sz w:val="22"/>
                <w:szCs w:val="22"/>
              </w:rPr>
              <w:t xml:space="preserve">nurodytas </w:t>
            </w:r>
            <w:r w:rsidR="00C47599" w:rsidRPr="0008154D">
              <w:rPr>
                <w:rFonts w:cstheme="minorHAnsi"/>
                <w:sz w:val="22"/>
                <w:szCs w:val="22"/>
              </w:rPr>
              <w:t>s</w:t>
            </w:r>
            <w:r w:rsidRPr="0008154D">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08154D" w:rsidRDefault="00774AA5" w:rsidP="00020CAE">
            <w:pPr>
              <w:spacing w:after="0" w:line="240" w:lineRule="auto"/>
              <w:jc w:val="both"/>
              <w:rPr>
                <w:rFonts w:cstheme="minorHAnsi"/>
                <w:iCs/>
                <w:sz w:val="22"/>
                <w:szCs w:val="22"/>
              </w:rPr>
            </w:pPr>
            <w:r w:rsidRPr="0008154D">
              <w:rPr>
                <w:rFonts w:cstheme="minorHAnsi"/>
                <w:sz w:val="22"/>
                <w:szCs w:val="22"/>
              </w:rPr>
              <w:t>Perkančioji organizacija turi teisę pratęsti pasiūlymų pateikimo terminą.</w:t>
            </w:r>
          </w:p>
        </w:tc>
      </w:tr>
      <w:tr w:rsidR="00774AA5" w:rsidRPr="0008154D" w14:paraId="2DDCD559" w14:textId="77777777" w:rsidTr="00813F0D">
        <w:trPr>
          <w:trHeight w:val="20"/>
        </w:trPr>
        <w:tc>
          <w:tcPr>
            <w:tcW w:w="839" w:type="dxa"/>
            <w:tcMar>
              <w:top w:w="0" w:type="dxa"/>
              <w:left w:w="108" w:type="dxa"/>
              <w:bottom w:w="0" w:type="dxa"/>
              <w:right w:w="108" w:type="dxa"/>
            </w:tcMar>
            <w:vAlign w:val="center"/>
          </w:tcPr>
          <w:p w14:paraId="6C70187E" w14:textId="7D03D63A" w:rsidR="00774AA5" w:rsidRPr="0008154D" w:rsidRDefault="006932C2" w:rsidP="00020CAE">
            <w:pPr>
              <w:keepNext/>
              <w:spacing w:after="0" w:line="240" w:lineRule="auto"/>
              <w:jc w:val="center"/>
              <w:rPr>
                <w:rFonts w:cstheme="minorHAnsi"/>
                <w:bCs/>
                <w:sz w:val="22"/>
                <w:szCs w:val="22"/>
              </w:rPr>
            </w:pPr>
            <w:r w:rsidRPr="0008154D">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08154D" w:rsidRDefault="00774AA5" w:rsidP="00020CAE">
            <w:pPr>
              <w:keepNext/>
              <w:spacing w:after="0" w:line="240" w:lineRule="auto"/>
              <w:jc w:val="both"/>
              <w:rPr>
                <w:rFonts w:cstheme="minorHAnsi"/>
                <w:sz w:val="22"/>
                <w:szCs w:val="22"/>
              </w:rPr>
            </w:pPr>
            <w:r w:rsidRPr="0008154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08154D" w:rsidRDefault="00774AA5" w:rsidP="00020CAE">
            <w:pPr>
              <w:spacing w:after="0" w:line="240" w:lineRule="auto"/>
              <w:jc w:val="both"/>
              <w:rPr>
                <w:rFonts w:cstheme="minorHAnsi"/>
                <w:sz w:val="22"/>
                <w:szCs w:val="22"/>
              </w:rPr>
            </w:pPr>
            <w:r w:rsidRPr="0008154D">
              <w:rPr>
                <w:rFonts w:cstheme="minorHAnsi"/>
                <w:sz w:val="22"/>
                <w:szCs w:val="22"/>
              </w:rPr>
              <w:t xml:space="preserve">Pradedamas ne anksčiau nei po </w:t>
            </w:r>
            <w:r w:rsidR="006B0247" w:rsidRPr="0008154D">
              <w:rPr>
                <w:rFonts w:cstheme="minorHAnsi"/>
                <w:sz w:val="22"/>
                <w:szCs w:val="22"/>
              </w:rPr>
              <w:t>30</w:t>
            </w:r>
            <w:r w:rsidRPr="0008154D">
              <w:rPr>
                <w:rFonts w:cstheme="minorHAnsi"/>
                <w:sz w:val="22"/>
                <w:szCs w:val="22"/>
              </w:rPr>
              <w:t xml:space="preserve"> </w:t>
            </w:r>
            <w:r w:rsidR="00724BAD" w:rsidRPr="0008154D">
              <w:rPr>
                <w:rFonts w:cstheme="minorHAnsi"/>
                <w:sz w:val="22"/>
                <w:szCs w:val="22"/>
              </w:rPr>
              <w:t xml:space="preserve">(trisdešimt) </w:t>
            </w:r>
            <w:r w:rsidRPr="0008154D">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08154D" w:rsidRDefault="00774AA5" w:rsidP="00020CAE">
            <w:pPr>
              <w:spacing w:after="0" w:line="240" w:lineRule="auto"/>
              <w:jc w:val="both"/>
              <w:rPr>
                <w:rFonts w:cstheme="minorHAnsi"/>
                <w:iCs/>
                <w:sz w:val="22"/>
                <w:szCs w:val="22"/>
              </w:rPr>
            </w:pPr>
          </w:p>
        </w:tc>
      </w:tr>
      <w:tr w:rsidR="00ED2BE6" w:rsidRPr="0008154D" w14:paraId="0E1517C9" w14:textId="77777777" w:rsidTr="00813F0D">
        <w:trPr>
          <w:trHeight w:val="20"/>
        </w:trPr>
        <w:tc>
          <w:tcPr>
            <w:tcW w:w="839" w:type="dxa"/>
            <w:tcMar>
              <w:top w:w="0" w:type="dxa"/>
              <w:left w:w="108" w:type="dxa"/>
              <w:bottom w:w="0" w:type="dxa"/>
              <w:right w:w="108" w:type="dxa"/>
            </w:tcMar>
            <w:vAlign w:val="center"/>
          </w:tcPr>
          <w:p w14:paraId="0BF18051" w14:textId="03A0C935" w:rsidR="00ED2BE6" w:rsidRPr="0008154D" w:rsidRDefault="00ED2BE6" w:rsidP="00ED2BE6">
            <w:pPr>
              <w:keepNext/>
              <w:spacing w:after="0" w:line="240" w:lineRule="auto"/>
              <w:jc w:val="center"/>
              <w:rPr>
                <w:rFonts w:cstheme="minorHAnsi"/>
                <w:bCs/>
                <w:sz w:val="22"/>
                <w:szCs w:val="22"/>
              </w:rPr>
            </w:pPr>
            <w:r w:rsidRPr="0008154D">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08154D" w:rsidRDefault="00ED2BE6" w:rsidP="00ED2BE6">
            <w:pPr>
              <w:keepNext/>
              <w:spacing w:after="0" w:line="240" w:lineRule="auto"/>
              <w:jc w:val="both"/>
              <w:rPr>
                <w:rFonts w:cstheme="minorHAnsi"/>
                <w:bCs/>
                <w:sz w:val="22"/>
                <w:szCs w:val="22"/>
              </w:rPr>
            </w:pPr>
            <w:r w:rsidRPr="0008154D">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08154D" w:rsidRDefault="00ED2BE6" w:rsidP="00ED2BE6">
            <w:pPr>
              <w:spacing w:after="0" w:line="240" w:lineRule="auto"/>
              <w:jc w:val="both"/>
              <w:rPr>
                <w:rFonts w:cstheme="minorHAnsi"/>
                <w:sz w:val="22"/>
                <w:szCs w:val="22"/>
              </w:rPr>
            </w:pPr>
            <w:r w:rsidRPr="0008154D">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08154D" w:rsidRDefault="00ED2BE6" w:rsidP="00ED2BE6">
            <w:pPr>
              <w:spacing w:after="0" w:line="240" w:lineRule="auto"/>
              <w:jc w:val="both"/>
              <w:rPr>
                <w:rFonts w:cstheme="minorHAnsi"/>
                <w:iCs/>
                <w:color w:val="7030A0"/>
                <w:sz w:val="22"/>
                <w:szCs w:val="22"/>
              </w:rPr>
            </w:pPr>
          </w:p>
        </w:tc>
      </w:tr>
      <w:tr w:rsidR="00ED2BE6" w:rsidRPr="0008154D" w14:paraId="6E37868A" w14:textId="77777777" w:rsidTr="00813F0D">
        <w:trPr>
          <w:trHeight w:val="20"/>
        </w:trPr>
        <w:tc>
          <w:tcPr>
            <w:tcW w:w="839" w:type="dxa"/>
            <w:tcMar>
              <w:top w:w="0" w:type="dxa"/>
              <w:left w:w="108" w:type="dxa"/>
              <w:bottom w:w="0" w:type="dxa"/>
              <w:right w:w="108" w:type="dxa"/>
            </w:tcMar>
            <w:vAlign w:val="center"/>
          </w:tcPr>
          <w:p w14:paraId="5A3E2C4C" w14:textId="0E07C585" w:rsidR="00ED2BE6" w:rsidRPr="0008154D" w:rsidRDefault="00ED2BE6" w:rsidP="00ED2BE6">
            <w:pPr>
              <w:spacing w:after="0" w:line="240" w:lineRule="auto"/>
              <w:jc w:val="center"/>
              <w:rPr>
                <w:rFonts w:cstheme="minorHAnsi"/>
                <w:sz w:val="22"/>
                <w:szCs w:val="22"/>
              </w:rPr>
            </w:pPr>
            <w:r w:rsidRPr="0008154D">
              <w:rPr>
                <w:rFonts w:cstheme="minorHAnsi"/>
                <w:sz w:val="22"/>
                <w:szCs w:val="22"/>
              </w:rPr>
              <w:t>4.</w:t>
            </w:r>
          </w:p>
        </w:tc>
        <w:tc>
          <w:tcPr>
            <w:tcW w:w="2531" w:type="dxa"/>
            <w:tcMar>
              <w:top w:w="0" w:type="dxa"/>
              <w:left w:w="108" w:type="dxa"/>
              <w:bottom w:w="0" w:type="dxa"/>
              <w:right w:w="108" w:type="dxa"/>
            </w:tcMar>
            <w:vAlign w:val="center"/>
          </w:tcPr>
          <w:p w14:paraId="1E3634E1" w14:textId="6A145837" w:rsidR="00ED2BE6" w:rsidRPr="0008154D" w:rsidRDefault="00ED2BE6" w:rsidP="00ED2BE6">
            <w:pPr>
              <w:spacing w:after="0" w:line="240" w:lineRule="auto"/>
              <w:jc w:val="both"/>
              <w:rPr>
                <w:rFonts w:cstheme="minorHAnsi"/>
                <w:sz w:val="22"/>
                <w:szCs w:val="22"/>
              </w:rPr>
            </w:pPr>
            <w:r w:rsidRPr="0008154D">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08154D" w:rsidRDefault="00ED2BE6" w:rsidP="00ED2BE6">
            <w:pPr>
              <w:spacing w:after="0" w:line="240" w:lineRule="auto"/>
              <w:jc w:val="both"/>
              <w:rPr>
                <w:rFonts w:cstheme="minorHAnsi"/>
                <w:sz w:val="22"/>
                <w:szCs w:val="22"/>
              </w:rPr>
            </w:pPr>
            <w:r w:rsidRPr="0008154D">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08154D" w:rsidRDefault="00ED2BE6" w:rsidP="00ED2BE6">
            <w:pPr>
              <w:spacing w:after="0" w:line="240" w:lineRule="auto"/>
              <w:jc w:val="both"/>
              <w:rPr>
                <w:rFonts w:cstheme="minorHAnsi"/>
                <w:sz w:val="22"/>
                <w:szCs w:val="22"/>
              </w:rPr>
            </w:pPr>
          </w:p>
        </w:tc>
      </w:tr>
      <w:tr w:rsidR="00774AA5" w:rsidRPr="0008154D" w14:paraId="7621DE63" w14:textId="77777777" w:rsidTr="00813F0D">
        <w:trPr>
          <w:trHeight w:val="20"/>
        </w:trPr>
        <w:tc>
          <w:tcPr>
            <w:tcW w:w="839" w:type="dxa"/>
            <w:tcMar>
              <w:top w:w="0" w:type="dxa"/>
              <w:left w:w="108" w:type="dxa"/>
              <w:bottom w:w="0" w:type="dxa"/>
              <w:right w:w="108" w:type="dxa"/>
            </w:tcMar>
            <w:vAlign w:val="center"/>
          </w:tcPr>
          <w:p w14:paraId="63314DF2" w14:textId="25DA5320" w:rsidR="00774AA5" w:rsidRPr="0008154D" w:rsidRDefault="065ADC3F" w:rsidP="00020CAE">
            <w:pPr>
              <w:spacing w:after="0" w:line="240" w:lineRule="auto"/>
              <w:jc w:val="center"/>
              <w:rPr>
                <w:rFonts w:cstheme="minorHAnsi"/>
                <w:sz w:val="22"/>
                <w:szCs w:val="22"/>
              </w:rPr>
            </w:pPr>
            <w:r w:rsidRPr="0008154D">
              <w:rPr>
                <w:rFonts w:cstheme="minorHAnsi"/>
                <w:sz w:val="22"/>
                <w:szCs w:val="22"/>
              </w:rPr>
              <w:t>5.</w:t>
            </w:r>
          </w:p>
        </w:tc>
        <w:tc>
          <w:tcPr>
            <w:tcW w:w="2531" w:type="dxa"/>
            <w:tcMar>
              <w:top w:w="0" w:type="dxa"/>
              <w:left w:w="108" w:type="dxa"/>
              <w:bottom w:w="0" w:type="dxa"/>
              <w:right w:w="108" w:type="dxa"/>
            </w:tcMar>
            <w:vAlign w:val="center"/>
          </w:tcPr>
          <w:p w14:paraId="758839D1" w14:textId="4F4D0EEB" w:rsidR="00774AA5" w:rsidRPr="0008154D" w:rsidRDefault="00455131" w:rsidP="00020CAE">
            <w:pPr>
              <w:spacing w:after="0" w:line="240" w:lineRule="auto"/>
              <w:jc w:val="both"/>
              <w:rPr>
                <w:rFonts w:cstheme="minorHAnsi"/>
                <w:sz w:val="22"/>
                <w:szCs w:val="22"/>
              </w:rPr>
            </w:pPr>
            <w:r w:rsidRPr="0008154D">
              <w:rPr>
                <w:rFonts w:cstheme="minorHAnsi"/>
                <w:sz w:val="22"/>
                <w:szCs w:val="22"/>
              </w:rPr>
              <w:t>O</w:t>
            </w:r>
            <w:r w:rsidR="00774AA5" w:rsidRPr="0008154D">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08154D" w:rsidRDefault="00774AA5" w:rsidP="00020CAE">
            <w:pPr>
              <w:spacing w:after="0" w:line="240" w:lineRule="auto"/>
              <w:jc w:val="both"/>
              <w:rPr>
                <w:rFonts w:cstheme="minorHAnsi"/>
                <w:iCs/>
                <w:color w:val="FF0000"/>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08154D" w:rsidRDefault="00774AA5" w:rsidP="00020CAE">
            <w:pPr>
              <w:spacing w:after="0" w:line="240" w:lineRule="auto"/>
              <w:jc w:val="both"/>
              <w:rPr>
                <w:rFonts w:cstheme="minorHAnsi"/>
                <w:sz w:val="22"/>
                <w:szCs w:val="22"/>
              </w:rPr>
            </w:pPr>
          </w:p>
        </w:tc>
      </w:tr>
      <w:tr w:rsidR="00774AA5" w:rsidRPr="0008154D" w14:paraId="3AA572DF" w14:textId="77777777" w:rsidTr="00813F0D">
        <w:trPr>
          <w:trHeight w:val="20"/>
        </w:trPr>
        <w:tc>
          <w:tcPr>
            <w:tcW w:w="839" w:type="dxa"/>
            <w:tcMar>
              <w:top w:w="0" w:type="dxa"/>
              <w:left w:w="108" w:type="dxa"/>
              <w:bottom w:w="0" w:type="dxa"/>
              <w:right w:w="108" w:type="dxa"/>
            </w:tcMar>
            <w:vAlign w:val="center"/>
          </w:tcPr>
          <w:p w14:paraId="0C5D727C" w14:textId="30B526BE" w:rsidR="00774AA5" w:rsidRPr="0008154D" w:rsidRDefault="14EDC814" w:rsidP="00020CAE">
            <w:pPr>
              <w:spacing w:after="0" w:line="240" w:lineRule="auto"/>
              <w:jc w:val="center"/>
              <w:rPr>
                <w:rFonts w:cstheme="minorHAnsi"/>
                <w:sz w:val="22"/>
                <w:szCs w:val="22"/>
              </w:rPr>
            </w:pPr>
            <w:r w:rsidRPr="0008154D">
              <w:rPr>
                <w:rFonts w:cstheme="minorHAnsi"/>
                <w:sz w:val="22"/>
                <w:szCs w:val="22"/>
              </w:rPr>
              <w:t>6.</w:t>
            </w:r>
          </w:p>
        </w:tc>
        <w:tc>
          <w:tcPr>
            <w:tcW w:w="2531" w:type="dxa"/>
            <w:tcMar>
              <w:top w:w="0" w:type="dxa"/>
              <w:left w:w="108" w:type="dxa"/>
              <w:bottom w:w="0" w:type="dxa"/>
              <w:right w:w="108" w:type="dxa"/>
            </w:tcMar>
            <w:vAlign w:val="center"/>
          </w:tcPr>
          <w:p w14:paraId="77FDC819" w14:textId="2D3D8B4C" w:rsidR="00774AA5" w:rsidRPr="0008154D" w:rsidRDefault="00774AA5" w:rsidP="00020CAE">
            <w:pPr>
              <w:spacing w:after="0" w:line="240" w:lineRule="auto"/>
              <w:jc w:val="both"/>
              <w:rPr>
                <w:rFonts w:cstheme="minorHAnsi"/>
                <w:sz w:val="22"/>
                <w:szCs w:val="22"/>
              </w:rPr>
            </w:pPr>
            <w:r w:rsidRPr="0008154D">
              <w:rPr>
                <w:rFonts w:cstheme="minorHAnsi"/>
                <w:sz w:val="22"/>
                <w:szCs w:val="22"/>
              </w:rPr>
              <w:t xml:space="preserve">Perkančioji organizacija rengs susitikimus su tiekėjais dėl pirkimo </w:t>
            </w:r>
            <w:r w:rsidR="006932C2" w:rsidRPr="0008154D">
              <w:rPr>
                <w:rFonts w:cstheme="minorHAnsi"/>
                <w:sz w:val="22"/>
                <w:szCs w:val="22"/>
              </w:rPr>
              <w:t>sąlygų</w:t>
            </w:r>
            <w:r w:rsidRPr="0008154D">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08154D" w:rsidRDefault="00774AA5" w:rsidP="00020CAE">
            <w:pPr>
              <w:spacing w:after="0" w:line="240" w:lineRule="auto"/>
              <w:jc w:val="both"/>
              <w:rPr>
                <w:rFonts w:cstheme="minorHAnsi"/>
                <w:iCs/>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08154D" w:rsidRDefault="00774AA5" w:rsidP="00020CAE">
            <w:pPr>
              <w:spacing w:after="0" w:line="240" w:lineRule="auto"/>
              <w:jc w:val="both"/>
              <w:rPr>
                <w:rFonts w:cstheme="minorHAnsi"/>
                <w:sz w:val="22"/>
                <w:szCs w:val="22"/>
              </w:rPr>
            </w:pPr>
          </w:p>
        </w:tc>
      </w:tr>
      <w:tr w:rsidR="00774AA5" w:rsidRPr="0008154D" w14:paraId="595801DB" w14:textId="77777777" w:rsidTr="00813F0D">
        <w:trPr>
          <w:trHeight w:val="20"/>
        </w:trPr>
        <w:tc>
          <w:tcPr>
            <w:tcW w:w="839" w:type="dxa"/>
            <w:tcMar>
              <w:top w:w="0" w:type="dxa"/>
              <w:left w:w="108" w:type="dxa"/>
              <w:bottom w:w="0" w:type="dxa"/>
              <w:right w:w="108" w:type="dxa"/>
            </w:tcMar>
            <w:vAlign w:val="center"/>
          </w:tcPr>
          <w:p w14:paraId="7834A329" w14:textId="00F90556" w:rsidR="00774AA5" w:rsidRPr="0008154D" w:rsidRDefault="1102F5F6" w:rsidP="00020CAE">
            <w:pPr>
              <w:spacing w:after="0" w:line="240" w:lineRule="auto"/>
              <w:jc w:val="center"/>
              <w:rPr>
                <w:rFonts w:cstheme="minorHAnsi"/>
                <w:sz w:val="22"/>
                <w:szCs w:val="22"/>
              </w:rPr>
            </w:pPr>
            <w:r w:rsidRPr="0008154D">
              <w:rPr>
                <w:rFonts w:cstheme="minorHAnsi"/>
                <w:sz w:val="22"/>
                <w:szCs w:val="22"/>
              </w:rPr>
              <w:t>7.</w:t>
            </w:r>
          </w:p>
        </w:tc>
        <w:tc>
          <w:tcPr>
            <w:tcW w:w="2531" w:type="dxa"/>
            <w:tcMar>
              <w:top w:w="0" w:type="dxa"/>
              <w:left w:w="108" w:type="dxa"/>
              <w:bottom w:w="0" w:type="dxa"/>
              <w:right w:w="108" w:type="dxa"/>
            </w:tcMar>
            <w:vAlign w:val="center"/>
          </w:tcPr>
          <w:p w14:paraId="1664470B" w14:textId="04429B88" w:rsidR="00774AA5" w:rsidRPr="0008154D" w:rsidRDefault="00774AA5" w:rsidP="00020CAE">
            <w:pPr>
              <w:spacing w:after="0" w:line="240" w:lineRule="auto"/>
              <w:jc w:val="both"/>
              <w:rPr>
                <w:rFonts w:cstheme="minorHAnsi"/>
                <w:sz w:val="22"/>
                <w:szCs w:val="22"/>
              </w:rPr>
            </w:pPr>
            <w:r w:rsidRPr="0008154D">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08154D" w:rsidRDefault="00774AA5" w:rsidP="005653D1">
            <w:pPr>
              <w:pStyle w:val="Body2"/>
              <w:spacing w:after="0"/>
              <w:rPr>
                <w:rFonts w:asciiTheme="minorHAnsi" w:hAnsiTheme="minorHAnsi" w:cstheme="minorHAnsi"/>
                <w:iCs/>
                <w:color w:val="00B050"/>
                <w:sz w:val="22"/>
                <w:szCs w:val="22"/>
                <w:lang w:val="lt-LT"/>
              </w:rPr>
            </w:pPr>
            <w:r w:rsidRPr="0008154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08154D" w:rsidRDefault="00774AA5" w:rsidP="00020CAE">
            <w:pPr>
              <w:spacing w:after="0" w:line="240" w:lineRule="auto"/>
              <w:jc w:val="both"/>
              <w:rPr>
                <w:rFonts w:cstheme="minorHAnsi"/>
                <w:sz w:val="22"/>
                <w:szCs w:val="22"/>
              </w:rPr>
            </w:pPr>
          </w:p>
        </w:tc>
      </w:tr>
      <w:tr w:rsidR="00774AA5" w:rsidRPr="0008154D" w14:paraId="712AAA1F" w14:textId="77777777" w:rsidTr="00813F0D">
        <w:trPr>
          <w:trHeight w:val="20"/>
        </w:trPr>
        <w:tc>
          <w:tcPr>
            <w:tcW w:w="839" w:type="dxa"/>
            <w:tcMar>
              <w:top w:w="0" w:type="dxa"/>
              <w:left w:w="108" w:type="dxa"/>
              <w:bottom w:w="0" w:type="dxa"/>
              <w:right w:w="108" w:type="dxa"/>
            </w:tcMar>
            <w:vAlign w:val="center"/>
          </w:tcPr>
          <w:p w14:paraId="204C0E52" w14:textId="0B9FCA07" w:rsidR="00774AA5" w:rsidRPr="0008154D" w:rsidRDefault="255433B2" w:rsidP="00020CAE">
            <w:pPr>
              <w:spacing w:after="0" w:line="240" w:lineRule="auto"/>
              <w:jc w:val="center"/>
              <w:rPr>
                <w:rFonts w:cstheme="minorHAnsi"/>
                <w:sz w:val="22"/>
                <w:szCs w:val="22"/>
              </w:rPr>
            </w:pPr>
            <w:r w:rsidRPr="0008154D">
              <w:rPr>
                <w:rFonts w:cstheme="minorHAnsi"/>
                <w:sz w:val="22"/>
                <w:szCs w:val="22"/>
              </w:rPr>
              <w:t>8.</w:t>
            </w:r>
          </w:p>
        </w:tc>
        <w:tc>
          <w:tcPr>
            <w:tcW w:w="2531" w:type="dxa"/>
            <w:tcMar>
              <w:top w:w="0" w:type="dxa"/>
              <w:left w:w="108" w:type="dxa"/>
              <w:bottom w:w="0" w:type="dxa"/>
              <w:right w:w="108" w:type="dxa"/>
            </w:tcMar>
            <w:vAlign w:val="center"/>
          </w:tcPr>
          <w:p w14:paraId="20CE1883"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08154D" w:rsidRDefault="00774AA5" w:rsidP="00020CAE">
            <w:pPr>
              <w:spacing w:after="0" w:line="240" w:lineRule="auto"/>
              <w:jc w:val="both"/>
              <w:rPr>
                <w:rFonts w:cstheme="minorHAnsi"/>
                <w:iCs/>
                <w:sz w:val="22"/>
                <w:szCs w:val="22"/>
              </w:rPr>
            </w:pPr>
            <w:r w:rsidRPr="0008154D">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08154D" w:rsidRDefault="00774AA5" w:rsidP="00020CAE">
            <w:pPr>
              <w:spacing w:after="0" w:line="240" w:lineRule="auto"/>
              <w:jc w:val="both"/>
              <w:rPr>
                <w:rFonts w:cstheme="minorHAnsi"/>
                <w:sz w:val="22"/>
                <w:szCs w:val="22"/>
              </w:rPr>
            </w:pPr>
          </w:p>
        </w:tc>
      </w:tr>
      <w:tr w:rsidR="00774AA5" w:rsidRPr="0008154D" w14:paraId="046FE48C" w14:textId="77777777" w:rsidTr="00813F0D">
        <w:trPr>
          <w:trHeight w:val="20"/>
        </w:trPr>
        <w:tc>
          <w:tcPr>
            <w:tcW w:w="839" w:type="dxa"/>
            <w:tcMar>
              <w:top w:w="0" w:type="dxa"/>
              <w:left w:w="108" w:type="dxa"/>
              <w:bottom w:w="0" w:type="dxa"/>
              <w:right w:w="108" w:type="dxa"/>
            </w:tcMar>
            <w:vAlign w:val="center"/>
          </w:tcPr>
          <w:p w14:paraId="0CCD490C" w14:textId="48803096" w:rsidR="00774AA5" w:rsidRPr="0008154D" w:rsidRDefault="2DFE347F" w:rsidP="00020CAE">
            <w:pPr>
              <w:spacing w:after="0" w:line="240" w:lineRule="auto"/>
              <w:jc w:val="center"/>
              <w:rPr>
                <w:rFonts w:cstheme="minorHAnsi"/>
                <w:sz w:val="22"/>
                <w:szCs w:val="22"/>
              </w:rPr>
            </w:pPr>
            <w:r w:rsidRPr="0008154D">
              <w:rPr>
                <w:rFonts w:cstheme="minorHAnsi"/>
                <w:sz w:val="22"/>
                <w:szCs w:val="22"/>
              </w:rPr>
              <w:t>9.</w:t>
            </w:r>
          </w:p>
        </w:tc>
        <w:tc>
          <w:tcPr>
            <w:tcW w:w="2531" w:type="dxa"/>
            <w:tcMar>
              <w:top w:w="0" w:type="dxa"/>
              <w:left w:w="108" w:type="dxa"/>
              <w:bottom w:w="0" w:type="dxa"/>
              <w:right w:w="108" w:type="dxa"/>
            </w:tcMar>
            <w:vAlign w:val="center"/>
          </w:tcPr>
          <w:p w14:paraId="3A78067C" w14:textId="77777777" w:rsidR="00774AA5" w:rsidRPr="0008154D" w:rsidRDefault="00774AA5" w:rsidP="00020CAE">
            <w:pPr>
              <w:spacing w:after="0" w:line="240" w:lineRule="auto"/>
              <w:jc w:val="both"/>
              <w:rPr>
                <w:rFonts w:cstheme="minorHAnsi"/>
                <w:bCs/>
                <w:sz w:val="22"/>
                <w:szCs w:val="22"/>
              </w:rPr>
            </w:pPr>
            <w:r w:rsidRPr="0008154D">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08154D" w:rsidRDefault="006C62D8" w:rsidP="00020CAE">
            <w:pPr>
              <w:spacing w:after="0" w:line="240" w:lineRule="auto"/>
              <w:jc w:val="both"/>
              <w:rPr>
                <w:rFonts w:cstheme="minorHAnsi"/>
                <w:iCs/>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08154D" w:rsidRDefault="00774AA5" w:rsidP="00020CAE">
            <w:pPr>
              <w:spacing w:after="0" w:line="240" w:lineRule="auto"/>
              <w:jc w:val="both"/>
              <w:rPr>
                <w:rFonts w:cstheme="minorHAnsi"/>
                <w:sz w:val="22"/>
                <w:szCs w:val="22"/>
              </w:rPr>
            </w:pPr>
          </w:p>
        </w:tc>
      </w:tr>
      <w:tr w:rsidR="00774AA5" w:rsidRPr="0008154D" w14:paraId="1F2EA374" w14:textId="77777777" w:rsidTr="00813F0D">
        <w:trPr>
          <w:trHeight w:val="20"/>
        </w:trPr>
        <w:tc>
          <w:tcPr>
            <w:tcW w:w="839" w:type="dxa"/>
            <w:tcMar>
              <w:top w:w="0" w:type="dxa"/>
              <w:left w:w="108" w:type="dxa"/>
              <w:bottom w:w="0" w:type="dxa"/>
              <w:right w:w="108" w:type="dxa"/>
            </w:tcMar>
            <w:vAlign w:val="center"/>
          </w:tcPr>
          <w:p w14:paraId="539F7958" w14:textId="10D57003" w:rsidR="00774AA5" w:rsidRPr="0008154D" w:rsidRDefault="06C3EF7F" w:rsidP="00020CAE">
            <w:pPr>
              <w:spacing w:after="0" w:line="240" w:lineRule="auto"/>
              <w:jc w:val="center"/>
              <w:rPr>
                <w:rFonts w:cstheme="minorHAnsi"/>
                <w:sz w:val="22"/>
                <w:szCs w:val="22"/>
              </w:rPr>
            </w:pPr>
            <w:r w:rsidRPr="0008154D">
              <w:rPr>
                <w:rFonts w:cstheme="minorHAnsi"/>
                <w:sz w:val="22"/>
                <w:szCs w:val="22"/>
              </w:rPr>
              <w:t>10.</w:t>
            </w:r>
          </w:p>
        </w:tc>
        <w:tc>
          <w:tcPr>
            <w:tcW w:w="2531" w:type="dxa"/>
            <w:tcMar>
              <w:top w:w="0" w:type="dxa"/>
              <w:left w:w="108" w:type="dxa"/>
              <w:bottom w:w="0" w:type="dxa"/>
              <w:right w:w="108" w:type="dxa"/>
            </w:tcMar>
            <w:vAlign w:val="center"/>
          </w:tcPr>
          <w:p w14:paraId="27FEFE6F" w14:textId="77777777" w:rsidR="00774AA5" w:rsidRPr="0008154D" w:rsidRDefault="00774AA5" w:rsidP="00020CAE">
            <w:pPr>
              <w:spacing w:after="0" w:line="240" w:lineRule="auto"/>
              <w:jc w:val="both"/>
              <w:rPr>
                <w:rFonts w:cstheme="minorHAnsi"/>
                <w:bCs/>
                <w:sz w:val="22"/>
                <w:szCs w:val="22"/>
              </w:rPr>
            </w:pPr>
            <w:r w:rsidRPr="0008154D">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08154D" w:rsidRDefault="009C7B7F" w:rsidP="00020CAE">
            <w:pPr>
              <w:spacing w:after="0" w:line="240" w:lineRule="auto"/>
              <w:jc w:val="both"/>
              <w:rPr>
                <w:rFonts w:cstheme="minorHAnsi"/>
                <w:color w:val="000000" w:themeColor="text1"/>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08154D" w:rsidRDefault="00774AA5" w:rsidP="00020CAE">
            <w:pPr>
              <w:spacing w:after="0" w:line="240" w:lineRule="auto"/>
              <w:jc w:val="both"/>
              <w:rPr>
                <w:rFonts w:cstheme="minorHAnsi"/>
                <w:sz w:val="22"/>
                <w:szCs w:val="22"/>
              </w:rPr>
            </w:pPr>
          </w:p>
        </w:tc>
      </w:tr>
      <w:tr w:rsidR="00774AA5" w:rsidRPr="0008154D" w14:paraId="6D55395E" w14:textId="77777777" w:rsidTr="00813F0D">
        <w:trPr>
          <w:trHeight w:val="20"/>
        </w:trPr>
        <w:tc>
          <w:tcPr>
            <w:tcW w:w="839" w:type="dxa"/>
            <w:tcMar>
              <w:top w:w="0" w:type="dxa"/>
              <w:left w:w="108" w:type="dxa"/>
              <w:bottom w:w="0" w:type="dxa"/>
              <w:right w:w="108" w:type="dxa"/>
            </w:tcMar>
            <w:vAlign w:val="center"/>
          </w:tcPr>
          <w:p w14:paraId="5B414F03" w14:textId="51A33C46" w:rsidR="00774AA5" w:rsidRPr="0008154D" w:rsidRDefault="672816CC" w:rsidP="00020CAE">
            <w:pPr>
              <w:spacing w:after="0" w:line="240" w:lineRule="auto"/>
              <w:jc w:val="center"/>
              <w:rPr>
                <w:rFonts w:cstheme="minorHAnsi"/>
                <w:sz w:val="22"/>
                <w:szCs w:val="22"/>
              </w:rPr>
            </w:pPr>
            <w:r w:rsidRPr="0008154D">
              <w:rPr>
                <w:rFonts w:cstheme="minorHAnsi"/>
                <w:sz w:val="22"/>
                <w:szCs w:val="22"/>
              </w:rPr>
              <w:t>11.</w:t>
            </w:r>
          </w:p>
        </w:tc>
        <w:tc>
          <w:tcPr>
            <w:tcW w:w="2531" w:type="dxa"/>
            <w:tcMar>
              <w:top w:w="0" w:type="dxa"/>
              <w:left w:w="108" w:type="dxa"/>
              <w:bottom w:w="0" w:type="dxa"/>
              <w:right w:w="108" w:type="dxa"/>
            </w:tcMar>
            <w:vAlign w:val="center"/>
          </w:tcPr>
          <w:p w14:paraId="738116EE"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08154D" w:rsidRDefault="00774AA5" w:rsidP="00020CAE">
            <w:pPr>
              <w:spacing w:after="0" w:line="240" w:lineRule="auto"/>
              <w:jc w:val="both"/>
              <w:rPr>
                <w:rFonts w:cstheme="minorHAnsi"/>
                <w:bCs/>
                <w:sz w:val="22"/>
                <w:szCs w:val="22"/>
              </w:rPr>
            </w:pPr>
          </w:p>
        </w:tc>
      </w:tr>
      <w:tr w:rsidR="00774AA5" w:rsidRPr="0008154D" w14:paraId="59E99749" w14:textId="77777777" w:rsidTr="00813F0D">
        <w:trPr>
          <w:trHeight w:val="20"/>
        </w:trPr>
        <w:tc>
          <w:tcPr>
            <w:tcW w:w="839" w:type="dxa"/>
            <w:tcMar>
              <w:top w:w="0" w:type="dxa"/>
              <w:left w:w="108" w:type="dxa"/>
              <w:bottom w:w="0" w:type="dxa"/>
              <w:right w:w="108" w:type="dxa"/>
            </w:tcMar>
            <w:vAlign w:val="center"/>
          </w:tcPr>
          <w:p w14:paraId="7986B22C" w14:textId="53FFF96E" w:rsidR="00774AA5" w:rsidRPr="0008154D" w:rsidRDefault="6BFDB0C1" w:rsidP="00020CAE">
            <w:pPr>
              <w:spacing w:after="0" w:line="240" w:lineRule="auto"/>
              <w:jc w:val="center"/>
              <w:rPr>
                <w:rFonts w:cstheme="minorHAnsi"/>
                <w:sz w:val="22"/>
                <w:szCs w:val="22"/>
              </w:rPr>
            </w:pPr>
            <w:r w:rsidRPr="0008154D">
              <w:rPr>
                <w:rFonts w:cstheme="minorHAnsi"/>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 xml:space="preserve">Perkančioji organizacija pirkimo dalyviams praneša apie priimtą sprendimą nustatyti laimėjusį pasiūlymą, </w:t>
            </w:r>
            <w:r w:rsidRPr="0008154D">
              <w:rPr>
                <w:rFonts w:cstheme="minorHAnsi"/>
                <w:sz w:val="22"/>
                <w:szCs w:val="22"/>
              </w:rPr>
              <w:t>dėl kurio bus sudaroma</w:t>
            </w:r>
            <w:r w:rsidRPr="0008154D">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08154D" w:rsidRDefault="00CC70B1" w:rsidP="00020CAE">
            <w:pPr>
              <w:spacing w:after="0" w:line="240" w:lineRule="auto"/>
              <w:jc w:val="both"/>
              <w:rPr>
                <w:rFonts w:cstheme="minorHAnsi"/>
                <w:bCs/>
                <w:sz w:val="22"/>
                <w:szCs w:val="22"/>
              </w:rPr>
            </w:pPr>
            <w:r w:rsidRPr="0008154D">
              <w:rPr>
                <w:rFonts w:cstheme="minorHAnsi"/>
                <w:bCs/>
                <w:sz w:val="22"/>
                <w:szCs w:val="22"/>
              </w:rPr>
              <w:t>3</w:t>
            </w:r>
            <w:r w:rsidR="00774AA5" w:rsidRPr="0008154D">
              <w:rPr>
                <w:rFonts w:cstheme="minorHAnsi"/>
                <w:bCs/>
                <w:sz w:val="22"/>
                <w:szCs w:val="22"/>
              </w:rPr>
              <w:t xml:space="preserve"> (</w:t>
            </w:r>
            <w:r w:rsidR="00D707AB" w:rsidRPr="0008154D">
              <w:rPr>
                <w:rFonts w:cstheme="minorHAnsi"/>
                <w:bCs/>
                <w:sz w:val="22"/>
                <w:szCs w:val="22"/>
              </w:rPr>
              <w:t>tris</w:t>
            </w:r>
            <w:r w:rsidR="00774AA5" w:rsidRPr="0008154D">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08154D" w:rsidRDefault="00774AA5" w:rsidP="00020CAE">
            <w:pPr>
              <w:spacing w:after="0" w:line="240" w:lineRule="auto"/>
              <w:jc w:val="both"/>
              <w:rPr>
                <w:rFonts w:cstheme="minorHAnsi"/>
                <w:sz w:val="22"/>
                <w:szCs w:val="22"/>
              </w:rPr>
            </w:pPr>
          </w:p>
        </w:tc>
      </w:tr>
      <w:tr w:rsidR="00774AA5" w:rsidRPr="0008154D" w14:paraId="5D779D75" w14:textId="77777777" w:rsidTr="00813F0D">
        <w:trPr>
          <w:trHeight w:val="20"/>
        </w:trPr>
        <w:tc>
          <w:tcPr>
            <w:tcW w:w="839" w:type="dxa"/>
            <w:tcMar>
              <w:top w:w="0" w:type="dxa"/>
              <w:left w:w="108" w:type="dxa"/>
              <w:bottom w:w="0" w:type="dxa"/>
              <w:right w:w="108" w:type="dxa"/>
            </w:tcMar>
            <w:vAlign w:val="center"/>
          </w:tcPr>
          <w:p w14:paraId="715DBD55" w14:textId="6CACD261" w:rsidR="00774AA5" w:rsidRPr="0008154D" w:rsidRDefault="17B597AB" w:rsidP="00020CAE">
            <w:pPr>
              <w:spacing w:after="0" w:line="240" w:lineRule="auto"/>
              <w:jc w:val="center"/>
              <w:rPr>
                <w:rFonts w:cstheme="minorHAnsi"/>
                <w:sz w:val="22"/>
                <w:szCs w:val="22"/>
              </w:rPr>
            </w:pPr>
            <w:r w:rsidRPr="0008154D">
              <w:rPr>
                <w:rFonts w:cstheme="minorHAnsi"/>
                <w:sz w:val="22"/>
                <w:szCs w:val="22"/>
              </w:rPr>
              <w:t>13.</w:t>
            </w:r>
          </w:p>
        </w:tc>
        <w:tc>
          <w:tcPr>
            <w:tcW w:w="2531" w:type="dxa"/>
            <w:tcMar>
              <w:top w:w="0" w:type="dxa"/>
              <w:left w:w="108" w:type="dxa"/>
              <w:bottom w:w="0" w:type="dxa"/>
              <w:right w:w="108" w:type="dxa"/>
            </w:tcMar>
            <w:vAlign w:val="center"/>
          </w:tcPr>
          <w:p w14:paraId="343562B6"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08154D"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08154D" w14:paraId="3739CF2C" w14:textId="77777777" w:rsidTr="00813F0D">
        <w:trPr>
          <w:trHeight w:val="20"/>
        </w:trPr>
        <w:tc>
          <w:tcPr>
            <w:tcW w:w="839" w:type="dxa"/>
            <w:tcMar>
              <w:top w:w="0" w:type="dxa"/>
              <w:left w:w="108" w:type="dxa"/>
              <w:bottom w:w="0" w:type="dxa"/>
              <w:right w:w="108" w:type="dxa"/>
            </w:tcMar>
            <w:vAlign w:val="center"/>
          </w:tcPr>
          <w:p w14:paraId="50E0821F" w14:textId="4F26D899" w:rsidR="00774AA5" w:rsidRPr="0008154D" w:rsidRDefault="7C2F88D5" w:rsidP="00020CAE">
            <w:pPr>
              <w:spacing w:after="0" w:line="240" w:lineRule="auto"/>
              <w:jc w:val="center"/>
              <w:rPr>
                <w:rFonts w:cstheme="minorHAnsi"/>
                <w:sz w:val="22"/>
                <w:szCs w:val="22"/>
              </w:rPr>
            </w:pPr>
            <w:r w:rsidRPr="0008154D">
              <w:rPr>
                <w:rFonts w:cstheme="minorHAnsi"/>
                <w:sz w:val="22"/>
                <w:szCs w:val="22"/>
              </w:rPr>
              <w:t>14.</w:t>
            </w:r>
          </w:p>
        </w:tc>
        <w:tc>
          <w:tcPr>
            <w:tcW w:w="2531" w:type="dxa"/>
            <w:tcMar>
              <w:top w:w="0" w:type="dxa"/>
              <w:left w:w="108" w:type="dxa"/>
              <w:bottom w:w="0" w:type="dxa"/>
              <w:right w:w="108" w:type="dxa"/>
            </w:tcMar>
            <w:vAlign w:val="center"/>
          </w:tcPr>
          <w:p w14:paraId="4FECB953" w14:textId="77777777" w:rsidR="00774AA5" w:rsidRPr="0008154D" w:rsidRDefault="00774AA5" w:rsidP="00020CAE">
            <w:pPr>
              <w:spacing w:after="0" w:line="240" w:lineRule="auto"/>
              <w:jc w:val="both"/>
              <w:rPr>
                <w:rFonts w:cstheme="minorHAnsi"/>
                <w:bCs/>
                <w:sz w:val="22"/>
                <w:szCs w:val="22"/>
              </w:rPr>
            </w:pPr>
            <w:r w:rsidRPr="0008154D">
              <w:rPr>
                <w:rFonts w:cstheme="minorHAnsi"/>
                <w:color w:val="000000"/>
                <w:sz w:val="22"/>
                <w:szCs w:val="22"/>
                <w:shd w:val="clear" w:color="auto" w:fill="FFFFFF"/>
              </w:rPr>
              <w:t xml:space="preserve">Tiekėjas turi teisę pateikti pretenziją perkančiajai organizacijai, pateikti prašymą ar pareikšti ieškinį teismui </w:t>
            </w:r>
            <w:r w:rsidRPr="0008154D">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08154D" w:rsidRDefault="000A00CC" w:rsidP="000A00CC">
            <w:pPr>
              <w:spacing w:after="0" w:line="240" w:lineRule="auto"/>
              <w:jc w:val="both"/>
              <w:rPr>
                <w:rFonts w:cstheme="minorHAnsi"/>
                <w:sz w:val="22"/>
                <w:szCs w:val="22"/>
              </w:rPr>
            </w:pPr>
            <w:r w:rsidRPr="0008154D">
              <w:rPr>
                <w:rFonts w:cstheme="minorHAnsi"/>
                <w:sz w:val="22"/>
                <w:szCs w:val="22"/>
              </w:rPr>
              <w:t xml:space="preserve">10 (dešimt) dienų </w:t>
            </w:r>
            <w:r w:rsidR="00D65C16" w:rsidRPr="0008154D">
              <w:rPr>
                <w:rFonts w:cstheme="minorHAnsi"/>
                <w:sz w:val="22"/>
                <w:szCs w:val="22"/>
              </w:rPr>
              <w:t xml:space="preserve">nuo </w:t>
            </w:r>
            <w:r w:rsidR="006C7941" w:rsidRPr="0008154D">
              <w:rPr>
                <w:rFonts w:eastAsia="Arial" w:cstheme="minorHAnsi"/>
                <w:sz w:val="22"/>
                <w:szCs w:val="22"/>
              </w:rPr>
              <w:t>perkančiosios organizacijos</w:t>
            </w:r>
            <w:r w:rsidR="00D65C16" w:rsidRPr="0008154D">
              <w:rPr>
                <w:rFonts w:cstheme="minorHAnsi"/>
                <w:sz w:val="22"/>
                <w:szCs w:val="22"/>
              </w:rPr>
              <w:t xml:space="preserve"> pranešimo raštu apie jos priimtą sprendimą išsiuntimo tiekėjams dienos arba nuo paskelbimo apie </w:t>
            </w:r>
            <w:r w:rsidR="006C7941" w:rsidRPr="0008154D">
              <w:rPr>
                <w:rFonts w:eastAsia="Arial" w:cstheme="minorHAnsi"/>
                <w:sz w:val="22"/>
                <w:szCs w:val="22"/>
              </w:rPr>
              <w:t>perkančiosios organizacijos</w:t>
            </w:r>
            <w:r w:rsidR="00D65C16" w:rsidRPr="0008154D">
              <w:rPr>
                <w:rFonts w:cstheme="minorHAnsi"/>
                <w:sz w:val="22"/>
                <w:szCs w:val="22"/>
              </w:rPr>
              <w:t xml:space="preserve"> priimtus sprendimus dienos, jei VPĮ nenumato reikalavimo raštu informuoti tiekėjus apie </w:t>
            </w:r>
            <w:r w:rsidR="00D65C16" w:rsidRPr="0008154D">
              <w:rPr>
                <w:rFonts w:eastAsia="Arial" w:cstheme="minorHAnsi"/>
                <w:sz w:val="22"/>
                <w:szCs w:val="22"/>
              </w:rPr>
              <w:t xml:space="preserve"> </w:t>
            </w:r>
            <w:r w:rsidR="006C7941" w:rsidRPr="0008154D">
              <w:rPr>
                <w:rFonts w:eastAsia="Arial" w:cstheme="minorHAnsi"/>
                <w:sz w:val="22"/>
                <w:szCs w:val="22"/>
              </w:rPr>
              <w:t>perkančiosios organizacijos</w:t>
            </w:r>
            <w:r w:rsidR="00D65C16" w:rsidRPr="0008154D">
              <w:rPr>
                <w:rFonts w:cstheme="minorHAnsi"/>
                <w:sz w:val="22"/>
                <w:szCs w:val="22"/>
              </w:rPr>
              <w:t xml:space="preserve"> priimtus sprendimus;</w:t>
            </w:r>
          </w:p>
          <w:p w14:paraId="24167C40" w14:textId="4434CEE0" w:rsidR="00774AA5" w:rsidRPr="0008154D" w:rsidRDefault="00D65C16" w:rsidP="00020CAE">
            <w:pPr>
              <w:spacing w:after="0" w:line="240" w:lineRule="auto"/>
              <w:jc w:val="both"/>
              <w:rPr>
                <w:rFonts w:cstheme="minorHAnsi"/>
                <w:sz w:val="22"/>
                <w:szCs w:val="22"/>
              </w:rPr>
            </w:pPr>
            <w:r w:rsidRPr="0008154D">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08154D" w:rsidRDefault="00774AA5" w:rsidP="00020CAE">
            <w:pPr>
              <w:spacing w:after="0" w:line="240" w:lineRule="auto"/>
              <w:jc w:val="both"/>
              <w:rPr>
                <w:rFonts w:cstheme="minorHAnsi"/>
                <w:bCs/>
                <w:sz w:val="22"/>
                <w:szCs w:val="22"/>
              </w:rPr>
            </w:pPr>
          </w:p>
        </w:tc>
      </w:tr>
      <w:tr w:rsidR="00774AA5" w:rsidRPr="0008154D" w14:paraId="1A8FC6DE" w14:textId="77777777" w:rsidTr="00813F0D">
        <w:trPr>
          <w:trHeight w:val="20"/>
        </w:trPr>
        <w:tc>
          <w:tcPr>
            <w:tcW w:w="839" w:type="dxa"/>
            <w:tcMar>
              <w:top w:w="0" w:type="dxa"/>
              <w:left w:w="108" w:type="dxa"/>
              <w:bottom w:w="0" w:type="dxa"/>
              <w:right w:w="108" w:type="dxa"/>
            </w:tcMar>
            <w:vAlign w:val="center"/>
          </w:tcPr>
          <w:p w14:paraId="3FCD8BCC" w14:textId="31187742" w:rsidR="00774AA5" w:rsidRPr="0008154D" w:rsidRDefault="72099723" w:rsidP="00020CAE">
            <w:pPr>
              <w:spacing w:after="0" w:line="240" w:lineRule="auto"/>
              <w:jc w:val="center"/>
              <w:rPr>
                <w:rFonts w:cstheme="minorHAnsi"/>
                <w:sz w:val="22"/>
                <w:szCs w:val="22"/>
              </w:rPr>
            </w:pPr>
            <w:r w:rsidRPr="0008154D">
              <w:rPr>
                <w:rFonts w:cstheme="minorHAnsi"/>
                <w:sz w:val="22"/>
                <w:szCs w:val="22"/>
              </w:rPr>
              <w:t>15.</w:t>
            </w:r>
          </w:p>
        </w:tc>
        <w:tc>
          <w:tcPr>
            <w:tcW w:w="2531" w:type="dxa"/>
            <w:tcMar>
              <w:top w:w="0" w:type="dxa"/>
              <w:left w:w="108" w:type="dxa"/>
              <w:bottom w:w="0" w:type="dxa"/>
              <w:right w:w="108" w:type="dxa"/>
            </w:tcMar>
            <w:vAlign w:val="center"/>
          </w:tcPr>
          <w:p w14:paraId="4B78EF85"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08154D" w:rsidRDefault="00774AA5" w:rsidP="00020CAE">
            <w:pPr>
              <w:spacing w:after="0" w:line="240" w:lineRule="auto"/>
              <w:jc w:val="both"/>
              <w:rPr>
                <w:rFonts w:cstheme="minorHAnsi"/>
                <w:sz w:val="22"/>
                <w:szCs w:val="22"/>
              </w:rPr>
            </w:pPr>
          </w:p>
        </w:tc>
      </w:tr>
      <w:tr w:rsidR="00774AA5" w:rsidRPr="0008154D" w14:paraId="65BDD6BA" w14:textId="77777777" w:rsidTr="00813F0D">
        <w:trPr>
          <w:trHeight w:val="20"/>
        </w:trPr>
        <w:tc>
          <w:tcPr>
            <w:tcW w:w="839" w:type="dxa"/>
            <w:tcMar>
              <w:top w:w="0" w:type="dxa"/>
              <w:left w:w="108" w:type="dxa"/>
              <w:bottom w:w="0" w:type="dxa"/>
              <w:right w:w="108" w:type="dxa"/>
            </w:tcMar>
            <w:vAlign w:val="center"/>
          </w:tcPr>
          <w:p w14:paraId="18CCF556" w14:textId="554AAD41" w:rsidR="00774AA5" w:rsidRPr="0008154D" w:rsidRDefault="1A4C4782" w:rsidP="00020CAE">
            <w:pPr>
              <w:spacing w:after="0" w:line="240" w:lineRule="auto"/>
              <w:jc w:val="center"/>
              <w:rPr>
                <w:rFonts w:cstheme="minorHAnsi"/>
                <w:sz w:val="22"/>
                <w:szCs w:val="22"/>
              </w:rPr>
            </w:pPr>
            <w:r w:rsidRPr="0008154D">
              <w:rPr>
                <w:rFonts w:cstheme="minorHAnsi"/>
                <w:sz w:val="22"/>
                <w:szCs w:val="22"/>
              </w:rPr>
              <w:t>16.</w:t>
            </w:r>
          </w:p>
        </w:tc>
        <w:tc>
          <w:tcPr>
            <w:tcW w:w="2531" w:type="dxa"/>
            <w:tcMar>
              <w:top w:w="0" w:type="dxa"/>
              <w:left w:w="108" w:type="dxa"/>
              <w:bottom w:w="0" w:type="dxa"/>
              <w:right w:w="108" w:type="dxa"/>
            </w:tcMar>
            <w:vAlign w:val="center"/>
          </w:tcPr>
          <w:p w14:paraId="09ECB10C" w14:textId="77777777" w:rsidR="00774AA5" w:rsidRPr="0008154D" w:rsidRDefault="00774AA5" w:rsidP="00020CAE">
            <w:pPr>
              <w:spacing w:after="0" w:line="240" w:lineRule="auto"/>
              <w:jc w:val="both"/>
              <w:rPr>
                <w:rFonts w:cstheme="minorHAnsi"/>
                <w:bCs/>
                <w:sz w:val="22"/>
                <w:szCs w:val="22"/>
              </w:rPr>
            </w:pPr>
            <w:r w:rsidRPr="0008154D">
              <w:rPr>
                <w:rFonts w:cstheme="minorHAnsi"/>
                <w:sz w:val="22"/>
                <w:szCs w:val="22"/>
              </w:rPr>
              <w:t>Jeigu perkančioji organizacija per nustatytą terminą neišnagrinėja jai pateiktos pretenzijos, tiekėjas turi teisę pateikti prašymą ar pareikšti ieškinį teismui per</w:t>
            </w:r>
            <w:r w:rsidRPr="0008154D">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08154D" w:rsidRDefault="00774AA5" w:rsidP="00020CAE">
            <w:pPr>
              <w:spacing w:after="0" w:line="240" w:lineRule="auto"/>
              <w:jc w:val="both"/>
              <w:rPr>
                <w:rFonts w:cstheme="minorHAnsi"/>
                <w:sz w:val="22"/>
                <w:szCs w:val="22"/>
              </w:rPr>
            </w:pPr>
          </w:p>
        </w:tc>
      </w:tr>
      <w:tr w:rsidR="00774AA5" w:rsidRPr="0008154D" w14:paraId="1EEDC62F" w14:textId="77777777" w:rsidTr="00813F0D">
        <w:trPr>
          <w:trHeight w:val="20"/>
        </w:trPr>
        <w:tc>
          <w:tcPr>
            <w:tcW w:w="839" w:type="dxa"/>
            <w:tcMar>
              <w:top w:w="0" w:type="dxa"/>
              <w:left w:w="108" w:type="dxa"/>
              <w:bottom w:w="0" w:type="dxa"/>
              <w:right w:w="108" w:type="dxa"/>
            </w:tcMar>
            <w:vAlign w:val="center"/>
          </w:tcPr>
          <w:p w14:paraId="3EE38EA3" w14:textId="5C51DD75" w:rsidR="00774AA5" w:rsidRPr="0008154D" w:rsidRDefault="2DBA51EB" w:rsidP="00020CAE">
            <w:pPr>
              <w:spacing w:after="0" w:line="240" w:lineRule="auto"/>
              <w:jc w:val="center"/>
              <w:rPr>
                <w:rFonts w:cstheme="minorHAnsi"/>
                <w:sz w:val="22"/>
                <w:szCs w:val="22"/>
              </w:rPr>
            </w:pPr>
            <w:r w:rsidRPr="0008154D">
              <w:rPr>
                <w:rFonts w:cstheme="minorHAnsi"/>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08154D" w:rsidRDefault="00315AD7" w:rsidP="00020CAE">
            <w:pPr>
              <w:spacing w:after="0" w:line="240" w:lineRule="auto"/>
              <w:jc w:val="both"/>
              <w:rPr>
                <w:rFonts w:cstheme="minorHAnsi"/>
                <w:sz w:val="22"/>
                <w:szCs w:val="22"/>
              </w:rPr>
            </w:pPr>
            <w:r w:rsidRPr="0008154D">
              <w:rPr>
                <w:rFonts w:cstheme="minorHAnsi"/>
                <w:bCs/>
                <w:sz w:val="22"/>
                <w:szCs w:val="22"/>
              </w:rPr>
              <w:t>10 (dešimt) dienų</w:t>
            </w:r>
            <w:r w:rsidR="00774AA5" w:rsidRPr="0008154D">
              <w:rPr>
                <w:rFonts w:cstheme="minorHAnsi"/>
                <w:bCs/>
                <w:sz w:val="22"/>
                <w:szCs w:val="22"/>
              </w:rPr>
              <w:t>,</w:t>
            </w:r>
            <w:r w:rsidR="00774AA5" w:rsidRPr="0008154D">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08154D" w:rsidRDefault="00774AA5" w:rsidP="00020CAE">
            <w:pPr>
              <w:spacing w:after="0" w:line="240" w:lineRule="auto"/>
              <w:jc w:val="both"/>
              <w:rPr>
                <w:rFonts w:cstheme="minorHAnsi"/>
                <w:sz w:val="22"/>
                <w:szCs w:val="22"/>
              </w:rPr>
            </w:pPr>
          </w:p>
        </w:tc>
      </w:tr>
      <w:tr w:rsidR="00451AF7" w:rsidRPr="0008154D" w14:paraId="74B4ACF3" w14:textId="77777777" w:rsidTr="00813F0D">
        <w:trPr>
          <w:trHeight w:val="20"/>
        </w:trPr>
        <w:tc>
          <w:tcPr>
            <w:tcW w:w="839" w:type="dxa"/>
            <w:tcMar>
              <w:top w:w="0" w:type="dxa"/>
              <w:left w:w="108" w:type="dxa"/>
              <w:bottom w:w="0" w:type="dxa"/>
              <w:right w:w="108" w:type="dxa"/>
            </w:tcMar>
            <w:vAlign w:val="center"/>
          </w:tcPr>
          <w:p w14:paraId="5A1CA8A8" w14:textId="4F7460D5" w:rsidR="00F50C57" w:rsidRPr="0008154D" w:rsidRDefault="50174AE5" w:rsidP="00020CAE">
            <w:pPr>
              <w:spacing w:after="0" w:line="240" w:lineRule="auto"/>
              <w:jc w:val="center"/>
              <w:rPr>
                <w:rFonts w:cstheme="minorHAnsi"/>
                <w:sz w:val="22"/>
                <w:szCs w:val="22"/>
              </w:rPr>
            </w:pPr>
            <w:r w:rsidRPr="0008154D">
              <w:rPr>
                <w:rFonts w:cstheme="minorHAnsi"/>
                <w:sz w:val="22"/>
                <w:szCs w:val="22"/>
              </w:rPr>
              <w:t>18.</w:t>
            </w:r>
          </w:p>
        </w:tc>
        <w:tc>
          <w:tcPr>
            <w:tcW w:w="2531" w:type="dxa"/>
            <w:tcMar>
              <w:top w:w="0" w:type="dxa"/>
              <w:left w:w="108" w:type="dxa"/>
              <w:bottom w:w="0" w:type="dxa"/>
              <w:right w:w="108" w:type="dxa"/>
            </w:tcMar>
            <w:vAlign w:val="center"/>
          </w:tcPr>
          <w:p w14:paraId="187F2A99" w14:textId="787AA8A5" w:rsidR="00F50C57" w:rsidRPr="0008154D" w:rsidRDefault="00F50C57" w:rsidP="00020CAE">
            <w:pPr>
              <w:spacing w:after="0" w:line="240" w:lineRule="auto"/>
              <w:jc w:val="both"/>
              <w:rPr>
                <w:rFonts w:cstheme="minorHAnsi"/>
                <w:sz w:val="22"/>
                <w:szCs w:val="22"/>
              </w:rPr>
            </w:pPr>
            <w:r w:rsidRPr="0008154D">
              <w:rPr>
                <w:rFonts w:cstheme="minorHAnsi"/>
                <w:sz w:val="22"/>
                <w:szCs w:val="22"/>
              </w:rPr>
              <w:t xml:space="preserve">Jeigu </w:t>
            </w:r>
            <w:r w:rsidR="00F46E88" w:rsidRPr="0008154D">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08154D" w:rsidRDefault="000B4E01" w:rsidP="005653D1">
            <w:pPr>
              <w:spacing w:after="0" w:line="240" w:lineRule="auto"/>
              <w:jc w:val="both"/>
              <w:rPr>
                <w:rFonts w:cstheme="minorHAnsi"/>
                <w:color w:val="FF0000"/>
                <w:sz w:val="22"/>
                <w:szCs w:val="22"/>
              </w:rPr>
            </w:pPr>
            <w:r w:rsidRPr="0008154D">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08154D" w:rsidRDefault="00F50C57" w:rsidP="00020CAE">
            <w:pPr>
              <w:spacing w:after="0" w:line="240" w:lineRule="auto"/>
              <w:jc w:val="both"/>
              <w:rPr>
                <w:rFonts w:cstheme="minorHAnsi"/>
                <w:sz w:val="22"/>
                <w:szCs w:val="22"/>
              </w:rPr>
            </w:pPr>
          </w:p>
        </w:tc>
      </w:tr>
    </w:tbl>
    <w:p w14:paraId="737D7CF0" w14:textId="795BEB37" w:rsidR="004E7B5D" w:rsidRPr="0008154D" w:rsidRDefault="004E7B5D" w:rsidP="00813F0D">
      <w:pPr>
        <w:tabs>
          <w:tab w:val="left" w:pos="2977"/>
        </w:tabs>
        <w:spacing w:after="0" w:line="240" w:lineRule="auto"/>
        <w:rPr>
          <w:rFonts w:eastAsia="Calibri" w:cstheme="minorHAnsi"/>
          <w:sz w:val="22"/>
          <w:szCs w:val="22"/>
        </w:rPr>
      </w:pPr>
    </w:p>
    <w:p w14:paraId="7300D3EE" w14:textId="4A59D642" w:rsidR="008F59C5" w:rsidRPr="0008154D" w:rsidRDefault="00D75584" w:rsidP="00020CAE">
      <w:pPr>
        <w:tabs>
          <w:tab w:val="left" w:pos="2977"/>
        </w:tabs>
        <w:spacing w:after="0" w:line="240" w:lineRule="auto"/>
        <w:jc w:val="center"/>
        <w:rPr>
          <w:rFonts w:eastAsia="Calibri" w:cstheme="minorHAnsi"/>
          <w:sz w:val="22"/>
          <w:szCs w:val="22"/>
        </w:rPr>
      </w:pPr>
      <w:r w:rsidRPr="0008154D">
        <w:rPr>
          <w:rFonts w:eastAsia="Calibri" w:cstheme="minorHAnsi"/>
          <w:sz w:val="22"/>
          <w:szCs w:val="22"/>
        </w:rPr>
        <w:t>_____________</w:t>
      </w:r>
    </w:p>
    <w:p w14:paraId="1CD2B756" w14:textId="24AE777E" w:rsidR="0062701E" w:rsidRPr="0008154D" w:rsidRDefault="008F59C5" w:rsidP="0062701E">
      <w:pPr>
        <w:spacing w:after="0" w:line="240" w:lineRule="auto"/>
        <w:jc w:val="right"/>
        <w:rPr>
          <w:rFonts w:eastAsia="Calibri" w:cstheme="minorHAnsi"/>
          <w:sz w:val="22"/>
          <w:szCs w:val="22"/>
        </w:rPr>
      </w:pPr>
      <w:r w:rsidRPr="0008154D">
        <w:rPr>
          <w:rFonts w:eastAsia="Calibri" w:cstheme="minorHAnsi"/>
          <w:sz w:val="22"/>
          <w:szCs w:val="22"/>
        </w:rPr>
        <w:br w:type="page"/>
      </w:r>
      <w:bookmarkStart w:id="65" w:name="_Ref39484039"/>
      <w:bookmarkStart w:id="66" w:name="_Ref40278562"/>
      <w:bookmarkStart w:id="67" w:name="_Toc190416450"/>
      <w:bookmarkStart w:id="68" w:name="_Toc195618407"/>
      <w:bookmarkStart w:id="69" w:name="_Ref38285444"/>
      <w:bookmarkStart w:id="70" w:name="_Ref38291496"/>
      <w:bookmarkStart w:id="71" w:name="_Toc190416445"/>
      <w:r w:rsidR="0062701E" w:rsidRPr="0008154D">
        <w:rPr>
          <w:rFonts w:eastAsia="Calibri" w:cstheme="minorHAnsi"/>
          <w:sz w:val="22"/>
          <w:szCs w:val="22"/>
        </w:rPr>
        <w:lastRenderedPageBreak/>
        <w:t xml:space="preserve">Pirkimo </w:t>
      </w:r>
      <w:r w:rsidR="0023135A" w:rsidRPr="0008154D">
        <w:rPr>
          <w:rFonts w:eastAsia="Calibri" w:cstheme="minorHAnsi"/>
          <w:sz w:val="22"/>
          <w:szCs w:val="22"/>
        </w:rPr>
        <w:t xml:space="preserve">specialiųjų </w:t>
      </w:r>
      <w:r w:rsidR="0062701E" w:rsidRPr="0008154D">
        <w:rPr>
          <w:rFonts w:eastAsia="Calibri" w:cstheme="minorHAnsi"/>
          <w:sz w:val="22"/>
          <w:szCs w:val="22"/>
        </w:rPr>
        <w:t>sąlygų 4 priedas „Pasiūlymų vertinimo kriterijai ir sąlygos“</w:t>
      </w:r>
      <w:bookmarkEnd w:id="65"/>
      <w:bookmarkEnd w:id="66"/>
      <w:bookmarkEnd w:id="67"/>
      <w:bookmarkEnd w:id="68"/>
    </w:p>
    <w:p w14:paraId="5AD01324" w14:textId="77777777" w:rsidR="0062701E" w:rsidRPr="0008154D" w:rsidRDefault="0062701E" w:rsidP="0062701E">
      <w:pPr>
        <w:spacing w:after="0" w:line="240" w:lineRule="auto"/>
        <w:jc w:val="center"/>
        <w:rPr>
          <w:rFonts w:cstheme="minorHAnsi"/>
          <w:b/>
          <w:sz w:val="22"/>
          <w:szCs w:val="22"/>
        </w:rPr>
      </w:pPr>
    </w:p>
    <w:p w14:paraId="7B7B2F0E" w14:textId="77777777" w:rsidR="0062701E" w:rsidRPr="0008154D" w:rsidRDefault="0062701E" w:rsidP="0062701E">
      <w:pPr>
        <w:pStyle w:val="Paantrat"/>
        <w:spacing w:after="0" w:line="240" w:lineRule="auto"/>
        <w:jc w:val="center"/>
        <w:rPr>
          <w:rFonts w:cstheme="minorHAnsi"/>
          <w:sz w:val="22"/>
          <w:szCs w:val="22"/>
        </w:rPr>
      </w:pPr>
      <w:r w:rsidRPr="0008154D">
        <w:rPr>
          <w:rFonts w:cstheme="minorHAnsi"/>
          <w:sz w:val="22"/>
          <w:szCs w:val="22"/>
        </w:rPr>
        <w:t>PASIŪLYMŲ VERTINIMO KRITERIJAI ir Sąlygos</w:t>
      </w:r>
    </w:p>
    <w:p w14:paraId="382F5165" w14:textId="77777777" w:rsidR="0062701E" w:rsidRPr="0008154D" w:rsidRDefault="0062701E" w:rsidP="0062701E">
      <w:pPr>
        <w:rPr>
          <w:rFonts w:cstheme="minorHAnsi"/>
          <w:sz w:val="22"/>
          <w:szCs w:val="22"/>
        </w:rPr>
      </w:pPr>
    </w:p>
    <w:p w14:paraId="56C61662" w14:textId="77777777" w:rsidR="00236681" w:rsidRPr="0008154D" w:rsidRDefault="00236681" w:rsidP="00236681">
      <w:pPr>
        <w:pStyle w:val="Pagrindinistekstas"/>
        <w:numPr>
          <w:ilvl w:val="0"/>
          <w:numId w:val="14"/>
        </w:numPr>
        <w:spacing w:after="0" w:line="240" w:lineRule="auto"/>
        <w:rPr>
          <w:rFonts w:cstheme="minorHAnsi"/>
          <w:b/>
          <w:bCs/>
          <w:sz w:val="22"/>
          <w:szCs w:val="22"/>
        </w:rPr>
      </w:pPr>
      <w:r w:rsidRPr="0008154D">
        <w:rPr>
          <w:rFonts w:cstheme="minorHAnsi"/>
          <w:b/>
          <w:bCs/>
          <w:sz w:val="22"/>
          <w:szCs w:val="22"/>
        </w:rPr>
        <w:t>Pasiūlymų vertinimo kriterijai:</w:t>
      </w:r>
    </w:p>
    <w:p w14:paraId="12C91BDC" w14:textId="77777777" w:rsidR="0039690E" w:rsidRPr="0008154D" w:rsidRDefault="0039690E" w:rsidP="0039690E">
      <w:pPr>
        <w:pStyle w:val="Pagrindinistekstas"/>
        <w:spacing w:after="0" w:line="240" w:lineRule="auto"/>
        <w:rPr>
          <w:rFonts w:cstheme="minorHAnsi"/>
          <w:b/>
          <w:bCs/>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05"/>
        <w:gridCol w:w="1276"/>
        <w:gridCol w:w="1276"/>
        <w:gridCol w:w="1419"/>
      </w:tblGrid>
      <w:tr w:rsidR="0039690E" w:rsidRPr="0008154D" w14:paraId="507BBF8B" w14:textId="77777777" w:rsidTr="00234270">
        <w:trPr>
          <w:trHeight w:val="846"/>
          <w:jc w:val="center"/>
        </w:trPr>
        <w:tc>
          <w:tcPr>
            <w:tcW w:w="764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ED8944" w14:textId="77777777" w:rsidR="0039690E" w:rsidRPr="0008154D" w:rsidRDefault="0039690E" w:rsidP="0039690E">
            <w:pPr>
              <w:spacing w:after="0" w:line="240" w:lineRule="auto"/>
              <w:jc w:val="center"/>
              <w:rPr>
                <w:rFonts w:eastAsia="Times New Roman" w:cstheme="minorHAnsi"/>
                <w:b/>
                <w:bCs/>
                <w:sz w:val="22"/>
                <w:szCs w:val="22"/>
              </w:rPr>
            </w:pPr>
            <w:r w:rsidRPr="0008154D">
              <w:rPr>
                <w:rFonts w:eastAsia="Times New Roman" w:cstheme="minorHAnsi"/>
                <w:b/>
                <w:sz w:val="22"/>
                <w:szCs w:val="22"/>
              </w:rPr>
              <w:t>Vertinimo kriterijai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B7AD9B" w14:textId="77777777" w:rsidR="0039690E" w:rsidRPr="0008154D" w:rsidRDefault="0039690E" w:rsidP="0039690E">
            <w:pPr>
              <w:spacing w:after="0" w:line="240" w:lineRule="auto"/>
              <w:ind w:right="-107"/>
              <w:jc w:val="center"/>
              <w:rPr>
                <w:rFonts w:eastAsia="Times New Roman" w:cstheme="minorHAnsi"/>
                <w:b/>
                <w:sz w:val="22"/>
                <w:szCs w:val="22"/>
              </w:rPr>
            </w:pPr>
            <w:r w:rsidRPr="0008154D">
              <w:rPr>
                <w:rFonts w:eastAsia="Times New Roman" w:cstheme="minorHAnsi"/>
                <w:b/>
                <w:sz w:val="22"/>
                <w:szCs w:val="22"/>
              </w:rPr>
              <w:t>Parametro lyginamasis svoris</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8BB3C0" w14:textId="77777777" w:rsidR="0039690E" w:rsidRPr="0008154D" w:rsidRDefault="0039690E" w:rsidP="0039690E">
            <w:pPr>
              <w:spacing w:after="0" w:line="240" w:lineRule="auto"/>
              <w:jc w:val="center"/>
              <w:rPr>
                <w:rFonts w:eastAsia="Times New Roman" w:cstheme="minorHAnsi"/>
                <w:b/>
                <w:sz w:val="22"/>
                <w:szCs w:val="22"/>
              </w:rPr>
            </w:pPr>
            <w:r w:rsidRPr="0008154D">
              <w:rPr>
                <w:rFonts w:eastAsia="Times New Roman" w:cstheme="minorHAnsi"/>
                <w:b/>
                <w:sz w:val="22"/>
                <w:szCs w:val="22"/>
              </w:rPr>
              <w:t>Lyginamasis svoris ekonominio naudingumo įvertinime</w:t>
            </w:r>
          </w:p>
        </w:tc>
      </w:tr>
      <w:tr w:rsidR="0039690E" w:rsidRPr="0008154D" w14:paraId="5C2E2E65" w14:textId="77777777" w:rsidTr="00234270">
        <w:trPr>
          <w:jc w:val="center"/>
        </w:trPr>
        <w:tc>
          <w:tcPr>
            <w:tcW w:w="89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6700C8A" w14:textId="5BFCFD47" w:rsidR="0039690E" w:rsidRPr="0008154D" w:rsidRDefault="0039690E" w:rsidP="0039690E">
            <w:pPr>
              <w:spacing w:after="0" w:line="240" w:lineRule="auto"/>
              <w:rPr>
                <w:rFonts w:eastAsia="Times New Roman" w:cstheme="minorHAnsi"/>
                <w:b/>
                <w:bCs/>
                <w:sz w:val="22"/>
                <w:szCs w:val="22"/>
              </w:rPr>
            </w:pPr>
            <w:r w:rsidRPr="0008154D">
              <w:rPr>
                <w:rFonts w:eastAsia="Times New Roman" w:cstheme="minorHAnsi"/>
                <w:b/>
                <w:sz w:val="22"/>
                <w:szCs w:val="22"/>
              </w:rPr>
              <w:t>Kaina (</w:t>
            </w:r>
            <w:r w:rsidR="00922206" w:rsidRPr="0008154D">
              <w:rPr>
                <w:rFonts w:eastAsia="Times New Roman" w:cstheme="minorHAnsi"/>
                <w:b/>
                <w:sz w:val="22"/>
                <w:szCs w:val="22"/>
              </w:rPr>
              <w:t>C</w:t>
            </w:r>
            <w:r w:rsidRPr="0008154D">
              <w:rPr>
                <w:rFonts w:eastAsia="Times New Roman" w:cstheme="minorHAnsi"/>
                <w:b/>
                <w:sz w:val="22"/>
                <w:szCs w:val="22"/>
              </w:rPr>
              <w:t>)</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9DEA32" w14:textId="77777777" w:rsidR="0039690E" w:rsidRPr="0008154D" w:rsidRDefault="0039690E" w:rsidP="0039690E">
            <w:pPr>
              <w:spacing w:after="0" w:line="240" w:lineRule="auto"/>
              <w:rPr>
                <w:rFonts w:eastAsia="Times New Roman" w:cstheme="minorHAnsi"/>
                <w:b/>
                <w:bCs/>
                <w:sz w:val="22"/>
                <w:szCs w:val="22"/>
              </w:rPr>
            </w:pPr>
            <w:r w:rsidRPr="0008154D">
              <w:rPr>
                <w:rFonts w:eastAsia="Times New Roman" w:cstheme="minorHAnsi"/>
                <w:b/>
                <w:sz w:val="22"/>
                <w:szCs w:val="22"/>
              </w:rPr>
              <w:t>X=70</w:t>
            </w:r>
          </w:p>
        </w:tc>
      </w:tr>
      <w:tr w:rsidR="0039690E" w:rsidRPr="0008154D" w14:paraId="14BA6FB0" w14:textId="77777777" w:rsidTr="00234270">
        <w:trPr>
          <w:jc w:val="center"/>
        </w:trPr>
        <w:tc>
          <w:tcPr>
            <w:tcW w:w="89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2B6B54D"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Techniniai reikalavimai (T)</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56384B" w14:textId="4A3A4EFD"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Y=30</w:t>
            </w:r>
          </w:p>
        </w:tc>
      </w:tr>
      <w:tr w:rsidR="0039690E" w:rsidRPr="0008154D" w14:paraId="46D03AED" w14:textId="77777777" w:rsidTr="00234270">
        <w:trPr>
          <w:jc w:val="center"/>
        </w:trPr>
        <w:tc>
          <w:tcPr>
            <w:tcW w:w="567" w:type="dxa"/>
            <w:tcBorders>
              <w:top w:val="single" w:sz="4" w:space="0" w:color="auto"/>
              <w:left w:val="single" w:sz="4" w:space="0" w:color="auto"/>
              <w:bottom w:val="single" w:sz="4" w:space="0" w:color="auto"/>
              <w:right w:val="single" w:sz="4" w:space="0" w:color="auto"/>
            </w:tcBorders>
            <w:hideMark/>
          </w:tcPr>
          <w:p w14:paraId="4F5B6FA1"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Nr.</w:t>
            </w:r>
          </w:p>
        </w:tc>
        <w:tc>
          <w:tcPr>
            <w:tcW w:w="5805" w:type="dxa"/>
            <w:tcBorders>
              <w:top w:val="single" w:sz="4" w:space="0" w:color="auto"/>
              <w:left w:val="single" w:sz="4" w:space="0" w:color="auto"/>
              <w:bottom w:val="single" w:sz="4" w:space="0" w:color="auto"/>
              <w:right w:val="single" w:sz="4" w:space="0" w:color="auto"/>
            </w:tcBorders>
            <w:vAlign w:val="center"/>
            <w:hideMark/>
          </w:tcPr>
          <w:p w14:paraId="01D65247"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Kriterijus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F18A8"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 xml:space="preserve">  Metodas</w:t>
            </w:r>
          </w:p>
        </w:tc>
        <w:tc>
          <w:tcPr>
            <w:tcW w:w="1276" w:type="dxa"/>
            <w:tcBorders>
              <w:top w:val="single" w:sz="4" w:space="0" w:color="auto"/>
              <w:left w:val="single" w:sz="4" w:space="0" w:color="auto"/>
              <w:bottom w:val="single" w:sz="4" w:space="0" w:color="auto"/>
              <w:right w:val="single" w:sz="4" w:space="0" w:color="auto"/>
            </w:tcBorders>
          </w:tcPr>
          <w:p w14:paraId="4201949D" w14:textId="77777777" w:rsidR="0039690E" w:rsidRPr="0008154D" w:rsidRDefault="0039690E" w:rsidP="0039690E">
            <w:pPr>
              <w:spacing w:after="0" w:line="240" w:lineRule="auto"/>
              <w:rPr>
                <w:rFonts w:eastAsia="Times New Roman" w:cstheme="minorHAnsi"/>
                <w:b/>
                <w:bCs/>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14:paraId="51AF22A0"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 xml:space="preserve">      </w:t>
            </w:r>
          </w:p>
        </w:tc>
      </w:tr>
      <w:tr w:rsidR="0039690E" w:rsidRPr="0008154D" w14:paraId="2B4B075E" w14:textId="77777777" w:rsidTr="00234270">
        <w:trPr>
          <w:trHeight w:val="5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717808"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1</w:t>
            </w:r>
          </w:p>
        </w:tc>
        <w:tc>
          <w:tcPr>
            <w:tcW w:w="5805" w:type="dxa"/>
            <w:tcBorders>
              <w:top w:val="single" w:sz="4" w:space="0" w:color="auto"/>
              <w:left w:val="single" w:sz="4" w:space="0" w:color="auto"/>
              <w:bottom w:val="single" w:sz="4" w:space="0" w:color="auto"/>
              <w:right w:val="single" w:sz="4" w:space="0" w:color="auto"/>
            </w:tcBorders>
            <w:vAlign w:val="center"/>
          </w:tcPr>
          <w:p w14:paraId="45168DE4" w14:textId="4A2E5E4F" w:rsidR="0039690E" w:rsidRPr="0008154D" w:rsidRDefault="0039690E" w:rsidP="00493559">
            <w:pPr>
              <w:spacing w:after="0" w:line="240" w:lineRule="auto"/>
              <w:jc w:val="both"/>
              <w:rPr>
                <w:rFonts w:eastAsia="Times New Roman" w:cstheme="minorHAnsi"/>
                <w:color w:val="EE0000"/>
                <w:sz w:val="22"/>
                <w:szCs w:val="22"/>
              </w:rPr>
            </w:pPr>
            <w:r w:rsidRPr="0008154D">
              <w:rPr>
                <w:rFonts w:eastAsia="Times New Roman" w:cstheme="minorHAnsi"/>
                <w:color w:val="000000"/>
                <w:sz w:val="22"/>
                <w:szCs w:val="22"/>
              </w:rPr>
              <w:t xml:space="preserve">Stovo </w:t>
            </w:r>
            <w:proofErr w:type="spellStart"/>
            <w:r w:rsidRPr="0008154D">
              <w:rPr>
                <w:rFonts w:eastAsia="Times New Roman" w:cstheme="minorHAnsi"/>
                <w:color w:val="000000"/>
                <w:sz w:val="22"/>
                <w:szCs w:val="22"/>
              </w:rPr>
              <w:t>rentgenografijai</w:t>
            </w:r>
            <w:proofErr w:type="spellEnd"/>
            <w:r w:rsidRPr="0008154D">
              <w:rPr>
                <w:rFonts w:eastAsia="Times New Roman" w:cstheme="minorHAnsi"/>
                <w:color w:val="000000"/>
                <w:sz w:val="22"/>
                <w:szCs w:val="22"/>
              </w:rPr>
              <w:t xml:space="preserve"> detektoriaus centro aukščio motorizuoto keitimo diapazonas ≥ (nuo 30</w:t>
            </w:r>
            <w:r w:rsidR="00933AFD">
              <w:rPr>
                <w:rFonts w:eastAsia="Times New Roman" w:cstheme="minorHAnsi"/>
                <w:color w:val="000000"/>
                <w:sz w:val="22"/>
                <w:szCs w:val="22"/>
              </w:rPr>
              <w:t>0</w:t>
            </w:r>
            <w:r w:rsidRPr="0008154D">
              <w:rPr>
                <w:rFonts w:eastAsia="Times New Roman" w:cstheme="minorHAnsi"/>
                <w:color w:val="000000"/>
                <w:sz w:val="22"/>
                <w:szCs w:val="22"/>
              </w:rPr>
              <w:t xml:space="preserve"> iki 175</w:t>
            </w:r>
            <w:r w:rsidR="00933AFD">
              <w:rPr>
                <w:rFonts w:eastAsia="Times New Roman" w:cstheme="minorHAnsi"/>
                <w:color w:val="000000"/>
                <w:sz w:val="22"/>
                <w:szCs w:val="22"/>
              </w:rPr>
              <w:t>0</w:t>
            </w:r>
            <w:r w:rsidRPr="0008154D">
              <w:rPr>
                <w:rFonts w:eastAsia="Times New Roman" w:cstheme="minorHAnsi"/>
                <w:color w:val="000000"/>
                <w:sz w:val="22"/>
                <w:szCs w:val="22"/>
              </w:rPr>
              <w:t xml:space="preserve"> </w:t>
            </w:r>
            <w:r w:rsidR="00933AFD">
              <w:rPr>
                <w:rFonts w:eastAsia="Times New Roman" w:cstheme="minorHAnsi"/>
                <w:color w:val="000000"/>
                <w:sz w:val="22"/>
                <w:szCs w:val="22"/>
              </w:rPr>
              <w:t>m</w:t>
            </w:r>
            <w:r w:rsidRPr="0008154D">
              <w:rPr>
                <w:rFonts w:eastAsia="Times New Roman" w:cstheme="minorHAnsi"/>
                <w:color w:val="000000"/>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14:paraId="0D4E4C82"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0FD9C131" w14:textId="0C96B5D5" w:rsidR="0039690E" w:rsidRPr="0008154D" w:rsidRDefault="0039690E" w:rsidP="0039690E">
            <w:pPr>
              <w:spacing w:after="0" w:line="240" w:lineRule="auto"/>
              <w:rPr>
                <w:rFonts w:eastAsia="Times New Roman" w:cstheme="minorHAnsi"/>
                <w:bCs/>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51D7D" w14:textId="39F50D29"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1</w:t>
            </w:r>
            <w:r w:rsidRPr="0008154D">
              <w:rPr>
                <w:rFonts w:eastAsia="Times New Roman" w:cstheme="minorHAnsi"/>
                <w:sz w:val="22"/>
                <w:szCs w:val="22"/>
              </w:rPr>
              <w:t xml:space="preserve"> = </w:t>
            </w:r>
            <w:r w:rsidR="00E66494">
              <w:rPr>
                <w:rFonts w:eastAsia="Times New Roman" w:cstheme="minorHAnsi"/>
                <w:sz w:val="22"/>
                <w:szCs w:val="22"/>
              </w:rPr>
              <w:t>12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DD91017" w14:textId="77777777" w:rsidR="0039690E" w:rsidRPr="0008154D" w:rsidRDefault="0039690E" w:rsidP="0039690E">
            <w:pPr>
              <w:spacing w:after="0" w:line="240" w:lineRule="auto"/>
              <w:rPr>
                <w:rFonts w:eastAsia="Times New Roman" w:cstheme="minorHAnsi"/>
                <w:sz w:val="22"/>
                <w:szCs w:val="22"/>
              </w:rPr>
            </w:pPr>
          </w:p>
        </w:tc>
      </w:tr>
      <w:tr w:rsidR="0039690E" w:rsidRPr="0008154D" w14:paraId="36F866FB" w14:textId="77777777" w:rsidTr="00234270">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665FC9"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2</w:t>
            </w:r>
          </w:p>
        </w:tc>
        <w:tc>
          <w:tcPr>
            <w:tcW w:w="5805" w:type="dxa"/>
            <w:tcBorders>
              <w:top w:val="single" w:sz="4" w:space="0" w:color="auto"/>
              <w:left w:val="single" w:sz="4" w:space="0" w:color="auto"/>
              <w:bottom w:val="single" w:sz="4" w:space="0" w:color="auto"/>
              <w:right w:val="single" w:sz="4" w:space="0" w:color="auto"/>
            </w:tcBorders>
            <w:vAlign w:val="center"/>
            <w:hideMark/>
          </w:tcPr>
          <w:p w14:paraId="5D02C048" w14:textId="635306FE" w:rsidR="0039690E" w:rsidRPr="0008154D" w:rsidRDefault="0039690E" w:rsidP="00493559">
            <w:pPr>
              <w:spacing w:after="0" w:line="240" w:lineRule="auto"/>
              <w:jc w:val="both"/>
              <w:rPr>
                <w:rFonts w:eastAsia="Times New Roman" w:cstheme="minorHAnsi"/>
                <w:sz w:val="22"/>
                <w:szCs w:val="22"/>
              </w:rPr>
            </w:pPr>
            <w:r w:rsidRPr="0008154D">
              <w:rPr>
                <w:rFonts w:eastAsia="Times New Roman" w:cstheme="minorHAnsi"/>
                <w:sz w:val="22"/>
                <w:szCs w:val="22"/>
              </w:rPr>
              <w:t xml:space="preserve">Automatinis </w:t>
            </w:r>
            <w:proofErr w:type="spellStart"/>
            <w:r w:rsidRPr="0008154D">
              <w:rPr>
                <w:rFonts w:eastAsia="Times New Roman" w:cstheme="minorHAnsi"/>
                <w:sz w:val="22"/>
                <w:szCs w:val="22"/>
              </w:rPr>
              <w:t>kolimatoriaus</w:t>
            </w:r>
            <w:proofErr w:type="spellEnd"/>
            <w:r w:rsidRPr="0008154D">
              <w:rPr>
                <w:rFonts w:eastAsia="Times New Roman" w:cstheme="minorHAnsi"/>
                <w:sz w:val="22"/>
                <w:szCs w:val="22"/>
              </w:rPr>
              <w:t xml:space="preserve"> filtro parinkimas</w:t>
            </w:r>
            <w:r w:rsidR="00964BF4" w:rsidRPr="0008154D">
              <w:rPr>
                <w:rFonts w:eastAsia="Times New Roman"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9770CF"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45CF8932" w14:textId="4A02EF48" w:rsidR="0039690E" w:rsidRPr="0008154D" w:rsidRDefault="0039690E" w:rsidP="0039690E">
            <w:pPr>
              <w:spacing w:after="0" w:line="240" w:lineRule="auto"/>
              <w:rPr>
                <w:rFonts w:eastAsia="Times New Roman" w:cstheme="minorHAnsi"/>
                <w:bCs/>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CF0E64" w14:textId="03401A4A"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2</w:t>
            </w:r>
            <w:r w:rsidRPr="0008154D">
              <w:rPr>
                <w:rFonts w:eastAsia="Times New Roman" w:cstheme="minorHAnsi"/>
                <w:sz w:val="22"/>
                <w:szCs w:val="22"/>
              </w:rPr>
              <w:t xml:space="preserve"> = </w:t>
            </w:r>
            <w:r w:rsidR="00E66494">
              <w:rPr>
                <w:rFonts w:eastAsia="Times New Roman" w:cstheme="minorHAnsi"/>
                <w:sz w:val="22"/>
                <w:szCs w:val="22"/>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367FA41" w14:textId="77777777" w:rsidR="0039690E" w:rsidRPr="0008154D" w:rsidRDefault="0039690E" w:rsidP="0039690E">
            <w:pPr>
              <w:spacing w:after="0" w:line="240" w:lineRule="auto"/>
              <w:rPr>
                <w:rFonts w:eastAsia="Times New Roman" w:cstheme="minorHAnsi"/>
                <w:sz w:val="22"/>
                <w:szCs w:val="22"/>
              </w:rPr>
            </w:pPr>
          </w:p>
        </w:tc>
      </w:tr>
      <w:tr w:rsidR="0039690E" w:rsidRPr="0008154D" w14:paraId="2A99570D" w14:textId="77777777" w:rsidTr="00575DC6">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937D14"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3</w:t>
            </w:r>
          </w:p>
        </w:tc>
        <w:tc>
          <w:tcPr>
            <w:tcW w:w="5805" w:type="dxa"/>
            <w:tcBorders>
              <w:top w:val="single" w:sz="4" w:space="0" w:color="auto"/>
              <w:left w:val="single" w:sz="4" w:space="0" w:color="auto"/>
              <w:bottom w:val="single" w:sz="4" w:space="0" w:color="auto"/>
              <w:right w:val="single" w:sz="4" w:space="0" w:color="auto"/>
            </w:tcBorders>
            <w:vAlign w:val="center"/>
            <w:hideMark/>
          </w:tcPr>
          <w:p w14:paraId="1F325690" w14:textId="77777777" w:rsidR="0039690E" w:rsidRPr="0008154D" w:rsidRDefault="0039690E" w:rsidP="00493559">
            <w:pPr>
              <w:spacing w:after="0" w:line="240" w:lineRule="auto"/>
              <w:jc w:val="both"/>
              <w:rPr>
                <w:rFonts w:eastAsia="Times New Roman" w:cstheme="minorHAnsi"/>
                <w:color w:val="000000"/>
                <w:sz w:val="22"/>
                <w:szCs w:val="22"/>
              </w:rPr>
            </w:pPr>
            <w:r w:rsidRPr="0008154D">
              <w:rPr>
                <w:rFonts w:eastAsia="Times New Roman" w:cstheme="minorHAnsi"/>
                <w:color w:val="000000"/>
                <w:sz w:val="22"/>
                <w:szCs w:val="22"/>
              </w:rPr>
              <w:t>Komplektuojamo paciento stalo stalviršio išmatavimai</w:t>
            </w:r>
          </w:p>
          <w:p w14:paraId="692F942C" w14:textId="09FEBEED" w:rsidR="0039690E" w:rsidRPr="0008154D" w:rsidRDefault="0039690E" w:rsidP="00493559">
            <w:pPr>
              <w:spacing w:after="0" w:line="240" w:lineRule="auto"/>
              <w:jc w:val="both"/>
              <w:rPr>
                <w:rFonts w:eastAsia="Times New Roman" w:cstheme="minorHAnsi"/>
                <w:sz w:val="22"/>
                <w:szCs w:val="22"/>
              </w:rPr>
            </w:pPr>
            <w:r w:rsidRPr="0008154D">
              <w:rPr>
                <w:rFonts w:eastAsia="Times New Roman" w:cstheme="minorHAnsi"/>
                <w:color w:val="000000"/>
                <w:sz w:val="22"/>
                <w:szCs w:val="22"/>
              </w:rPr>
              <w:t xml:space="preserve"> ≥ (240</w:t>
            </w:r>
            <w:r w:rsidR="00600FC5" w:rsidRPr="0008154D">
              <w:rPr>
                <w:rFonts w:eastAsia="Times New Roman" w:cstheme="minorHAnsi"/>
                <w:color w:val="000000"/>
                <w:sz w:val="22"/>
                <w:szCs w:val="22"/>
              </w:rPr>
              <w:t>0</w:t>
            </w:r>
            <w:r w:rsidRPr="0008154D">
              <w:rPr>
                <w:rFonts w:eastAsia="Times New Roman" w:cstheme="minorHAnsi"/>
                <w:color w:val="000000"/>
                <w:sz w:val="22"/>
                <w:szCs w:val="22"/>
              </w:rPr>
              <w:t xml:space="preserve"> </w:t>
            </w:r>
            <w:r w:rsidR="00600FC5" w:rsidRPr="0008154D">
              <w:rPr>
                <w:rFonts w:eastAsia="Times New Roman" w:cstheme="minorHAnsi"/>
                <w:color w:val="000000"/>
                <w:sz w:val="22"/>
                <w:szCs w:val="22"/>
              </w:rPr>
              <w:t>m</w:t>
            </w:r>
            <w:r w:rsidRPr="0008154D">
              <w:rPr>
                <w:rFonts w:eastAsia="Times New Roman" w:cstheme="minorHAnsi"/>
                <w:color w:val="000000"/>
                <w:sz w:val="22"/>
                <w:szCs w:val="22"/>
              </w:rPr>
              <w:t>m x 85</w:t>
            </w:r>
            <w:r w:rsidR="00600FC5" w:rsidRPr="0008154D">
              <w:rPr>
                <w:rFonts w:eastAsia="Times New Roman" w:cstheme="minorHAnsi"/>
                <w:color w:val="000000"/>
                <w:sz w:val="22"/>
                <w:szCs w:val="22"/>
              </w:rPr>
              <w:t>0</w:t>
            </w:r>
            <w:r w:rsidRPr="0008154D">
              <w:rPr>
                <w:rFonts w:eastAsia="Times New Roman" w:cstheme="minorHAnsi"/>
                <w:color w:val="000000"/>
                <w:sz w:val="22"/>
                <w:szCs w:val="22"/>
              </w:rPr>
              <w:t xml:space="preserve"> </w:t>
            </w:r>
            <w:r w:rsidR="00600FC5" w:rsidRPr="0008154D">
              <w:rPr>
                <w:rFonts w:eastAsia="Times New Roman" w:cstheme="minorHAnsi"/>
                <w:color w:val="000000"/>
                <w:sz w:val="22"/>
                <w:szCs w:val="22"/>
              </w:rPr>
              <w:t>m</w:t>
            </w:r>
            <w:r w:rsidRPr="0008154D">
              <w:rPr>
                <w:rFonts w:eastAsia="Times New Roman" w:cstheme="minorHAnsi"/>
                <w:color w:val="000000"/>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544F39"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7A70257B" w14:textId="0FA744B0" w:rsidR="0039690E" w:rsidRPr="0008154D" w:rsidRDefault="0039690E" w:rsidP="0039690E">
            <w:pPr>
              <w:spacing w:after="0" w:line="240" w:lineRule="auto"/>
              <w:rPr>
                <w:rFonts w:eastAsia="Times New Roman" w:cstheme="minorHAnsi"/>
                <w:bCs/>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5ACF7A" w14:textId="4D3D3E75"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3</w:t>
            </w:r>
            <w:r w:rsidRPr="0008154D">
              <w:rPr>
                <w:rFonts w:eastAsia="Times New Roman" w:cstheme="minorHAnsi"/>
                <w:sz w:val="22"/>
                <w:szCs w:val="22"/>
              </w:rPr>
              <w:t xml:space="preserve"> = </w:t>
            </w:r>
            <w:r w:rsidR="00307D05">
              <w:rPr>
                <w:rFonts w:eastAsia="Times New Roman" w:cstheme="minorHAnsi"/>
                <w:sz w:val="22"/>
                <w:szCs w:val="22"/>
              </w:rPr>
              <w:t>9</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D65576" w14:textId="77777777" w:rsidR="0039690E" w:rsidRPr="0008154D" w:rsidRDefault="0039690E" w:rsidP="0039690E">
            <w:pPr>
              <w:spacing w:after="0" w:line="240" w:lineRule="auto"/>
              <w:rPr>
                <w:rFonts w:eastAsia="Times New Roman" w:cstheme="minorHAnsi"/>
                <w:sz w:val="22"/>
                <w:szCs w:val="22"/>
              </w:rPr>
            </w:pPr>
          </w:p>
        </w:tc>
      </w:tr>
      <w:tr w:rsidR="0039690E" w:rsidRPr="0008154D" w14:paraId="61F2562E" w14:textId="77777777" w:rsidTr="00234270">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7AD56A0"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4</w:t>
            </w:r>
          </w:p>
        </w:tc>
        <w:tc>
          <w:tcPr>
            <w:tcW w:w="5805" w:type="dxa"/>
            <w:tcBorders>
              <w:top w:val="single" w:sz="4" w:space="0" w:color="auto"/>
              <w:left w:val="single" w:sz="4" w:space="0" w:color="auto"/>
              <w:bottom w:val="single" w:sz="4" w:space="0" w:color="auto"/>
              <w:right w:val="single" w:sz="4" w:space="0" w:color="auto"/>
            </w:tcBorders>
            <w:vAlign w:val="center"/>
            <w:hideMark/>
          </w:tcPr>
          <w:p w14:paraId="2FE12E37" w14:textId="4191E37A" w:rsidR="0039690E" w:rsidRPr="0008154D" w:rsidRDefault="0039690E" w:rsidP="00493559">
            <w:pPr>
              <w:spacing w:after="0" w:line="240" w:lineRule="auto"/>
              <w:jc w:val="both"/>
              <w:rPr>
                <w:rFonts w:eastAsia="Times New Roman" w:cstheme="minorHAnsi"/>
                <w:sz w:val="22"/>
                <w:szCs w:val="22"/>
              </w:rPr>
            </w:pPr>
            <w:r w:rsidRPr="0008154D">
              <w:rPr>
                <w:rFonts w:eastAsia="Times New Roman" w:cstheme="minorHAnsi"/>
                <w:sz w:val="22"/>
                <w:szCs w:val="22"/>
              </w:rPr>
              <w:t>Programinė įranga skirta rentgeno vaizdų statistikos vertinimui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6B1A5"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37C9F397" w14:textId="4904FB0A"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2AA04" w14:textId="14D0890D"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4</w:t>
            </w:r>
            <w:r w:rsidRPr="0008154D">
              <w:rPr>
                <w:rFonts w:eastAsia="Times New Roman" w:cstheme="minorHAnsi"/>
                <w:sz w:val="22"/>
                <w:szCs w:val="22"/>
              </w:rPr>
              <w:t xml:space="preserve"> = </w:t>
            </w:r>
            <w:r w:rsidR="00307D05">
              <w:rPr>
                <w:rFonts w:eastAsia="Times New Roman" w:cstheme="minorHAnsi"/>
                <w:sz w:val="22"/>
                <w:szCs w:val="22"/>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A914433" w14:textId="77777777" w:rsidR="0039690E" w:rsidRPr="0008154D" w:rsidRDefault="0039690E" w:rsidP="0039690E">
            <w:pPr>
              <w:spacing w:after="0" w:line="240" w:lineRule="auto"/>
              <w:rPr>
                <w:rFonts w:eastAsia="Times New Roman" w:cstheme="minorHAnsi"/>
                <w:sz w:val="22"/>
                <w:szCs w:val="22"/>
              </w:rPr>
            </w:pPr>
          </w:p>
        </w:tc>
      </w:tr>
    </w:tbl>
    <w:p w14:paraId="1E523F18" w14:textId="77777777" w:rsidR="0039690E" w:rsidRPr="0008154D" w:rsidRDefault="0039690E" w:rsidP="0039690E">
      <w:pPr>
        <w:pStyle w:val="Pagrindinistekstas"/>
        <w:spacing w:after="0" w:line="240" w:lineRule="auto"/>
        <w:rPr>
          <w:rFonts w:cstheme="minorHAnsi"/>
          <w:b/>
          <w:bCs/>
          <w:sz w:val="22"/>
          <w:szCs w:val="22"/>
        </w:rPr>
      </w:pPr>
    </w:p>
    <w:p w14:paraId="36EAEB36" w14:textId="77777777" w:rsidR="00236681" w:rsidRPr="0008154D" w:rsidRDefault="00236681" w:rsidP="003654BE">
      <w:pPr>
        <w:suppressAutoHyphens/>
        <w:spacing w:after="0" w:line="240" w:lineRule="auto"/>
        <w:jc w:val="both"/>
        <w:rPr>
          <w:rFonts w:eastAsia="Times New Roman" w:cstheme="minorHAnsi"/>
          <w:sz w:val="22"/>
          <w:szCs w:val="22"/>
          <w:lang w:eastAsia="en-US"/>
        </w:rPr>
      </w:pPr>
    </w:p>
    <w:p w14:paraId="6D4E5241" w14:textId="32176CFE" w:rsidR="00236681" w:rsidRPr="0008154D" w:rsidRDefault="00236681" w:rsidP="00236681">
      <w:pPr>
        <w:pStyle w:val="Pagrindinistekstas"/>
        <w:numPr>
          <w:ilvl w:val="0"/>
          <w:numId w:val="14"/>
        </w:numPr>
        <w:spacing w:after="0" w:line="240" w:lineRule="auto"/>
        <w:ind w:left="0" w:firstLine="567"/>
        <w:rPr>
          <w:rFonts w:cstheme="minorHAnsi"/>
          <w:b/>
          <w:bCs/>
          <w:sz w:val="22"/>
          <w:szCs w:val="22"/>
        </w:rPr>
      </w:pPr>
      <w:r w:rsidRPr="0008154D">
        <w:rPr>
          <w:rFonts w:cstheme="minorHAnsi"/>
          <w:b/>
          <w:bCs/>
          <w:sz w:val="22"/>
          <w:szCs w:val="22"/>
        </w:rPr>
        <w:t>Ekonominis naudingumas (</w:t>
      </w:r>
      <w:r w:rsidR="00D01FCB" w:rsidRPr="0008154D">
        <w:rPr>
          <w:rFonts w:cstheme="minorHAnsi"/>
          <w:b/>
          <w:bCs/>
          <w:sz w:val="22"/>
          <w:szCs w:val="22"/>
        </w:rPr>
        <w:t>E</w:t>
      </w:r>
      <w:r w:rsidRPr="0008154D">
        <w:rPr>
          <w:rFonts w:cstheme="minorHAnsi"/>
          <w:b/>
          <w:bCs/>
          <w:sz w:val="22"/>
          <w:szCs w:val="22"/>
        </w:rPr>
        <w:t xml:space="preserve">) apskaičiuojamas sudedant tiekėjo pasiūlymo kainos </w:t>
      </w:r>
      <w:r w:rsidR="00922206" w:rsidRPr="0008154D">
        <w:rPr>
          <w:rFonts w:cstheme="minorHAnsi"/>
          <w:b/>
          <w:bCs/>
          <w:sz w:val="22"/>
          <w:szCs w:val="22"/>
        </w:rPr>
        <w:t>C</w:t>
      </w:r>
      <w:r w:rsidRPr="0008154D">
        <w:rPr>
          <w:rFonts w:cstheme="minorHAnsi"/>
          <w:b/>
          <w:bCs/>
          <w:sz w:val="22"/>
          <w:szCs w:val="22"/>
        </w:rPr>
        <w:t xml:space="preserve"> ir kitų kriterijų (T) balus:</w:t>
      </w:r>
    </w:p>
    <w:p w14:paraId="70B66712"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209D0744" w14:textId="2D071A2E" w:rsidR="00236681" w:rsidRPr="0008154D" w:rsidRDefault="00D01FCB" w:rsidP="00236681">
      <w:pPr>
        <w:suppressAutoHyphens/>
        <w:spacing w:after="0" w:line="240" w:lineRule="auto"/>
        <w:ind w:firstLine="567"/>
        <w:jc w:val="both"/>
        <w:rPr>
          <w:rFonts w:eastAsia="Times New Roman" w:cstheme="minorHAnsi"/>
          <w:sz w:val="24"/>
          <w:szCs w:val="24"/>
          <w:lang w:eastAsia="en-US"/>
        </w:rPr>
      </w:pPr>
      <w:r w:rsidRPr="0008154D">
        <w:rPr>
          <w:rFonts w:eastAsia="Times New Roman" w:cstheme="minorHAnsi"/>
          <w:i/>
          <w:iCs/>
          <w:sz w:val="24"/>
          <w:szCs w:val="24"/>
          <w:lang w:eastAsia="en-US"/>
        </w:rPr>
        <w:t>E</w:t>
      </w:r>
      <w:r w:rsidR="00236681" w:rsidRPr="0008154D">
        <w:rPr>
          <w:rFonts w:eastAsia="Times New Roman" w:cstheme="minorHAnsi"/>
          <w:i/>
          <w:iCs/>
          <w:sz w:val="24"/>
          <w:szCs w:val="24"/>
          <w:lang w:eastAsia="en-US"/>
        </w:rPr>
        <w:t xml:space="preserve"> = </w:t>
      </w:r>
      <w:r w:rsidR="00922206" w:rsidRPr="0008154D">
        <w:rPr>
          <w:rFonts w:eastAsia="Times New Roman" w:cstheme="minorHAnsi"/>
          <w:i/>
          <w:iCs/>
          <w:sz w:val="24"/>
          <w:szCs w:val="24"/>
          <w:lang w:eastAsia="en-US"/>
        </w:rPr>
        <w:t>C</w:t>
      </w:r>
      <w:r w:rsidR="00236681" w:rsidRPr="0008154D">
        <w:rPr>
          <w:rFonts w:eastAsia="Times New Roman" w:cstheme="minorHAnsi"/>
          <w:i/>
          <w:iCs/>
          <w:sz w:val="24"/>
          <w:szCs w:val="24"/>
          <w:lang w:eastAsia="en-US"/>
        </w:rPr>
        <w:t xml:space="preserve"> + T</w:t>
      </w:r>
      <w:r w:rsidR="00236681" w:rsidRPr="0008154D">
        <w:rPr>
          <w:rFonts w:eastAsia="Times New Roman" w:cstheme="minorHAnsi"/>
          <w:sz w:val="24"/>
          <w:szCs w:val="24"/>
          <w:lang w:eastAsia="en-US"/>
        </w:rPr>
        <w:t>.</w:t>
      </w:r>
    </w:p>
    <w:p w14:paraId="432C7A91"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1C66F5BA" w14:textId="77777777" w:rsidR="00236681" w:rsidRPr="0008154D" w:rsidRDefault="00236681" w:rsidP="00236681">
      <w:pPr>
        <w:pStyle w:val="Pagrindinistekstas"/>
        <w:numPr>
          <w:ilvl w:val="1"/>
          <w:numId w:val="26"/>
        </w:numPr>
        <w:spacing w:after="0" w:line="240" w:lineRule="auto"/>
        <w:ind w:left="0" w:firstLine="567"/>
        <w:rPr>
          <w:rFonts w:cstheme="minorHAnsi"/>
          <w:sz w:val="22"/>
          <w:szCs w:val="22"/>
        </w:rPr>
      </w:pPr>
      <w:r w:rsidRPr="0008154D">
        <w:rPr>
          <w:rFonts w:cstheme="minorHAnsi"/>
          <w:sz w:val="22"/>
          <w:szCs w:val="22"/>
        </w:rPr>
        <w:t xml:space="preserve"> Pasiūlymo kainos (C) balai apskaičiuojami mažiausios pasiūlytos kainos (</w:t>
      </w:r>
      <w:proofErr w:type="spellStart"/>
      <w:r w:rsidRPr="0008154D">
        <w:rPr>
          <w:rFonts w:cstheme="minorHAnsi"/>
          <w:sz w:val="22"/>
          <w:szCs w:val="22"/>
        </w:rPr>
        <w:t>C</w:t>
      </w:r>
      <w:r w:rsidRPr="0008154D">
        <w:rPr>
          <w:rFonts w:cstheme="minorHAnsi"/>
          <w:sz w:val="22"/>
          <w:szCs w:val="22"/>
          <w:vertAlign w:val="subscript"/>
        </w:rPr>
        <w:t>min</w:t>
      </w:r>
      <w:proofErr w:type="spellEnd"/>
      <w:r w:rsidRPr="0008154D">
        <w:rPr>
          <w:rFonts w:cstheme="minorHAnsi"/>
          <w:sz w:val="22"/>
          <w:szCs w:val="22"/>
        </w:rPr>
        <w:t>) ir vertinamo pasiūlymo kainos (</w:t>
      </w:r>
      <w:proofErr w:type="spellStart"/>
      <w:r w:rsidRPr="0008154D">
        <w:rPr>
          <w:rFonts w:cstheme="minorHAnsi"/>
          <w:sz w:val="22"/>
          <w:szCs w:val="22"/>
        </w:rPr>
        <w:t>C</w:t>
      </w:r>
      <w:r w:rsidRPr="0008154D">
        <w:rPr>
          <w:rFonts w:cstheme="minorHAnsi"/>
          <w:sz w:val="22"/>
          <w:szCs w:val="22"/>
          <w:vertAlign w:val="subscript"/>
        </w:rPr>
        <w:t>p</w:t>
      </w:r>
      <w:proofErr w:type="spellEnd"/>
      <w:r w:rsidRPr="0008154D">
        <w:rPr>
          <w:rFonts w:cstheme="minorHAnsi"/>
          <w:sz w:val="22"/>
          <w:szCs w:val="22"/>
        </w:rPr>
        <w:t>) santykį padauginant iš kainos lyginamojo svorio (X):</w:t>
      </w:r>
    </w:p>
    <w:p w14:paraId="34EDAD5F"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1D20F652"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r w:rsidRPr="0008154D">
        <w:rPr>
          <w:rFonts w:eastAsia="Times New Roman" w:cstheme="minorHAnsi"/>
          <w:position w:val="-32"/>
          <w:sz w:val="22"/>
          <w:szCs w:val="22"/>
          <w:lang w:eastAsia="en-US"/>
        </w:rPr>
        <w:object w:dxaOrig="1300" w:dyaOrig="720" w14:anchorId="24764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34822691" r:id="rId17"/>
        </w:object>
      </w:r>
      <w:r w:rsidRPr="0008154D">
        <w:rPr>
          <w:rFonts w:eastAsia="Times New Roman" w:cstheme="minorHAnsi"/>
          <w:sz w:val="22"/>
          <w:szCs w:val="22"/>
          <w:lang w:eastAsia="en-US"/>
        </w:rPr>
        <w:t>.</w:t>
      </w:r>
    </w:p>
    <w:p w14:paraId="14967558" w14:textId="77777777" w:rsidR="00236681" w:rsidRPr="0008154D" w:rsidRDefault="00236681" w:rsidP="00236681">
      <w:pPr>
        <w:pStyle w:val="Pagrindinistekstas"/>
        <w:numPr>
          <w:ilvl w:val="1"/>
          <w:numId w:val="26"/>
        </w:numPr>
        <w:spacing w:after="0" w:line="240" w:lineRule="auto"/>
        <w:ind w:left="0" w:firstLine="567"/>
        <w:rPr>
          <w:rFonts w:cstheme="minorHAnsi"/>
          <w:sz w:val="22"/>
          <w:szCs w:val="22"/>
        </w:rPr>
      </w:pPr>
      <w:r w:rsidRPr="0008154D">
        <w:rPr>
          <w:rFonts w:cstheme="minorHAnsi"/>
          <w:sz w:val="22"/>
          <w:szCs w:val="22"/>
        </w:rPr>
        <w:t>Kriterijų (T) balai apskaičiuojami sudedant atskirų kriterijų (</w:t>
      </w:r>
      <w:proofErr w:type="spellStart"/>
      <w:r w:rsidRPr="0008154D">
        <w:rPr>
          <w:rFonts w:cstheme="minorHAnsi"/>
          <w:sz w:val="22"/>
          <w:szCs w:val="22"/>
        </w:rPr>
        <w:t>T</w:t>
      </w:r>
      <w:r w:rsidRPr="0008154D">
        <w:rPr>
          <w:rFonts w:cstheme="minorHAnsi"/>
          <w:sz w:val="22"/>
          <w:szCs w:val="22"/>
          <w:vertAlign w:val="subscript"/>
        </w:rPr>
        <w:t>i</w:t>
      </w:r>
      <w:proofErr w:type="spellEnd"/>
      <w:r w:rsidRPr="0008154D">
        <w:rPr>
          <w:rFonts w:cstheme="minorHAnsi"/>
          <w:sz w:val="22"/>
          <w:szCs w:val="22"/>
        </w:rPr>
        <w:t>) balus:</w:t>
      </w:r>
    </w:p>
    <w:p w14:paraId="6B20645E"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54B75B37"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r w:rsidRPr="0008154D">
        <w:rPr>
          <w:rFonts w:eastAsia="Times New Roman" w:cstheme="minorHAnsi"/>
          <w:position w:val="-28"/>
          <w:sz w:val="22"/>
          <w:szCs w:val="22"/>
          <w:lang w:eastAsia="en-US"/>
        </w:rPr>
        <w:object w:dxaOrig="960" w:dyaOrig="540" w14:anchorId="69575789">
          <v:shape id="_x0000_i1026" type="#_x0000_t75" style="width:45.75pt;height:28.5pt" o:ole="" fillcolor="window">
            <v:imagedata r:id="rId18" o:title=""/>
          </v:shape>
          <o:OLEObject Type="Embed" ProgID="Equation.3" ShapeID="_x0000_i1026" DrawAspect="Content" ObjectID="_1834822692" r:id="rId19"/>
        </w:object>
      </w:r>
      <w:r w:rsidRPr="0008154D">
        <w:rPr>
          <w:rFonts w:eastAsia="Times New Roman" w:cstheme="minorHAnsi"/>
          <w:sz w:val="22"/>
          <w:szCs w:val="22"/>
          <w:lang w:eastAsia="en-US"/>
        </w:rPr>
        <w:t>.</w:t>
      </w:r>
    </w:p>
    <w:p w14:paraId="19332A92"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5AF4D17E" w14:textId="77777777" w:rsidR="00236681" w:rsidRPr="0008154D" w:rsidRDefault="00236681" w:rsidP="00236681">
      <w:pPr>
        <w:pStyle w:val="Sraopastraipa"/>
        <w:numPr>
          <w:ilvl w:val="1"/>
          <w:numId w:val="26"/>
        </w:numPr>
        <w:spacing w:after="0" w:line="240" w:lineRule="auto"/>
        <w:ind w:left="0" w:firstLine="567"/>
        <w:jc w:val="both"/>
        <w:rPr>
          <w:rFonts w:cstheme="minorHAnsi"/>
          <w:sz w:val="22"/>
          <w:szCs w:val="22"/>
        </w:rPr>
      </w:pPr>
      <w:r w:rsidRPr="0008154D">
        <w:rPr>
          <w:rFonts w:cstheme="minorHAnsi"/>
          <w:sz w:val="22"/>
          <w:szCs w:val="22"/>
        </w:rPr>
        <w:t>Siūlomo objekto T1, T2, T3, T4 techniniai parametrai vertinami statiniu vertinimo būdu, todėl parametro įvertinimas apskaičiuojamas pagal formulę:</w:t>
      </w:r>
    </w:p>
    <w:p w14:paraId="6901E6AA" w14:textId="342D5A04" w:rsidR="0032737F" w:rsidRPr="0008154D" w:rsidRDefault="00236681" w:rsidP="00236681">
      <w:pPr>
        <w:pStyle w:val="Sraopastraipa"/>
        <w:ind w:left="0" w:firstLine="567"/>
        <w:jc w:val="both"/>
        <w:rPr>
          <w:rFonts w:cstheme="minorHAnsi"/>
          <w:sz w:val="22"/>
          <w:szCs w:val="22"/>
        </w:rPr>
      </w:pPr>
      <w:r w:rsidRPr="0008154D">
        <w:rPr>
          <w:rFonts w:cstheme="minorHAnsi"/>
          <w:sz w:val="22"/>
          <w:szCs w:val="22"/>
        </w:rPr>
        <w:t>Jei siūlomas objektas turi nurodytą pranašumą, gauna nurodytą balų skaičių pagal kriterijaus parametro lyginamąjį svorį (</w:t>
      </w:r>
      <w:proofErr w:type="spellStart"/>
      <w:r w:rsidRPr="0008154D">
        <w:rPr>
          <w:rFonts w:cstheme="minorHAnsi"/>
          <w:sz w:val="22"/>
          <w:szCs w:val="22"/>
        </w:rPr>
        <w:t>L</w:t>
      </w:r>
      <w:r w:rsidRPr="0008154D">
        <w:rPr>
          <w:rFonts w:cstheme="minorHAnsi"/>
          <w:sz w:val="22"/>
          <w:szCs w:val="22"/>
          <w:vertAlign w:val="subscript"/>
        </w:rPr>
        <w:t>i</w:t>
      </w:r>
      <w:proofErr w:type="spellEnd"/>
      <w:r w:rsidRPr="0008154D">
        <w:rPr>
          <w:rFonts w:cstheme="minorHAnsi"/>
          <w:sz w:val="22"/>
          <w:szCs w:val="22"/>
        </w:rPr>
        <w:t>)</w:t>
      </w:r>
      <w:r w:rsidR="001643E9" w:rsidRPr="0008154D">
        <w:rPr>
          <w:rFonts w:cstheme="minorHAnsi"/>
          <w:sz w:val="22"/>
          <w:szCs w:val="22"/>
        </w:rPr>
        <w:t>:</w:t>
      </w:r>
      <w:r w:rsidR="00845689" w:rsidRPr="0008154D">
        <w:rPr>
          <w:rFonts w:cstheme="minorHAnsi"/>
          <w:sz w:val="22"/>
          <w:szCs w:val="22"/>
        </w:rPr>
        <w:t xml:space="preserve"> T1 = L1 = </w:t>
      </w:r>
      <w:r w:rsidR="004A5EB4">
        <w:rPr>
          <w:rFonts w:cstheme="minorHAnsi"/>
          <w:sz w:val="22"/>
          <w:szCs w:val="22"/>
        </w:rPr>
        <w:t>12</w:t>
      </w:r>
      <w:r w:rsidR="00845689" w:rsidRPr="0008154D">
        <w:rPr>
          <w:rFonts w:cstheme="minorHAnsi"/>
          <w:sz w:val="22"/>
          <w:szCs w:val="22"/>
        </w:rPr>
        <w:t xml:space="preserve">, T2 = L2 = </w:t>
      </w:r>
      <w:r w:rsidR="004A5EB4">
        <w:rPr>
          <w:rFonts w:cstheme="minorHAnsi"/>
          <w:sz w:val="22"/>
          <w:szCs w:val="22"/>
        </w:rPr>
        <w:t>6</w:t>
      </w:r>
      <w:r w:rsidR="00845689" w:rsidRPr="0008154D">
        <w:rPr>
          <w:rFonts w:cstheme="minorHAnsi"/>
          <w:sz w:val="22"/>
          <w:szCs w:val="22"/>
        </w:rPr>
        <w:t xml:space="preserve">, T3 = L3 = </w:t>
      </w:r>
      <w:r w:rsidR="004A5EB4">
        <w:rPr>
          <w:rFonts w:cstheme="minorHAnsi"/>
          <w:sz w:val="22"/>
          <w:szCs w:val="22"/>
        </w:rPr>
        <w:t>9</w:t>
      </w:r>
      <w:r w:rsidR="00845689" w:rsidRPr="0008154D">
        <w:rPr>
          <w:rFonts w:cstheme="minorHAnsi"/>
          <w:sz w:val="22"/>
          <w:szCs w:val="22"/>
        </w:rPr>
        <w:t xml:space="preserve">, T4 = L4 = </w:t>
      </w:r>
      <w:r w:rsidR="004A5EB4">
        <w:rPr>
          <w:rFonts w:cstheme="minorHAnsi"/>
          <w:sz w:val="22"/>
          <w:szCs w:val="22"/>
        </w:rPr>
        <w:t>3</w:t>
      </w:r>
      <w:r w:rsidR="00845689" w:rsidRPr="0008154D">
        <w:rPr>
          <w:rFonts w:cstheme="minorHAnsi"/>
          <w:sz w:val="22"/>
          <w:szCs w:val="22"/>
        </w:rPr>
        <w:t>.</w:t>
      </w:r>
    </w:p>
    <w:p w14:paraId="7D15C049" w14:textId="18ED772E" w:rsidR="00236681" w:rsidRDefault="00845689" w:rsidP="00236681">
      <w:pPr>
        <w:pStyle w:val="Sraopastraipa"/>
        <w:ind w:left="0" w:firstLine="567"/>
        <w:jc w:val="both"/>
        <w:rPr>
          <w:rFonts w:cstheme="minorHAnsi"/>
          <w:sz w:val="22"/>
          <w:szCs w:val="22"/>
        </w:rPr>
      </w:pPr>
      <w:r w:rsidRPr="0008154D">
        <w:rPr>
          <w:rFonts w:cstheme="minorHAnsi"/>
          <w:sz w:val="22"/>
          <w:szCs w:val="22"/>
        </w:rPr>
        <w:t xml:space="preserve"> Jei siūlomas objektas neturi nurodyto pranašumo gauna 0 balų: T1 = L1 = 0, T2 = L2 = 0, T3 = L3 = 0, T4 = L4 = 0.</w:t>
      </w:r>
    </w:p>
    <w:p w14:paraId="548EBBBF" w14:textId="77777777" w:rsidR="00A14C4E" w:rsidRPr="0008154D" w:rsidRDefault="00A14C4E" w:rsidP="00A14C4E">
      <w:pPr>
        <w:pStyle w:val="Pagrindinistekstas"/>
        <w:spacing w:after="0" w:line="240" w:lineRule="auto"/>
        <w:ind w:left="567" w:firstLine="0"/>
        <w:rPr>
          <w:rFonts w:cstheme="minorHAnsi"/>
          <w:sz w:val="22"/>
          <w:szCs w:val="22"/>
        </w:rPr>
      </w:pPr>
    </w:p>
    <w:p w14:paraId="1AF3EE7C" w14:textId="6402A55D" w:rsidR="00236681" w:rsidRPr="0008154D" w:rsidRDefault="00236681" w:rsidP="00236681">
      <w:pPr>
        <w:pStyle w:val="Pagrindinistekstas"/>
        <w:numPr>
          <w:ilvl w:val="0"/>
          <w:numId w:val="26"/>
        </w:numPr>
        <w:spacing w:after="0" w:line="240" w:lineRule="auto"/>
        <w:ind w:left="0" w:firstLine="567"/>
        <w:rPr>
          <w:rFonts w:cstheme="minorHAnsi"/>
          <w:sz w:val="22"/>
          <w:szCs w:val="22"/>
        </w:rPr>
      </w:pPr>
      <w:r w:rsidRPr="0008154D">
        <w:rPr>
          <w:rFonts w:cstheme="minorHAnsi"/>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1B10CE43" w14:textId="77777777" w:rsidR="00236681" w:rsidRPr="0008154D" w:rsidRDefault="00236681" w:rsidP="00236681">
      <w:pPr>
        <w:pStyle w:val="Pagrindinistekstas"/>
        <w:numPr>
          <w:ilvl w:val="2"/>
          <w:numId w:val="26"/>
        </w:numPr>
        <w:tabs>
          <w:tab w:val="left" w:pos="1560"/>
        </w:tabs>
        <w:spacing w:after="0" w:line="240" w:lineRule="auto"/>
        <w:ind w:left="0" w:firstLine="567"/>
        <w:rPr>
          <w:rFonts w:cstheme="minorHAnsi"/>
          <w:sz w:val="22"/>
          <w:szCs w:val="22"/>
        </w:rPr>
      </w:pPr>
      <w:r w:rsidRPr="0008154D">
        <w:rPr>
          <w:rFonts w:cstheme="minorHAnsi"/>
          <w:sz w:val="22"/>
          <w:szCs w:val="22"/>
        </w:rPr>
        <w:t>yra atmetamas;</w:t>
      </w:r>
    </w:p>
    <w:p w14:paraId="6EC59131" w14:textId="77777777" w:rsidR="00236681" w:rsidRPr="0008154D" w:rsidRDefault="00236681" w:rsidP="00236681">
      <w:pPr>
        <w:pStyle w:val="Pagrindinistekstas"/>
        <w:numPr>
          <w:ilvl w:val="2"/>
          <w:numId w:val="26"/>
        </w:numPr>
        <w:tabs>
          <w:tab w:val="left" w:pos="1560"/>
        </w:tabs>
        <w:spacing w:after="0" w:line="240" w:lineRule="auto"/>
        <w:ind w:left="0" w:firstLine="567"/>
        <w:rPr>
          <w:rFonts w:cstheme="minorHAnsi"/>
          <w:sz w:val="22"/>
          <w:szCs w:val="22"/>
        </w:rPr>
      </w:pPr>
      <w:r w:rsidRPr="0008154D">
        <w:rPr>
          <w:rFonts w:cstheme="minorHAnsi"/>
          <w:sz w:val="22"/>
          <w:szCs w:val="22"/>
        </w:rPr>
        <w:t>tiekėjas atšaukia savo pasiūlymą.</w:t>
      </w:r>
    </w:p>
    <w:p w14:paraId="2C5FEF20" w14:textId="77777777" w:rsidR="00236681" w:rsidRPr="0008154D" w:rsidRDefault="00236681" w:rsidP="00236681">
      <w:pPr>
        <w:pStyle w:val="Pagrindinistekstas"/>
        <w:numPr>
          <w:ilvl w:val="1"/>
          <w:numId w:val="26"/>
        </w:numPr>
        <w:spacing w:after="0" w:line="240" w:lineRule="auto"/>
        <w:ind w:left="0" w:firstLine="567"/>
        <w:rPr>
          <w:rFonts w:cstheme="minorHAnsi"/>
          <w:sz w:val="22"/>
          <w:szCs w:val="22"/>
        </w:rPr>
      </w:pPr>
      <w:r w:rsidRPr="0008154D">
        <w:rPr>
          <w:rFonts w:cstheme="minorHAnsi"/>
          <w:sz w:val="22"/>
          <w:szCs w:val="22"/>
        </w:rPr>
        <w:t>Kriterijų balai apvalinami paliekant 2 (du) skaitmenis po kablelio.</w:t>
      </w:r>
    </w:p>
    <w:p w14:paraId="77656EDF" w14:textId="77777777" w:rsidR="00236681" w:rsidRPr="0008154D" w:rsidRDefault="00236681" w:rsidP="00236681">
      <w:pPr>
        <w:pStyle w:val="Sraopastraipa"/>
        <w:numPr>
          <w:ilvl w:val="0"/>
          <w:numId w:val="26"/>
        </w:numPr>
        <w:spacing w:after="0" w:line="240" w:lineRule="auto"/>
        <w:ind w:left="0" w:firstLine="567"/>
        <w:jc w:val="both"/>
        <w:rPr>
          <w:rFonts w:cstheme="minorHAnsi"/>
          <w:sz w:val="22"/>
          <w:szCs w:val="22"/>
        </w:rPr>
      </w:pPr>
      <w:r w:rsidRPr="0008154D">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95B4F76" w14:textId="77777777" w:rsidR="00236681" w:rsidRPr="0008154D" w:rsidRDefault="00236681" w:rsidP="00236681">
      <w:pPr>
        <w:jc w:val="center"/>
        <w:rPr>
          <w:rFonts w:cstheme="minorHAnsi"/>
          <w:b/>
          <w:bCs/>
          <w:smallCaps/>
          <w:sz w:val="22"/>
          <w:szCs w:val="22"/>
        </w:rPr>
      </w:pPr>
      <w:r w:rsidRPr="0008154D">
        <w:rPr>
          <w:rFonts w:cstheme="minorHAnsi"/>
          <w:sz w:val="22"/>
          <w:szCs w:val="22"/>
        </w:rPr>
        <w:t>________</w:t>
      </w:r>
    </w:p>
    <w:p w14:paraId="2367480C" w14:textId="77777777" w:rsidR="0062701E" w:rsidRPr="0008154D" w:rsidRDefault="0062701E" w:rsidP="0062701E">
      <w:pPr>
        <w:pStyle w:val="Pagrindinistekstas"/>
        <w:spacing w:after="0" w:line="240" w:lineRule="auto"/>
        <w:ind w:left="567" w:firstLine="0"/>
        <w:jc w:val="center"/>
        <w:rPr>
          <w:rFonts w:cstheme="minorHAnsi"/>
          <w:b/>
          <w:bCs/>
          <w:szCs w:val="21"/>
        </w:rPr>
      </w:pPr>
    </w:p>
    <w:bookmarkEnd w:id="69"/>
    <w:bookmarkEnd w:id="70"/>
    <w:bookmarkEnd w:id="71"/>
    <w:p w14:paraId="1565D8F9" w14:textId="77777777" w:rsidR="0062701E" w:rsidRPr="0008154D" w:rsidRDefault="0062701E">
      <w:pPr>
        <w:rPr>
          <w:rFonts w:cstheme="minorHAnsi"/>
          <w:sz w:val="22"/>
          <w:szCs w:val="22"/>
        </w:rPr>
      </w:pPr>
      <w:r w:rsidRPr="0008154D">
        <w:rPr>
          <w:rFonts w:cstheme="minorHAnsi"/>
          <w:sz w:val="22"/>
          <w:szCs w:val="22"/>
        </w:rPr>
        <w:br w:type="page"/>
      </w:r>
    </w:p>
    <w:p w14:paraId="05B6E8A9" w14:textId="6B3F1977" w:rsidR="005B2C3E" w:rsidRPr="0008154D" w:rsidRDefault="005B2C3E" w:rsidP="005B2C3E">
      <w:pPr>
        <w:spacing w:after="0" w:line="240" w:lineRule="auto"/>
        <w:ind w:left="5100"/>
        <w:textAlignment w:val="baseline"/>
        <w:rPr>
          <w:rFonts w:eastAsia="Times New Roman" w:cstheme="minorHAnsi"/>
          <w:color w:val="ED7D31"/>
          <w:sz w:val="18"/>
          <w:szCs w:val="18"/>
        </w:rPr>
      </w:pPr>
      <w:bookmarkStart w:id="72" w:name="_Pirkimo_sąlygų_2"/>
      <w:bookmarkStart w:id="73" w:name="_Ref38291223"/>
      <w:bookmarkStart w:id="74" w:name="_Ref38291334"/>
      <w:bookmarkStart w:id="75" w:name="_Ref38533412"/>
      <w:bookmarkStart w:id="76" w:name="_Toc190416446"/>
      <w:bookmarkEnd w:id="72"/>
      <w:r w:rsidRPr="0008154D">
        <w:rPr>
          <w:rFonts w:eastAsia="Times New Roman" w:cstheme="minorHAnsi"/>
          <w:sz w:val="22"/>
          <w:szCs w:val="22"/>
        </w:rPr>
        <w:lastRenderedPageBreak/>
        <w:t xml:space="preserve">Pirkimo </w:t>
      </w:r>
      <w:r w:rsidR="0023135A" w:rsidRPr="0008154D">
        <w:rPr>
          <w:rFonts w:eastAsia="Times New Roman" w:cstheme="minorHAnsi"/>
          <w:sz w:val="22"/>
          <w:szCs w:val="22"/>
        </w:rPr>
        <w:t xml:space="preserve">specialiųjų </w:t>
      </w:r>
      <w:r w:rsidRPr="0008154D">
        <w:rPr>
          <w:rFonts w:eastAsia="Times New Roman" w:cstheme="minorHAnsi"/>
          <w:sz w:val="22"/>
          <w:szCs w:val="22"/>
        </w:rPr>
        <w:t>sąlygų 6 priedas „Tiekėjų pašalinimo pagrindai“ </w:t>
      </w:r>
    </w:p>
    <w:p w14:paraId="55084BB9" w14:textId="77777777" w:rsidR="005B2C3E" w:rsidRPr="0008154D" w:rsidRDefault="005B2C3E" w:rsidP="005B2C3E">
      <w:pPr>
        <w:spacing w:after="0" w:line="240" w:lineRule="auto"/>
        <w:jc w:val="center"/>
        <w:textAlignment w:val="baseline"/>
        <w:rPr>
          <w:rFonts w:eastAsia="Times New Roman" w:cstheme="minorHAnsi"/>
          <w:sz w:val="18"/>
          <w:szCs w:val="18"/>
        </w:rPr>
      </w:pPr>
      <w:r w:rsidRPr="0008154D">
        <w:rPr>
          <w:rFonts w:eastAsia="Times New Roman" w:cstheme="minorHAnsi"/>
          <w:sz w:val="22"/>
          <w:szCs w:val="22"/>
        </w:rPr>
        <w:t> </w:t>
      </w:r>
    </w:p>
    <w:p w14:paraId="3A4DD81E" w14:textId="77777777" w:rsidR="005B2C3E" w:rsidRPr="0008154D" w:rsidRDefault="005B2C3E" w:rsidP="005B2C3E">
      <w:pPr>
        <w:spacing w:after="0" w:line="240" w:lineRule="auto"/>
        <w:jc w:val="center"/>
        <w:textAlignment w:val="baseline"/>
        <w:rPr>
          <w:rFonts w:eastAsia="Times New Roman" w:cstheme="minorHAnsi"/>
          <w:b/>
          <w:bCs/>
          <w:caps/>
          <w:color w:val="404040"/>
          <w:sz w:val="22"/>
          <w:szCs w:val="22"/>
        </w:rPr>
      </w:pPr>
      <w:r w:rsidRPr="0008154D">
        <w:rPr>
          <w:rFonts w:eastAsia="Times New Roman" w:cstheme="minorHAnsi"/>
          <w:b/>
          <w:bCs/>
          <w:caps/>
          <w:color w:val="404040"/>
          <w:sz w:val="22"/>
          <w:szCs w:val="22"/>
        </w:rPr>
        <w:t>TIEKĖJŲ PAŠALINIMO PAGRINDAI </w:t>
      </w:r>
    </w:p>
    <w:p w14:paraId="297C8586" w14:textId="77777777" w:rsidR="00F62668" w:rsidRPr="0008154D" w:rsidRDefault="00F62668" w:rsidP="005B2C3E">
      <w:pPr>
        <w:spacing w:after="0" w:line="240" w:lineRule="auto"/>
        <w:jc w:val="center"/>
        <w:textAlignment w:val="baseline"/>
        <w:rPr>
          <w:rFonts w:eastAsia="Times New Roman" w:cstheme="minorHAnsi"/>
          <w:caps/>
          <w:color w:val="404040"/>
          <w:sz w:val="18"/>
          <w:szCs w:val="18"/>
        </w:rPr>
      </w:pPr>
    </w:p>
    <w:p w14:paraId="7C92AF50" w14:textId="77777777" w:rsidR="00A47599" w:rsidRPr="0008154D" w:rsidRDefault="00A47599" w:rsidP="00A47599">
      <w:pPr>
        <w:pStyle w:val="Sraopastraipa"/>
        <w:numPr>
          <w:ilvl w:val="0"/>
          <w:numId w:val="24"/>
        </w:numPr>
        <w:suppressAutoHyphens/>
        <w:spacing w:after="0" w:line="240" w:lineRule="auto"/>
        <w:ind w:left="0" w:firstLine="567"/>
        <w:jc w:val="both"/>
        <w:rPr>
          <w:rFonts w:eastAsia="Times New Roman" w:cstheme="minorHAnsi"/>
          <w:lang w:eastAsia="en-US"/>
        </w:rPr>
      </w:pPr>
      <w:r w:rsidRPr="0008154D">
        <w:rPr>
          <w:rFonts w:eastAsia="Times New Roman" w:cstheme="minorHAnsi"/>
          <w:lang w:eastAsia="en-US"/>
        </w:rPr>
        <w:t xml:space="preserve">Su </w:t>
      </w:r>
      <w:bookmarkStart w:id="77" w:name="_Hlk193187467"/>
      <w:r w:rsidRPr="0008154D">
        <w:rPr>
          <w:rFonts w:eastAsia="Times New Roman" w:cstheme="minorHAnsi"/>
          <w:lang w:eastAsia="en-US"/>
        </w:rPr>
        <w:t xml:space="preserve">pasiūlymu </w:t>
      </w:r>
      <w:bookmarkEnd w:id="77"/>
      <w:r w:rsidRPr="0008154D">
        <w:rPr>
          <w:rFonts w:eastAsia="Times New Roman" w:cstheme="minorHAns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25C7FB5" w14:textId="77777777" w:rsidR="00A47599" w:rsidRPr="0008154D" w:rsidRDefault="00A47599" w:rsidP="00A47599">
      <w:pPr>
        <w:pStyle w:val="Sraopastraipa"/>
        <w:numPr>
          <w:ilvl w:val="0"/>
          <w:numId w:val="24"/>
        </w:numPr>
        <w:suppressAutoHyphens/>
        <w:spacing w:after="0" w:line="240" w:lineRule="auto"/>
        <w:ind w:left="0" w:firstLine="567"/>
        <w:jc w:val="both"/>
        <w:rPr>
          <w:rFonts w:eastAsia="Times New Roman" w:cstheme="minorHAnsi"/>
          <w:lang w:eastAsia="en-US"/>
        </w:rPr>
      </w:pPr>
      <w:r w:rsidRPr="0008154D">
        <w:rPr>
          <w:rFonts w:eastAsia="Times New Roman" w:cstheme="minorHAnsi"/>
          <w:lang w:eastAsia="en-US"/>
        </w:rPr>
        <w:t>Pašalinimo pagrindai taikomi tiekėjui (kai pasiūlymą teikia ūkio subjektų grupė – visiems tos grupės nariams) ir ūkio subjektams, kurių pajėgumais tiekėjas remiasi.</w:t>
      </w:r>
    </w:p>
    <w:p w14:paraId="519C0F1B" w14:textId="77777777" w:rsidR="00A47599" w:rsidRPr="0008154D" w:rsidRDefault="00A47599" w:rsidP="00A47599">
      <w:pPr>
        <w:pStyle w:val="Sraopastraipa"/>
        <w:numPr>
          <w:ilvl w:val="0"/>
          <w:numId w:val="24"/>
        </w:numPr>
        <w:spacing w:after="200" w:line="240" w:lineRule="auto"/>
        <w:ind w:left="0" w:firstLine="567"/>
        <w:jc w:val="both"/>
        <w:rPr>
          <w:rFonts w:eastAsia="Times New Roman" w:cstheme="minorHAnsi"/>
          <w:lang w:eastAsia="en-US"/>
        </w:rPr>
      </w:pPr>
      <w:r w:rsidRPr="0008154D">
        <w:rPr>
          <w:rFonts w:eastAsia="Times New Roman" w:cstheme="minorHAns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FC5C2B" w14:textId="77777777" w:rsidR="00A47599" w:rsidRPr="0008154D" w:rsidRDefault="00A47599" w:rsidP="00A47599">
      <w:pPr>
        <w:pStyle w:val="Sraopastraipa"/>
        <w:numPr>
          <w:ilvl w:val="0"/>
          <w:numId w:val="24"/>
        </w:numPr>
        <w:spacing w:after="200" w:line="240" w:lineRule="auto"/>
        <w:ind w:left="0" w:firstLine="567"/>
        <w:jc w:val="both"/>
        <w:rPr>
          <w:rFonts w:eastAsia="Times New Roman" w:cstheme="minorHAnsi"/>
          <w:lang w:eastAsia="en-US"/>
        </w:rPr>
      </w:pPr>
      <w:r w:rsidRPr="0008154D">
        <w:rPr>
          <w:rFonts w:eastAsia="Times New Roman" w:cstheme="minorHAns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68C3E5" w14:textId="77777777" w:rsidR="00A47599" w:rsidRPr="0008154D" w:rsidRDefault="00A47599" w:rsidP="00A47599">
      <w:pPr>
        <w:pStyle w:val="Sraopastraipa"/>
        <w:numPr>
          <w:ilvl w:val="0"/>
          <w:numId w:val="24"/>
        </w:numPr>
        <w:spacing w:after="200" w:line="240" w:lineRule="auto"/>
        <w:ind w:left="0" w:firstLine="567"/>
        <w:jc w:val="both"/>
        <w:rPr>
          <w:rFonts w:eastAsia="Times New Roman" w:cstheme="minorHAnsi"/>
          <w:lang w:eastAsia="en-US"/>
        </w:rPr>
      </w:pPr>
      <w:r w:rsidRPr="0008154D">
        <w:rPr>
          <w:rFonts w:eastAsia="Times New Roman" w:cstheme="minorHAnsi"/>
          <w:lang w:eastAsia="en-US"/>
        </w:rPr>
        <w:t>Perkančioji organizacija visų pirma reikalauja tokios rūšies pažymų ir tokių dokumentinių įrodymų formų, apie kuriuos pateikta informacija Europos Komisijos informacinėje dokumentų saugykloje „e-</w:t>
      </w:r>
      <w:proofErr w:type="spellStart"/>
      <w:r w:rsidRPr="0008154D">
        <w:rPr>
          <w:rFonts w:eastAsia="Times New Roman" w:cstheme="minorHAnsi"/>
          <w:lang w:eastAsia="en-US"/>
        </w:rPr>
        <w:t>Certis</w:t>
      </w:r>
      <w:proofErr w:type="spellEnd"/>
      <w:r w:rsidRPr="0008154D">
        <w:rPr>
          <w:rFonts w:eastAsia="Times New Roman" w:cstheme="minorHAns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8154D">
        <w:rPr>
          <w:rFonts w:eastAsia="Times New Roman" w:cstheme="minorHAnsi"/>
          <w:lang w:eastAsia="en-US"/>
        </w:rPr>
        <w:t>Certis</w:t>
      </w:r>
      <w:proofErr w:type="spellEnd"/>
      <w:r w:rsidRPr="0008154D">
        <w:rPr>
          <w:rFonts w:eastAsia="Times New Roman" w:cstheme="minorHAnsi"/>
          <w:lang w:eastAsia="en-US"/>
        </w:rPr>
        <w:t xml:space="preserve">“, adresu </w:t>
      </w:r>
      <w:hyperlink r:id="rId20" w:history="1">
        <w:r w:rsidRPr="0008154D">
          <w:rPr>
            <w:rStyle w:val="Hipersaitas"/>
            <w:rFonts w:eastAsia="Times New Roman" w:cstheme="minorHAnsi"/>
            <w:lang w:eastAsia="en-US"/>
          </w:rPr>
          <w:t>https://ec.europa.eu/tools/ecertis/</w:t>
        </w:r>
      </w:hyperlink>
      <w:r w:rsidRPr="0008154D">
        <w:rPr>
          <w:rFonts w:eastAsia="Times New Roman" w:cstheme="minorHAnsi"/>
          <w:lang w:eastAsia="en-US"/>
        </w:rPr>
        <w:t>.</w:t>
      </w:r>
    </w:p>
    <w:p w14:paraId="44302625" w14:textId="77777777" w:rsidR="00A47599" w:rsidRPr="0008154D" w:rsidRDefault="00A47599" w:rsidP="00A47599">
      <w:pPr>
        <w:pStyle w:val="Sraopastraipa"/>
        <w:numPr>
          <w:ilvl w:val="0"/>
          <w:numId w:val="24"/>
        </w:numPr>
        <w:spacing w:after="0" w:line="240" w:lineRule="auto"/>
        <w:ind w:left="0" w:firstLine="567"/>
        <w:jc w:val="both"/>
        <w:rPr>
          <w:rFonts w:eastAsia="Times New Roman" w:cstheme="minorHAnsi"/>
          <w:lang w:eastAsia="en-US"/>
        </w:rPr>
      </w:pPr>
      <w:r w:rsidRPr="0008154D">
        <w:rPr>
          <w:rFonts w:eastAsia="Times New Roman" w:cstheme="minorHAns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6344052" w14:textId="77777777" w:rsidR="00A47599" w:rsidRPr="0008154D" w:rsidRDefault="00A47599" w:rsidP="00A47599">
      <w:pPr>
        <w:pStyle w:val="Betarp"/>
        <w:numPr>
          <w:ilvl w:val="0"/>
          <w:numId w:val="24"/>
        </w:numPr>
        <w:ind w:left="0" w:firstLine="567"/>
        <w:jc w:val="both"/>
        <w:rPr>
          <w:rFonts w:cstheme="minorHAnsi"/>
          <w:sz w:val="22"/>
          <w:szCs w:val="22"/>
        </w:rPr>
      </w:pPr>
      <w:r w:rsidRPr="0008154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944C54" w14:textId="77777777" w:rsidR="00A47599" w:rsidRPr="0008154D" w:rsidRDefault="00A47599" w:rsidP="00A47599">
      <w:pPr>
        <w:pStyle w:val="Betarp"/>
        <w:numPr>
          <w:ilvl w:val="1"/>
          <w:numId w:val="25"/>
        </w:numPr>
        <w:ind w:left="0" w:firstLine="567"/>
        <w:jc w:val="both"/>
        <w:rPr>
          <w:rFonts w:cstheme="minorHAnsi"/>
          <w:sz w:val="22"/>
          <w:szCs w:val="22"/>
        </w:rPr>
      </w:pPr>
      <w:r w:rsidRPr="0008154D">
        <w:rPr>
          <w:rFonts w:cstheme="minorHAnsi"/>
          <w:sz w:val="22"/>
          <w:szCs w:val="22"/>
        </w:rPr>
        <w:t xml:space="preserve"> priesaikos deklaracija;</w:t>
      </w:r>
    </w:p>
    <w:p w14:paraId="5D40F161" w14:textId="77777777" w:rsidR="00A47599" w:rsidRPr="0008154D" w:rsidRDefault="00A47599" w:rsidP="00A47599">
      <w:pPr>
        <w:pStyle w:val="Betarp"/>
        <w:numPr>
          <w:ilvl w:val="1"/>
          <w:numId w:val="25"/>
        </w:numPr>
        <w:ind w:left="0" w:firstLine="567"/>
        <w:jc w:val="both"/>
        <w:rPr>
          <w:rFonts w:cstheme="minorHAnsi"/>
          <w:sz w:val="22"/>
          <w:szCs w:val="22"/>
        </w:rPr>
      </w:pPr>
      <w:r w:rsidRPr="0008154D">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FAE471" w14:textId="77777777" w:rsidR="00F62668" w:rsidRPr="0008154D" w:rsidRDefault="00F62668" w:rsidP="005B2C3E">
      <w:pPr>
        <w:spacing w:after="0" w:line="240" w:lineRule="auto"/>
        <w:ind w:firstLine="555"/>
        <w:jc w:val="both"/>
        <w:textAlignment w:val="baseline"/>
        <w:rPr>
          <w:rFonts w:eastAsia="Times New Roman" w:cstheme="minorHAnsi"/>
          <w:sz w:val="18"/>
          <w:szCs w:val="18"/>
        </w:rPr>
      </w:pPr>
    </w:p>
    <w:tbl>
      <w:tblPr>
        <w:tblStyle w:val="Lentelstinklelis1"/>
        <w:tblW w:w="10060" w:type="dxa"/>
        <w:tblLayout w:type="fixed"/>
        <w:tblLook w:val="04A0" w:firstRow="1" w:lastRow="0" w:firstColumn="1" w:lastColumn="0" w:noHBand="0" w:noVBand="1"/>
      </w:tblPr>
      <w:tblGrid>
        <w:gridCol w:w="675"/>
        <w:gridCol w:w="1730"/>
        <w:gridCol w:w="4111"/>
        <w:gridCol w:w="3544"/>
      </w:tblGrid>
      <w:tr w:rsidR="006B3195" w:rsidRPr="0008154D" w14:paraId="379FFDCF" w14:textId="77777777" w:rsidTr="006B319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E9F93E8" w14:textId="77777777" w:rsidR="006B3195" w:rsidRPr="0008154D" w:rsidRDefault="006B3195" w:rsidP="006B3195">
            <w:pPr>
              <w:spacing w:after="200"/>
              <w:ind w:left="-545" w:right="-137" w:firstLine="567"/>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 xml:space="preserve">Eil. </w:t>
            </w:r>
            <w:proofErr w:type="spellStart"/>
            <w:r w:rsidRPr="0008154D">
              <w:rPr>
                <w:rFonts w:asciiTheme="minorHAnsi" w:eastAsia="SimSun" w:hAnsiTheme="minorHAnsi" w:cstheme="minorHAnsi"/>
                <w:b/>
                <w:sz w:val="22"/>
                <w:szCs w:val="22"/>
                <w:lang w:eastAsia="zh-CN"/>
              </w:rPr>
              <w:t>nr.</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E8E8E8"/>
          </w:tcPr>
          <w:p w14:paraId="4AFA1F32" w14:textId="77777777" w:rsidR="006B3195" w:rsidRPr="0008154D" w:rsidRDefault="006B3195" w:rsidP="006B3195">
            <w:pPr>
              <w:spacing w:after="200"/>
              <w:contextualSpacing/>
              <w:jc w:val="center"/>
              <w:rPr>
                <w:rFonts w:asciiTheme="minorHAnsi" w:eastAsia="SimSun" w:hAnsiTheme="minorHAnsi" w:cstheme="minorHAnsi"/>
                <w:b/>
                <w:sz w:val="22"/>
                <w:szCs w:val="22"/>
                <w:lang w:eastAsia="zh-CN"/>
              </w:rPr>
            </w:pPr>
            <w:r w:rsidRPr="0008154D">
              <w:rPr>
                <w:rFonts w:asciiTheme="minorHAnsi" w:eastAsia="Yu Mincho" w:hAnsiTheme="minorHAnsi" w:cstheme="minorHAnsi"/>
                <w:b/>
                <w:bCs/>
                <w:sz w:val="22"/>
                <w:szCs w:val="22"/>
                <w:lang w:eastAsia="zh-CN"/>
              </w:rPr>
              <w:t>VPĮ straipsnis,  dalis, punktas bei EBVPD formos dalis pildymui</w:t>
            </w:r>
          </w:p>
        </w:tc>
        <w:tc>
          <w:tcPr>
            <w:tcW w:w="4111"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88B9B00" w14:textId="77777777" w:rsidR="006B3195" w:rsidRPr="0008154D" w:rsidRDefault="006B3195" w:rsidP="006B3195">
            <w:pPr>
              <w:spacing w:after="200"/>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Pašalinimo pagrindai</w:t>
            </w:r>
          </w:p>
        </w:tc>
        <w:tc>
          <w:tcPr>
            <w:tcW w:w="354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EC6470A" w14:textId="77777777" w:rsidR="006B3195" w:rsidRPr="0008154D" w:rsidRDefault="006B3195" w:rsidP="006B3195">
            <w:pPr>
              <w:tabs>
                <w:tab w:val="left" w:pos="272"/>
              </w:tabs>
              <w:spacing w:after="200"/>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Atitiktį reikalavimui įrodantys dokumentai</w:t>
            </w:r>
          </w:p>
        </w:tc>
      </w:tr>
      <w:tr w:rsidR="006B3195" w:rsidRPr="0008154D" w14:paraId="0C85B94E" w14:textId="77777777" w:rsidTr="006B319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0FD8CA5D" w14:textId="77777777" w:rsidR="006B3195" w:rsidRPr="0008154D" w:rsidRDefault="006B3195" w:rsidP="006B3195">
            <w:pPr>
              <w:spacing w:after="200"/>
              <w:ind w:left="-545" w:right="-137" w:firstLine="567"/>
              <w:contextualSpacing/>
              <w:jc w:val="center"/>
              <w:rPr>
                <w:rFonts w:asciiTheme="minorHAnsi" w:eastAsia="SimSun" w:hAnsiTheme="minorHAnsi" w:cstheme="minorHAnsi"/>
                <w:b/>
                <w:lang w:eastAsia="zh-CN"/>
              </w:rPr>
            </w:pPr>
            <w:r w:rsidRPr="0008154D">
              <w:rPr>
                <w:rFonts w:asciiTheme="minorHAnsi" w:eastAsia="SimSun" w:hAnsiTheme="minorHAnsi" w:cstheme="minorHAnsi"/>
                <w:b/>
                <w:lang w:eastAsia="zh-CN"/>
              </w:rPr>
              <w:t>1</w:t>
            </w:r>
          </w:p>
        </w:tc>
        <w:tc>
          <w:tcPr>
            <w:tcW w:w="1730" w:type="dxa"/>
            <w:tcBorders>
              <w:top w:val="single" w:sz="4" w:space="0" w:color="auto"/>
              <w:left w:val="single" w:sz="4" w:space="0" w:color="auto"/>
              <w:bottom w:val="single" w:sz="4" w:space="0" w:color="auto"/>
              <w:right w:val="single" w:sz="4" w:space="0" w:color="auto"/>
            </w:tcBorders>
            <w:shd w:val="clear" w:color="auto" w:fill="E8E8E8"/>
          </w:tcPr>
          <w:p w14:paraId="0AD8154D" w14:textId="77777777" w:rsidR="006B3195" w:rsidRPr="0008154D" w:rsidRDefault="006B3195" w:rsidP="006B3195">
            <w:pPr>
              <w:spacing w:after="200"/>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2</w:t>
            </w:r>
          </w:p>
        </w:tc>
        <w:tc>
          <w:tcPr>
            <w:tcW w:w="4111" w:type="dxa"/>
            <w:tcBorders>
              <w:top w:val="single" w:sz="4" w:space="0" w:color="auto"/>
              <w:left w:val="single" w:sz="4" w:space="0" w:color="auto"/>
              <w:bottom w:val="single" w:sz="4" w:space="0" w:color="auto"/>
              <w:right w:val="single" w:sz="4" w:space="0" w:color="auto"/>
            </w:tcBorders>
            <w:shd w:val="clear" w:color="auto" w:fill="E8E8E8"/>
            <w:vAlign w:val="center"/>
          </w:tcPr>
          <w:p w14:paraId="1EB5D157" w14:textId="77777777" w:rsidR="006B3195" w:rsidRPr="0008154D" w:rsidRDefault="006B3195" w:rsidP="006B3195">
            <w:pPr>
              <w:spacing w:after="200"/>
              <w:contextualSpacing/>
              <w:jc w:val="center"/>
              <w:rPr>
                <w:rFonts w:asciiTheme="minorHAnsi" w:eastAsia="SimSun" w:hAnsiTheme="minorHAnsi" w:cstheme="minorHAnsi"/>
                <w:b/>
                <w:lang w:eastAsia="zh-CN"/>
              </w:rPr>
            </w:pPr>
            <w:r w:rsidRPr="0008154D">
              <w:rPr>
                <w:rFonts w:asciiTheme="minorHAnsi" w:eastAsia="SimSun" w:hAnsiTheme="minorHAnsi" w:cstheme="minorHAnsi"/>
                <w:b/>
                <w:lang w:eastAsia="zh-CN"/>
              </w:rPr>
              <w:t>3</w:t>
            </w:r>
          </w:p>
        </w:tc>
        <w:tc>
          <w:tcPr>
            <w:tcW w:w="3544" w:type="dxa"/>
            <w:tcBorders>
              <w:top w:val="single" w:sz="4" w:space="0" w:color="auto"/>
              <w:left w:val="single" w:sz="4" w:space="0" w:color="auto"/>
              <w:bottom w:val="single" w:sz="4" w:space="0" w:color="auto"/>
              <w:right w:val="single" w:sz="4" w:space="0" w:color="auto"/>
            </w:tcBorders>
            <w:shd w:val="clear" w:color="auto" w:fill="E8E8E8"/>
            <w:vAlign w:val="center"/>
          </w:tcPr>
          <w:p w14:paraId="402CAA15" w14:textId="77777777" w:rsidR="006B3195" w:rsidRPr="0008154D" w:rsidRDefault="006B3195" w:rsidP="006B3195">
            <w:pPr>
              <w:tabs>
                <w:tab w:val="left" w:pos="272"/>
              </w:tabs>
              <w:spacing w:after="200"/>
              <w:contextualSpacing/>
              <w:jc w:val="center"/>
              <w:rPr>
                <w:rFonts w:asciiTheme="minorHAnsi" w:eastAsia="SimSun" w:hAnsiTheme="minorHAnsi" w:cstheme="minorHAnsi"/>
                <w:b/>
                <w:lang w:eastAsia="zh-CN"/>
              </w:rPr>
            </w:pPr>
            <w:r w:rsidRPr="0008154D">
              <w:rPr>
                <w:rFonts w:asciiTheme="minorHAnsi" w:eastAsia="SimSun" w:hAnsiTheme="minorHAnsi" w:cstheme="minorHAnsi"/>
                <w:b/>
                <w:lang w:eastAsia="zh-CN"/>
              </w:rPr>
              <w:t>4</w:t>
            </w:r>
          </w:p>
        </w:tc>
      </w:tr>
      <w:tr w:rsidR="006B3195" w:rsidRPr="0008154D" w14:paraId="2D922D12"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0122985E"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w:t>
            </w:r>
          </w:p>
        </w:tc>
        <w:tc>
          <w:tcPr>
            <w:tcW w:w="1730" w:type="dxa"/>
            <w:tcBorders>
              <w:top w:val="single" w:sz="4" w:space="0" w:color="auto"/>
              <w:left w:val="single" w:sz="4" w:space="0" w:color="auto"/>
              <w:bottom w:val="single" w:sz="4" w:space="0" w:color="auto"/>
              <w:right w:val="single" w:sz="4" w:space="0" w:color="auto"/>
            </w:tcBorders>
          </w:tcPr>
          <w:p w14:paraId="273BF603" w14:textId="77777777" w:rsidR="006B3195" w:rsidRPr="0008154D" w:rsidRDefault="006B3195" w:rsidP="006B3195">
            <w:pPr>
              <w:jc w:val="both"/>
              <w:rPr>
                <w:rFonts w:asciiTheme="minorHAnsi" w:eastAsia="Yu Mincho" w:hAnsiTheme="minorHAnsi" w:cstheme="minorHAnsi"/>
                <w:b/>
                <w:bCs/>
                <w:sz w:val="22"/>
                <w:szCs w:val="22"/>
                <w:lang w:eastAsia="en-US"/>
              </w:rPr>
            </w:pPr>
            <w:r w:rsidRPr="0008154D">
              <w:rPr>
                <w:rFonts w:asciiTheme="minorHAnsi" w:eastAsia="Yu Mincho" w:hAnsiTheme="minorHAnsi" w:cstheme="minorHAnsi"/>
                <w:b/>
                <w:bCs/>
                <w:sz w:val="22"/>
                <w:szCs w:val="22"/>
                <w:lang w:eastAsia="en-US"/>
              </w:rPr>
              <w:t>VPĮ 46 straipsnio 1 dalis</w:t>
            </w:r>
          </w:p>
          <w:p w14:paraId="42599CD8" w14:textId="77777777" w:rsidR="006B3195" w:rsidRPr="0008154D" w:rsidRDefault="006B3195" w:rsidP="006B3195">
            <w:pPr>
              <w:jc w:val="both"/>
              <w:rPr>
                <w:rFonts w:asciiTheme="minorHAnsi" w:eastAsia="Yu Mincho" w:hAnsiTheme="minorHAnsi" w:cstheme="minorHAnsi"/>
                <w:sz w:val="22"/>
                <w:szCs w:val="22"/>
                <w:lang w:eastAsia="en-US"/>
              </w:rPr>
            </w:pPr>
          </w:p>
          <w:p w14:paraId="02E2E1F4" w14:textId="77777777" w:rsidR="006B3195" w:rsidRPr="0008154D" w:rsidRDefault="006B3195" w:rsidP="006B3195">
            <w:pPr>
              <w:jc w:val="both"/>
              <w:rPr>
                <w:rFonts w:asciiTheme="minorHAnsi" w:eastAsia="Yu Mincho" w:hAnsiTheme="minorHAnsi" w:cstheme="minorHAnsi"/>
                <w:sz w:val="22"/>
                <w:szCs w:val="22"/>
                <w:lang w:eastAsia="en-US"/>
              </w:rPr>
            </w:pPr>
            <w:r w:rsidRPr="0008154D">
              <w:rPr>
                <w:rFonts w:asciiTheme="minorHAnsi" w:eastAsia="Yu Mincho" w:hAnsiTheme="minorHAnsi" w:cstheme="minorHAnsi"/>
                <w:sz w:val="22"/>
                <w:szCs w:val="22"/>
                <w:lang w:eastAsia="en-US"/>
              </w:rPr>
              <w:t>EBVPD III dalies A1-A6 punktai</w:t>
            </w:r>
          </w:p>
          <w:p w14:paraId="5502F068" w14:textId="77777777" w:rsidR="006B3195" w:rsidRPr="0008154D" w:rsidRDefault="006B3195" w:rsidP="006B3195">
            <w:pPr>
              <w:jc w:val="both"/>
              <w:rPr>
                <w:rFonts w:asciiTheme="minorHAnsi" w:eastAsia="Yu Mincho" w:hAnsiTheme="minorHAnsi" w:cstheme="minorHAnsi"/>
                <w:sz w:val="22"/>
                <w:szCs w:val="22"/>
                <w:lang w:eastAsia="en-US"/>
              </w:rPr>
            </w:pPr>
          </w:p>
          <w:p w14:paraId="6CCDAA69"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Yu Mincho" w:hAnsiTheme="minorHAnsi" w:cstheme="minorHAnsi"/>
                <w:sz w:val="22"/>
                <w:szCs w:val="22"/>
                <w:lang w:eastAsia="en-US"/>
              </w:rPr>
              <w:t>EBVPD III dalies D1 punktas</w:t>
            </w:r>
          </w:p>
        </w:tc>
        <w:tc>
          <w:tcPr>
            <w:tcW w:w="4111" w:type="dxa"/>
            <w:tcBorders>
              <w:top w:val="single" w:sz="4" w:space="0" w:color="auto"/>
              <w:left w:val="single" w:sz="4" w:space="0" w:color="auto"/>
              <w:bottom w:val="single" w:sz="4" w:space="0" w:color="auto"/>
              <w:right w:val="single" w:sz="4" w:space="0" w:color="auto"/>
            </w:tcBorders>
          </w:tcPr>
          <w:p w14:paraId="290F6CD1"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Tiekėjas arba jo atsakingas asmuo, nurodytas Viešųjų pirkimų įstatymo 46 straipsnio 2 dalies 2 punkte, nuteistas už šią nusikalstamą veiką:</w:t>
            </w:r>
          </w:p>
          <w:p w14:paraId="4FCE4C57"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1) dalyvavimą nusikalstamame susivienijime, jo organizavimą ar vadovavimą jam;</w:t>
            </w:r>
          </w:p>
          <w:p w14:paraId="38538B36"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2) kyšininkavimą, prekybą poveikiu, papirkimą;</w:t>
            </w:r>
          </w:p>
          <w:p w14:paraId="781055C7"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7B838"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4) nusikalstamą bankrotą;</w:t>
            </w:r>
          </w:p>
          <w:p w14:paraId="1422F8D0"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5) teroristinį ir su teroristine veikla susijusį nusikaltimą;</w:t>
            </w:r>
          </w:p>
          <w:p w14:paraId="1CB00D72"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6) nusikalstamu būdu gauto turto legalizavimą;</w:t>
            </w:r>
          </w:p>
          <w:p w14:paraId="290085A3"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7) prekybą žmonėmis, vaiko pirkimą arba pardavimą;</w:t>
            </w:r>
          </w:p>
          <w:p w14:paraId="14139309"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8) kitos valstybės tiekėjo atliktą nusikaltimą, apibrėžtą Direktyvos 2014/24/ES 57 straipsnio 1 dalyje išvardytus Europos Sąjungos teisės aktus įgyvendinančiuose kitų valstybių teisės aktuose.</w:t>
            </w:r>
          </w:p>
          <w:p w14:paraId="4DFC8B6C"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p>
          <w:p w14:paraId="6C7D8F30"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Laikoma, kad tiekėjas arba jo atsakingas asmuo nuteistas už aukščiau nurodytą nusikalstamą veiką, kai dėl:</w:t>
            </w:r>
          </w:p>
          <w:p w14:paraId="27EB264A"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0328B67C"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2) 2) tiekėjo, kuris yra juridinis asmuo, kita organizacija ar jos struktūrinis padalinys, </w:t>
            </w:r>
            <w:r w:rsidRPr="0008154D">
              <w:rPr>
                <w:rFonts w:asciiTheme="minorHAnsi" w:eastAsia="SimSun" w:hAnsiTheme="minorHAnsi" w:cstheme="minorHAnsi"/>
                <w:sz w:val="22"/>
                <w:szCs w:val="22"/>
                <w:lang w:eastAsia="zh-CN"/>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ED5F1B"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544" w:type="dxa"/>
            <w:tcBorders>
              <w:top w:val="single" w:sz="4" w:space="0" w:color="auto"/>
              <w:left w:val="single" w:sz="4" w:space="0" w:color="auto"/>
              <w:bottom w:val="single" w:sz="4" w:space="0" w:color="auto"/>
              <w:right w:val="single" w:sz="4" w:space="0" w:color="auto"/>
            </w:tcBorders>
            <w:hideMark/>
          </w:tcPr>
          <w:p w14:paraId="6C666128"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EBVPD.</w:t>
            </w:r>
          </w:p>
          <w:p w14:paraId="2EAA1DEA"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Iš Lietuvoje įsteigtų subjektų reikalaujama:</w:t>
            </w:r>
          </w:p>
          <w:p w14:paraId="4F4A6084"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išrašo iš teismo sprendimo arba</w:t>
            </w:r>
          </w:p>
          <w:p w14:paraId="73657EDE"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lastRenderedPageBreak/>
              <w:t>Informatikos ir ryšių departamento prie Vidaus reikalų ministerijos pažymos, arba</w:t>
            </w:r>
          </w:p>
          <w:p w14:paraId="17C0FF77"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62153299"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p>
          <w:p w14:paraId="62430487"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Iš ne Lietuvoje įsteigtų subjektų reikalaujama:</w:t>
            </w:r>
          </w:p>
          <w:p w14:paraId="40118CEE"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atitinkamos užsienio šalies institucijos dokumento.</w:t>
            </w:r>
          </w:p>
          <w:p w14:paraId="7C5850C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320366A"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65D4630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1FE84B01" w14:textId="77777777" w:rsidR="006B3195" w:rsidRPr="0008154D" w:rsidRDefault="006B3195" w:rsidP="006B3195">
            <w:pPr>
              <w:tabs>
                <w:tab w:val="left" w:pos="272"/>
              </w:tabs>
              <w:spacing w:after="200"/>
              <w:rPr>
                <w:rFonts w:asciiTheme="minorHAnsi" w:eastAsia="SimSun" w:hAnsiTheme="minorHAnsi" w:cstheme="minorHAnsi"/>
                <w:sz w:val="22"/>
                <w:szCs w:val="22"/>
                <w:lang w:eastAsia="zh-CN"/>
              </w:rPr>
            </w:pPr>
          </w:p>
        </w:tc>
      </w:tr>
      <w:tr w:rsidR="006B3195" w:rsidRPr="0008154D" w14:paraId="319EF148" w14:textId="77777777" w:rsidTr="006B3195">
        <w:tc>
          <w:tcPr>
            <w:tcW w:w="675" w:type="dxa"/>
            <w:tcBorders>
              <w:top w:val="single" w:sz="4" w:space="0" w:color="auto"/>
              <w:left w:val="single" w:sz="4" w:space="0" w:color="auto"/>
              <w:bottom w:val="single" w:sz="4" w:space="0" w:color="auto"/>
              <w:right w:val="single" w:sz="4" w:space="0" w:color="auto"/>
            </w:tcBorders>
          </w:tcPr>
          <w:p w14:paraId="5BD7DEDC"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 xml:space="preserve">2. </w:t>
            </w:r>
          </w:p>
        </w:tc>
        <w:tc>
          <w:tcPr>
            <w:tcW w:w="1730" w:type="dxa"/>
            <w:tcBorders>
              <w:top w:val="single" w:sz="4" w:space="0" w:color="auto"/>
              <w:left w:val="single" w:sz="4" w:space="0" w:color="auto"/>
              <w:bottom w:val="single" w:sz="4" w:space="0" w:color="auto"/>
              <w:right w:val="single" w:sz="4" w:space="0" w:color="auto"/>
            </w:tcBorders>
          </w:tcPr>
          <w:p w14:paraId="038D772A"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VPĮ 46 straipsnio 2¹ dalis</w:t>
            </w:r>
          </w:p>
          <w:p w14:paraId="6521468B" w14:textId="77777777" w:rsidR="006B3195" w:rsidRPr="0008154D" w:rsidRDefault="006B3195" w:rsidP="006B3195">
            <w:pPr>
              <w:spacing w:after="200"/>
              <w:contextualSpacing/>
              <w:rPr>
                <w:rFonts w:asciiTheme="minorHAnsi" w:eastAsia="SimSun" w:hAnsiTheme="minorHAnsi" w:cstheme="minorHAnsi"/>
                <w:sz w:val="22"/>
                <w:szCs w:val="22"/>
                <w:lang w:eastAsia="zh-CN"/>
              </w:rPr>
            </w:pPr>
          </w:p>
          <w:p w14:paraId="489C3CDB"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 III dalies D2 punktas</w:t>
            </w:r>
          </w:p>
        </w:tc>
        <w:tc>
          <w:tcPr>
            <w:tcW w:w="4111" w:type="dxa"/>
            <w:tcBorders>
              <w:top w:val="single" w:sz="4" w:space="0" w:color="auto"/>
              <w:left w:val="single" w:sz="4" w:space="0" w:color="auto"/>
              <w:bottom w:val="single" w:sz="4" w:space="0" w:color="auto"/>
              <w:right w:val="single" w:sz="4" w:space="0" w:color="auto"/>
            </w:tcBorders>
          </w:tcPr>
          <w:p w14:paraId="2CD768CA"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Tiekėjas yra neatlikęs jam paskirtos baudžiamojo poveikio priemonės – uždraudimo juridiniam asmeniui dalyvauti viešuosiuose pirkimuose.</w:t>
            </w:r>
          </w:p>
        </w:tc>
        <w:tc>
          <w:tcPr>
            <w:tcW w:w="3544" w:type="dxa"/>
            <w:tcBorders>
              <w:top w:val="single" w:sz="4" w:space="0" w:color="auto"/>
              <w:left w:val="single" w:sz="4" w:space="0" w:color="auto"/>
              <w:bottom w:val="single" w:sz="4" w:space="0" w:color="auto"/>
              <w:right w:val="single" w:sz="4" w:space="0" w:color="auto"/>
            </w:tcBorders>
          </w:tcPr>
          <w:p w14:paraId="5EDBCEF2"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w:t>
            </w:r>
          </w:p>
        </w:tc>
      </w:tr>
      <w:tr w:rsidR="006B3195" w:rsidRPr="0008154D" w14:paraId="3496D1AF"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399B290E"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w:t>
            </w:r>
          </w:p>
        </w:tc>
        <w:tc>
          <w:tcPr>
            <w:tcW w:w="1730" w:type="dxa"/>
            <w:tcBorders>
              <w:top w:val="single" w:sz="4" w:space="0" w:color="auto"/>
              <w:left w:val="single" w:sz="4" w:space="0" w:color="auto"/>
              <w:bottom w:val="single" w:sz="4" w:space="0" w:color="auto"/>
              <w:right w:val="single" w:sz="4" w:space="0" w:color="auto"/>
            </w:tcBorders>
          </w:tcPr>
          <w:p w14:paraId="1082C605"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VPĮ 46 straipsnio 3 dalis</w:t>
            </w:r>
          </w:p>
          <w:p w14:paraId="03F36FAF"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2D103317"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EBVPD III dalies B1 ir B2 punktai</w:t>
            </w:r>
          </w:p>
        </w:tc>
        <w:tc>
          <w:tcPr>
            <w:tcW w:w="4111" w:type="dxa"/>
            <w:tcBorders>
              <w:top w:val="single" w:sz="4" w:space="0" w:color="auto"/>
              <w:left w:val="single" w:sz="4" w:space="0" w:color="auto"/>
              <w:bottom w:val="single" w:sz="4" w:space="0" w:color="auto"/>
              <w:right w:val="single" w:sz="4" w:space="0" w:color="auto"/>
            </w:tcBorders>
            <w:hideMark/>
          </w:tcPr>
          <w:p w14:paraId="6184BAC4"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BFDE0FF"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15AD70C7"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Laikoma, kad tiekėjas nuteistas už aukščiau nurodytą nusikalstamą veiką, kai dėl:</w:t>
            </w:r>
          </w:p>
          <w:p w14:paraId="39CC497A"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1) tiekėjo, kuris yra fizinis asmuo, per pastaruosius 5 metus buvo priimtas ir įsiteisėjęs apkaltinamasis teismo nuosprendis ir šis asmuo turi neišnykusį ar nepanaikintą teistumą;</w:t>
            </w:r>
          </w:p>
          <w:p w14:paraId="6D2B9639"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C2EFECB"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Tačiau ši nuostata netaikoma, jeigu:</w:t>
            </w:r>
          </w:p>
          <w:p w14:paraId="71F195C6"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5C0BB993"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2) įsiskolinimo suma neviršija 50 Eur (penkiasdešimt eurų);</w:t>
            </w:r>
          </w:p>
          <w:p w14:paraId="48DB24ED"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544" w:type="dxa"/>
            <w:tcBorders>
              <w:top w:val="single" w:sz="4" w:space="0" w:color="auto"/>
              <w:left w:val="single" w:sz="4" w:space="0" w:color="auto"/>
              <w:bottom w:val="single" w:sz="4" w:space="0" w:color="auto"/>
              <w:right w:val="single" w:sz="4" w:space="0" w:color="auto"/>
            </w:tcBorders>
          </w:tcPr>
          <w:p w14:paraId="1A2480DA"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EBVPD.</w:t>
            </w:r>
          </w:p>
          <w:p w14:paraId="056FDC21"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 Dėl įsipareigojimų, susijusių su mokesčių mokėjimu, įvykdymo iš Lietuvoje įsteigtų subjektų prašoma:</w:t>
            </w:r>
          </w:p>
          <w:p w14:paraId="2F5C828E"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0B094DA4" w14:textId="77777777" w:rsidR="006B3195" w:rsidRPr="0008154D" w:rsidRDefault="006B3195" w:rsidP="006B3195">
            <w:pPr>
              <w:numPr>
                <w:ilvl w:val="0"/>
                <w:numId w:val="18"/>
              </w:numPr>
              <w:tabs>
                <w:tab w:val="left" w:pos="272"/>
              </w:tabs>
              <w:ind w:left="0" w:firstLine="0"/>
              <w:contextualSpacing/>
              <w:rPr>
                <w:rFonts w:asciiTheme="minorHAnsi" w:eastAsia="SimSun" w:hAnsiTheme="minorHAnsi" w:cstheme="minorHAnsi"/>
                <w:sz w:val="22"/>
                <w:szCs w:val="22"/>
              </w:rPr>
            </w:pPr>
            <w:r w:rsidRPr="0008154D">
              <w:rPr>
                <w:rFonts w:asciiTheme="minorHAnsi" w:eastAsia="SimSun" w:hAnsiTheme="minorHAnsi" w:cstheme="minorHAnsi"/>
                <w:sz w:val="22"/>
                <w:szCs w:val="22"/>
              </w:rPr>
              <w:t>išrašo iš teismo sprendimo (jei toks yra) arba</w:t>
            </w:r>
          </w:p>
          <w:p w14:paraId="7EF44E10" w14:textId="77777777" w:rsidR="006B3195" w:rsidRPr="0008154D" w:rsidRDefault="006B3195" w:rsidP="006B3195">
            <w:pPr>
              <w:numPr>
                <w:ilvl w:val="0"/>
                <w:numId w:val="18"/>
              </w:numPr>
              <w:tabs>
                <w:tab w:val="left" w:pos="272"/>
              </w:tabs>
              <w:ind w:left="0" w:firstLine="0"/>
              <w:contextualSpacing/>
              <w:rPr>
                <w:rFonts w:asciiTheme="minorHAnsi" w:eastAsia="SimSun" w:hAnsiTheme="minorHAnsi" w:cstheme="minorHAnsi"/>
                <w:sz w:val="22"/>
                <w:szCs w:val="22"/>
              </w:rPr>
            </w:pPr>
            <w:r w:rsidRPr="0008154D">
              <w:rPr>
                <w:rFonts w:asciiTheme="minorHAnsi" w:eastAsia="SimSun" w:hAnsiTheme="minorHAnsi" w:cstheme="minorHAnsi"/>
                <w:sz w:val="22"/>
                <w:szCs w:val="22"/>
              </w:rPr>
              <w:t>Valstybinės mokesčių inspekcijos prie Lietuvos Respublikos finansų ministerijos išduoto dokumento,</w:t>
            </w:r>
          </w:p>
          <w:p w14:paraId="7D63B292" w14:textId="77777777" w:rsidR="006B3195" w:rsidRPr="0008154D" w:rsidRDefault="006B3195" w:rsidP="006B3195">
            <w:pPr>
              <w:numPr>
                <w:ilvl w:val="0"/>
                <w:numId w:val="18"/>
              </w:numPr>
              <w:tabs>
                <w:tab w:val="left" w:pos="272"/>
              </w:tabs>
              <w:ind w:left="0" w:firstLine="0"/>
              <w:contextualSpacing/>
              <w:rPr>
                <w:rFonts w:asciiTheme="minorHAnsi" w:eastAsia="SimSun" w:hAnsiTheme="minorHAnsi" w:cstheme="minorHAnsi"/>
                <w:sz w:val="22"/>
                <w:szCs w:val="22"/>
              </w:rPr>
            </w:pPr>
            <w:r w:rsidRPr="0008154D">
              <w:rPr>
                <w:rFonts w:asciiTheme="minorHAnsi" w:eastAsia="SimSun" w:hAnsiTheme="minorHAnsi" w:cstheme="minorHAnsi"/>
                <w:sz w:val="22"/>
                <w:szCs w:val="22"/>
              </w:rPr>
              <w:t>arba valstybės įmonės Registrų centro Lietuvos Respublikos Vyriausybės nustatyta tvarka išduoto dokumento, patvirtinančio jungtinius kompetentingų institucijų tvarkomus duomenis.</w:t>
            </w:r>
          </w:p>
          <w:p w14:paraId="74C6877E"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7F48E1BC"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Iš ne Lietuvoje įsteigtų subjektų reikalaujama:</w:t>
            </w:r>
          </w:p>
          <w:p w14:paraId="2A08D7F8"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 atitinkamos užsienio šalies institucijos dokumento.</w:t>
            </w:r>
          </w:p>
          <w:p w14:paraId="30520383" w14:textId="77777777" w:rsidR="006B3195" w:rsidRPr="0008154D" w:rsidRDefault="006B3195" w:rsidP="006B3195">
            <w:pPr>
              <w:tabs>
                <w:tab w:val="left" w:pos="272"/>
              </w:tabs>
              <w:spacing w:after="200"/>
              <w:contextualSpacing/>
              <w:rPr>
                <w:rFonts w:asciiTheme="minorHAnsi" w:eastAsia="Yu Mincho" w:hAnsiTheme="minorHAnsi" w:cstheme="minorHAnsi"/>
                <w:iCs/>
                <w:sz w:val="22"/>
                <w:szCs w:val="22"/>
                <w:lang w:eastAsia="zh-CN"/>
              </w:rPr>
            </w:pPr>
            <w:r w:rsidRPr="0008154D">
              <w:rPr>
                <w:rFonts w:asciiTheme="minorHAnsi" w:eastAsia="Yu Mincho" w:hAnsiTheme="minorHAnsi" w:cstheme="minorHAnsi"/>
                <w:sz w:val="22"/>
                <w:szCs w:val="22"/>
                <w:lang w:eastAsia="zh-CN"/>
              </w:rPr>
              <w:t xml:space="preserve">Nurodyti dokumentai turi būti  išduoti ne anksčiau kaip 120 dienų iki </w:t>
            </w:r>
            <w:r w:rsidRPr="0008154D">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08154D">
              <w:rPr>
                <w:rFonts w:asciiTheme="minorHAnsi" w:hAnsiTheme="minorHAnsi" w:cstheme="minorHAnsi"/>
                <w:sz w:val="22"/>
                <w:szCs w:val="22"/>
                <w:lang w:eastAsia="zh-CN"/>
              </w:rPr>
              <w:t>umentus</w:t>
            </w:r>
            <w:r w:rsidRPr="0008154D">
              <w:rPr>
                <w:rFonts w:asciiTheme="minorHAnsi" w:eastAsia="Yu Mincho" w:hAnsiTheme="minorHAnsi" w:cstheme="minorHAnsi"/>
                <w:sz w:val="22"/>
                <w:szCs w:val="22"/>
                <w:lang w:eastAsia="zh-CN"/>
              </w:rPr>
              <w:t>.</w:t>
            </w:r>
          </w:p>
          <w:p w14:paraId="555D77D4" w14:textId="77777777" w:rsidR="006B3195" w:rsidRPr="0008154D" w:rsidRDefault="006B3195" w:rsidP="006B3195">
            <w:pPr>
              <w:tabs>
                <w:tab w:val="left" w:pos="272"/>
              </w:tabs>
              <w:spacing w:after="200"/>
              <w:contextualSpacing/>
              <w:rPr>
                <w:rFonts w:asciiTheme="minorHAnsi" w:eastAsia="Yu Mincho" w:hAnsiTheme="minorHAnsi" w:cstheme="minorHAnsi"/>
                <w:i/>
                <w:iCs/>
                <w:color w:val="7030A0"/>
                <w:sz w:val="22"/>
                <w:szCs w:val="22"/>
                <w:lang w:eastAsia="zh-CN"/>
              </w:rPr>
            </w:pPr>
          </w:p>
          <w:p w14:paraId="7DCAE58A"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6BD4E40E"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613DCFEA"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bCs/>
                <w:sz w:val="22"/>
                <w:szCs w:val="22"/>
                <w:lang w:eastAsia="zh-CN"/>
              </w:rPr>
              <w:t>2) Dėl įsipareigojimų, susijusių su socialinio draudimo įmokų mokėjimu, įvykdymo i</w:t>
            </w:r>
            <w:r w:rsidRPr="0008154D">
              <w:rPr>
                <w:rFonts w:asciiTheme="minorHAnsi" w:eastAsia="Yu Mincho" w:hAnsiTheme="minorHAnsi" w:cstheme="minorHAnsi"/>
                <w:sz w:val="22"/>
                <w:szCs w:val="22"/>
                <w:lang w:eastAsia="zh-CN"/>
              </w:rPr>
              <w:t xml:space="preserve">š Lietuvoje įsteigtų subjektų </w:t>
            </w:r>
            <w:r w:rsidRPr="0008154D">
              <w:rPr>
                <w:rFonts w:asciiTheme="minorHAnsi" w:eastAsia="Yu Mincho" w:hAnsiTheme="minorHAnsi" w:cstheme="minorHAnsi"/>
                <w:bCs/>
                <w:sz w:val="22"/>
                <w:szCs w:val="22"/>
                <w:lang w:eastAsia="zh-CN"/>
              </w:rPr>
              <w:t>prašoma:</w:t>
            </w:r>
          </w:p>
          <w:p w14:paraId="1B5E3454"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r w:rsidRPr="0008154D">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8154D">
                <w:rPr>
                  <w:rFonts w:asciiTheme="minorHAnsi" w:eastAsia="Yu Mincho" w:hAnsiTheme="minorHAnsi" w:cstheme="minorHAnsi"/>
                  <w:bCs/>
                  <w:color w:val="0000FF"/>
                  <w:sz w:val="22"/>
                  <w:szCs w:val="22"/>
                  <w:u w:val="single"/>
                  <w:lang w:eastAsia="zh-CN"/>
                </w:rPr>
                <w:t>https://draudejai.sodra.lt/draudeju_viesi_duomenys/</w:t>
              </w:r>
            </w:hyperlink>
            <w:r w:rsidRPr="0008154D">
              <w:rPr>
                <w:rFonts w:asciiTheme="minorHAnsi" w:eastAsia="Yu Mincho" w:hAnsiTheme="minorHAnsi" w:cstheme="minorHAnsi"/>
                <w:bCs/>
                <w:sz w:val="22"/>
                <w:szCs w:val="22"/>
                <w:lang w:eastAsia="zh-CN"/>
              </w:rPr>
              <w:t>.</w:t>
            </w:r>
          </w:p>
          <w:p w14:paraId="080A38B6"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0B2E4875"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08154D">
              <w:rPr>
                <w:rFonts w:asciiTheme="minorHAnsi" w:eastAsia="Yu Mincho" w:hAnsiTheme="minorHAnsi" w:cstheme="minorHAnsi"/>
                <w:sz w:val="22"/>
                <w:szCs w:val="22"/>
                <w:lang w:eastAsia="zh-CN"/>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9E55AC"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495E8F"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0BBD5AD6"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Iš ne Lietuvoje įsteigtų subjektų reikalaujama:</w:t>
            </w:r>
          </w:p>
          <w:p w14:paraId="7A5270C5"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atitinkamos užsienio šalies kompetentingos institucijos dokumento.</w:t>
            </w:r>
          </w:p>
          <w:p w14:paraId="47BD3C23"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41B8ED3F" w14:textId="77777777" w:rsidR="006B3195" w:rsidRPr="0008154D" w:rsidRDefault="006B3195" w:rsidP="006B3195">
            <w:pPr>
              <w:tabs>
                <w:tab w:val="left" w:pos="272"/>
              </w:tabs>
              <w:spacing w:after="200"/>
              <w:contextualSpacing/>
              <w:rPr>
                <w:rFonts w:asciiTheme="minorHAnsi" w:eastAsia="Yu Mincho" w:hAnsiTheme="minorHAnsi" w:cstheme="minorHAnsi"/>
                <w:iCs/>
                <w:sz w:val="22"/>
                <w:szCs w:val="22"/>
                <w:lang w:eastAsia="zh-CN"/>
              </w:rPr>
            </w:pPr>
            <w:r w:rsidRPr="0008154D">
              <w:rPr>
                <w:rFonts w:asciiTheme="minorHAnsi" w:eastAsia="Yu Mincho" w:hAnsiTheme="minorHAnsi" w:cstheme="minorHAnsi"/>
                <w:sz w:val="22"/>
                <w:szCs w:val="22"/>
                <w:lang w:eastAsia="zh-CN"/>
              </w:rPr>
              <w:t xml:space="preserve">Nurodyti dokumentai turi būti  išduoti ne anksčiau kaip 120 dienų iki </w:t>
            </w:r>
            <w:r w:rsidRPr="0008154D">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08154D">
              <w:rPr>
                <w:rFonts w:asciiTheme="minorHAnsi" w:hAnsiTheme="minorHAnsi" w:cstheme="minorHAnsi"/>
                <w:sz w:val="22"/>
                <w:szCs w:val="22"/>
                <w:lang w:eastAsia="zh-CN"/>
              </w:rPr>
              <w:t>umentus</w:t>
            </w:r>
            <w:r w:rsidRPr="0008154D">
              <w:rPr>
                <w:rFonts w:asciiTheme="minorHAnsi" w:eastAsia="Yu Mincho" w:hAnsiTheme="minorHAnsi" w:cstheme="minorHAnsi"/>
                <w:sz w:val="22"/>
                <w:szCs w:val="22"/>
                <w:lang w:eastAsia="zh-CN"/>
              </w:rPr>
              <w:t>.</w:t>
            </w:r>
          </w:p>
          <w:p w14:paraId="6E725E41"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B3195" w:rsidRPr="0008154D" w14:paraId="22648530"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18F6F9F9"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4.</w:t>
            </w:r>
          </w:p>
        </w:tc>
        <w:tc>
          <w:tcPr>
            <w:tcW w:w="1730" w:type="dxa"/>
            <w:tcBorders>
              <w:top w:val="single" w:sz="4" w:space="0" w:color="auto"/>
              <w:left w:val="single" w:sz="4" w:space="0" w:color="auto"/>
              <w:bottom w:val="single" w:sz="4" w:space="0" w:color="auto"/>
              <w:right w:val="single" w:sz="4" w:space="0" w:color="auto"/>
            </w:tcBorders>
          </w:tcPr>
          <w:p w14:paraId="55E07F4D"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VPĮ 46 straipsnio 4 dalies 1 punktas</w:t>
            </w:r>
          </w:p>
          <w:p w14:paraId="20808F81"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7F0E1C3B"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lastRenderedPageBreak/>
              <w:t>EBVPD III dalies C10 punktas</w:t>
            </w:r>
          </w:p>
        </w:tc>
        <w:tc>
          <w:tcPr>
            <w:tcW w:w="4111" w:type="dxa"/>
            <w:tcBorders>
              <w:top w:val="single" w:sz="4" w:space="0" w:color="auto"/>
              <w:left w:val="single" w:sz="4" w:space="0" w:color="auto"/>
              <w:bottom w:val="single" w:sz="4" w:space="0" w:color="auto"/>
              <w:right w:val="single" w:sz="4" w:space="0" w:color="auto"/>
            </w:tcBorders>
            <w:hideMark/>
          </w:tcPr>
          <w:p w14:paraId="5B5DF180"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bCs/>
                <w:sz w:val="22"/>
                <w:szCs w:val="22"/>
                <w:lang w:eastAsia="zh-CN"/>
              </w:rPr>
              <w:lastRenderedPageBreak/>
              <w:t xml:space="preserve">Tiekėjas su kitais tiekėjais yra sudaręs susitarimų, kuriais siekiama iškreipti konkurenciją atliekamame pirkime, ir </w:t>
            </w:r>
            <w:r w:rsidRPr="0008154D">
              <w:rPr>
                <w:rFonts w:asciiTheme="minorHAnsi" w:eastAsia="SimSun" w:hAnsiTheme="minorHAnsi" w:cstheme="minorHAnsi"/>
                <w:bCs/>
                <w:sz w:val="22"/>
                <w:szCs w:val="22"/>
                <w:lang w:eastAsia="zh-CN"/>
              </w:rPr>
              <w:lastRenderedPageBreak/>
              <w:t>perkančioji organizacija dėl to turi įtikinamų duomenų.</w:t>
            </w:r>
          </w:p>
        </w:tc>
        <w:tc>
          <w:tcPr>
            <w:tcW w:w="3544" w:type="dxa"/>
            <w:tcBorders>
              <w:top w:val="single" w:sz="4" w:space="0" w:color="auto"/>
              <w:left w:val="single" w:sz="4" w:space="0" w:color="auto"/>
              <w:bottom w:val="single" w:sz="4" w:space="0" w:color="auto"/>
              <w:right w:val="single" w:sz="4" w:space="0" w:color="auto"/>
            </w:tcBorders>
            <w:hideMark/>
          </w:tcPr>
          <w:p w14:paraId="3E06B542"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lastRenderedPageBreak/>
              <w:t>EBVPD.</w:t>
            </w:r>
          </w:p>
        </w:tc>
      </w:tr>
      <w:tr w:rsidR="006B3195" w:rsidRPr="0008154D" w14:paraId="56C02AC1"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05563E9C"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5.</w:t>
            </w:r>
          </w:p>
        </w:tc>
        <w:tc>
          <w:tcPr>
            <w:tcW w:w="1730" w:type="dxa"/>
            <w:tcBorders>
              <w:top w:val="single" w:sz="4" w:space="0" w:color="auto"/>
              <w:left w:val="single" w:sz="4" w:space="0" w:color="auto"/>
              <w:bottom w:val="single" w:sz="4" w:space="0" w:color="auto"/>
              <w:right w:val="single" w:sz="4" w:space="0" w:color="auto"/>
            </w:tcBorders>
          </w:tcPr>
          <w:p w14:paraId="58AC94AD"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2 punktas</w:t>
            </w:r>
          </w:p>
          <w:p w14:paraId="6FD09EEA" w14:textId="77777777" w:rsidR="006B3195" w:rsidRPr="0008154D" w:rsidRDefault="006B3195" w:rsidP="006B3195">
            <w:pPr>
              <w:spacing w:after="200"/>
              <w:contextualSpacing/>
              <w:rPr>
                <w:rFonts w:asciiTheme="minorHAnsi" w:eastAsia="Calibri" w:hAnsiTheme="minorHAnsi" w:cstheme="minorHAnsi"/>
                <w:sz w:val="22"/>
                <w:szCs w:val="22"/>
                <w:lang w:eastAsia="zh-CN"/>
              </w:rPr>
            </w:pPr>
          </w:p>
          <w:p w14:paraId="316D70B1"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C12 punktas</w:t>
            </w:r>
          </w:p>
        </w:tc>
        <w:tc>
          <w:tcPr>
            <w:tcW w:w="4111" w:type="dxa"/>
            <w:tcBorders>
              <w:top w:val="single" w:sz="4" w:space="0" w:color="auto"/>
              <w:left w:val="single" w:sz="4" w:space="0" w:color="auto"/>
              <w:bottom w:val="single" w:sz="4" w:space="0" w:color="auto"/>
              <w:right w:val="single" w:sz="4" w:space="0" w:color="auto"/>
            </w:tcBorders>
            <w:hideMark/>
          </w:tcPr>
          <w:p w14:paraId="4E890F8A"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 xml:space="preserve">Tiekėjas pirkimo metu pateko į interesų konflikto situaciją, kaip apibrėžta Viešųjų pirkimų įstatymo 21 straipsnyje, ir atitinkamos padėties negalima ištaisyti. </w:t>
            </w:r>
          </w:p>
          <w:p w14:paraId="7B2607C8"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544" w:type="dxa"/>
            <w:tcBorders>
              <w:top w:val="single" w:sz="4" w:space="0" w:color="auto"/>
              <w:left w:val="single" w:sz="4" w:space="0" w:color="auto"/>
              <w:bottom w:val="single" w:sz="4" w:space="0" w:color="auto"/>
              <w:right w:val="single" w:sz="4" w:space="0" w:color="auto"/>
            </w:tcBorders>
            <w:hideMark/>
          </w:tcPr>
          <w:p w14:paraId="7D057E03"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t>EBVPD.</w:t>
            </w:r>
          </w:p>
        </w:tc>
      </w:tr>
      <w:tr w:rsidR="006B3195" w:rsidRPr="0008154D" w14:paraId="732C03F9"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25351D16"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6.</w:t>
            </w:r>
          </w:p>
        </w:tc>
        <w:tc>
          <w:tcPr>
            <w:tcW w:w="1730" w:type="dxa"/>
            <w:tcBorders>
              <w:top w:val="single" w:sz="4" w:space="0" w:color="auto"/>
              <w:left w:val="single" w:sz="4" w:space="0" w:color="auto"/>
              <w:bottom w:val="single" w:sz="4" w:space="0" w:color="auto"/>
              <w:right w:val="single" w:sz="4" w:space="0" w:color="auto"/>
            </w:tcBorders>
          </w:tcPr>
          <w:p w14:paraId="01A988D9"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3 punktas</w:t>
            </w:r>
          </w:p>
          <w:p w14:paraId="5FF3949E" w14:textId="77777777" w:rsidR="006B3195" w:rsidRPr="0008154D" w:rsidRDefault="006B3195" w:rsidP="006B3195">
            <w:pPr>
              <w:spacing w:after="200"/>
              <w:contextualSpacing/>
              <w:rPr>
                <w:rFonts w:asciiTheme="minorHAnsi" w:eastAsia="Calibri" w:hAnsiTheme="minorHAnsi" w:cstheme="minorHAnsi"/>
                <w:sz w:val="22"/>
                <w:szCs w:val="22"/>
                <w:lang w:eastAsia="zh-CN"/>
              </w:rPr>
            </w:pPr>
          </w:p>
          <w:p w14:paraId="1E995C8D"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C13 punktas</w:t>
            </w:r>
          </w:p>
        </w:tc>
        <w:tc>
          <w:tcPr>
            <w:tcW w:w="4111" w:type="dxa"/>
            <w:tcBorders>
              <w:top w:val="single" w:sz="4" w:space="0" w:color="auto"/>
              <w:left w:val="single" w:sz="4" w:space="0" w:color="auto"/>
              <w:bottom w:val="single" w:sz="4" w:space="0" w:color="auto"/>
              <w:right w:val="single" w:sz="4" w:space="0" w:color="auto"/>
            </w:tcBorders>
            <w:hideMark/>
          </w:tcPr>
          <w:p w14:paraId="7C80426B"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Pažeista konkurencija, kaip nustatyta Viešųjų pirkimų įstatymo 27 straipsnio 3 ir 4 dalyse, ir atitinkamos padėties negalima ištaisyti</w:t>
            </w:r>
            <w:r w:rsidRPr="0008154D">
              <w:rPr>
                <w:rFonts w:asciiTheme="minorHAnsi" w:eastAsia="SimSun" w:hAnsiTheme="minorHAnsi" w:cstheme="minorHAnsi"/>
                <w:sz w:val="22"/>
                <w:szCs w:val="22"/>
                <w:lang w:eastAsia="zh-CN"/>
              </w:rPr>
              <w:t>.</w:t>
            </w:r>
          </w:p>
        </w:tc>
        <w:tc>
          <w:tcPr>
            <w:tcW w:w="3544" w:type="dxa"/>
            <w:tcBorders>
              <w:top w:val="single" w:sz="4" w:space="0" w:color="auto"/>
              <w:left w:val="single" w:sz="4" w:space="0" w:color="auto"/>
              <w:bottom w:val="single" w:sz="4" w:space="0" w:color="auto"/>
              <w:right w:val="single" w:sz="4" w:space="0" w:color="auto"/>
            </w:tcBorders>
            <w:hideMark/>
          </w:tcPr>
          <w:p w14:paraId="5F8101B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t>EBVPD.</w:t>
            </w:r>
          </w:p>
        </w:tc>
      </w:tr>
      <w:tr w:rsidR="006B3195" w:rsidRPr="0008154D" w14:paraId="6F956D25"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7AA16BA1"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7.</w:t>
            </w:r>
          </w:p>
        </w:tc>
        <w:tc>
          <w:tcPr>
            <w:tcW w:w="1730" w:type="dxa"/>
            <w:tcBorders>
              <w:top w:val="single" w:sz="4" w:space="0" w:color="auto"/>
              <w:left w:val="single" w:sz="4" w:space="0" w:color="auto"/>
              <w:bottom w:val="single" w:sz="4" w:space="0" w:color="auto"/>
              <w:right w:val="single" w:sz="4" w:space="0" w:color="auto"/>
            </w:tcBorders>
          </w:tcPr>
          <w:p w14:paraId="1DAAE937" w14:textId="77777777" w:rsidR="006B3195" w:rsidRPr="0008154D" w:rsidRDefault="006B3195" w:rsidP="006B3195">
            <w:pPr>
              <w:spacing w:after="200"/>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VPĮ 46 straipsnio 4 dalies 4 punktas</w:t>
            </w:r>
          </w:p>
          <w:p w14:paraId="40C1A1D8" w14:textId="77777777" w:rsidR="006B3195" w:rsidRPr="0008154D" w:rsidRDefault="006B3195" w:rsidP="006B3195">
            <w:pPr>
              <w:spacing w:after="200"/>
              <w:rPr>
                <w:rFonts w:asciiTheme="minorHAnsi" w:eastAsia="SimSun" w:hAnsiTheme="minorHAnsi" w:cstheme="minorHAnsi"/>
                <w:sz w:val="22"/>
                <w:szCs w:val="22"/>
                <w:lang w:eastAsia="zh-CN"/>
              </w:rPr>
            </w:pPr>
          </w:p>
          <w:p w14:paraId="5F6AC484" w14:textId="77777777" w:rsidR="006B3195" w:rsidRPr="0008154D" w:rsidRDefault="006B3195" w:rsidP="006B3195">
            <w:pPr>
              <w:spacing w:after="200"/>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 III dalies C15 punktas</w:t>
            </w:r>
          </w:p>
        </w:tc>
        <w:tc>
          <w:tcPr>
            <w:tcW w:w="4111" w:type="dxa"/>
            <w:tcBorders>
              <w:top w:val="single" w:sz="4" w:space="0" w:color="auto"/>
              <w:left w:val="single" w:sz="4" w:space="0" w:color="auto"/>
              <w:bottom w:val="single" w:sz="4" w:space="0" w:color="auto"/>
              <w:right w:val="single" w:sz="4" w:space="0" w:color="auto"/>
            </w:tcBorders>
            <w:hideMark/>
          </w:tcPr>
          <w:p w14:paraId="1E01EF1F"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B3F32B5"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08154D">
              <w:rPr>
                <w:rFonts w:asciiTheme="minorHAnsi" w:eastAsia="SimSun" w:hAnsiTheme="minorHAnsi" w:cstheme="minorHAnsi"/>
                <w:sz w:val="22"/>
                <w:szCs w:val="22"/>
                <w:lang w:eastAsia="zh-CN"/>
              </w:rPr>
              <w:lastRenderedPageBreak/>
              <w:t xml:space="preserve">patvirtinančių dokumentų, reikalaujamų pagal Viešųjų pirkimų įstatymo 50 straipsnį, dėl ko per pastaruosius vienus metus buvo pašalintas iš pirkimo ar koncesijos suteikimo procedūrų. </w:t>
            </w:r>
          </w:p>
          <w:p w14:paraId="5289174E"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Borders>
              <w:top w:val="single" w:sz="4" w:space="0" w:color="auto"/>
              <w:left w:val="single" w:sz="4" w:space="0" w:color="auto"/>
              <w:bottom w:val="single" w:sz="4" w:space="0" w:color="auto"/>
              <w:right w:val="single" w:sz="4" w:space="0" w:color="auto"/>
            </w:tcBorders>
            <w:hideMark/>
          </w:tcPr>
          <w:p w14:paraId="704FE51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lastRenderedPageBreak/>
              <w:t>EBVPD.</w:t>
            </w:r>
          </w:p>
          <w:p w14:paraId="4414E126"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r w:rsidRPr="0008154D">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700E4C63"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hyperlink r:id="rId22" w:history="1">
              <w:r w:rsidRPr="0008154D">
                <w:rPr>
                  <w:rFonts w:asciiTheme="minorHAnsi" w:hAnsiTheme="minorHAnsi" w:cstheme="minorHAnsi"/>
                  <w:color w:val="0000FF"/>
                  <w:u w:val="single"/>
                  <w:lang w:eastAsia="zh-CN"/>
                </w:rPr>
                <w:t>https://vpt.lrv.lt/lt/nuorodos/kiti-duomenys/powerbi/melaginga-informacija-pateikusiu-tiekeju-sarasas-3/</w:t>
              </w:r>
            </w:hyperlink>
            <w:r w:rsidRPr="0008154D">
              <w:rPr>
                <w:rFonts w:asciiTheme="minorHAnsi" w:hAnsiTheme="minorHAnsi" w:cstheme="minorHAnsi"/>
                <w:sz w:val="22"/>
                <w:szCs w:val="22"/>
                <w:lang w:eastAsia="zh-CN"/>
              </w:rPr>
              <w:t xml:space="preserve"> </w:t>
            </w:r>
          </w:p>
        </w:tc>
      </w:tr>
      <w:tr w:rsidR="006B3195" w:rsidRPr="0008154D" w14:paraId="41D83137"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528915F5"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8.</w:t>
            </w:r>
          </w:p>
        </w:tc>
        <w:tc>
          <w:tcPr>
            <w:tcW w:w="1730" w:type="dxa"/>
            <w:tcBorders>
              <w:top w:val="single" w:sz="4" w:space="0" w:color="auto"/>
              <w:left w:val="single" w:sz="4" w:space="0" w:color="auto"/>
              <w:bottom w:val="single" w:sz="4" w:space="0" w:color="auto"/>
              <w:right w:val="single" w:sz="4" w:space="0" w:color="auto"/>
            </w:tcBorders>
          </w:tcPr>
          <w:p w14:paraId="701C3909"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5 punktas</w:t>
            </w:r>
          </w:p>
          <w:p w14:paraId="05C4F0BB" w14:textId="77777777" w:rsidR="006B3195" w:rsidRPr="0008154D" w:rsidRDefault="006B3195" w:rsidP="006B3195">
            <w:pPr>
              <w:spacing w:after="200"/>
              <w:contextualSpacing/>
              <w:rPr>
                <w:rFonts w:asciiTheme="minorHAnsi" w:eastAsia="Calibri" w:hAnsiTheme="minorHAnsi" w:cstheme="minorHAnsi"/>
                <w:sz w:val="22"/>
                <w:szCs w:val="22"/>
                <w:lang w:eastAsia="zh-CN"/>
              </w:rPr>
            </w:pPr>
          </w:p>
          <w:p w14:paraId="6F53DD1E"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C15 punktas</w:t>
            </w:r>
          </w:p>
        </w:tc>
        <w:tc>
          <w:tcPr>
            <w:tcW w:w="4111" w:type="dxa"/>
            <w:tcBorders>
              <w:top w:val="single" w:sz="4" w:space="0" w:color="auto"/>
              <w:left w:val="single" w:sz="4" w:space="0" w:color="auto"/>
              <w:bottom w:val="single" w:sz="4" w:space="0" w:color="auto"/>
              <w:right w:val="single" w:sz="4" w:space="0" w:color="auto"/>
            </w:tcBorders>
            <w:hideMark/>
          </w:tcPr>
          <w:p w14:paraId="7F56C806"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Borders>
              <w:top w:val="single" w:sz="4" w:space="0" w:color="auto"/>
              <w:left w:val="single" w:sz="4" w:space="0" w:color="auto"/>
              <w:bottom w:val="single" w:sz="4" w:space="0" w:color="auto"/>
              <w:right w:val="single" w:sz="4" w:space="0" w:color="auto"/>
            </w:tcBorders>
            <w:hideMark/>
          </w:tcPr>
          <w:p w14:paraId="3F447F66"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t>EBVPD.</w:t>
            </w:r>
          </w:p>
        </w:tc>
      </w:tr>
      <w:tr w:rsidR="006B3195" w:rsidRPr="0008154D" w14:paraId="1113C26B"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1DE4D78F"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9.</w:t>
            </w:r>
          </w:p>
        </w:tc>
        <w:tc>
          <w:tcPr>
            <w:tcW w:w="1730" w:type="dxa"/>
            <w:tcBorders>
              <w:top w:val="single" w:sz="4" w:space="0" w:color="auto"/>
              <w:left w:val="single" w:sz="4" w:space="0" w:color="auto"/>
              <w:bottom w:val="single" w:sz="4" w:space="0" w:color="auto"/>
              <w:right w:val="single" w:sz="4" w:space="0" w:color="auto"/>
            </w:tcBorders>
          </w:tcPr>
          <w:p w14:paraId="6F2E54D9" w14:textId="77777777" w:rsidR="006B3195" w:rsidRPr="0008154D" w:rsidRDefault="006B3195" w:rsidP="006B3195">
            <w:pPr>
              <w:spacing w:after="200"/>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6 punktas</w:t>
            </w:r>
          </w:p>
          <w:p w14:paraId="5F7A091C" w14:textId="77777777" w:rsidR="006B3195" w:rsidRPr="0008154D" w:rsidRDefault="006B3195" w:rsidP="006B3195">
            <w:pPr>
              <w:spacing w:after="200"/>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C14 punktas</w:t>
            </w:r>
          </w:p>
        </w:tc>
        <w:tc>
          <w:tcPr>
            <w:tcW w:w="4111" w:type="dxa"/>
            <w:tcBorders>
              <w:top w:val="single" w:sz="4" w:space="0" w:color="auto"/>
              <w:left w:val="single" w:sz="4" w:space="0" w:color="auto"/>
              <w:bottom w:val="single" w:sz="4" w:space="0" w:color="auto"/>
              <w:right w:val="single" w:sz="4" w:space="0" w:color="auto"/>
            </w:tcBorders>
            <w:hideMark/>
          </w:tcPr>
          <w:p w14:paraId="67BC4FCF"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8154D">
              <w:rPr>
                <w:rFonts w:asciiTheme="minorHAnsi" w:eastAsia="Calibri" w:hAnsiTheme="minorHAnsi" w:cstheme="minorHAnsi"/>
                <w:sz w:val="22"/>
                <w:szCs w:val="22"/>
                <w:lang w:eastAsia="zh-CN"/>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4EB3D5"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Borders>
              <w:top w:val="single" w:sz="4" w:space="0" w:color="auto"/>
              <w:left w:val="single" w:sz="4" w:space="0" w:color="auto"/>
              <w:bottom w:val="single" w:sz="4" w:space="0" w:color="auto"/>
              <w:right w:val="single" w:sz="4" w:space="0" w:color="auto"/>
            </w:tcBorders>
            <w:hideMark/>
          </w:tcPr>
          <w:p w14:paraId="6C55C0FA"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en-US"/>
              </w:rPr>
            </w:pPr>
            <w:r w:rsidRPr="0008154D">
              <w:rPr>
                <w:rFonts w:asciiTheme="minorHAnsi" w:eastAsia="SimSun" w:hAnsiTheme="minorHAnsi" w:cstheme="minorHAnsi"/>
                <w:sz w:val="22"/>
                <w:szCs w:val="22"/>
                <w:lang w:eastAsia="en-US"/>
              </w:rPr>
              <w:lastRenderedPageBreak/>
              <w:t>EBVPD.</w:t>
            </w:r>
          </w:p>
          <w:p w14:paraId="30D9256A"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r w:rsidRPr="0008154D">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157D313F"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p>
          <w:p w14:paraId="7ED6FA47" w14:textId="77777777" w:rsidR="006B3195" w:rsidRPr="0008154D" w:rsidRDefault="006B3195" w:rsidP="006B3195">
            <w:pPr>
              <w:tabs>
                <w:tab w:val="left" w:pos="272"/>
              </w:tabs>
              <w:spacing w:after="200"/>
              <w:contextualSpacing/>
              <w:rPr>
                <w:rFonts w:asciiTheme="minorHAnsi" w:hAnsiTheme="minorHAnsi" w:cstheme="minorHAnsi"/>
                <w:sz w:val="22"/>
                <w:szCs w:val="22"/>
                <w:lang w:eastAsia="zh-CN"/>
              </w:rPr>
            </w:pPr>
            <w:hyperlink r:id="rId23" w:history="1">
              <w:r w:rsidRPr="0008154D">
                <w:rPr>
                  <w:rFonts w:asciiTheme="minorHAnsi" w:hAnsiTheme="minorHAnsi" w:cstheme="minorHAnsi"/>
                  <w:color w:val="0000FF"/>
                  <w:u w:val="single"/>
                  <w:lang w:eastAsia="zh-CN"/>
                </w:rPr>
                <w:t>https://vpt.lrv.lt/lt/nuorodos/kiti-duomenys/powerbi/nepatikimi-tiekejai-1/</w:t>
              </w:r>
            </w:hyperlink>
            <w:r w:rsidRPr="0008154D">
              <w:rPr>
                <w:rFonts w:asciiTheme="minorHAnsi" w:hAnsiTheme="minorHAnsi" w:cstheme="minorHAnsi"/>
                <w:sz w:val="22"/>
                <w:szCs w:val="22"/>
                <w:lang w:eastAsia="zh-CN"/>
              </w:rPr>
              <w:t xml:space="preserve"> </w:t>
            </w:r>
          </w:p>
          <w:p w14:paraId="184C5F12" w14:textId="77777777" w:rsidR="006B3195" w:rsidRPr="0008154D" w:rsidRDefault="006B3195" w:rsidP="006B3195">
            <w:pPr>
              <w:tabs>
                <w:tab w:val="left" w:pos="272"/>
              </w:tabs>
              <w:spacing w:after="200"/>
              <w:contextualSpacing/>
              <w:rPr>
                <w:rFonts w:asciiTheme="minorHAnsi" w:hAnsiTheme="minorHAnsi" w:cstheme="minorHAnsi"/>
                <w:sz w:val="22"/>
                <w:szCs w:val="22"/>
                <w:lang w:eastAsia="zh-CN"/>
              </w:rPr>
            </w:pPr>
          </w:p>
          <w:p w14:paraId="44E7F0F5"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hyperlink r:id="rId24" w:history="1">
              <w:r w:rsidRPr="0008154D">
                <w:rPr>
                  <w:rFonts w:asciiTheme="minorHAnsi" w:hAnsiTheme="minorHAnsi" w:cstheme="minorHAnsi"/>
                  <w:color w:val="0000FF"/>
                  <w:u w:val="single"/>
                  <w:lang w:eastAsia="zh-CN"/>
                </w:rPr>
                <w:t>https://vpt.lrv.lt/lt/pasalinimo-pagrindai-1/nepatikimu-koncesininku-sarasas-1/nepatikimu-koncesininku-sarasas/</w:t>
              </w:r>
            </w:hyperlink>
            <w:r w:rsidRPr="0008154D">
              <w:rPr>
                <w:rFonts w:asciiTheme="minorHAnsi" w:eastAsia="SimSun" w:hAnsiTheme="minorHAnsi" w:cstheme="minorHAnsi"/>
                <w:color w:val="0000FF"/>
                <w:sz w:val="22"/>
                <w:szCs w:val="22"/>
                <w:u w:val="single"/>
                <w:lang w:eastAsia="zh-CN"/>
              </w:rPr>
              <w:t xml:space="preserve"> </w:t>
            </w:r>
          </w:p>
        </w:tc>
      </w:tr>
      <w:tr w:rsidR="006B3195" w:rsidRPr="0008154D" w14:paraId="54BC5695"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3E164D6D"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10.</w:t>
            </w:r>
          </w:p>
        </w:tc>
        <w:tc>
          <w:tcPr>
            <w:tcW w:w="1730" w:type="dxa"/>
            <w:tcBorders>
              <w:top w:val="single" w:sz="4" w:space="0" w:color="auto"/>
              <w:left w:val="single" w:sz="4" w:space="0" w:color="auto"/>
              <w:bottom w:val="single" w:sz="4" w:space="0" w:color="auto"/>
              <w:right w:val="single" w:sz="4" w:space="0" w:color="auto"/>
            </w:tcBorders>
          </w:tcPr>
          <w:p w14:paraId="78A51E2B"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VPĮ 46 straipsnio 4 dalies 7 punkto a, b ir c papunkčiai</w:t>
            </w:r>
          </w:p>
          <w:p w14:paraId="71835413"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563D51DD"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EBVPD III dalies C11 punktas</w:t>
            </w:r>
          </w:p>
        </w:tc>
        <w:tc>
          <w:tcPr>
            <w:tcW w:w="4111" w:type="dxa"/>
            <w:tcBorders>
              <w:top w:val="single" w:sz="4" w:space="0" w:color="auto"/>
              <w:left w:val="single" w:sz="4" w:space="0" w:color="auto"/>
              <w:bottom w:val="single" w:sz="4" w:space="0" w:color="auto"/>
              <w:right w:val="single" w:sz="4" w:space="0" w:color="auto"/>
            </w:tcBorders>
            <w:hideMark/>
          </w:tcPr>
          <w:p w14:paraId="097A79F5"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3AA56A58"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76ED909A"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08154D">
              <w:rPr>
                <w:rFonts w:asciiTheme="minorHAnsi" w:eastAsia="SimSun" w:hAnsiTheme="minorHAnsi" w:cstheme="minorHAnsi"/>
                <w:bCs/>
                <w:sz w:val="22"/>
                <w:szCs w:val="22"/>
                <w:vertAlign w:val="superscript"/>
                <w:lang w:eastAsia="zh-CN"/>
              </w:rPr>
              <w:t>1</w:t>
            </w:r>
            <w:r w:rsidRPr="0008154D">
              <w:rPr>
                <w:rFonts w:asciiTheme="minorHAnsi" w:eastAsia="SimSun" w:hAnsiTheme="minorHAnsi" w:cstheme="minorHAnsi"/>
                <w:bCs/>
                <w:sz w:val="22"/>
                <w:szCs w:val="22"/>
                <w:lang w:eastAsia="zh-CN"/>
              </w:rPr>
              <w:t> straipsnio 1 dalyje;</w:t>
            </w:r>
          </w:p>
          <w:p w14:paraId="12D14D99"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bCs/>
                <w:sz w:val="22"/>
                <w:szCs w:val="22"/>
                <w:lang w:eastAsia="zh-CN"/>
              </w:rPr>
              <w:t xml:space="preserve">c) yra padaręs draudimo sudaryti draudžiamus susitarimus, įtvirtinto Lietuvos Respublikos konkurencijos įstatyme ar panašaus pobūdžio kitos </w:t>
            </w:r>
            <w:r w:rsidRPr="0008154D">
              <w:rPr>
                <w:rFonts w:asciiTheme="minorHAnsi" w:eastAsia="SimSun" w:hAnsiTheme="minorHAnsi" w:cstheme="minorHAnsi"/>
                <w:bCs/>
                <w:sz w:val="22"/>
                <w:szCs w:val="22"/>
                <w:lang w:eastAsia="zh-CN"/>
              </w:rPr>
              <w:lastRenderedPageBreak/>
              <w:t>valstybės teisės akte, pažeidimą ir nuo jo padarymo dienos praėjo mažiau kaip 3 metai.</w:t>
            </w:r>
          </w:p>
        </w:tc>
        <w:tc>
          <w:tcPr>
            <w:tcW w:w="3544" w:type="dxa"/>
            <w:tcBorders>
              <w:top w:val="single" w:sz="4" w:space="0" w:color="auto"/>
              <w:left w:val="single" w:sz="4" w:space="0" w:color="auto"/>
              <w:bottom w:val="single" w:sz="4" w:space="0" w:color="auto"/>
              <w:right w:val="single" w:sz="4" w:space="0" w:color="auto"/>
            </w:tcBorders>
            <w:hideMark/>
          </w:tcPr>
          <w:p w14:paraId="029A9E8F"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Iš Lietuvoje įsteigtų subjektų įrodančių dokumentų nereikalaujama. Užtenka pateikto EBVPD.</w:t>
            </w:r>
          </w:p>
          <w:p w14:paraId="00C17B5E"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25" w:history="1">
              <w:r w:rsidRPr="0008154D">
                <w:rPr>
                  <w:rFonts w:asciiTheme="minorHAnsi" w:eastAsia="SimSun" w:hAnsiTheme="minorHAnsi" w:cstheme="minorHAnsi"/>
                  <w:color w:val="0000FF"/>
                  <w:sz w:val="22"/>
                  <w:szCs w:val="22"/>
                  <w:u w:val="single"/>
                  <w:lang w:eastAsia="zh-CN"/>
                </w:rPr>
                <w:t>https://www.registrucentras.lt/jar/p/index.php</w:t>
              </w:r>
            </w:hyperlink>
            <w:r w:rsidRPr="0008154D">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19A6671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hyperlink r:id="rId26" w:history="1">
              <w:r w:rsidRPr="0008154D">
                <w:rPr>
                  <w:rFonts w:asciiTheme="minorHAnsi" w:eastAsia="SimSun" w:hAnsiTheme="minorHAnsi" w:cstheme="minorHAnsi"/>
                  <w:color w:val="0000FF"/>
                  <w:sz w:val="22"/>
                  <w:szCs w:val="22"/>
                  <w:u w:val="single"/>
                  <w:lang w:eastAsia="zh-CN"/>
                </w:rPr>
                <w:t>https://vpt.lrv.lt/lt/naujienos-3/nepateike-finansiniu-ataskaitu-</w:t>
              </w:r>
              <w:r w:rsidRPr="0008154D">
                <w:rPr>
                  <w:rFonts w:asciiTheme="minorHAnsi" w:eastAsia="SimSun" w:hAnsiTheme="minorHAnsi" w:cstheme="minorHAnsi"/>
                  <w:color w:val="0000FF"/>
                  <w:sz w:val="22"/>
                  <w:szCs w:val="22"/>
                  <w:u w:val="single"/>
                  <w:lang w:eastAsia="zh-CN"/>
                </w:rPr>
                <w:lastRenderedPageBreak/>
                <w:t>tiekejai-gali-buti-pasalinti-is-pirkimo-proceduros-1/</w:t>
              </w:r>
            </w:hyperlink>
            <w:r w:rsidRPr="0008154D">
              <w:rPr>
                <w:rFonts w:asciiTheme="minorHAnsi" w:eastAsia="SimSun" w:hAnsiTheme="minorHAnsi" w:cstheme="minorHAnsi"/>
                <w:sz w:val="22"/>
                <w:szCs w:val="22"/>
                <w:lang w:eastAsia="zh-CN"/>
              </w:rPr>
              <w:t>.</w:t>
            </w:r>
          </w:p>
          <w:p w14:paraId="1FCDD90F"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7" w:history="1">
              <w:r w:rsidRPr="0008154D">
                <w:rPr>
                  <w:rFonts w:asciiTheme="minorHAnsi" w:eastAsia="SimSun" w:hAnsiTheme="minorHAnsi" w:cstheme="minorHAnsi"/>
                  <w:color w:val="0000FF"/>
                  <w:sz w:val="22"/>
                  <w:szCs w:val="22"/>
                  <w:u w:val="single"/>
                  <w:lang w:eastAsia="zh-CN"/>
                </w:rPr>
                <w:t>https://www.vmi.lt/evmi/mokesciu-moketoju-informacija</w:t>
              </w:r>
            </w:hyperlink>
            <w:r w:rsidRPr="0008154D">
              <w:rPr>
                <w:rFonts w:asciiTheme="minorHAnsi" w:eastAsia="SimSun" w:hAnsiTheme="minorHAnsi" w:cstheme="minorHAnsi"/>
                <w:sz w:val="22"/>
                <w:szCs w:val="22"/>
                <w:lang w:eastAsia="zh-CN"/>
              </w:rPr>
              <w:t xml:space="preserve"> skelbiamą informaciją.</w:t>
            </w:r>
          </w:p>
          <w:p w14:paraId="370CD6E5"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029CCEF6"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8" w:history="1">
              <w:r w:rsidRPr="0008154D">
                <w:rPr>
                  <w:rFonts w:asciiTheme="minorHAnsi" w:eastAsia="SimSun" w:hAnsiTheme="minorHAnsi" w:cstheme="minorHAnsi"/>
                  <w:color w:val="0000FF"/>
                  <w:sz w:val="22"/>
                  <w:szCs w:val="22"/>
                  <w:u w:val="single"/>
                  <w:lang w:eastAsia="zh-CN"/>
                </w:rPr>
                <w:t>https://kt.gov.lt/lt/atviri-duomenys/diskvalifikavimas-is-viesuju-pirkimu</w:t>
              </w:r>
            </w:hyperlink>
            <w:r w:rsidRPr="0008154D">
              <w:rPr>
                <w:rFonts w:asciiTheme="minorHAnsi" w:eastAsia="SimSun" w:hAnsiTheme="minorHAnsi" w:cstheme="minorHAnsi"/>
                <w:sz w:val="22"/>
                <w:szCs w:val="22"/>
                <w:lang w:eastAsia="zh-CN"/>
              </w:rPr>
              <w:t xml:space="preserve"> skelbiamą informaciją.</w:t>
            </w:r>
          </w:p>
        </w:tc>
      </w:tr>
      <w:tr w:rsidR="006B3195" w:rsidRPr="0008154D" w14:paraId="2E128D92"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58527A35"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11.</w:t>
            </w:r>
          </w:p>
        </w:tc>
        <w:tc>
          <w:tcPr>
            <w:tcW w:w="1730" w:type="dxa"/>
            <w:tcBorders>
              <w:top w:val="single" w:sz="4" w:space="0" w:color="auto"/>
              <w:left w:val="single" w:sz="4" w:space="0" w:color="auto"/>
              <w:bottom w:val="single" w:sz="4" w:space="0" w:color="auto"/>
              <w:right w:val="single" w:sz="4" w:space="0" w:color="auto"/>
            </w:tcBorders>
          </w:tcPr>
          <w:p w14:paraId="6F271932"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VPĮ 46 straipsnio 6 dalies 3 punktas</w:t>
            </w:r>
          </w:p>
          <w:p w14:paraId="49FE7A1E" w14:textId="77777777" w:rsidR="006B3195" w:rsidRPr="0008154D" w:rsidRDefault="006B3195" w:rsidP="006B3195">
            <w:pPr>
              <w:spacing w:after="200"/>
              <w:contextualSpacing/>
              <w:rPr>
                <w:rFonts w:asciiTheme="minorHAnsi" w:eastAsia="SimSun" w:hAnsiTheme="minorHAnsi" w:cstheme="minorHAnsi"/>
                <w:sz w:val="22"/>
                <w:szCs w:val="22"/>
                <w:lang w:eastAsia="zh-CN"/>
              </w:rPr>
            </w:pPr>
          </w:p>
          <w:p w14:paraId="429F9A8E"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 III dalies C11 punktas</w:t>
            </w:r>
          </w:p>
        </w:tc>
        <w:tc>
          <w:tcPr>
            <w:tcW w:w="4111" w:type="dxa"/>
            <w:tcBorders>
              <w:top w:val="single" w:sz="4" w:space="0" w:color="auto"/>
              <w:left w:val="single" w:sz="4" w:space="0" w:color="auto"/>
              <w:bottom w:val="single" w:sz="4" w:space="0" w:color="auto"/>
              <w:right w:val="single" w:sz="4" w:space="0" w:color="auto"/>
            </w:tcBorders>
            <w:hideMark/>
          </w:tcPr>
          <w:p w14:paraId="7FF90243"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544" w:type="dxa"/>
            <w:tcBorders>
              <w:top w:val="single" w:sz="4" w:space="0" w:color="auto"/>
              <w:left w:val="single" w:sz="4" w:space="0" w:color="auto"/>
              <w:bottom w:val="single" w:sz="4" w:space="0" w:color="auto"/>
              <w:right w:val="single" w:sz="4" w:space="0" w:color="auto"/>
            </w:tcBorders>
            <w:hideMark/>
          </w:tcPr>
          <w:p w14:paraId="0ED8CBE3"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w:t>
            </w:r>
          </w:p>
        </w:tc>
      </w:tr>
    </w:tbl>
    <w:p w14:paraId="75B344BB" w14:textId="77777777" w:rsidR="006B3195" w:rsidRPr="0008154D" w:rsidRDefault="006B3195" w:rsidP="005B2C3E">
      <w:pPr>
        <w:spacing w:after="0" w:line="240" w:lineRule="auto"/>
        <w:ind w:firstLine="555"/>
        <w:jc w:val="both"/>
        <w:textAlignment w:val="baseline"/>
        <w:rPr>
          <w:rFonts w:eastAsia="Times New Roman" w:cstheme="minorHAnsi"/>
          <w:sz w:val="18"/>
          <w:szCs w:val="18"/>
        </w:rPr>
      </w:pPr>
    </w:p>
    <w:p w14:paraId="0FC3179A" w14:textId="77777777" w:rsidR="006B3195" w:rsidRPr="0008154D" w:rsidRDefault="006B3195" w:rsidP="005B2C3E">
      <w:pPr>
        <w:spacing w:after="0" w:line="240" w:lineRule="auto"/>
        <w:ind w:firstLine="555"/>
        <w:jc w:val="both"/>
        <w:textAlignment w:val="baseline"/>
        <w:rPr>
          <w:rFonts w:eastAsia="Times New Roman" w:cstheme="minorHAnsi"/>
          <w:sz w:val="18"/>
          <w:szCs w:val="18"/>
        </w:rPr>
      </w:pPr>
    </w:p>
    <w:p w14:paraId="17CDF3B0" w14:textId="46C8DA66" w:rsidR="00566B6C" w:rsidRPr="0008154D" w:rsidRDefault="005B2C3E" w:rsidP="00013416">
      <w:pPr>
        <w:spacing w:after="0" w:line="240" w:lineRule="auto"/>
        <w:jc w:val="center"/>
        <w:textAlignment w:val="baseline"/>
        <w:rPr>
          <w:rFonts w:eastAsia="Times New Roman" w:cstheme="minorHAnsi"/>
          <w:sz w:val="22"/>
          <w:szCs w:val="22"/>
        </w:rPr>
      </w:pPr>
      <w:r w:rsidRPr="0008154D">
        <w:rPr>
          <w:rFonts w:eastAsia="Times New Roman" w:cstheme="minorHAnsi"/>
          <w:sz w:val="22"/>
          <w:szCs w:val="22"/>
        </w:rPr>
        <w:t>_____________</w:t>
      </w:r>
      <w:bookmarkEnd w:id="73"/>
      <w:bookmarkEnd w:id="74"/>
      <w:bookmarkEnd w:id="75"/>
      <w:bookmarkEnd w:id="76"/>
    </w:p>
    <w:p w14:paraId="09003B38" w14:textId="77777777" w:rsidR="003C3ABC" w:rsidRPr="0008154D" w:rsidRDefault="003C3ABC">
      <w:pPr>
        <w:rPr>
          <w:rFonts w:eastAsia="Times New Roman" w:cstheme="minorHAnsi"/>
          <w:color w:val="0070C0"/>
        </w:rPr>
      </w:pPr>
      <w:r w:rsidRPr="0008154D">
        <w:rPr>
          <w:rFonts w:eastAsia="Times New Roman" w:cstheme="minorHAnsi"/>
          <w:color w:val="0070C0"/>
        </w:rPr>
        <w:br w:type="page"/>
      </w:r>
    </w:p>
    <w:p w14:paraId="10AABA0F" w14:textId="4DB3E25F" w:rsidR="003C3ABC" w:rsidRPr="0008154D" w:rsidRDefault="003C3ABC" w:rsidP="003C3ABC">
      <w:pPr>
        <w:spacing w:after="0" w:line="240" w:lineRule="auto"/>
        <w:ind w:left="6225"/>
        <w:textAlignment w:val="baseline"/>
        <w:rPr>
          <w:rFonts w:eastAsia="Times New Roman" w:cstheme="minorHAnsi"/>
          <w:sz w:val="18"/>
          <w:szCs w:val="18"/>
        </w:rPr>
      </w:pPr>
      <w:r w:rsidRPr="0008154D">
        <w:rPr>
          <w:rFonts w:eastAsia="Times New Roman" w:cstheme="minorHAnsi"/>
        </w:rPr>
        <w:lastRenderedPageBreak/>
        <w:t>Pirkimo sąlygų 8 priedas „Tiekėjų kvalifikacijos reikalavimai ir reikalaujami kokybės bei aplinkos apsaugos vadybos sistemų standartai“ </w:t>
      </w:r>
    </w:p>
    <w:p w14:paraId="00B07A97" w14:textId="77777777" w:rsidR="003C3ABC" w:rsidRPr="0008154D" w:rsidRDefault="003C3ABC" w:rsidP="003C3ABC">
      <w:pPr>
        <w:spacing w:after="0" w:line="240" w:lineRule="auto"/>
        <w:textAlignment w:val="baseline"/>
        <w:rPr>
          <w:rFonts w:eastAsia="Times New Roman" w:cstheme="minorHAnsi"/>
          <w:sz w:val="18"/>
          <w:szCs w:val="18"/>
        </w:rPr>
      </w:pPr>
      <w:r w:rsidRPr="0008154D">
        <w:rPr>
          <w:rFonts w:eastAsia="Times New Roman" w:cstheme="minorHAnsi"/>
          <w:sz w:val="22"/>
          <w:szCs w:val="22"/>
        </w:rPr>
        <w:t> </w:t>
      </w:r>
    </w:p>
    <w:p w14:paraId="0D5B9B9F" w14:textId="77777777" w:rsidR="003C3ABC" w:rsidRPr="0008154D" w:rsidRDefault="003C3ABC" w:rsidP="003C3ABC">
      <w:pPr>
        <w:spacing w:after="0" w:line="240" w:lineRule="auto"/>
        <w:jc w:val="center"/>
        <w:textAlignment w:val="baseline"/>
        <w:rPr>
          <w:rFonts w:eastAsia="Times New Roman" w:cstheme="minorHAnsi"/>
          <w:b/>
          <w:bCs/>
          <w:caps/>
          <w:color w:val="404040"/>
          <w:sz w:val="22"/>
          <w:szCs w:val="22"/>
        </w:rPr>
      </w:pPr>
      <w:r w:rsidRPr="0008154D">
        <w:rPr>
          <w:rFonts w:eastAsia="Times New Roman" w:cstheme="minorHAnsi"/>
          <w:b/>
          <w:bCs/>
          <w:smallCaps/>
          <w:color w:val="404040"/>
          <w:sz w:val="22"/>
          <w:szCs w:val="22"/>
        </w:rPr>
        <w:t>TIEKĖJŲ KVALIFIKACIJOS REIKALAVIMAI IR REIKALAVIMAI LAIKYTIS </w:t>
      </w:r>
      <w:r w:rsidRPr="0008154D">
        <w:rPr>
          <w:rFonts w:eastAsia="Times New Roman" w:cstheme="minorHAnsi"/>
          <w:b/>
          <w:bCs/>
          <w:caps/>
          <w:color w:val="404040"/>
          <w:sz w:val="22"/>
          <w:szCs w:val="22"/>
        </w:rPr>
        <w:t>KOKYBĖS VADYBOS SISTEMOS IR (ARBA) APLINKOS APSAUGOS VADYBOS SISTEMOS STANDARTŲ </w:t>
      </w:r>
    </w:p>
    <w:p w14:paraId="45160B85" w14:textId="77777777" w:rsidR="003C3ABC" w:rsidRPr="0008154D" w:rsidRDefault="003C3ABC" w:rsidP="003C3ABC">
      <w:pPr>
        <w:spacing w:after="0" w:line="240" w:lineRule="auto"/>
        <w:jc w:val="center"/>
        <w:textAlignment w:val="baseline"/>
        <w:rPr>
          <w:rFonts w:eastAsia="Times New Roman" w:cstheme="minorHAnsi"/>
          <w:caps/>
          <w:color w:val="404040"/>
          <w:sz w:val="18"/>
          <w:szCs w:val="18"/>
        </w:rPr>
      </w:pPr>
    </w:p>
    <w:p w14:paraId="0E6DCF0D" w14:textId="77777777" w:rsidR="003C3ABC" w:rsidRPr="0008154D" w:rsidRDefault="003C3ABC" w:rsidP="003C3ABC">
      <w:pPr>
        <w:numPr>
          <w:ilvl w:val="0"/>
          <w:numId w:val="30"/>
        </w:numPr>
        <w:tabs>
          <w:tab w:val="clear" w:pos="720"/>
        </w:tabs>
        <w:spacing w:after="0" w:line="240" w:lineRule="auto"/>
        <w:ind w:left="0" w:firstLine="567"/>
        <w:jc w:val="both"/>
        <w:textAlignment w:val="baseline"/>
        <w:rPr>
          <w:rFonts w:eastAsia="Times New Roman" w:cstheme="minorHAnsi"/>
          <w:sz w:val="22"/>
          <w:szCs w:val="22"/>
        </w:rPr>
      </w:pPr>
      <w:r w:rsidRPr="0008154D">
        <w:rPr>
          <w:rFonts w:eastAsia="Times New Roman" w:cstheme="minorHAnsi"/>
          <w:sz w:val="22"/>
          <w:szCs w:val="22"/>
        </w:rPr>
        <w:t>Tiekėjo kvalifikacija turi atitikti šiame priede nustatytus reikalavimus kvalifikacijai.  </w:t>
      </w:r>
    </w:p>
    <w:p w14:paraId="25ACCBC0" w14:textId="77777777" w:rsidR="003C3ABC" w:rsidRPr="0008154D" w:rsidRDefault="003C3ABC" w:rsidP="003C3ABC">
      <w:pPr>
        <w:numPr>
          <w:ilvl w:val="0"/>
          <w:numId w:val="31"/>
        </w:numPr>
        <w:tabs>
          <w:tab w:val="clear" w:pos="720"/>
        </w:tabs>
        <w:spacing w:after="0" w:line="240" w:lineRule="auto"/>
        <w:ind w:left="0" w:firstLine="567"/>
        <w:jc w:val="both"/>
        <w:textAlignment w:val="baseline"/>
        <w:rPr>
          <w:rFonts w:eastAsia="Times New Roman" w:cstheme="minorHAnsi"/>
          <w:sz w:val="22"/>
          <w:szCs w:val="22"/>
        </w:rPr>
      </w:pPr>
      <w:r w:rsidRPr="0008154D">
        <w:rPr>
          <w:rFonts w:eastAsia="Times New Roman" w:cstheme="minorHAnsi"/>
          <w:sz w:val="22"/>
          <w:szCs w:val="22"/>
        </w:rPr>
        <w:t>Jeigu pasiūlymą teikia tiekėjų grupė – reikalavimą turi atitikti tiekėjų grupės narys (-</w:t>
      </w:r>
      <w:proofErr w:type="spellStart"/>
      <w:r w:rsidRPr="0008154D">
        <w:rPr>
          <w:rFonts w:eastAsia="Times New Roman" w:cstheme="minorHAnsi"/>
          <w:sz w:val="22"/>
          <w:szCs w:val="22"/>
        </w:rPr>
        <w:t>iai</w:t>
      </w:r>
      <w:proofErr w:type="spellEnd"/>
      <w:r w:rsidRPr="0008154D">
        <w:rPr>
          <w:rFonts w:eastAsia="Times New Roman" w:cstheme="minorHAnsi"/>
          <w:sz w:val="22"/>
          <w:szCs w:val="22"/>
        </w:rPr>
        <w:t>), atsižvelgiant į jų prisiimamus įsipareigojimus pirkimo sutarčiai vykdyti. Tiekėjas gali remtis kitų ūkio subjektų pajėgumais atsižvelgiant į jų prisiimamus įsipareigojimus pirkimo sutarčiai vykdyti.  </w:t>
      </w:r>
    </w:p>
    <w:p w14:paraId="71115269" w14:textId="77777777" w:rsidR="003C3ABC" w:rsidRPr="0008154D" w:rsidRDefault="003C3ABC" w:rsidP="003C3ABC">
      <w:pPr>
        <w:numPr>
          <w:ilvl w:val="0"/>
          <w:numId w:val="32"/>
        </w:numPr>
        <w:tabs>
          <w:tab w:val="clear" w:pos="720"/>
        </w:tabs>
        <w:spacing w:after="0" w:line="240" w:lineRule="auto"/>
        <w:ind w:left="0" w:firstLine="567"/>
        <w:jc w:val="both"/>
        <w:textAlignment w:val="baseline"/>
        <w:rPr>
          <w:rFonts w:eastAsia="Times New Roman" w:cstheme="minorHAnsi"/>
          <w:sz w:val="22"/>
          <w:szCs w:val="22"/>
        </w:rPr>
      </w:pPr>
      <w:r w:rsidRPr="0008154D">
        <w:rPr>
          <w:rFonts w:eastAsia="Times New Roman" w:cstheme="minorHAnsi"/>
          <w:sz w:val="22"/>
          <w:szCs w:val="22"/>
        </w:rPr>
        <w:t>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08154D">
        <w:rPr>
          <w:rFonts w:eastAsia="Times New Roman" w:cstheme="minorHAnsi"/>
          <w:i/>
          <w:iCs/>
          <w:sz w:val="22"/>
          <w:szCs w:val="22"/>
        </w:rPr>
        <w:t>pirma</w:t>
      </w:r>
      <w:r w:rsidRPr="0008154D">
        <w:rPr>
          <w:rFonts w:eastAsia="Times New Roman" w:cstheme="minorHAnsi"/>
          <w:sz w:val="22"/>
          <w:szCs w:val="22"/>
        </w:rPr>
        <w:t>, kad likę grupės partneriai tenkina perkančiosios organizacijos nustatytas dalyvavimo viešojo pirkimo procedūroje sąlygas ir, </w:t>
      </w:r>
      <w:r w:rsidRPr="0008154D">
        <w:rPr>
          <w:rFonts w:eastAsia="Times New Roman" w:cstheme="minorHAnsi"/>
          <w:i/>
          <w:iCs/>
          <w:sz w:val="22"/>
          <w:szCs w:val="22"/>
        </w:rPr>
        <w:t>antra</w:t>
      </w:r>
      <w:r w:rsidRPr="0008154D">
        <w:rPr>
          <w:rFonts w:eastAsia="Times New Roman" w:cstheme="minorHAnsi"/>
          <w:sz w:val="22"/>
          <w:szCs w:val="22"/>
        </w:rPr>
        <w:t>, kad dėl tolesnio jų dalyvavimo šioje procedūroje nebus iškreipta kitų dalyvių konkurencinė padėtis.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3167"/>
        <w:gridCol w:w="2694"/>
        <w:gridCol w:w="2734"/>
      </w:tblGrid>
      <w:tr w:rsidR="003C3ABC" w:rsidRPr="0008154D" w14:paraId="3A4BDA58" w14:textId="77777777" w:rsidTr="0008154D">
        <w:trPr>
          <w:trHeight w:val="300"/>
        </w:trPr>
        <w:tc>
          <w:tcPr>
            <w:tcW w:w="136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40937D8B"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sz w:val="22"/>
                <w:szCs w:val="22"/>
              </w:rPr>
              <w:t>Eil. Nr.</w:t>
            </w:r>
            <w:r w:rsidRPr="0008154D">
              <w:rPr>
                <w:rFonts w:eastAsia="Times New Roman" w:cstheme="minorHAnsi"/>
                <w:sz w:val="22"/>
                <w:szCs w:val="22"/>
              </w:rPr>
              <w:t> </w:t>
            </w:r>
          </w:p>
        </w:tc>
        <w:tc>
          <w:tcPr>
            <w:tcW w:w="3167"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7544153C"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color w:val="000000"/>
                <w:sz w:val="22"/>
                <w:szCs w:val="22"/>
              </w:rPr>
              <w:t>Kvalifikacijos reikalavimas</w:t>
            </w:r>
            <w:r w:rsidRPr="0008154D">
              <w:rPr>
                <w:rFonts w:eastAsia="Times New Roman" w:cstheme="minorHAnsi"/>
                <w:b/>
                <w:bCs/>
                <w:color w:val="000000"/>
                <w:sz w:val="22"/>
                <w:szCs w:val="22"/>
                <w:vertAlign w:val="superscript"/>
              </w:rPr>
              <w:t>3</w:t>
            </w:r>
            <w:r w:rsidRPr="0008154D">
              <w:rPr>
                <w:rFonts w:eastAsia="Times New Roman" w:cstheme="minorHAnsi"/>
                <w:sz w:val="22"/>
                <w:szCs w:val="22"/>
              </w:rPr>
              <w:t> </w:t>
            </w:r>
          </w:p>
        </w:tc>
        <w:tc>
          <w:tcPr>
            <w:tcW w:w="2694"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FEF9389"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color w:val="000000"/>
                <w:sz w:val="22"/>
                <w:szCs w:val="22"/>
              </w:rPr>
              <w:t>Atitiktį reikalavimui įrodantys  dokumentai</w:t>
            </w:r>
            <w:r w:rsidRPr="0008154D">
              <w:rPr>
                <w:rFonts w:eastAsia="Times New Roman" w:cstheme="minorHAnsi"/>
                <w:color w:val="000000"/>
                <w:sz w:val="22"/>
                <w:szCs w:val="22"/>
              </w:rPr>
              <w:t> </w:t>
            </w:r>
          </w:p>
        </w:tc>
        <w:tc>
          <w:tcPr>
            <w:tcW w:w="2734" w:type="dxa"/>
            <w:tcBorders>
              <w:top w:val="single" w:sz="6" w:space="0" w:color="000000"/>
              <w:left w:val="single" w:sz="6" w:space="0" w:color="000000"/>
              <w:bottom w:val="single" w:sz="6" w:space="0" w:color="000000"/>
              <w:right w:val="single" w:sz="6" w:space="0" w:color="000000"/>
            </w:tcBorders>
            <w:shd w:val="clear" w:color="auto" w:fill="E7E6E6"/>
            <w:hideMark/>
          </w:tcPr>
          <w:p w14:paraId="34FBC89C"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color w:val="000000"/>
                <w:sz w:val="22"/>
                <w:szCs w:val="22"/>
              </w:rPr>
              <w:t>Subjektas, kuris turi atitikti reikalavimą</w:t>
            </w:r>
            <w:r w:rsidRPr="0008154D">
              <w:rPr>
                <w:rFonts w:eastAsia="Times New Roman" w:cstheme="minorHAnsi"/>
                <w:color w:val="000000"/>
                <w:sz w:val="22"/>
                <w:szCs w:val="22"/>
              </w:rPr>
              <w:t> </w:t>
            </w:r>
          </w:p>
        </w:tc>
      </w:tr>
      <w:tr w:rsidR="003C3ABC" w:rsidRPr="0008154D" w14:paraId="3119DA0F" w14:textId="77777777" w:rsidTr="003C3ABC">
        <w:trPr>
          <w:trHeight w:val="300"/>
        </w:trPr>
        <w:tc>
          <w:tcPr>
            <w:tcW w:w="1361" w:type="dxa"/>
            <w:tcBorders>
              <w:top w:val="single" w:sz="6" w:space="0" w:color="000000"/>
              <w:left w:val="single" w:sz="6" w:space="0" w:color="000000"/>
              <w:bottom w:val="single" w:sz="6" w:space="0" w:color="000000"/>
              <w:right w:val="single" w:sz="6" w:space="0" w:color="000000"/>
            </w:tcBorders>
            <w:hideMark/>
          </w:tcPr>
          <w:p w14:paraId="0B043B5D" w14:textId="77777777" w:rsidR="003C3ABC" w:rsidRPr="0008154D" w:rsidRDefault="003C3ABC" w:rsidP="003C3ABC">
            <w:pPr>
              <w:numPr>
                <w:ilvl w:val="0"/>
                <w:numId w:val="33"/>
              </w:numPr>
              <w:spacing w:after="0" w:line="240" w:lineRule="auto"/>
              <w:ind w:firstLine="0"/>
              <w:textAlignment w:val="baseline"/>
              <w:rPr>
                <w:rFonts w:eastAsia="Times New Roman" w:cstheme="minorHAnsi"/>
                <w:sz w:val="22"/>
                <w:szCs w:val="22"/>
              </w:rPr>
            </w:pPr>
            <w:r w:rsidRPr="0008154D">
              <w:rPr>
                <w:rFonts w:eastAsia="Times New Roman" w:cstheme="minorHAnsi"/>
                <w:sz w:val="22"/>
                <w:szCs w:val="22"/>
              </w:rPr>
              <w:t> </w:t>
            </w:r>
          </w:p>
        </w:tc>
        <w:tc>
          <w:tcPr>
            <w:tcW w:w="8595" w:type="dxa"/>
            <w:gridSpan w:val="3"/>
            <w:tcBorders>
              <w:top w:val="single" w:sz="6" w:space="0" w:color="000000"/>
              <w:left w:val="single" w:sz="6" w:space="0" w:color="000000"/>
              <w:bottom w:val="single" w:sz="6" w:space="0" w:color="000000"/>
              <w:right w:val="single" w:sz="6" w:space="0" w:color="000000"/>
            </w:tcBorders>
            <w:hideMark/>
          </w:tcPr>
          <w:p w14:paraId="3C6606A6" w14:textId="77777777" w:rsidR="003C3ABC" w:rsidRPr="0008154D" w:rsidRDefault="003C3ABC" w:rsidP="003C3ABC">
            <w:pPr>
              <w:spacing w:after="0" w:line="240" w:lineRule="auto"/>
              <w:textAlignment w:val="baseline"/>
              <w:rPr>
                <w:rFonts w:eastAsia="Times New Roman" w:cstheme="minorHAnsi"/>
                <w:sz w:val="22"/>
                <w:szCs w:val="22"/>
              </w:rPr>
            </w:pPr>
            <w:r w:rsidRPr="0008154D">
              <w:rPr>
                <w:rFonts w:eastAsia="Times New Roman" w:cstheme="minorHAnsi"/>
                <w:b/>
                <w:bCs/>
                <w:color w:val="000000"/>
                <w:sz w:val="22"/>
                <w:szCs w:val="22"/>
              </w:rPr>
              <w:t>Teisė verstis veikla</w:t>
            </w:r>
            <w:r w:rsidRPr="0008154D">
              <w:rPr>
                <w:rFonts w:eastAsia="Times New Roman" w:cstheme="minorHAnsi"/>
                <w:color w:val="000000"/>
                <w:sz w:val="22"/>
                <w:szCs w:val="22"/>
              </w:rPr>
              <w:t> </w:t>
            </w:r>
          </w:p>
        </w:tc>
      </w:tr>
      <w:tr w:rsidR="003C3ABC" w:rsidRPr="0008154D" w14:paraId="6F28E7C4" w14:textId="77777777" w:rsidTr="0008154D">
        <w:trPr>
          <w:trHeight w:val="300"/>
        </w:trPr>
        <w:tc>
          <w:tcPr>
            <w:tcW w:w="1361" w:type="dxa"/>
            <w:tcBorders>
              <w:top w:val="single" w:sz="6" w:space="0" w:color="000000"/>
              <w:left w:val="single" w:sz="6" w:space="0" w:color="000000"/>
              <w:bottom w:val="single" w:sz="6" w:space="0" w:color="000000"/>
              <w:right w:val="single" w:sz="6" w:space="0" w:color="000000"/>
            </w:tcBorders>
            <w:hideMark/>
          </w:tcPr>
          <w:p w14:paraId="47CF3D6D" w14:textId="77777777" w:rsidR="003C3ABC" w:rsidRPr="0008154D" w:rsidRDefault="003C3ABC" w:rsidP="003C3ABC">
            <w:pPr>
              <w:spacing w:after="0" w:line="240" w:lineRule="auto"/>
              <w:jc w:val="right"/>
              <w:textAlignment w:val="baseline"/>
              <w:rPr>
                <w:rFonts w:eastAsia="Times New Roman" w:cstheme="minorHAnsi"/>
                <w:sz w:val="22"/>
                <w:szCs w:val="22"/>
              </w:rPr>
            </w:pPr>
            <w:r w:rsidRPr="0008154D">
              <w:rPr>
                <w:rFonts w:eastAsia="Times New Roman" w:cstheme="minorHAnsi"/>
                <w:sz w:val="22"/>
                <w:szCs w:val="22"/>
              </w:rPr>
              <w:t>1.1  </w:t>
            </w:r>
          </w:p>
        </w:tc>
        <w:tc>
          <w:tcPr>
            <w:tcW w:w="3167" w:type="dxa"/>
            <w:tcBorders>
              <w:top w:val="single" w:sz="6" w:space="0" w:color="000000"/>
              <w:left w:val="single" w:sz="6" w:space="0" w:color="000000"/>
              <w:bottom w:val="single" w:sz="6" w:space="0" w:color="000000"/>
              <w:right w:val="single" w:sz="6" w:space="0" w:color="auto"/>
            </w:tcBorders>
            <w:hideMark/>
          </w:tcPr>
          <w:p w14:paraId="74745F7A" w14:textId="15BED8B1" w:rsidR="003C3ABC" w:rsidRPr="003E4D41" w:rsidRDefault="003C3ABC" w:rsidP="0008154D">
            <w:pPr>
              <w:spacing w:after="0" w:line="240" w:lineRule="auto"/>
              <w:ind w:left="192"/>
              <w:textAlignment w:val="baseline"/>
              <w:rPr>
                <w:rFonts w:eastAsia="Times New Roman" w:cstheme="minorHAnsi"/>
                <w:sz w:val="22"/>
                <w:szCs w:val="22"/>
              </w:rPr>
            </w:pPr>
            <w:r w:rsidRPr="003E4D41">
              <w:rPr>
                <w:rFonts w:eastAsia="Times New Roman" w:cstheme="minorHAnsi"/>
                <w:color w:val="000000"/>
                <w:sz w:val="22"/>
                <w:szCs w:val="22"/>
              </w:rPr>
              <w:t>Tiekėjas turi teisę</w:t>
            </w:r>
            <w:r w:rsidRPr="003E4D41">
              <w:rPr>
                <w:rFonts w:eastAsia="Times New Roman" w:cstheme="minorHAnsi"/>
                <w:sz w:val="22"/>
                <w:szCs w:val="22"/>
              </w:rPr>
              <w:t> </w:t>
            </w:r>
            <w:r w:rsidR="0008154D" w:rsidRPr="003E4D41">
              <w:rPr>
                <w:rFonts w:eastAsia="Times New Roman" w:cstheme="minorHAnsi"/>
                <w:sz w:val="22"/>
                <w:szCs w:val="22"/>
              </w:rPr>
              <w:t>prekiauti, montuoti, prižiūrėti ir remontuoti</w:t>
            </w:r>
            <w:r w:rsidRPr="003E4D41">
              <w:rPr>
                <w:rFonts w:eastAsia="Times New Roman" w:cstheme="minorHAnsi"/>
                <w:sz w:val="22"/>
                <w:szCs w:val="22"/>
              </w:rPr>
              <w:t xml:space="preserve"> 2 priede „Techninė specifikacija“</w:t>
            </w:r>
            <w:r w:rsidR="0008154D" w:rsidRPr="003E4D41">
              <w:rPr>
                <w:rFonts w:eastAsia="Times New Roman" w:cstheme="minorHAnsi"/>
                <w:sz w:val="22"/>
                <w:szCs w:val="22"/>
              </w:rPr>
              <w:t xml:space="preserve"> nurodytą įrangą</w:t>
            </w:r>
            <w:r w:rsidRPr="003E4D41">
              <w:rPr>
                <w:rFonts w:eastAsia="Times New Roman" w:cstheme="minorHAnsi"/>
                <w:color w:val="000000"/>
                <w:sz w:val="22"/>
                <w:szCs w:val="22"/>
              </w:rPr>
              <w:t>. </w:t>
            </w:r>
          </w:p>
          <w:p w14:paraId="4D324DCC" w14:textId="77777777" w:rsidR="003C3ABC" w:rsidRPr="003E4D41" w:rsidRDefault="003C3ABC" w:rsidP="0008154D">
            <w:pPr>
              <w:spacing w:after="0" w:line="240" w:lineRule="auto"/>
              <w:ind w:left="192"/>
              <w:textAlignment w:val="baseline"/>
              <w:rPr>
                <w:rFonts w:eastAsia="Times New Roman" w:cstheme="minorHAnsi"/>
                <w:sz w:val="22"/>
                <w:szCs w:val="22"/>
              </w:rPr>
            </w:pPr>
          </w:p>
          <w:p w14:paraId="0B078137" w14:textId="77777777" w:rsidR="0008154D" w:rsidRPr="003E4D41" w:rsidRDefault="003C3ABC" w:rsidP="0008154D">
            <w:pPr>
              <w:spacing w:after="0" w:line="240" w:lineRule="auto"/>
              <w:ind w:left="192"/>
              <w:textAlignment w:val="baseline"/>
              <w:rPr>
                <w:rFonts w:eastAsia="Times New Roman" w:cstheme="minorHAnsi"/>
                <w:color w:val="000000"/>
                <w:sz w:val="22"/>
                <w:szCs w:val="22"/>
              </w:rPr>
            </w:pPr>
            <w:r w:rsidRPr="003E4D41">
              <w:rPr>
                <w:rFonts w:eastAsia="Times New Roman" w:cstheme="minorHAnsi"/>
                <w:color w:val="000000"/>
                <w:sz w:val="22"/>
                <w:szCs w:val="22"/>
              </w:rPr>
              <w:t>Reikalaujamos veiklos teisinis pagrindas: </w:t>
            </w:r>
          </w:p>
          <w:p w14:paraId="1FEB6A3A" w14:textId="14EC5AA4" w:rsidR="00915D1D" w:rsidRPr="003E4D41" w:rsidRDefault="00915D1D" w:rsidP="0008154D">
            <w:pPr>
              <w:spacing w:after="0" w:line="240" w:lineRule="auto"/>
              <w:ind w:left="192"/>
              <w:textAlignment w:val="baseline"/>
              <w:rPr>
                <w:rFonts w:eastAsia="Times New Roman" w:cstheme="minorHAnsi"/>
                <w:color w:val="000000"/>
                <w:sz w:val="22"/>
                <w:szCs w:val="22"/>
              </w:rPr>
            </w:pPr>
            <w:r w:rsidRPr="003E4D41">
              <w:rPr>
                <w:rFonts w:eastAsia="Times New Roman" w:cstheme="minorHAnsi"/>
                <w:color w:val="000000"/>
                <w:sz w:val="22"/>
                <w:szCs w:val="22"/>
              </w:rPr>
              <w:t>Vadovaujantis Lietuvos Respublikos radiacinės saugos įstatymo Nr. VIII-1019 12 straipsnio „Veiklos įteisinimas“ 3 dalies 2 punktu, kuriame nustatyta, kad veikla su jonizuojančiosios spinduliuotės šaltiniais, įskaitant prekiauti, montuoti, prižiūrėti ir remontuoti jonizuojančiosios spinduliuotės šaltinius, gali būti vykdoma tik turint Radiacinės saugos centro išduotą licenciją ar laikinąjį leidimą.</w:t>
            </w:r>
          </w:p>
          <w:p w14:paraId="39E75671" w14:textId="77777777" w:rsidR="00915D1D" w:rsidRPr="003E4D41" w:rsidRDefault="00915D1D" w:rsidP="0008154D">
            <w:pPr>
              <w:spacing w:after="0" w:line="240" w:lineRule="auto"/>
              <w:ind w:left="192"/>
              <w:textAlignment w:val="baseline"/>
              <w:rPr>
                <w:rFonts w:eastAsia="Times New Roman" w:cstheme="minorHAnsi"/>
                <w:color w:val="000000"/>
                <w:sz w:val="22"/>
                <w:szCs w:val="22"/>
              </w:rPr>
            </w:pPr>
          </w:p>
          <w:p w14:paraId="53E38E88" w14:textId="304B5D91" w:rsidR="003C3ABC" w:rsidRPr="003E4D41" w:rsidRDefault="003C3ABC" w:rsidP="0008154D">
            <w:pPr>
              <w:spacing w:after="0" w:line="240" w:lineRule="auto"/>
              <w:ind w:left="192"/>
              <w:textAlignment w:val="baseline"/>
              <w:rPr>
                <w:rFonts w:eastAsia="Times New Roman" w:cstheme="minorHAnsi"/>
                <w:sz w:val="22"/>
                <w:szCs w:val="22"/>
              </w:rPr>
            </w:pPr>
          </w:p>
        </w:tc>
        <w:tc>
          <w:tcPr>
            <w:tcW w:w="2694" w:type="dxa"/>
            <w:tcBorders>
              <w:top w:val="single" w:sz="6" w:space="0" w:color="000000"/>
              <w:left w:val="single" w:sz="6" w:space="0" w:color="auto"/>
              <w:bottom w:val="single" w:sz="6" w:space="0" w:color="000000"/>
              <w:right w:val="single" w:sz="6" w:space="0" w:color="000000"/>
            </w:tcBorders>
            <w:hideMark/>
          </w:tcPr>
          <w:p w14:paraId="5BDFE8D9" w14:textId="77777777" w:rsidR="003C3ABC" w:rsidRPr="0008154D" w:rsidRDefault="003C3ABC" w:rsidP="0008154D">
            <w:pPr>
              <w:spacing w:after="0" w:line="240" w:lineRule="auto"/>
              <w:ind w:left="142"/>
              <w:textAlignment w:val="baseline"/>
              <w:rPr>
                <w:rFonts w:eastAsia="Times New Roman" w:cstheme="minorHAnsi"/>
                <w:sz w:val="22"/>
                <w:szCs w:val="22"/>
              </w:rPr>
            </w:pPr>
            <w:r w:rsidRPr="0008154D">
              <w:rPr>
                <w:rFonts w:eastAsia="Times New Roman" w:cstheme="minorHAnsi"/>
                <w:color w:val="000000"/>
                <w:sz w:val="22"/>
                <w:szCs w:val="22"/>
              </w:rPr>
              <w:t>EBVPD </w:t>
            </w:r>
          </w:p>
          <w:p w14:paraId="37F4A6D2" w14:textId="77777777" w:rsidR="003C3ABC" w:rsidRPr="0008154D" w:rsidRDefault="003C3ABC" w:rsidP="0008154D">
            <w:pPr>
              <w:spacing w:after="0" w:line="240" w:lineRule="auto"/>
              <w:ind w:left="142"/>
              <w:textAlignment w:val="baseline"/>
              <w:rPr>
                <w:rFonts w:eastAsia="Times New Roman" w:cstheme="minorHAnsi"/>
                <w:sz w:val="22"/>
                <w:szCs w:val="22"/>
              </w:rPr>
            </w:pPr>
            <w:r w:rsidRPr="0008154D">
              <w:rPr>
                <w:rFonts w:eastAsia="Times New Roman" w:cstheme="minorHAnsi"/>
                <w:color w:val="000000"/>
                <w:sz w:val="22"/>
                <w:szCs w:val="22"/>
              </w:rPr>
              <w:t> </w:t>
            </w:r>
          </w:p>
          <w:p w14:paraId="53AACBE0" w14:textId="77777777" w:rsidR="003C3ABC" w:rsidRPr="0008154D" w:rsidRDefault="003C3ABC" w:rsidP="0008154D">
            <w:pPr>
              <w:spacing w:after="0" w:line="240" w:lineRule="auto"/>
              <w:ind w:left="142" w:right="136"/>
              <w:textAlignment w:val="baseline"/>
              <w:rPr>
                <w:rFonts w:eastAsia="Times New Roman" w:cstheme="minorHAnsi"/>
                <w:sz w:val="22"/>
                <w:szCs w:val="22"/>
              </w:rPr>
            </w:pPr>
            <w:r w:rsidRPr="0008154D">
              <w:rPr>
                <w:rFonts w:eastAsia="Times New Roman" w:cstheme="minorHAnsi"/>
                <w:sz w:val="22"/>
                <w:szCs w:val="22"/>
              </w:rPr>
              <w:t>Radiacinės saugos centro Lietuvoje išduota licencija prekiauti, montuoti, prižiūrėti ir remontuoti jonizuojančiąją spinduliuotę skleidžiančius prietaisus, įskaitant rentgeno aparatus.</w:t>
            </w:r>
          </w:p>
          <w:p w14:paraId="204D404F" w14:textId="77777777" w:rsidR="003C3ABC" w:rsidRPr="0008154D" w:rsidRDefault="003C3ABC" w:rsidP="0008154D">
            <w:pPr>
              <w:spacing w:after="0" w:line="240" w:lineRule="auto"/>
              <w:ind w:left="142" w:right="136"/>
              <w:textAlignment w:val="baseline"/>
              <w:rPr>
                <w:rFonts w:eastAsia="Times New Roman" w:cstheme="minorHAnsi"/>
                <w:color w:val="000000"/>
                <w:sz w:val="22"/>
                <w:szCs w:val="22"/>
              </w:rPr>
            </w:pPr>
          </w:p>
          <w:p w14:paraId="06877D5E" w14:textId="5A5C4198" w:rsidR="003C3ABC" w:rsidRPr="0008154D" w:rsidRDefault="003C3ABC" w:rsidP="0008154D">
            <w:pPr>
              <w:spacing w:after="0" w:line="240" w:lineRule="auto"/>
              <w:ind w:left="142" w:right="136"/>
              <w:textAlignment w:val="baseline"/>
              <w:rPr>
                <w:rFonts w:eastAsia="Times New Roman" w:cstheme="minorHAnsi"/>
                <w:sz w:val="22"/>
                <w:szCs w:val="22"/>
              </w:rPr>
            </w:pPr>
            <w:r w:rsidRPr="0008154D">
              <w:rPr>
                <w:rFonts w:eastAsia="Times New Roman"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r w:rsidRPr="0008154D">
              <w:rPr>
                <w:rFonts w:eastAsia="Times New Roman" w:cstheme="minorHAnsi"/>
                <w:color w:val="000000"/>
                <w:sz w:val="22"/>
                <w:szCs w:val="22"/>
              </w:rPr>
              <w:lastRenderedPageBreak/>
              <w:t>Užsienio tiekėjo turimos kvalifikacijos patvirtinimo dokumentai Lietuvoje gali būti išduoti ir po galutinės pasiūlymų pateikimo datos iki pirkimo sutarties sudarymo dienos. </w:t>
            </w:r>
          </w:p>
        </w:tc>
        <w:tc>
          <w:tcPr>
            <w:tcW w:w="2734" w:type="dxa"/>
            <w:tcBorders>
              <w:top w:val="single" w:sz="6" w:space="0" w:color="000000"/>
              <w:left w:val="single" w:sz="6" w:space="0" w:color="000000"/>
              <w:bottom w:val="single" w:sz="6" w:space="0" w:color="000000"/>
              <w:right w:val="single" w:sz="6" w:space="0" w:color="000000"/>
            </w:tcBorders>
            <w:hideMark/>
          </w:tcPr>
          <w:p w14:paraId="16E14403" w14:textId="77777777" w:rsidR="003C3ABC" w:rsidRPr="0008154D" w:rsidRDefault="003C3ABC" w:rsidP="0008154D">
            <w:pPr>
              <w:spacing w:after="0" w:line="240" w:lineRule="auto"/>
              <w:ind w:left="135" w:right="179"/>
              <w:textAlignment w:val="baseline"/>
              <w:rPr>
                <w:rFonts w:eastAsia="Times New Roman" w:cstheme="minorHAnsi"/>
                <w:sz w:val="22"/>
                <w:szCs w:val="22"/>
              </w:rPr>
            </w:pPr>
            <w:r w:rsidRPr="0008154D">
              <w:rPr>
                <w:rFonts w:eastAsia="Times New Roman" w:cstheme="minorHAnsi"/>
                <w:color w:val="000000"/>
                <w:sz w:val="22"/>
                <w:szCs w:val="22"/>
              </w:rPr>
              <w:lastRenderedPageBreak/>
              <w:t>- </w:t>
            </w:r>
            <w:r w:rsidRPr="0008154D">
              <w:rPr>
                <w:rFonts w:eastAsia="Times New Roman" w:cstheme="minorHAnsi"/>
                <w:sz w:val="22"/>
                <w:szCs w:val="22"/>
              </w:rPr>
              <w:t>j</w:t>
            </w:r>
            <w:r w:rsidRPr="0008154D">
              <w:rPr>
                <w:rFonts w:eastAsia="Times New Roman" w:cstheme="minorHAnsi"/>
                <w:color w:val="000000"/>
                <w:sz w:val="22"/>
                <w:szCs w:val="22"/>
              </w:rPr>
              <w:t>eigu pasiūlymą teikia ūkio subjektų grupė – reikalavimą turi atitikti kiekvienas ūkio subjektų grupės narys (-</w:t>
            </w:r>
            <w:proofErr w:type="spellStart"/>
            <w:r w:rsidRPr="0008154D">
              <w:rPr>
                <w:rFonts w:eastAsia="Times New Roman" w:cstheme="minorHAnsi"/>
                <w:color w:val="000000"/>
                <w:sz w:val="22"/>
                <w:szCs w:val="22"/>
              </w:rPr>
              <w:t>iai</w:t>
            </w:r>
            <w:proofErr w:type="spellEnd"/>
            <w:r w:rsidRPr="0008154D">
              <w:rPr>
                <w:rFonts w:eastAsia="Times New Roman" w:cstheme="minorHAnsi"/>
                <w:color w:val="000000"/>
                <w:sz w:val="22"/>
                <w:szCs w:val="22"/>
              </w:rPr>
              <w:t>), pagal jų prisiimamus įsipareigojimus pirkimo sutarčiai vykdyti; </w:t>
            </w:r>
          </w:p>
          <w:p w14:paraId="5AFAD7CB" w14:textId="77777777" w:rsidR="003C3ABC" w:rsidRPr="0008154D" w:rsidRDefault="003C3ABC" w:rsidP="0008154D">
            <w:pPr>
              <w:spacing w:after="0" w:line="240" w:lineRule="auto"/>
              <w:ind w:left="135" w:right="179"/>
              <w:textAlignment w:val="baseline"/>
              <w:rPr>
                <w:rFonts w:eastAsia="Times New Roman" w:cstheme="minorHAnsi"/>
                <w:sz w:val="22"/>
                <w:szCs w:val="22"/>
              </w:rPr>
            </w:pPr>
            <w:r w:rsidRPr="0008154D">
              <w:rPr>
                <w:rFonts w:eastAsia="Times New Roman" w:cstheme="minorHAnsi"/>
                <w:color w:val="000000"/>
                <w:sz w:val="22"/>
                <w:szCs w:val="22"/>
              </w:rPr>
              <w:t>- tiekėjas gali remtis kitų ūkio subjektų pajėgumais tik tuomet, kai tie subjektai, kurių pajėgumais buvo pasiremta, patys teiks paslaugas, kurioms reikia jų pajėgumų; </w:t>
            </w:r>
          </w:p>
          <w:p w14:paraId="64356321" w14:textId="77777777" w:rsidR="003C3ABC" w:rsidRPr="0008154D" w:rsidRDefault="003C3ABC" w:rsidP="0008154D">
            <w:pPr>
              <w:spacing w:after="0" w:line="240" w:lineRule="auto"/>
              <w:ind w:left="135" w:right="179"/>
              <w:textAlignment w:val="baseline"/>
              <w:rPr>
                <w:rFonts w:eastAsia="Times New Roman" w:cstheme="minorHAnsi"/>
                <w:sz w:val="22"/>
                <w:szCs w:val="22"/>
              </w:rPr>
            </w:pPr>
            <w:r w:rsidRPr="0008154D">
              <w:rPr>
                <w:rFonts w:eastAsia="Times New Roman" w:cstheme="minorHAnsi"/>
                <w:color w:val="000000"/>
                <w:sz w:val="22"/>
                <w:szCs w:val="22"/>
              </w:rPr>
              <w:t>- subtiekėjai, kuriuos tiekėjas pasitelks pirkimo sutarties vykdymui, privalo turėti teisę verstis ta veikla, kuriai jis pasitelkiamas.  </w:t>
            </w:r>
          </w:p>
        </w:tc>
      </w:tr>
    </w:tbl>
    <w:p w14:paraId="0F5030EF" w14:textId="77777777" w:rsidR="003C3ABC" w:rsidRPr="0008154D" w:rsidRDefault="003C3ABC" w:rsidP="003C3ABC">
      <w:pPr>
        <w:spacing w:after="0" w:line="240" w:lineRule="auto"/>
        <w:jc w:val="center"/>
        <w:textAlignment w:val="baseline"/>
        <w:rPr>
          <w:rFonts w:eastAsia="Times New Roman" w:cstheme="minorHAnsi"/>
          <w:sz w:val="18"/>
          <w:szCs w:val="18"/>
        </w:rPr>
      </w:pPr>
      <w:r w:rsidRPr="0008154D">
        <w:rPr>
          <w:rFonts w:eastAsia="Times New Roman" w:cstheme="minorHAnsi"/>
          <w:sz w:val="22"/>
          <w:szCs w:val="22"/>
        </w:rPr>
        <w:t> </w:t>
      </w:r>
    </w:p>
    <w:p w14:paraId="38E3FD93" w14:textId="77777777" w:rsidR="003C3ABC" w:rsidRPr="0008154D" w:rsidRDefault="003C3ABC" w:rsidP="003C3ABC">
      <w:pPr>
        <w:spacing w:after="0" w:line="240" w:lineRule="auto"/>
        <w:jc w:val="center"/>
        <w:textAlignment w:val="baseline"/>
        <w:rPr>
          <w:rFonts w:eastAsia="Times New Roman" w:cstheme="minorHAnsi"/>
          <w:sz w:val="18"/>
          <w:szCs w:val="18"/>
        </w:rPr>
      </w:pPr>
      <w:r w:rsidRPr="0008154D">
        <w:rPr>
          <w:rFonts w:eastAsia="Times New Roman" w:cstheme="minorHAnsi"/>
          <w:sz w:val="22"/>
          <w:szCs w:val="22"/>
        </w:rPr>
        <w:t> </w:t>
      </w:r>
    </w:p>
    <w:p w14:paraId="1D83D495" w14:textId="610C5411" w:rsidR="003C3ABC" w:rsidRPr="0008154D" w:rsidRDefault="003C3ABC" w:rsidP="003C3ABC">
      <w:pPr>
        <w:spacing w:after="0" w:line="240" w:lineRule="auto"/>
        <w:jc w:val="center"/>
        <w:textAlignment w:val="baseline"/>
        <w:rPr>
          <w:rFonts w:eastAsia="Times New Roman" w:cstheme="minorHAnsi"/>
          <w:sz w:val="18"/>
          <w:szCs w:val="18"/>
        </w:rPr>
      </w:pPr>
      <w:r w:rsidRPr="0008154D">
        <w:rPr>
          <w:rFonts w:eastAsia="Times New Roman" w:cstheme="minorHAnsi"/>
          <w:b/>
          <w:bCs/>
          <w:sz w:val="22"/>
          <w:szCs w:val="22"/>
        </w:rPr>
        <w:t>Tiekėjams nustatomi reikalavimai dėl kokybės vadybos sistemos ir (ar) aplinkos apsaugos vadybos sistemos standartų reikalavimai</w:t>
      </w:r>
    </w:p>
    <w:p w14:paraId="657F2C59" w14:textId="310209A3" w:rsidR="003C3ABC" w:rsidRPr="0008154D" w:rsidRDefault="003C3ABC" w:rsidP="003C3ABC">
      <w:pPr>
        <w:numPr>
          <w:ilvl w:val="0"/>
          <w:numId w:val="34"/>
        </w:numPr>
        <w:tabs>
          <w:tab w:val="clear" w:pos="720"/>
        </w:tabs>
        <w:spacing w:after="0" w:line="240" w:lineRule="auto"/>
        <w:ind w:left="0" w:firstLine="567"/>
        <w:textAlignment w:val="baseline"/>
        <w:rPr>
          <w:rFonts w:eastAsia="Times New Roman" w:cstheme="minorHAnsi"/>
          <w:sz w:val="22"/>
          <w:szCs w:val="22"/>
        </w:rPr>
      </w:pPr>
      <w:r w:rsidRPr="0008154D">
        <w:rPr>
          <w:rFonts w:eastAsia="Times New Roman" w:cstheme="minorHAnsi"/>
          <w:sz w:val="22"/>
          <w:szCs w:val="22"/>
        </w:rPr>
        <w:t>Perkančioji organizacija </w:t>
      </w:r>
      <w:r w:rsidRPr="0008154D">
        <w:rPr>
          <w:rFonts w:eastAsia="Times New Roman" w:cstheme="minorHAnsi"/>
          <w:b/>
          <w:bCs/>
          <w:sz w:val="22"/>
          <w:szCs w:val="22"/>
        </w:rPr>
        <w:t>nereikalauja,</w:t>
      </w:r>
      <w:r w:rsidRPr="0008154D">
        <w:rPr>
          <w:rFonts w:eastAsia="Times New Roman" w:cstheme="minorHAnsi"/>
          <w:sz w:val="22"/>
          <w:szCs w:val="22"/>
        </w:rPr>
        <w:t> kad tiekėjai laikytųsi </w:t>
      </w:r>
      <w:r w:rsidRPr="0008154D">
        <w:rPr>
          <w:rFonts w:eastAsia="Times New Roman" w:cstheme="minorHAnsi"/>
          <w:color w:val="000000"/>
          <w:sz w:val="22"/>
          <w:szCs w:val="22"/>
        </w:rPr>
        <w:t>kokybės vadybos sistemos ir (arba) aplinkos apsaugos vadybos sistemos </w:t>
      </w:r>
      <w:r w:rsidRPr="0008154D">
        <w:rPr>
          <w:rFonts w:eastAsia="Times New Roman" w:cstheme="minorHAnsi"/>
          <w:sz w:val="22"/>
          <w:szCs w:val="22"/>
        </w:rPr>
        <w:t>standartų.</w:t>
      </w:r>
    </w:p>
    <w:p w14:paraId="5AD53277" w14:textId="77777777" w:rsidR="003C3ABC" w:rsidRPr="0008154D" w:rsidRDefault="003C3ABC" w:rsidP="003C3ABC">
      <w:pPr>
        <w:spacing w:after="0" w:line="240" w:lineRule="auto"/>
        <w:ind w:left="1440"/>
        <w:jc w:val="both"/>
        <w:textAlignment w:val="baseline"/>
        <w:rPr>
          <w:rFonts w:eastAsia="Times New Roman" w:cstheme="minorHAnsi"/>
          <w:sz w:val="18"/>
          <w:szCs w:val="18"/>
        </w:rPr>
      </w:pPr>
      <w:r w:rsidRPr="0008154D">
        <w:rPr>
          <w:rFonts w:eastAsia="Times New Roman" w:cstheme="minorHAnsi"/>
          <w:sz w:val="22"/>
          <w:szCs w:val="22"/>
        </w:rPr>
        <w:t> </w:t>
      </w:r>
    </w:p>
    <w:p w14:paraId="3FFDDACB" w14:textId="77777777" w:rsidR="003C3ABC"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sz w:val="22"/>
          <w:szCs w:val="22"/>
        </w:rPr>
        <w:t>__________ </w:t>
      </w:r>
    </w:p>
    <w:p w14:paraId="7A069D56" w14:textId="6ACEECBE" w:rsidR="003479BC" w:rsidRDefault="003479BC">
      <w:pPr>
        <w:rPr>
          <w:rFonts w:eastAsia="Times New Roman" w:cstheme="minorHAnsi"/>
          <w:sz w:val="22"/>
          <w:szCs w:val="22"/>
        </w:rPr>
      </w:pPr>
      <w:r>
        <w:rPr>
          <w:rFonts w:eastAsia="Times New Roman" w:cstheme="minorHAnsi"/>
          <w:sz w:val="22"/>
          <w:szCs w:val="22"/>
        </w:rPr>
        <w:br w:type="page"/>
      </w:r>
    </w:p>
    <w:p w14:paraId="1F5D22A5" w14:textId="77777777" w:rsidR="003479BC" w:rsidRPr="0008154D" w:rsidRDefault="003479BC" w:rsidP="003C3ABC">
      <w:pPr>
        <w:spacing w:after="0" w:line="240" w:lineRule="auto"/>
        <w:jc w:val="center"/>
        <w:textAlignment w:val="baseline"/>
        <w:rPr>
          <w:rFonts w:eastAsia="Times New Roman" w:cstheme="minorHAnsi"/>
          <w:sz w:val="18"/>
          <w:szCs w:val="18"/>
        </w:rPr>
      </w:pPr>
    </w:p>
    <w:p w14:paraId="33BBEBFA" w14:textId="4A617466" w:rsidR="003479BC" w:rsidRPr="0069640B" w:rsidRDefault="003479BC" w:rsidP="0075251F">
      <w:pPr>
        <w:ind w:left="6237"/>
        <w:rPr>
          <w:rFonts w:eastAsia="Calibri" w:cstheme="minorHAnsi"/>
          <w:sz w:val="22"/>
          <w:szCs w:val="22"/>
        </w:rPr>
      </w:pPr>
      <w:r w:rsidRPr="0069640B">
        <w:rPr>
          <w:rFonts w:eastAsia="Calibri" w:cstheme="minorHAnsi"/>
          <w:sz w:val="22"/>
          <w:szCs w:val="22"/>
        </w:rPr>
        <w:t xml:space="preserve">Specialiųjų pirkimo sąlygų </w:t>
      </w:r>
      <w:r>
        <w:rPr>
          <w:rFonts w:eastAsia="Calibri" w:cstheme="minorHAnsi"/>
          <w:sz w:val="22"/>
          <w:szCs w:val="22"/>
        </w:rPr>
        <w:t>9</w:t>
      </w:r>
      <w:r w:rsidRPr="0069640B">
        <w:rPr>
          <w:rFonts w:eastAsia="Calibri" w:cstheme="minorHAnsi"/>
          <w:sz w:val="22"/>
          <w:szCs w:val="22"/>
        </w:rPr>
        <w:t xml:space="preserve"> priedas „</w:t>
      </w:r>
      <w:r w:rsidRPr="00F005A1">
        <w:t>Nacionalinio saugumo reikalavimų atitikties deklaracija</w:t>
      </w:r>
      <w:r w:rsidRPr="0069640B">
        <w:rPr>
          <w:rFonts w:eastAsia="Calibri" w:cstheme="minorHAnsi"/>
          <w:sz w:val="22"/>
          <w:szCs w:val="22"/>
        </w:rPr>
        <w:t>“</w:t>
      </w:r>
    </w:p>
    <w:p w14:paraId="4B58AE29" w14:textId="77777777" w:rsidR="003479BC" w:rsidRDefault="003479BC" w:rsidP="003479BC">
      <w:pPr>
        <w:shd w:val="clear" w:color="auto" w:fill="FFFFFF"/>
        <w:suppressAutoHyphens/>
        <w:spacing w:after="0" w:line="240" w:lineRule="auto"/>
        <w:ind w:left="6237"/>
        <w:rPr>
          <w:rFonts w:ascii="Calibri" w:eastAsia="Times New Roman" w:hAnsi="Calibri" w:cs="Calibri"/>
          <w:sz w:val="22"/>
          <w:szCs w:val="22"/>
          <w:lang w:eastAsia="en-US"/>
        </w:rPr>
      </w:pPr>
    </w:p>
    <w:p w14:paraId="241E3AA8" w14:textId="77777777" w:rsidR="003479BC" w:rsidRPr="00544EC1" w:rsidRDefault="003479BC" w:rsidP="003479BC">
      <w:pPr>
        <w:shd w:val="clear" w:color="auto" w:fill="FFFFFF"/>
        <w:suppressAutoHyphens/>
        <w:spacing w:after="0" w:line="240" w:lineRule="auto"/>
        <w:ind w:left="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Nacionalinio saugumo reikalavimų atitikties </w:t>
      </w:r>
    </w:p>
    <w:p w14:paraId="36BCF7C1"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deklaracijos tipinė forma,</w:t>
      </w:r>
    </w:p>
    <w:p w14:paraId="0A796DD9"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patvirtinta Viešųjų pirkimų tarnybos </w:t>
      </w:r>
    </w:p>
    <w:p w14:paraId="6F77E34A"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direktoriaus 2022 m. gruodžio 29 d.</w:t>
      </w:r>
    </w:p>
    <w:p w14:paraId="65577655"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įsakymu Nr. 1S-233</w:t>
      </w:r>
    </w:p>
    <w:p w14:paraId="67637CCF" w14:textId="77777777" w:rsidR="003479BC" w:rsidRPr="00544EC1" w:rsidRDefault="003479BC" w:rsidP="003479BC">
      <w:pPr>
        <w:tabs>
          <w:tab w:val="left" w:pos="5103"/>
        </w:tabs>
        <w:suppressAutoHyphens/>
        <w:spacing w:after="0" w:line="240" w:lineRule="auto"/>
        <w:textAlignment w:val="baseline"/>
        <w:rPr>
          <w:rFonts w:ascii="Calibri" w:eastAsia="Times New Roman" w:hAnsi="Calibri" w:cs="Calibri"/>
          <w:sz w:val="22"/>
          <w:szCs w:val="22"/>
          <w:lang w:eastAsia="en-US"/>
        </w:rPr>
      </w:pPr>
    </w:p>
    <w:p w14:paraId="6EB7FA8C" w14:textId="77777777" w:rsidR="003479BC" w:rsidRPr="00544EC1" w:rsidRDefault="003479BC" w:rsidP="003479BC">
      <w:pPr>
        <w:shd w:val="clear" w:color="auto" w:fill="FFFFFF"/>
        <w:suppressAutoHyphens/>
        <w:spacing w:after="0" w:line="240" w:lineRule="auto"/>
        <w:jc w:val="center"/>
        <w:rPr>
          <w:rFonts w:ascii="Calibri" w:eastAsia="Times New Roman" w:hAnsi="Calibri" w:cs="Calibri"/>
          <w:b/>
          <w:sz w:val="22"/>
          <w:szCs w:val="22"/>
          <w:lang w:eastAsia="en-US"/>
        </w:rPr>
      </w:pPr>
    </w:p>
    <w:p w14:paraId="2313B589" w14:textId="77777777" w:rsidR="003479BC" w:rsidRPr="00544EC1" w:rsidRDefault="003479BC" w:rsidP="003479BC">
      <w:pPr>
        <w:shd w:val="clear" w:color="auto" w:fill="FFFFFF"/>
        <w:suppressAutoHyphens/>
        <w:spacing w:after="0" w:line="240" w:lineRule="auto"/>
        <w:jc w:val="center"/>
        <w:rPr>
          <w:rFonts w:ascii="Calibri" w:eastAsia="Times New Roman" w:hAnsi="Calibri" w:cs="Calibri"/>
          <w:b/>
          <w:i/>
          <w:iCs/>
          <w:sz w:val="22"/>
          <w:szCs w:val="22"/>
          <w:lang w:eastAsia="en-US"/>
        </w:rPr>
      </w:pPr>
      <w:r w:rsidRPr="00544EC1">
        <w:rPr>
          <w:rFonts w:ascii="Calibri" w:eastAsia="Times New Roman" w:hAnsi="Calibri" w:cs="Calibri"/>
          <w:b/>
          <w:i/>
          <w:iCs/>
          <w:sz w:val="22"/>
          <w:szCs w:val="22"/>
          <w:lang w:eastAsia="en-US"/>
        </w:rPr>
        <w:t>(Nacionalinio saugumo reikalavimų atitikties deklaracijos tipinė forma)</w:t>
      </w:r>
    </w:p>
    <w:p w14:paraId="4628192B" w14:textId="77777777" w:rsidR="003479BC" w:rsidRPr="00544EC1" w:rsidRDefault="003479BC" w:rsidP="003479BC">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544EC1">
        <w:rPr>
          <w:rFonts w:ascii="Calibri" w:eastAsia="Calibri" w:hAnsi="Calibri" w:cs="Calibri"/>
          <w:sz w:val="22"/>
          <w:szCs w:val="22"/>
          <w:lang w:eastAsia="en-US"/>
        </w:rPr>
        <w:tab/>
      </w:r>
    </w:p>
    <w:p w14:paraId="0B5A5CA4" w14:textId="77777777" w:rsidR="003479BC" w:rsidRPr="00544EC1" w:rsidRDefault="003479BC" w:rsidP="003479BC">
      <w:pPr>
        <w:shd w:val="clear" w:color="auto" w:fill="FFFFFF"/>
        <w:suppressAutoHyphens/>
        <w:spacing w:after="0" w:line="240" w:lineRule="auto"/>
        <w:ind w:right="-178"/>
        <w:jc w:val="center"/>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w:t>
      </w:r>
      <w:r w:rsidRPr="00544EC1">
        <w:rPr>
          <w:rFonts w:ascii="Calibri" w:eastAsia="Times New Roman" w:hAnsi="Calibri" w:cs="Calibri"/>
          <w:i/>
          <w:iCs/>
          <w:sz w:val="22"/>
          <w:szCs w:val="22"/>
          <w:lang w:eastAsia="en-US"/>
        </w:rPr>
        <w:t>tiekėjo pavadinimas</w:t>
      </w:r>
      <w:r w:rsidRPr="00544EC1">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479BC" w:rsidRPr="00544EC1" w14:paraId="49A1A137" w14:textId="77777777" w:rsidTr="00E43B17">
        <w:trPr>
          <w:trHeight w:val="317"/>
        </w:trPr>
        <w:tc>
          <w:tcPr>
            <w:tcW w:w="5524" w:type="dxa"/>
            <w:tcBorders>
              <w:top w:val="nil"/>
              <w:left w:val="nil"/>
              <w:bottom w:val="single" w:sz="4" w:space="0" w:color="auto"/>
              <w:right w:val="nil"/>
            </w:tcBorders>
            <w:vAlign w:val="center"/>
            <w:hideMark/>
          </w:tcPr>
          <w:p w14:paraId="24A0C723" w14:textId="77777777" w:rsidR="003479BC" w:rsidRPr="00544EC1" w:rsidRDefault="003479BC" w:rsidP="00E43B17">
            <w:pPr>
              <w:rPr>
                <w:rFonts w:ascii="Calibri" w:eastAsia="Yu Mincho" w:hAnsi="Calibri" w:cs="Calibri"/>
                <w:color w:val="00B050"/>
                <w:sz w:val="22"/>
                <w:szCs w:val="22"/>
              </w:rPr>
            </w:pPr>
          </w:p>
          <w:p w14:paraId="47044F19" w14:textId="77777777" w:rsidR="003479BC" w:rsidRPr="00544EC1" w:rsidRDefault="003479BC" w:rsidP="00E43B17">
            <w:pPr>
              <w:rPr>
                <w:rFonts w:ascii="Calibri" w:eastAsia="Yu Mincho" w:hAnsi="Calibri" w:cs="Calibri"/>
                <w:color w:val="00B050"/>
                <w:sz w:val="22"/>
                <w:szCs w:val="22"/>
              </w:rPr>
            </w:pPr>
          </w:p>
          <w:p w14:paraId="0B5B5391" w14:textId="77777777" w:rsidR="003479BC" w:rsidRPr="00544EC1" w:rsidRDefault="003479BC" w:rsidP="00E43B17">
            <w:pPr>
              <w:rPr>
                <w:rFonts w:ascii="Calibri" w:eastAsia="Yu Mincho" w:hAnsi="Calibri" w:cs="Calibri"/>
                <w:color w:val="000000"/>
                <w:sz w:val="22"/>
                <w:szCs w:val="22"/>
              </w:rPr>
            </w:pPr>
            <w:r w:rsidRPr="00544EC1">
              <w:rPr>
                <w:rFonts w:ascii="Calibri" w:eastAsia="Yu Mincho" w:hAnsi="Calibri" w:cs="Calibri"/>
                <w:color w:val="00B050"/>
                <w:sz w:val="22"/>
                <w:szCs w:val="22"/>
              </w:rPr>
              <w:t>Vilniaus miesto savivaldybės administracijai</w:t>
            </w:r>
          </w:p>
        </w:tc>
      </w:tr>
    </w:tbl>
    <w:p w14:paraId="58B29604"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6320BE4"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8FF0E02"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544EC1">
        <w:rPr>
          <w:rFonts w:ascii="Calibri" w:eastAsia="Calibri" w:hAnsi="Calibri" w:cs="Calibri"/>
          <w:b/>
          <w:bCs/>
          <w:sz w:val="22"/>
          <w:szCs w:val="22"/>
          <w:lang w:eastAsia="en-US"/>
        </w:rPr>
        <w:t>NACIONALINIO SAUGUMO REIKALAVIMŲ ATITIKTIES DEKLARACIJA</w:t>
      </w:r>
    </w:p>
    <w:p w14:paraId="4BC936F2"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479BC" w:rsidRPr="00544EC1" w14:paraId="1F1A21ED" w14:textId="77777777" w:rsidTr="00E43B17">
        <w:trPr>
          <w:jc w:val="center"/>
        </w:trPr>
        <w:tc>
          <w:tcPr>
            <w:tcW w:w="2693" w:type="dxa"/>
            <w:tcBorders>
              <w:top w:val="nil"/>
              <w:left w:val="nil"/>
              <w:bottom w:val="single" w:sz="4" w:space="0" w:color="auto"/>
              <w:right w:val="nil"/>
            </w:tcBorders>
          </w:tcPr>
          <w:p w14:paraId="014DC20D" w14:textId="77777777" w:rsidR="003479BC" w:rsidRPr="00544EC1" w:rsidRDefault="003479BC" w:rsidP="00E43B17">
            <w:pPr>
              <w:jc w:val="center"/>
              <w:rPr>
                <w:rFonts w:ascii="Calibri" w:eastAsia="Yu Mincho" w:hAnsi="Calibri" w:cs="Calibri"/>
                <w:color w:val="000000"/>
                <w:sz w:val="22"/>
                <w:szCs w:val="22"/>
              </w:rPr>
            </w:pPr>
          </w:p>
        </w:tc>
      </w:tr>
      <w:tr w:rsidR="003479BC" w:rsidRPr="00544EC1" w14:paraId="787E0AE7" w14:textId="77777777" w:rsidTr="00E43B17">
        <w:trPr>
          <w:trHeight w:val="116"/>
          <w:jc w:val="center"/>
        </w:trPr>
        <w:tc>
          <w:tcPr>
            <w:tcW w:w="2693" w:type="dxa"/>
            <w:tcBorders>
              <w:top w:val="single" w:sz="4" w:space="0" w:color="auto"/>
              <w:left w:val="nil"/>
              <w:right w:val="nil"/>
            </w:tcBorders>
            <w:hideMark/>
          </w:tcPr>
          <w:p w14:paraId="4894333A" w14:textId="77777777" w:rsidR="003479BC" w:rsidRPr="00544EC1" w:rsidRDefault="003479BC" w:rsidP="00E43B17">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(data)</w:t>
            </w:r>
          </w:p>
        </w:tc>
      </w:tr>
      <w:tr w:rsidR="003479BC" w:rsidRPr="00544EC1" w14:paraId="27278541" w14:textId="77777777" w:rsidTr="00E43B17">
        <w:trPr>
          <w:trHeight w:val="116"/>
          <w:jc w:val="center"/>
        </w:trPr>
        <w:tc>
          <w:tcPr>
            <w:tcW w:w="2693" w:type="dxa"/>
            <w:tcBorders>
              <w:left w:val="nil"/>
              <w:bottom w:val="single" w:sz="4" w:space="0" w:color="auto"/>
              <w:right w:val="nil"/>
            </w:tcBorders>
          </w:tcPr>
          <w:p w14:paraId="16752560" w14:textId="77777777" w:rsidR="003479BC" w:rsidRPr="00544EC1" w:rsidRDefault="003479BC" w:rsidP="00E43B17">
            <w:pPr>
              <w:jc w:val="center"/>
              <w:rPr>
                <w:rFonts w:ascii="Calibri" w:eastAsia="Yu Mincho" w:hAnsi="Calibri" w:cs="Calibri"/>
                <w:i/>
                <w:iCs/>
                <w:color w:val="000000"/>
                <w:sz w:val="22"/>
                <w:szCs w:val="22"/>
                <w:vertAlign w:val="superscript"/>
              </w:rPr>
            </w:pPr>
          </w:p>
        </w:tc>
      </w:tr>
      <w:tr w:rsidR="003479BC" w:rsidRPr="00544EC1" w14:paraId="713DAF99" w14:textId="77777777" w:rsidTr="00E43B17">
        <w:trPr>
          <w:trHeight w:val="116"/>
          <w:jc w:val="center"/>
        </w:trPr>
        <w:tc>
          <w:tcPr>
            <w:tcW w:w="2693" w:type="dxa"/>
            <w:tcBorders>
              <w:top w:val="single" w:sz="4" w:space="0" w:color="auto"/>
              <w:left w:val="nil"/>
              <w:bottom w:val="nil"/>
              <w:right w:val="nil"/>
            </w:tcBorders>
          </w:tcPr>
          <w:p w14:paraId="322FDCFD" w14:textId="77777777" w:rsidR="003479BC" w:rsidRPr="00544EC1" w:rsidRDefault="003479BC" w:rsidP="00E43B17">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sudarymo vieta</w:t>
            </w:r>
          </w:p>
        </w:tc>
      </w:tr>
    </w:tbl>
    <w:p w14:paraId="66866AAE" w14:textId="77777777" w:rsidR="003479BC" w:rsidRPr="00544EC1" w:rsidRDefault="003479BC" w:rsidP="003479BC">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3479BC" w:rsidRPr="00544EC1" w14:paraId="30255BB6" w14:textId="77777777" w:rsidTr="00E43B17">
        <w:tc>
          <w:tcPr>
            <w:tcW w:w="479" w:type="dxa"/>
            <w:tcBorders>
              <w:top w:val="nil"/>
              <w:right w:val="nil"/>
            </w:tcBorders>
          </w:tcPr>
          <w:p w14:paraId="4DB776D8"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Aš,</w:t>
            </w:r>
          </w:p>
        </w:tc>
        <w:tc>
          <w:tcPr>
            <w:tcW w:w="9493" w:type="dxa"/>
            <w:gridSpan w:val="6"/>
            <w:tcBorders>
              <w:top w:val="nil"/>
              <w:left w:val="nil"/>
            </w:tcBorders>
          </w:tcPr>
          <w:p w14:paraId="125709F3"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371C7E4F" w14:textId="77777777" w:rsidTr="00E43B17">
        <w:tc>
          <w:tcPr>
            <w:tcW w:w="567" w:type="dxa"/>
            <w:gridSpan w:val="2"/>
            <w:tcBorders>
              <w:bottom w:val="nil"/>
              <w:right w:val="nil"/>
            </w:tcBorders>
          </w:tcPr>
          <w:p w14:paraId="243C23F2" w14:textId="77777777" w:rsidR="003479BC" w:rsidRPr="00544EC1" w:rsidRDefault="003479BC" w:rsidP="00E43B17">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323BB1B0" w14:textId="77777777" w:rsidR="003479BC" w:rsidRPr="00544EC1" w:rsidRDefault="003479BC" w:rsidP="00E43B17">
            <w:pPr>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vadovo ar jo įgalioto asmens pareigų pavadinimas, vardas ir pavardė)</w:t>
            </w:r>
          </w:p>
        </w:tc>
      </w:tr>
      <w:tr w:rsidR="003479BC" w:rsidRPr="00544EC1" w14:paraId="285CEE93" w14:textId="77777777" w:rsidTr="00E43B17">
        <w:tc>
          <w:tcPr>
            <w:tcW w:w="5245" w:type="dxa"/>
            <w:gridSpan w:val="5"/>
            <w:tcBorders>
              <w:top w:val="nil"/>
              <w:bottom w:val="single" w:sz="4" w:space="0" w:color="000000"/>
              <w:right w:val="nil"/>
            </w:tcBorders>
          </w:tcPr>
          <w:p w14:paraId="5B268094"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6F1F8C79"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6E9E7A1D" w14:textId="77777777" w:rsidTr="00E43B17">
        <w:tc>
          <w:tcPr>
            <w:tcW w:w="5380" w:type="dxa"/>
            <w:gridSpan w:val="6"/>
            <w:tcBorders>
              <w:top w:val="single" w:sz="4" w:space="0" w:color="000000"/>
              <w:bottom w:val="nil"/>
              <w:right w:val="nil"/>
            </w:tcBorders>
          </w:tcPr>
          <w:p w14:paraId="1039578B" w14:textId="77777777" w:rsidR="003479BC" w:rsidRPr="00544EC1" w:rsidRDefault="003479BC" w:rsidP="00E43B17">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2E036AF" w14:textId="77777777" w:rsidR="003479BC" w:rsidRPr="00544EC1" w:rsidRDefault="003479BC" w:rsidP="00E43B17">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pavadinimas)</w:t>
            </w:r>
          </w:p>
        </w:tc>
      </w:tr>
      <w:tr w:rsidR="003479BC" w:rsidRPr="00544EC1" w14:paraId="2DB5A533" w14:textId="77777777" w:rsidTr="00E43B17">
        <w:tc>
          <w:tcPr>
            <w:tcW w:w="1701" w:type="dxa"/>
            <w:gridSpan w:val="4"/>
            <w:tcBorders>
              <w:top w:val="nil"/>
              <w:bottom w:val="single" w:sz="4" w:space="0" w:color="000000"/>
              <w:right w:val="nil"/>
            </w:tcBorders>
          </w:tcPr>
          <w:p w14:paraId="50BFA0A0"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6281EEDE"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color w:val="00B050"/>
                <w:spacing w:val="-2"/>
                <w:sz w:val="22"/>
                <w:szCs w:val="22"/>
              </w:rPr>
              <w:t>Vilniaus miesto savivaldybės administracijos</w:t>
            </w:r>
          </w:p>
        </w:tc>
      </w:tr>
      <w:tr w:rsidR="003479BC" w:rsidRPr="00544EC1" w14:paraId="353BA742" w14:textId="77777777" w:rsidTr="00E43B17">
        <w:tc>
          <w:tcPr>
            <w:tcW w:w="5380" w:type="dxa"/>
            <w:gridSpan w:val="6"/>
            <w:tcBorders>
              <w:top w:val="single" w:sz="4" w:space="0" w:color="000000"/>
              <w:bottom w:val="nil"/>
              <w:right w:val="nil"/>
            </w:tcBorders>
          </w:tcPr>
          <w:p w14:paraId="2C8F543E" w14:textId="77777777" w:rsidR="003479BC" w:rsidRPr="00544EC1" w:rsidRDefault="003479BC" w:rsidP="00E43B17">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119FA9A4" w14:textId="77777777" w:rsidR="003479BC" w:rsidRPr="00544EC1" w:rsidRDefault="003479BC" w:rsidP="00E43B17">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(perkančiosios organizacijos pavadinimas)</w:t>
            </w:r>
          </w:p>
        </w:tc>
      </w:tr>
      <w:tr w:rsidR="003479BC" w:rsidRPr="00544EC1" w14:paraId="23387AE6" w14:textId="77777777" w:rsidTr="00E43B17">
        <w:tc>
          <w:tcPr>
            <w:tcW w:w="1701" w:type="dxa"/>
            <w:gridSpan w:val="4"/>
            <w:tcBorders>
              <w:top w:val="nil"/>
              <w:bottom w:val="single" w:sz="4" w:space="0" w:color="000000"/>
              <w:right w:val="nil"/>
            </w:tcBorders>
          </w:tcPr>
          <w:p w14:paraId="4C8C6F09"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428C80DD"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20882BBB" w14:textId="77777777" w:rsidTr="00E43B17">
        <w:tc>
          <w:tcPr>
            <w:tcW w:w="1701" w:type="dxa"/>
            <w:gridSpan w:val="4"/>
            <w:tcBorders>
              <w:top w:val="single" w:sz="4" w:space="0" w:color="000000"/>
              <w:bottom w:val="nil"/>
              <w:right w:val="nil"/>
            </w:tcBorders>
          </w:tcPr>
          <w:p w14:paraId="48CF9083" w14:textId="77777777" w:rsidR="003479BC" w:rsidRPr="00544EC1" w:rsidRDefault="003479BC" w:rsidP="00E43B17">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5DE7CBF4" w14:textId="77777777" w:rsidR="003479BC" w:rsidRPr="00544EC1" w:rsidRDefault="003479BC" w:rsidP="00E43B17">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(Pirkimo objekto pavadinimas, pirkimo numeris,</w:t>
            </w:r>
            <w:r w:rsidRPr="00544EC1">
              <w:rPr>
                <w:rFonts w:ascii="Calibri" w:eastAsia="Yu Mincho" w:hAnsi="Calibri" w:cs="Calibri"/>
                <w:sz w:val="22"/>
                <w:szCs w:val="22"/>
              </w:rPr>
              <w:t xml:space="preserve"> </w:t>
            </w:r>
            <w:r w:rsidRPr="00544EC1">
              <w:rPr>
                <w:rFonts w:ascii="Calibri" w:eastAsia="Yu Mincho" w:hAnsi="Calibri" w:cs="Calibri"/>
                <w:i/>
                <w:iCs/>
                <w:spacing w:val="-2"/>
                <w:sz w:val="22"/>
                <w:szCs w:val="22"/>
                <w:vertAlign w:val="superscript"/>
              </w:rPr>
              <w:t>pirkimo paskelbimo CVP IS data )</w:t>
            </w:r>
          </w:p>
        </w:tc>
      </w:tr>
      <w:tr w:rsidR="003479BC" w:rsidRPr="00544EC1" w14:paraId="30908916" w14:textId="77777777" w:rsidTr="00E43B17">
        <w:tc>
          <w:tcPr>
            <w:tcW w:w="1134" w:type="dxa"/>
            <w:gridSpan w:val="3"/>
            <w:tcBorders>
              <w:top w:val="nil"/>
              <w:bottom w:val="single" w:sz="4" w:space="0" w:color="000000"/>
              <w:right w:val="nil"/>
            </w:tcBorders>
          </w:tcPr>
          <w:p w14:paraId="2302617A"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c>
          <w:tcPr>
            <w:tcW w:w="8838" w:type="dxa"/>
            <w:gridSpan w:val="4"/>
            <w:tcBorders>
              <w:top w:val="nil"/>
              <w:left w:val="nil"/>
              <w:bottom w:val="single" w:sz="4" w:space="0" w:color="000000"/>
            </w:tcBorders>
          </w:tcPr>
          <w:p w14:paraId="2D62562B"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782889E3" w14:textId="77777777" w:rsidTr="00E43B17">
        <w:tc>
          <w:tcPr>
            <w:tcW w:w="1134" w:type="dxa"/>
            <w:gridSpan w:val="3"/>
            <w:tcBorders>
              <w:top w:val="single" w:sz="4" w:space="0" w:color="000000"/>
              <w:bottom w:val="nil"/>
              <w:right w:val="nil"/>
            </w:tcBorders>
          </w:tcPr>
          <w:p w14:paraId="33E7E630" w14:textId="77777777" w:rsidR="003479BC" w:rsidRPr="00544EC1" w:rsidRDefault="003479BC" w:rsidP="00E43B17">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62768711" w14:textId="77777777" w:rsidR="003479BC" w:rsidRPr="00544EC1" w:rsidRDefault="003479BC" w:rsidP="00E43B17">
            <w:pPr>
              <w:snapToGrid w:val="0"/>
              <w:jc w:val="center"/>
              <w:rPr>
                <w:rFonts w:ascii="Calibri" w:eastAsia="Yu Mincho" w:hAnsi="Calibri" w:cs="Calibri"/>
                <w:i/>
                <w:iCs/>
                <w:spacing w:val="-2"/>
                <w:sz w:val="22"/>
                <w:szCs w:val="22"/>
                <w:vertAlign w:val="superscript"/>
              </w:rPr>
            </w:pPr>
          </w:p>
        </w:tc>
      </w:tr>
    </w:tbl>
    <w:p w14:paraId="463ECD30" w14:textId="77777777" w:rsidR="003479BC" w:rsidRPr="00544EC1" w:rsidRDefault="003479BC" w:rsidP="003479BC">
      <w:pPr>
        <w:spacing w:after="0" w:line="240" w:lineRule="auto"/>
        <w:jc w:val="both"/>
        <w:rPr>
          <w:rFonts w:ascii="Calibri" w:eastAsia="Times New Roman" w:hAnsi="Calibri" w:cs="Calibri"/>
          <w:color w:val="000000"/>
          <w:sz w:val="22"/>
          <w:szCs w:val="22"/>
          <w:lang w:eastAsia="en-US"/>
        </w:rPr>
      </w:pPr>
      <w:r w:rsidRPr="00544EC1">
        <w:rPr>
          <w:rFonts w:ascii="Calibri" w:eastAsia="Times New Roman" w:hAnsi="Calibri" w:cs="Calibri"/>
          <w:color w:val="000000"/>
          <w:sz w:val="22"/>
          <w:szCs w:val="22"/>
          <w:lang w:eastAsia="en-US"/>
        </w:rPr>
        <w:t>atitinka toliau nurodomus reikalavimus:</w:t>
      </w:r>
    </w:p>
    <w:p w14:paraId="648C53BC" w14:textId="77777777" w:rsidR="003479BC" w:rsidRPr="00544EC1" w:rsidRDefault="003479BC" w:rsidP="003479BC">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479BC" w:rsidRPr="00544EC1" w14:paraId="45E0D72A" w14:textId="77777777" w:rsidTr="00E43B17">
        <w:tc>
          <w:tcPr>
            <w:tcW w:w="352" w:type="dxa"/>
            <w:tcBorders>
              <w:top w:val="single" w:sz="4" w:space="0" w:color="auto"/>
              <w:left w:val="single" w:sz="4" w:space="0" w:color="auto"/>
              <w:bottom w:val="single" w:sz="4" w:space="0" w:color="auto"/>
              <w:right w:val="single" w:sz="4" w:space="0" w:color="auto"/>
            </w:tcBorders>
            <w:hideMark/>
          </w:tcPr>
          <w:p w14:paraId="76755166" w14:textId="77777777" w:rsidR="003479BC" w:rsidRPr="00544EC1" w:rsidRDefault="003479BC" w:rsidP="00E43B17">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top w:val="nil"/>
              <w:left w:val="single" w:sz="4" w:space="0" w:color="auto"/>
              <w:bottom w:val="nil"/>
              <w:right w:val="nil"/>
            </w:tcBorders>
            <w:hideMark/>
          </w:tcPr>
          <w:p w14:paraId="0DC0AACC" w14:textId="3A85E24F" w:rsidR="003479BC" w:rsidRPr="00544EC1" w:rsidRDefault="003479BC" w:rsidP="00E43B17">
            <w:pPr>
              <w:spacing w:after="0" w:line="240" w:lineRule="auto"/>
              <w:jc w:val="both"/>
              <w:rPr>
                <w:rFonts w:ascii="Calibri" w:eastAsia="Times New Roman" w:hAnsi="Calibri" w:cs="Calibri"/>
                <w:sz w:val="22"/>
                <w:szCs w:val="22"/>
              </w:rPr>
            </w:pPr>
            <w:r w:rsidRPr="00544EC1">
              <w:rPr>
                <w:rFonts w:ascii="Calibri" w:eastAsia="Times New Roman" w:hAnsi="Calibri" w:cs="Calibri"/>
                <w:sz w:val="22"/>
                <w:szCs w:val="22"/>
              </w:rPr>
              <w:t xml:space="preserve">tiekėjo siūlomos prekės nekelia grėsmės nacionaliniam saugumui </w:t>
            </w:r>
            <w:r w:rsidRPr="00544EC1">
              <w:rPr>
                <w:rFonts w:ascii="Calibri" w:eastAsia="Times New Roman" w:hAnsi="Calibri" w:cs="Calibri"/>
                <w:color w:val="000000"/>
                <w:sz w:val="22"/>
                <w:szCs w:val="22"/>
                <w:bdr w:val="none" w:sz="0" w:space="0" w:color="auto" w:frame="1"/>
                <w:lang w:eastAsia="en-US"/>
              </w:rPr>
              <w:t>–</w:t>
            </w:r>
            <w:r w:rsidRPr="00544EC1">
              <w:rPr>
                <w:rFonts w:ascii="Calibri" w:eastAsia="Times New Roman" w:hAnsi="Calibri" w:cs="Calibri"/>
                <w:sz w:val="22"/>
                <w:szCs w:val="22"/>
              </w:rPr>
              <w:t xml:space="preserve"> vadovaujantis Lietuvos Respublikos viešųjų pirkimų įstatymo (toliau – VPĮ) 37 straipsnio 9 dalies 1 punktu, </w:t>
            </w:r>
            <w:r w:rsidRPr="00544EC1">
              <w:rPr>
                <w:rFonts w:ascii="Calibri" w:eastAsia="Times New Roman" w:hAnsi="Calibri" w:cs="Calibri"/>
                <w:sz w:val="22"/>
                <w:szCs w:val="22"/>
                <w:lang w:eastAsia="en-US"/>
              </w:rPr>
              <w:t>prekių gamintojas ar jį kontroliuojantis asmuo</w:t>
            </w:r>
            <w:r w:rsidRPr="00544EC1">
              <w:rPr>
                <w:rFonts w:ascii="Calibri" w:eastAsia="Times New Roman" w:hAnsi="Calibri" w:cs="Calibri"/>
                <w:color w:val="000000"/>
                <w:sz w:val="22"/>
                <w:szCs w:val="22"/>
                <w:lang w:eastAsia="en-US"/>
              </w:rPr>
              <w:t xml:space="preserve"> </w:t>
            </w:r>
            <w:r w:rsidRPr="00544EC1">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w:t>
            </w:r>
            <w:r w:rsidR="002667B3">
              <w:rPr>
                <w:rFonts w:ascii="Calibri" w:eastAsia="Times New Roman" w:hAnsi="Calibri" w:cs="Calibri"/>
                <w:i/>
                <w:iCs/>
                <w:color w:val="00B050"/>
                <w:sz w:val="22"/>
                <w:szCs w:val="22"/>
              </w:rPr>
              <w:t>8</w:t>
            </w:r>
            <w:r w:rsidRPr="00544EC1">
              <w:rPr>
                <w:rFonts w:ascii="Calibri" w:eastAsia="Times New Roman" w:hAnsi="Calibri" w:cs="Calibri"/>
                <w:i/>
                <w:iCs/>
                <w:color w:val="00B050"/>
                <w:sz w:val="22"/>
                <w:szCs w:val="22"/>
              </w:rPr>
              <w:t xml:space="preserve"> punktas</w:t>
            </w:r>
            <w:r w:rsidRPr="00544EC1">
              <w:rPr>
                <w:rFonts w:ascii="Calibri" w:eastAsia="Times New Roman" w:hAnsi="Calibri" w:cs="Calibri"/>
                <w:sz w:val="22"/>
                <w:szCs w:val="22"/>
              </w:rPr>
              <w:t>)</w:t>
            </w:r>
          </w:p>
          <w:p w14:paraId="33650796" w14:textId="77777777" w:rsidR="003479BC" w:rsidRPr="00544EC1" w:rsidRDefault="003479BC" w:rsidP="00E43B17">
            <w:pPr>
              <w:shd w:val="clear" w:color="auto" w:fill="FFFFFF"/>
              <w:spacing w:after="0" w:line="240" w:lineRule="auto"/>
              <w:ind w:firstLine="5035"/>
              <w:rPr>
                <w:rFonts w:ascii="Calibri" w:eastAsia="Times New Roman" w:hAnsi="Calibri" w:cs="Calibri"/>
                <w:i/>
                <w:sz w:val="22"/>
                <w:szCs w:val="22"/>
                <w:lang w:eastAsia="en-US"/>
              </w:rPr>
            </w:pPr>
          </w:p>
        </w:tc>
      </w:tr>
      <w:tr w:rsidR="003479BC" w:rsidRPr="00544EC1" w14:paraId="099CDA2A" w14:textId="77777777" w:rsidTr="00E43B17">
        <w:tc>
          <w:tcPr>
            <w:tcW w:w="352" w:type="dxa"/>
            <w:tcBorders>
              <w:top w:val="single" w:sz="4" w:space="0" w:color="auto"/>
              <w:left w:val="nil"/>
              <w:bottom w:val="nil"/>
              <w:right w:val="nil"/>
            </w:tcBorders>
          </w:tcPr>
          <w:p w14:paraId="5DAB3FA5"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0DB59189" w14:textId="77777777" w:rsidR="003479BC" w:rsidRPr="00544EC1" w:rsidRDefault="003479BC" w:rsidP="00E43B17">
            <w:pPr>
              <w:spacing w:after="0" w:line="240" w:lineRule="auto"/>
              <w:rPr>
                <w:rFonts w:ascii="Calibri" w:eastAsia="Times New Roman" w:hAnsi="Calibri" w:cs="Calibri"/>
                <w:sz w:val="22"/>
                <w:szCs w:val="22"/>
              </w:rPr>
            </w:pPr>
          </w:p>
        </w:tc>
      </w:tr>
      <w:tr w:rsidR="003479BC" w:rsidRPr="00544EC1" w14:paraId="0F9116B7" w14:textId="77777777" w:rsidTr="00E43B17">
        <w:tc>
          <w:tcPr>
            <w:tcW w:w="352" w:type="dxa"/>
            <w:tcBorders>
              <w:top w:val="nil"/>
              <w:left w:val="nil"/>
              <w:bottom w:val="nil"/>
              <w:right w:val="nil"/>
            </w:tcBorders>
          </w:tcPr>
          <w:p w14:paraId="616A22DF"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3FC8A5E5" w14:textId="77777777" w:rsidR="003479BC" w:rsidRPr="00544EC1" w:rsidRDefault="003479BC" w:rsidP="00E43B17">
            <w:pPr>
              <w:spacing w:after="0" w:line="240" w:lineRule="auto"/>
              <w:rPr>
                <w:rFonts w:ascii="Calibri" w:eastAsia="Times New Roman" w:hAnsi="Calibri" w:cs="Calibri"/>
                <w:sz w:val="22"/>
                <w:szCs w:val="22"/>
              </w:rPr>
            </w:pPr>
          </w:p>
        </w:tc>
      </w:tr>
    </w:tbl>
    <w:p w14:paraId="4C2119C3" w14:textId="77777777" w:rsidR="003479BC" w:rsidRPr="00544EC1" w:rsidDel="00A820D9" w:rsidRDefault="003479BC" w:rsidP="003479BC">
      <w:pPr>
        <w:shd w:val="clear" w:color="auto" w:fill="FFFFFF" w:themeFill="background1"/>
        <w:spacing w:after="0" w:line="240" w:lineRule="auto"/>
        <w:rPr>
          <w:rFonts w:ascii="Calibri" w:eastAsia="Times New Roman" w:hAnsi="Calibri" w:cs="Calibri"/>
          <w:i/>
          <w:iCs/>
          <w:sz w:val="22"/>
          <w:szCs w:val="22"/>
          <w:lang w:eastAsia="en-US"/>
        </w:rPr>
      </w:pPr>
    </w:p>
    <w:tbl>
      <w:tblPr>
        <w:tblW w:w="0" w:type="auto"/>
        <w:tblLook w:val="04A0" w:firstRow="1" w:lastRow="0" w:firstColumn="1" w:lastColumn="0" w:noHBand="0" w:noVBand="1"/>
      </w:tblPr>
      <w:tblGrid>
        <w:gridCol w:w="352"/>
        <w:gridCol w:w="9574"/>
      </w:tblGrid>
      <w:tr w:rsidR="003479BC" w:rsidRPr="00544EC1" w14:paraId="2677AE08" w14:textId="77777777" w:rsidTr="00E43B17">
        <w:tc>
          <w:tcPr>
            <w:tcW w:w="352" w:type="dxa"/>
            <w:tcBorders>
              <w:top w:val="single" w:sz="4" w:space="0" w:color="auto"/>
              <w:left w:val="single" w:sz="4" w:space="0" w:color="auto"/>
              <w:bottom w:val="single" w:sz="4" w:space="0" w:color="auto"/>
              <w:right w:val="single" w:sz="4" w:space="0" w:color="auto"/>
            </w:tcBorders>
            <w:hideMark/>
          </w:tcPr>
          <w:p w14:paraId="2CE618EB" w14:textId="77777777" w:rsidR="003479BC" w:rsidRPr="00544EC1" w:rsidRDefault="003479BC" w:rsidP="00E43B17">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left w:val="single" w:sz="4" w:space="0" w:color="auto"/>
            </w:tcBorders>
            <w:hideMark/>
          </w:tcPr>
          <w:p w14:paraId="1256C95D" w14:textId="30A09E6E" w:rsidR="003479BC" w:rsidRPr="00544EC1" w:rsidRDefault="003479BC" w:rsidP="00E43B17">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rPr>
              <w:t>tiekėjas neturi interesų, galinčių kelti grėsmę nacionaliniam saugumui – vadovaujantis VPĮ 47 straipsnio 9 dalimi, jis pats,</w:t>
            </w:r>
            <w:r w:rsidRPr="00544EC1">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w:t>
            </w:r>
            <w:r w:rsidRPr="00544EC1">
              <w:rPr>
                <w:rFonts w:ascii="Calibri" w:eastAsia="Times New Roman" w:hAnsi="Calibri" w:cs="Calibri"/>
                <w:color w:val="000000"/>
                <w:sz w:val="22"/>
                <w:szCs w:val="22"/>
                <w:bdr w:val="none" w:sz="0" w:space="0" w:color="auto" w:frame="1"/>
                <w:lang w:eastAsia="en-US"/>
              </w:rPr>
              <w:lastRenderedPageBreak/>
              <w:t xml:space="preserve">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w:t>
            </w:r>
            <w:r w:rsidR="002667B3">
              <w:rPr>
                <w:rFonts w:ascii="Calibri" w:eastAsia="Times New Roman" w:hAnsi="Calibri" w:cs="Calibri"/>
                <w:i/>
                <w:iCs/>
                <w:color w:val="00B050"/>
                <w:sz w:val="22"/>
                <w:szCs w:val="22"/>
              </w:rPr>
              <w:t>9</w:t>
            </w:r>
            <w:r w:rsidRPr="00544EC1">
              <w:rPr>
                <w:rFonts w:ascii="Calibri" w:eastAsia="Times New Roman" w:hAnsi="Calibri" w:cs="Calibri"/>
                <w:i/>
                <w:iCs/>
                <w:color w:val="00B050"/>
                <w:sz w:val="22"/>
                <w:szCs w:val="22"/>
              </w:rPr>
              <w:t xml:space="preserve"> punktas</w:t>
            </w:r>
            <w:r w:rsidRPr="00544EC1">
              <w:rPr>
                <w:rFonts w:ascii="Calibri" w:eastAsia="Times New Roman" w:hAnsi="Calibri" w:cs="Calibri"/>
                <w:sz w:val="22"/>
                <w:szCs w:val="22"/>
              </w:rPr>
              <w:t>)</w:t>
            </w:r>
          </w:p>
        </w:tc>
      </w:tr>
      <w:tr w:rsidR="003479BC" w:rsidRPr="00544EC1" w14:paraId="6324FC85" w14:textId="77777777" w:rsidTr="00E43B17">
        <w:tc>
          <w:tcPr>
            <w:tcW w:w="352" w:type="dxa"/>
            <w:tcBorders>
              <w:top w:val="single" w:sz="4" w:space="0" w:color="auto"/>
            </w:tcBorders>
          </w:tcPr>
          <w:p w14:paraId="585C3A0D"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vAlign w:val="center"/>
            <w:hideMark/>
          </w:tcPr>
          <w:p w14:paraId="652BFA0F" w14:textId="77777777" w:rsidR="003479BC" w:rsidRPr="00544EC1" w:rsidRDefault="003479BC" w:rsidP="00E43B17">
            <w:pPr>
              <w:spacing w:after="0" w:line="240" w:lineRule="auto"/>
              <w:rPr>
                <w:rFonts w:ascii="Calibri" w:eastAsia="Times New Roman" w:hAnsi="Calibri" w:cs="Calibri"/>
                <w:sz w:val="22"/>
                <w:szCs w:val="22"/>
              </w:rPr>
            </w:pPr>
          </w:p>
        </w:tc>
      </w:tr>
      <w:tr w:rsidR="003479BC" w:rsidRPr="00544EC1" w14:paraId="7A45B2AE" w14:textId="77777777" w:rsidTr="00E43B17">
        <w:tc>
          <w:tcPr>
            <w:tcW w:w="352" w:type="dxa"/>
          </w:tcPr>
          <w:p w14:paraId="1CF869D0"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vAlign w:val="center"/>
            <w:hideMark/>
          </w:tcPr>
          <w:p w14:paraId="01000ED5" w14:textId="77777777" w:rsidR="003479BC" w:rsidRPr="00544EC1" w:rsidRDefault="003479BC" w:rsidP="00E43B17">
            <w:pPr>
              <w:spacing w:after="0" w:line="240" w:lineRule="auto"/>
              <w:rPr>
                <w:rFonts w:ascii="Calibri" w:eastAsia="Times New Roman" w:hAnsi="Calibri" w:cs="Calibri"/>
                <w:sz w:val="22"/>
                <w:szCs w:val="22"/>
              </w:rPr>
            </w:pPr>
          </w:p>
        </w:tc>
      </w:tr>
    </w:tbl>
    <w:p w14:paraId="5EE4AAFB" w14:textId="77777777" w:rsidR="003479BC" w:rsidRPr="00544EC1" w:rsidRDefault="003479BC" w:rsidP="003479BC">
      <w:pPr>
        <w:shd w:val="clear" w:color="auto" w:fill="FFFFFF"/>
        <w:spacing w:after="0" w:line="240" w:lineRule="auto"/>
        <w:ind w:firstLine="424"/>
        <w:rPr>
          <w:rFonts w:ascii="Calibri" w:eastAsia="Times New Roman" w:hAnsi="Calibri" w:cs="Calibri"/>
          <w:i/>
          <w:sz w:val="22"/>
          <w:szCs w:val="22"/>
          <w:lang w:eastAsia="en-US"/>
        </w:rPr>
      </w:pPr>
    </w:p>
    <w:p w14:paraId="0580489D" w14:textId="77777777" w:rsidR="003479BC" w:rsidRPr="00544EC1" w:rsidRDefault="003479BC" w:rsidP="003479BC">
      <w:pPr>
        <w:widowControl w:val="0"/>
        <w:shd w:val="clear" w:color="auto" w:fill="FFFFFF"/>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p w14:paraId="256E51F4" w14:textId="77777777" w:rsidR="003479BC" w:rsidRPr="00544EC1" w:rsidRDefault="003479BC" w:rsidP="003479BC">
      <w:pPr>
        <w:shd w:val="clear" w:color="auto" w:fill="FFFFFF"/>
        <w:spacing w:after="0" w:line="240" w:lineRule="auto"/>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Patvirtinu, kad šie duomenys yra teisingi ir aktualūs pasiūlymo pateikimo dieną.</w:t>
      </w:r>
    </w:p>
    <w:p w14:paraId="144AC9D8" w14:textId="77777777" w:rsidR="003479BC" w:rsidRPr="00544EC1" w:rsidRDefault="003479BC" w:rsidP="003479BC">
      <w:pPr>
        <w:shd w:val="clear" w:color="auto" w:fill="FFFFFF"/>
        <w:spacing w:after="0" w:line="240" w:lineRule="auto"/>
        <w:rPr>
          <w:rFonts w:ascii="Calibri" w:eastAsia="Times New Roman" w:hAnsi="Calibri" w:cs="Calibri"/>
          <w:sz w:val="22"/>
          <w:szCs w:val="22"/>
          <w:lang w:eastAsia="en-US"/>
        </w:rPr>
      </w:pPr>
    </w:p>
    <w:p w14:paraId="142E32E5" w14:textId="77777777" w:rsidR="003479BC" w:rsidRPr="00544EC1" w:rsidRDefault="003479BC" w:rsidP="003479BC">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B634359" w14:textId="77777777" w:rsidR="003479BC" w:rsidRPr="00544EC1" w:rsidRDefault="003479BC" w:rsidP="003479BC">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3A1B841A" w14:textId="77777777" w:rsidR="003479BC" w:rsidRPr="00544EC1" w:rsidRDefault="003479BC" w:rsidP="003479BC">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4CA799F5" w14:textId="77777777" w:rsidR="003479BC" w:rsidRPr="00544EC1" w:rsidRDefault="003479BC" w:rsidP="003479BC">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54CA34E7" w14:textId="77777777" w:rsidR="003479BC" w:rsidRPr="00544EC1" w:rsidRDefault="003479BC" w:rsidP="003479BC">
      <w:pPr>
        <w:widowControl w:val="0"/>
        <w:suppressAutoHyphens/>
        <w:spacing w:after="0" w:line="240" w:lineRule="auto"/>
        <w:jc w:val="center"/>
        <w:textAlignment w:val="baseline"/>
        <w:rPr>
          <w:rFonts w:ascii="Calibri" w:eastAsia="Times New Roman" w:hAnsi="Calibri" w:cs="Calibri"/>
          <w:sz w:val="22"/>
          <w:szCs w:val="22"/>
          <w:lang w:eastAsia="en-US"/>
        </w:rPr>
      </w:pPr>
    </w:p>
    <w:p w14:paraId="6C5C6725" w14:textId="77777777" w:rsidR="003479BC" w:rsidRPr="00544EC1" w:rsidRDefault="003479BC" w:rsidP="003479BC">
      <w:pPr>
        <w:widowControl w:val="0"/>
        <w:suppressAutoHyphens/>
        <w:spacing w:after="0" w:line="240" w:lineRule="auto"/>
        <w:jc w:val="center"/>
        <w:textAlignment w:val="baseline"/>
        <w:rPr>
          <w:rFonts w:ascii="Calibri" w:eastAsia="Times New Roman" w:hAnsi="Calibri" w:cs="Calibri"/>
          <w:sz w:val="22"/>
          <w:szCs w:val="22"/>
          <w:lang w:eastAsia="en-US"/>
        </w:rPr>
      </w:pPr>
    </w:p>
    <w:p w14:paraId="2FEDDF7E" w14:textId="77777777" w:rsidR="003479BC" w:rsidRPr="00544EC1" w:rsidRDefault="003479BC" w:rsidP="003479BC">
      <w:pPr>
        <w:widowControl w:val="0"/>
        <w:suppressAutoHyphens/>
        <w:spacing w:after="0" w:line="240" w:lineRule="auto"/>
        <w:jc w:val="center"/>
        <w:textAlignment w:val="baseline"/>
        <w:rPr>
          <w:rFonts w:ascii="Calibri" w:eastAsia="Calibri" w:hAnsi="Calibri" w:cs="Calibri"/>
          <w:sz w:val="22"/>
          <w:szCs w:val="22"/>
          <w:lang w:eastAsia="en-US"/>
        </w:rPr>
      </w:pPr>
      <w:r w:rsidRPr="00544EC1">
        <w:rPr>
          <w:rFonts w:ascii="Calibri" w:eastAsia="Calibri" w:hAnsi="Calibri" w:cs="Calibri"/>
          <w:sz w:val="22"/>
          <w:szCs w:val="22"/>
          <w:lang w:eastAsia="en-US"/>
        </w:rPr>
        <w:t>____________________</w:t>
      </w:r>
      <w:r w:rsidRPr="00544EC1">
        <w:rPr>
          <w:rFonts w:ascii="Calibri" w:eastAsia="Calibri" w:hAnsi="Calibri" w:cs="Calibri"/>
          <w:i/>
          <w:iCs/>
          <w:sz w:val="22"/>
          <w:szCs w:val="22"/>
          <w:lang w:eastAsia="en-US"/>
        </w:rPr>
        <w:t xml:space="preserve">                             </w:t>
      </w:r>
      <w:r w:rsidRPr="00544EC1">
        <w:rPr>
          <w:rFonts w:ascii="Calibri" w:eastAsia="Calibri" w:hAnsi="Calibri" w:cs="Calibri"/>
          <w:sz w:val="22"/>
          <w:szCs w:val="22"/>
          <w:lang w:eastAsia="en-US"/>
        </w:rPr>
        <w:t>____________________</w:t>
      </w:r>
      <w:r w:rsidRPr="00544EC1">
        <w:rPr>
          <w:rFonts w:ascii="Calibri" w:eastAsia="Calibri" w:hAnsi="Calibri" w:cs="Calibri"/>
          <w:sz w:val="22"/>
          <w:szCs w:val="22"/>
          <w:lang w:eastAsia="en-US"/>
        </w:rPr>
        <w:tab/>
        <w:t xml:space="preserve">                   ___________________</w:t>
      </w:r>
    </w:p>
    <w:p w14:paraId="53A3B1B9" w14:textId="77777777" w:rsidR="003479BC" w:rsidRPr="00544EC1" w:rsidRDefault="003479BC" w:rsidP="003479BC">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544EC1">
        <w:rPr>
          <w:rFonts w:ascii="Calibri" w:eastAsia="Calibri" w:hAnsi="Calibri" w:cs="Calibri"/>
          <w:i/>
          <w:iCs/>
          <w:sz w:val="22"/>
          <w:szCs w:val="22"/>
          <w:lang w:eastAsia="en-US"/>
        </w:rPr>
        <w:t>(pareigos)                                                           (parašas)                                                 (vardas ir pavardė)</w:t>
      </w:r>
    </w:p>
    <w:p w14:paraId="49E5F4F3" w14:textId="77777777" w:rsidR="003479BC" w:rsidRPr="00C75C47" w:rsidRDefault="003479BC" w:rsidP="003479BC">
      <w:pPr>
        <w:rPr>
          <w:rFonts w:ascii="Calibri" w:eastAsia="Times New Roman" w:hAnsi="Calibri" w:cs="Calibri"/>
          <w:sz w:val="22"/>
          <w:szCs w:val="22"/>
          <w:lang w:eastAsia="zh-CN"/>
        </w:rPr>
      </w:pPr>
    </w:p>
    <w:p w14:paraId="6954BEF0" w14:textId="77777777" w:rsidR="003C3ABC" w:rsidRPr="0008154D" w:rsidRDefault="003C3ABC" w:rsidP="00013416">
      <w:pPr>
        <w:spacing w:after="0" w:line="240" w:lineRule="auto"/>
        <w:jc w:val="center"/>
        <w:textAlignment w:val="baseline"/>
        <w:rPr>
          <w:rFonts w:cstheme="minorHAnsi"/>
          <w:b/>
          <w:bCs/>
          <w:smallCaps/>
          <w:color w:val="FF0000"/>
          <w:sz w:val="22"/>
          <w:szCs w:val="22"/>
        </w:rPr>
      </w:pPr>
    </w:p>
    <w:sectPr w:rsidR="003C3ABC" w:rsidRPr="0008154D"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267D" w14:textId="77777777" w:rsidR="00143A20" w:rsidRDefault="00143A20" w:rsidP="00D05666">
      <w:r>
        <w:separator/>
      </w:r>
    </w:p>
  </w:endnote>
  <w:endnote w:type="continuationSeparator" w:id="0">
    <w:p w14:paraId="00885ACF" w14:textId="77777777" w:rsidR="00143A20" w:rsidRDefault="00143A20" w:rsidP="00D05666">
      <w:r>
        <w:continuationSeparator/>
      </w:r>
    </w:p>
  </w:endnote>
  <w:endnote w:type="continuationNotice" w:id="1">
    <w:p w14:paraId="33C2160C" w14:textId="77777777" w:rsidR="00143A20" w:rsidRDefault="00143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0DEF" w14:textId="77777777" w:rsidR="00143A20" w:rsidRDefault="00143A20" w:rsidP="00D05666">
      <w:r>
        <w:separator/>
      </w:r>
    </w:p>
  </w:footnote>
  <w:footnote w:type="continuationSeparator" w:id="0">
    <w:p w14:paraId="315E4683" w14:textId="77777777" w:rsidR="00143A20" w:rsidRDefault="00143A20" w:rsidP="00D05666">
      <w:r>
        <w:continuationSeparator/>
      </w:r>
    </w:p>
  </w:footnote>
  <w:footnote w:type="continuationNotice" w:id="1">
    <w:p w14:paraId="5EA29559" w14:textId="77777777" w:rsidR="00143A20" w:rsidRDefault="00143A20">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32E24CC" w:rsidR="007223F0" w:rsidRDefault="00ED2094">
    <w:pPr>
      <w:pStyle w:val="Antrats"/>
    </w:pPr>
    <w:r w:rsidRPr="003309F8">
      <w:rPr>
        <w:rFonts w:ascii="Times New Roman" w:eastAsia="Times New Roman" w:hAnsi="Times New Roman" w:cs="Times New Roman"/>
        <w:noProof/>
        <w:sz w:val="24"/>
        <w:szCs w:val="24"/>
      </w:rPr>
      <w:drawing>
        <wp:inline distT="0" distB="0" distL="0" distR="0" wp14:anchorId="6C465AA2" wp14:editId="620FDF5A">
          <wp:extent cx="2733675" cy="575511"/>
          <wp:effectExtent l="0" t="0" r="0" b="0"/>
          <wp:docPr id="1568660991"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FA73D43"/>
    <w:multiLevelType w:val="hybridMultilevel"/>
    <w:tmpl w:val="ECA06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C9F2F74A"/>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A7150B9"/>
    <w:multiLevelType w:val="multilevel"/>
    <w:tmpl w:val="3C82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44217BB4"/>
    <w:multiLevelType w:val="multilevel"/>
    <w:tmpl w:val="F6CA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200B7"/>
    <w:multiLevelType w:val="hybridMultilevel"/>
    <w:tmpl w:val="C3622C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96546"/>
    <w:multiLevelType w:val="multilevel"/>
    <w:tmpl w:val="FBA2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E7A74"/>
    <w:multiLevelType w:val="multilevel"/>
    <w:tmpl w:val="F61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7441B"/>
    <w:multiLevelType w:val="multilevel"/>
    <w:tmpl w:val="DE8C5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BB243B"/>
    <w:multiLevelType w:val="multilevel"/>
    <w:tmpl w:val="37F4DC9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8" w15:restartNumberingAfterBreak="0">
    <w:nsid w:val="69E3025F"/>
    <w:multiLevelType w:val="multilevel"/>
    <w:tmpl w:val="24ECC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0"/>
  </w:num>
  <w:num w:numId="3" w16cid:durableId="207184103">
    <w:abstractNumId w:val="5"/>
  </w:num>
  <w:num w:numId="4" w16cid:durableId="1484615006">
    <w:abstractNumId w:val="29"/>
  </w:num>
  <w:num w:numId="5" w16cid:durableId="607934237">
    <w:abstractNumId w:val="18"/>
  </w:num>
  <w:num w:numId="6" w16cid:durableId="749809940">
    <w:abstractNumId w:val="2"/>
  </w:num>
  <w:num w:numId="7" w16cid:durableId="1941065713">
    <w:abstractNumId w:val="6"/>
  </w:num>
  <w:num w:numId="8" w16cid:durableId="256863186">
    <w:abstractNumId w:val="3"/>
  </w:num>
  <w:num w:numId="9" w16cid:durableId="1419787664">
    <w:abstractNumId w:val="3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6"/>
  </w:num>
  <w:num w:numId="12" w16cid:durableId="471793991">
    <w:abstractNumId w:val="11"/>
  </w:num>
  <w:num w:numId="13" w16cid:durableId="195389510">
    <w:abstractNumId w:val="20"/>
  </w:num>
  <w:num w:numId="14" w16cid:durableId="1229463082">
    <w:abstractNumId w:val="7"/>
  </w:num>
  <w:num w:numId="15" w16cid:durableId="723064401">
    <w:abstractNumId w:val="13"/>
  </w:num>
  <w:num w:numId="16" w16cid:durableId="1767458866">
    <w:abstractNumId w:val="21"/>
  </w:num>
  <w:num w:numId="17" w16cid:durableId="807892817">
    <w:abstractNumId w:val="23"/>
  </w:num>
  <w:num w:numId="18" w16cid:durableId="701367099">
    <w:abstractNumId w:val="9"/>
  </w:num>
  <w:num w:numId="19" w16cid:durableId="412043720">
    <w:abstractNumId w:val="31"/>
  </w:num>
  <w:num w:numId="20" w16cid:durableId="1528367431">
    <w:abstractNumId w:val="22"/>
  </w:num>
  <w:num w:numId="21" w16cid:durableId="1996449446">
    <w:abstractNumId w:val="30"/>
  </w:num>
  <w:num w:numId="22" w16cid:durableId="1332484670">
    <w:abstractNumId w:val="0"/>
  </w:num>
  <w:num w:numId="23" w16cid:durableId="1688562349">
    <w:abstractNumId w:val="27"/>
  </w:num>
  <w:num w:numId="24" w16cid:durableId="236325392">
    <w:abstractNumId w:val="17"/>
  </w:num>
  <w:num w:numId="25" w16cid:durableId="981542642">
    <w:abstractNumId w:val="19"/>
  </w:num>
  <w:num w:numId="26" w16cid:durableId="252469303">
    <w:abstractNumId w:val="8"/>
  </w:num>
  <w:num w:numId="27" w16cid:durableId="1529173678">
    <w:abstractNumId w:val="15"/>
  </w:num>
  <w:num w:numId="28" w16cid:durableId="1348680420">
    <w:abstractNumId w:val="4"/>
  </w:num>
  <w:num w:numId="29" w16cid:durableId="1205868173">
    <w:abstractNumId w:val="25"/>
  </w:num>
  <w:num w:numId="30" w16cid:durableId="1388726786">
    <w:abstractNumId w:val="12"/>
  </w:num>
  <w:num w:numId="31" w16cid:durableId="2083673272">
    <w:abstractNumId w:val="28"/>
  </w:num>
  <w:num w:numId="32" w16cid:durableId="169294170">
    <w:abstractNumId w:val="26"/>
  </w:num>
  <w:num w:numId="33" w16cid:durableId="47194574">
    <w:abstractNumId w:val="24"/>
  </w:num>
  <w:num w:numId="34" w16cid:durableId="4320161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2B3"/>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3D2"/>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422"/>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C4F"/>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3EF"/>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831"/>
    <w:rsid w:val="00042937"/>
    <w:rsid w:val="00042D50"/>
    <w:rsid w:val="000431AC"/>
    <w:rsid w:val="0004399F"/>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53D"/>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5EB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54D"/>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2D"/>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140"/>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2D4"/>
    <w:rsid w:val="000C7160"/>
    <w:rsid w:val="000C7692"/>
    <w:rsid w:val="000C7A4A"/>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4A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43"/>
    <w:rsid w:val="000F195D"/>
    <w:rsid w:val="000F1A2A"/>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660"/>
    <w:rsid w:val="000F6747"/>
    <w:rsid w:val="000F7017"/>
    <w:rsid w:val="000F7102"/>
    <w:rsid w:val="000F788E"/>
    <w:rsid w:val="000F7F57"/>
    <w:rsid w:val="0010019A"/>
    <w:rsid w:val="00100678"/>
    <w:rsid w:val="00100B38"/>
    <w:rsid w:val="00100D55"/>
    <w:rsid w:val="00100FBC"/>
    <w:rsid w:val="001010F7"/>
    <w:rsid w:val="00101313"/>
    <w:rsid w:val="00101353"/>
    <w:rsid w:val="00101C48"/>
    <w:rsid w:val="00101DB0"/>
    <w:rsid w:val="0010270D"/>
    <w:rsid w:val="00102D1D"/>
    <w:rsid w:val="0010304B"/>
    <w:rsid w:val="001032F8"/>
    <w:rsid w:val="00103755"/>
    <w:rsid w:val="00103779"/>
    <w:rsid w:val="001045A6"/>
    <w:rsid w:val="00104A6D"/>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86C"/>
    <w:rsid w:val="00114C50"/>
    <w:rsid w:val="00115438"/>
    <w:rsid w:val="0011650A"/>
    <w:rsid w:val="00116A84"/>
    <w:rsid w:val="0011798C"/>
    <w:rsid w:val="00117DD0"/>
    <w:rsid w:val="0012018E"/>
    <w:rsid w:val="0012026B"/>
    <w:rsid w:val="0012087D"/>
    <w:rsid w:val="00120C44"/>
    <w:rsid w:val="00120D34"/>
    <w:rsid w:val="00120F58"/>
    <w:rsid w:val="0012108D"/>
    <w:rsid w:val="001214FB"/>
    <w:rsid w:val="00121867"/>
    <w:rsid w:val="00121982"/>
    <w:rsid w:val="00121AA9"/>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A20"/>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2890"/>
    <w:rsid w:val="001640AF"/>
    <w:rsid w:val="001643E9"/>
    <w:rsid w:val="00164443"/>
    <w:rsid w:val="001644FE"/>
    <w:rsid w:val="0016464A"/>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58B"/>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36F"/>
    <w:rsid w:val="001A376E"/>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354"/>
    <w:rsid w:val="001B1895"/>
    <w:rsid w:val="001B2074"/>
    <w:rsid w:val="001B2226"/>
    <w:rsid w:val="001B2361"/>
    <w:rsid w:val="001B2523"/>
    <w:rsid w:val="001B3250"/>
    <w:rsid w:val="001B33A4"/>
    <w:rsid w:val="001B370C"/>
    <w:rsid w:val="001B39F8"/>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1DF"/>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14B"/>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A19"/>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945"/>
    <w:rsid w:val="001F1D6C"/>
    <w:rsid w:val="001F1DB6"/>
    <w:rsid w:val="001F1FB1"/>
    <w:rsid w:val="001F2168"/>
    <w:rsid w:val="001F2517"/>
    <w:rsid w:val="001F284E"/>
    <w:rsid w:val="001F2E11"/>
    <w:rsid w:val="001F2EB6"/>
    <w:rsid w:val="001F3174"/>
    <w:rsid w:val="001F3EC3"/>
    <w:rsid w:val="001F5180"/>
    <w:rsid w:val="001F573E"/>
    <w:rsid w:val="001F5D99"/>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18"/>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774"/>
    <w:rsid w:val="002058A4"/>
    <w:rsid w:val="002059C4"/>
    <w:rsid w:val="002059F0"/>
    <w:rsid w:val="00205A0F"/>
    <w:rsid w:val="00206125"/>
    <w:rsid w:val="00206179"/>
    <w:rsid w:val="00206BF5"/>
    <w:rsid w:val="00207560"/>
    <w:rsid w:val="002078CF"/>
    <w:rsid w:val="0020796D"/>
    <w:rsid w:val="00207CC3"/>
    <w:rsid w:val="00207E02"/>
    <w:rsid w:val="00207E40"/>
    <w:rsid w:val="00207F2D"/>
    <w:rsid w:val="00207FAC"/>
    <w:rsid w:val="00210068"/>
    <w:rsid w:val="002101DC"/>
    <w:rsid w:val="00210498"/>
    <w:rsid w:val="00210594"/>
    <w:rsid w:val="00210870"/>
    <w:rsid w:val="00210905"/>
    <w:rsid w:val="00210D1E"/>
    <w:rsid w:val="002113A8"/>
    <w:rsid w:val="002115A1"/>
    <w:rsid w:val="0021165A"/>
    <w:rsid w:val="00211CE3"/>
    <w:rsid w:val="00212C25"/>
    <w:rsid w:val="00212F61"/>
    <w:rsid w:val="00212F68"/>
    <w:rsid w:val="00213162"/>
    <w:rsid w:val="002135C6"/>
    <w:rsid w:val="00213871"/>
    <w:rsid w:val="00213F92"/>
    <w:rsid w:val="002140C5"/>
    <w:rsid w:val="00214B9D"/>
    <w:rsid w:val="00214D4B"/>
    <w:rsid w:val="00214DEF"/>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D04"/>
    <w:rsid w:val="00224F0F"/>
    <w:rsid w:val="002256CF"/>
    <w:rsid w:val="002257D8"/>
    <w:rsid w:val="00225BEF"/>
    <w:rsid w:val="002267DE"/>
    <w:rsid w:val="00226AD0"/>
    <w:rsid w:val="00227820"/>
    <w:rsid w:val="002279BC"/>
    <w:rsid w:val="00230678"/>
    <w:rsid w:val="002306AB"/>
    <w:rsid w:val="00230E27"/>
    <w:rsid w:val="00230EC4"/>
    <w:rsid w:val="00231166"/>
    <w:rsid w:val="0023135A"/>
    <w:rsid w:val="002314BC"/>
    <w:rsid w:val="00232166"/>
    <w:rsid w:val="0023232F"/>
    <w:rsid w:val="002328DA"/>
    <w:rsid w:val="00233169"/>
    <w:rsid w:val="0023335E"/>
    <w:rsid w:val="002334B4"/>
    <w:rsid w:val="002338C0"/>
    <w:rsid w:val="002342E3"/>
    <w:rsid w:val="002342EC"/>
    <w:rsid w:val="00234717"/>
    <w:rsid w:val="00234920"/>
    <w:rsid w:val="0023505D"/>
    <w:rsid w:val="002358F1"/>
    <w:rsid w:val="0023668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0CC"/>
    <w:rsid w:val="00244688"/>
    <w:rsid w:val="002450BB"/>
    <w:rsid w:val="00245655"/>
    <w:rsid w:val="00245BBC"/>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523"/>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116"/>
    <w:rsid w:val="0026424A"/>
    <w:rsid w:val="0026491C"/>
    <w:rsid w:val="00264B13"/>
    <w:rsid w:val="00264EBF"/>
    <w:rsid w:val="00265DD0"/>
    <w:rsid w:val="0026649F"/>
    <w:rsid w:val="002667B3"/>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84A"/>
    <w:rsid w:val="00275B72"/>
    <w:rsid w:val="00276DBC"/>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920"/>
    <w:rsid w:val="002C1FB6"/>
    <w:rsid w:val="002C215A"/>
    <w:rsid w:val="002C25F0"/>
    <w:rsid w:val="002C27BD"/>
    <w:rsid w:val="002C2936"/>
    <w:rsid w:val="002C2A10"/>
    <w:rsid w:val="002C2A21"/>
    <w:rsid w:val="002C2CD7"/>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AA"/>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27E"/>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D05"/>
    <w:rsid w:val="003101E1"/>
    <w:rsid w:val="00310753"/>
    <w:rsid w:val="0031109D"/>
    <w:rsid w:val="00311111"/>
    <w:rsid w:val="003127FB"/>
    <w:rsid w:val="003127FC"/>
    <w:rsid w:val="0031284C"/>
    <w:rsid w:val="00312FEE"/>
    <w:rsid w:val="00313947"/>
    <w:rsid w:val="00313A09"/>
    <w:rsid w:val="00313AE9"/>
    <w:rsid w:val="00313C2B"/>
    <w:rsid w:val="0031420A"/>
    <w:rsid w:val="00314972"/>
    <w:rsid w:val="00314A80"/>
    <w:rsid w:val="00314BA3"/>
    <w:rsid w:val="00314ED2"/>
    <w:rsid w:val="003152C1"/>
    <w:rsid w:val="003155D3"/>
    <w:rsid w:val="0031574F"/>
    <w:rsid w:val="00315AD7"/>
    <w:rsid w:val="003161FE"/>
    <w:rsid w:val="0031777F"/>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2737F"/>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00"/>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BC"/>
    <w:rsid w:val="003479D8"/>
    <w:rsid w:val="00350176"/>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4BE"/>
    <w:rsid w:val="00365B25"/>
    <w:rsid w:val="003660B8"/>
    <w:rsid w:val="003671C3"/>
    <w:rsid w:val="003671CF"/>
    <w:rsid w:val="00370489"/>
    <w:rsid w:val="00370503"/>
    <w:rsid w:val="00370682"/>
    <w:rsid w:val="00370A49"/>
    <w:rsid w:val="0037108C"/>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C69"/>
    <w:rsid w:val="003830BD"/>
    <w:rsid w:val="003835F5"/>
    <w:rsid w:val="00384F5A"/>
    <w:rsid w:val="003852F7"/>
    <w:rsid w:val="00385596"/>
    <w:rsid w:val="00385D49"/>
    <w:rsid w:val="003869A4"/>
    <w:rsid w:val="00386E76"/>
    <w:rsid w:val="003903FB"/>
    <w:rsid w:val="0039058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90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54F"/>
    <w:rsid w:val="003B160F"/>
    <w:rsid w:val="003B1B4B"/>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ABC"/>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ED"/>
    <w:rsid w:val="003E3FD0"/>
    <w:rsid w:val="003E4314"/>
    <w:rsid w:val="003E436D"/>
    <w:rsid w:val="003E4AC7"/>
    <w:rsid w:val="003E4D41"/>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3F8"/>
    <w:rsid w:val="003F3C34"/>
    <w:rsid w:val="003F3D44"/>
    <w:rsid w:val="003F3EFE"/>
    <w:rsid w:val="003F3FC9"/>
    <w:rsid w:val="003F4245"/>
    <w:rsid w:val="003F4C28"/>
    <w:rsid w:val="003F5489"/>
    <w:rsid w:val="003F54D8"/>
    <w:rsid w:val="003F57A1"/>
    <w:rsid w:val="003F5913"/>
    <w:rsid w:val="003F740A"/>
    <w:rsid w:val="003F7FE3"/>
    <w:rsid w:val="00400269"/>
    <w:rsid w:val="00400F7D"/>
    <w:rsid w:val="00401232"/>
    <w:rsid w:val="0040134A"/>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33C"/>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0FE"/>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B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95"/>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71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1C"/>
    <w:rsid w:val="0047637B"/>
    <w:rsid w:val="0047687E"/>
    <w:rsid w:val="00476AB6"/>
    <w:rsid w:val="00476AD7"/>
    <w:rsid w:val="00476C18"/>
    <w:rsid w:val="00476CDD"/>
    <w:rsid w:val="00476F8C"/>
    <w:rsid w:val="004770A1"/>
    <w:rsid w:val="00477260"/>
    <w:rsid w:val="00477E28"/>
    <w:rsid w:val="00480ED3"/>
    <w:rsid w:val="00481256"/>
    <w:rsid w:val="00481849"/>
    <w:rsid w:val="00481C33"/>
    <w:rsid w:val="00482647"/>
    <w:rsid w:val="00482B3F"/>
    <w:rsid w:val="00482BC0"/>
    <w:rsid w:val="00482F67"/>
    <w:rsid w:val="00483066"/>
    <w:rsid w:val="004832FF"/>
    <w:rsid w:val="00483462"/>
    <w:rsid w:val="004836E9"/>
    <w:rsid w:val="00483E10"/>
    <w:rsid w:val="004847DE"/>
    <w:rsid w:val="00484906"/>
    <w:rsid w:val="00484A47"/>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559"/>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81A"/>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5EB4"/>
    <w:rsid w:val="004A60B1"/>
    <w:rsid w:val="004A6EB2"/>
    <w:rsid w:val="004A7223"/>
    <w:rsid w:val="004A7485"/>
    <w:rsid w:val="004A795D"/>
    <w:rsid w:val="004A7D9C"/>
    <w:rsid w:val="004A7EE8"/>
    <w:rsid w:val="004A7F0E"/>
    <w:rsid w:val="004B0E0C"/>
    <w:rsid w:val="004B15B4"/>
    <w:rsid w:val="004B1A2C"/>
    <w:rsid w:val="004B1B04"/>
    <w:rsid w:val="004B1FC1"/>
    <w:rsid w:val="004B2DCE"/>
    <w:rsid w:val="004B2DE0"/>
    <w:rsid w:val="004B2DE4"/>
    <w:rsid w:val="004B3551"/>
    <w:rsid w:val="004B35EB"/>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2BFC"/>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137"/>
    <w:rsid w:val="004D248A"/>
    <w:rsid w:val="004D2D25"/>
    <w:rsid w:val="004D2E64"/>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1C"/>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3FA"/>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0AE0"/>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57D"/>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D8"/>
    <w:rsid w:val="00531E14"/>
    <w:rsid w:val="00531F53"/>
    <w:rsid w:val="005321FB"/>
    <w:rsid w:val="0053254A"/>
    <w:rsid w:val="00532B50"/>
    <w:rsid w:val="00532C83"/>
    <w:rsid w:val="005332CF"/>
    <w:rsid w:val="005334CF"/>
    <w:rsid w:val="00533865"/>
    <w:rsid w:val="00533C4A"/>
    <w:rsid w:val="005346BB"/>
    <w:rsid w:val="005351C2"/>
    <w:rsid w:val="0053558D"/>
    <w:rsid w:val="00535745"/>
    <w:rsid w:val="00535763"/>
    <w:rsid w:val="005357BB"/>
    <w:rsid w:val="00536E2E"/>
    <w:rsid w:val="0053743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08D"/>
    <w:rsid w:val="00572AF3"/>
    <w:rsid w:val="00573273"/>
    <w:rsid w:val="00574529"/>
    <w:rsid w:val="00574C19"/>
    <w:rsid w:val="005750B8"/>
    <w:rsid w:val="0057518A"/>
    <w:rsid w:val="005753B6"/>
    <w:rsid w:val="005759D5"/>
    <w:rsid w:val="00575DC6"/>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53B"/>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4B4"/>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E65"/>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0FC5"/>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B84"/>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663"/>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62E"/>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DF"/>
    <w:rsid w:val="00646974"/>
    <w:rsid w:val="0064751F"/>
    <w:rsid w:val="0064778F"/>
    <w:rsid w:val="00650BA7"/>
    <w:rsid w:val="00650E73"/>
    <w:rsid w:val="00650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CC"/>
    <w:rsid w:val="00660F6D"/>
    <w:rsid w:val="00661498"/>
    <w:rsid w:val="006616B4"/>
    <w:rsid w:val="00661761"/>
    <w:rsid w:val="0066179A"/>
    <w:rsid w:val="00661860"/>
    <w:rsid w:val="00661B91"/>
    <w:rsid w:val="00661FC2"/>
    <w:rsid w:val="0066212D"/>
    <w:rsid w:val="00662606"/>
    <w:rsid w:val="00662701"/>
    <w:rsid w:val="0066271C"/>
    <w:rsid w:val="00662D5B"/>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707"/>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531"/>
    <w:rsid w:val="0068660C"/>
    <w:rsid w:val="006867ED"/>
    <w:rsid w:val="0068702A"/>
    <w:rsid w:val="006873F4"/>
    <w:rsid w:val="00687650"/>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33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071B"/>
    <w:rsid w:val="006A1172"/>
    <w:rsid w:val="006A1307"/>
    <w:rsid w:val="006A13BA"/>
    <w:rsid w:val="006A1E3C"/>
    <w:rsid w:val="006A1E5B"/>
    <w:rsid w:val="006A1F21"/>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2B85"/>
    <w:rsid w:val="006B30B8"/>
    <w:rsid w:val="006B3195"/>
    <w:rsid w:val="006B35FA"/>
    <w:rsid w:val="006B3B0C"/>
    <w:rsid w:val="006B3FBF"/>
    <w:rsid w:val="006B4773"/>
    <w:rsid w:val="006B4B0E"/>
    <w:rsid w:val="006B5492"/>
    <w:rsid w:val="006B5692"/>
    <w:rsid w:val="006B56F2"/>
    <w:rsid w:val="006B5A2F"/>
    <w:rsid w:val="006B618D"/>
    <w:rsid w:val="006B6250"/>
    <w:rsid w:val="006B66BD"/>
    <w:rsid w:val="006B6F1F"/>
    <w:rsid w:val="006B746E"/>
    <w:rsid w:val="006B7F6F"/>
    <w:rsid w:val="006C013F"/>
    <w:rsid w:val="006C0723"/>
    <w:rsid w:val="006C0B42"/>
    <w:rsid w:val="006C0BDF"/>
    <w:rsid w:val="006C0D51"/>
    <w:rsid w:val="006C0DD9"/>
    <w:rsid w:val="006C0F06"/>
    <w:rsid w:val="006C1515"/>
    <w:rsid w:val="006C151D"/>
    <w:rsid w:val="006C176F"/>
    <w:rsid w:val="006C1CEA"/>
    <w:rsid w:val="006C20B4"/>
    <w:rsid w:val="006C2ED7"/>
    <w:rsid w:val="006C3B38"/>
    <w:rsid w:val="006C3E0F"/>
    <w:rsid w:val="006C421A"/>
    <w:rsid w:val="006C4873"/>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1650"/>
    <w:rsid w:val="006F1D5F"/>
    <w:rsid w:val="006F2478"/>
    <w:rsid w:val="006F2B46"/>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6E9"/>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0E9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4EA"/>
    <w:rsid w:val="0073778F"/>
    <w:rsid w:val="00737DA1"/>
    <w:rsid w:val="007401A2"/>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1F"/>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50B"/>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21D"/>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346"/>
    <w:rsid w:val="00777670"/>
    <w:rsid w:val="0077767C"/>
    <w:rsid w:val="00777951"/>
    <w:rsid w:val="00777DC5"/>
    <w:rsid w:val="00777FBD"/>
    <w:rsid w:val="0078053C"/>
    <w:rsid w:val="00780F8E"/>
    <w:rsid w:val="007822E9"/>
    <w:rsid w:val="007823FC"/>
    <w:rsid w:val="00782B3B"/>
    <w:rsid w:val="00782BF8"/>
    <w:rsid w:val="00782DCD"/>
    <w:rsid w:val="007834AA"/>
    <w:rsid w:val="00783536"/>
    <w:rsid w:val="00783C19"/>
    <w:rsid w:val="0078453C"/>
    <w:rsid w:val="00784868"/>
    <w:rsid w:val="0078541E"/>
    <w:rsid w:val="00785F17"/>
    <w:rsid w:val="007860B6"/>
    <w:rsid w:val="007864B4"/>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46A"/>
    <w:rsid w:val="00791E5B"/>
    <w:rsid w:val="00791FC9"/>
    <w:rsid w:val="0079273F"/>
    <w:rsid w:val="0079284A"/>
    <w:rsid w:val="00792A74"/>
    <w:rsid w:val="0079367F"/>
    <w:rsid w:val="00793A26"/>
    <w:rsid w:val="00793BEF"/>
    <w:rsid w:val="00793FF1"/>
    <w:rsid w:val="00794496"/>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5C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5E35"/>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3817"/>
    <w:rsid w:val="007D40EE"/>
    <w:rsid w:val="007D41C0"/>
    <w:rsid w:val="007D42E7"/>
    <w:rsid w:val="007D4BCF"/>
    <w:rsid w:val="007D5985"/>
    <w:rsid w:val="007D5C61"/>
    <w:rsid w:val="007D5F79"/>
    <w:rsid w:val="007D60F9"/>
    <w:rsid w:val="007D6318"/>
    <w:rsid w:val="007D64BF"/>
    <w:rsid w:val="007D6721"/>
    <w:rsid w:val="007D6857"/>
    <w:rsid w:val="007D6D19"/>
    <w:rsid w:val="007D7326"/>
    <w:rsid w:val="007D7364"/>
    <w:rsid w:val="007D7BC5"/>
    <w:rsid w:val="007D7C61"/>
    <w:rsid w:val="007D7DEE"/>
    <w:rsid w:val="007E05C8"/>
    <w:rsid w:val="007E05CD"/>
    <w:rsid w:val="007E07D4"/>
    <w:rsid w:val="007E0A9D"/>
    <w:rsid w:val="007E0B96"/>
    <w:rsid w:val="007E1003"/>
    <w:rsid w:val="007E10E2"/>
    <w:rsid w:val="007E11E4"/>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6D"/>
    <w:rsid w:val="007F0B05"/>
    <w:rsid w:val="007F1543"/>
    <w:rsid w:val="007F15B7"/>
    <w:rsid w:val="007F1600"/>
    <w:rsid w:val="007F16AB"/>
    <w:rsid w:val="007F191D"/>
    <w:rsid w:val="007F1A0D"/>
    <w:rsid w:val="007F1B2E"/>
    <w:rsid w:val="007F1B84"/>
    <w:rsid w:val="007F2173"/>
    <w:rsid w:val="007F2491"/>
    <w:rsid w:val="007F2536"/>
    <w:rsid w:val="007F2ACE"/>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921"/>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F0D"/>
    <w:rsid w:val="0081425E"/>
    <w:rsid w:val="008142E7"/>
    <w:rsid w:val="00814604"/>
    <w:rsid w:val="00814C2C"/>
    <w:rsid w:val="00814F72"/>
    <w:rsid w:val="008150F0"/>
    <w:rsid w:val="0081570A"/>
    <w:rsid w:val="00815D5F"/>
    <w:rsid w:val="00815E97"/>
    <w:rsid w:val="00816329"/>
    <w:rsid w:val="008172E0"/>
    <w:rsid w:val="008176D9"/>
    <w:rsid w:val="00817D5A"/>
    <w:rsid w:val="008206AD"/>
    <w:rsid w:val="00820BEB"/>
    <w:rsid w:val="00820E5F"/>
    <w:rsid w:val="008216CF"/>
    <w:rsid w:val="00821B1B"/>
    <w:rsid w:val="00821BB1"/>
    <w:rsid w:val="00821FE8"/>
    <w:rsid w:val="00822B52"/>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94A"/>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294"/>
    <w:rsid w:val="0084238E"/>
    <w:rsid w:val="008429BA"/>
    <w:rsid w:val="00843772"/>
    <w:rsid w:val="00843AFA"/>
    <w:rsid w:val="00844951"/>
    <w:rsid w:val="00845689"/>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A79"/>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C67"/>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7E7"/>
    <w:rsid w:val="00892CCA"/>
    <w:rsid w:val="008930CD"/>
    <w:rsid w:val="008931B4"/>
    <w:rsid w:val="0089331B"/>
    <w:rsid w:val="008933BC"/>
    <w:rsid w:val="008936BE"/>
    <w:rsid w:val="00893C2B"/>
    <w:rsid w:val="00893D4B"/>
    <w:rsid w:val="0089415B"/>
    <w:rsid w:val="008942A9"/>
    <w:rsid w:val="00894EF3"/>
    <w:rsid w:val="00895ED8"/>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6B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7A9"/>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C50"/>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4FB5"/>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DF5"/>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B3E"/>
    <w:rsid w:val="00914D3F"/>
    <w:rsid w:val="009152F5"/>
    <w:rsid w:val="0091557F"/>
    <w:rsid w:val="00915AF0"/>
    <w:rsid w:val="00915D1D"/>
    <w:rsid w:val="0091604D"/>
    <w:rsid w:val="0091615C"/>
    <w:rsid w:val="009169FC"/>
    <w:rsid w:val="00916CA4"/>
    <w:rsid w:val="00917242"/>
    <w:rsid w:val="00917759"/>
    <w:rsid w:val="0092026D"/>
    <w:rsid w:val="00920619"/>
    <w:rsid w:val="00920762"/>
    <w:rsid w:val="009207CE"/>
    <w:rsid w:val="00920A13"/>
    <w:rsid w:val="00920DF2"/>
    <w:rsid w:val="009216C5"/>
    <w:rsid w:val="00922206"/>
    <w:rsid w:val="00922326"/>
    <w:rsid w:val="00922922"/>
    <w:rsid w:val="00922D5C"/>
    <w:rsid w:val="00922DD0"/>
    <w:rsid w:val="00922FC0"/>
    <w:rsid w:val="009234D7"/>
    <w:rsid w:val="00923A02"/>
    <w:rsid w:val="00924445"/>
    <w:rsid w:val="00925348"/>
    <w:rsid w:val="00925B02"/>
    <w:rsid w:val="00925B89"/>
    <w:rsid w:val="009262B9"/>
    <w:rsid w:val="009265B6"/>
    <w:rsid w:val="009274B7"/>
    <w:rsid w:val="009275CC"/>
    <w:rsid w:val="009275DE"/>
    <w:rsid w:val="00927DE7"/>
    <w:rsid w:val="00927FB2"/>
    <w:rsid w:val="00927FFC"/>
    <w:rsid w:val="009302A6"/>
    <w:rsid w:val="0093049E"/>
    <w:rsid w:val="00930569"/>
    <w:rsid w:val="00930F06"/>
    <w:rsid w:val="00930FE7"/>
    <w:rsid w:val="00931518"/>
    <w:rsid w:val="009317C3"/>
    <w:rsid w:val="00931DA9"/>
    <w:rsid w:val="00931E5B"/>
    <w:rsid w:val="00931F19"/>
    <w:rsid w:val="009323DD"/>
    <w:rsid w:val="0093261C"/>
    <w:rsid w:val="009329F5"/>
    <w:rsid w:val="0093305D"/>
    <w:rsid w:val="00933AFD"/>
    <w:rsid w:val="00933FBD"/>
    <w:rsid w:val="00934017"/>
    <w:rsid w:val="00934599"/>
    <w:rsid w:val="00934CA3"/>
    <w:rsid w:val="00935371"/>
    <w:rsid w:val="00935826"/>
    <w:rsid w:val="00936567"/>
    <w:rsid w:val="009374C9"/>
    <w:rsid w:val="0093767A"/>
    <w:rsid w:val="009400B9"/>
    <w:rsid w:val="00940A7A"/>
    <w:rsid w:val="00940EF8"/>
    <w:rsid w:val="009411DF"/>
    <w:rsid w:val="009411EF"/>
    <w:rsid w:val="00941285"/>
    <w:rsid w:val="009412B4"/>
    <w:rsid w:val="00941DC8"/>
    <w:rsid w:val="00941E06"/>
    <w:rsid w:val="00941FBF"/>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6FC"/>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1B9E"/>
    <w:rsid w:val="00962104"/>
    <w:rsid w:val="009621A2"/>
    <w:rsid w:val="00962442"/>
    <w:rsid w:val="0096248C"/>
    <w:rsid w:val="00963009"/>
    <w:rsid w:val="00963301"/>
    <w:rsid w:val="0096353F"/>
    <w:rsid w:val="00963672"/>
    <w:rsid w:val="009639C8"/>
    <w:rsid w:val="00963E07"/>
    <w:rsid w:val="0096424C"/>
    <w:rsid w:val="009648EF"/>
    <w:rsid w:val="00964B51"/>
    <w:rsid w:val="00964BF4"/>
    <w:rsid w:val="00964E2F"/>
    <w:rsid w:val="00965310"/>
    <w:rsid w:val="009655C4"/>
    <w:rsid w:val="0096562F"/>
    <w:rsid w:val="009657AE"/>
    <w:rsid w:val="00965894"/>
    <w:rsid w:val="00966032"/>
    <w:rsid w:val="0096678C"/>
    <w:rsid w:val="00966896"/>
    <w:rsid w:val="00966B7C"/>
    <w:rsid w:val="009670AC"/>
    <w:rsid w:val="0096711E"/>
    <w:rsid w:val="00967185"/>
    <w:rsid w:val="00967378"/>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8D"/>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333"/>
    <w:rsid w:val="00986CE1"/>
    <w:rsid w:val="00986F95"/>
    <w:rsid w:val="00986FE3"/>
    <w:rsid w:val="00987DE7"/>
    <w:rsid w:val="00990052"/>
    <w:rsid w:val="0099064F"/>
    <w:rsid w:val="00990E9B"/>
    <w:rsid w:val="00991095"/>
    <w:rsid w:val="009910A4"/>
    <w:rsid w:val="00991419"/>
    <w:rsid w:val="00991BFE"/>
    <w:rsid w:val="00991D5A"/>
    <w:rsid w:val="00991E71"/>
    <w:rsid w:val="00991E7A"/>
    <w:rsid w:val="009921F1"/>
    <w:rsid w:val="0099297C"/>
    <w:rsid w:val="00993376"/>
    <w:rsid w:val="0099370A"/>
    <w:rsid w:val="00993EC5"/>
    <w:rsid w:val="00994042"/>
    <w:rsid w:val="0099413E"/>
    <w:rsid w:val="00995FEE"/>
    <w:rsid w:val="00996076"/>
    <w:rsid w:val="0099696F"/>
    <w:rsid w:val="00996A31"/>
    <w:rsid w:val="00997065"/>
    <w:rsid w:val="009970B6"/>
    <w:rsid w:val="0099736C"/>
    <w:rsid w:val="00997429"/>
    <w:rsid w:val="009978CF"/>
    <w:rsid w:val="00997DA5"/>
    <w:rsid w:val="00997E24"/>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323"/>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0CEC"/>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327"/>
    <w:rsid w:val="009E5649"/>
    <w:rsid w:val="009E61A9"/>
    <w:rsid w:val="009E625F"/>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98"/>
    <w:rsid w:val="00A03422"/>
    <w:rsid w:val="00A03B2D"/>
    <w:rsid w:val="00A0430F"/>
    <w:rsid w:val="00A04476"/>
    <w:rsid w:val="00A045BC"/>
    <w:rsid w:val="00A0494F"/>
    <w:rsid w:val="00A04ACA"/>
    <w:rsid w:val="00A054B9"/>
    <w:rsid w:val="00A05894"/>
    <w:rsid w:val="00A05F7C"/>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211F"/>
    <w:rsid w:val="00A130D3"/>
    <w:rsid w:val="00A133E1"/>
    <w:rsid w:val="00A13B24"/>
    <w:rsid w:val="00A13EAF"/>
    <w:rsid w:val="00A147C9"/>
    <w:rsid w:val="00A14833"/>
    <w:rsid w:val="00A14C4E"/>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3DC"/>
    <w:rsid w:val="00A2644C"/>
    <w:rsid w:val="00A26794"/>
    <w:rsid w:val="00A26F11"/>
    <w:rsid w:val="00A27285"/>
    <w:rsid w:val="00A27446"/>
    <w:rsid w:val="00A27732"/>
    <w:rsid w:val="00A27846"/>
    <w:rsid w:val="00A278A7"/>
    <w:rsid w:val="00A27CFB"/>
    <w:rsid w:val="00A30644"/>
    <w:rsid w:val="00A30DEC"/>
    <w:rsid w:val="00A3113F"/>
    <w:rsid w:val="00A31171"/>
    <w:rsid w:val="00A311DE"/>
    <w:rsid w:val="00A31309"/>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6B7"/>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599"/>
    <w:rsid w:val="00A478DF"/>
    <w:rsid w:val="00A47A85"/>
    <w:rsid w:val="00A47B75"/>
    <w:rsid w:val="00A47D85"/>
    <w:rsid w:val="00A5073C"/>
    <w:rsid w:val="00A507A9"/>
    <w:rsid w:val="00A50B87"/>
    <w:rsid w:val="00A510B9"/>
    <w:rsid w:val="00A51E81"/>
    <w:rsid w:val="00A51E9C"/>
    <w:rsid w:val="00A52316"/>
    <w:rsid w:val="00A524F1"/>
    <w:rsid w:val="00A5253F"/>
    <w:rsid w:val="00A5299A"/>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738"/>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9FE"/>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1D5"/>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875"/>
    <w:rsid w:val="00B01A4D"/>
    <w:rsid w:val="00B01A92"/>
    <w:rsid w:val="00B01C30"/>
    <w:rsid w:val="00B01D26"/>
    <w:rsid w:val="00B026C4"/>
    <w:rsid w:val="00B02B41"/>
    <w:rsid w:val="00B03CE0"/>
    <w:rsid w:val="00B03FAA"/>
    <w:rsid w:val="00B04F7F"/>
    <w:rsid w:val="00B05212"/>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397"/>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14F"/>
    <w:rsid w:val="00B26525"/>
    <w:rsid w:val="00B268B3"/>
    <w:rsid w:val="00B27756"/>
    <w:rsid w:val="00B27A9D"/>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633"/>
    <w:rsid w:val="00B34FE6"/>
    <w:rsid w:val="00B352EA"/>
    <w:rsid w:val="00B3551C"/>
    <w:rsid w:val="00B359A7"/>
    <w:rsid w:val="00B35FC1"/>
    <w:rsid w:val="00B3687E"/>
    <w:rsid w:val="00B368D9"/>
    <w:rsid w:val="00B3699E"/>
    <w:rsid w:val="00B37854"/>
    <w:rsid w:val="00B37AC9"/>
    <w:rsid w:val="00B37CBA"/>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4EDA"/>
    <w:rsid w:val="00B4694C"/>
    <w:rsid w:val="00B4698A"/>
    <w:rsid w:val="00B46BD1"/>
    <w:rsid w:val="00B46C90"/>
    <w:rsid w:val="00B47415"/>
    <w:rsid w:val="00B47535"/>
    <w:rsid w:val="00B47790"/>
    <w:rsid w:val="00B477F1"/>
    <w:rsid w:val="00B4792F"/>
    <w:rsid w:val="00B47C05"/>
    <w:rsid w:val="00B50118"/>
    <w:rsid w:val="00B506C0"/>
    <w:rsid w:val="00B50760"/>
    <w:rsid w:val="00B51620"/>
    <w:rsid w:val="00B51B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2F1"/>
    <w:rsid w:val="00B712C7"/>
    <w:rsid w:val="00B71986"/>
    <w:rsid w:val="00B71B06"/>
    <w:rsid w:val="00B72BAC"/>
    <w:rsid w:val="00B72BC9"/>
    <w:rsid w:val="00B73A00"/>
    <w:rsid w:val="00B73EA5"/>
    <w:rsid w:val="00B73F73"/>
    <w:rsid w:val="00B741D0"/>
    <w:rsid w:val="00B74732"/>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7FD"/>
    <w:rsid w:val="00B80E8A"/>
    <w:rsid w:val="00B810B0"/>
    <w:rsid w:val="00B815BF"/>
    <w:rsid w:val="00B81936"/>
    <w:rsid w:val="00B81C2E"/>
    <w:rsid w:val="00B81DED"/>
    <w:rsid w:val="00B81E4A"/>
    <w:rsid w:val="00B83109"/>
    <w:rsid w:val="00B836D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5CD3"/>
    <w:rsid w:val="00B95E05"/>
    <w:rsid w:val="00B963F5"/>
    <w:rsid w:val="00B9652B"/>
    <w:rsid w:val="00B9672B"/>
    <w:rsid w:val="00B96756"/>
    <w:rsid w:val="00B96A6C"/>
    <w:rsid w:val="00B96BDF"/>
    <w:rsid w:val="00B970B0"/>
    <w:rsid w:val="00B97276"/>
    <w:rsid w:val="00B974C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20"/>
    <w:rsid w:val="00BB2769"/>
    <w:rsid w:val="00BB2F46"/>
    <w:rsid w:val="00BB3B0E"/>
    <w:rsid w:val="00BB3D32"/>
    <w:rsid w:val="00BB3F33"/>
    <w:rsid w:val="00BB3FB9"/>
    <w:rsid w:val="00BB410E"/>
    <w:rsid w:val="00BB45B4"/>
    <w:rsid w:val="00BB45DF"/>
    <w:rsid w:val="00BB4A57"/>
    <w:rsid w:val="00BB4B33"/>
    <w:rsid w:val="00BB4C8F"/>
    <w:rsid w:val="00BB4F6D"/>
    <w:rsid w:val="00BB4FB3"/>
    <w:rsid w:val="00BB5270"/>
    <w:rsid w:val="00BB536B"/>
    <w:rsid w:val="00BB54F0"/>
    <w:rsid w:val="00BB55EB"/>
    <w:rsid w:val="00BB5CD1"/>
    <w:rsid w:val="00BB5E30"/>
    <w:rsid w:val="00BB5E38"/>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4AC"/>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098"/>
    <w:rsid w:val="00C01740"/>
    <w:rsid w:val="00C0177E"/>
    <w:rsid w:val="00C018FC"/>
    <w:rsid w:val="00C01B4A"/>
    <w:rsid w:val="00C01DE6"/>
    <w:rsid w:val="00C021A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6B9"/>
    <w:rsid w:val="00C147E1"/>
    <w:rsid w:val="00C14E2C"/>
    <w:rsid w:val="00C15666"/>
    <w:rsid w:val="00C158E9"/>
    <w:rsid w:val="00C15988"/>
    <w:rsid w:val="00C160A1"/>
    <w:rsid w:val="00C16987"/>
    <w:rsid w:val="00C16D04"/>
    <w:rsid w:val="00C1701E"/>
    <w:rsid w:val="00C171C5"/>
    <w:rsid w:val="00C171EA"/>
    <w:rsid w:val="00C17283"/>
    <w:rsid w:val="00C179C4"/>
    <w:rsid w:val="00C207DD"/>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879"/>
    <w:rsid w:val="00C34BAF"/>
    <w:rsid w:val="00C35066"/>
    <w:rsid w:val="00C351AB"/>
    <w:rsid w:val="00C3528A"/>
    <w:rsid w:val="00C3556B"/>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34"/>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62A"/>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DC"/>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4CD"/>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1A7"/>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1FC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6BE3"/>
    <w:rsid w:val="00D07AEB"/>
    <w:rsid w:val="00D07D06"/>
    <w:rsid w:val="00D07D64"/>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17D93"/>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1CE"/>
    <w:rsid w:val="00D32314"/>
    <w:rsid w:val="00D324CF"/>
    <w:rsid w:val="00D325C1"/>
    <w:rsid w:val="00D32FDE"/>
    <w:rsid w:val="00D331C2"/>
    <w:rsid w:val="00D3330B"/>
    <w:rsid w:val="00D3334B"/>
    <w:rsid w:val="00D33821"/>
    <w:rsid w:val="00D33884"/>
    <w:rsid w:val="00D33F7A"/>
    <w:rsid w:val="00D3472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BB4"/>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4FC7"/>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4A08"/>
    <w:rsid w:val="00D6590B"/>
    <w:rsid w:val="00D65C16"/>
    <w:rsid w:val="00D65DA6"/>
    <w:rsid w:val="00D65E11"/>
    <w:rsid w:val="00D65F89"/>
    <w:rsid w:val="00D6652F"/>
    <w:rsid w:val="00D6654D"/>
    <w:rsid w:val="00D66697"/>
    <w:rsid w:val="00D668C3"/>
    <w:rsid w:val="00D66A43"/>
    <w:rsid w:val="00D66F4C"/>
    <w:rsid w:val="00D67710"/>
    <w:rsid w:val="00D677B2"/>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AF7"/>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3446"/>
    <w:rsid w:val="00DA4EA6"/>
    <w:rsid w:val="00DA5451"/>
    <w:rsid w:val="00DA5D5A"/>
    <w:rsid w:val="00DA62B5"/>
    <w:rsid w:val="00DA649F"/>
    <w:rsid w:val="00DA6698"/>
    <w:rsid w:val="00DA6876"/>
    <w:rsid w:val="00DA6C21"/>
    <w:rsid w:val="00DA724D"/>
    <w:rsid w:val="00DA72F8"/>
    <w:rsid w:val="00DA758B"/>
    <w:rsid w:val="00DA7A8A"/>
    <w:rsid w:val="00DA7EE1"/>
    <w:rsid w:val="00DB02FE"/>
    <w:rsid w:val="00DB0683"/>
    <w:rsid w:val="00DB09EF"/>
    <w:rsid w:val="00DB1D3E"/>
    <w:rsid w:val="00DB27C4"/>
    <w:rsid w:val="00DB2857"/>
    <w:rsid w:val="00DB2950"/>
    <w:rsid w:val="00DB374C"/>
    <w:rsid w:val="00DB3953"/>
    <w:rsid w:val="00DB3DC2"/>
    <w:rsid w:val="00DB4344"/>
    <w:rsid w:val="00DB48B9"/>
    <w:rsid w:val="00DB4B5C"/>
    <w:rsid w:val="00DB4CE3"/>
    <w:rsid w:val="00DB5048"/>
    <w:rsid w:val="00DB54E4"/>
    <w:rsid w:val="00DB58DD"/>
    <w:rsid w:val="00DB693A"/>
    <w:rsid w:val="00DB6A23"/>
    <w:rsid w:val="00DB6BB0"/>
    <w:rsid w:val="00DB6CA6"/>
    <w:rsid w:val="00DB6D53"/>
    <w:rsid w:val="00DB70EB"/>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A3A"/>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D07"/>
    <w:rsid w:val="00DD3E14"/>
    <w:rsid w:val="00DD47C8"/>
    <w:rsid w:val="00DD4C55"/>
    <w:rsid w:val="00DD5061"/>
    <w:rsid w:val="00DD5701"/>
    <w:rsid w:val="00DD5882"/>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EEB"/>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3DA"/>
    <w:rsid w:val="00DF3708"/>
    <w:rsid w:val="00DF3AB8"/>
    <w:rsid w:val="00DF3B34"/>
    <w:rsid w:val="00DF3DDF"/>
    <w:rsid w:val="00DF41B8"/>
    <w:rsid w:val="00DF4D30"/>
    <w:rsid w:val="00DF5317"/>
    <w:rsid w:val="00DF5353"/>
    <w:rsid w:val="00DF5388"/>
    <w:rsid w:val="00DF5705"/>
    <w:rsid w:val="00DF58E2"/>
    <w:rsid w:val="00DF59A8"/>
    <w:rsid w:val="00DF5C6A"/>
    <w:rsid w:val="00DF6109"/>
    <w:rsid w:val="00DF6558"/>
    <w:rsid w:val="00DF690E"/>
    <w:rsid w:val="00DF6A09"/>
    <w:rsid w:val="00DF6C8C"/>
    <w:rsid w:val="00DF75AC"/>
    <w:rsid w:val="00DF7D38"/>
    <w:rsid w:val="00DF7FC3"/>
    <w:rsid w:val="00E007CB"/>
    <w:rsid w:val="00E00853"/>
    <w:rsid w:val="00E0152E"/>
    <w:rsid w:val="00E01599"/>
    <w:rsid w:val="00E0179C"/>
    <w:rsid w:val="00E02773"/>
    <w:rsid w:val="00E0288C"/>
    <w:rsid w:val="00E02E87"/>
    <w:rsid w:val="00E031BC"/>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388"/>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3C0"/>
    <w:rsid w:val="00E43E42"/>
    <w:rsid w:val="00E43FBD"/>
    <w:rsid w:val="00E44174"/>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489"/>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6F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494"/>
    <w:rsid w:val="00E668C5"/>
    <w:rsid w:val="00E66E9E"/>
    <w:rsid w:val="00E66ED0"/>
    <w:rsid w:val="00E670F8"/>
    <w:rsid w:val="00E671F6"/>
    <w:rsid w:val="00E67CF1"/>
    <w:rsid w:val="00E7033A"/>
    <w:rsid w:val="00E70410"/>
    <w:rsid w:val="00E7043E"/>
    <w:rsid w:val="00E722C4"/>
    <w:rsid w:val="00E729B9"/>
    <w:rsid w:val="00E737F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78C"/>
    <w:rsid w:val="00E84A3B"/>
    <w:rsid w:val="00E85013"/>
    <w:rsid w:val="00E856B9"/>
    <w:rsid w:val="00E85E8B"/>
    <w:rsid w:val="00E86480"/>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367"/>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723"/>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684B"/>
    <w:rsid w:val="00EC76CF"/>
    <w:rsid w:val="00EC77B6"/>
    <w:rsid w:val="00ED0198"/>
    <w:rsid w:val="00ED0C16"/>
    <w:rsid w:val="00ED0DC7"/>
    <w:rsid w:val="00ED116E"/>
    <w:rsid w:val="00ED1268"/>
    <w:rsid w:val="00ED16D0"/>
    <w:rsid w:val="00ED191F"/>
    <w:rsid w:val="00ED1DC6"/>
    <w:rsid w:val="00ED2094"/>
    <w:rsid w:val="00ED209B"/>
    <w:rsid w:val="00ED2177"/>
    <w:rsid w:val="00ED2787"/>
    <w:rsid w:val="00ED28F2"/>
    <w:rsid w:val="00ED2BE6"/>
    <w:rsid w:val="00ED2CE2"/>
    <w:rsid w:val="00ED2DE8"/>
    <w:rsid w:val="00ED30BB"/>
    <w:rsid w:val="00ED315B"/>
    <w:rsid w:val="00ED33FC"/>
    <w:rsid w:val="00ED39EE"/>
    <w:rsid w:val="00ED4313"/>
    <w:rsid w:val="00ED4A3A"/>
    <w:rsid w:val="00ED4CED"/>
    <w:rsid w:val="00ED51C8"/>
    <w:rsid w:val="00ED5205"/>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ABA"/>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2FBC"/>
    <w:rsid w:val="00F0302E"/>
    <w:rsid w:val="00F031FF"/>
    <w:rsid w:val="00F03222"/>
    <w:rsid w:val="00F032A4"/>
    <w:rsid w:val="00F03537"/>
    <w:rsid w:val="00F03D31"/>
    <w:rsid w:val="00F03E83"/>
    <w:rsid w:val="00F03EE0"/>
    <w:rsid w:val="00F0404B"/>
    <w:rsid w:val="00F0480A"/>
    <w:rsid w:val="00F0499F"/>
    <w:rsid w:val="00F04AAE"/>
    <w:rsid w:val="00F0536A"/>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63D0"/>
    <w:rsid w:val="00F272C0"/>
    <w:rsid w:val="00F27304"/>
    <w:rsid w:val="00F27B38"/>
    <w:rsid w:val="00F27E08"/>
    <w:rsid w:val="00F302A5"/>
    <w:rsid w:val="00F3081B"/>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BE3"/>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CB4"/>
    <w:rsid w:val="00F55DB5"/>
    <w:rsid w:val="00F560B4"/>
    <w:rsid w:val="00F56281"/>
    <w:rsid w:val="00F56594"/>
    <w:rsid w:val="00F56FD0"/>
    <w:rsid w:val="00F57102"/>
    <w:rsid w:val="00F5729B"/>
    <w:rsid w:val="00F57665"/>
    <w:rsid w:val="00F57868"/>
    <w:rsid w:val="00F602FE"/>
    <w:rsid w:val="00F609F9"/>
    <w:rsid w:val="00F60DAD"/>
    <w:rsid w:val="00F6109A"/>
    <w:rsid w:val="00F610E0"/>
    <w:rsid w:val="00F611D1"/>
    <w:rsid w:val="00F612DD"/>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1DC9"/>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4B8B"/>
    <w:rsid w:val="00F85285"/>
    <w:rsid w:val="00F85EE3"/>
    <w:rsid w:val="00F8647C"/>
    <w:rsid w:val="00F869A3"/>
    <w:rsid w:val="00F86AF6"/>
    <w:rsid w:val="00F86F43"/>
    <w:rsid w:val="00F87CD9"/>
    <w:rsid w:val="00F87DF1"/>
    <w:rsid w:val="00F90083"/>
    <w:rsid w:val="00F9024D"/>
    <w:rsid w:val="00F904AA"/>
    <w:rsid w:val="00F908E6"/>
    <w:rsid w:val="00F909D2"/>
    <w:rsid w:val="00F90A92"/>
    <w:rsid w:val="00F90C21"/>
    <w:rsid w:val="00F90F37"/>
    <w:rsid w:val="00F91084"/>
    <w:rsid w:val="00F910C0"/>
    <w:rsid w:val="00F914B7"/>
    <w:rsid w:val="00F91998"/>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4B"/>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7D3"/>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073"/>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B2396"/>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6B3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059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2059F0"/>
  </w:style>
  <w:style w:type="character" w:customStyle="1" w:styleId="superscript">
    <w:name w:val="superscript"/>
    <w:basedOn w:val="Numatytasispastraiposriftas"/>
    <w:rsid w:val="0020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ec.europa.eu/tools/ecert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EE2E30B-6CDC-45CD-A279-CEC3658E8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7091</Words>
  <Characters>51340</Characters>
  <Application>Microsoft Office Word</Application>
  <DocSecurity>0</DocSecurity>
  <Lines>1466</Lines>
  <Paragraphs>499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3</cp:revision>
  <cp:lastPrinted>2025-02-28T19:45:00Z</cp:lastPrinted>
  <dcterms:created xsi:type="dcterms:W3CDTF">2026-03-12T07:01:00Z</dcterms:created>
  <dcterms:modified xsi:type="dcterms:W3CDTF">2026-03-12T10:12:00Z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