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191745">
        <w:rPr>
          <w:rFonts w:ascii="Times New Roman" w:hAnsi="Times New Roman" w:cs="Times New Roman"/>
          <w:b/>
          <w:bCs/>
        </w:rPr>
        <w:t>Saldainiai, šokoladai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191745">
        <w:rPr>
          <w:rFonts w:ascii="Times New Roman" w:hAnsi="Times New Roman" w:cs="Times New Roman"/>
        </w:rPr>
        <w:t>9</w:t>
      </w:r>
      <w:r w:rsidR="004D5ADB">
        <w:rPr>
          <w:rFonts w:ascii="Times New Roman" w:hAnsi="Times New Roman" w:cs="Times New Roman"/>
        </w:rPr>
        <w:t xml:space="preserve"> lapai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1745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97B4E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4D5ADB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E20D3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8DAD0-C398-4899-9821-4BEF6859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2026-03-12T11:36:00Z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