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E01" w14:textId="4E17C217" w:rsidR="0065296A" w:rsidRPr="00455D9F" w:rsidRDefault="0065296A" w:rsidP="00FB631F">
      <w:pPr>
        <w:ind w:firstLine="1134"/>
        <w:jc w:val="center"/>
        <w:rPr>
          <w:lang w:val="lt-LT"/>
        </w:rPr>
      </w:pPr>
      <w:r w:rsidRPr="00455D9F">
        <w:rPr>
          <w:noProof/>
          <w:lang w:val="lt-LT"/>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Pr="00455D9F" w:rsidRDefault="0065296A" w:rsidP="00FB631F">
      <w:pPr>
        <w:ind w:firstLine="1134"/>
        <w:jc w:val="center"/>
        <w:rPr>
          <w:lang w:val="lt-LT"/>
        </w:rPr>
      </w:pPr>
    </w:p>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DB28EF"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1680338" w:rsidR="00B757D3" w:rsidRPr="00455D9F" w:rsidRDefault="00B757D3" w:rsidP="00B757D3">
      <w:pPr>
        <w:jc w:val="center"/>
        <w:rPr>
          <w:b/>
          <w:bCs/>
          <w:caps/>
          <w:smallCaps/>
          <w:color w:val="000000"/>
          <w:lang w:val="lt-LT" w:eastAsia="en-US"/>
        </w:rPr>
      </w:pPr>
      <w:r w:rsidRPr="00455D9F">
        <w:rPr>
          <w:b/>
          <w:color w:val="000000"/>
          <w:lang w:val="lt-LT" w:eastAsia="en-US"/>
        </w:rPr>
        <w:t>„</w:t>
      </w:r>
      <w:r w:rsidR="00AF7325">
        <w:rPr>
          <w:b/>
          <w:color w:val="000000"/>
          <w:lang w:val="lt-LT" w:eastAsia="en-US"/>
        </w:rPr>
        <w:t>ŠALDYTUVAI VAKCINOMS</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6928C9F0"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455D9F">
        <w:rPr>
          <w:rFonts w:eastAsia="Calibri"/>
          <w:color w:val="000000"/>
          <w:lang w:val="lt-LT" w:eastAsia="lt-LT"/>
        </w:rPr>
        <w:t>, vykdydamas projektą „</w:t>
      </w:r>
      <w:r w:rsidR="00AF7325" w:rsidRPr="00AF7325">
        <w:rPr>
          <w:rFonts w:eastAsia="Calibri"/>
          <w:color w:val="000000"/>
          <w:lang w:val="lt-LT" w:eastAsia="lt-LT"/>
        </w:rPr>
        <w:t>JONAVOS SVEIKATOS CENTRO SUDĖTYJE TEIKIAMŲ SVEIKATOS PRIEŽIŪROS PASLAUGŲ INFRASTRUKTŪROS MODERNIZAVIMAS“</w:t>
      </w:r>
      <w:r w:rsidR="00AF7325">
        <w:rPr>
          <w:rFonts w:eastAsia="Calibri"/>
          <w:color w:val="000000"/>
          <w:lang w:val="lt-LT" w:eastAsia="lt-LT"/>
        </w:rPr>
        <w:t xml:space="preserve"> </w:t>
      </w:r>
      <w:r w:rsidR="00AF7325" w:rsidRPr="00AF7325">
        <w:rPr>
          <w:rFonts w:eastAsia="Calibri"/>
          <w:color w:val="000000"/>
          <w:lang w:val="lt-LT" w:eastAsia="lt-LT"/>
        </w:rPr>
        <w:t>NR. 09-022-P-0013</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AF7325">
        <w:rPr>
          <w:rFonts w:eastAsia="Calibri"/>
          <w:color w:val="000000"/>
          <w:lang w:val="lt-LT" w:eastAsia="lt-LT"/>
        </w:rPr>
        <w:t>šaldytuvų vakcinoms</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8756B1" w:rsidRPr="00AF7325">
        <w:rPr>
          <w:lang w:val="lt-LT" w:eastAsia="lt-LT"/>
        </w:rPr>
        <w:t>–</w:t>
      </w:r>
      <w:r w:rsidR="006E11A5" w:rsidRPr="00AF7325">
        <w:rPr>
          <w:lang w:val="lt-LT" w:eastAsia="lt-LT"/>
        </w:rPr>
        <w:t xml:space="preserve"> </w:t>
      </w:r>
      <w:r w:rsidR="00AF7325" w:rsidRPr="00AF7325">
        <w:rPr>
          <w:lang w:val="lt-LT" w:eastAsia="lt-LT"/>
        </w:rPr>
        <w:t>39711130-9</w:t>
      </w:r>
      <w:r w:rsidR="00AF7325">
        <w:rPr>
          <w:lang w:val="lt-LT" w:eastAsia="lt-LT"/>
        </w:rPr>
        <w:t xml:space="preserve"> </w:t>
      </w:r>
      <w:r w:rsidR="00555854" w:rsidRPr="00AF7325">
        <w:rPr>
          <w:lang w:val="lt-LT" w:eastAsia="lt-LT"/>
        </w:rPr>
        <w:t>– „</w:t>
      </w:r>
      <w:r w:rsidR="00AF7325">
        <w:rPr>
          <w:lang w:val="lt-LT" w:eastAsia="lt-LT"/>
        </w:rPr>
        <w:t>Šaldytuvai</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+370349 69042, adresas: Žeimių g. 19, Jonava; el. paštas: tatjana.seliugina@jonavospspc.lt</w:t>
      </w:r>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5D6092CF"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9B0CBF">
        <w:rPr>
          <w:lang w:val="lt-LT" w:eastAsia="lt-LT"/>
        </w:rPr>
        <w:t>10</w:t>
      </w:r>
      <w:r w:rsidR="00455D9F" w:rsidRPr="00455D9F">
        <w:rPr>
          <w:lang w:val="lt-LT" w:eastAsia="lt-LT"/>
        </w:rPr>
        <w:t xml:space="preserve"> </w:t>
      </w:r>
      <w:r w:rsidR="009B0CBF">
        <w:rPr>
          <w:lang w:val="lt-LT" w:eastAsia="lt-LT"/>
        </w:rPr>
        <w:t>darbo dienų</w:t>
      </w:r>
      <w:r w:rsidR="00455D9F" w:rsidRPr="00455D9F">
        <w:rPr>
          <w:lang w:val="lt-LT" w:eastAsia="lt-LT"/>
        </w:rPr>
        <w:t xml:space="preserve"> nuo sutarties sudarymo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10"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5A5C46EF"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AF7325">
        <w:rPr>
          <w:b/>
          <w:bCs/>
          <w:iCs/>
          <w:color w:val="000000"/>
          <w:u w:val="single"/>
          <w:lang w:val="lt-LT" w:eastAsia="en-US"/>
        </w:rPr>
        <w:t>6</w:t>
      </w:r>
      <w:r w:rsidR="00F553AC" w:rsidRPr="00455D9F">
        <w:rPr>
          <w:b/>
          <w:bCs/>
          <w:iCs/>
          <w:color w:val="000000"/>
          <w:u w:val="single"/>
          <w:lang w:val="lt-LT" w:eastAsia="en-US"/>
        </w:rPr>
        <w:t xml:space="preserve"> m. </w:t>
      </w:r>
      <w:r w:rsidR="009B0CBF">
        <w:rPr>
          <w:b/>
          <w:bCs/>
          <w:iCs/>
          <w:color w:val="000000"/>
          <w:u w:val="single"/>
          <w:lang w:val="lt-LT" w:eastAsia="en-US"/>
        </w:rPr>
        <w:t xml:space="preserve">kovo </w:t>
      </w:r>
      <w:r w:rsidR="00DB28EF">
        <w:rPr>
          <w:b/>
          <w:bCs/>
          <w:iCs/>
          <w:color w:val="000000"/>
          <w:u w:val="single"/>
          <w:lang w:val="lt-LT" w:eastAsia="en-US"/>
        </w:rPr>
        <w:t>18</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1"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655C3C01"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Pr>
          <w:b/>
          <w:bCs/>
          <w:color w:val="000000"/>
          <w:lang w:val="lt-LT" w:eastAsia="en-US"/>
        </w:rPr>
        <w:t>2026-</w:t>
      </w:r>
      <w:r w:rsidR="009B0CBF">
        <w:rPr>
          <w:b/>
          <w:bCs/>
          <w:color w:val="000000"/>
          <w:lang w:val="lt-LT" w:eastAsia="en-US"/>
        </w:rPr>
        <w:t>03-</w:t>
      </w:r>
      <w:r w:rsidR="00DB28EF">
        <w:rPr>
          <w:b/>
          <w:bCs/>
          <w:color w:val="000000"/>
          <w:lang w:val="lt-LT" w:eastAsia="en-US"/>
        </w:rPr>
        <w:t>18</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AF7325">
        <w:rPr>
          <w:b/>
          <w:bCs/>
          <w:color w:val="000000"/>
          <w:lang w:val="lt-LT" w:eastAsia="en-US"/>
        </w:rPr>
        <w:t>2026-</w:t>
      </w:r>
      <w:r w:rsidR="009B0CBF">
        <w:rPr>
          <w:b/>
          <w:bCs/>
          <w:color w:val="000000"/>
          <w:lang w:val="lt-LT" w:eastAsia="en-US"/>
        </w:rPr>
        <w:t>03-</w:t>
      </w:r>
      <w:r w:rsidR="00DB28EF">
        <w:rPr>
          <w:b/>
          <w:bCs/>
          <w:color w:val="000000"/>
          <w:lang w:val="lt-LT" w:eastAsia="en-US"/>
        </w:rPr>
        <w:t>18</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AF7325">
        <w:rPr>
          <w:b/>
          <w:iCs/>
          <w:u w:val="single"/>
          <w:lang w:val="lt-LT" w:eastAsia="en-US"/>
        </w:rPr>
        <w:t>6</w:t>
      </w:r>
      <w:r w:rsidRPr="00455D9F">
        <w:rPr>
          <w:b/>
          <w:iCs/>
          <w:u w:val="single"/>
          <w:lang w:val="lt-LT" w:eastAsia="en-US"/>
        </w:rPr>
        <w:t xml:space="preserve"> m. </w:t>
      </w:r>
      <w:r w:rsidR="009B0CBF">
        <w:rPr>
          <w:b/>
          <w:iCs/>
          <w:u w:val="single"/>
          <w:lang w:val="lt-LT" w:eastAsia="en-US"/>
        </w:rPr>
        <w:t xml:space="preserve">kovo </w:t>
      </w:r>
      <w:r w:rsidR="00DB28EF">
        <w:rPr>
          <w:b/>
          <w:iCs/>
          <w:u w:val="single"/>
          <w:lang w:val="lt-LT" w:eastAsia="en-US"/>
        </w:rPr>
        <w:t>18</w:t>
      </w:r>
      <w:r w:rsidR="00AF7325">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66F60FC1" w14:textId="037DE258" w:rsidR="00455D9F" w:rsidRPr="00455D9F" w:rsidRDefault="00B757D3" w:rsidP="00455D9F">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Maksimali pasiūlymo (vertinamoji) kaina, kurią viršijus pasiūlymas bus atmestas yra: </w:t>
      </w:r>
    </w:p>
    <w:tbl>
      <w:tblPr>
        <w:tblW w:w="9634" w:type="dxa"/>
        <w:jc w:val="center"/>
        <w:tblLayout w:type="fixed"/>
        <w:tblLook w:val="04A0" w:firstRow="1" w:lastRow="0" w:firstColumn="1" w:lastColumn="0" w:noHBand="0" w:noVBand="1"/>
      </w:tblPr>
      <w:tblGrid>
        <w:gridCol w:w="988"/>
        <w:gridCol w:w="4536"/>
        <w:gridCol w:w="1984"/>
        <w:gridCol w:w="2126"/>
      </w:tblGrid>
      <w:tr w:rsidR="00455D9F" w:rsidRPr="00455D9F" w14:paraId="4F76AA39"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29F3A2C"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318758AA"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306151D2"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208CAA86"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455D9F" w:rsidRPr="00455D9F" w14:paraId="15B717FF"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6D3ADB" w14:textId="77777777" w:rsidR="00455D9F" w:rsidRPr="00455D9F" w:rsidRDefault="00455D9F" w:rsidP="003C53E3">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7777977B" w14:textId="721D4CA3" w:rsidR="00455D9F" w:rsidRPr="00455D9F" w:rsidRDefault="00AF7325" w:rsidP="003C53E3">
            <w:pPr>
              <w:pStyle w:val="Body2"/>
              <w:widowControl w:val="0"/>
              <w:spacing w:after="0"/>
              <w:rPr>
                <w:rFonts w:cs="Times New Roman"/>
                <w:bCs/>
                <w:color w:val="FF0000"/>
                <w:lang w:val="lt-LT"/>
              </w:rPr>
            </w:pPr>
            <w:r w:rsidRPr="00AF7325">
              <w:rPr>
                <w:bCs/>
                <w:lang w:val="lt-LT"/>
              </w:rPr>
              <w:t>Šaldytuva</w:t>
            </w:r>
            <w:r>
              <w:rPr>
                <w:bCs/>
                <w:lang w:val="lt-LT"/>
              </w:rPr>
              <w:t>i</w:t>
            </w:r>
            <w:r w:rsidRPr="00AF7325">
              <w:rPr>
                <w:bCs/>
                <w:lang w:val="lt-LT"/>
              </w:rPr>
              <w:t xml:space="preserve"> vakcinoms laikyti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41FB452A" w14:textId="3F55D183" w:rsidR="00455D9F" w:rsidRPr="00455D9F" w:rsidRDefault="00AF7325" w:rsidP="003C53E3">
            <w:pPr>
              <w:widowControl w:val="0"/>
              <w:jc w:val="center"/>
              <w:rPr>
                <w:lang w:val="lt-LT"/>
              </w:rPr>
            </w:pPr>
            <w:r>
              <w:rPr>
                <w:lang w:val="lt-LT"/>
              </w:rPr>
              <w:t>746,28</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94348" w14:textId="6FDD74AE" w:rsidR="00455D9F" w:rsidRPr="00455D9F" w:rsidRDefault="00AF7325" w:rsidP="003C53E3">
            <w:pPr>
              <w:widowControl w:val="0"/>
              <w:jc w:val="center"/>
              <w:rPr>
                <w:lang w:val="lt-LT"/>
              </w:rPr>
            </w:pPr>
            <w:r>
              <w:rPr>
                <w:lang w:val="lt-LT"/>
              </w:rPr>
              <w:t>903,00</w:t>
            </w:r>
          </w:p>
        </w:tc>
      </w:tr>
    </w:tbl>
    <w:p w14:paraId="587180B9" w14:textId="77777777" w:rsidR="00455D9F" w:rsidRPr="00455D9F" w:rsidRDefault="00455D9F" w:rsidP="00455D9F">
      <w:pPr>
        <w:tabs>
          <w:tab w:val="left" w:pos="993"/>
          <w:tab w:val="left" w:pos="1418"/>
        </w:tabs>
        <w:ind w:firstLine="720"/>
        <w:jc w:val="both"/>
        <w:rPr>
          <w:lang w:val="lt-LT" w:eastAsia="en-US"/>
        </w:rPr>
      </w:pP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w:t>
      </w:r>
      <w:r w:rsidRPr="00455D9F">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2"/>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67C4875E" w:rsidR="00787D50" w:rsidRPr="00455D9F" w:rsidRDefault="00AF7325" w:rsidP="00787D50">
      <w:pPr>
        <w:jc w:val="center"/>
        <w:rPr>
          <w:b/>
          <w:color w:val="000000"/>
          <w:lang w:val="lt-LT" w:eastAsia="en-US"/>
        </w:rPr>
      </w:pPr>
      <w:r>
        <w:rPr>
          <w:b/>
          <w:color w:val="000000"/>
          <w:lang w:val="lt-LT" w:eastAsia="en-US"/>
        </w:rPr>
        <w:t>ŠALDYTUVŲ VAKCINOMS</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DB28EF"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DB28EF"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DB28EF"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DB28EF"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DB28EF"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2367"/>
        <w:gridCol w:w="746"/>
        <w:gridCol w:w="747"/>
        <w:gridCol w:w="996"/>
        <w:gridCol w:w="996"/>
        <w:gridCol w:w="1744"/>
        <w:gridCol w:w="1744"/>
      </w:tblGrid>
      <w:tr w:rsidR="00AF7325" w:rsidRPr="00DB28EF" w14:paraId="405AD1A5" w14:textId="77777777" w:rsidTr="00AF7325">
        <w:trPr>
          <w:trHeight w:val="316"/>
        </w:trPr>
        <w:tc>
          <w:tcPr>
            <w:tcW w:w="622" w:type="dxa"/>
            <w:tcBorders>
              <w:top w:val="single" w:sz="6" w:space="0" w:color="auto"/>
              <w:left w:val="single" w:sz="6" w:space="0" w:color="auto"/>
              <w:bottom w:val="single" w:sz="6" w:space="0" w:color="auto"/>
              <w:right w:val="single" w:sz="6" w:space="0" w:color="auto"/>
            </w:tcBorders>
          </w:tcPr>
          <w:p w14:paraId="0B5ED972" w14:textId="77777777" w:rsidR="00AF7325" w:rsidRPr="00455D9F" w:rsidRDefault="00AF7325" w:rsidP="007F4AA8">
            <w:pPr>
              <w:jc w:val="center"/>
              <w:rPr>
                <w:b/>
                <w:sz w:val="18"/>
                <w:szCs w:val="18"/>
                <w:lang w:val="lt-LT"/>
              </w:rPr>
            </w:pPr>
            <w:r w:rsidRPr="00455D9F">
              <w:rPr>
                <w:b/>
                <w:sz w:val="18"/>
                <w:szCs w:val="18"/>
                <w:lang w:val="lt-LT"/>
              </w:rPr>
              <w:t>Eil.</w:t>
            </w:r>
          </w:p>
          <w:p w14:paraId="50C89619" w14:textId="77777777" w:rsidR="00AF7325" w:rsidRPr="00455D9F" w:rsidRDefault="00AF7325" w:rsidP="007F4AA8">
            <w:pPr>
              <w:jc w:val="center"/>
              <w:rPr>
                <w:b/>
                <w:sz w:val="18"/>
                <w:szCs w:val="18"/>
                <w:lang w:val="lt-LT"/>
              </w:rPr>
            </w:pPr>
            <w:r w:rsidRPr="00455D9F">
              <w:rPr>
                <w:b/>
                <w:sz w:val="18"/>
                <w:szCs w:val="18"/>
                <w:lang w:val="lt-LT"/>
              </w:rPr>
              <w:t>Nr.</w:t>
            </w:r>
          </w:p>
        </w:tc>
        <w:tc>
          <w:tcPr>
            <w:tcW w:w="2367" w:type="dxa"/>
            <w:tcBorders>
              <w:top w:val="single" w:sz="6" w:space="0" w:color="auto"/>
              <w:left w:val="single" w:sz="6" w:space="0" w:color="auto"/>
              <w:bottom w:val="single" w:sz="6" w:space="0" w:color="auto"/>
              <w:right w:val="single" w:sz="6" w:space="0" w:color="auto"/>
            </w:tcBorders>
          </w:tcPr>
          <w:p w14:paraId="3A3312F3" w14:textId="77777777" w:rsidR="00AF7325" w:rsidRPr="00455D9F" w:rsidRDefault="00AF7325" w:rsidP="007F4AA8">
            <w:pPr>
              <w:jc w:val="center"/>
              <w:rPr>
                <w:b/>
                <w:sz w:val="18"/>
                <w:szCs w:val="18"/>
                <w:lang w:val="lt-LT"/>
              </w:rPr>
            </w:pPr>
            <w:r w:rsidRPr="00455D9F">
              <w:rPr>
                <w:b/>
                <w:sz w:val="18"/>
                <w:szCs w:val="18"/>
                <w:lang w:val="lt-LT"/>
              </w:rPr>
              <w:t>Pavadinimas</w:t>
            </w:r>
          </w:p>
        </w:tc>
        <w:tc>
          <w:tcPr>
            <w:tcW w:w="746" w:type="dxa"/>
            <w:tcBorders>
              <w:top w:val="single" w:sz="6" w:space="0" w:color="auto"/>
              <w:left w:val="single" w:sz="6" w:space="0" w:color="auto"/>
              <w:bottom w:val="single" w:sz="6" w:space="0" w:color="auto"/>
              <w:right w:val="single" w:sz="6" w:space="0" w:color="auto"/>
            </w:tcBorders>
          </w:tcPr>
          <w:p w14:paraId="546AD442" w14:textId="77777777" w:rsidR="00AF7325" w:rsidRPr="00455D9F" w:rsidRDefault="00AF7325" w:rsidP="007F4AA8">
            <w:pPr>
              <w:jc w:val="center"/>
              <w:rPr>
                <w:b/>
                <w:sz w:val="18"/>
                <w:szCs w:val="18"/>
                <w:lang w:val="lt-LT"/>
              </w:rPr>
            </w:pPr>
            <w:r w:rsidRPr="00455D9F">
              <w:rPr>
                <w:b/>
                <w:sz w:val="18"/>
                <w:szCs w:val="18"/>
                <w:lang w:val="lt-LT"/>
              </w:rPr>
              <w:t>Mato vienetas</w:t>
            </w:r>
          </w:p>
        </w:tc>
        <w:tc>
          <w:tcPr>
            <w:tcW w:w="747" w:type="dxa"/>
            <w:tcBorders>
              <w:top w:val="single" w:sz="6" w:space="0" w:color="auto"/>
              <w:left w:val="single" w:sz="6" w:space="0" w:color="auto"/>
              <w:bottom w:val="single" w:sz="6" w:space="0" w:color="auto"/>
              <w:right w:val="single" w:sz="6" w:space="0" w:color="auto"/>
            </w:tcBorders>
          </w:tcPr>
          <w:p w14:paraId="215DDBF8" w14:textId="77777777" w:rsidR="00AF7325" w:rsidRPr="00455D9F" w:rsidRDefault="00AF7325" w:rsidP="007F4AA8">
            <w:pPr>
              <w:jc w:val="center"/>
              <w:rPr>
                <w:b/>
                <w:sz w:val="18"/>
                <w:szCs w:val="18"/>
                <w:lang w:val="lt-LT"/>
              </w:rPr>
            </w:pPr>
            <w:r w:rsidRPr="00455D9F">
              <w:rPr>
                <w:b/>
                <w:sz w:val="18"/>
                <w:szCs w:val="18"/>
                <w:lang w:val="lt-LT"/>
              </w:rPr>
              <w:t>Kiekis</w:t>
            </w:r>
          </w:p>
        </w:tc>
        <w:tc>
          <w:tcPr>
            <w:tcW w:w="996" w:type="dxa"/>
            <w:tcBorders>
              <w:top w:val="single" w:sz="6" w:space="0" w:color="auto"/>
              <w:left w:val="single" w:sz="6" w:space="0" w:color="auto"/>
              <w:bottom w:val="single" w:sz="6" w:space="0" w:color="auto"/>
              <w:right w:val="single" w:sz="6" w:space="0" w:color="auto"/>
            </w:tcBorders>
          </w:tcPr>
          <w:p w14:paraId="467662D0" w14:textId="77777777" w:rsidR="00AF7325" w:rsidRPr="00455D9F" w:rsidRDefault="00AF7325" w:rsidP="007F4AA8">
            <w:pPr>
              <w:jc w:val="center"/>
              <w:rPr>
                <w:b/>
                <w:sz w:val="18"/>
                <w:szCs w:val="18"/>
                <w:lang w:val="lt-LT"/>
              </w:rPr>
            </w:pPr>
            <w:r w:rsidRPr="00455D9F">
              <w:rPr>
                <w:b/>
                <w:sz w:val="18"/>
                <w:szCs w:val="18"/>
                <w:lang w:val="lt-LT"/>
              </w:rPr>
              <w:t>Mato vieneto kaina, € (be PVM)</w:t>
            </w:r>
          </w:p>
        </w:tc>
        <w:tc>
          <w:tcPr>
            <w:tcW w:w="996" w:type="dxa"/>
            <w:tcBorders>
              <w:top w:val="single" w:sz="6" w:space="0" w:color="auto"/>
              <w:left w:val="single" w:sz="6" w:space="0" w:color="auto"/>
              <w:bottom w:val="single" w:sz="6" w:space="0" w:color="auto"/>
              <w:right w:val="single" w:sz="6" w:space="0" w:color="auto"/>
            </w:tcBorders>
          </w:tcPr>
          <w:p w14:paraId="46B9A373" w14:textId="77777777" w:rsidR="00AF7325" w:rsidRPr="00455D9F" w:rsidRDefault="00AF7325" w:rsidP="007F4AA8">
            <w:pPr>
              <w:jc w:val="center"/>
              <w:rPr>
                <w:b/>
                <w:sz w:val="18"/>
                <w:szCs w:val="18"/>
                <w:lang w:val="lt-LT"/>
              </w:rPr>
            </w:pPr>
            <w:r w:rsidRPr="00455D9F">
              <w:rPr>
                <w:b/>
                <w:sz w:val="18"/>
                <w:szCs w:val="18"/>
                <w:lang w:val="lt-LT"/>
              </w:rPr>
              <w:t>Mato vieneto kaina, €  (su PVM)</w:t>
            </w:r>
          </w:p>
        </w:tc>
        <w:tc>
          <w:tcPr>
            <w:tcW w:w="1744" w:type="dxa"/>
            <w:tcBorders>
              <w:top w:val="single" w:sz="6" w:space="0" w:color="auto"/>
              <w:left w:val="single" w:sz="6" w:space="0" w:color="auto"/>
              <w:bottom w:val="single" w:sz="6" w:space="0" w:color="auto"/>
              <w:right w:val="single" w:sz="6" w:space="0" w:color="auto"/>
            </w:tcBorders>
          </w:tcPr>
          <w:p w14:paraId="4F53F74E" w14:textId="35C27030" w:rsidR="00AF7325" w:rsidRPr="00455D9F" w:rsidRDefault="00AF7325" w:rsidP="007F4AA8">
            <w:pPr>
              <w:jc w:val="center"/>
              <w:rPr>
                <w:b/>
                <w:sz w:val="18"/>
                <w:szCs w:val="18"/>
                <w:highlight w:val="yellow"/>
                <w:lang w:val="lt-LT"/>
              </w:rPr>
            </w:pPr>
            <w:r>
              <w:rPr>
                <w:b/>
                <w:sz w:val="18"/>
                <w:szCs w:val="18"/>
                <w:lang w:val="lt-LT"/>
              </w:rPr>
              <w:t>Pasiūlymo kaina</w:t>
            </w:r>
            <w:r w:rsidRPr="00AF7325">
              <w:rPr>
                <w:b/>
                <w:sz w:val="18"/>
                <w:szCs w:val="18"/>
                <w:lang w:val="lt-LT"/>
              </w:rPr>
              <w:t>, €  (su PVM)</w:t>
            </w:r>
          </w:p>
        </w:tc>
        <w:tc>
          <w:tcPr>
            <w:tcW w:w="1744" w:type="dxa"/>
            <w:tcBorders>
              <w:top w:val="single" w:sz="6" w:space="0" w:color="auto"/>
              <w:left w:val="single" w:sz="6" w:space="0" w:color="auto"/>
              <w:bottom w:val="single" w:sz="6" w:space="0" w:color="auto"/>
              <w:right w:val="single" w:sz="6" w:space="0" w:color="auto"/>
            </w:tcBorders>
            <w:shd w:val="clear" w:color="auto" w:fill="FFFF00"/>
          </w:tcPr>
          <w:p w14:paraId="2453BB90" w14:textId="6DAE35D4" w:rsidR="00AF7325" w:rsidRPr="00455D9F" w:rsidRDefault="00AF7325" w:rsidP="007F4AA8">
            <w:pPr>
              <w:jc w:val="center"/>
              <w:rPr>
                <w:b/>
                <w:sz w:val="18"/>
                <w:szCs w:val="18"/>
                <w:highlight w:val="yellow"/>
                <w:lang w:val="lt-LT"/>
              </w:rPr>
            </w:pPr>
            <w:r w:rsidRPr="00455D9F">
              <w:rPr>
                <w:b/>
                <w:sz w:val="18"/>
                <w:szCs w:val="18"/>
                <w:highlight w:val="yellow"/>
                <w:lang w:val="lt-LT"/>
              </w:rPr>
              <w:t>Kaina eurais su PVM žodžiu</w:t>
            </w:r>
          </w:p>
        </w:tc>
      </w:tr>
      <w:tr w:rsidR="00AF7325" w:rsidRPr="00455D9F" w14:paraId="12819322" w14:textId="77777777" w:rsidTr="00AF7325">
        <w:trPr>
          <w:trHeight w:val="575"/>
        </w:trPr>
        <w:tc>
          <w:tcPr>
            <w:tcW w:w="622" w:type="dxa"/>
            <w:tcBorders>
              <w:right w:val="single" w:sz="6" w:space="0" w:color="auto"/>
            </w:tcBorders>
          </w:tcPr>
          <w:p w14:paraId="0C624479" w14:textId="3DD42973" w:rsidR="00AF7325" w:rsidRPr="00455D9F" w:rsidRDefault="00AF7325" w:rsidP="00E03748">
            <w:pPr>
              <w:overflowPunct w:val="0"/>
              <w:autoSpaceDE w:val="0"/>
              <w:autoSpaceDN w:val="0"/>
              <w:adjustRightInd w:val="0"/>
              <w:textAlignment w:val="baseline"/>
              <w:rPr>
                <w:lang w:val="lt-LT"/>
              </w:rPr>
            </w:pPr>
            <w:r w:rsidRPr="00455D9F">
              <w:rPr>
                <w:lang w:val="lt-LT"/>
              </w:rPr>
              <w:t>1.</w:t>
            </w:r>
          </w:p>
        </w:tc>
        <w:tc>
          <w:tcPr>
            <w:tcW w:w="2367" w:type="dxa"/>
          </w:tcPr>
          <w:p w14:paraId="0B52AD1A" w14:textId="317CD97C" w:rsidR="00AF7325" w:rsidRPr="00AF7325" w:rsidRDefault="00AF7325" w:rsidP="00E03748">
            <w:pPr>
              <w:rPr>
                <w:sz w:val="20"/>
                <w:szCs w:val="20"/>
                <w:lang w:val="lt-LT"/>
              </w:rPr>
            </w:pPr>
            <w:r w:rsidRPr="00AF7325">
              <w:rPr>
                <w:b/>
                <w:bCs/>
                <w:i/>
                <w:iCs/>
                <w:lang w:val="lt-LT"/>
              </w:rPr>
              <w:t>Šaldytuvas vakcinoms laikyti</w:t>
            </w:r>
          </w:p>
        </w:tc>
        <w:tc>
          <w:tcPr>
            <w:tcW w:w="746" w:type="dxa"/>
          </w:tcPr>
          <w:p w14:paraId="7DC775F7" w14:textId="3D1B6490" w:rsidR="00AF7325" w:rsidRPr="00455D9F" w:rsidRDefault="00AF7325" w:rsidP="00E03748">
            <w:pPr>
              <w:spacing w:after="200" w:line="276" w:lineRule="auto"/>
              <w:jc w:val="center"/>
              <w:rPr>
                <w:rFonts w:eastAsia="Calibri"/>
                <w:lang w:val="lt-LT" w:eastAsia="en-US"/>
              </w:rPr>
            </w:pPr>
            <w:r w:rsidRPr="00455D9F">
              <w:rPr>
                <w:sz w:val="20"/>
                <w:szCs w:val="20"/>
                <w:lang w:val="lt-LT"/>
              </w:rPr>
              <w:t>Vnt.</w:t>
            </w:r>
          </w:p>
        </w:tc>
        <w:tc>
          <w:tcPr>
            <w:tcW w:w="747" w:type="dxa"/>
          </w:tcPr>
          <w:p w14:paraId="6805756C" w14:textId="14FCCC50" w:rsidR="00AF7325" w:rsidRPr="00455D9F" w:rsidRDefault="00AF7325" w:rsidP="00E03748">
            <w:pPr>
              <w:spacing w:after="200" w:line="276" w:lineRule="auto"/>
              <w:jc w:val="center"/>
              <w:rPr>
                <w:rFonts w:eastAsia="Calibri"/>
                <w:lang w:val="lt-LT" w:eastAsia="en-US"/>
              </w:rPr>
            </w:pPr>
            <w:r>
              <w:rPr>
                <w:color w:val="000000"/>
                <w:sz w:val="22"/>
                <w:szCs w:val="22"/>
                <w:lang w:val="lt-LT"/>
              </w:rPr>
              <w:t>7</w:t>
            </w:r>
          </w:p>
        </w:tc>
        <w:tc>
          <w:tcPr>
            <w:tcW w:w="996" w:type="dxa"/>
          </w:tcPr>
          <w:p w14:paraId="76A63694" w14:textId="77777777" w:rsidR="00AF7325" w:rsidRPr="00455D9F" w:rsidRDefault="00AF7325" w:rsidP="00E03748">
            <w:pPr>
              <w:rPr>
                <w:lang w:val="lt-LT"/>
              </w:rPr>
            </w:pPr>
          </w:p>
        </w:tc>
        <w:tc>
          <w:tcPr>
            <w:tcW w:w="996" w:type="dxa"/>
          </w:tcPr>
          <w:p w14:paraId="6188CEF7" w14:textId="77777777" w:rsidR="00AF7325" w:rsidRPr="00455D9F" w:rsidRDefault="00AF7325" w:rsidP="00E03748">
            <w:pPr>
              <w:rPr>
                <w:lang w:val="lt-LT"/>
              </w:rPr>
            </w:pPr>
          </w:p>
        </w:tc>
        <w:tc>
          <w:tcPr>
            <w:tcW w:w="1744" w:type="dxa"/>
          </w:tcPr>
          <w:p w14:paraId="2A70769A" w14:textId="77777777" w:rsidR="00AF7325" w:rsidRPr="00455D9F" w:rsidRDefault="00AF7325" w:rsidP="00E03748">
            <w:pPr>
              <w:rPr>
                <w:lang w:val="lt-LT"/>
              </w:rPr>
            </w:pPr>
          </w:p>
        </w:tc>
        <w:tc>
          <w:tcPr>
            <w:tcW w:w="1744" w:type="dxa"/>
            <w:shd w:val="clear" w:color="auto" w:fill="FFFF00"/>
          </w:tcPr>
          <w:p w14:paraId="29DE3617" w14:textId="63435DC0" w:rsidR="00AF7325" w:rsidRPr="00455D9F" w:rsidRDefault="00AF7325"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Pr="00455D9F" w:rsidRDefault="00E03748" w:rsidP="00E03748">
      <w:pPr>
        <w:jc w:val="both"/>
        <w:rPr>
          <w:lang w:val="lt-LT"/>
        </w:rPr>
      </w:pPr>
      <w:r w:rsidRPr="00455D9F">
        <w:rPr>
          <w:b/>
          <w:lang w:val="lt-LT"/>
        </w:rPr>
        <w:t>Reikalavimai prietaisui:</w:t>
      </w:r>
      <w:r w:rsidRPr="00455D9F">
        <w:rPr>
          <w:lang w:val="lt-LT"/>
        </w:rPr>
        <w:t xml:space="preserve"> </w:t>
      </w:r>
    </w:p>
    <w:tbl>
      <w:tblPr>
        <w:tblStyle w:val="Lentelstinklelis"/>
        <w:tblW w:w="0" w:type="auto"/>
        <w:tblLook w:val="04A0" w:firstRow="1" w:lastRow="0" w:firstColumn="1" w:lastColumn="0" w:noHBand="0" w:noVBand="1"/>
      </w:tblPr>
      <w:tblGrid>
        <w:gridCol w:w="540"/>
        <w:gridCol w:w="2545"/>
        <w:gridCol w:w="3119"/>
        <w:gridCol w:w="3650"/>
      </w:tblGrid>
      <w:tr w:rsidR="0069665D" w:rsidRPr="00DB28EF" w14:paraId="1CDA54B2" w14:textId="77777777" w:rsidTr="0069665D">
        <w:trPr>
          <w:trHeight w:hRule="exact" w:val="5197"/>
        </w:trPr>
        <w:tc>
          <w:tcPr>
            <w:tcW w:w="0" w:type="auto"/>
            <w:vAlign w:val="center"/>
          </w:tcPr>
          <w:p w14:paraId="6B2A86DB" w14:textId="77777777" w:rsidR="0069665D" w:rsidRPr="00AF7325" w:rsidRDefault="0069665D" w:rsidP="004953BB">
            <w:pPr>
              <w:jc w:val="center"/>
              <w:rPr>
                <w:b/>
                <w:lang w:val="lt-LT"/>
              </w:rPr>
            </w:pPr>
            <w:r w:rsidRPr="00AF7325">
              <w:rPr>
                <w:b/>
                <w:lang w:val="lt-LT"/>
              </w:rPr>
              <w:t>Eil.</w:t>
            </w:r>
          </w:p>
          <w:p w14:paraId="59845F17" w14:textId="77777777" w:rsidR="0069665D" w:rsidRPr="00AF7325" w:rsidRDefault="0069665D" w:rsidP="004953BB">
            <w:pPr>
              <w:jc w:val="center"/>
              <w:rPr>
                <w:b/>
                <w:lang w:val="lt-LT"/>
              </w:rPr>
            </w:pPr>
            <w:r w:rsidRPr="00AF7325">
              <w:rPr>
                <w:b/>
                <w:lang w:val="lt-LT"/>
              </w:rPr>
              <w:t>Nr.</w:t>
            </w:r>
          </w:p>
        </w:tc>
        <w:tc>
          <w:tcPr>
            <w:tcW w:w="2545" w:type="dxa"/>
            <w:vAlign w:val="center"/>
          </w:tcPr>
          <w:p w14:paraId="4640E5F9" w14:textId="77777777" w:rsidR="0069665D" w:rsidRPr="00AF7325" w:rsidRDefault="0069665D" w:rsidP="004953BB">
            <w:pPr>
              <w:jc w:val="center"/>
              <w:rPr>
                <w:b/>
                <w:lang w:val="lt-LT"/>
              </w:rPr>
            </w:pPr>
            <w:r w:rsidRPr="00AF7325">
              <w:rPr>
                <w:b/>
                <w:lang w:val="lt-LT"/>
              </w:rPr>
              <w:t>Įranga</w:t>
            </w:r>
          </w:p>
        </w:tc>
        <w:tc>
          <w:tcPr>
            <w:tcW w:w="3119" w:type="dxa"/>
            <w:vAlign w:val="center"/>
          </w:tcPr>
          <w:p w14:paraId="42C35B85" w14:textId="77777777" w:rsidR="0069665D" w:rsidRPr="00AF7325" w:rsidRDefault="0069665D" w:rsidP="004953BB">
            <w:pPr>
              <w:jc w:val="center"/>
              <w:rPr>
                <w:b/>
                <w:color w:val="FF0000"/>
                <w:lang w:val="lt-LT"/>
              </w:rPr>
            </w:pPr>
            <w:r w:rsidRPr="00AF7325">
              <w:rPr>
                <w:b/>
                <w:lang w:val="lt-LT"/>
              </w:rPr>
              <w:t>Reikalaujamos parametrų reikšmės</w:t>
            </w:r>
          </w:p>
        </w:tc>
        <w:tc>
          <w:tcPr>
            <w:tcW w:w="3650" w:type="dxa"/>
            <w:vAlign w:val="center"/>
          </w:tcPr>
          <w:p w14:paraId="7F61722F" w14:textId="77777777" w:rsidR="0069665D" w:rsidRDefault="0069665D" w:rsidP="004953BB">
            <w:pPr>
              <w:jc w:val="center"/>
              <w:rPr>
                <w:b/>
                <w:lang w:val="lt-LT"/>
              </w:rPr>
            </w:pPr>
            <w:r w:rsidRPr="00AF7325">
              <w:rPr>
                <w:b/>
                <w:lang w:val="lt-LT"/>
              </w:rPr>
              <w:t>Atitikimas charakteristikoms</w:t>
            </w:r>
          </w:p>
          <w:p w14:paraId="1C93CF0F" w14:textId="77777777" w:rsidR="0069665D" w:rsidRPr="00455D9F" w:rsidRDefault="0069665D" w:rsidP="00AF7325">
            <w:pPr>
              <w:jc w:val="both"/>
              <w:rPr>
                <w:sz w:val="20"/>
                <w:szCs w:val="20"/>
                <w:lang w:val="lt-LT"/>
              </w:rPr>
            </w:pPr>
            <w:r w:rsidRPr="00455D9F">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0259537" w14:textId="6D7B2D31" w:rsidR="0069665D" w:rsidRPr="00AF7325" w:rsidRDefault="0069665D" w:rsidP="00AF7325">
            <w:pPr>
              <w:jc w:val="center"/>
              <w:rPr>
                <w:b/>
                <w:lang w:val="lt-LT"/>
              </w:rPr>
            </w:pPr>
            <w:r w:rsidRPr="00455D9F">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69665D" w:rsidRPr="00AF7325" w14:paraId="05DABE6B" w14:textId="77777777" w:rsidTr="0069665D">
        <w:trPr>
          <w:trHeight w:hRule="exact" w:val="988"/>
        </w:trPr>
        <w:tc>
          <w:tcPr>
            <w:tcW w:w="0" w:type="auto"/>
            <w:vMerge w:val="restart"/>
          </w:tcPr>
          <w:p w14:paraId="7EEFF1D9" w14:textId="77777777" w:rsidR="0069665D" w:rsidRPr="00AF7325" w:rsidRDefault="0069665D" w:rsidP="009B0CBF">
            <w:pPr>
              <w:rPr>
                <w:b/>
                <w:lang w:val="lt-LT"/>
              </w:rPr>
            </w:pPr>
            <w:r w:rsidRPr="00AF7325">
              <w:rPr>
                <w:b/>
                <w:lang w:val="lt-LT"/>
              </w:rPr>
              <w:t>1.</w:t>
            </w:r>
          </w:p>
        </w:tc>
        <w:tc>
          <w:tcPr>
            <w:tcW w:w="2545" w:type="dxa"/>
            <w:vMerge w:val="restart"/>
          </w:tcPr>
          <w:p w14:paraId="17027A6A" w14:textId="77777777" w:rsidR="0069665D" w:rsidRDefault="0069665D" w:rsidP="009B0CBF">
            <w:pPr>
              <w:rPr>
                <w:b/>
                <w:bCs/>
                <w:i/>
                <w:iCs/>
                <w:lang w:val="lt-LT"/>
              </w:rPr>
            </w:pPr>
            <w:r w:rsidRPr="00AF7325">
              <w:rPr>
                <w:b/>
                <w:bCs/>
                <w:i/>
                <w:iCs/>
                <w:lang w:val="lt-LT"/>
              </w:rPr>
              <w:t>Šaldytuvas vakcinoms laikyti</w:t>
            </w:r>
          </w:p>
          <w:p w14:paraId="47AA354E" w14:textId="77777777" w:rsidR="00CD3EEF" w:rsidRDefault="00CD3EEF" w:rsidP="009B0CBF">
            <w:pPr>
              <w:rPr>
                <w:b/>
                <w:bCs/>
                <w:lang w:val="lt-LT"/>
              </w:rPr>
            </w:pPr>
            <w:r>
              <w:rPr>
                <w:b/>
                <w:bCs/>
                <w:i/>
                <w:iCs/>
                <w:noProof/>
                <w:lang w:val="lt-LT"/>
              </w:rPr>
              <w:drawing>
                <wp:inline distT="0" distB="0" distL="0" distR="0" wp14:anchorId="551EF7CB" wp14:editId="44B748BC">
                  <wp:extent cx="1017905" cy="1017905"/>
                  <wp:effectExtent l="0" t="0" r="0" b="0"/>
                  <wp:docPr id="9900772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inline>
              </w:drawing>
            </w:r>
          </w:p>
          <w:p w14:paraId="68F31ED8" w14:textId="77777777" w:rsidR="00CD3EEF" w:rsidRDefault="00CD3EEF" w:rsidP="009B0CBF">
            <w:pPr>
              <w:rPr>
                <w:b/>
                <w:bCs/>
                <w:lang w:val="lt-LT"/>
              </w:rPr>
            </w:pPr>
            <w:r w:rsidRPr="008355AD">
              <w:rPr>
                <w:noProof/>
                <w:lang w:val="lt-LT"/>
              </w:rPr>
              <w:drawing>
                <wp:inline distT="0" distB="0" distL="0" distR="0" wp14:anchorId="67CBD42A" wp14:editId="083033D3">
                  <wp:extent cx="636270" cy="723265"/>
                  <wp:effectExtent l="0" t="0" r="0" b="0"/>
                  <wp:docPr id="83111264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6270" cy="723265"/>
                          </a:xfrm>
                          <a:prstGeom prst="rect">
                            <a:avLst/>
                          </a:prstGeom>
                          <a:noFill/>
                          <a:ln>
                            <a:noFill/>
                          </a:ln>
                        </pic:spPr>
                      </pic:pic>
                    </a:graphicData>
                  </a:graphic>
                </wp:inline>
              </w:drawing>
            </w:r>
          </w:p>
          <w:p w14:paraId="1DAAE070" w14:textId="77777777" w:rsidR="00CD3EEF" w:rsidRDefault="00CD3EEF" w:rsidP="009B0CBF">
            <w:pPr>
              <w:rPr>
                <w:b/>
                <w:bCs/>
                <w:lang w:val="lt-LT"/>
              </w:rPr>
            </w:pPr>
            <w:r w:rsidRPr="008355AD">
              <w:rPr>
                <w:noProof/>
                <w:lang w:val="lt-LT"/>
              </w:rPr>
              <w:drawing>
                <wp:inline distT="0" distB="0" distL="0" distR="0" wp14:anchorId="51F3457F" wp14:editId="395ACF13">
                  <wp:extent cx="755650" cy="501015"/>
                  <wp:effectExtent l="0" t="0" r="0" b="0"/>
                  <wp:docPr id="114714959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755650" cy="501015"/>
                          </a:xfrm>
                          <a:prstGeom prst="rect">
                            <a:avLst/>
                          </a:prstGeom>
                          <a:noFill/>
                          <a:ln>
                            <a:noFill/>
                          </a:ln>
                        </pic:spPr>
                      </pic:pic>
                    </a:graphicData>
                  </a:graphic>
                </wp:inline>
              </w:drawing>
            </w:r>
          </w:p>
          <w:p w14:paraId="3E3EC05F" w14:textId="77777777" w:rsidR="00CD3EEF" w:rsidRDefault="00CD3EEF" w:rsidP="009B0CBF">
            <w:pPr>
              <w:rPr>
                <w:b/>
                <w:bCs/>
                <w:lang w:val="lt-LT"/>
              </w:rPr>
            </w:pPr>
            <w:r w:rsidRPr="008355AD">
              <w:rPr>
                <w:noProof/>
                <w:lang w:val="lt-LT"/>
              </w:rPr>
              <w:lastRenderedPageBreak/>
              <w:drawing>
                <wp:inline distT="0" distB="0" distL="0" distR="0" wp14:anchorId="16EB37A5" wp14:editId="15B77045">
                  <wp:extent cx="882650" cy="564515"/>
                  <wp:effectExtent l="0" t="0" r="0" b="0"/>
                  <wp:docPr id="27398973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650" cy="564515"/>
                          </a:xfrm>
                          <a:prstGeom prst="rect">
                            <a:avLst/>
                          </a:prstGeom>
                          <a:noFill/>
                          <a:ln>
                            <a:noFill/>
                          </a:ln>
                        </pic:spPr>
                      </pic:pic>
                    </a:graphicData>
                  </a:graphic>
                </wp:inline>
              </w:drawing>
            </w:r>
          </w:p>
          <w:p w14:paraId="561E1315" w14:textId="1EA70F5E" w:rsidR="00CD3EEF" w:rsidRPr="00AF7325" w:rsidRDefault="00CD3EEF" w:rsidP="009B0CBF">
            <w:pPr>
              <w:rPr>
                <w:b/>
                <w:bCs/>
                <w:lang w:val="lt-LT"/>
              </w:rPr>
            </w:pPr>
            <w:r>
              <w:rPr>
                <w:noProof/>
                <w:lang w:val="lt-LT"/>
              </w:rPr>
              <w:t xml:space="preserve">ar lygiavertis </w:t>
            </w:r>
          </w:p>
        </w:tc>
        <w:tc>
          <w:tcPr>
            <w:tcW w:w="3119" w:type="dxa"/>
            <w:vAlign w:val="center"/>
          </w:tcPr>
          <w:p w14:paraId="5ACEF334" w14:textId="15965ABF" w:rsidR="0069665D" w:rsidRPr="00AF7325" w:rsidRDefault="0069665D" w:rsidP="00612D54">
            <w:pPr>
              <w:rPr>
                <w:bCs/>
                <w:lang w:val="lt-LT"/>
              </w:rPr>
            </w:pPr>
            <w:r>
              <w:rPr>
                <w:bCs/>
                <w:lang w:val="lt-LT"/>
              </w:rPr>
              <w:lastRenderedPageBreak/>
              <w:t>Montavimo tipas: Laisvai pastatomas</w:t>
            </w:r>
          </w:p>
        </w:tc>
        <w:tc>
          <w:tcPr>
            <w:tcW w:w="3650" w:type="dxa"/>
            <w:vAlign w:val="center"/>
          </w:tcPr>
          <w:p w14:paraId="68B86A81" w14:textId="77777777" w:rsidR="0069665D" w:rsidRPr="00AF7325" w:rsidRDefault="0069665D" w:rsidP="009B0CBF">
            <w:pPr>
              <w:jc w:val="center"/>
              <w:rPr>
                <w:bCs/>
                <w:i/>
                <w:iCs/>
                <w:lang w:val="lt-LT"/>
              </w:rPr>
            </w:pPr>
          </w:p>
        </w:tc>
      </w:tr>
      <w:tr w:rsidR="0069665D" w:rsidRPr="00AF7325" w14:paraId="279FB50C" w14:textId="77777777" w:rsidTr="0069665D">
        <w:trPr>
          <w:trHeight w:hRule="exact" w:val="847"/>
        </w:trPr>
        <w:tc>
          <w:tcPr>
            <w:tcW w:w="0" w:type="auto"/>
            <w:vMerge/>
          </w:tcPr>
          <w:p w14:paraId="33C7C366" w14:textId="77777777" w:rsidR="0069665D" w:rsidRPr="00AF7325" w:rsidRDefault="0069665D" w:rsidP="009B0CBF">
            <w:pPr>
              <w:jc w:val="center"/>
              <w:rPr>
                <w:b/>
                <w:lang w:val="lt-LT"/>
              </w:rPr>
            </w:pPr>
          </w:p>
        </w:tc>
        <w:tc>
          <w:tcPr>
            <w:tcW w:w="2545" w:type="dxa"/>
            <w:vMerge/>
          </w:tcPr>
          <w:p w14:paraId="119FE032" w14:textId="77777777" w:rsidR="0069665D" w:rsidRPr="00AF7325" w:rsidRDefault="0069665D" w:rsidP="009B0CBF">
            <w:pPr>
              <w:rPr>
                <w:b/>
                <w:lang w:val="lt-LT"/>
              </w:rPr>
            </w:pPr>
          </w:p>
        </w:tc>
        <w:tc>
          <w:tcPr>
            <w:tcW w:w="3119" w:type="dxa"/>
            <w:vAlign w:val="center"/>
          </w:tcPr>
          <w:p w14:paraId="442403F7" w14:textId="77777777" w:rsidR="0069665D" w:rsidRDefault="0069665D" w:rsidP="009B0CBF">
            <w:pPr>
              <w:rPr>
                <w:bCs/>
                <w:lang w:val="lt-LT"/>
              </w:rPr>
            </w:pPr>
            <w:r>
              <w:rPr>
                <w:bCs/>
                <w:lang w:val="lt-LT"/>
              </w:rPr>
              <w:t xml:space="preserve">Šaldytuvo tipas: </w:t>
            </w:r>
          </w:p>
          <w:p w14:paraId="7270F22D" w14:textId="34B8E583" w:rsidR="0069665D" w:rsidRPr="00AF7325" w:rsidRDefault="0069665D" w:rsidP="009B0CBF">
            <w:pPr>
              <w:rPr>
                <w:bCs/>
                <w:lang w:val="lt-LT"/>
              </w:rPr>
            </w:pPr>
            <w:r>
              <w:rPr>
                <w:bCs/>
                <w:lang w:val="lt-LT"/>
              </w:rPr>
              <w:t>mini šaldytuvas</w:t>
            </w:r>
          </w:p>
        </w:tc>
        <w:tc>
          <w:tcPr>
            <w:tcW w:w="3650" w:type="dxa"/>
            <w:vAlign w:val="center"/>
          </w:tcPr>
          <w:p w14:paraId="2719E62B" w14:textId="77777777" w:rsidR="0069665D" w:rsidRPr="00AF7325" w:rsidRDefault="0069665D" w:rsidP="009B0CBF">
            <w:pPr>
              <w:jc w:val="center"/>
              <w:rPr>
                <w:b/>
                <w:lang w:val="lt-LT"/>
              </w:rPr>
            </w:pPr>
          </w:p>
        </w:tc>
      </w:tr>
      <w:tr w:rsidR="0069665D" w:rsidRPr="00AF7325" w14:paraId="73C2B4D3" w14:textId="77777777" w:rsidTr="0069665D">
        <w:trPr>
          <w:trHeight w:hRule="exact" w:val="707"/>
        </w:trPr>
        <w:tc>
          <w:tcPr>
            <w:tcW w:w="0" w:type="auto"/>
            <w:vMerge/>
          </w:tcPr>
          <w:p w14:paraId="7DAC8F58" w14:textId="77777777" w:rsidR="0069665D" w:rsidRPr="00AF7325" w:rsidRDefault="0069665D" w:rsidP="009B0CBF">
            <w:pPr>
              <w:jc w:val="center"/>
              <w:rPr>
                <w:b/>
                <w:lang w:val="lt-LT"/>
              </w:rPr>
            </w:pPr>
          </w:p>
        </w:tc>
        <w:tc>
          <w:tcPr>
            <w:tcW w:w="2545" w:type="dxa"/>
            <w:vMerge/>
            <w:vAlign w:val="center"/>
          </w:tcPr>
          <w:p w14:paraId="60042617" w14:textId="77777777" w:rsidR="0069665D" w:rsidRPr="00AF7325" w:rsidRDefault="0069665D" w:rsidP="009B0CBF">
            <w:pPr>
              <w:jc w:val="center"/>
              <w:rPr>
                <w:b/>
                <w:bCs/>
                <w:lang w:val="lt-LT"/>
              </w:rPr>
            </w:pPr>
          </w:p>
        </w:tc>
        <w:tc>
          <w:tcPr>
            <w:tcW w:w="3119" w:type="dxa"/>
            <w:vAlign w:val="center"/>
          </w:tcPr>
          <w:p w14:paraId="0541397D" w14:textId="77777777" w:rsidR="0069665D" w:rsidRDefault="0069665D" w:rsidP="009B0CBF">
            <w:pPr>
              <w:rPr>
                <w:bCs/>
                <w:lang w:val="lt-LT"/>
              </w:rPr>
            </w:pPr>
            <w:r>
              <w:rPr>
                <w:bCs/>
                <w:lang w:val="lt-LT"/>
              </w:rPr>
              <w:t xml:space="preserve">Šaldytuvo talpa: </w:t>
            </w:r>
          </w:p>
          <w:p w14:paraId="2D9F87E6" w14:textId="51AA84DA" w:rsidR="0069665D" w:rsidRPr="00AF7325" w:rsidRDefault="00DB28EF" w:rsidP="009B0CBF">
            <w:pPr>
              <w:rPr>
                <w:b/>
                <w:lang w:val="lt-LT"/>
              </w:rPr>
            </w:pPr>
            <w:r>
              <w:rPr>
                <w:bCs/>
                <w:lang w:val="lt-LT"/>
              </w:rPr>
              <w:t>40-50</w:t>
            </w:r>
            <w:r w:rsidR="0069665D">
              <w:rPr>
                <w:bCs/>
                <w:lang w:val="lt-LT"/>
              </w:rPr>
              <w:t xml:space="preserve"> l</w:t>
            </w:r>
            <w:r>
              <w:rPr>
                <w:bCs/>
                <w:lang w:val="lt-LT"/>
              </w:rPr>
              <w:t>itrų</w:t>
            </w:r>
          </w:p>
        </w:tc>
        <w:tc>
          <w:tcPr>
            <w:tcW w:w="3650" w:type="dxa"/>
            <w:vAlign w:val="center"/>
          </w:tcPr>
          <w:p w14:paraId="5275296A" w14:textId="77777777" w:rsidR="0069665D" w:rsidRPr="00AF7325" w:rsidRDefault="0069665D" w:rsidP="009B0CBF">
            <w:pPr>
              <w:jc w:val="center"/>
              <w:rPr>
                <w:b/>
                <w:lang w:val="lt-LT"/>
              </w:rPr>
            </w:pPr>
          </w:p>
        </w:tc>
      </w:tr>
      <w:tr w:rsidR="0069665D" w:rsidRPr="00DB28EF" w14:paraId="6A7EF0D5" w14:textId="77777777" w:rsidTr="0069665D">
        <w:trPr>
          <w:trHeight w:hRule="exact" w:val="979"/>
        </w:trPr>
        <w:tc>
          <w:tcPr>
            <w:tcW w:w="0" w:type="auto"/>
            <w:vMerge/>
          </w:tcPr>
          <w:p w14:paraId="0FA00362" w14:textId="77777777" w:rsidR="0069665D" w:rsidRPr="00AF7325" w:rsidRDefault="0069665D" w:rsidP="009B0CBF">
            <w:pPr>
              <w:jc w:val="center"/>
              <w:rPr>
                <w:b/>
                <w:lang w:val="lt-LT"/>
              </w:rPr>
            </w:pPr>
          </w:p>
        </w:tc>
        <w:tc>
          <w:tcPr>
            <w:tcW w:w="2545" w:type="dxa"/>
            <w:vMerge/>
            <w:vAlign w:val="center"/>
          </w:tcPr>
          <w:p w14:paraId="08AE7C7B" w14:textId="77777777" w:rsidR="0069665D" w:rsidRPr="00AF7325" w:rsidRDefault="0069665D" w:rsidP="009B0CBF">
            <w:pPr>
              <w:jc w:val="center"/>
              <w:rPr>
                <w:b/>
                <w:bCs/>
                <w:lang w:val="lt-LT"/>
              </w:rPr>
            </w:pPr>
          </w:p>
        </w:tc>
        <w:tc>
          <w:tcPr>
            <w:tcW w:w="3119" w:type="dxa"/>
            <w:vAlign w:val="center"/>
          </w:tcPr>
          <w:p w14:paraId="28EA1ECD" w14:textId="6CB19EB9" w:rsidR="0069665D" w:rsidRPr="00AF7325" w:rsidRDefault="0069665D" w:rsidP="009B0CBF">
            <w:pPr>
              <w:rPr>
                <w:bCs/>
                <w:lang w:val="lt-LT"/>
              </w:rPr>
            </w:pPr>
            <w:r>
              <w:rPr>
                <w:bCs/>
                <w:lang w:val="lt-LT"/>
              </w:rPr>
              <w:t>Šaldiklis: mini šaldiklis ledui laikyti</w:t>
            </w:r>
          </w:p>
        </w:tc>
        <w:tc>
          <w:tcPr>
            <w:tcW w:w="3650" w:type="dxa"/>
          </w:tcPr>
          <w:p w14:paraId="48FB447B" w14:textId="77777777" w:rsidR="0069665D" w:rsidRPr="00AF7325" w:rsidRDefault="0069665D" w:rsidP="009B0CBF">
            <w:pPr>
              <w:jc w:val="center"/>
              <w:rPr>
                <w:b/>
                <w:lang w:val="lt-LT"/>
              </w:rPr>
            </w:pPr>
          </w:p>
        </w:tc>
      </w:tr>
      <w:tr w:rsidR="0069665D" w:rsidRPr="00AF7325" w14:paraId="385F793D" w14:textId="77777777" w:rsidTr="0069665D">
        <w:trPr>
          <w:trHeight w:hRule="exact" w:val="597"/>
        </w:trPr>
        <w:tc>
          <w:tcPr>
            <w:tcW w:w="0" w:type="auto"/>
            <w:vMerge/>
          </w:tcPr>
          <w:p w14:paraId="22EA0687" w14:textId="77777777" w:rsidR="0069665D" w:rsidRPr="00AF7325" w:rsidRDefault="0069665D" w:rsidP="009B0CBF">
            <w:pPr>
              <w:jc w:val="center"/>
              <w:rPr>
                <w:b/>
                <w:lang w:val="lt-LT"/>
              </w:rPr>
            </w:pPr>
          </w:p>
        </w:tc>
        <w:tc>
          <w:tcPr>
            <w:tcW w:w="2545" w:type="dxa"/>
            <w:vMerge/>
            <w:vAlign w:val="center"/>
          </w:tcPr>
          <w:p w14:paraId="07093925" w14:textId="77777777" w:rsidR="0069665D" w:rsidRPr="00AF7325" w:rsidRDefault="0069665D" w:rsidP="009B0CBF">
            <w:pPr>
              <w:jc w:val="center"/>
              <w:rPr>
                <w:b/>
                <w:bCs/>
                <w:lang w:val="lt-LT"/>
              </w:rPr>
            </w:pPr>
          </w:p>
        </w:tc>
        <w:tc>
          <w:tcPr>
            <w:tcW w:w="3119" w:type="dxa"/>
            <w:vAlign w:val="center"/>
          </w:tcPr>
          <w:p w14:paraId="07E1FA97" w14:textId="75230FF9" w:rsidR="0069665D" w:rsidRPr="00AF7325" w:rsidRDefault="0069665D" w:rsidP="009B0CBF">
            <w:pPr>
              <w:rPr>
                <w:bCs/>
                <w:lang w:val="lt-LT"/>
              </w:rPr>
            </w:pPr>
            <w:r>
              <w:rPr>
                <w:bCs/>
                <w:lang w:val="lt-LT"/>
              </w:rPr>
              <w:t>Temperatūra šaldiklyje: -18 C</w:t>
            </w:r>
            <w:r>
              <w:rPr>
                <w:bCs/>
                <w:vertAlign w:val="superscript"/>
                <w:lang w:val="lt-LT"/>
              </w:rPr>
              <w:t>0</w:t>
            </w:r>
          </w:p>
        </w:tc>
        <w:tc>
          <w:tcPr>
            <w:tcW w:w="3650" w:type="dxa"/>
            <w:vAlign w:val="center"/>
          </w:tcPr>
          <w:p w14:paraId="41215FA8" w14:textId="77777777" w:rsidR="0069665D" w:rsidRPr="00AF7325" w:rsidRDefault="0069665D" w:rsidP="009B0CBF">
            <w:pPr>
              <w:jc w:val="center"/>
              <w:rPr>
                <w:b/>
                <w:lang w:val="lt-LT"/>
              </w:rPr>
            </w:pPr>
          </w:p>
        </w:tc>
      </w:tr>
      <w:tr w:rsidR="0069665D" w:rsidRPr="00AF7325" w14:paraId="043A58C6" w14:textId="77777777" w:rsidTr="0069665D">
        <w:trPr>
          <w:trHeight w:hRule="exact" w:val="810"/>
        </w:trPr>
        <w:tc>
          <w:tcPr>
            <w:tcW w:w="0" w:type="auto"/>
            <w:vMerge/>
          </w:tcPr>
          <w:p w14:paraId="41BADE65" w14:textId="77777777" w:rsidR="0069665D" w:rsidRPr="00AF7325" w:rsidRDefault="0069665D" w:rsidP="009B0CBF">
            <w:pPr>
              <w:jc w:val="center"/>
              <w:rPr>
                <w:b/>
                <w:lang w:val="lt-LT"/>
              </w:rPr>
            </w:pPr>
          </w:p>
        </w:tc>
        <w:tc>
          <w:tcPr>
            <w:tcW w:w="2545" w:type="dxa"/>
            <w:vMerge/>
            <w:vAlign w:val="center"/>
          </w:tcPr>
          <w:p w14:paraId="38F29C3D" w14:textId="77777777" w:rsidR="0069665D" w:rsidRPr="00AF7325" w:rsidRDefault="0069665D" w:rsidP="009B0CBF">
            <w:pPr>
              <w:jc w:val="center"/>
              <w:rPr>
                <w:b/>
                <w:bCs/>
                <w:lang w:val="lt-LT"/>
              </w:rPr>
            </w:pPr>
          </w:p>
        </w:tc>
        <w:tc>
          <w:tcPr>
            <w:tcW w:w="3119" w:type="dxa"/>
            <w:vAlign w:val="center"/>
          </w:tcPr>
          <w:p w14:paraId="6AB1D2D6" w14:textId="5D28AB88" w:rsidR="0069665D" w:rsidRPr="00AF7325" w:rsidRDefault="0069665D" w:rsidP="009B0CBF">
            <w:pPr>
              <w:rPr>
                <w:lang w:val="lt-LT"/>
              </w:rPr>
            </w:pPr>
            <w:r w:rsidRPr="00560745">
              <w:rPr>
                <w:bCs/>
                <w:lang w:val="lt-LT"/>
              </w:rPr>
              <w:t>Valdymo skydelis viduje</w:t>
            </w:r>
          </w:p>
        </w:tc>
        <w:tc>
          <w:tcPr>
            <w:tcW w:w="3650" w:type="dxa"/>
            <w:vAlign w:val="center"/>
          </w:tcPr>
          <w:p w14:paraId="66090CBB" w14:textId="77777777" w:rsidR="0069665D" w:rsidRPr="00AF7325" w:rsidRDefault="0069665D" w:rsidP="009B0CBF">
            <w:pPr>
              <w:jc w:val="center"/>
              <w:rPr>
                <w:b/>
                <w:lang w:val="lt-LT"/>
              </w:rPr>
            </w:pPr>
          </w:p>
        </w:tc>
      </w:tr>
      <w:tr w:rsidR="0069665D" w:rsidRPr="009B0CBF" w14:paraId="4C55FA2C" w14:textId="77777777" w:rsidTr="0069665D">
        <w:trPr>
          <w:trHeight w:hRule="exact" w:val="593"/>
        </w:trPr>
        <w:tc>
          <w:tcPr>
            <w:tcW w:w="0" w:type="auto"/>
            <w:vMerge/>
          </w:tcPr>
          <w:p w14:paraId="4D6C5A8D" w14:textId="77777777" w:rsidR="0069665D" w:rsidRPr="00AF7325" w:rsidRDefault="0069665D" w:rsidP="009B0CBF">
            <w:pPr>
              <w:jc w:val="center"/>
              <w:rPr>
                <w:b/>
                <w:lang w:val="lt-LT"/>
              </w:rPr>
            </w:pPr>
          </w:p>
        </w:tc>
        <w:tc>
          <w:tcPr>
            <w:tcW w:w="2545" w:type="dxa"/>
            <w:vMerge/>
            <w:vAlign w:val="center"/>
          </w:tcPr>
          <w:p w14:paraId="50DABD05" w14:textId="77777777" w:rsidR="0069665D" w:rsidRPr="00AF7325" w:rsidRDefault="0069665D" w:rsidP="009B0CBF">
            <w:pPr>
              <w:jc w:val="center"/>
              <w:rPr>
                <w:b/>
                <w:bCs/>
                <w:lang w:val="lt-LT"/>
              </w:rPr>
            </w:pPr>
          </w:p>
        </w:tc>
        <w:tc>
          <w:tcPr>
            <w:tcW w:w="3119" w:type="dxa"/>
            <w:vAlign w:val="center"/>
          </w:tcPr>
          <w:p w14:paraId="729254EF" w14:textId="7C4965C8" w:rsidR="0069665D" w:rsidRPr="00AF7325" w:rsidRDefault="0069665D" w:rsidP="009B0CBF">
            <w:pPr>
              <w:rPr>
                <w:lang w:val="lt-LT"/>
              </w:rPr>
            </w:pPr>
            <w:r w:rsidRPr="00560745">
              <w:rPr>
                <w:lang w:val="lt-LT"/>
              </w:rPr>
              <w:t>Valdymo tipas: mechaninis</w:t>
            </w:r>
          </w:p>
        </w:tc>
        <w:tc>
          <w:tcPr>
            <w:tcW w:w="3650" w:type="dxa"/>
            <w:vAlign w:val="center"/>
          </w:tcPr>
          <w:p w14:paraId="6455D840" w14:textId="77777777" w:rsidR="0069665D" w:rsidRPr="00AF7325" w:rsidRDefault="0069665D" w:rsidP="009B0CBF">
            <w:pPr>
              <w:jc w:val="center"/>
              <w:rPr>
                <w:b/>
                <w:lang w:val="lt-LT"/>
              </w:rPr>
            </w:pPr>
          </w:p>
        </w:tc>
      </w:tr>
      <w:tr w:rsidR="0069665D" w:rsidRPr="00DB28EF" w14:paraId="79079EB4" w14:textId="77777777" w:rsidTr="0069665D">
        <w:trPr>
          <w:trHeight w:hRule="exact" w:val="831"/>
        </w:trPr>
        <w:tc>
          <w:tcPr>
            <w:tcW w:w="0" w:type="auto"/>
            <w:vMerge/>
            <w:vAlign w:val="center"/>
          </w:tcPr>
          <w:p w14:paraId="196B4B8B" w14:textId="77777777" w:rsidR="0069665D" w:rsidRPr="00AF7325" w:rsidRDefault="0069665D" w:rsidP="009B0CBF">
            <w:pPr>
              <w:jc w:val="center"/>
              <w:rPr>
                <w:b/>
                <w:lang w:val="lt-LT"/>
              </w:rPr>
            </w:pPr>
          </w:p>
        </w:tc>
        <w:tc>
          <w:tcPr>
            <w:tcW w:w="2545" w:type="dxa"/>
            <w:vMerge/>
            <w:vAlign w:val="center"/>
          </w:tcPr>
          <w:p w14:paraId="443DDA01" w14:textId="77777777" w:rsidR="0069665D" w:rsidRPr="00AF7325" w:rsidRDefault="0069665D" w:rsidP="009B0CBF">
            <w:pPr>
              <w:jc w:val="center"/>
              <w:rPr>
                <w:b/>
                <w:bCs/>
                <w:lang w:val="lt-LT"/>
              </w:rPr>
            </w:pPr>
          </w:p>
        </w:tc>
        <w:tc>
          <w:tcPr>
            <w:tcW w:w="3119" w:type="dxa"/>
            <w:vAlign w:val="center"/>
          </w:tcPr>
          <w:p w14:paraId="13E12F48" w14:textId="26D2A0A5" w:rsidR="0069665D" w:rsidRPr="00AF7325" w:rsidRDefault="0069665D" w:rsidP="009B0CBF">
            <w:pPr>
              <w:rPr>
                <w:bCs/>
                <w:lang w:val="lt-LT"/>
              </w:rPr>
            </w:pPr>
            <w:r>
              <w:rPr>
                <w:lang w:val="lt-LT"/>
              </w:rPr>
              <w:t xml:space="preserve">CE ženklinimas, </w:t>
            </w:r>
            <w:r w:rsidRPr="00560745">
              <w:rPr>
                <w:i/>
                <w:iCs/>
                <w:lang w:val="lt-LT"/>
              </w:rPr>
              <w:t>instrukcija lietuvių klb.</w:t>
            </w:r>
          </w:p>
        </w:tc>
        <w:tc>
          <w:tcPr>
            <w:tcW w:w="3650" w:type="dxa"/>
            <w:vAlign w:val="center"/>
          </w:tcPr>
          <w:p w14:paraId="5FC739F7" w14:textId="77777777" w:rsidR="0069665D" w:rsidRPr="00AF7325" w:rsidRDefault="0069665D" w:rsidP="009B0CBF">
            <w:pPr>
              <w:jc w:val="center"/>
              <w:rPr>
                <w:b/>
                <w:lang w:val="lt-LT"/>
              </w:rPr>
            </w:pPr>
          </w:p>
        </w:tc>
      </w:tr>
      <w:tr w:rsidR="0069665D" w:rsidRPr="00AF7325" w14:paraId="622F6574" w14:textId="77777777" w:rsidTr="0069665D">
        <w:trPr>
          <w:trHeight w:hRule="exact" w:val="861"/>
        </w:trPr>
        <w:tc>
          <w:tcPr>
            <w:tcW w:w="0" w:type="auto"/>
            <w:vMerge/>
            <w:vAlign w:val="center"/>
          </w:tcPr>
          <w:p w14:paraId="346067C3" w14:textId="77777777" w:rsidR="0069665D" w:rsidRPr="00AF7325" w:rsidRDefault="0069665D" w:rsidP="009B0CBF">
            <w:pPr>
              <w:jc w:val="center"/>
              <w:rPr>
                <w:b/>
                <w:lang w:val="lt-LT"/>
              </w:rPr>
            </w:pPr>
          </w:p>
        </w:tc>
        <w:tc>
          <w:tcPr>
            <w:tcW w:w="2545" w:type="dxa"/>
            <w:vMerge/>
            <w:vAlign w:val="center"/>
          </w:tcPr>
          <w:p w14:paraId="71796DCB" w14:textId="77777777" w:rsidR="0069665D" w:rsidRPr="00AF7325" w:rsidRDefault="0069665D" w:rsidP="009B0CBF">
            <w:pPr>
              <w:jc w:val="center"/>
              <w:rPr>
                <w:b/>
                <w:bCs/>
                <w:lang w:val="lt-LT"/>
              </w:rPr>
            </w:pPr>
          </w:p>
        </w:tc>
        <w:tc>
          <w:tcPr>
            <w:tcW w:w="3119" w:type="dxa"/>
            <w:vAlign w:val="center"/>
          </w:tcPr>
          <w:p w14:paraId="5A75E94C" w14:textId="79699E7F" w:rsidR="0069665D" w:rsidRPr="00AF7325" w:rsidRDefault="0069665D" w:rsidP="009B0CBF">
            <w:pPr>
              <w:rPr>
                <w:bCs/>
                <w:lang w:val="lt-LT"/>
              </w:rPr>
            </w:pPr>
            <w:r w:rsidRPr="00560745">
              <w:rPr>
                <w:bCs/>
                <w:lang w:val="lt-LT"/>
              </w:rPr>
              <w:t>Temperatūros diapazonas: 0°C ~ +8°C.</w:t>
            </w:r>
          </w:p>
        </w:tc>
        <w:tc>
          <w:tcPr>
            <w:tcW w:w="3650" w:type="dxa"/>
            <w:vAlign w:val="center"/>
          </w:tcPr>
          <w:p w14:paraId="7AF9F4C0" w14:textId="77777777" w:rsidR="0069665D" w:rsidRPr="00AF7325" w:rsidRDefault="0069665D" w:rsidP="009B0CBF">
            <w:pPr>
              <w:jc w:val="center"/>
              <w:rPr>
                <w:b/>
                <w:lang w:val="lt-LT"/>
              </w:rPr>
            </w:pPr>
          </w:p>
        </w:tc>
      </w:tr>
      <w:tr w:rsidR="0069665D" w:rsidRPr="00AF7325" w14:paraId="33D7DACA" w14:textId="77777777" w:rsidTr="0069665D">
        <w:trPr>
          <w:trHeight w:hRule="exact" w:val="1017"/>
        </w:trPr>
        <w:tc>
          <w:tcPr>
            <w:tcW w:w="0" w:type="auto"/>
            <w:vMerge/>
            <w:vAlign w:val="center"/>
          </w:tcPr>
          <w:p w14:paraId="4F540F25" w14:textId="77777777" w:rsidR="0069665D" w:rsidRPr="00AF7325" w:rsidRDefault="0069665D" w:rsidP="009B0CBF">
            <w:pPr>
              <w:jc w:val="center"/>
              <w:rPr>
                <w:b/>
                <w:lang w:val="lt-LT"/>
              </w:rPr>
            </w:pPr>
          </w:p>
        </w:tc>
        <w:tc>
          <w:tcPr>
            <w:tcW w:w="2545" w:type="dxa"/>
            <w:vMerge/>
            <w:vAlign w:val="center"/>
          </w:tcPr>
          <w:p w14:paraId="66D5EFE1" w14:textId="77777777" w:rsidR="0069665D" w:rsidRPr="00AF7325" w:rsidRDefault="0069665D" w:rsidP="009B0CBF">
            <w:pPr>
              <w:jc w:val="center"/>
              <w:rPr>
                <w:b/>
                <w:bCs/>
                <w:lang w:val="lt-LT"/>
              </w:rPr>
            </w:pPr>
          </w:p>
        </w:tc>
        <w:tc>
          <w:tcPr>
            <w:tcW w:w="3119" w:type="dxa"/>
            <w:vAlign w:val="center"/>
          </w:tcPr>
          <w:p w14:paraId="38608B17" w14:textId="63F2760E" w:rsidR="0069665D" w:rsidRPr="00AF7325" w:rsidRDefault="0069665D" w:rsidP="009B0CBF">
            <w:pPr>
              <w:rPr>
                <w:bCs/>
                <w:lang w:val="lt-LT"/>
              </w:rPr>
            </w:pPr>
            <w:r>
              <w:rPr>
                <w:bCs/>
                <w:lang w:val="lt-LT"/>
              </w:rPr>
              <w:t xml:space="preserve">Maksimalus triukšmo lygis: </w:t>
            </w:r>
            <w:r>
              <w:rPr>
                <w:bCs/>
                <w:color w:val="171717"/>
                <w:lang w:val="lt-LT"/>
              </w:rPr>
              <w:br/>
            </w:r>
            <w:r w:rsidRPr="00560745">
              <w:rPr>
                <w:bCs/>
                <w:color w:val="171717"/>
                <w:lang w:val="lt-LT"/>
              </w:rPr>
              <w:t>37-41</w:t>
            </w:r>
            <w:r>
              <w:rPr>
                <w:bCs/>
                <w:color w:val="171717"/>
                <w:lang w:val="lt-LT"/>
              </w:rPr>
              <w:t xml:space="preserve"> dB</w:t>
            </w:r>
          </w:p>
        </w:tc>
        <w:tc>
          <w:tcPr>
            <w:tcW w:w="3650" w:type="dxa"/>
            <w:vAlign w:val="center"/>
          </w:tcPr>
          <w:p w14:paraId="1B9164E1" w14:textId="77777777" w:rsidR="0069665D" w:rsidRPr="00AF7325" w:rsidRDefault="0069665D" w:rsidP="009B0CBF">
            <w:pPr>
              <w:jc w:val="center"/>
              <w:rPr>
                <w:b/>
                <w:lang w:val="lt-LT"/>
              </w:rPr>
            </w:pPr>
          </w:p>
        </w:tc>
      </w:tr>
      <w:tr w:rsidR="0069665D" w:rsidRPr="00AF7325" w14:paraId="23F4EDBD" w14:textId="77777777" w:rsidTr="0069665D">
        <w:trPr>
          <w:trHeight w:hRule="exact" w:val="556"/>
        </w:trPr>
        <w:tc>
          <w:tcPr>
            <w:tcW w:w="0" w:type="auto"/>
            <w:vMerge/>
            <w:vAlign w:val="center"/>
          </w:tcPr>
          <w:p w14:paraId="7AF1430F" w14:textId="77777777" w:rsidR="0069665D" w:rsidRPr="00AF7325" w:rsidRDefault="0069665D" w:rsidP="009B0CBF">
            <w:pPr>
              <w:jc w:val="center"/>
              <w:rPr>
                <w:b/>
                <w:lang w:val="lt-LT"/>
              </w:rPr>
            </w:pPr>
          </w:p>
        </w:tc>
        <w:tc>
          <w:tcPr>
            <w:tcW w:w="2545" w:type="dxa"/>
            <w:vMerge/>
            <w:vAlign w:val="center"/>
          </w:tcPr>
          <w:p w14:paraId="14A681D3" w14:textId="77777777" w:rsidR="0069665D" w:rsidRPr="00AF7325" w:rsidRDefault="0069665D" w:rsidP="009B0CBF">
            <w:pPr>
              <w:jc w:val="center"/>
              <w:rPr>
                <w:b/>
                <w:bCs/>
                <w:lang w:val="lt-LT"/>
              </w:rPr>
            </w:pPr>
          </w:p>
        </w:tc>
        <w:tc>
          <w:tcPr>
            <w:tcW w:w="3119" w:type="dxa"/>
            <w:vAlign w:val="center"/>
          </w:tcPr>
          <w:p w14:paraId="52CF3A5E" w14:textId="67A7E41B" w:rsidR="0069665D" w:rsidRPr="00AF7325" w:rsidRDefault="0069665D" w:rsidP="009B0CBF">
            <w:pPr>
              <w:rPr>
                <w:bCs/>
                <w:lang w:val="lt-LT"/>
              </w:rPr>
            </w:pPr>
            <w:r>
              <w:rPr>
                <w:bCs/>
                <w:lang w:val="lt-LT"/>
              </w:rPr>
              <w:t>Plotis: 44-55 cm</w:t>
            </w:r>
          </w:p>
        </w:tc>
        <w:tc>
          <w:tcPr>
            <w:tcW w:w="3650" w:type="dxa"/>
            <w:vAlign w:val="center"/>
          </w:tcPr>
          <w:p w14:paraId="3C2CF662" w14:textId="77777777" w:rsidR="0069665D" w:rsidRPr="00AF7325" w:rsidRDefault="0069665D" w:rsidP="009B0CBF">
            <w:pPr>
              <w:jc w:val="center"/>
              <w:rPr>
                <w:b/>
                <w:lang w:val="lt-LT"/>
              </w:rPr>
            </w:pPr>
          </w:p>
        </w:tc>
      </w:tr>
      <w:tr w:rsidR="0069665D" w:rsidRPr="00AF7325" w14:paraId="574D9655" w14:textId="77777777" w:rsidTr="0069665D">
        <w:trPr>
          <w:trHeight w:hRule="exact" w:val="556"/>
        </w:trPr>
        <w:tc>
          <w:tcPr>
            <w:tcW w:w="0" w:type="auto"/>
            <w:vMerge/>
            <w:vAlign w:val="center"/>
          </w:tcPr>
          <w:p w14:paraId="065120DD" w14:textId="77777777" w:rsidR="0069665D" w:rsidRPr="00AF7325" w:rsidRDefault="0069665D" w:rsidP="009B0CBF">
            <w:pPr>
              <w:jc w:val="center"/>
              <w:rPr>
                <w:b/>
                <w:lang w:val="lt-LT"/>
              </w:rPr>
            </w:pPr>
          </w:p>
        </w:tc>
        <w:tc>
          <w:tcPr>
            <w:tcW w:w="2545" w:type="dxa"/>
            <w:vMerge/>
            <w:vAlign w:val="center"/>
          </w:tcPr>
          <w:p w14:paraId="71667069" w14:textId="77777777" w:rsidR="0069665D" w:rsidRPr="00AF7325" w:rsidRDefault="0069665D" w:rsidP="009B0CBF">
            <w:pPr>
              <w:jc w:val="center"/>
              <w:rPr>
                <w:b/>
                <w:bCs/>
                <w:lang w:val="lt-LT"/>
              </w:rPr>
            </w:pPr>
          </w:p>
        </w:tc>
        <w:tc>
          <w:tcPr>
            <w:tcW w:w="3119" w:type="dxa"/>
            <w:vAlign w:val="center"/>
          </w:tcPr>
          <w:p w14:paraId="01F359D8" w14:textId="2EE6C4AA" w:rsidR="0069665D" w:rsidRPr="00AF7325" w:rsidRDefault="0069665D" w:rsidP="009B0CBF">
            <w:pPr>
              <w:rPr>
                <w:bCs/>
                <w:lang w:val="lt-LT"/>
              </w:rPr>
            </w:pPr>
            <w:r>
              <w:rPr>
                <w:bCs/>
                <w:lang w:val="lt-LT"/>
              </w:rPr>
              <w:t>Gylis: 46-50 cm</w:t>
            </w:r>
          </w:p>
        </w:tc>
        <w:tc>
          <w:tcPr>
            <w:tcW w:w="3650" w:type="dxa"/>
            <w:vAlign w:val="center"/>
          </w:tcPr>
          <w:p w14:paraId="426928C3" w14:textId="77777777" w:rsidR="0069665D" w:rsidRPr="00AF7325" w:rsidRDefault="0069665D" w:rsidP="009B0CBF">
            <w:pPr>
              <w:jc w:val="center"/>
              <w:rPr>
                <w:b/>
                <w:lang w:val="lt-LT"/>
              </w:rPr>
            </w:pPr>
          </w:p>
        </w:tc>
      </w:tr>
      <w:tr w:rsidR="0069665D" w:rsidRPr="00AF7325" w14:paraId="3E53CE10" w14:textId="77777777" w:rsidTr="0069665D">
        <w:trPr>
          <w:trHeight w:hRule="exact" w:val="556"/>
        </w:trPr>
        <w:tc>
          <w:tcPr>
            <w:tcW w:w="0" w:type="auto"/>
            <w:vMerge/>
            <w:vAlign w:val="center"/>
          </w:tcPr>
          <w:p w14:paraId="568D1E62" w14:textId="77777777" w:rsidR="0069665D" w:rsidRPr="00AF7325" w:rsidRDefault="0069665D" w:rsidP="009B0CBF">
            <w:pPr>
              <w:jc w:val="center"/>
              <w:rPr>
                <w:b/>
                <w:lang w:val="lt-LT"/>
              </w:rPr>
            </w:pPr>
          </w:p>
        </w:tc>
        <w:tc>
          <w:tcPr>
            <w:tcW w:w="2545" w:type="dxa"/>
            <w:vMerge/>
            <w:vAlign w:val="center"/>
          </w:tcPr>
          <w:p w14:paraId="7ED377D4" w14:textId="77777777" w:rsidR="0069665D" w:rsidRPr="00AF7325" w:rsidRDefault="0069665D" w:rsidP="009B0CBF">
            <w:pPr>
              <w:jc w:val="center"/>
              <w:rPr>
                <w:b/>
                <w:bCs/>
                <w:lang w:val="lt-LT"/>
              </w:rPr>
            </w:pPr>
          </w:p>
        </w:tc>
        <w:tc>
          <w:tcPr>
            <w:tcW w:w="3119" w:type="dxa"/>
            <w:vAlign w:val="center"/>
          </w:tcPr>
          <w:p w14:paraId="11A9053E" w14:textId="661373F7" w:rsidR="0069665D" w:rsidRPr="00AF7325" w:rsidRDefault="0069665D" w:rsidP="009B0CBF">
            <w:pPr>
              <w:rPr>
                <w:bCs/>
                <w:lang w:val="lt-LT"/>
              </w:rPr>
            </w:pPr>
            <w:r>
              <w:rPr>
                <w:bCs/>
                <w:lang w:val="lt-LT"/>
              </w:rPr>
              <w:t>Aukštis: 48-55 cm</w:t>
            </w:r>
          </w:p>
        </w:tc>
        <w:tc>
          <w:tcPr>
            <w:tcW w:w="3650" w:type="dxa"/>
            <w:vAlign w:val="center"/>
          </w:tcPr>
          <w:p w14:paraId="16EA8743" w14:textId="77777777" w:rsidR="0069665D" w:rsidRPr="00AF7325" w:rsidRDefault="0069665D" w:rsidP="009B0CBF">
            <w:pPr>
              <w:jc w:val="center"/>
              <w:rPr>
                <w:b/>
                <w:lang w:val="lt-LT"/>
              </w:rPr>
            </w:pPr>
          </w:p>
        </w:tc>
      </w:tr>
      <w:tr w:rsidR="0069665D" w:rsidRPr="00AF7325" w14:paraId="5D6CFF77" w14:textId="77777777" w:rsidTr="0069665D">
        <w:trPr>
          <w:trHeight w:hRule="exact" w:val="556"/>
        </w:trPr>
        <w:tc>
          <w:tcPr>
            <w:tcW w:w="0" w:type="auto"/>
            <w:vMerge/>
            <w:vAlign w:val="center"/>
          </w:tcPr>
          <w:p w14:paraId="3015028C" w14:textId="77777777" w:rsidR="0069665D" w:rsidRPr="00AF7325" w:rsidRDefault="0069665D" w:rsidP="009B0CBF">
            <w:pPr>
              <w:jc w:val="center"/>
              <w:rPr>
                <w:b/>
                <w:lang w:val="lt-LT"/>
              </w:rPr>
            </w:pPr>
          </w:p>
        </w:tc>
        <w:tc>
          <w:tcPr>
            <w:tcW w:w="2545" w:type="dxa"/>
            <w:vMerge/>
            <w:vAlign w:val="center"/>
          </w:tcPr>
          <w:p w14:paraId="310F7A52" w14:textId="77777777" w:rsidR="0069665D" w:rsidRPr="00AF7325" w:rsidRDefault="0069665D" w:rsidP="009B0CBF">
            <w:pPr>
              <w:jc w:val="center"/>
              <w:rPr>
                <w:b/>
                <w:bCs/>
                <w:lang w:val="lt-LT"/>
              </w:rPr>
            </w:pPr>
          </w:p>
        </w:tc>
        <w:tc>
          <w:tcPr>
            <w:tcW w:w="3119" w:type="dxa"/>
            <w:vAlign w:val="center"/>
          </w:tcPr>
          <w:p w14:paraId="39D45DE0" w14:textId="1354AC24" w:rsidR="0069665D" w:rsidRPr="00AF7325" w:rsidRDefault="0069665D" w:rsidP="009B0CBF">
            <w:pPr>
              <w:rPr>
                <w:bCs/>
                <w:lang w:val="lt-LT"/>
              </w:rPr>
            </w:pPr>
            <w:r>
              <w:rPr>
                <w:bCs/>
                <w:lang w:val="lt-LT"/>
              </w:rPr>
              <w:t xml:space="preserve">Spalva: </w:t>
            </w:r>
            <w:hyperlink r:id="rId17" w:history="1">
              <w:r>
                <w:rPr>
                  <w:rStyle w:val="Hipersaitas"/>
                  <w:bCs/>
                  <w:lang w:val="lt-LT"/>
                </w:rPr>
                <w:t>Balta</w:t>
              </w:r>
            </w:hyperlink>
          </w:p>
        </w:tc>
        <w:tc>
          <w:tcPr>
            <w:tcW w:w="3650" w:type="dxa"/>
            <w:vAlign w:val="center"/>
          </w:tcPr>
          <w:p w14:paraId="736AA5F1" w14:textId="77777777" w:rsidR="0069665D" w:rsidRPr="00AF7325" w:rsidRDefault="0069665D" w:rsidP="009B0CBF">
            <w:pPr>
              <w:jc w:val="center"/>
              <w:rPr>
                <w:b/>
                <w:lang w:val="lt-LT"/>
              </w:rPr>
            </w:pPr>
          </w:p>
        </w:tc>
      </w:tr>
      <w:tr w:rsidR="0069665D" w:rsidRPr="009B0CBF" w14:paraId="11986C7E" w14:textId="77777777" w:rsidTr="0069665D">
        <w:trPr>
          <w:trHeight w:hRule="exact" w:val="917"/>
        </w:trPr>
        <w:tc>
          <w:tcPr>
            <w:tcW w:w="0" w:type="auto"/>
            <w:vMerge/>
            <w:vAlign w:val="center"/>
          </w:tcPr>
          <w:p w14:paraId="39916E3E" w14:textId="77777777" w:rsidR="0069665D" w:rsidRPr="00AF7325" w:rsidRDefault="0069665D" w:rsidP="009B0CBF">
            <w:pPr>
              <w:jc w:val="center"/>
              <w:rPr>
                <w:b/>
                <w:lang w:val="lt-LT"/>
              </w:rPr>
            </w:pPr>
          </w:p>
        </w:tc>
        <w:tc>
          <w:tcPr>
            <w:tcW w:w="2545" w:type="dxa"/>
            <w:vMerge/>
            <w:vAlign w:val="center"/>
          </w:tcPr>
          <w:p w14:paraId="1B3F1D96" w14:textId="77777777" w:rsidR="0069665D" w:rsidRPr="00AF7325" w:rsidRDefault="0069665D" w:rsidP="009B0CBF">
            <w:pPr>
              <w:jc w:val="center"/>
              <w:rPr>
                <w:b/>
                <w:bCs/>
                <w:lang w:val="lt-LT"/>
              </w:rPr>
            </w:pPr>
          </w:p>
        </w:tc>
        <w:tc>
          <w:tcPr>
            <w:tcW w:w="3119" w:type="dxa"/>
            <w:vAlign w:val="center"/>
          </w:tcPr>
          <w:p w14:paraId="5F5ECDE5" w14:textId="325C99A6" w:rsidR="0069665D" w:rsidRPr="00AF7325" w:rsidRDefault="0069665D" w:rsidP="009B0CBF">
            <w:pPr>
              <w:rPr>
                <w:bCs/>
                <w:lang w:val="lt-LT"/>
              </w:rPr>
            </w:pPr>
            <w:r>
              <w:rPr>
                <w:bCs/>
                <w:lang w:val="lt-LT"/>
              </w:rPr>
              <w:t>Garantinis terminas: 24 mėn.</w:t>
            </w:r>
          </w:p>
        </w:tc>
        <w:tc>
          <w:tcPr>
            <w:tcW w:w="3650" w:type="dxa"/>
            <w:vAlign w:val="center"/>
          </w:tcPr>
          <w:p w14:paraId="4F79E023" w14:textId="77777777" w:rsidR="0069665D" w:rsidRPr="00AF7325" w:rsidRDefault="0069665D" w:rsidP="009B0CBF">
            <w:pPr>
              <w:jc w:val="center"/>
              <w:rPr>
                <w:b/>
                <w:lang w:val="lt-LT"/>
              </w:rPr>
            </w:pPr>
          </w:p>
        </w:tc>
      </w:tr>
    </w:tbl>
    <w:p w14:paraId="28EB07B5" w14:textId="77777777" w:rsidR="00774160" w:rsidRDefault="00774160" w:rsidP="00BE1541">
      <w:pPr>
        <w:tabs>
          <w:tab w:val="center" w:pos="5812"/>
          <w:tab w:val="left" w:pos="7655"/>
        </w:tabs>
        <w:ind w:left="720"/>
        <w:rPr>
          <w:lang w:val="lt-LT"/>
        </w:rPr>
      </w:pPr>
    </w:p>
    <w:p w14:paraId="33A1B76E" w14:textId="77777777" w:rsidR="00774160" w:rsidRPr="00455D9F" w:rsidRDefault="00774160" w:rsidP="00BE1541">
      <w:pPr>
        <w:tabs>
          <w:tab w:val="center" w:pos="5812"/>
          <w:tab w:val="left" w:pos="7655"/>
        </w:tabs>
        <w:ind w:left="720"/>
        <w:rPr>
          <w:lang w:val="lt-LT"/>
        </w:rPr>
      </w:pPr>
    </w:p>
    <w:p w14:paraId="6368B7FA" w14:textId="77777777" w:rsidR="00E03748" w:rsidRPr="00455D9F" w:rsidRDefault="00E03748" w:rsidP="00BE1541">
      <w:pPr>
        <w:tabs>
          <w:tab w:val="center" w:pos="5812"/>
          <w:tab w:val="left" w:pos="7655"/>
        </w:tabs>
        <w:ind w:left="720"/>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r w:rsidRPr="00455D9F">
              <w:rPr>
                <w:lang w:val="lt-LT"/>
              </w:rPr>
              <w:t>Eil.Nr.</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DB28EF"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DB28EF"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DB28EF"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DB28EF"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DB28EF"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DB28EF"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DB28EF"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0EBF7422" w14:textId="1C9BC82A" w:rsidR="003047ED" w:rsidRPr="00455D9F" w:rsidRDefault="003047ED" w:rsidP="004009EF">
      <w:pPr>
        <w:tabs>
          <w:tab w:val="center" w:pos="4819"/>
          <w:tab w:val="right" w:pos="9638"/>
        </w:tabs>
        <w:jc w:val="center"/>
        <w:rPr>
          <w:lang w:val="lt-LT" w:eastAsia="x-none"/>
        </w:rPr>
      </w:pPr>
      <w:r w:rsidRPr="00455D9F">
        <w:rPr>
          <w:noProof/>
          <w:lang w:val="lt-LT"/>
        </w:rPr>
        <w:drawing>
          <wp:inline distT="0" distB="0" distL="0" distR="0" wp14:anchorId="1F5AC78E" wp14:editId="78A6535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1036AD1C" w14:textId="77777777" w:rsidR="003047ED" w:rsidRPr="00455D9F" w:rsidRDefault="003047ED" w:rsidP="004009EF">
      <w:pPr>
        <w:tabs>
          <w:tab w:val="center" w:pos="4819"/>
          <w:tab w:val="right" w:pos="9638"/>
        </w:tabs>
        <w:jc w:val="center"/>
        <w:rPr>
          <w:lang w:val="lt-LT" w:eastAsia="x-none"/>
        </w:rPr>
      </w:pP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lastRenderedPageBreak/>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488A5CD0"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A6677F">
              <w:rPr>
                <w:b/>
                <w:bCs/>
                <w:lang w:val="lt-LT"/>
              </w:rPr>
              <w:t>Šaldytuvai vakcinoms</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903D74" w:rsidRPr="00DB28EF" w14:paraId="0C455293" w14:textId="77777777" w:rsidTr="003C53E3">
        <w:tc>
          <w:tcPr>
            <w:tcW w:w="2808" w:type="dxa"/>
            <w:vMerge w:val="restart"/>
          </w:tcPr>
          <w:p w14:paraId="64B95ECC" w14:textId="77777777" w:rsidR="00903D74" w:rsidRPr="00455D9F" w:rsidRDefault="00903D74" w:rsidP="00903D74">
            <w:pPr>
              <w:rPr>
                <w:b/>
                <w:bCs/>
                <w:kern w:val="2"/>
                <w:lang w:val="lt-LT"/>
              </w:rPr>
            </w:pPr>
            <w:r w:rsidRPr="00455D9F">
              <w:rPr>
                <w:b/>
                <w:bCs/>
                <w:kern w:val="2"/>
                <w:lang w:val="lt-LT"/>
              </w:rPr>
              <w:t>1.1. Pirkėjas</w:t>
            </w:r>
          </w:p>
        </w:tc>
        <w:tc>
          <w:tcPr>
            <w:tcW w:w="3240" w:type="dxa"/>
          </w:tcPr>
          <w:p w14:paraId="3676AA00" w14:textId="77777777" w:rsidR="00903D74" w:rsidRPr="00455D9F" w:rsidRDefault="00903D74" w:rsidP="00903D74">
            <w:pPr>
              <w:rPr>
                <w:kern w:val="2"/>
                <w:lang w:val="lt-LT"/>
              </w:rPr>
            </w:pPr>
            <w:r w:rsidRPr="00455D9F">
              <w:rPr>
                <w:kern w:val="2"/>
                <w:lang w:val="lt-LT"/>
              </w:rPr>
              <w:t>1.1.1. Pavadinimas</w:t>
            </w:r>
          </w:p>
        </w:tc>
        <w:tc>
          <w:tcPr>
            <w:tcW w:w="3510" w:type="dxa"/>
          </w:tcPr>
          <w:p w14:paraId="01649F71" w14:textId="1DAC0DEB" w:rsidR="00903D74" w:rsidRPr="00455D9F" w:rsidRDefault="00903D74" w:rsidP="00903D74">
            <w:pPr>
              <w:jc w:val="center"/>
              <w:rPr>
                <w:kern w:val="2"/>
                <w:lang w:val="lt-LT"/>
              </w:rPr>
            </w:pPr>
            <w:r w:rsidRPr="00836274">
              <w:rPr>
                <w:rFonts w:eastAsia="Calibri"/>
                <w:b/>
                <w:sz w:val="22"/>
                <w:szCs w:val="22"/>
                <w:lang w:val="en-GB"/>
              </w:rPr>
              <w:t>VšĮ Jonavos pirminės sveikatos priežiūros centras</w:t>
            </w:r>
          </w:p>
        </w:tc>
      </w:tr>
      <w:tr w:rsidR="00903D74" w:rsidRPr="00455D9F" w14:paraId="3F77B8D7" w14:textId="77777777" w:rsidTr="003C53E3">
        <w:tc>
          <w:tcPr>
            <w:tcW w:w="2808" w:type="dxa"/>
            <w:vMerge/>
          </w:tcPr>
          <w:p w14:paraId="5A7D7E6F" w14:textId="77777777" w:rsidR="00903D74" w:rsidRPr="00455D9F" w:rsidRDefault="00903D74" w:rsidP="00903D74">
            <w:pPr>
              <w:rPr>
                <w:kern w:val="2"/>
                <w:lang w:val="lt-LT"/>
              </w:rPr>
            </w:pPr>
          </w:p>
        </w:tc>
        <w:tc>
          <w:tcPr>
            <w:tcW w:w="3240" w:type="dxa"/>
          </w:tcPr>
          <w:p w14:paraId="1B685409" w14:textId="77777777" w:rsidR="00903D74" w:rsidRPr="00455D9F" w:rsidRDefault="00903D74" w:rsidP="00903D74">
            <w:pPr>
              <w:rPr>
                <w:kern w:val="2"/>
                <w:lang w:val="lt-LT"/>
              </w:rPr>
            </w:pPr>
            <w:r w:rsidRPr="00455D9F">
              <w:rPr>
                <w:kern w:val="2"/>
                <w:lang w:val="lt-LT"/>
              </w:rPr>
              <w:t>1.1.2. Juridinio asmens kodas</w:t>
            </w:r>
          </w:p>
        </w:tc>
        <w:tc>
          <w:tcPr>
            <w:tcW w:w="3510" w:type="dxa"/>
          </w:tcPr>
          <w:p w14:paraId="0C6CA80D" w14:textId="6C9EC4BD" w:rsidR="00903D74" w:rsidRPr="00455D9F" w:rsidRDefault="00903D74" w:rsidP="00903D74">
            <w:pPr>
              <w:jc w:val="center"/>
              <w:rPr>
                <w:kern w:val="2"/>
                <w:lang w:val="lt-LT"/>
              </w:rPr>
            </w:pPr>
            <w:r w:rsidRPr="00836274">
              <w:rPr>
                <w:rFonts w:eastAsia="Calibri"/>
                <w:sz w:val="22"/>
                <w:szCs w:val="22"/>
              </w:rPr>
              <w:t>256739230</w:t>
            </w:r>
          </w:p>
        </w:tc>
      </w:tr>
      <w:tr w:rsidR="00903D74" w:rsidRPr="00455D9F" w14:paraId="6D3A619A" w14:textId="77777777" w:rsidTr="003C53E3">
        <w:tc>
          <w:tcPr>
            <w:tcW w:w="2808" w:type="dxa"/>
            <w:vMerge/>
          </w:tcPr>
          <w:p w14:paraId="6EFAD9D5" w14:textId="77777777" w:rsidR="00903D74" w:rsidRPr="00455D9F" w:rsidRDefault="00903D74" w:rsidP="00903D74">
            <w:pPr>
              <w:rPr>
                <w:kern w:val="2"/>
                <w:lang w:val="lt-LT"/>
              </w:rPr>
            </w:pPr>
          </w:p>
        </w:tc>
        <w:tc>
          <w:tcPr>
            <w:tcW w:w="3240" w:type="dxa"/>
          </w:tcPr>
          <w:p w14:paraId="2883B665" w14:textId="77777777" w:rsidR="00903D74" w:rsidRPr="00455D9F" w:rsidRDefault="00903D74" w:rsidP="00903D74">
            <w:pPr>
              <w:rPr>
                <w:kern w:val="2"/>
                <w:lang w:val="lt-LT"/>
              </w:rPr>
            </w:pPr>
            <w:r w:rsidRPr="00455D9F">
              <w:rPr>
                <w:kern w:val="2"/>
                <w:lang w:val="lt-LT"/>
              </w:rPr>
              <w:t>1.1.3. Adresas</w:t>
            </w:r>
          </w:p>
        </w:tc>
        <w:tc>
          <w:tcPr>
            <w:tcW w:w="3510" w:type="dxa"/>
          </w:tcPr>
          <w:p w14:paraId="5FF8F776" w14:textId="21EE74BB" w:rsidR="00903D74" w:rsidRPr="00455D9F" w:rsidRDefault="00903D74" w:rsidP="00903D74">
            <w:pPr>
              <w:jc w:val="center"/>
              <w:rPr>
                <w:kern w:val="2"/>
                <w:lang w:val="lt-LT"/>
              </w:rPr>
            </w:pPr>
            <w:r w:rsidRPr="00836274">
              <w:rPr>
                <w:rFonts w:eastAsia="Calibri"/>
                <w:sz w:val="22"/>
                <w:szCs w:val="22"/>
              </w:rPr>
              <w:t>Žeimių g. 19, LT-55134 Jonava</w:t>
            </w:r>
          </w:p>
        </w:tc>
      </w:tr>
      <w:tr w:rsidR="00903D74" w:rsidRPr="00455D9F" w14:paraId="4A3C5E75" w14:textId="77777777" w:rsidTr="003C53E3">
        <w:tc>
          <w:tcPr>
            <w:tcW w:w="2808" w:type="dxa"/>
            <w:vMerge/>
          </w:tcPr>
          <w:p w14:paraId="73BF34D2" w14:textId="77777777" w:rsidR="00903D74" w:rsidRPr="00455D9F" w:rsidRDefault="00903D74" w:rsidP="00903D74">
            <w:pPr>
              <w:rPr>
                <w:kern w:val="2"/>
                <w:lang w:val="lt-LT"/>
              </w:rPr>
            </w:pPr>
          </w:p>
        </w:tc>
        <w:tc>
          <w:tcPr>
            <w:tcW w:w="3240" w:type="dxa"/>
          </w:tcPr>
          <w:p w14:paraId="095A6171" w14:textId="77777777" w:rsidR="00903D74" w:rsidRPr="00455D9F" w:rsidRDefault="00903D74" w:rsidP="00903D74">
            <w:pPr>
              <w:rPr>
                <w:kern w:val="2"/>
                <w:lang w:val="lt-LT"/>
              </w:rPr>
            </w:pPr>
            <w:r w:rsidRPr="00455D9F">
              <w:rPr>
                <w:kern w:val="2"/>
                <w:lang w:val="lt-LT"/>
              </w:rPr>
              <w:t>1.1.4. PVM mokėtojo kodas</w:t>
            </w:r>
          </w:p>
        </w:tc>
        <w:tc>
          <w:tcPr>
            <w:tcW w:w="3510" w:type="dxa"/>
          </w:tcPr>
          <w:p w14:paraId="6B58D6FB" w14:textId="5400FD54" w:rsidR="00903D74" w:rsidRPr="00455D9F" w:rsidRDefault="00903D74" w:rsidP="00903D74">
            <w:pPr>
              <w:jc w:val="center"/>
              <w:rPr>
                <w:kern w:val="2"/>
                <w:lang w:val="lt-LT"/>
              </w:rPr>
            </w:pPr>
            <w:r w:rsidRPr="00836274">
              <w:rPr>
                <w:kern w:val="2"/>
                <w:sz w:val="22"/>
                <w:szCs w:val="22"/>
              </w:rPr>
              <w:t>-</w:t>
            </w:r>
          </w:p>
        </w:tc>
      </w:tr>
      <w:tr w:rsidR="00903D74" w:rsidRPr="00455D9F" w14:paraId="7A023DB9" w14:textId="77777777" w:rsidTr="003C53E3">
        <w:tc>
          <w:tcPr>
            <w:tcW w:w="2808" w:type="dxa"/>
            <w:vMerge/>
          </w:tcPr>
          <w:p w14:paraId="09009157" w14:textId="77777777" w:rsidR="00903D74" w:rsidRPr="00455D9F" w:rsidRDefault="00903D74" w:rsidP="00903D74">
            <w:pPr>
              <w:rPr>
                <w:kern w:val="2"/>
                <w:lang w:val="lt-LT"/>
              </w:rPr>
            </w:pPr>
          </w:p>
        </w:tc>
        <w:tc>
          <w:tcPr>
            <w:tcW w:w="3240" w:type="dxa"/>
          </w:tcPr>
          <w:p w14:paraId="75D45A1E" w14:textId="77777777" w:rsidR="00903D74" w:rsidRPr="00455D9F" w:rsidRDefault="00903D74" w:rsidP="00903D74">
            <w:pPr>
              <w:rPr>
                <w:kern w:val="2"/>
                <w:lang w:val="lt-LT"/>
              </w:rPr>
            </w:pPr>
            <w:r w:rsidRPr="00455D9F">
              <w:rPr>
                <w:kern w:val="2"/>
                <w:lang w:val="lt-LT"/>
              </w:rPr>
              <w:t>1.1.5. Atsiskaitomoji sąskaita</w:t>
            </w:r>
          </w:p>
        </w:tc>
        <w:tc>
          <w:tcPr>
            <w:tcW w:w="3510" w:type="dxa"/>
          </w:tcPr>
          <w:p w14:paraId="6E9234D8" w14:textId="45035FB9" w:rsidR="00903D74" w:rsidRPr="00455D9F" w:rsidRDefault="00903D74" w:rsidP="00903D74">
            <w:pPr>
              <w:jc w:val="center"/>
              <w:rPr>
                <w:kern w:val="2"/>
                <w:lang w:val="lt-LT"/>
              </w:rPr>
            </w:pPr>
            <w:r w:rsidRPr="00836274">
              <w:rPr>
                <w:rFonts w:eastAsia="Calibri"/>
                <w:sz w:val="22"/>
                <w:szCs w:val="22"/>
              </w:rPr>
              <w:t>LT394010043900040074</w:t>
            </w:r>
          </w:p>
        </w:tc>
      </w:tr>
      <w:tr w:rsidR="00903D74" w:rsidRPr="00DB28EF" w14:paraId="2C9B24DC" w14:textId="77777777" w:rsidTr="003C53E3">
        <w:tc>
          <w:tcPr>
            <w:tcW w:w="2808" w:type="dxa"/>
            <w:vMerge/>
          </w:tcPr>
          <w:p w14:paraId="4306DAC4" w14:textId="77777777" w:rsidR="00903D74" w:rsidRPr="00455D9F" w:rsidRDefault="00903D74" w:rsidP="00903D74">
            <w:pPr>
              <w:rPr>
                <w:kern w:val="2"/>
                <w:lang w:val="lt-LT"/>
              </w:rPr>
            </w:pPr>
          </w:p>
        </w:tc>
        <w:tc>
          <w:tcPr>
            <w:tcW w:w="3240" w:type="dxa"/>
          </w:tcPr>
          <w:p w14:paraId="79037514" w14:textId="77777777" w:rsidR="00903D74" w:rsidRPr="00455D9F" w:rsidRDefault="00903D74" w:rsidP="00903D74">
            <w:pPr>
              <w:rPr>
                <w:kern w:val="2"/>
                <w:lang w:val="lt-LT"/>
              </w:rPr>
            </w:pPr>
            <w:r w:rsidRPr="00455D9F">
              <w:rPr>
                <w:kern w:val="2"/>
                <w:lang w:val="lt-LT"/>
              </w:rPr>
              <w:t>1.1.6. Bankas, banko kodas</w:t>
            </w:r>
          </w:p>
        </w:tc>
        <w:tc>
          <w:tcPr>
            <w:tcW w:w="3510" w:type="dxa"/>
          </w:tcPr>
          <w:p w14:paraId="14AF8557" w14:textId="2D7C1EBD" w:rsidR="00903D74" w:rsidRPr="00455D9F" w:rsidRDefault="00903D74" w:rsidP="00903D74">
            <w:pPr>
              <w:jc w:val="center"/>
              <w:rPr>
                <w:kern w:val="2"/>
                <w:lang w:val="lt-LT"/>
              </w:rPr>
            </w:pPr>
            <w:r w:rsidRPr="00836274">
              <w:rPr>
                <w:rFonts w:eastAsia="Calibri"/>
                <w:sz w:val="22"/>
                <w:szCs w:val="22"/>
                <w:lang w:val="en-GB"/>
              </w:rPr>
              <w:t>AB Luminor bankas, banko kodas 40100</w:t>
            </w:r>
          </w:p>
        </w:tc>
      </w:tr>
      <w:tr w:rsidR="00903D74" w:rsidRPr="00455D9F" w14:paraId="11B50105" w14:textId="77777777" w:rsidTr="003C53E3">
        <w:tc>
          <w:tcPr>
            <w:tcW w:w="2808" w:type="dxa"/>
            <w:vMerge/>
          </w:tcPr>
          <w:p w14:paraId="56E1E5FC" w14:textId="77777777" w:rsidR="00903D74" w:rsidRPr="00455D9F" w:rsidRDefault="00903D74" w:rsidP="00903D74">
            <w:pPr>
              <w:rPr>
                <w:kern w:val="2"/>
                <w:lang w:val="lt-LT"/>
              </w:rPr>
            </w:pPr>
          </w:p>
        </w:tc>
        <w:tc>
          <w:tcPr>
            <w:tcW w:w="3240" w:type="dxa"/>
          </w:tcPr>
          <w:p w14:paraId="3340DB20" w14:textId="77777777" w:rsidR="00903D74" w:rsidRPr="00455D9F" w:rsidRDefault="00903D74" w:rsidP="00903D74">
            <w:pPr>
              <w:rPr>
                <w:kern w:val="2"/>
                <w:lang w:val="lt-LT"/>
              </w:rPr>
            </w:pPr>
            <w:r w:rsidRPr="00455D9F">
              <w:rPr>
                <w:kern w:val="2"/>
                <w:lang w:val="lt-LT"/>
              </w:rPr>
              <w:t>1.1.7. Telefonas</w:t>
            </w:r>
          </w:p>
        </w:tc>
        <w:tc>
          <w:tcPr>
            <w:tcW w:w="3510" w:type="dxa"/>
          </w:tcPr>
          <w:p w14:paraId="5A2327A6" w14:textId="0DB40D08" w:rsidR="00903D74" w:rsidRPr="00455D9F" w:rsidRDefault="00903D74" w:rsidP="00903D74">
            <w:pPr>
              <w:jc w:val="center"/>
              <w:rPr>
                <w:kern w:val="2"/>
                <w:lang w:val="lt-LT"/>
              </w:rPr>
            </w:pPr>
            <w:r w:rsidRPr="00836274">
              <w:rPr>
                <w:kern w:val="2"/>
                <w:sz w:val="22"/>
                <w:szCs w:val="22"/>
              </w:rPr>
              <w:t>+370 349 69011</w:t>
            </w:r>
          </w:p>
        </w:tc>
      </w:tr>
      <w:tr w:rsidR="00903D74" w:rsidRPr="00455D9F" w14:paraId="2E0E3A2C" w14:textId="77777777" w:rsidTr="003C53E3">
        <w:tc>
          <w:tcPr>
            <w:tcW w:w="2808" w:type="dxa"/>
            <w:vMerge/>
          </w:tcPr>
          <w:p w14:paraId="67F4DE00" w14:textId="77777777" w:rsidR="00903D74" w:rsidRPr="00455D9F" w:rsidRDefault="00903D74" w:rsidP="00903D74">
            <w:pPr>
              <w:rPr>
                <w:kern w:val="2"/>
                <w:lang w:val="lt-LT"/>
              </w:rPr>
            </w:pPr>
          </w:p>
        </w:tc>
        <w:tc>
          <w:tcPr>
            <w:tcW w:w="3240" w:type="dxa"/>
          </w:tcPr>
          <w:p w14:paraId="37F5A741" w14:textId="77777777" w:rsidR="00903D74" w:rsidRPr="00455D9F" w:rsidRDefault="00903D74" w:rsidP="00903D74">
            <w:pPr>
              <w:rPr>
                <w:kern w:val="2"/>
                <w:lang w:val="lt-LT"/>
              </w:rPr>
            </w:pPr>
            <w:r w:rsidRPr="00455D9F">
              <w:rPr>
                <w:kern w:val="2"/>
                <w:lang w:val="lt-LT"/>
              </w:rPr>
              <w:t>1.1.8. El. paštas</w:t>
            </w:r>
          </w:p>
        </w:tc>
        <w:tc>
          <w:tcPr>
            <w:tcW w:w="3510" w:type="dxa"/>
          </w:tcPr>
          <w:p w14:paraId="661E28C0" w14:textId="4F64B39D" w:rsidR="00903D74" w:rsidRPr="00455D9F" w:rsidRDefault="00903D74" w:rsidP="00903D74">
            <w:pPr>
              <w:jc w:val="center"/>
              <w:rPr>
                <w:kern w:val="2"/>
                <w:lang w:val="lt-LT"/>
              </w:rPr>
            </w:pPr>
            <w:hyperlink r:id="rId18" w:history="1">
              <w:r w:rsidRPr="00836274">
                <w:rPr>
                  <w:rStyle w:val="Hipersaitas"/>
                  <w:rFonts w:eastAsia="Calibri"/>
                  <w:sz w:val="22"/>
                  <w:szCs w:val="22"/>
                </w:rPr>
                <w:t>info@jonavospspc.lt</w:t>
              </w:r>
            </w:hyperlink>
          </w:p>
        </w:tc>
      </w:tr>
      <w:tr w:rsidR="00903D74" w:rsidRPr="00455D9F" w14:paraId="3E03E55B" w14:textId="77777777" w:rsidTr="003C53E3">
        <w:tc>
          <w:tcPr>
            <w:tcW w:w="2808" w:type="dxa"/>
            <w:vMerge/>
          </w:tcPr>
          <w:p w14:paraId="72DA7D74" w14:textId="77777777" w:rsidR="00903D74" w:rsidRPr="00455D9F" w:rsidRDefault="00903D74" w:rsidP="00903D74">
            <w:pPr>
              <w:rPr>
                <w:kern w:val="2"/>
                <w:lang w:val="lt-LT"/>
              </w:rPr>
            </w:pPr>
          </w:p>
        </w:tc>
        <w:tc>
          <w:tcPr>
            <w:tcW w:w="3240" w:type="dxa"/>
          </w:tcPr>
          <w:p w14:paraId="430BB251" w14:textId="77777777" w:rsidR="00903D74" w:rsidRPr="00455D9F" w:rsidRDefault="00903D74" w:rsidP="00903D74">
            <w:pPr>
              <w:rPr>
                <w:kern w:val="2"/>
                <w:lang w:val="lt-LT"/>
              </w:rPr>
            </w:pPr>
            <w:r w:rsidRPr="00455D9F">
              <w:rPr>
                <w:kern w:val="2"/>
                <w:lang w:val="lt-LT"/>
              </w:rPr>
              <w:t>1.1.9. Šalies atstovas</w:t>
            </w:r>
          </w:p>
        </w:tc>
        <w:tc>
          <w:tcPr>
            <w:tcW w:w="3510" w:type="dxa"/>
          </w:tcPr>
          <w:p w14:paraId="32C4ABE9" w14:textId="654B615A" w:rsidR="00903D74" w:rsidRPr="00455D9F" w:rsidRDefault="00903D74" w:rsidP="00903D74">
            <w:pPr>
              <w:jc w:val="center"/>
              <w:rPr>
                <w:kern w:val="2"/>
                <w:lang w:val="lt-LT"/>
              </w:rPr>
            </w:pPr>
            <w:r w:rsidRPr="00836274">
              <w:rPr>
                <w:kern w:val="2"/>
                <w:sz w:val="22"/>
                <w:szCs w:val="22"/>
              </w:rPr>
              <w:t>Direktorė Asta Sivolovienė</w:t>
            </w:r>
          </w:p>
        </w:tc>
      </w:tr>
      <w:tr w:rsidR="00903D74" w:rsidRPr="00455D9F" w14:paraId="453CF328" w14:textId="77777777" w:rsidTr="003C53E3">
        <w:tc>
          <w:tcPr>
            <w:tcW w:w="2808" w:type="dxa"/>
            <w:vMerge/>
          </w:tcPr>
          <w:p w14:paraId="3682BA7D" w14:textId="77777777" w:rsidR="00903D74" w:rsidRPr="00455D9F" w:rsidRDefault="00903D74" w:rsidP="00903D74">
            <w:pPr>
              <w:rPr>
                <w:kern w:val="2"/>
                <w:lang w:val="lt-LT"/>
              </w:rPr>
            </w:pPr>
          </w:p>
        </w:tc>
        <w:tc>
          <w:tcPr>
            <w:tcW w:w="3240" w:type="dxa"/>
          </w:tcPr>
          <w:p w14:paraId="50390C80" w14:textId="77777777" w:rsidR="00903D74" w:rsidRPr="00455D9F" w:rsidRDefault="00903D74" w:rsidP="00903D74">
            <w:pPr>
              <w:rPr>
                <w:kern w:val="2"/>
                <w:lang w:val="lt-LT"/>
              </w:rPr>
            </w:pPr>
            <w:r w:rsidRPr="00455D9F">
              <w:rPr>
                <w:kern w:val="2"/>
                <w:lang w:val="lt-LT"/>
              </w:rPr>
              <w:t>1.1.10. Atstovavimo pagrindas</w:t>
            </w:r>
          </w:p>
        </w:tc>
        <w:tc>
          <w:tcPr>
            <w:tcW w:w="3510" w:type="dxa"/>
          </w:tcPr>
          <w:p w14:paraId="37A16218" w14:textId="17E2B94D" w:rsidR="00903D74" w:rsidRPr="00455D9F" w:rsidRDefault="00903D74" w:rsidP="00903D74">
            <w:pPr>
              <w:jc w:val="center"/>
              <w:rPr>
                <w:kern w:val="2"/>
                <w:lang w:val="lt-LT"/>
              </w:rPr>
            </w:pPr>
            <w:r w:rsidRPr="00836274">
              <w:rPr>
                <w:kern w:val="2"/>
                <w:sz w:val="22"/>
                <w:szCs w:val="22"/>
              </w:rPr>
              <w:t>įstatai</w:t>
            </w:r>
          </w:p>
        </w:tc>
      </w:tr>
      <w:tr w:rsidR="00903D74" w:rsidRPr="00455D9F" w14:paraId="06CDFDDA" w14:textId="77777777" w:rsidTr="003C53E3">
        <w:tc>
          <w:tcPr>
            <w:tcW w:w="2808" w:type="dxa"/>
            <w:vMerge w:val="restart"/>
          </w:tcPr>
          <w:p w14:paraId="4E492776" w14:textId="77777777" w:rsidR="00903D74" w:rsidRPr="00455D9F" w:rsidRDefault="00903D74" w:rsidP="00903D74">
            <w:pPr>
              <w:rPr>
                <w:b/>
                <w:bCs/>
                <w:kern w:val="2"/>
                <w:lang w:val="lt-LT"/>
              </w:rPr>
            </w:pPr>
            <w:r w:rsidRPr="00455D9F">
              <w:rPr>
                <w:b/>
                <w:bCs/>
                <w:kern w:val="2"/>
                <w:lang w:val="lt-LT"/>
              </w:rPr>
              <w:t>1.2. Tiekėjas</w:t>
            </w:r>
          </w:p>
          <w:p w14:paraId="677BC337" w14:textId="77777777" w:rsidR="00903D74" w:rsidRPr="00455D9F" w:rsidRDefault="00903D74" w:rsidP="00903D74">
            <w:pPr>
              <w:rPr>
                <w:color w:val="0070C0"/>
                <w:kern w:val="2"/>
                <w:lang w:val="lt-LT"/>
              </w:rPr>
            </w:pPr>
            <w:r w:rsidRPr="00455D9F">
              <w:rPr>
                <w:color w:val="0070C0"/>
                <w:kern w:val="2"/>
                <w:lang w:val="lt-LT"/>
              </w:rPr>
              <w:t>(jei Tiekėjas yra fizinis asmuo, skiltys atitinkamai pakoreguojamos.</w:t>
            </w:r>
          </w:p>
          <w:p w14:paraId="11FCFDA9" w14:textId="77777777" w:rsidR="00903D74" w:rsidRPr="00455D9F" w:rsidRDefault="00903D74" w:rsidP="00903D74">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903D74" w:rsidRPr="00455D9F" w:rsidRDefault="00903D74" w:rsidP="00903D74">
            <w:pPr>
              <w:rPr>
                <w:kern w:val="2"/>
                <w:lang w:val="lt-LT"/>
              </w:rPr>
            </w:pPr>
            <w:r w:rsidRPr="00455D9F">
              <w:rPr>
                <w:kern w:val="2"/>
                <w:lang w:val="lt-LT"/>
              </w:rPr>
              <w:t>1.2.1. Pavadinimas</w:t>
            </w:r>
          </w:p>
        </w:tc>
        <w:tc>
          <w:tcPr>
            <w:tcW w:w="3510" w:type="dxa"/>
          </w:tcPr>
          <w:p w14:paraId="44E1001C" w14:textId="77777777" w:rsidR="00903D74" w:rsidRPr="00455D9F" w:rsidRDefault="00903D74" w:rsidP="00903D74">
            <w:pPr>
              <w:jc w:val="center"/>
              <w:rPr>
                <w:kern w:val="2"/>
                <w:lang w:val="lt-LT"/>
              </w:rPr>
            </w:pPr>
          </w:p>
        </w:tc>
      </w:tr>
      <w:tr w:rsidR="00903D74" w:rsidRPr="00455D9F" w14:paraId="7A825167" w14:textId="77777777" w:rsidTr="003C53E3">
        <w:tc>
          <w:tcPr>
            <w:tcW w:w="2808" w:type="dxa"/>
            <w:vMerge/>
          </w:tcPr>
          <w:p w14:paraId="27905935" w14:textId="77777777" w:rsidR="00903D74" w:rsidRPr="00455D9F" w:rsidRDefault="00903D74" w:rsidP="00903D74">
            <w:pPr>
              <w:rPr>
                <w:b/>
                <w:bCs/>
                <w:kern w:val="2"/>
                <w:lang w:val="lt-LT"/>
              </w:rPr>
            </w:pPr>
          </w:p>
        </w:tc>
        <w:tc>
          <w:tcPr>
            <w:tcW w:w="3240" w:type="dxa"/>
          </w:tcPr>
          <w:p w14:paraId="67BB04E4" w14:textId="77777777" w:rsidR="00903D74" w:rsidRPr="00455D9F" w:rsidRDefault="00903D74" w:rsidP="00903D74">
            <w:pPr>
              <w:rPr>
                <w:kern w:val="2"/>
                <w:lang w:val="lt-LT"/>
              </w:rPr>
            </w:pPr>
            <w:r w:rsidRPr="00455D9F">
              <w:rPr>
                <w:kern w:val="2"/>
                <w:lang w:val="lt-LT"/>
              </w:rPr>
              <w:t>1.2.2. Juridinio asmens kodas</w:t>
            </w:r>
          </w:p>
        </w:tc>
        <w:tc>
          <w:tcPr>
            <w:tcW w:w="3510" w:type="dxa"/>
          </w:tcPr>
          <w:p w14:paraId="0CB79957" w14:textId="77777777" w:rsidR="00903D74" w:rsidRPr="00455D9F" w:rsidRDefault="00903D74" w:rsidP="00903D74">
            <w:pPr>
              <w:jc w:val="center"/>
              <w:rPr>
                <w:kern w:val="2"/>
                <w:lang w:val="lt-LT"/>
              </w:rPr>
            </w:pPr>
          </w:p>
        </w:tc>
      </w:tr>
      <w:tr w:rsidR="00903D74" w:rsidRPr="00455D9F" w14:paraId="0B817C4A" w14:textId="77777777" w:rsidTr="003C53E3">
        <w:tc>
          <w:tcPr>
            <w:tcW w:w="2808" w:type="dxa"/>
            <w:vMerge/>
          </w:tcPr>
          <w:p w14:paraId="7479E276" w14:textId="77777777" w:rsidR="00903D74" w:rsidRPr="00455D9F" w:rsidRDefault="00903D74" w:rsidP="00903D74">
            <w:pPr>
              <w:rPr>
                <w:b/>
                <w:bCs/>
                <w:kern w:val="2"/>
                <w:lang w:val="lt-LT"/>
              </w:rPr>
            </w:pPr>
          </w:p>
        </w:tc>
        <w:tc>
          <w:tcPr>
            <w:tcW w:w="3240" w:type="dxa"/>
          </w:tcPr>
          <w:p w14:paraId="02F1C76D" w14:textId="77777777" w:rsidR="00903D74" w:rsidRPr="00455D9F" w:rsidRDefault="00903D74" w:rsidP="00903D74">
            <w:pPr>
              <w:rPr>
                <w:kern w:val="2"/>
                <w:lang w:val="lt-LT"/>
              </w:rPr>
            </w:pPr>
            <w:r w:rsidRPr="00455D9F">
              <w:rPr>
                <w:kern w:val="2"/>
                <w:lang w:val="lt-LT"/>
              </w:rPr>
              <w:t>1.2.3. Adresas</w:t>
            </w:r>
          </w:p>
        </w:tc>
        <w:tc>
          <w:tcPr>
            <w:tcW w:w="3510" w:type="dxa"/>
          </w:tcPr>
          <w:p w14:paraId="107C4C22" w14:textId="77777777" w:rsidR="00903D74" w:rsidRPr="00455D9F" w:rsidRDefault="00903D74" w:rsidP="00903D74">
            <w:pPr>
              <w:jc w:val="center"/>
              <w:rPr>
                <w:kern w:val="2"/>
                <w:lang w:val="lt-LT"/>
              </w:rPr>
            </w:pPr>
          </w:p>
        </w:tc>
      </w:tr>
      <w:tr w:rsidR="00903D74" w:rsidRPr="00455D9F" w14:paraId="604A4443" w14:textId="77777777" w:rsidTr="003C53E3">
        <w:tc>
          <w:tcPr>
            <w:tcW w:w="2808" w:type="dxa"/>
            <w:vMerge/>
          </w:tcPr>
          <w:p w14:paraId="0189D563" w14:textId="77777777" w:rsidR="00903D74" w:rsidRPr="00455D9F" w:rsidRDefault="00903D74" w:rsidP="00903D74">
            <w:pPr>
              <w:rPr>
                <w:b/>
                <w:bCs/>
                <w:kern w:val="2"/>
                <w:lang w:val="lt-LT"/>
              </w:rPr>
            </w:pPr>
          </w:p>
        </w:tc>
        <w:tc>
          <w:tcPr>
            <w:tcW w:w="3240" w:type="dxa"/>
          </w:tcPr>
          <w:p w14:paraId="1FCBFAC7" w14:textId="77777777" w:rsidR="00903D74" w:rsidRPr="00455D9F" w:rsidRDefault="00903D74" w:rsidP="00903D74">
            <w:pPr>
              <w:rPr>
                <w:kern w:val="2"/>
                <w:lang w:val="lt-LT"/>
              </w:rPr>
            </w:pPr>
            <w:r w:rsidRPr="00455D9F">
              <w:rPr>
                <w:kern w:val="2"/>
                <w:lang w:val="lt-LT"/>
              </w:rPr>
              <w:t>1.2.4. PVM mokėtojo kodas</w:t>
            </w:r>
          </w:p>
        </w:tc>
        <w:tc>
          <w:tcPr>
            <w:tcW w:w="3510" w:type="dxa"/>
          </w:tcPr>
          <w:p w14:paraId="6F606687" w14:textId="77777777" w:rsidR="00903D74" w:rsidRPr="00455D9F" w:rsidRDefault="00903D74" w:rsidP="00903D74">
            <w:pPr>
              <w:jc w:val="center"/>
              <w:rPr>
                <w:kern w:val="2"/>
                <w:lang w:val="lt-LT"/>
              </w:rPr>
            </w:pPr>
          </w:p>
        </w:tc>
      </w:tr>
      <w:tr w:rsidR="00903D74" w:rsidRPr="00455D9F" w14:paraId="5BFCFA65" w14:textId="77777777" w:rsidTr="003C53E3">
        <w:tc>
          <w:tcPr>
            <w:tcW w:w="2808" w:type="dxa"/>
            <w:vMerge/>
          </w:tcPr>
          <w:p w14:paraId="1C29A046" w14:textId="77777777" w:rsidR="00903D74" w:rsidRPr="00455D9F" w:rsidRDefault="00903D74" w:rsidP="00903D74">
            <w:pPr>
              <w:rPr>
                <w:b/>
                <w:bCs/>
                <w:kern w:val="2"/>
                <w:lang w:val="lt-LT"/>
              </w:rPr>
            </w:pPr>
          </w:p>
        </w:tc>
        <w:tc>
          <w:tcPr>
            <w:tcW w:w="3240" w:type="dxa"/>
          </w:tcPr>
          <w:p w14:paraId="03F6606B" w14:textId="77777777" w:rsidR="00903D74" w:rsidRPr="00455D9F" w:rsidRDefault="00903D74" w:rsidP="00903D74">
            <w:pPr>
              <w:rPr>
                <w:kern w:val="2"/>
                <w:lang w:val="lt-LT"/>
              </w:rPr>
            </w:pPr>
            <w:r w:rsidRPr="00455D9F">
              <w:rPr>
                <w:kern w:val="2"/>
                <w:lang w:val="lt-LT"/>
              </w:rPr>
              <w:t>1.2.5. Atsiskaitomoji sąskaita</w:t>
            </w:r>
          </w:p>
        </w:tc>
        <w:tc>
          <w:tcPr>
            <w:tcW w:w="3510" w:type="dxa"/>
          </w:tcPr>
          <w:p w14:paraId="1DDDAB2F" w14:textId="77777777" w:rsidR="00903D74" w:rsidRPr="00455D9F" w:rsidRDefault="00903D74" w:rsidP="00903D74">
            <w:pPr>
              <w:jc w:val="center"/>
              <w:rPr>
                <w:kern w:val="2"/>
                <w:lang w:val="lt-LT"/>
              </w:rPr>
            </w:pPr>
          </w:p>
        </w:tc>
      </w:tr>
      <w:tr w:rsidR="00903D74" w:rsidRPr="00455D9F" w14:paraId="1EECCEE0" w14:textId="77777777" w:rsidTr="003C53E3">
        <w:tc>
          <w:tcPr>
            <w:tcW w:w="2808" w:type="dxa"/>
            <w:vMerge/>
          </w:tcPr>
          <w:p w14:paraId="131EEA1B" w14:textId="77777777" w:rsidR="00903D74" w:rsidRPr="00455D9F" w:rsidRDefault="00903D74" w:rsidP="00903D74">
            <w:pPr>
              <w:rPr>
                <w:b/>
                <w:bCs/>
                <w:kern w:val="2"/>
                <w:lang w:val="lt-LT"/>
              </w:rPr>
            </w:pPr>
          </w:p>
        </w:tc>
        <w:tc>
          <w:tcPr>
            <w:tcW w:w="3240" w:type="dxa"/>
          </w:tcPr>
          <w:p w14:paraId="2407D97D" w14:textId="77777777" w:rsidR="00903D74" w:rsidRPr="00455D9F" w:rsidRDefault="00903D74" w:rsidP="00903D74">
            <w:pPr>
              <w:rPr>
                <w:kern w:val="2"/>
                <w:lang w:val="lt-LT"/>
              </w:rPr>
            </w:pPr>
            <w:r w:rsidRPr="00455D9F">
              <w:rPr>
                <w:kern w:val="2"/>
                <w:lang w:val="lt-LT"/>
              </w:rPr>
              <w:t>1.2.6. Bankas, banko kodas</w:t>
            </w:r>
          </w:p>
        </w:tc>
        <w:tc>
          <w:tcPr>
            <w:tcW w:w="3510" w:type="dxa"/>
          </w:tcPr>
          <w:p w14:paraId="5C2F556B" w14:textId="77777777" w:rsidR="00903D74" w:rsidRPr="00455D9F" w:rsidRDefault="00903D74" w:rsidP="00903D74">
            <w:pPr>
              <w:jc w:val="center"/>
              <w:rPr>
                <w:kern w:val="2"/>
                <w:lang w:val="lt-LT"/>
              </w:rPr>
            </w:pPr>
          </w:p>
        </w:tc>
      </w:tr>
      <w:tr w:rsidR="00903D74" w:rsidRPr="00455D9F" w14:paraId="5FC16A01" w14:textId="77777777" w:rsidTr="003C53E3">
        <w:tc>
          <w:tcPr>
            <w:tcW w:w="2808" w:type="dxa"/>
            <w:vMerge/>
          </w:tcPr>
          <w:p w14:paraId="7DC93B84" w14:textId="77777777" w:rsidR="00903D74" w:rsidRPr="00455D9F" w:rsidRDefault="00903D74" w:rsidP="00903D74">
            <w:pPr>
              <w:rPr>
                <w:b/>
                <w:bCs/>
                <w:kern w:val="2"/>
                <w:lang w:val="lt-LT"/>
              </w:rPr>
            </w:pPr>
          </w:p>
        </w:tc>
        <w:tc>
          <w:tcPr>
            <w:tcW w:w="3240" w:type="dxa"/>
          </w:tcPr>
          <w:p w14:paraId="2BFD367C" w14:textId="77777777" w:rsidR="00903D74" w:rsidRPr="00455D9F" w:rsidRDefault="00903D74" w:rsidP="00903D74">
            <w:pPr>
              <w:rPr>
                <w:kern w:val="2"/>
                <w:lang w:val="lt-LT"/>
              </w:rPr>
            </w:pPr>
            <w:r w:rsidRPr="00455D9F">
              <w:rPr>
                <w:kern w:val="2"/>
                <w:lang w:val="lt-LT"/>
              </w:rPr>
              <w:t>1.2.7. Telefonas</w:t>
            </w:r>
          </w:p>
        </w:tc>
        <w:tc>
          <w:tcPr>
            <w:tcW w:w="3510" w:type="dxa"/>
          </w:tcPr>
          <w:p w14:paraId="2C1FEC85" w14:textId="77777777" w:rsidR="00903D74" w:rsidRPr="00455D9F" w:rsidRDefault="00903D74" w:rsidP="00903D74">
            <w:pPr>
              <w:jc w:val="center"/>
              <w:rPr>
                <w:kern w:val="2"/>
                <w:lang w:val="lt-LT"/>
              </w:rPr>
            </w:pPr>
          </w:p>
        </w:tc>
      </w:tr>
      <w:tr w:rsidR="00903D74" w:rsidRPr="00455D9F" w14:paraId="7937AFA5" w14:textId="77777777" w:rsidTr="003C53E3">
        <w:tc>
          <w:tcPr>
            <w:tcW w:w="2808" w:type="dxa"/>
            <w:vMerge/>
          </w:tcPr>
          <w:p w14:paraId="1A0C9157" w14:textId="77777777" w:rsidR="00903D74" w:rsidRPr="00455D9F" w:rsidRDefault="00903D74" w:rsidP="00903D74">
            <w:pPr>
              <w:rPr>
                <w:b/>
                <w:bCs/>
                <w:kern w:val="2"/>
                <w:lang w:val="lt-LT"/>
              </w:rPr>
            </w:pPr>
          </w:p>
        </w:tc>
        <w:tc>
          <w:tcPr>
            <w:tcW w:w="3240" w:type="dxa"/>
          </w:tcPr>
          <w:p w14:paraId="6F307C70" w14:textId="77777777" w:rsidR="00903D74" w:rsidRPr="00455D9F" w:rsidRDefault="00903D74" w:rsidP="00903D74">
            <w:pPr>
              <w:rPr>
                <w:kern w:val="2"/>
                <w:lang w:val="lt-LT"/>
              </w:rPr>
            </w:pPr>
            <w:r w:rsidRPr="00455D9F">
              <w:rPr>
                <w:kern w:val="2"/>
                <w:lang w:val="lt-LT"/>
              </w:rPr>
              <w:t>1.2.8. El. paštas</w:t>
            </w:r>
          </w:p>
        </w:tc>
        <w:tc>
          <w:tcPr>
            <w:tcW w:w="3510" w:type="dxa"/>
          </w:tcPr>
          <w:p w14:paraId="3222B99E" w14:textId="77777777" w:rsidR="00903D74" w:rsidRPr="00455D9F" w:rsidRDefault="00903D74" w:rsidP="00903D74">
            <w:pPr>
              <w:jc w:val="center"/>
              <w:rPr>
                <w:kern w:val="2"/>
                <w:lang w:val="lt-LT"/>
              </w:rPr>
            </w:pPr>
          </w:p>
        </w:tc>
      </w:tr>
      <w:tr w:rsidR="00903D74" w:rsidRPr="00455D9F" w14:paraId="64B10570" w14:textId="77777777" w:rsidTr="003C53E3">
        <w:tc>
          <w:tcPr>
            <w:tcW w:w="2808" w:type="dxa"/>
            <w:vMerge/>
          </w:tcPr>
          <w:p w14:paraId="685A578E" w14:textId="77777777" w:rsidR="00903D74" w:rsidRPr="00455D9F" w:rsidRDefault="00903D74" w:rsidP="00903D74">
            <w:pPr>
              <w:rPr>
                <w:b/>
                <w:bCs/>
                <w:kern w:val="2"/>
                <w:lang w:val="lt-LT"/>
              </w:rPr>
            </w:pPr>
          </w:p>
        </w:tc>
        <w:tc>
          <w:tcPr>
            <w:tcW w:w="3240" w:type="dxa"/>
          </w:tcPr>
          <w:p w14:paraId="6CDDE449" w14:textId="77777777" w:rsidR="00903D74" w:rsidRPr="00455D9F" w:rsidRDefault="00903D74" w:rsidP="00903D74">
            <w:pPr>
              <w:rPr>
                <w:kern w:val="2"/>
                <w:lang w:val="lt-LT"/>
              </w:rPr>
            </w:pPr>
            <w:r w:rsidRPr="00455D9F">
              <w:rPr>
                <w:kern w:val="2"/>
                <w:lang w:val="lt-LT"/>
              </w:rPr>
              <w:t>1.2.9. Šalies atstovas</w:t>
            </w:r>
          </w:p>
        </w:tc>
        <w:tc>
          <w:tcPr>
            <w:tcW w:w="3510" w:type="dxa"/>
          </w:tcPr>
          <w:p w14:paraId="178BAE79" w14:textId="77777777" w:rsidR="00903D74" w:rsidRPr="00455D9F" w:rsidRDefault="00903D74" w:rsidP="00903D74">
            <w:pPr>
              <w:jc w:val="center"/>
              <w:rPr>
                <w:kern w:val="2"/>
                <w:lang w:val="lt-LT"/>
              </w:rPr>
            </w:pPr>
          </w:p>
        </w:tc>
      </w:tr>
      <w:tr w:rsidR="00903D74" w:rsidRPr="00455D9F" w14:paraId="0B97DFAC" w14:textId="77777777" w:rsidTr="003C53E3">
        <w:tc>
          <w:tcPr>
            <w:tcW w:w="2808" w:type="dxa"/>
            <w:vMerge/>
          </w:tcPr>
          <w:p w14:paraId="762A7D57" w14:textId="77777777" w:rsidR="00903D74" w:rsidRPr="00455D9F" w:rsidRDefault="00903D74" w:rsidP="00903D74">
            <w:pPr>
              <w:rPr>
                <w:b/>
                <w:bCs/>
                <w:kern w:val="2"/>
                <w:lang w:val="lt-LT"/>
              </w:rPr>
            </w:pPr>
          </w:p>
        </w:tc>
        <w:tc>
          <w:tcPr>
            <w:tcW w:w="3240" w:type="dxa"/>
          </w:tcPr>
          <w:p w14:paraId="571762C6" w14:textId="77777777" w:rsidR="00903D74" w:rsidRPr="00455D9F" w:rsidRDefault="00903D74" w:rsidP="00903D74">
            <w:pPr>
              <w:rPr>
                <w:kern w:val="2"/>
                <w:lang w:val="lt-LT"/>
              </w:rPr>
            </w:pPr>
            <w:r w:rsidRPr="00455D9F">
              <w:rPr>
                <w:kern w:val="2"/>
                <w:lang w:val="lt-LT"/>
              </w:rPr>
              <w:t>1.2.10. Atstovavimo pagrindas</w:t>
            </w:r>
          </w:p>
        </w:tc>
        <w:tc>
          <w:tcPr>
            <w:tcW w:w="3510" w:type="dxa"/>
          </w:tcPr>
          <w:p w14:paraId="37351C9F" w14:textId="77777777" w:rsidR="00903D74" w:rsidRPr="00455D9F" w:rsidRDefault="00903D74" w:rsidP="00903D74">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DB28EF"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DB28EF"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lastRenderedPageBreak/>
              <w:t>3. SUTARTIES DALYKAS</w:t>
            </w:r>
          </w:p>
        </w:tc>
      </w:tr>
      <w:tr w:rsidR="00A265C8" w:rsidRPr="00DB28EF"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60D1DCFB"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A6677F" w:rsidRPr="00A6677F">
              <w:rPr>
                <w:b/>
                <w:bCs/>
                <w:lang w:val="lt-LT"/>
              </w:rPr>
              <w:t xml:space="preserve">Šaldytuvai vakcinoms </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DB28EF"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5F2D2C5B" w:rsidR="00A265C8" w:rsidRPr="00455D9F" w:rsidRDefault="00A6677F" w:rsidP="003C53E3">
            <w:pPr>
              <w:jc w:val="both"/>
              <w:rPr>
                <w:kern w:val="2"/>
                <w:lang w:val="lt-LT"/>
              </w:rPr>
            </w:pPr>
            <w:r w:rsidRPr="00A6677F">
              <w:rPr>
                <w:kern w:val="2"/>
                <w:lang w:val="lt-LT"/>
              </w:rPr>
              <w:t>„JONAVOS SVEIKATOS CENTRO SUDĖTYJE TEIKIAMŲ SVEIKATOS PRIEŽIŪROS PASLAUGŲ INFRASTRUKTŪROS MODERNIZAVIMAS“ NR. 09-022-P-0013</w:t>
            </w:r>
          </w:p>
        </w:tc>
      </w:tr>
      <w:tr w:rsidR="00A265C8" w:rsidRPr="00DB28EF"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DB28EF"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002FFEA4"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903D74">
              <w:rPr>
                <w:kern w:val="2"/>
                <w:lang w:val="lt-LT"/>
              </w:rPr>
              <w:t>10</w:t>
            </w:r>
            <w:r w:rsidRPr="00455D9F">
              <w:rPr>
                <w:kern w:val="2"/>
                <w:lang w:val="lt-LT"/>
              </w:rPr>
              <w:t xml:space="preserve"> (</w:t>
            </w:r>
            <w:r w:rsidR="00903D74">
              <w:rPr>
                <w:kern w:val="2"/>
                <w:lang w:val="lt-LT"/>
              </w:rPr>
              <w:t>dešimt</w:t>
            </w:r>
            <w:r w:rsidRPr="00455D9F">
              <w:rPr>
                <w:kern w:val="2"/>
                <w:lang w:val="lt-LT"/>
              </w:rPr>
              <w:t xml:space="preserve">) </w:t>
            </w:r>
            <w:r w:rsidR="00903D74">
              <w:rPr>
                <w:kern w:val="2"/>
                <w:lang w:val="lt-LT"/>
              </w:rPr>
              <w:t>darbo dienų</w:t>
            </w:r>
            <w:r w:rsidRPr="00455D9F">
              <w:rPr>
                <w:kern w:val="2"/>
                <w:lang w:val="lt-LT"/>
              </w:rPr>
              <w:t xml:space="preserve"> nuo Sutarties įsigaliojimo dienos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DB28EF"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DB28EF"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DB28EF"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DB28EF"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DB28EF"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w:t>
            </w:r>
            <w:r w:rsidRPr="00455D9F">
              <w:rPr>
                <w:kern w:val="2"/>
                <w:lang w:val="lt-LT"/>
              </w:rPr>
              <w:lastRenderedPageBreak/>
              <w:t xml:space="preserve">kaina / įkainiai perskaičiuojami nekeičiant Prekių kainos / įkainio be 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DB28EF"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DB28EF"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DB28EF"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DB28EF"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DB28EF"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DB28EF"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lastRenderedPageBreak/>
              <w:t>8. PRIEVOLIŲ PAGAL SUTARTĮ ĮVYKDYMO UŽTIKRINIMAS</w:t>
            </w:r>
          </w:p>
        </w:tc>
      </w:tr>
      <w:tr w:rsidR="00A265C8" w:rsidRPr="00DB28EF"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DB28EF"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DB28EF"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DB28EF"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DB28EF"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w:t>
            </w:r>
            <w:r w:rsidRPr="00455D9F">
              <w:rPr>
                <w:b/>
                <w:bCs/>
                <w:kern w:val="2"/>
                <w:lang w:val="lt-LT"/>
              </w:rPr>
              <w:lastRenderedPageBreak/>
              <w:t>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DB28EF"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DBF7AD3" w:rsidR="00A265C8" w:rsidRPr="00455D9F" w:rsidRDefault="00A265C8" w:rsidP="003C53E3">
            <w:pPr>
              <w:rPr>
                <w:kern w:val="2"/>
                <w:lang w:val="lt-LT"/>
              </w:rPr>
            </w:pPr>
            <w:r w:rsidRPr="00455D9F">
              <w:rPr>
                <w:kern w:val="2"/>
                <w:lang w:val="lt-LT"/>
              </w:rPr>
              <w:t xml:space="preserve">Netesybų dydis: </w:t>
            </w:r>
            <w:r w:rsidR="00903D74">
              <w:rPr>
                <w:kern w:val="2"/>
                <w:lang w:val="lt-LT"/>
              </w:rPr>
              <w:t>5</w:t>
            </w:r>
            <w:r w:rsidRPr="00455D9F">
              <w:rPr>
                <w:kern w:val="2"/>
                <w:lang w:val="lt-LT"/>
              </w:rPr>
              <w:t>00,00 (</w:t>
            </w:r>
            <w:r w:rsidR="00903D74">
              <w:rPr>
                <w:kern w:val="2"/>
                <w:lang w:val="lt-LT"/>
              </w:rPr>
              <w:t>penki šimtai</w:t>
            </w:r>
            <w:r w:rsidRPr="00455D9F">
              <w:rPr>
                <w:kern w:val="2"/>
                <w:lang w:val="lt-LT"/>
              </w:rPr>
              <w:t>)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DB28EF"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DB28EF"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DB28EF"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33566175"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903D74">
              <w:rPr>
                <w:kern w:val="2"/>
                <w:lang w:val="lt-LT"/>
              </w:rPr>
              <w:t>2</w:t>
            </w:r>
            <w:r w:rsidRPr="00455D9F">
              <w:rPr>
                <w:kern w:val="2"/>
                <w:lang w:val="lt-LT"/>
              </w:rPr>
              <w:t xml:space="preserve"> (</w:t>
            </w:r>
            <w:r w:rsidR="00903D74">
              <w:rPr>
                <w:kern w:val="2"/>
                <w:lang w:val="lt-LT"/>
              </w:rPr>
              <w:t>du</w:t>
            </w:r>
            <w:r w:rsidRPr="00455D9F">
              <w:rPr>
                <w:kern w:val="2"/>
                <w:lang w:val="lt-LT"/>
              </w:rPr>
              <w:t>) mėnesius (įeina Prekių priėmimas  ir apmokėjimas už Prekes).</w:t>
            </w:r>
            <w:r w:rsidR="00903D74">
              <w:rPr>
                <w:kern w:val="2"/>
                <w:lang w:val="lt-LT"/>
              </w:rPr>
              <w:t xml:space="preserve"> </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DB28EF"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DB28EF"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w:t>
            </w:r>
            <w:r w:rsidRPr="00455D9F">
              <w:rPr>
                <w:kern w:val="2"/>
                <w:lang w:val="lt-LT"/>
              </w:rPr>
              <w:lastRenderedPageBreak/>
              <w:t>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DB28EF"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DB28EF" w14:paraId="1846F833" w14:textId="77777777" w:rsidTr="0021173D">
        <w:trPr>
          <w:gridAfter w:val="1"/>
          <w:wAfter w:w="7" w:type="dxa"/>
          <w:trHeight w:val="300"/>
        </w:trPr>
        <w:tc>
          <w:tcPr>
            <w:tcW w:w="3085"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6857" w:type="dxa"/>
            <w:gridSpan w:val="3"/>
          </w:tcPr>
          <w:p w14:paraId="70F7286C" w14:textId="77777777" w:rsidR="00A265C8" w:rsidRPr="00455D9F" w:rsidRDefault="00A265C8" w:rsidP="003C53E3">
            <w:pPr>
              <w:jc w:val="both"/>
              <w:rPr>
                <w:kern w:val="2"/>
                <w:lang w:val="lt-LT"/>
              </w:rPr>
            </w:pPr>
            <w:r w:rsidRPr="00455D9F">
              <w:rPr>
                <w:kern w:val="2"/>
                <w:shd w:val="clear" w:color="auto" w:fill="FFFFFF"/>
                <w:lang w:val="lt-LT"/>
              </w:rPr>
              <w:t xml:space="preserve">Aplinkosauginiai kriterijai Prekėms nustatomi vadovaujantis </w:t>
            </w:r>
            <w:r w:rsidRPr="00455D9F">
              <w:rPr>
                <w:kern w:val="2"/>
                <w:lang w:val="lt-LT"/>
              </w:rPr>
              <w:t>Aplinkos apsaugos kriterijų taikymo, vykdant žaliuosius pirkimus, tvarkos aprašo, patvirtinto Lietuvos Respublikos aplinkos ministro 2011 m. birželio 28 d. įsakymu Nr. D1-508</w:t>
            </w:r>
            <w:r w:rsidRPr="00455D9F">
              <w:rPr>
                <w:kern w:val="2"/>
                <w:shd w:val="clear" w:color="auto" w:fill="FFFFFF"/>
                <w:lang w:val="lt-LT"/>
              </w:rPr>
              <w:t> „Dėl Aplinkos apsaugos kriterijų taikymo, vykdant žaliuosius pirkimus, tvarkos aprašo patvirtinimo“ (toliau – Tvarkos aprašas) 4.4.4.2. ir 4.4.4.3. papunkčiu (-iais).</w:t>
            </w:r>
            <w:r w:rsidRPr="00455D9F">
              <w:rPr>
                <w:kern w:val="2"/>
                <w:lang w:val="lt-LT"/>
              </w:rPr>
              <w:t> </w:t>
            </w:r>
          </w:p>
          <w:p w14:paraId="54D6B051" w14:textId="77777777" w:rsidR="00A265C8" w:rsidRPr="00455D9F" w:rsidRDefault="00A265C8" w:rsidP="003C53E3">
            <w:pPr>
              <w:jc w:val="both"/>
              <w:rPr>
                <w:shd w:val="clear" w:color="auto" w:fill="FFFFFF"/>
                <w:lang w:val="lt-LT"/>
              </w:rPr>
            </w:pPr>
            <w:r w:rsidRPr="00455D9F">
              <w:rPr>
                <w:kern w:val="2"/>
                <w:lang w:val="lt-LT"/>
              </w:rPr>
              <w:t xml:space="preserve">13.1.1. </w:t>
            </w:r>
            <w:r w:rsidRPr="00455D9F">
              <w:rPr>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5D9F">
              <w:rPr>
                <w:kern w:val="2"/>
                <w:lang w:val="lt-LT"/>
              </w:rPr>
              <w:t>, kuriuos Tiekėjas privalo ištaisyti, kitu atveju Tiekėjui taikoma Specialiųjų sąlygų 9.5 punkte nurodyto dydžio bauda</w:t>
            </w:r>
            <w:r w:rsidRPr="00455D9F">
              <w:rPr>
                <w:kern w:val="2"/>
                <w:shd w:val="clear" w:color="auto" w:fill="FFFFFF"/>
                <w:lang w:val="lt-LT"/>
              </w:rPr>
              <w:t>. </w:t>
            </w:r>
            <w:r w:rsidRPr="00455D9F">
              <w:rPr>
                <w:kern w:val="2"/>
                <w:lang w:val="lt-LT"/>
              </w:rPr>
              <w:t xml:space="preserve"> </w:t>
            </w:r>
          </w:p>
          <w:p w14:paraId="37D348FA" w14:textId="2F091656" w:rsidR="007C0DC9" w:rsidRPr="007C0DC9" w:rsidRDefault="00A265C8" w:rsidP="007C0DC9">
            <w:pPr>
              <w:jc w:val="both"/>
              <w:rPr>
                <w:kern w:val="2"/>
                <w:shd w:val="clear" w:color="auto" w:fill="FFFFFF"/>
                <w:lang w:val="lt-LT"/>
              </w:rPr>
            </w:pPr>
            <w:r w:rsidRPr="00455D9F">
              <w:rPr>
                <w:kern w:val="2"/>
                <w:lang w:val="lt-LT"/>
              </w:rPr>
              <w:t>13.1.2.</w:t>
            </w:r>
            <w:r w:rsidRPr="00455D9F">
              <w:rPr>
                <w:kern w:val="2"/>
                <w:shd w:val="clear" w:color="auto" w:fill="FFFFFF"/>
                <w:lang w:val="lt-LT"/>
              </w:rPr>
              <w:t xml:space="preserve"> </w:t>
            </w:r>
            <w:r w:rsidR="007C0DC9" w:rsidRPr="007C0DC9">
              <w:rPr>
                <w:kern w:val="2"/>
                <w:shd w:val="clear" w:color="auto" w:fill="FFFFFF"/>
                <w:lang w:val="lt-LT"/>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3701A5" w14:textId="53959DC4" w:rsidR="00A265C8" w:rsidRPr="007C0DC9" w:rsidRDefault="007C0DC9" w:rsidP="003C53E3">
            <w:pPr>
              <w:jc w:val="both"/>
              <w:rPr>
                <w:kern w:val="2"/>
                <w:shd w:val="clear" w:color="auto" w:fill="FFFFFF"/>
                <w:lang w:val="lt-LT"/>
              </w:rPr>
            </w:pPr>
            <w:r w:rsidRPr="007C0DC9">
              <w:rPr>
                <w:kern w:val="2"/>
                <w:shd w:val="clear" w:color="auto" w:fill="FFFFFF"/>
                <w:lang w:val="lt-LT"/>
              </w:rPr>
              <w:t>Nustačius, kad Tiekėjas šiame papunktyje nustatyto kriterijaus (-jų) nesilaiko, Tiekėjui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lastRenderedPageBreak/>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DB28EF"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E39F" w14:textId="77777777" w:rsidR="00216826" w:rsidRDefault="00216826" w:rsidP="000A171B">
      <w:r>
        <w:separator/>
      </w:r>
    </w:p>
  </w:endnote>
  <w:endnote w:type="continuationSeparator" w:id="0">
    <w:p w14:paraId="17FB6B99" w14:textId="77777777" w:rsidR="00216826" w:rsidRDefault="0021682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7977" w14:textId="77777777" w:rsidR="00216826" w:rsidRDefault="00216826" w:rsidP="000A171B">
      <w:r>
        <w:separator/>
      </w:r>
    </w:p>
  </w:footnote>
  <w:footnote w:type="continuationSeparator" w:id="0">
    <w:p w14:paraId="0B18EBAB" w14:textId="77777777" w:rsidR="00216826" w:rsidRDefault="0021682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16826"/>
    <w:rsid w:val="002257A1"/>
    <w:rsid w:val="00241630"/>
    <w:rsid w:val="00256781"/>
    <w:rsid w:val="002808E0"/>
    <w:rsid w:val="00294D38"/>
    <w:rsid w:val="002A7E7C"/>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8799A"/>
    <w:rsid w:val="00590E1C"/>
    <w:rsid w:val="005A1251"/>
    <w:rsid w:val="005A70D4"/>
    <w:rsid w:val="005C18E2"/>
    <w:rsid w:val="005C3C81"/>
    <w:rsid w:val="005C4DFE"/>
    <w:rsid w:val="005D26C7"/>
    <w:rsid w:val="005F4B35"/>
    <w:rsid w:val="00604433"/>
    <w:rsid w:val="00612D54"/>
    <w:rsid w:val="00615AB8"/>
    <w:rsid w:val="006178D8"/>
    <w:rsid w:val="0062572D"/>
    <w:rsid w:val="00640B83"/>
    <w:rsid w:val="006410FB"/>
    <w:rsid w:val="0064580D"/>
    <w:rsid w:val="00647892"/>
    <w:rsid w:val="006519BE"/>
    <w:rsid w:val="006525BC"/>
    <w:rsid w:val="0065296A"/>
    <w:rsid w:val="006634B4"/>
    <w:rsid w:val="00667740"/>
    <w:rsid w:val="006764BE"/>
    <w:rsid w:val="00680133"/>
    <w:rsid w:val="00682941"/>
    <w:rsid w:val="00685473"/>
    <w:rsid w:val="006917A1"/>
    <w:rsid w:val="006939DE"/>
    <w:rsid w:val="0069665D"/>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8184C"/>
    <w:rsid w:val="00787D50"/>
    <w:rsid w:val="007A3B93"/>
    <w:rsid w:val="007C0DC9"/>
    <w:rsid w:val="007C2B4D"/>
    <w:rsid w:val="007C7C8D"/>
    <w:rsid w:val="007D72EF"/>
    <w:rsid w:val="007E29EF"/>
    <w:rsid w:val="007E6155"/>
    <w:rsid w:val="007F2595"/>
    <w:rsid w:val="007F655F"/>
    <w:rsid w:val="008025BC"/>
    <w:rsid w:val="00803913"/>
    <w:rsid w:val="00804478"/>
    <w:rsid w:val="00807541"/>
    <w:rsid w:val="00816CAA"/>
    <w:rsid w:val="00822F97"/>
    <w:rsid w:val="0083315C"/>
    <w:rsid w:val="0086396D"/>
    <w:rsid w:val="00865577"/>
    <w:rsid w:val="0087294D"/>
    <w:rsid w:val="00874474"/>
    <w:rsid w:val="008756B1"/>
    <w:rsid w:val="008941CF"/>
    <w:rsid w:val="0089754E"/>
    <w:rsid w:val="008A4F32"/>
    <w:rsid w:val="008C4D6C"/>
    <w:rsid w:val="008C5897"/>
    <w:rsid w:val="008D17F1"/>
    <w:rsid w:val="008D1D49"/>
    <w:rsid w:val="008D3DA0"/>
    <w:rsid w:val="008E33EA"/>
    <w:rsid w:val="008F0868"/>
    <w:rsid w:val="008F0897"/>
    <w:rsid w:val="008F6BF6"/>
    <w:rsid w:val="0090399C"/>
    <w:rsid w:val="00903D74"/>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0CBF"/>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78A3"/>
    <w:rsid w:val="00A40544"/>
    <w:rsid w:val="00A43A4D"/>
    <w:rsid w:val="00A61C42"/>
    <w:rsid w:val="00A6677F"/>
    <w:rsid w:val="00A738AC"/>
    <w:rsid w:val="00A76DD6"/>
    <w:rsid w:val="00A77234"/>
    <w:rsid w:val="00A84576"/>
    <w:rsid w:val="00A907B8"/>
    <w:rsid w:val="00A96B4A"/>
    <w:rsid w:val="00AC5120"/>
    <w:rsid w:val="00AE0930"/>
    <w:rsid w:val="00AE59CA"/>
    <w:rsid w:val="00AF0FD0"/>
    <w:rsid w:val="00AF15C0"/>
    <w:rsid w:val="00AF55D1"/>
    <w:rsid w:val="00AF7325"/>
    <w:rsid w:val="00AF7399"/>
    <w:rsid w:val="00B27857"/>
    <w:rsid w:val="00B44D7D"/>
    <w:rsid w:val="00B6635E"/>
    <w:rsid w:val="00B727CD"/>
    <w:rsid w:val="00B757D3"/>
    <w:rsid w:val="00B77F4E"/>
    <w:rsid w:val="00B8059B"/>
    <w:rsid w:val="00B82B00"/>
    <w:rsid w:val="00B9656A"/>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D3EEF"/>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28EF"/>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mailto:info@jonavospsp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pigu.lt/lt/saldytuvai?f%5b17270%5d%5b1232490%5d=balta"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2354</TotalTime>
  <Pages>44</Pages>
  <Words>86352</Words>
  <Characters>49222</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170</cp:revision>
  <cp:lastPrinted>2021-02-02T11:57:00Z</cp:lastPrinted>
  <dcterms:created xsi:type="dcterms:W3CDTF">2012-01-17T09:47:00Z</dcterms:created>
  <dcterms:modified xsi:type="dcterms:W3CDTF">2026-03-12T12:54:00Z</dcterms:modified>
</cp:coreProperties>
</file>