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4F40FA6"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w:t>
          </w:r>
          <w:r w:rsidR="00ED747F">
            <w:rPr>
              <w:rFonts w:ascii="Times New Roman" w:eastAsia="Times New Roman" w:hAnsi="Times New Roman" w:cs="Times New Roman"/>
              <w:noProof/>
              <w:sz w:val="22"/>
              <w:szCs w:val="22"/>
            </w:rPr>
            <w:t>3</w:t>
          </w:r>
          <w:r>
            <w:rPr>
              <w:rFonts w:ascii="Times New Roman" w:eastAsia="Times New Roman" w:hAnsi="Times New Roman" w:cs="Times New Roman"/>
              <w:noProof/>
              <w:sz w:val="22"/>
              <w:szCs w:val="22"/>
            </w:rPr>
            <w:t>-</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74227B5C"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ED747F">
            <w:rPr>
              <w:rFonts w:ascii="Times New Roman" w:hAnsi="Times New Roman" w:cs="Times New Roman"/>
              <w:b/>
              <w:bCs/>
              <w:sz w:val="22"/>
              <w:szCs w:val="22"/>
            </w:rPr>
            <w:t>BIOKURAS (MEDIENOS GRANULĖS) ŠILUMOS ENERGIJAI GAMINTI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147739116"/>
      <w:bookmarkStart w:id="2" w:name="_Toc202517963"/>
      <w:bookmarkStart w:id="3" w:name="_Toc335201954"/>
      <w:r w:rsidRPr="00AE7CE1">
        <w:rPr>
          <w:rFonts w:ascii="Times New Roman" w:hAnsi="Times New Roman" w:cs="Times New Roman"/>
          <w:b/>
          <w:bCs/>
          <w:sz w:val="22"/>
          <w:szCs w:val="22"/>
        </w:rPr>
        <w:lastRenderedPageBreak/>
        <w:t>Bendra informacija</w:t>
      </w:r>
      <w:bookmarkEnd w:id="2"/>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2AB646D3"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w:t>
      </w:r>
      <w:r w:rsidR="00904BF3">
        <w:rPr>
          <w:rFonts w:ascii="Times New Roman" w:hAnsi="Times New Roman" w:cs="Times New Roman"/>
          <w:color w:val="000000" w:themeColor="text1"/>
          <w:sz w:val="22"/>
          <w:szCs w:val="22"/>
        </w:rPr>
        <w:t>nes perkamų prekių CPO katalogas nesiūlo.</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41B08C4"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904BF3" w:rsidRPr="00904BF3">
        <w:rPr>
          <w:rFonts w:ascii="Times New Roman" w:eastAsia="Calibri" w:hAnsi="Times New Roman" w:cs="Times New Roman"/>
          <w:b/>
          <w:bCs/>
          <w:color w:val="000000" w:themeColor="text1"/>
          <w:sz w:val="22"/>
          <w:szCs w:val="22"/>
        </w:rPr>
        <w:t>biokurą (medienos granules) šilumos energijai gaminti</w:t>
      </w:r>
      <w:r w:rsidR="00904BF3">
        <w:rPr>
          <w:rFonts w:ascii="Times New Roman" w:eastAsia="Calibri" w:hAnsi="Times New Roman" w:cs="Times New Roman"/>
          <w:b/>
          <w:bCs/>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904BF3">
        <w:rPr>
          <w:rFonts w:ascii="Times New Roman" w:hAnsi="Times New Roman" w:cs="Times New Roman"/>
          <w:sz w:val="22"/>
          <w:szCs w:val="22"/>
          <w:highlight w:val="yellow"/>
        </w:rPr>
        <w:t>6</w:t>
      </w:r>
      <w:r w:rsidR="0002025E" w:rsidRPr="00904BF3">
        <w:rPr>
          <w:rFonts w:ascii="Times New Roman" w:hAnsi="Times New Roman" w:cs="Times New Roman"/>
          <w:b/>
          <w:bCs/>
          <w:sz w:val="22"/>
          <w:szCs w:val="22"/>
          <w:highlight w:val="yellow"/>
        </w:rPr>
        <w:t xml:space="preserve"> </w:t>
      </w:r>
      <w:r w:rsidR="0002025E" w:rsidRPr="00904BF3">
        <w:rPr>
          <w:rFonts w:ascii="Times New Roman" w:hAnsi="Times New Roman" w:cs="Times New Roman"/>
          <w:sz w:val="22"/>
          <w:szCs w:val="22"/>
          <w:highlight w:val="yellow"/>
        </w:rPr>
        <w:t>priede „</w:t>
      </w:r>
      <w:r w:rsidR="00EE4732" w:rsidRPr="00904BF3">
        <w:rPr>
          <w:rFonts w:ascii="Times New Roman" w:hAnsi="Times New Roman" w:cs="Times New Roman"/>
          <w:sz w:val="22"/>
          <w:szCs w:val="22"/>
          <w:highlight w:val="yellow"/>
        </w:rPr>
        <w:t>Pasiūlymo forma</w:t>
      </w:r>
      <w:r w:rsidR="0002025E" w:rsidRPr="00904BF3">
        <w:rPr>
          <w:rFonts w:ascii="Times New Roman" w:hAnsi="Times New Roman" w:cs="Times New Roman"/>
          <w:sz w:val="22"/>
          <w:szCs w:val="22"/>
          <w:highlight w:val="yellow"/>
        </w:rPr>
        <w:t>“</w:t>
      </w:r>
      <w:r w:rsidR="002F3F83" w:rsidRPr="00904BF3">
        <w:rPr>
          <w:rFonts w:ascii="Times New Roman" w:hAnsi="Times New Roman" w:cs="Times New Roman"/>
          <w:sz w:val="22"/>
          <w:szCs w:val="22"/>
          <w:highlight w:val="yellow"/>
        </w:rPr>
        <w:t xml:space="preserve"> (šiame priede nurodyti perkamoms prekėms keliami techniniai parametrai)</w:t>
      </w:r>
      <w:r w:rsidR="00A76E59" w:rsidRPr="00904BF3">
        <w:rPr>
          <w:rFonts w:ascii="Times New Roman" w:hAnsi="Times New Roman" w:cs="Times New Roman"/>
          <w:sz w:val="22"/>
          <w:szCs w:val="22"/>
          <w:highlight w:val="yellow"/>
        </w:rPr>
        <w:t xml:space="preserve"> ir</w:t>
      </w:r>
      <w:r w:rsidR="00A76E59" w:rsidRPr="00262461">
        <w:rPr>
          <w:rFonts w:ascii="Times New Roman" w:hAnsi="Times New Roman" w:cs="Times New Roman"/>
          <w:sz w:val="22"/>
          <w:szCs w:val="22"/>
        </w:rPr>
        <w:t xml:space="preserve">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2DB5C313" w14:textId="29BA6F03" w:rsidR="005F3C2B" w:rsidRPr="000F6066" w:rsidRDefault="0002025E" w:rsidP="00904BF3">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904BF3">
        <w:rPr>
          <w:rFonts w:ascii="Times New Roman" w:hAnsi="Times New Roman" w:cs="Times New Roman"/>
          <w:sz w:val="22"/>
          <w:szCs w:val="22"/>
        </w:rPr>
        <w:t xml:space="preserve">neskaidomas į dalis, </w:t>
      </w:r>
      <w:r w:rsidR="00904BF3" w:rsidRPr="00904BF3">
        <w:rPr>
          <w:rFonts w:ascii="Times New Roman" w:hAnsi="Times New Roman" w:cs="Times New Roman"/>
          <w:sz w:val="22"/>
          <w:szCs w:val="22"/>
        </w:rPr>
        <w:t>nes prekė yra vienos rūšies, jos pristatymui reikalingas vientisumas ir nenutrūkstamas tiekimas, pristatymo objekto vieta visada ta pati. Taip pat perkami labai mažos apimties prekių (medienos granulių) kiekiai, gali sumažinti tiekėjų suinteresuotumą dalyvauti tokiame pirkime (pirkimo dalyse), dėl to atitinkamai – mažėja ir potencialių dalyvių skaičius, atitinkamai – ūkio subjektų konkurencija, o tai lemtų prastesnes įsigijimo sąlygas.</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01470F">
        <w:rPr>
          <w:rFonts w:ascii="Times New Roman" w:hAnsi="Times New Roman" w:cs="Times New Roman"/>
          <w:b/>
          <w:bCs/>
          <w:sz w:val="22"/>
          <w:szCs w:val="22"/>
        </w:rPr>
        <w:lastRenderedPageBreak/>
        <w:t xml:space="preserve">4. </w:t>
      </w:r>
      <w:r w:rsidR="00173ACB" w:rsidRPr="0001470F">
        <w:rPr>
          <w:rFonts w:ascii="Times New Roman" w:hAnsi="Times New Roman" w:cs="Times New Roman"/>
          <w:b/>
          <w:bCs/>
          <w:sz w:val="22"/>
          <w:szCs w:val="22"/>
        </w:rPr>
        <w:t>Tiekėjų pašalinimo pagrindai</w:t>
      </w:r>
      <w:bookmarkEnd w:id="11"/>
      <w:bookmarkEnd w:id="12"/>
      <w:bookmarkEnd w:id="13"/>
      <w:r w:rsidR="00975F1F" w:rsidRPr="0001470F">
        <w:rPr>
          <w:rFonts w:ascii="Times New Roman" w:hAnsi="Times New Roman" w:cs="Times New Roman"/>
          <w:b/>
          <w:bCs/>
          <w:sz w:val="22"/>
          <w:szCs w:val="22"/>
        </w:rPr>
        <w:t xml:space="preserve"> ir kvalifikacijos reikalavimai</w:t>
      </w:r>
      <w:bookmarkEnd w:id="14"/>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5"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5"/>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0D1E835" w14:textId="130BA889"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42326D">
        <w:rPr>
          <w:rFonts w:ascii="Times New Roman" w:hAnsi="Times New Roman" w:cs="Times New Roman"/>
          <w:sz w:val="22"/>
          <w:szCs w:val="22"/>
        </w:rPr>
        <w:t>9</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29"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4FFDDBA1"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 xml:space="preserve">pasiūlymas ar kiti jo dokumentai </w:t>
      </w:r>
      <w:r w:rsidR="008409CD">
        <w:rPr>
          <w:rFonts w:ascii="Times New Roman" w:eastAsia="Arial" w:hAnsi="Times New Roman" w:cs="Times New Roman"/>
          <w:sz w:val="22"/>
          <w:szCs w:val="22"/>
        </w:rPr>
        <w:t xml:space="preserve">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lastRenderedPageBreak/>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bookmarkEnd w:id="2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1"/>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4DB72C70" w:rsidR="00ED2F22" w:rsidRPr="00531F2D" w:rsidRDefault="003A13FA" w:rsidP="007B3141">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Perkančiajai organizacijai paprašius, techninio vertinimo metu. Pavyzdžiai pateikiami per 5 darbo dienas.</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15027048" w:rsidR="00575E64" w:rsidRDefault="0042326D" w:rsidP="00A67A12">
      <w:pPr>
        <w:pStyle w:val="Sraopastraipa"/>
        <w:tabs>
          <w:tab w:val="left" w:pos="851"/>
        </w:tabs>
        <w:spacing w:after="0" w:line="240" w:lineRule="auto"/>
        <w:ind w:left="0" w:hanging="284"/>
        <w:jc w:val="both"/>
        <w:rPr>
          <w:rFonts w:ascii="Times New Roman" w:hAnsi="Times New Roman" w:cs="Times New Roman"/>
          <w:sz w:val="22"/>
          <w:szCs w:val="22"/>
        </w:rPr>
      </w:pPr>
      <w:r>
        <w:rPr>
          <w:rFonts w:ascii="Times New Roman" w:hAnsi="Times New Roman" w:cs="Times New Roman"/>
          <w:sz w:val="22"/>
          <w:szCs w:val="22"/>
        </w:rPr>
        <w:t>Techninė specifikacija pateikiama atskirame dokumente</w:t>
      </w:r>
      <w:r w:rsidR="00A67A12">
        <w:rPr>
          <w:rFonts w:ascii="Times New Roman" w:hAnsi="Times New Roman" w:cs="Times New Roman"/>
          <w:sz w:val="22"/>
          <w:szCs w:val="22"/>
        </w:rPr>
        <w:t>.</w:t>
      </w:r>
    </w:p>
    <w:p w14:paraId="17673582" w14:textId="77777777" w:rsidR="00A67A12" w:rsidRDefault="00A67A12" w:rsidP="00A67A12">
      <w:pPr>
        <w:pStyle w:val="Sraopastraipa"/>
        <w:tabs>
          <w:tab w:val="left" w:pos="851"/>
        </w:tabs>
        <w:spacing w:after="0" w:line="240" w:lineRule="auto"/>
        <w:ind w:hanging="1004"/>
        <w:jc w:val="both"/>
        <w:rPr>
          <w:rFonts w:ascii="Times New Roman" w:hAnsi="Times New Roman" w:cs="Times New Roman"/>
          <w:sz w:val="22"/>
          <w:szCs w:val="22"/>
        </w:rPr>
      </w:pPr>
    </w:p>
    <w:p w14:paraId="4DA41131" w14:textId="54BAA560" w:rsidR="00A67A12" w:rsidRDefault="00A67A12" w:rsidP="00A67A12">
      <w:pPr>
        <w:pStyle w:val="Sraopastraipa"/>
        <w:tabs>
          <w:tab w:val="left" w:pos="851"/>
        </w:tabs>
        <w:spacing w:after="0" w:line="240" w:lineRule="auto"/>
        <w:ind w:hanging="1004"/>
        <w:jc w:val="both"/>
        <w:rPr>
          <w:rFonts w:ascii="Times New Roman" w:hAnsi="Times New Roman" w:cs="Times New Roman"/>
          <w:sz w:val="22"/>
          <w:szCs w:val="22"/>
        </w:rPr>
      </w:pPr>
      <w:r>
        <w:rPr>
          <w:rFonts w:ascii="Times New Roman" w:hAnsi="Times New Roman" w:cs="Times New Roman"/>
          <w:sz w:val="22"/>
          <w:szCs w:val="22"/>
        </w:rPr>
        <w:t>Techninės specifikacijos priedai:</w:t>
      </w:r>
    </w:p>
    <w:p w14:paraId="1DCED40D" w14:textId="199A405E" w:rsidR="00A67A12" w:rsidRPr="00A67A12" w:rsidRDefault="00A67A12" w:rsidP="00A67A12">
      <w:pPr>
        <w:pStyle w:val="Sraopastraipa"/>
        <w:tabs>
          <w:tab w:val="left" w:pos="851"/>
        </w:tabs>
        <w:spacing w:after="0" w:line="240" w:lineRule="auto"/>
        <w:ind w:hanging="1004"/>
        <w:jc w:val="both"/>
        <w:rPr>
          <w:rFonts w:ascii="Times New Roman" w:hAnsi="Times New Roman" w:cs="Times New Roman"/>
          <w:sz w:val="22"/>
          <w:szCs w:val="22"/>
        </w:rPr>
      </w:pPr>
      <w:r w:rsidRPr="00A67A12">
        <w:rPr>
          <w:rFonts w:ascii="Times New Roman" w:hAnsi="Times New Roman" w:cs="Times New Roman"/>
          <w:sz w:val="22"/>
          <w:szCs w:val="22"/>
        </w:rPr>
        <w:t>Priedas Nr. 1- Kuro perdavimo – priėmimo aktas;</w:t>
      </w:r>
    </w:p>
    <w:p w14:paraId="77988A13" w14:textId="22A9C1E1" w:rsidR="00A67A12" w:rsidRDefault="00A67A12" w:rsidP="00A67A12">
      <w:pPr>
        <w:pStyle w:val="Sraopastraipa"/>
        <w:tabs>
          <w:tab w:val="left" w:pos="851"/>
        </w:tabs>
        <w:spacing w:after="0" w:line="240" w:lineRule="auto"/>
        <w:ind w:left="0" w:hanging="284"/>
        <w:jc w:val="both"/>
        <w:rPr>
          <w:rFonts w:ascii="Times New Roman" w:hAnsi="Times New Roman" w:cs="Times New Roman"/>
          <w:sz w:val="22"/>
          <w:szCs w:val="22"/>
        </w:rPr>
      </w:pPr>
      <w:r w:rsidRPr="00A67A12">
        <w:rPr>
          <w:rFonts w:ascii="Times New Roman" w:hAnsi="Times New Roman" w:cs="Times New Roman"/>
          <w:sz w:val="22"/>
          <w:szCs w:val="22"/>
        </w:rPr>
        <w:t xml:space="preserve">Priedas Nr. 2 - Perskaičiavimo pavyzdys į toną naftos ekvivalentu, </w:t>
      </w:r>
      <w:proofErr w:type="spellStart"/>
      <w:r w:rsidRPr="00A67A12">
        <w:rPr>
          <w:rFonts w:ascii="Times New Roman" w:hAnsi="Times New Roman" w:cs="Times New Roman"/>
          <w:sz w:val="22"/>
          <w:szCs w:val="22"/>
        </w:rPr>
        <w:t>tne</w:t>
      </w:r>
      <w:proofErr w:type="spellEnd"/>
      <w:r w:rsidRPr="00A67A12">
        <w:rPr>
          <w:rFonts w:ascii="Times New Roman" w:hAnsi="Times New Roman" w:cs="Times New Roman"/>
          <w:sz w:val="22"/>
          <w:szCs w:val="22"/>
        </w:rPr>
        <w:t>.</w:t>
      </w:r>
    </w:p>
    <w:p w14:paraId="69E3407E" w14:textId="77777777" w:rsidR="00A67A12" w:rsidRPr="00AE7CE1" w:rsidRDefault="00A67A12" w:rsidP="00575E64">
      <w:pPr>
        <w:pStyle w:val="Sraopastraipa"/>
        <w:tabs>
          <w:tab w:val="left" w:pos="851"/>
        </w:tabs>
        <w:spacing w:after="0" w:line="240" w:lineRule="auto"/>
        <w:ind w:left="0" w:firstLine="567"/>
        <w:jc w:val="both"/>
        <w:rPr>
          <w:rFonts w:ascii="Times New Roman" w:hAnsi="Times New Roman" w:cs="Times New Roman"/>
          <w:sz w:val="22"/>
          <w:szCs w:val="22"/>
        </w:rPr>
      </w:pP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2"/>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AAFA059"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A67A12">
        <w:rPr>
          <w:rFonts w:ascii="Times New Roman" w:hAnsi="Times New Roman" w:cs="Times New Roman"/>
          <w:sz w:val="24"/>
          <w:szCs w:val="24"/>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bookmarkStart w:id="65"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5"/>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6" w:name="_Toc202517980"/>
      <w:bookmarkStart w:id="67"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2A79"/>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326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4BF3"/>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A12"/>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47F"/>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5FE0"/>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2915</TotalTime>
  <Pages>25</Pages>
  <Words>28870</Words>
  <Characters>16456</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50</cp:revision>
  <cp:lastPrinted>2025-11-13T12:13:00Z</cp:lastPrinted>
  <dcterms:created xsi:type="dcterms:W3CDTF">2025-09-17T10:30:00Z</dcterms:created>
  <dcterms:modified xsi:type="dcterms:W3CDTF">2026-03-12T10:45:00Z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