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8D933" w14:textId="77777777" w:rsidR="005A7217" w:rsidRPr="00595776" w:rsidRDefault="005A7217" w:rsidP="005A7217">
      <w:pPr>
        <w:suppressAutoHyphens/>
        <w:spacing w:after="200"/>
        <w:jc w:val="center"/>
        <w:outlineLvl w:val="0"/>
        <w:rPr>
          <w:rFonts w:ascii="Times New Roman" w:eastAsia="Calibri" w:hAnsi="Times New Roman" w:cs="Times New Roman"/>
          <w:b/>
          <w:bCs/>
          <w:sz w:val="24"/>
          <w:szCs w:val="24"/>
        </w:rPr>
      </w:pPr>
      <w:r w:rsidRPr="00595776">
        <w:rPr>
          <w:rFonts w:ascii="Times New Roman" w:eastAsia="Calibri" w:hAnsi="Times New Roman" w:cs="Times New Roman"/>
          <w:b/>
          <w:bCs/>
          <w:sz w:val="24"/>
          <w:szCs w:val="24"/>
        </w:rPr>
        <w:t>TECHNINĖ SPECIFIKACIJA</w:t>
      </w:r>
    </w:p>
    <w:p w14:paraId="28214967" w14:textId="7182435C" w:rsidR="005A7217" w:rsidRPr="00595776" w:rsidRDefault="005A7217" w:rsidP="005A7217">
      <w:pPr>
        <w:suppressAutoHyphens/>
        <w:spacing w:after="200"/>
        <w:ind w:firstLine="851"/>
        <w:jc w:val="both"/>
        <w:outlineLvl w:val="0"/>
        <w:rPr>
          <w:rFonts w:ascii="Times New Roman" w:eastAsia="Calibri" w:hAnsi="Times New Roman" w:cs="Times New Roman"/>
          <w:bCs/>
          <w:sz w:val="24"/>
          <w:szCs w:val="24"/>
        </w:rPr>
      </w:pPr>
      <w:r w:rsidRPr="00595776">
        <w:rPr>
          <w:rFonts w:ascii="Times New Roman" w:eastAsia="Calibri" w:hAnsi="Times New Roman" w:cs="Times New Roman"/>
          <w:bCs/>
          <w:sz w:val="24"/>
          <w:szCs w:val="24"/>
        </w:rPr>
        <w:t>Lietuvos agrarinių ir miškų mokslų centras perka 4 (keturis) lengvuosius automobilius (elektromobilius) M1 kategorijos. Šio pirkimo techninė specifikacija:</w:t>
      </w:r>
    </w:p>
    <w:p w14:paraId="2009C006" w14:textId="77777777" w:rsidR="005A7217" w:rsidRPr="00595776" w:rsidRDefault="005A7217" w:rsidP="005A7217">
      <w:pPr>
        <w:pStyle w:val="Sraopastraipa"/>
        <w:numPr>
          <w:ilvl w:val="0"/>
          <w:numId w:val="1"/>
        </w:numPr>
        <w:suppressAutoHyphens/>
        <w:spacing w:after="200"/>
        <w:outlineLvl w:val="0"/>
        <w:rPr>
          <w:rFonts w:ascii="Times New Roman" w:eastAsia="Calibri" w:hAnsi="Times New Roman" w:cs="Times New Roman"/>
          <w:b/>
          <w:bCs/>
          <w:sz w:val="24"/>
          <w:szCs w:val="24"/>
        </w:rPr>
      </w:pPr>
      <w:r w:rsidRPr="00595776">
        <w:rPr>
          <w:rFonts w:ascii="Times New Roman" w:eastAsia="Calibri" w:hAnsi="Times New Roman" w:cs="Times New Roman"/>
          <w:b/>
          <w:bCs/>
          <w:sz w:val="24"/>
          <w:szCs w:val="24"/>
        </w:rPr>
        <w:t>Bendrosios sąlygos:</w:t>
      </w:r>
    </w:p>
    <w:p w14:paraId="31186439" w14:textId="77777777" w:rsidR="005A7217" w:rsidRPr="00595776" w:rsidRDefault="005A7217" w:rsidP="005A7217">
      <w:pPr>
        <w:pStyle w:val="Sraopastraipa"/>
        <w:numPr>
          <w:ilvl w:val="1"/>
          <w:numId w:val="1"/>
        </w:numPr>
        <w:suppressAutoHyphens/>
        <w:spacing w:after="200"/>
        <w:jc w:val="both"/>
        <w:outlineLvl w:val="0"/>
        <w:rPr>
          <w:rFonts w:ascii="Times New Roman" w:eastAsia="Calibri" w:hAnsi="Times New Roman" w:cs="Times New Roman"/>
          <w:b/>
          <w:bCs/>
          <w:sz w:val="24"/>
          <w:szCs w:val="24"/>
        </w:rPr>
      </w:pPr>
      <w:r w:rsidRPr="00595776">
        <w:rPr>
          <w:rFonts w:ascii="Times New Roman" w:eastAsia="Calibri" w:hAnsi="Times New Roman" w:cs="Times New Roman"/>
          <w:bCs/>
          <w:sz w:val="24"/>
          <w:szCs w:val="24"/>
        </w:rPr>
        <w:t>Lentelėje išdėstyti minimalūs reikalavimai. Siūlomas lengvasis automobilis (elektromobilis) turi atitikti arba viršyti reikalavimus. Lengvasis automobilis (elektromobilis) (toliau – Prekė) turi būti naujas, neeksploatuotas.</w:t>
      </w:r>
    </w:p>
    <w:p w14:paraId="0FC9A179" w14:textId="317166EC" w:rsidR="005A7217" w:rsidRPr="00595776" w:rsidRDefault="005A7217" w:rsidP="005A7217">
      <w:pPr>
        <w:pStyle w:val="Sraopastraipa"/>
        <w:numPr>
          <w:ilvl w:val="1"/>
          <w:numId w:val="1"/>
        </w:numPr>
        <w:jc w:val="both"/>
        <w:rPr>
          <w:rFonts w:ascii="Times New Roman" w:eastAsia="Calibri" w:hAnsi="Times New Roman" w:cs="Times New Roman"/>
          <w:kern w:val="2"/>
          <w:sz w:val="24"/>
          <w:szCs w:val="24"/>
          <w:lang w:eastAsia="zh-CN" w:bidi="hi-IN"/>
        </w:rPr>
      </w:pPr>
      <w:r w:rsidRPr="00595776">
        <w:rPr>
          <w:rFonts w:ascii="Times New Roman" w:eastAsia="Calibri" w:hAnsi="Times New Roman" w:cs="Times New Roman"/>
          <w:kern w:val="2"/>
          <w:sz w:val="24"/>
          <w:szCs w:val="24"/>
          <w:lang w:eastAsia="zh-CN" w:bidi="hi-IN"/>
        </w:rPr>
        <w:t xml:space="preserve">Tiekėjas </w:t>
      </w:r>
      <w:r w:rsidRPr="00595776">
        <w:rPr>
          <w:rFonts w:ascii="Times New Roman" w:eastAsia="NSimSun" w:hAnsi="Times New Roman" w:cs="Times New Roman"/>
          <w:bCs/>
          <w:color w:val="000000"/>
          <w:kern w:val="2"/>
          <w:sz w:val="24"/>
          <w:szCs w:val="24"/>
          <w:lang w:eastAsia="zh-CN" w:bidi="hi-IN"/>
        </w:rPr>
        <w:t xml:space="preserve">ne vėliau kaip </w:t>
      </w:r>
      <w:r w:rsidRPr="00595776">
        <w:rPr>
          <w:rFonts w:ascii="Times New Roman" w:eastAsia="NSimSun" w:hAnsi="Times New Roman" w:cs="Times New Roman"/>
          <w:b/>
          <w:bCs/>
          <w:color w:val="000000"/>
          <w:kern w:val="2"/>
          <w:sz w:val="24"/>
          <w:szCs w:val="24"/>
          <w:lang w:eastAsia="zh-CN" w:bidi="hi-IN"/>
        </w:rPr>
        <w:t>2026 m. balandžio 24 d. turi pristatyti ir užregistruoti automobil</w:t>
      </w:r>
      <w:r w:rsidR="003D4D99">
        <w:rPr>
          <w:rFonts w:ascii="Times New Roman" w:eastAsia="NSimSun" w:hAnsi="Times New Roman" w:cs="Times New Roman"/>
          <w:b/>
          <w:bCs/>
          <w:color w:val="000000"/>
          <w:kern w:val="2"/>
          <w:sz w:val="24"/>
          <w:szCs w:val="24"/>
          <w:lang w:eastAsia="zh-CN" w:bidi="hi-IN"/>
        </w:rPr>
        <w:t>į. T</w:t>
      </w:r>
      <w:r w:rsidR="004E60A7" w:rsidRPr="00595776">
        <w:rPr>
          <w:rFonts w:ascii="Times New Roman" w:eastAsia="NSimSun" w:hAnsi="Times New Roman" w:cs="Times New Roman"/>
          <w:b/>
          <w:bCs/>
          <w:color w:val="000000"/>
          <w:kern w:val="2"/>
          <w:sz w:val="24"/>
          <w:szCs w:val="24"/>
          <w:lang w:eastAsia="zh-CN" w:bidi="hi-IN"/>
        </w:rPr>
        <w:t>iekėjas, teikdamas pasiūlymą, patvirtina, kad turi galimybę pristatyti Prekes per nurodytą terminą. Jei dėl tiekėjo kaltės automobiliai nepristatomi laiku ir Pirkėjas praranda teisę į subsidiją, Tiekėjas privalo kompensuoti Pirkėjo patirtus nuostolius, lygius prarastos subsidijos sumai (15 000 Eur už vieną automobilį)</w:t>
      </w:r>
      <w:r w:rsidRPr="00595776">
        <w:rPr>
          <w:rFonts w:ascii="Times New Roman" w:eastAsia="NSimSun" w:hAnsi="Times New Roman" w:cs="Times New Roman"/>
          <w:kern w:val="2"/>
          <w:sz w:val="24"/>
          <w:szCs w:val="24"/>
          <w:lang w:eastAsia="zh-CN" w:bidi="hi-IN"/>
        </w:rPr>
        <w:t xml:space="preserve">. Kartu su Preke turi </w:t>
      </w:r>
      <w:r w:rsidRPr="00595776">
        <w:rPr>
          <w:rFonts w:ascii="Times New Roman" w:eastAsia="NSimSun" w:hAnsi="Times New Roman" w:cs="Times New Roman"/>
          <w:bCs/>
          <w:color w:val="000000"/>
          <w:kern w:val="2"/>
          <w:sz w:val="24"/>
          <w:szCs w:val="24"/>
          <w:lang w:eastAsia="zh-CN" w:bidi="hi-IN"/>
        </w:rPr>
        <w:t>pateikti visus reikiamus dokumentus:</w:t>
      </w:r>
      <w:r w:rsidRPr="00595776">
        <w:rPr>
          <w:rFonts w:ascii="Times New Roman" w:eastAsia="Calibri" w:hAnsi="Times New Roman" w:cs="Times New Roman"/>
          <w:kern w:val="2"/>
          <w:sz w:val="24"/>
          <w:szCs w:val="24"/>
          <w:lang w:eastAsia="zh-CN" w:bidi="hi-IN"/>
        </w:rPr>
        <w:t xml:space="preserve"> priėmimo-perdavimo aktą, prekės gamintojo dokumentai, prekės garantinį laikotarpį pagrindžiantys dokumentai - gamintojo garantija, prekės registracijos liudijimas, techninės priežiūros grafikas. Tiekėjas įsipareigoja įregistruoti transporto priemonę VĮ „Regitra“ Pirkėjo vardu ne vėliau nei Prekės perdavimo Pirkėjui dieną. </w:t>
      </w:r>
    </w:p>
    <w:p w14:paraId="45444C5D" w14:textId="77777777" w:rsidR="005A7217" w:rsidRPr="00595776" w:rsidRDefault="005A7217" w:rsidP="005A7217">
      <w:pPr>
        <w:pStyle w:val="Sraopastraipa"/>
        <w:numPr>
          <w:ilvl w:val="1"/>
          <w:numId w:val="1"/>
        </w:numPr>
        <w:jc w:val="both"/>
        <w:rPr>
          <w:rFonts w:ascii="Times New Roman" w:eastAsia="Calibri" w:hAnsi="Times New Roman" w:cs="Times New Roman"/>
          <w:kern w:val="2"/>
          <w:sz w:val="24"/>
          <w:szCs w:val="24"/>
          <w:lang w:eastAsia="zh-CN" w:bidi="hi-IN"/>
        </w:rPr>
      </w:pPr>
      <w:r w:rsidRPr="00595776">
        <w:rPr>
          <w:rFonts w:ascii="Times New Roman" w:eastAsia="Calibri" w:hAnsi="Times New Roman" w:cs="Times New Roman"/>
          <w:kern w:val="2"/>
          <w:sz w:val="24"/>
          <w:szCs w:val="24"/>
          <w:lang w:eastAsia="zh-CN" w:bidi="hi-IN"/>
        </w:rPr>
        <w:t>Tiekėjas</w:t>
      </w:r>
      <w:r w:rsidRPr="00595776">
        <w:rPr>
          <w:rFonts w:ascii="Times New Roman" w:eastAsia="Times New Roman" w:hAnsi="Times New Roman" w:cs="Times New Roman"/>
          <w:kern w:val="3"/>
          <w:sz w:val="24"/>
          <w:szCs w:val="24"/>
          <w:lang w:eastAsia="lt-LT"/>
        </w:rPr>
        <w:t xml:space="preserve"> privalo užtikrinti automobilio gamintojo numatytą techninę priežiūrą garantinio termino metu Tiekėjo nurodytose automobilių techninės priežiūros dirbtuvėse.</w:t>
      </w:r>
    </w:p>
    <w:p w14:paraId="68326878" w14:textId="77777777" w:rsidR="005A7217" w:rsidRPr="00595776" w:rsidRDefault="005A7217" w:rsidP="005A7217">
      <w:pPr>
        <w:pStyle w:val="Sraopastraipa"/>
        <w:numPr>
          <w:ilvl w:val="1"/>
          <w:numId w:val="1"/>
        </w:numPr>
        <w:jc w:val="both"/>
        <w:rPr>
          <w:rFonts w:ascii="Times New Roman" w:eastAsia="Calibri" w:hAnsi="Times New Roman" w:cs="Times New Roman"/>
          <w:kern w:val="2"/>
          <w:sz w:val="24"/>
          <w:szCs w:val="24"/>
          <w:lang w:eastAsia="zh-CN" w:bidi="hi-IN"/>
        </w:rPr>
      </w:pPr>
      <w:r w:rsidRPr="00595776">
        <w:rPr>
          <w:rFonts w:ascii="Times New Roman" w:eastAsia="Calibri" w:hAnsi="Times New Roman" w:cs="Times New Roman"/>
          <w:kern w:val="2"/>
          <w:sz w:val="24"/>
          <w:szCs w:val="24"/>
          <w:lang w:eastAsia="zh-CN" w:bidi="hi-IN"/>
        </w:rPr>
        <w:t>Į Prekės kainą įskaitomi visi mokesčiai ir rinkliavos bei kitos išlaidos, susijusios su pirkimo sutarties vykdymu, transportavimo, transporto priemonės įregistravimo ir kitos su Prekės tiekimu susijusios išlaidos, visos su dokumentų, kurių reikalauja Pirkėjas, rengimu ir pateikimu susijusios išlaidos, ir kt.</w:t>
      </w:r>
    </w:p>
    <w:p w14:paraId="70DEB7E1" w14:textId="77777777" w:rsidR="005A7217" w:rsidRPr="00595776" w:rsidRDefault="005A7217" w:rsidP="005A7217">
      <w:pPr>
        <w:pStyle w:val="Sraopastraipa"/>
        <w:numPr>
          <w:ilvl w:val="1"/>
          <w:numId w:val="1"/>
        </w:numPr>
        <w:suppressAutoHyphens/>
        <w:spacing w:after="200"/>
        <w:jc w:val="both"/>
        <w:outlineLvl w:val="0"/>
        <w:rPr>
          <w:rFonts w:ascii="Times New Roman" w:eastAsia="Calibri" w:hAnsi="Times New Roman" w:cs="Times New Roman"/>
          <w:bCs/>
          <w:sz w:val="24"/>
          <w:szCs w:val="24"/>
        </w:rPr>
      </w:pPr>
      <w:r w:rsidRPr="00595776">
        <w:rPr>
          <w:rFonts w:ascii="Times New Roman" w:eastAsia="Calibri" w:hAnsi="Times New Roman" w:cs="Times New Roman"/>
          <w:bCs/>
          <w:sz w:val="24"/>
          <w:szCs w:val="24"/>
        </w:rPr>
        <w:t>Automobilis turi būti visiškai sukomplektuotas, su visais dokumentais bei priklausiniais: vaistinėle, gesintuvu, avariniu ženklu, šviesą atspindinčia liemene, transportavimo kilpa;</w:t>
      </w:r>
    </w:p>
    <w:p w14:paraId="2B412F58" w14:textId="77777777" w:rsidR="005A7217" w:rsidRPr="00595776" w:rsidRDefault="005A7217" w:rsidP="005A7217">
      <w:pPr>
        <w:pStyle w:val="Sraopastraipa"/>
        <w:numPr>
          <w:ilvl w:val="1"/>
          <w:numId w:val="1"/>
        </w:numPr>
        <w:suppressAutoHyphens/>
        <w:spacing w:after="200"/>
        <w:jc w:val="both"/>
        <w:outlineLvl w:val="0"/>
        <w:rPr>
          <w:rFonts w:ascii="Times New Roman" w:eastAsia="Calibri" w:hAnsi="Times New Roman" w:cs="Times New Roman"/>
          <w:bCs/>
          <w:sz w:val="24"/>
          <w:szCs w:val="24"/>
        </w:rPr>
      </w:pPr>
      <w:r w:rsidRPr="00595776">
        <w:rPr>
          <w:rFonts w:ascii="Times New Roman" w:eastAsia="Calibri" w:hAnsi="Times New Roman" w:cs="Times New Roman"/>
          <w:bCs/>
          <w:sz w:val="24"/>
          <w:szCs w:val="24"/>
        </w:rPr>
        <w:t>Automobilyje turi būti eksploatacijos vadovas lietuvių kalba, kurioje turi būti nurodyta automobilio garantinio aptarnavimo atlikėjų adresai ir telefonų numeriai bei atliekamų garantinių aptarnavimų periodiškumas;</w:t>
      </w:r>
    </w:p>
    <w:p w14:paraId="7EC21F80" w14:textId="272F787A" w:rsidR="005A7217" w:rsidRPr="00595776" w:rsidRDefault="005A7217" w:rsidP="005A7217">
      <w:pPr>
        <w:pStyle w:val="Sraopastraipa"/>
        <w:numPr>
          <w:ilvl w:val="1"/>
          <w:numId w:val="1"/>
        </w:numPr>
        <w:suppressAutoHyphens/>
        <w:spacing w:after="200"/>
        <w:jc w:val="both"/>
        <w:outlineLvl w:val="0"/>
        <w:rPr>
          <w:rFonts w:ascii="Times New Roman" w:eastAsia="Calibri" w:hAnsi="Times New Roman" w:cs="Times New Roman"/>
          <w:bCs/>
          <w:sz w:val="24"/>
          <w:szCs w:val="24"/>
        </w:rPr>
      </w:pPr>
      <w:r w:rsidRPr="00595776">
        <w:rPr>
          <w:rFonts w:ascii="Times New Roman" w:eastAsia="Calibri" w:hAnsi="Times New Roman" w:cs="Times New Roman"/>
          <w:bCs/>
          <w:sz w:val="24"/>
          <w:szCs w:val="24"/>
        </w:rPr>
        <w:t>Automobil</w:t>
      </w:r>
      <w:r w:rsidR="0077279E" w:rsidRPr="00595776">
        <w:rPr>
          <w:rFonts w:ascii="Times New Roman" w:eastAsia="Calibri" w:hAnsi="Times New Roman" w:cs="Times New Roman"/>
          <w:bCs/>
          <w:sz w:val="24"/>
          <w:szCs w:val="24"/>
        </w:rPr>
        <w:t xml:space="preserve">yje </w:t>
      </w:r>
      <w:r w:rsidRPr="00595776">
        <w:rPr>
          <w:rFonts w:ascii="Times New Roman" w:eastAsia="Calibri" w:hAnsi="Times New Roman" w:cs="Times New Roman"/>
          <w:bCs/>
          <w:sz w:val="24"/>
          <w:szCs w:val="24"/>
        </w:rPr>
        <w:t>turi būti sukomplektuota gamyklini</w:t>
      </w:r>
      <w:r w:rsidR="0077279E" w:rsidRPr="00595776">
        <w:rPr>
          <w:rFonts w:ascii="Times New Roman" w:eastAsia="Calibri" w:hAnsi="Times New Roman" w:cs="Times New Roman"/>
          <w:bCs/>
          <w:sz w:val="24"/>
          <w:szCs w:val="24"/>
        </w:rPr>
        <w:t>s</w:t>
      </w:r>
      <w:r w:rsidRPr="00595776">
        <w:rPr>
          <w:rFonts w:ascii="Times New Roman" w:eastAsia="Calibri" w:hAnsi="Times New Roman" w:cs="Times New Roman"/>
          <w:bCs/>
          <w:sz w:val="24"/>
          <w:szCs w:val="24"/>
        </w:rPr>
        <w:t xml:space="preserve"> ratų remonto komplekt</w:t>
      </w:r>
      <w:r w:rsidR="0077279E" w:rsidRPr="00595776">
        <w:rPr>
          <w:rFonts w:ascii="Times New Roman" w:eastAsia="Calibri" w:hAnsi="Times New Roman" w:cs="Times New Roman"/>
          <w:bCs/>
          <w:sz w:val="24"/>
          <w:szCs w:val="24"/>
        </w:rPr>
        <w:t>as</w:t>
      </w:r>
      <w:r w:rsidRPr="00595776">
        <w:rPr>
          <w:rFonts w:ascii="Times New Roman" w:eastAsia="Calibri" w:hAnsi="Times New Roman" w:cs="Times New Roman"/>
          <w:bCs/>
          <w:sz w:val="24"/>
          <w:szCs w:val="24"/>
        </w:rPr>
        <w:t xml:space="preserve"> (oro kompresorius, klij</w:t>
      </w:r>
      <w:r w:rsidR="0077279E" w:rsidRPr="00595776">
        <w:rPr>
          <w:rFonts w:ascii="Times New Roman" w:eastAsia="Calibri" w:hAnsi="Times New Roman" w:cs="Times New Roman"/>
          <w:bCs/>
          <w:sz w:val="24"/>
          <w:szCs w:val="24"/>
        </w:rPr>
        <w:t>ų balionėlis</w:t>
      </w:r>
      <w:r w:rsidRPr="00595776">
        <w:rPr>
          <w:rFonts w:ascii="Times New Roman" w:eastAsia="Calibri" w:hAnsi="Times New Roman" w:cs="Times New Roman"/>
          <w:bCs/>
          <w:sz w:val="24"/>
          <w:szCs w:val="24"/>
        </w:rPr>
        <w:t>);</w:t>
      </w:r>
    </w:p>
    <w:p w14:paraId="36D9E29E" w14:textId="77777777" w:rsidR="005A7217" w:rsidRPr="00595776" w:rsidRDefault="005A7217" w:rsidP="005A7217">
      <w:pPr>
        <w:pStyle w:val="Sraopastraipa"/>
        <w:numPr>
          <w:ilvl w:val="1"/>
          <w:numId w:val="1"/>
        </w:numPr>
        <w:suppressAutoHyphens/>
        <w:spacing w:after="200"/>
        <w:ind w:left="851" w:hanging="567"/>
        <w:jc w:val="both"/>
        <w:outlineLvl w:val="0"/>
        <w:rPr>
          <w:rFonts w:ascii="Times New Roman" w:eastAsia="Calibri" w:hAnsi="Times New Roman" w:cs="Times New Roman"/>
          <w:bCs/>
          <w:sz w:val="24"/>
          <w:szCs w:val="24"/>
        </w:rPr>
      </w:pPr>
      <w:r w:rsidRPr="00595776">
        <w:rPr>
          <w:rFonts w:ascii="Times New Roman" w:eastAsia="Calibri" w:hAnsi="Times New Roman" w:cs="Times New Roman"/>
          <w:bCs/>
          <w:sz w:val="24"/>
          <w:szCs w:val="24"/>
        </w:rPr>
        <w:t>Visa automobilyje komplektuojama įranga turi būti originali, automobilio gamintojo standartinėse komplektacijose ar papildomuose komplektacijos pasirinkimuose naudojama įranga. Tiekėjui draudžiama montuoti alternatyvią, ne gamintojo numatytą įrangą tam, kad formaliai atitiktų šios techninės specifikacijos reikalavimus.</w:t>
      </w:r>
    </w:p>
    <w:p w14:paraId="5FD78AC2" w14:textId="315A8156" w:rsidR="005A7217" w:rsidRPr="00595776" w:rsidRDefault="005A7217" w:rsidP="005A7217">
      <w:pPr>
        <w:pStyle w:val="Sraopastraipa"/>
        <w:numPr>
          <w:ilvl w:val="1"/>
          <w:numId w:val="1"/>
        </w:numPr>
        <w:tabs>
          <w:tab w:val="left" w:pos="851"/>
        </w:tabs>
        <w:suppressAutoHyphens/>
        <w:spacing w:after="200"/>
        <w:jc w:val="both"/>
        <w:outlineLvl w:val="0"/>
        <w:rPr>
          <w:rFonts w:ascii="Times New Roman" w:eastAsia="Calibri" w:hAnsi="Times New Roman" w:cs="Times New Roman"/>
          <w:bCs/>
          <w:sz w:val="24"/>
          <w:szCs w:val="24"/>
        </w:rPr>
      </w:pPr>
      <w:r w:rsidRPr="00595776">
        <w:rPr>
          <w:rFonts w:ascii="Times New Roman" w:eastAsia="Calibri" w:hAnsi="Times New Roman" w:cs="Times New Roman"/>
          <w:bCs/>
          <w:sz w:val="24"/>
          <w:szCs w:val="24"/>
        </w:rPr>
        <w:t>Tiekėjas teikdamas pasiūlymą privalo užpildyti žemiau pateiktą lentelę</w:t>
      </w:r>
      <w:r w:rsidR="00163378" w:rsidRPr="00595776">
        <w:rPr>
          <w:rFonts w:ascii="Times New Roman" w:eastAsia="Calibri" w:hAnsi="Times New Roman" w:cs="Times New Roman"/>
          <w:bCs/>
          <w:sz w:val="24"/>
          <w:szCs w:val="24"/>
        </w:rPr>
        <w:t xml:space="preserve"> </w:t>
      </w:r>
      <w:r w:rsidRPr="00595776">
        <w:rPr>
          <w:rFonts w:ascii="Times New Roman" w:eastAsia="Calibri" w:hAnsi="Times New Roman" w:cs="Times New Roman"/>
          <w:bCs/>
          <w:sz w:val="24"/>
          <w:szCs w:val="24"/>
        </w:rPr>
        <w:t xml:space="preserve">įrašydamas joje konkrečias siūlomos prekės charakteristikas (reikšmes), o kur jų įrašyti negalima –nurodyti/aprašyti reikalavimo atitikimą. Tiekėjas gali siūlyti geresnes technines charakteristikas. Jeigu tas pats prekės modelis turi modifikacijas/komplektacijos versijas, kurių charakteristikos skiriasi, turi būti aiškiai detalizuota, kuris prekės modelis ir modifikacija/komplektacijos versija yra siūloma. Gali būti siūloma kitų, nepaminėtų arba geresnių parametrų automobilių įrangos komponentai, įeinantys į siūlomą automobilio komplektaciją. </w:t>
      </w:r>
    </w:p>
    <w:p w14:paraId="6AF319A1" w14:textId="77777777" w:rsidR="005A7217" w:rsidRPr="00595776" w:rsidRDefault="005A7217" w:rsidP="005A7217">
      <w:pPr>
        <w:pStyle w:val="Sraopastraipa"/>
        <w:numPr>
          <w:ilvl w:val="1"/>
          <w:numId w:val="1"/>
        </w:numPr>
        <w:tabs>
          <w:tab w:val="left" w:pos="851"/>
        </w:tabs>
        <w:suppressAutoHyphens/>
        <w:spacing w:after="200"/>
        <w:jc w:val="both"/>
        <w:outlineLvl w:val="0"/>
        <w:rPr>
          <w:rFonts w:ascii="Times New Roman" w:eastAsia="Calibri" w:hAnsi="Times New Roman" w:cs="Times New Roman"/>
          <w:bCs/>
          <w:sz w:val="24"/>
          <w:szCs w:val="24"/>
        </w:rPr>
      </w:pPr>
      <w:r w:rsidRPr="00595776">
        <w:rPr>
          <w:rFonts w:ascii="Times New Roman" w:hAnsi="Times New Roman" w:cs="Times New Roman"/>
          <w:b/>
          <w:bCs/>
          <w:iCs/>
          <w:sz w:val="24"/>
          <w:szCs w:val="24"/>
        </w:rPr>
        <w:lastRenderedPageBreak/>
        <w:t>Tiekėjui įrodant siūlomų prekių atitiktį techninės specifikacijos reikalavimams, kartu su pasiūlymu turi būti pateikiami prekės gamintojo dokumentai</w:t>
      </w:r>
      <w:r w:rsidRPr="00595776">
        <w:rPr>
          <w:rFonts w:ascii="Times New Roman" w:hAnsi="Times New Roman" w:cs="Times New Roman"/>
          <w:i/>
          <w:iCs/>
          <w:sz w:val="24"/>
          <w:szCs w:val="24"/>
        </w:rPr>
        <w:t xml:space="preserve">(techninės specifikacijos ir (arba) katalogų ir (arba)  bukletų kopijos ir (arba)  internetinės nuorodos į prekių gamintojo puslapius ir (arba) atitinkamą (-us) techninės specifikacijos reikalavimą (-us) patvirtinančia (-čias) momentine (es) ekrano kopija (-os) (printscreen) (tokiu atveju momentinėje ekrano kopijoje (printscreen) turi būti matoma informacija, kad kopija padaryta iš prekės gamintojo tinklalapio) ir pan.), </w:t>
      </w:r>
      <w:r w:rsidRPr="00595776">
        <w:rPr>
          <w:rFonts w:ascii="Times New Roman" w:hAnsi="Times New Roman" w:cs="Times New Roman"/>
          <w:iCs/>
          <w:sz w:val="24"/>
          <w:szCs w:val="24"/>
        </w:rPr>
        <w:t>lietuvių arba anglų kalba. Jei atitinkami dokumentai yra išduoti kita, nei reikalaujama, kalba (lietuvių ar anglų), kartu turi būti pateiktas vertimas į lietuvių kalbą. Tuo atveju, jeigu pateiktoje prekės gamintojo dokumentacijoje nėra reikalaujamas prekės charakteristikas patvirtinančios informacijos, tiekėjas privalo pateikti prekės gamintojo arba jo įgalioto atstovo (tiekėjo deklaracija nėra lygiavertis dokumentas) raštiškus patvirtinimus (pvz., prekės gamintojo atitikties deklaraciją ar eksploatacinių savybių deklaraciją) ar kitus lygiaverčius atitiktį reikalavimams įrodančius dokumentus (informaciją), kad Pirkėjas galėtų įsitikinti siūlomos prekės atitiktimi nustatytiems reikalavimams.</w:t>
      </w:r>
    </w:p>
    <w:p w14:paraId="13945788" w14:textId="77777777" w:rsidR="00E22E28" w:rsidRPr="00595776" w:rsidRDefault="00E22E28" w:rsidP="00E22E28">
      <w:pPr>
        <w:suppressAutoHyphens/>
        <w:spacing w:after="0" w:line="240" w:lineRule="auto"/>
        <w:rPr>
          <w:rFonts w:ascii="Times New Roman" w:eastAsia="Times New Roman" w:hAnsi="Times New Roman" w:cs="Times New Roman"/>
          <w:sz w:val="24"/>
          <w:szCs w:val="24"/>
          <w:lang w:eastAsia="ar-SA"/>
        </w:rPr>
      </w:pPr>
    </w:p>
    <w:p w14:paraId="3CEEB367" w14:textId="77777777" w:rsidR="00E22E28" w:rsidRPr="00595776" w:rsidRDefault="00E22E28" w:rsidP="00E22E28">
      <w:pPr>
        <w:suppressAutoHyphens/>
        <w:spacing w:after="0" w:line="240" w:lineRule="auto"/>
        <w:jc w:val="center"/>
        <w:rPr>
          <w:rFonts w:ascii="Times New Roman" w:eastAsia="Times New Roman" w:hAnsi="Times New Roman" w:cs="Times New Roman"/>
          <w:b/>
          <w:sz w:val="24"/>
          <w:szCs w:val="24"/>
          <w:lang w:eastAsia="ar-SA"/>
        </w:rPr>
      </w:pPr>
      <w:r w:rsidRPr="00595776">
        <w:rPr>
          <w:rFonts w:ascii="Times New Roman" w:eastAsia="Times New Roman" w:hAnsi="Times New Roman" w:cs="Times New Roman"/>
          <w:b/>
          <w:sz w:val="24"/>
          <w:szCs w:val="24"/>
          <w:lang w:eastAsia="ar-SA"/>
        </w:rPr>
        <w:t xml:space="preserve">PREKIŲ TECHNINĖ SPECIFIKACIJA </w:t>
      </w:r>
    </w:p>
    <w:p w14:paraId="2C655CB2" w14:textId="77777777" w:rsidR="00E22E28" w:rsidRPr="00595776" w:rsidRDefault="00E22E28" w:rsidP="00E22E28">
      <w:pPr>
        <w:spacing w:after="0" w:line="240" w:lineRule="auto"/>
        <w:jc w:val="center"/>
        <w:outlineLvl w:val="0"/>
        <w:rPr>
          <w:rFonts w:ascii="Times New Roman" w:eastAsia="Times New Roman" w:hAnsi="Times New Roman" w:cs="Times New Roman"/>
          <w:b/>
          <w:sz w:val="24"/>
          <w:szCs w:val="24"/>
        </w:rPr>
      </w:pPr>
      <w:r w:rsidRPr="00595776">
        <w:rPr>
          <w:rFonts w:ascii="Times New Roman" w:eastAsia="Times New Roman" w:hAnsi="Times New Roman" w:cs="Times New Roman"/>
          <w:b/>
          <w:sz w:val="24"/>
          <w:szCs w:val="24"/>
        </w:rPr>
        <w:t>Naujas lengvasis keleivinis automobilis*</w:t>
      </w:r>
    </w:p>
    <w:p w14:paraId="47A1F02E" w14:textId="77777777" w:rsidR="00E22E28" w:rsidRPr="00595776" w:rsidRDefault="00E22E28" w:rsidP="00E22E28">
      <w:pPr>
        <w:spacing w:after="0" w:line="240" w:lineRule="auto"/>
        <w:outlineLvl w:val="0"/>
        <w:rPr>
          <w:rFonts w:ascii="Times New Roman" w:eastAsia="Times New Roman" w:hAnsi="Times New Roman" w:cs="Times New Roman"/>
          <w:sz w:val="24"/>
          <w:szCs w:val="24"/>
        </w:rPr>
      </w:pPr>
      <w:r w:rsidRPr="00595776">
        <w:rPr>
          <w:rFonts w:ascii="Times New Roman" w:eastAsia="Times New Roman" w:hAnsi="Times New Roman" w:cs="Times New Roman"/>
          <w:sz w:val="24"/>
          <w:szCs w:val="24"/>
        </w:rPr>
        <w:t>Tiekimo apimtis 1 vnt.</w:t>
      </w:r>
    </w:p>
    <w:tbl>
      <w:tblPr>
        <w:tblW w:w="9016" w:type="dxa"/>
        <w:tblLook w:val="0000" w:firstRow="0" w:lastRow="0" w:firstColumn="0" w:lastColumn="0" w:noHBand="0" w:noVBand="0"/>
      </w:tblPr>
      <w:tblGrid>
        <w:gridCol w:w="696"/>
        <w:gridCol w:w="2514"/>
        <w:gridCol w:w="3098"/>
        <w:gridCol w:w="2708"/>
      </w:tblGrid>
      <w:tr w:rsidR="00061F35" w:rsidRPr="00595776" w14:paraId="6CAC1854" w14:textId="1F1D3066" w:rsidTr="00061F35">
        <w:trPr>
          <w:trHeight w:val="475"/>
        </w:trPr>
        <w:tc>
          <w:tcPr>
            <w:tcW w:w="696" w:type="dxa"/>
            <w:tcBorders>
              <w:top w:val="single" w:sz="4" w:space="0" w:color="auto"/>
              <w:left w:val="single" w:sz="4" w:space="0" w:color="auto"/>
              <w:bottom w:val="single" w:sz="4" w:space="0" w:color="auto"/>
              <w:right w:val="single" w:sz="4" w:space="0" w:color="auto"/>
            </w:tcBorders>
            <w:noWrap/>
            <w:vAlign w:val="center"/>
          </w:tcPr>
          <w:p w14:paraId="2A87F48C" w14:textId="77777777"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b/>
                <w:bCs/>
                <w:color w:val="000000"/>
                <w:sz w:val="24"/>
                <w:szCs w:val="24"/>
                <w:lang w:eastAsia="lt-LT"/>
              </w:rPr>
              <w:t>Eil.</w:t>
            </w:r>
          </w:p>
          <w:p w14:paraId="3CBD5E8D" w14:textId="77777777"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b/>
                <w:bCs/>
                <w:color w:val="000000"/>
                <w:sz w:val="24"/>
                <w:szCs w:val="24"/>
                <w:lang w:eastAsia="lt-LT"/>
              </w:rPr>
              <w:t>Nr.</w:t>
            </w:r>
          </w:p>
        </w:tc>
        <w:tc>
          <w:tcPr>
            <w:tcW w:w="2514" w:type="dxa"/>
            <w:tcBorders>
              <w:top w:val="single" w:sz="4" w:space="0" w:color="auto"/>
              <w:left w:val="nil"/>
              <w:bottom w:val="single" w:sz="4" w:space="0" w:color="auto"/>
              <w:right w:val="single" w:sz="4" w:space="0" w:color="auto"/>
            </w:tcBorders>
            <w:vAlign w:val="center"/>
          </w:tcPr>
          <w:p w14:paraId="47E109D5" w14:textId="77777777"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b/>
                <w:bCs/>
                <w:color w:val="000000"/>
                <w:sz w:val="24"/>
                <w:szCs w:val="24"/>
                <w:lang w:eastAsia="lt-LT"/>
              </w:rPr>
              <w:t>Rodikliai</w:t>
            </w:r>
          </w:p>
        </w:tc>
        <w:tc>
          <w:tcPr>
            <w:tcW w:w="3098" w:type="dxa"/>
            <w:tcBorders>
              <w:top w:val="single" w:sz="4" w:space="0" w:color="auto"/>
              <w:left w:val="nil"/>
              <w:bottom w:val="single" w:sz="4" w:space="0" w:color="auto"/>
              <w:right w:val="single" w:sz="4" w:space="0" w:color="auto"/>
            </w:tcBorders>
            <w:vAlign w:val="center"/>
          </w:tcPr>
          <w:p w14:paraId="1F431C94" w14:textId="77777777"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b/>
                <w:bCs/>
                <w:color w:val="000000"/>
                <w:sz w:val="24"/>
                <w:szCs w:val="24"/>
                <w:lang w:eastAsia="lt-LT"/>
              </w:rPr>
              <w:t>Reikalavimai</w:t>
            </w:r>
          </w:p>
        </w:tc>
        <w:tc>
          <w:tcPr>
            <w:tcW w:w="2708" w:type="dxa"/>
            <w:tcBorders>
              <w:top w:val="single" w:sz="4" w:space="0" w:color="auto"/>
              <w:bottom w:val="single" w:sz="4" w:space="0" w:color="auto"/>
              <w:right w:val="single" w:sz="4" w:space="0" w:color="auto"/>
            </w:tcBorders>
          </w:tcPr>
          <w:p w14:paraId="3DD679CB" w14:textId="778D03B3" w:rsidR="00061F35" w:rsidRPr="00595776" w:rsidRDefault="00061F35" w:rsidP="00E22E28">
            <w:pPr>
              <w:spacing w:after="0" w:line="240" w:lineRule="auto"/>
              <w:rPr>
                <w:rFonts w:ascii="Times New Roman" w:eastAsia="Times New Roman" w:hAnsi="Times New Roman" w:cs="Times New Roman"/>
                <w:sz w:val="24"/>
                <w:szCs w:val="24"/>
                <w:lang w:eastAsia="lt-LT"/>
              </w:rPr>
            </w:pPr>
            <w:r w:rsidRPr="00595776">
              <w:rPr>
                <w:rFonts w:ascii="Times New Roman" w:eastAsia="Times New Roman" w:hAnsi="Times New Roman" w:cs="Times New Roman"/>
                <w:b/>
                <w:bCs/>
                <w:color w:val="000000"/>
                <w:sz w:val="24"/>
                <w:szCs w:val="24"/>
                <w:lang w:eastAsia="lt-LT"/>
              </w:rPr>
              <w:t xml:space="preserve">Tiekėjo siūloma reikšmė </w:t>
            </w:r>
            <w:r w:rsidRPr="00595776">
              <w:rPr>
                <w:rFonts w:ascii="Times New Roman" w:eastAsia="Times New Roman" w:hAnsi="Times New Roman" w:cs="Times New Roman"/>
                <w:sz w:val="24"/>
                <w:szCs w:val="24"/>
                <w:lang w:eastAsia="lt-LT"/>
              </w:rPr>
              <w:t>(pildo Tiekėjas)</w:t>
            </w:r>
          </w:p>
        </w:tc>
      </w:tr>
      <w:tr w:rsidR="00061F35" w:rsidRPr="00595776" w14:paraId="6DF682A2" w14:textId="680B382F" w:rsidTr="00EB01D9">
        <w:trPr>
          <w:trHeight w:val="475"/>
        </w:trPr>
        <w:tc>
          <w:tcPr>
            <w:tcW w:w="696" w:type="dxa"/>
            <w:tcBorders>
              <w:top w:val="single" w:sz="4" w:space="0" w:color="auto"/>
              <w:left w:val="single" w:sz="4" w:space="0" w:color="auto"/>
              <w:bottom w:val="single" w:sz="4" w:space="0" w:color="auto"/>
              <w:right w:val="single" w:sz="4" w:space="0" w:color="auto"/>
            </w:tcBorders>
            <w:noWrap/>
            <w:vAlign w:val="center"/>
          </w:tcPr>
          <w:p w14:paraId="5E727001" w14:textId="77777777"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p>
        </w:tc>
        <w:tc>
          <w:tcPr>
            <w:tcW w:w="8320" w:type="dxa"/>
            <w:gridSpan w:val="3"/>
            <w:tcBorders>
              <w:top w:val="single" w:sz="4" w:space="0" w:color="auto"/>
              <w:left w:val="nil"/>
              <w:bottom w:val="single" w:sz="4" w:space="0" w:color="auto"/>
              <w:right w:val="single" w:sz="4" w:space="0" w:color="auto"/>
            </w:tcBorders>
            <w:vAlign w:val="center"/>
          </w:tcPr>
          <w:p w14:paraId="1177624E" w14:textId="14C13F04"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b/>
                <w:bCs/>
                <w:color w:val="000000"/>
                <w:sz w:val="24"/>
                <w:szCs w:val="24"/>
                <w:lang w:eastAsia="lt-LT"/>
              </w:rPr>
              <w:t>Bendrieji reikalavimai</w:t>
            </w:r>
          </w:p>
        </w:tc>
      </w:tr>
      <w:tr w:rsidR="00061F35" w:rsidRPr="00595776" w14:paraId="0C1170DF" w14:textId="2C030E26" w:rsidTr="00061F35">
        <w:trPr>
          <w:trHeight w:val="475"/>
        </w:trPr>
        <w:tc>
          <w:tcPr>
            <w:tcW w:w="696" w:type="dxa"/>
            <w:tcBorders>
              <w:top w:val="single" w:sz="4" w:space="0" w:color="auto"/>
              <w:left w:val="single" w:sz="4" w:space="0" w:color="auto"/>
              <w:bottom w:val="single" w:sz="4" w:space="0" w:color="auto"/>
              <w:right w:val="single" w:sz="4" w:space="0" w:color="auto"/>
            </w:tcBorders>
            <w:noWrap/>
            <w:vAlign w:val="center"/>
          </w:tcPr>
          <w:p w14:paraId="14FC8507" w14:textId="3E6D2F4C"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b/>
                <w:bCs/>
                <w:color w:val="000000"/>
                <w:sz w:val="24"/>
                <w:szCs w:val="24"/>
                <w:lang w:eastAsia="lt-LT"/>
              </w:rPr>
              <w:t>1.</w:t>
            </w:r>
          </w:p>
        </w:tc>
        <w:tc>
          <w:tcPr>
            <w:tcW w:w="2514" w:type="dxa"/>
            <w:tcBorders>
              <w:top w:val="single" w:sz="4" w:space="0" w:color="auto"/>
              <w:left w:val="nil"/>
              <w:bottom w:val="single" w:sz="4" w:space="0" w:color="auto"/>
              <w:right w:val="single" w:sz="4" w:space="0" w:color="auto"/>
            </w:tcBorders>
            <w:vAlign w:val="center"/>
          </w:tcPr>
          <w:p w14:paraId="35E4E548" w14:textId="77777777" w:rsidR="00061F35" w:rsidRPr="00595776" w:rsidRDefault="00061F35" w:rsidP="009857D7">
            <w:pPr>
              <w:widowControl w:val="0"/>
              <w:spacing w:after="0" w:line="240" w:lineRule="auto"/>
              <w:ind w:right="494"/>
              <w:rPr>
                <w:rFonts w:ascii="Times New Roman" w:eastAsia="Times New Roman" w:hAnsi="Times New Roman" w:cs="Times New Roman"/>
                <w:color w:val="000000"/>
                <w:sz w:val="24"/>
                <w:szCs w:val="24"/>
              </w:rPr>
            </w:pPr>
            <w:r w:rsidRPr="00595776">
              <w:rPr>
                <w:rFonts w:ascii="Times New Roman" w:eastAsia="Times New Roman" w:hAnsi="Times New Roman" w:cs="Times New Roman"/>
                <w:color w:val="000000"/>
                <w:w w:val="99"/>
                <w:sz w:val="24"/>
                <w:szCs w:val="24"/>
              </w:rPr>
              <w:t>A</w:t>
            </w:r>
            <w:r w:rsidRPr="00595776">
              <w:rPr>
                <w:rFonts w:ascii="Times New Roman" w:eastAsia="Times New Roman" w:hAnsi="Times New Roman" w:cs="Times New Roman"/>
                <w:color w:val="000000"/>
                <w:sz w:val="24"/>
                <w:szCs w:val="24"/>
              </w:rPr>
              <w:t>utomob</w:t>
            </w:r>
            <w:r w:rsidRPr="00595776">
              <w:rPr>
                <w:rFonts w:ascii="Times New Roman" w:eastAsia="Times New Roman" w:hAnsi="Times New Roman" w:cs="Times New Roman"/>
                <w:color w:val="000000"/>
                <w:spacing w:val="1"/>
                <w:sz w:val="24"/>
                <w:szCs w:val="24"/>
              </w:rPr>
              <w:t>i</w:t>
            </w:r>
            <w:r w:rsidRPr="00595776">
              <w:rPr>
                <w:rFonts w:ascii="Times New Roman" w:eastAsia="Times New Roman" w:hAnsi="Times New Roman" w:cs="Times New Roman"/>
                <w:color w:val="000000"/>
                <w:sz w:val="24"/>
                <w:szCs w:val="24"/>
              </w:rPr>
              <w:t>l</w:t>
            </w:r>
            <w:r w:rsidRPr="00595776">
              <w:rPr>
                <w:rFonts w:ascii="Times New Roman" w:eastAsia="Times New Roman" w:hAnsi="Times New Roman" w:cs="Times New Roman"/>
                <w:color w:val="000000"/>
                <w:spacing w:val="1"/>
                <w:sz w:val="24"/>
                <w:szCs w:val="24"/>
              </w:rPr>
              <w:t>i</w:t>
            </w:r>
            <w:r w:rsidRPr="00595776">
              <w:rPr>
                <w:rFonts w:ascii="Times New Roman" w:eastAsia="Times New Roman" w:hAnsi="Times New Roman" w:cs="Times New Roman"/>
                <w:color w:val="000000"/>
                <w:sz w:val="24"/>
                <w:szCs w:val="24"/>
              </w:rPr>
              <w:t>o komplektacija</w:t>
            </w:r>
          </w:p>
          <w:p w14:paraId="36881D4F" w14:textId="77777777" w:rsidR="00061F35" w:rsidRPr="00595776" w:rsidRDefault="00061F35" w:rsidP="00E22E28">
            <w:pPr>
              <w:spacing w:after="0" w:line="240" w:lineRule="auto"/>
              <w:rPr>
                <w:rFonts w:ascii="Times New Roman" w:eastAsia="Times New Roman" w:hAnsi="Times New Roman" w:cs="Times New Roman"/>
                <w:b/>
                <w:bCs/>
                <w:color w:val="000000"/>
                <w:sz w:val="24"/>
                <w:szCs w:val="24"/>
                <w:lang w:eastAsia="lt-LT"/>
              </w:rPr>
            </w:pPr>
          </w:p>
        </w:tc>
        <w:tc>
          <w:tcPr>
            <w:tcW w:w="3098" w:type="dxa"/>
            <w:tcBorders>
              <w:top w:val="single" w:sz="4" w:space="0" w:color="auto"/>
              <w:left w:val="nil"/>
              <w:bottom w:val="single" w:sz="4" w:space="0" w:color="auto"/>
              <w:right w:val="single" w:sz="4" w:space="0" w:color="auto"/>
            </w:tcBorders>
            <w:vAlign w:val="center"/>
          </w:tcPr>
          <w:p w14:paraId="1ED92948" w14:textId="47C0D9A4" w:rsidR="00061F35" w:rsidRPr="00595776" w:rsidRDefault="00061F35" w:rsidP="00061F35">
            <w:pPr>
              <w:widowControl w:val="0"/>
              <w:tabs>
                <w:tab w:val="left" w:pos="753"/>
                <w:tab w:val="left" w:pos="1451"/>
                <w:tab w:val="left" w:pos="2065"/>
              </w:tabs>
              <w:spacing w:after="0" w:line="240" w:lineRule="auto"/>
              <w:ind w:right="-59"/>
              <w:rPr>
                <w:rFonts w:ascii="Times New Roman" w:eastAsia="Times New Roman" w:hAnsi="Times New Roman" w:cs="Times New Roman"/>
                <w:b/>
                <w:bCs/>
                <w:color w:val="000000"/>
                <w:sz w:val="24"/>
                <w:szCs w:val="24"/>
                <w:lang w:eastAsia="lt-LT"/>
              </w:rPr>
            </w:pPr>
            <w:r w:rsidRPr="00595776">
              <w:rPr>
                <w:rFonts w:ascii="Times New Roman" w:eastAsia="Times New Roman" w:hAnsi="Times New Roman" w:cs="Times New Roman"/>
                <w:color w:val="000000"/>
                <w:sz w:val="24"/>
                <w:szCs w:val="24"/>
              </w:rPr>
              <w:t>Aut</w:t>
            </w:r>
            <w:r w:rsidRPr="00595776">
              <w:rPr>
                <w:rFonts w:ascii="Times New Roman" w:eastAsia="Times New Roman" w:hAnsi="Times New Roman" w:cs="Times New Roman"/>
                <w:color w:val="000000"/>
                <w:w w:val="99"/>
                <w:sz w:val="24"/>
                <w:szCs w:val="24"/>
              </w:rPr>
              <w:t>o</w:t>
            </w:r>
            <w:r w:rsidRPr="00595776">
              <w:rPr>
                <w:rFonts w:ascii="Times New Roman" w:eastAsia="Times New Roman" w:hAnsi="Times New Roman" w:cs="Times New Roman"/>
                <w:color w:val="000000"/>
                <w:sz w:val="24"/>
                <w:szCs w:val="24"/>
              </w:rPr>
              <w:t>mob</w:t>
            </w:r>
            <w:r w:rsidRPr="00595776">
              <w:rPr>
                <w:rFonts w:ascii="Times New Roman" w:eastAsia="Times New Roman" w:hAnsi="Times New Roman" w:cs="Times New Roman"/>
                <w:color w:val="000000"/>
                <w:spacing w:val="1"/>
                <w:sz w:val="24"/>
                <w:szCs w:val="24"/>
              </w:rPr>
              <w:t>i</w:t>
            </w:r>
            <w:r w:rsidRPr="00595776">
              <w:rPr>
                <w:rFonts w:ascii="Times New Roman" w:eastAsia="Times New Roman" w:hAnsi="Times New Roman" w:cs="Times New Roman"/>
                <w:color w:val="000000"/>
                <w:sz w:val="24"/>
                <w:szCs w:val="24"/>
              </w:rPr>
              <w:t>l</w:t>
            </w:r>
            <w:r w:rsidRPr="00595776">
              <w:rPr>
                <w:rFonts w:ascii="Times New Roman" w:eastAsia="Times New Roman" w:hAnsi="Times New Roman" w:cs="Times New Roman"/>
                <w:color w:val="000000"/>
                <w:spacing w:val="1"/>
                <w:sz w:val="24"/>
                <w:szCs w:val="24"/>
              </w:rPr>
              <w:t>i</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pacing w:val="34"/>
                <w:sz w:val="24"/>
                <w:szCs w:val="24"/>
              </w:rPr>
              <w:t xml:space="preserve"> </w:t>
            </w:r>
            <w:r w:rsidRPr="00595776">
              <w:rPr>
                <w:rFonts w:ascii="Times New Roman" w:eastAsia="Times New Roman" w:hAnsi="Times New Roman" w:cs="Times New Roman"/>
                <w:color w:val="000000"/>
                <w:sz w:val="24"/>
                <w:szCs w:val="24"/>
              </w:rPr>
              <w:t>privalo</w:t>
            </w:r>
            <w:r w:rsidRPr="00595776">
              <w:rPr>
                <w:rFonts w:ascii="Times New Roman" w:eastAsia="Times New Roman" w:hAnsi="Times New Roman" w:cs="Times New Roman"/>
                <w:color w:val="000000"/>
                <w:spacing w:val="33"/>
                <w:sz w:val="24"/>
                <w:szCs w:val="24"/>
              </w:rPr>
              <w:t xml:space="preserve"> </w:t>
            </w:r>
            <w:r w:rsidRPr="00595776">
              <w:rPr>
                <w:rFonts w:ascii="Times New Roman" w:eastAsia="Times New Roman" w:hAnsi="Times New Roman" w:cs="Times New Roman"/>
                <w:color w:val="000000"/>
                <w:sz w:val="24"/>
                <w:szCs w:val="24"/>
              </w:rPr>
              <w:t>bū</w:t>
            </w:r>
            <w:r w:rsidRPr="00595776">
              <w:rPr>
                <w:rFonts w:ascii="Times New Roman" w:eastAsia="Times New Roman" w:hAnsi="Times New Roman" w:cs="Times New Roman"/>
                <w:color w:val="000000"/>
                <w:spacing w:val="-1"/>
                <w:sz w:val="24"/>
                <w:szCs w:val="24"/>
              </w:rPr>
              <w:t>t</w:t>
            </w:r>
            <w:r w:rsidRPr="00595776">
              <w:rPr>
                <w:rFonts w:ascii="Times New Roman" w:eastAsia="Times New Roman" w:hAnsi="Times New Roman" w:cs="Times New Roman"/>
                <w:color w:val="000000"/>
                <w:sz w:val="24"/>
                <w:szCs w:val="24"/>
              </w:rPr>
              <w:t xml:space="preserve">i taip </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ukomplektuota</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kad</w:t>
            </w:r>
            <w:r w:rsidRPr="00595776">
              <w:rPr>
                <w:rFonts w:ascii="Times New Roman" w:eastAsia="Times New Roman" w:hAnsi="Times New Roman" w:cs="Times New Roman"/>
                <w:color w:val="000000"/>
                <w:spacing w:val="102"/>
                <w:sz w:val="24"/>
                <w:szCs w:val="24"/>
              </w:rPr>
              <w:t xml:space="preserve"> </w:t>
            </w:r>
            <w:r w:rsidRPr="00595776">
              <w:rPr>
                <w:rFonts w:ascii="Times New Roman" w:eastAsia="Times New Roman" w:hAnsi="Times New Roman" w:cs="Times New Roman"/>
                <w:color w:val="000000"/>
                <w:sz w:val="24"/>
                <w:szCs w:val="24"/>
              </w:rPr>
              <w:t>jį</w:t>
            </w:r>
            <w:r w:rsidRPr="00595776">
              <w:rPr>
                <w:rFonts w:ascii="Times New Roman" w:eastAsia="Times New Roman" w:hAnsi="Times New Roman" w:cs="Times New Roman"/>
                <w:color w:val="000000"/>
                <w:spacing w:val="104"/>
                <w:sz w:val="24"/>
                <w:szCs w:val="24"/>
              </w:rPr>
              <w:t xml:space="preserve"> </w:t>
            </w:r>
            <w:r w:rsidRPr="00595776">
              <w:rPr>
                <w:rFonts w:ascii="Times New Roman" w:eastAsia="Times New Roman" w:hAnsi="Times New Roman" w:cs="Times New Roman"/>
                <w:color w:val="000000"/>
                <w:sz w:val="24"/>
                <w:szCs w:val="24"/>
              </w:rPr>
              <w:t>būtų</w:t>
            </w:r>
            <w:r w:rsidRPr="00595776">
              <w:rPr>
                <w:rFonts w:ascii="Times New Roman" w:eastAsia="Times New Roman" w:hAnsi="Times New Roman" w:cs="Times New Roman"/>
                <w:color w:val="000000"/>
                <w:spacing w:val="104"/>
                <w:sz w:val="24"/>
                <w:szCs w:val="24"/>
              </w:rPr>
              <w:t xml:space="preserve"> </w:t>
            </w:r>
            <w:r w:rsidRPr="00595776">
              <w:rPr>
                <w:rFonts w:ascii="Times New Roman" w:eastAsia="Times New Roman" w:hAnsi="Times New Roman" w:cs="Times New Roman"/>
                <w:color w:val="000000"/>
                <w:sz w:val="24"/>
                <w:szCs w:val="24"/>
              </w:rPr>
              <w:t>galima</w:t>
            </w:r>
            <w:r w:rsidRPr="00595776">
              <w:rPr>
                <w:rFonts w:ascii="Times New Roman" w:eastAsia="Times New Roman" w:hAnsi="Times New Roman" w:cs="Times New Roman"/>
                <w:color w:val="000000"/>
                <w:spacing w:val="102"/>
                <w:sz w:val="24"/>
                <w:szCs w:val="24"/>
              </w:rPr>
              <w:t xml:space="preserve"> </w:t>
            </w:r>
            <w:r w:rsidRPr="00595776">
              <w:rPr>
                <w:rFonts w:ascii="Times New Roman" w:eastAsia="Times New Roman" w:hAnsi="Times New Roman" w:cs="Times New Roman"/>
                <w:color w:val="000000"/>
                <w:sz w:val="24"/>
                <w:szCs w:val="24"/>
              </w:rPr>
              <w:t>be papildomų</w:t>
            </w:r>
            <w:r w:rsidR="00595776" w:rsidRPr="00595776">
              <w:rPr>
                <w:rFonts w:ascii="Times New Roman" w:eastAsia="Times New Roman" w:hAnsi="Times New Roman" w:cs="Times New Roman"/>
                <w:color w:val="000000"/>
                <w:sz w:val="24"/>
                <w:szCs w:val="24"/>
              </w:rPr>
              <w:t xml:space="preserve"> </w:t>
            </w:r>
            <w:r w:rsidRPr="00595776">
              <w:rPr>
                <w:rFonts w:ascii="Times New Roman" w:eastAsia="Times New Roman" w:hAnsi="Times New Roman" w:cs="Times New Roman"/>
                <w:color w:val="000000"/>
                <w:sz w:val="24"/>
                <w:szCs w:val="24"/>
              </w:rPr>
              <w:t>priemonių ek</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ploatuoti Lietuvo</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Re</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publiko</w:t>
            </w:r>
            <w:r w:rsidRPr="00595776">
              <w:rPr>
                <w:rFonts w:ascii="Times New Roman" w:eastAsia="Times New Roman" w:hAnsi="Times New Roman" w:cs="Times New Roman"/>
                <w:color w:val="000000"/>
                <w:spacing w:val="1"/>
                <w:sz w:val="24"/>
                <w:szCs w:val="24"/>
              </w:rPr>
              <w:t>j</w:t>
            </w:r>
            <w:r w:rsidRPr="00595776">
              <w:rPr>
                <w:rFonts w:ascii="Times New Roman" w:eastAsia="Times New Roman" w:hAnsi="Times New Roman" w:cs="Times New Roman"/>
                <w:color w:val="000000"/>
                <w:sz w:val="24"/>
                <w:szCs w:val="24"/>
              </w:rPr>
              <w:t>e.</w:t>
            </w:r>
            <w:r w:rsidRPr="00595776">
              <w:rPr>
                <w:rFonts w:ascii="Times New Roman" w:eastAsia="Times New Roman" w:hAnsi="Times New Roman" w:cs="Times New Roman"/>
                <w:color w:val="000000"/>
                <w:spacing w:val="115"/>
                <w:sz w:val="24"/>
                <w:szCs w:val="24"/>
              </w:rPr>
              <w:t xml:space="preserve"> </w:t>
            </w:r>
            <w:r w:rsidRPr="00595776">
              <w:rPr>
                <w:rFonts w:ascii="Times New Roman" w:eastAsia="Times New Roman" w:hAnsi="Times New Roman" w:cs="Times New Roman"/>
                <w:color w:val="000000"/>
                <w:sz w:val="24"/>
                <w:szCs w:val="24"/>
              </w:rPr>
              <w:t>K</w:t>
            </w:r>
            <w:r w:rsidRPr="00595776">
              <w:rPr>
                <w:rFonts w:ascii="Times New Roman" w:eastAsia="Times New Roman" w:hAnsi="Times New Roman" w:cs="Times New Roman"/>
                <w:color w:val="000000"/>
                <w:spacing w:val="-1"/>
                <w:sz w:val="24"/>
                <w:szCs w:val="24"/>
              </w:rPr>
              <w:t>a</w:t>
            </w:r>
            <w:r w:rsidRPr="00595776">
              <w:rPr>
                <w:rFonts w:ascii="Times New Roman" w:eastAsia="Times New Roman" w:hAnsi="Times New Roman" w:cs="Times New Roman"/>
                <w:color w:val="000000"/>
                <w:sz w:val="24"/>
                <w:szCs w:val="24"/>
              </w:rPr>
              <w:t>rtu</w:t>
            </w:r>
            <w:r w:rsidRPr="00595776">
              <w:rPr>
                <w:rFonts w:ascii="Times New Roman" w:eastAsia="Times New Roman" w:hAnsi="Times New Roman" w:cs="Times New Roman"/>
                <w:color w:val="000000"/>
                <w:spacing w:val="114"/>
                <w:sz w:val="24"/>
                <w:szCs w:val="24"/>
              </w:rPr>
              <w:t xml:space="preserve"> </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u automobi</w:t>
            </w:r>
            <w:r w:rsidRPr="00595776">
              <w:rPr>
                <w:rFonts w:ascii="Times New Roman" w:eastAsia="Times New Roman" w:hAnsi="Times New Roman" w:cs="Times New Roman"/>
                <w:color w:val="000000"/>
                <w:spacing w:val="1"/>
                <w:sz w:val="24"/>
                <w:szCs w:val="24"/>
              </w:rPr>
              <w:t>l</w:t>
            </w:r>
            <w:r w:rsidRPr="00595776">
              <w:rPr>
                <w:rFonts w:ascii="Times New Roman" w:eastAsia="Times New Roman" w:hAnsi="Times New Roman" w:cs="Times New Roman"/>
                <w:color w:val="000000"/>
                <w:sz w:val="24"/>
                <w:szCs w:val="24"/>
              </w:rPr>
              <w:t>iu turi būti pateikiama</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pacing w:val="40"/>
                <w:sz w:val="24"/>
                <w:szCs w:val="24"/>
              </w:rPr>
              <w:t xml:space="preserve"> </w:t>
            </w:r>
            <w:r w:rsidRPr="00595776">
              <w:rPr>
                <w:rFonts w:ascii="Times New Roman" w:eastAsia="Times New Roman" w:hAnsi="Times New Roman" w:cs="Times New Roman"/>
                <w:color w:val="000000"/>
                <w:sz w:val="24"/>
                <w:szCs w:val="24"/>
              </w:rPr>
              <w:t>tei</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ė</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pacing w:val="40"/>
                <w:sz w:val="24"/>
                <w:szCs w:val="24"/>
              </w:rPr>
              <w:t xml:space="preserve"> </w:t>
            </w:r>
            <w:r w:rsidRPr="00595776">
              <w:rPr>
                <w:rFonts w:ascii="Times New Roman" w:eastAsia="Times New Roman" w:hAnsi="Times New Roman" w:cs="Times New Roman"/>
                <w:color w:val="000000"/>
                <w:sz w:val="24"/>
                <w:szCs w:val="24"/>
              </w:rPr>
              <w:t>aktai</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nu</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tatytu</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pacing w:val="165"/>
                <w:sz w:val="24"/>
                <w:szCs w:val="24"/>
              </w:rPr>
              <w:t xml:space="preserve"> </w:t>
            </w:r>
            <w:r w:rsidRPr="00595776">
              <w:rPr>
                <w:rFonts w:ascii="Times New Roman" w:eastAsia="Times New Roman" w:hAnsi="Times New Roman" w:cs="Times New Roman"/>
                <w:color w:val="000000"/>
                <w:sz w:val="24"/>
                <w:szCs w:val="24"/>
              </w:rPr>
              <w:t>reikalavimu</w:t>
            </w:r>
            <w:r w:rsidRPr="00595776">
              <w:rPr>
                <w:rFonts w:ascii="Times New Roman" w:eastAsia="Times New Roman" w:hAnsi="Times New Roman" w:cs="Times New Roman"/>
                <w:color w:val="000000"/>
                <w:w w:val="99"/>
                <w:sz w:val="24"/>
                <w:szCs w:val="24"/>
              </w:rPr>
              <w:t xml:space="preserve">s </w:t>
            </w:r>
            <w:r w:rsidRPr="00595776">
              <w:rPr>
                <w:rFonts w:ascii="Times New Roman" w:eastAsia="Times New Roman" w:hAnsi="Times New Roman" w:cs="Times New Roman"/>
                <w:color w:val="000000"/>
                <w:sz w:val="24"/>
                <w:szCs w:val="24"/>
              </w:rPr>
              <w:t>atit</w:t>
            </w:r>
            <w:r w:rsidRPr="00595776">
              <w:rPr>
                <w:rFonts w:ascii="Times New Roman" w:eastAsia="Times New Roman" w:hAnsi="Times New Roman" w:cs="Times New Roman"/>
                <w:color w:val="000000"/>
                <w:spacing w:val="1"/>
                <w:sz w:val="24"/>
                <w:szCs w:val="24"/>
              </w:rPr>
              <w:t>i</w:t>
            </w:r>
            <w:r w:rsidRPr="00595776">
              <w:rPr>
                <w:rFonts w:ascii="Times New Roman" w:eastAsia="Times New Roman" w:hAnsi="Times New Roman" w:cs="Times New Roman"/>
                <w:color w:val="000000"/>
                <w:w w:val="99"/>
                <w:sz w:val="24"/>
                <w:szCs w:val="24"/>
              </w:rPr>
              <w:t>n</w:t>
            </w:r>
            <w:r w:rsidRPr="00595776">
              <w:rPr>
                <w:rFonts w:ascii="Times New Roman" w:eastAsia="Times New Roman" w:hAnsi="Times New Roman" w:cs="Times New Roman"/>
                <w:color w:val="000000"/>
                <w:sz w:val="24"/>
                <w:szCs w:val="24"/>
              </w:rPr>
              <w:t>kanti</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ge</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intu</w:t>
            </w:r>
            <w:r w:rsidRPr="00595776">
              <w:rPr>
                <w:rFonts w:ascii="Times New Roman" w:eastAsia="Times New Roman" w:hAnsi="Times New Roman" w:cs="Times New Roman"/>
                <w:color w:val="000000"/>
                <w:spacing w:val="2"/>
                <w:sz w:val="24"/>
                <w:szCs w:val="24"/>
              </w:rPr>
              <w:t>v</w:t>
            </w:r>
            <w:r w:rsidRPr="00595776">
              <w:rPr>
                <w:rFonts w:ascii="Times New Roman" w:eastAsia="Times New Roman" w:hAnsi="Times New Roman" w:cs="Times New Roman"/>
                <w:color w:val="000000"/>
                <w:sz w:val="24"/>
                <w:szCs w:val="24"/>
              </w:rPr>
              <w:t>a</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pirmo</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pacing w:val="1"/>
                <w:sz w:val="24"/>
                <w:szCs w:val="24"/>
              </w:rPr>
              <w:t>i</w:t>
            </w:r>
            <w:r w:rsidRPr="00595776">
              <w:rPr>
                <w:rFonts w:ascii="Times New Roman" w:eastAsia="Times New Roman" w:hAnsi="Times New Roman" w:cs="Times New Roman"/>
                <w:color w:val="000000"/>
                <w:sz w:val="24"/>
                <w:szCs w:val="24"/>
              </w:rPr>
              <w:t>o</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p</w:t>
            </w:r>
            <w:r w:rsidRPr="00595776">
              <w:rPr>
                <w:rFonts w:ascii="Times New Roman" w:eastAsia="Times New Roman" w:hAnsi="Times New Roman" w:cs="Times New Roman"/>
                <w:color w:val="000000"/>
                <w:spacing w:val="-1"/>
                <w:sz w:val="24"/>
                <w:szCs w:val="24"/>
              </w:rPr>
              <w:t>a</w:t>
            </w:r>
            <w:r w:rsidRPr="00595776">
              <w:rPr>
                <w:rFonts w:ascii="Times New Roman" w:eastAsia="Times New Roman" w:hAnsi="Times New Roman" w:cs="Times New Roman"/>
                <w:color w:val="000000"/>
                <w:sz w:val="24"/>
                <w:szCs w:val="24"/>
              </w:rPr>
              <w:t>galbo</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rinkiny</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w:t>
            </w:r>
            <w:r w:rsidRPr="00595776">
              <w:rPr>
                <w:rFonts w:ascii="Times New Roman" w:eastAsia="Times New Roman" w:hAnsi="Times New Roman" w:cs="Times New Roman"/>
                <w:color w:val="000000"/>
                <w:spacing w:val="-1"/>
                <w:sz w:val="24"/>
                <w:szCs w:val="24"/>
              </w:rPr>
              <w:t>a</w:t>
            </w:r>
            <w:r w:rsidRPr="00595776">
              <w:rPr>
                <w:rFonts w:ascii="Times New Roman" w:eastAsia="Times New Roman" w:hAnsi="Times New Roman" w:cs="Times New Roman"/>
                <w:color w:val="000000"/>
                <w:sz w:val="24"/>
                <w:szCs w:val="24"/>
              </w:rPr>
              <w:t>v</w:t>
            </w:r>
            <w:r w:rsidRPr="00595776">
              <w:rPr>
                <w:rFonts w:ascii="Times New Roman" w:eastAsia="Times New Roman" w:hAnsi="Times New Roman" w:cs="Times New Roman"/>
                <w:color w:val="000000"/>
                <w:spacing w:val="-1"/>
                <w:sz w:val="24"/>
                <w:szCs w:val="24"/>
              </w:rPr>
              <w:t>a</w:t>
            </w:r>
            <w:r w:rsidRPr="00595776">
              <w:rPr>
                <w:rFonts w:ascii="Times New Roman" w:eastAsia="Times New Roman" w:hAnsi="Times New Roman" w:cs="Times New Roman"/>
                <w:color w:val="000000"/>
                <w:sz w:val="24"/>
                <w:szCs w:val="24"/>
              </w:rPr>
              <w:t xml:space="preserve">rinio </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u</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tojimo </w:t>
            </w:r>
            <w:r w:rsidRPr="00595776">
              <w:rPr>
                <w:rFonts w:ascii="Times New Roman" w:eastAsia="Times New Roman" w:hAnsi="Times New Roman" w:cs="Times New Roman"/>
                <w:color w:val="000000"/>
                <w:spacing w:val="-40"/>
                <w:sz w:val="24"/>
                <w:szCs w:val="24"/>
              </w:rPr>
              <w:t xml:space="preserve"> </w:t>
            </w:r>
            <w:r w:rsidRPr="00595776">
              <w:rPr>
                <w:rFonts w:ascii="Times New Roman" w:eastAsia="Times New Roman" w:hAnsi="Times New Roman" w:cs="Times New Roman"/>
                <w:color w:val="000000"/>
                <w:spacing w:val="-1"/>
                <w:sz w:val="24"/>
                <w:szCs w:val="24"/>
              </w:rPr>
              <w:t>ž</w:t>
            </w:r>
            <w:r w:rsidRPr="00595776">
              <w:rPr>
                <w:rFonts w:ascii="Times New Roman" w:eastAsia="Times New Roman" w:hAnsi="Times New Roman" w:cs="Times New Roman"/>
                <w:color w:val="000000"/>
                <w:sz w:val="24"/>
                <w:szCs w:val="24"/>
              </w:rPr>
              <w:t>enkla</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 </w:t>
            </w:r>
            <w:r w:rsidRPr="00595776">
              <w:rPr>
                <w:rFonts w:ascii="Times New Roman" w:eastAsia="Times New Roman" w:hAnsi="Times New Roman" w:cs="Times New Roman"/>
                <w:color w:val="000000"/>
                <w:spacing w:val="-41"/>
                <w:sz w:val="24"/>
                <w:szCs w:val="24"/>
              </w:rPr>
              <w:t xml:space="preserve"> </w:t>
            </w:r>
            <w:r w:rsidRPr="00595776">
              <w:rPr>
                <w:rFonts w:ascii="Times New Roman" w:eastAsia="Times New Roman" w:hAnsi="Times New Roman" w:cs="Times New Roman"/>
                <w:color w:val="000000"/>
                <w:sz w:val="24"/>
                <w:szCs w:val="24"/>
              </w:rPr>
              <w:t xml:space="preserve">ir liemenė </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 xml:space="preserve">u </w:t>
            </w:r>
            <w:r w:rsidRPr="00595776">
              <w:rPr>
                <w:rFonts w:ascii="Times New Roman" w:eastAsia="Times New Roman" w:hAnsi="Times New Roman" w:cs="Times New Roman"/>
                <w:color w:val="000000"/>
                <w:spacing w:val="-41"/>
                <w:sz w:val="24"/>
                <w:szCs w:val="24"/>
              </w:rPr>
              <w:t xml:space="preserve"> </w:t>
            </w:r>
            <w:r w:rsidRPr="00595776">
              <w:rPr>
                <w:rFonts w:ascii="Times New Roman" w:eastAsia="Times New Roman" w:hAnsi="Times New Roman" w:cs="Times New Roman"/>
                <w:color w:val="000000"/>
                <w:w w:val="99"/>
                <w:sz w:val="24"/>
                <w:szCs w:val="24"/>
              </w:rPr>
              <w:t>š</w:t>
            </w:r>
            <w:r w:rsidRPr="00595776">
              <w:rPr>
                <w:rFonts w:ascii="Times New Roman" w:eastAsia="Times New Roman" w:hAnsi="Times New Roman" w:cs="Times New Roman"/>
                <w:color w:val="000000"/>
                <w:sz w:val="24"/>
                <w:szCs w:val="24"/>
              </w:rPr>
              <w:t>vie</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ą at</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pindinčiai</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pacing w:val="97"/>
                <w:sz w:val="24"/>
                <w:szCs w:val="24"/>
              </w:rPr>
              <w:t xml:space="preserve"> </w:t>
            </w:r>
            <w:r w:rsidRPr="00595776">
              <w:rPr>
                <w:rFonts w:ascii="Times New Roman" w:eastAsia="Times New Roman" w:hAnsi="Times New Roman" w:cs="Times New Roman"/>
                <w:color w:val="000000"/>
                <w:sz w:val="24"/>
                <w:szCs w:val="24"/>
              </w:rPr>
              <w:t>elementai</w:t>
            </w:r>
            <w:r w:rsidRPr="00595776">
              <w:rPr>
                <w:rFonts w:ascii="Times New Roman" w:eastAsia="Times New Roman" w:hAnsi="Times New Roman" w:cs="Times New Roman"/>
                <w:color w:val="000000"/>
                <w:w w:val="99"/>
                <w:sz w:val="24"/>
                <w:szCs w:val="24"/>
              </w:rPr>
              <w:t>s</w:t>
            </w:r>
            <w:r w:rsidRPr="00595776">
              <w:rPr>
                <w:rFonts w:ascii="Times New Roman" w:eastAsia="Times New Roman" w:hAnsi="Times New Roman" w:cs="Times New Roman"/>
                <w:color w:val="000000"/>
                <w:sz w:val="24"/>
                <w:szCs w:val="24"/>
              </w:rPr>
              <w:t>.</w:t>
            </w:r>
          </w:p>
        </w:tc>
        <w:tc>
          <w:tcPr>
            <w:tcW w:w="2708" w:type="dxa"/>
            <w:tcBorders>
              <w:top w:val="single" w:sz="4" w:space="0" w:color="auto"/>
              <w:bottom w:val="single" w:sz="4" w:space="0" w:color="auto"/>
              <w:right w:val="single" w:sz="4" w:space="0" w:color="auto"/>
            </w:tcBorders>
          </w:tcPr>
          <w:p w14:paraId="0C428A0B" w14:textId="77777777" w:rsidR="00061F35" w:rsidRPr="00595776" w:rsidRDefault="00061F35" w:rsidP="00061F35">
            <w:pPr>
              <w:widowControl w:val="0"/>
              <w:tabs>
                <w:tab w:val="left" w:pos="753"/>
                <w:tab w:val="left" w:pos="1451"/>
                <w:tab w:val="left" w:pos="2065"/>
              </w:tabs>
              <w:spacing w:after="0" w:line="240" w:lineRule="auto"/>
              <w:ind w:right="-59"/>
              <w:rPr>
                <w:rFonts w:ascii="Times New Roman" w:eastAsia="Times New Roman" w:hAnsi="Times New Roman" w:cs="Times New Roman"/>
                <w:color w:val="000000"/>
                <w:sz w:val="24"/>
                <w:szCs w:val="24"/>
              </w:rPr>
            </w:pPr>
          </w:p>
        </w:tc>
      </w:tr>
      <w:tr w:rsidR="00061F35" w:rsidRPr="00595776" w14:paraId="5A6866B5" w14:textId="6FB69159" w:rsidTr="00061F35">
        <w:trPr>
          <w:trHeight w:val="255"/>
        </w:trPr>
        <w:tc>
          <w:tcPr>
            <w:tcW w:w="696" w:type="dxa"/>
            <w:tcBorders>
              <w:top w:val="nil"/>
              <w:left w:val="single" w:sz="4" w:space="0" w:color="auto"/>
              <w:bottom w:val="single" w:sz="4" w:space="0" w:color="auto"/>
              <w:right w:val="single" w:sz="4" w:space="0" w:color="auto"/>
            </w:tcBorders>
            <w:noWrap/>
          </w:tcPr>
          <w:p w14:paraId="212E420F" w14:textId="08CE1002"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2.</w:t>
            </w:r>
          </w:p>
        </w:tc>
        <w:tc>
          <w:tcPr>
            <w:tcW w:w="2514" w:type="dxa"/>
            <w:tcBorders>
              <w:top w:val="nil"/>
              <w:left w:val="nil"/>
              <w:bottom w:val="single" w:sz="4" w:space="0" w:color="auto"/>
              <w:right w:val="single" w:sz="4" w:space="0" w:color="auto"/>
            </w:tcBorders>
          </w:tcPr>
          <w:p w14:paraId="06A8F086"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ar-SA"/>
              </w:rPr>
              <w:t>Paskirtis</w:t>
            </w:r>
          </w:p>
        </w:tc>
        <w:tc>
          <w:tcPr>
            <w:tcW w:w="3098" w:type="dxa"/>
            <w:tcBorders>
              <w:top w:val="nil"/>
              <w:left w:val="nil"/>
              <w:bottom w:val="single" w:sz="4" w:space="0" w:color="auto"/>
              <w:right w:val="single" w:sz="4" w:space="0" w:color="auto"/>
            </w:tcBorders>
          </w:tcPr>
          <w:p w14:paraId="1A200B91" w14:textId="1471021F"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 xml:space="preserve">Naujas, neeksploatuotas lengvasis keleivinis vienatūris padidinto pravažumo automobilis, skirtas keleivių ir  krovinių vežimui. </w:t>
            </w:r>
          </w:p>
        </w:tc>
        <w:tc>
          <w:tcPr>
            <w:tcW w:w="2708" w:type="dxa"/>
            <w:tcBorders>
              <w:top w:val="single" w:sz="4" w:space="0" w:color="auto"/>
              <w:bottom w:val="single" w:sz="4" w:space="0" w:color="auto"/>
              <w:right w:val="single" w:sz="4" w:space="0" w:color="auto"/>
            </w:tcBorders>
          </w:tcPr>
          <w:p w14:paraId="49F2FCDE"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5628DE44" w14:textId="09DB9C1B" w:rsidTr="00061F35">
        <w:trPr>
          <w:trHeight w:val="255"/>
        </w:trPr>
        <w:tc>
          <w:tcPr>
            <w:tcW w:w="696" w:type="dxa"/>
            <w:tcBorders>
              <w:top w:val="nil"/>
              <w:left w:val="single" w:sz="4" w:space="0" w:color="auto"/>
              <w:bottom w:val="single" w:sz="4" w:space="0" w:color="auto"/>
              <w:right w:val="single" w:sz="4" w:space="0" w:color="auto"/>
            </w:tcBorders>
            <w:noWrap/>
          </w:tcPr>
          <w:p w14:paraId="26F53CB0" w14:textId="5609A7D9"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3.</w:t>
            </w:r>
          </w:p>
        </w:tc>
        <w:tc>
          <w:tcPr>
            <w:tcW w:w="2514" w:type="dxa"/>
            <w:tcBorders>
              <w:top w:val="nil"/>
              <w:left w:val="nil"/>
              <w:bottom w:val="single" w:sz="4" w:space="0" w:color="auto"/>
              <w:right w:val="single" w:sz="4" w:space="0" w:color="auto"/>
            </w:tcBorders>
          </w:tcPr>
          <w:p w14:paraId="2925F48B" w14:textId="5C396D62"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Automobilio pristatymo terminas</w:t>
            </w:r>
          </w:p>
        </w:tc>
        <w:tc>
          <w:tcPr>
            <w:tcW w:w="3098" w:type="dxa"/>
            <w:tcBorders>
              <w:top w:val="nil"/>
              <w:left w:val="nil"/>
              <w:bottom w:val="single" w:sz="4" w:space="0" w:color="auto"/>
              <w:right w:val="single" w:sz="4" w:space="0" w:color="auto"/>
            </w:tcBorders>
          </w:tcPr>
          <w:p w14:paraId="302352B6" w14:textId="5DCB801F" w:rsidR="00061F35" w:rsidRPr="001E0517" w:rsidRDefault="00061F35" w:rsidP="001E0517">
            <w:pPr>
              <w:tabs>
                <w:tab w:val="left" w:pos="2140"/>
              </w:tabs>
              <w:spacing w:line="240" w:lineRule="auto"/>
              <w:rPr>
                <w:rFonts w:ascii="Times New Roman" w:eastAsia="Calibri" w:hAnsi="Times New Roman" w:cs="Times New Roman"/>
                <w:b/>
                <w:bCs/>
                <w:color w:val="000000"/>
                <w:sz w:val="24"/>
                <w:szCs w:val="24"/>
                <w:lang w:eastAsia="lt-LT"/>
              </w:rPr>
            </w:pPr>
            <w:r w:rsidRPr="00595776">
              <w:rPr>
                <w:rFonts w:ascii="Times New Roman" w:eastAsia="Calibri" w:hAnsi="Times New Roman" w:cs="Times New Roman"/>
                <w:color w:val="000000"/>
                <w:sz w:val="24"/>
                <w:szCs w:val="24"/>
                <w:lang w:eastAsia="lt-LT"/>
              </w:rPr>
              <w:t>Automobilio pristatymas iki balandžio 24 d. nes pretenduojame</w:t>
            </w:r>
            <w:r w:rsidR="001E0517">
              <w:rPr>
                <w:rFonts w:ascii="Times New Roman" w:eastAsia="Calibri" w:hAnsi="Times New Roman" w:cs="Times New Roman"/>
                <w:color w:val="000000"/>
                <w:sz w:val="24"/>
                <w:szCs w:val="24"/>
                <w:lang w:eastAsia="lt-LT"/>
              </w:rPr>
              <w:t xml:space="preserve"> į</w:t>
            </w:r>
            <w:r w:rsidRPr="00595776">
              <w:rPr>
                <w:rFonts w:ascii="Times New Roman" w:eastAsia="Calibri" w:hAnsi="Times New Roman" w:cs="Times New Roman"/>
                <w:color w:val="000000"/>
                <w:sz w:val="24"/>
                <w:szCs w:val="24"/>
                <w:lang w:eastAsia="lt-LT"/>
              </w:rPr>
              <w:t xml:space="preserve"> </w:t>
            </w:r>
            <w:r w:rsidR="001E0517" w:rsidRPr="001E0517">
              <w:rPr>
                <w:rFonts w:ascii="Times New Roman" w:eastAsia="Calibri" w:hAnsi="Times New Roman" w:cs="Times New Roman"/>
                <w:color w:val="000000"/>
                <w:sz w:val="24"/>
                <w:szCs w:val="24"/>
                <w:lang w:eastAsia="lt-LT"/>
              </w:rPr>
              <w:t>Aplinkos projektų valdymo agentūr</w:t>
            </w:r>
            <w:r w:rsidR="001E0517">
              <w:rPr>
                <w:rFonts w:ascii="Times New Roman" w:eastAsia="Calibri" w:hAnsi="Times New Roman" w:cs="Times New Roman"/>
                <w:color w:val="000000"/>
                <w:sz w:val="24"/>
                <w:szCs w:val="24"/>
                <w:lang w:eastAsia="lt-LT"/>
              </w:rPr>
              <w:t xml:space="preserve">os teikiamą </w:t>
            </w:r>
            <w:r w:rsidRPr="00595776">
              <w:rPr>
                <w:rFonts w:ascii="Times New Roman" w:eastAsia="Calibri" w:hAnsi="Times New Roman" w:cs="Times New Roman"/>
                <w:color w:val="000000"/>
                <w:sz w:val="24"/>
                <w:szCs w:val="24"/>
                <w:lang w:eastAsia="lt-LT"/>
              </w:rPr>
              <w:t>subsidiją</w:t>
            </w:r>
            <w:r w:rsidR="001E0517">
              <w:rPr>
                <w:rFonts w:ascii="Times New Roman" w:eastAsia="Calibri" w:hAnsi="Times New Roman" w:cs="Times New Roman"/>
                <w:color w:val="000000"/>
                <w:sz w:val="24"/>
                <w:szCs w:val="24"/>
                <w:lang w:eastAsia="lt-LT"/>
              </w:rPr>
              <w:t xml:space="preserve"> </w:t>
            </w:r>
            <w:r w:rsidR="001E0517" w:rsidRPr="001E0517">
              <w:rPr>
                <w:rFonts w:ascii="Times New Roman" w:eastAsia="Calibri" w:hAnsi="Times New Roman" w:cs="Times New Roman"/>
                <w:color w:val="000000"/>
                <w:sz w:val="24"/>
                <w:szCs w:val="24"/>
                <w:lang w:eastAsia="lt-LT"/>
              </w:rPr>
              <w:t>(</w:t>
            </w:r>
            <w:r w:rsidR="001E0517">
              <w:rPr>
                <w:rFonts w:ascii="Times New Roman" w:eastAsia="Calibri" w:hAnsi="Times New Roman" w:cs="Times New Roman"/>
                <w:color w:val="000000"/>
                <w:sz w:val="24"/>
                <w:szCs w:val="24"/>
                <w:lang w:eastAsia="lt-LT"/>
              </w:rPr>
              <w:t>p</w:t>
            </w:r>
            <w:r w:rsidR="001E0517" w:rsidRPr="001E0517">
              <w:rPr>
                <w:rFonts w:ascii="Times New Roman" w:eastAsia="Calibri" w:hAnsi="Times New Roman" w:cs="Times New Roman"/>
                <w:color w:val="000000"/>
                <w:sz w:val="24"/>
                <w:szCs w:val="24"/>
                <w:lang w:eastAsia="lt-LT"/>
              </w:rPr>
              <w:t xml:space="preserve">riemonė: </w:t>
            </w:r>
            <w:r w:rsidR="001E0517" w:rsidRPr="001E0517">
              <w:rPr>
                <w:rFonts w:ascii="Times New Roman" w:eastAsia="Calibri" w:hAnsi="Times New Roman" w:cs="Times New Roman"/>
                <w:color w:val="000000"/>
                <w:sz w:val="24"/>
                <w:szCs w:val="24"/>
                <w:lang w:eastAsia="lt-LT"/>
              </w:rPr>
              <w:lastRenderedPageBreak/>
              <w:t>Netaršių transporto priemonių įsigijimo viešajam sektoriui skatinimas, kai pareiškėjas įsigyja naujus M1 ir N1 klasės grynuosius elektromobilius ar vandeniliu varomus automobilius</w:t>
            </w:r>
            <w:r w:rsidR="001E0517" w:rsidRPr="001E0517">
              <w:rPr>
                <w:rFonts w:ascii="Times New Roman" w:eastAsia="Calibri" w:hAnsi="Times New Roman" w:cs="Times New Roman"/>
                <w:color w:val="000000"/>
                <w:sz w:val="24"/>
                <w:szCs w:val="24"/>
                <w:lang w:eastAsia="lt-LT"/>
              </w:rPr>
              <w:t>),</w:t>
            </w:r>
            <w:r w:rsidRPr="00595776">
              <w:rPr>
                <w:rFonts w:ascii="Times New Roman" w:eastAsia="Calibri" w:hAnsi="Times New Roman" w:cs="Times New Roman"/>
                <w:color w:val="000000"/>
                <w:sz w:val="24"/>
                <w:szCs w:val="24"/>
                <w:lang w:eastAsia="lt-LT"/>
              </w:rPr>
              <w:t xml:space="preserve"> kuri baigiasi gegužės 5d.</w:t>
            </w:r>
          </w:p>
        </w:tc>
        <w:tc>
          <w:tcPr>
            <w:tcW w:w="2708" w:type="dxa"/>
            <w:tcBorders>
              <w:top w:val="single" w:sz="4" w:space="0" w:color="auto"/>
              <w:bottom w:val="single" w:sz="4" w:space="0" w:color="auto"/>
              <w:right w:val="single" w:sz="4" w:space="0" w:color="auto"/>
            </w:tcBorders>
          </w:tcPr>
          <w:p w14:paraId="490067EA"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77FA4E21" w14:textId="2F9F4703" w:rsidTr="00061F35">
        <w:trPr>
          <w:trHeight w:val="255"/>
        </w:trPr>
        <w:tc>
          <w:tcPr>
            <w:tcW w:w="696" w:type="dxa"/>
            <w:tcBorders>
              <w:top w:val="nil"/>
              <w:left w:val="single" w:sz="4" w:space="0" w:color="auto"/>
              <w:bottom w:val="single" w:sz="4" w:space="0" w:color="auto"/>
              <w:right w:val="single" w:sz="4" w:space="0" w:color="auto"/>
            </w:tcBorders>
            <w:noWrap/>
          </w:tcPr>
          <w:p w14:paraId="73402831" w14:textId="4AF1F9B4"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4.</w:t>
            </w:r>
          </w:p>
        </w:tc>
        <w:tc>
          <w:tcPr>
            <w:tcW w:w="2514" w:type="dxa"/>
            <w:tcBorders>
              <w:top w:val="nil"/>
              <w:left w:val="nil"/>
              <w:bottom w:val="single" w:sz="4" w:space="0" w:color="auto"/>
              <w:right w:val="single" w:sz="4" w:space="0" w:color="auto"/>
            </w:tcBorders>
          </w:tcPr>
          <w:p w14:paraId="7F52D55C" w14:textId="1B4FED7C"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 xml:space="preserve">Automobilio rūšis </w:t>
            </w:r>
          </w:p>
        </w:tc>
        <w:tc>
          <w:tcPr>
            <w:tcW w:w="3098" w:type="dxa"/>
            <w:tcBorders>
              <w:top w:val="nil"/>
              <w:left w:val="nil"/>
              <w:bottom w:val="single" w:sz="4" w:space="0" w:color="auto"/>
              <w:right w:val="single" w:sz="4" w:space="0" w:color="auto"/>
            </w:tcBorders>
          </w:tcPr>
          <w:p w14:paraId="27D02A7A" w14:textId="6D4A98D6"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Lengvasis iki 3,5 t bendrosios masės elektromobilis, M1 kategorija.</w:t>
            </w:r>
          </w:p>
        </w:tc>
        <w:tc>
          <w:tcPr>
            <w:tcW w:w="2708" w:type="dxa"/>
            <w:tcBorders>
              <w:top w:val="single" w:sz="4" w:space="0" w:color="auto"/>
              <w:bottom w:val="single" w:sz="4" w:space="0" w:color="auto"/>
              <w:right w:val="single" w:sz="4" w:space="0" w:color="auto"/>
            </w:tcBorders>
          </w:tcPr>
          <w:p w14:paraId="0C74111D"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67658974" w14:textId="5BC142E6" w:rsidTr="00061F35">
        <w:trPr>
          <w:trHeight w:val="255"/>
        </w:trPr>
        <w:tc>
          <w:tcPr>
            <w:tcW w:w="696" w:type="dxa"/>
            <w:tcBorders>
              <w:top w:val="nil"/>
              <w:left w:val="single" w:sz="4" w:space="0" w:color="auto"/>
              <w:bottom w:val="single" w:sz="4" w:space="0" w:color="auto"/>
              <w:right w:val="single" w:sz="4" w:space="0" w:color="auto"/>
            </w:tcBorders>
            <w:noWrap/>
          </w:tcPr>
          <w:p w14:paraId="02983E4D" w14:textId="5C52C89C"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5.</w:t>
            </w:r>
          </w:p>
        </w:tc>
        <w:tc>
          <w:tcPr>
            <w:tcW w:w="2514" w:type="dxa"/>
            <w:tcBorders>
              <w:top w:val="nil"/>
              <w:left w:val="nil"/>
              <w:bottom w:val="single" w:sz="4" w:space="0" w:color="auto"/>
              <w:right w:val="single" w:sz="4" w:space="0" w:color="auto"/>
            </w:tcBorders>
          </w:tcPr>
          <w:p w14:paraId="259ACACB" w14:textId="0B29CEB9"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 xml:space="preserve">Automobilių skaičius </w:t>
            </w:r>
            <w:r w:rsidRPr="00595776">
              <w:rPr>
                <w:rFonts w:ascii="Times New Roman" w:eastAsia="Times New Roman" w:hAnsi="Times New Roman" w:cs="Times New Roman"/>
                <w:color w:val="000000"/>
                <w:sz w:val="24"/>
                <w:szCs w:val="24"/>
                <w:lang w:eastAsia="ar-SA"/>
              </w:rPr>
              <w:tab/>
            </w:r>
          </w:p>
        </w:tc>
        <w:tc>
          <w:tcPr>
            <w:tcW w:w="3098" w:type="dxa"/>
            <w:tcBorders>
              <w:top w:val="nil"/>
              <w:left w:val="nil"/>
              <w:bottom w:val="single" w:sz="4" w:space="0" w:color="auto"/>
              <w:right w:val="single" w:sz="4" w:space="0" w:color="auto"/>
            </w:tcBorders>
          </w:tcPr>
          <w:p w14:paraId="3E6297C7" w14:textId="5DEC4DD8"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ar-SA"/>
              </w:rPr>
              <w:t>4 vienetai</w:t>
            </w:r>
          </w:p>
        </w:tc>
        <w:tc>
          <w:tcPr>
            <w:tcW w:w="2708" w:type="dxa"/>
            <w:tcBorders>
              <w:top w:val="single" w:sz="4" w:space="0" w:color="auto"/>
              <w:bottom w:val="single" w:sz="4" w:space="0" w:color="auto"/>
              <w:right w:val="single" w:sz="4" w:space="0" w:color="auto"/>
            </w:tcBorders>
          </w:tcPr>
          <w:p w14:paraId="203068B1" w14:textId="77777777"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p>
        </w:tc>
      </w:tr>
      <w:tr w:rsidR="00061F35" w:rsidRPr="00595776" w14:paraId="41C071F7" w14:textId="7C2D20CB" w:rsidTr="002B79AD">
        <w:trPr>
          <w:trHeight w:val="255"/>
        </w:trPr>
        <w:tc>
          <w:tcPr>
            <w:tcW w:w="696" w:type="dxa"/>
            <w:tcBorders>
              <w:top w:val="nil"/>
              <w:left w:val="single" w:sz="4" w:space="0" w:color="auto"/>
              <w:bottom w:val="single" w:sz="4" w:space="0" w:color="auto"/>
              <w:right w:val="single" w:sz="4" w:space="0" w:color="auto"/>
            </w:tcBorders>
            <w:noWrap/>
          </w:tcPr>
          <w:p w14:paraId="42BDACA0" w14:textId="77777777"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p>
        </w:tc>
        <w:tc>
          <w:tcPr>
            <w:tcW w:w="8320" w:type="dxa"/>
            <w:gridSpan w:val="3"/>
            <w:tcBorders>
              <w:top w:val="nil"/>
              <w:left w:val="nil"/>
              <w:bottom w:val="single" w:sz="4" w:space="0" w:color="auto"/>
              <w:right w:val="single" w:sz="4" w:space="0" w:color="auto"/>
            </w:tcBorders>
          </w:tcPr>
          <w:p w14:paraId="6A500B6C" w14:textId="46CF8F14"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b/>
                <w:bCs/>
                <w:color w:val="000000"/>
                <w:sz w:val="24"/>
                <w:szCs w:val="24"/>
                <w:lang w:eastAsia="ar-SA"/>
              </w:rPr>
              <w:t xml:space="preserve">Variklis ir eksploatacinės savybės </w:t>
            </w:r>
          </w:p>
        </w:tc>
      </w:tr>
      <w:tr w:rsidR="00061F35" w:rsidRPr="00595776" w14:paraId="64A102BF" w14:textId="1BD31BDB" w:rsidTr="00061F35">
        <w:trPr>
          <w:trHeight w:val="255"/>
        </w:trPr>
        <w:tc>
          <w:tcPr>
            <w:tcW w:w="696" w:type="dxa"/>
            <w:tcBorders>
              <w:top w:val="nil"/>
              <w:left w:val="single" w:sz="4" w:space="0" w:color="auto"/>
              <w:bottom w:val="single" w:sz="4" w:space="0" w:color="auto"/>
              <w:right w:val="single" w:sz="4" w:space="0" w:color="auto"/>
            </w:tcBorders>
            <w:noWrap/>
          </w:tcPr>
          <w:p w14:paraId="038C2D15" w14:textId="2B7562CA"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1.</w:t>
            </w:r>
          </w:p>
        </w:tc>
        <w:tc>
          <w:tcPr>
            <w:tcW w:w="2514" w:type="dxa"/>
            <w:tcBorders>
              <w:top w:val="nil"/>
              <w:left w:val="nil"/>
              <w:bottom w:val="single" w:sz="4" w:space="0" w:color="auto"/>
              <w:right w:val="single" w:sz="4" w:space="0" w:color="auto"/>
            </w:tcBorders>
          </w:tcPr>
          <w:p w14:paraId="33AA3BEC" w14:textId="16FAB952"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Variklio galia (kW)</w:t>
            </w:r>
          </w:p>
        </w:tc>
        <w:tc>
          <w:tcPr>
            <w:tcW w:w="3098" w:type="dxa"/>
            <w:tcBorders>
              <w:top w:val="nil"/>
              <w:left w:val="nil"/>
              <w:bottom w:val="single" w:sz="4" w:space="0" w:color="auto"/>
              <w:right w:val="single" w:sz="4" w:space="0" w:color="auto"/>
            </w:tcBorders>
          </w:tcPr>
          <w:p w14:paraId="24C9968A" w14:textId="00B1B0B9"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Ne mažiau 100 kW</w:t>
            </w:r>
          </w:p>
        </w:tc>
        <w:tc>
          <w:tcPr>
            <w:tcW w:w="2708" w:type="dxa"/>
            <w:tcBorders>
              <w:top w:val="single" w:sz="4" w:space="0" w:color="auto"/>
              <w:bottom w:val="single" w:sz="4" w:space="0" w:color="auto"/>
              <w:right w:val="single" w:sz="4" w:space="0" w:color="auto"/>
            </w:tcBorders>
          </w:tcPr>
          <w:p w14:paraId="0CE07070"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482FFE04" w14:textId="19461DEE" w:rsidTr="00061F35">
        <w:trPr>
          <w:trHeight w:val="255"/>
        </w:trPr>
        <w:tc>
          <w:tcPr>
            <w:tcW w:w="696" w:type="dxa"/>
            <w:tcBorders>
              <w:top w:val="nil"/>
              <w:left w:val="single" w:sz="4" w:space="0" w:color="auto"/>
              <w:bottom w:val="single" w:sz="4" w:space="0" w:color="auto"/>
              <w:right w:val="single" w:sz="4" w:space="0" w:color="auto"/>
            </w:tcBorders>
            <w:noWrap/>
          </w:tcPr>
          <w:p w14:paraId="5DF8D6E1" w14:textId="42C74074"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2.</w:t>
            </w:r>
          </w:p>
        </w:tc>
        <w:tc>
          <w:tcPr>
            <w:tcW w:w="2514" w:type="dxa"/>
            <w:tcBorders>
              <w:top w:val="nil"/>
              <w:left w:val="nil"/>
              <w:bottom w:val="single" w:sz="4" w:space="0" w:color="auto"/>
              <w:right w:val="single" w:sz="4" w:space="0" w:color="auto"/>
            </w:tcBorders>
          </w:tcPr>
          <w:p w14:paraId="2E586DC6" w14:textId="0258A393"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Bendroji akumuliatorių baterijų talpa (kWh)</w:t>
            </w:r>
          </w:p>
        </w:tc>
        <w:tc>
          <w:tcPr>
            <w:tcW w:w="3098" w:type="dxa"/>
            <w:tcBorders>
              <w:top w:val="nil"/>
              <w:left w:val="nil"/>
              <w:bottom w:val="single" w:sz="4" w:space="0" w:color="auto"/>
              <w:right w:val="single" w:sz="4" w:space="0" w:color="auto"/>
            </w:tcBorders>
          </w:tcPr>
          <w:p w14:paraId="11781E53" w14:textId="0FE9C76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 xml:space="preserve">Ne mažiau 70 kWh </w:t>
            </w:r>
          </w:p>
        </w:tc>
        <w:tc>
          <w:tcPr>
            <w:tcW w:w="2708" w:type="dxa"/>
            <w:tcBorders>
              <w:top w:val="single" w:sz="4" w:space="0" w:color="auto"/>
              <w:bottom w:val="single" w:sz="4" w:space="0" w:color="auto"/>
              <w:right w:val="single" w:sz="4" w:space="0" w:color="auto"/>
            </w:tcBorders>
          </w:tcPr>
          <w:p w14:paraId="31F6F181"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1D064C05" w14:textId="699BA49F" w:rsidTr="00061F35">
        <w:trPr>
          <w:trHeight w:val="255"/>
        </w:trPr>
        <w:tc>
          <w:tcPr>
            <w:tcW w:w="696" w:type="dxa"/>
            <w:tcBorders>
              <w:top w:val="nil"/>
              <w:left w:val="single" w:sz="4" w:space="0" w:color="auto"/>
              <w:bottom w:val="single" w:sz="4" w:space="0" w:color="auto"/>
              <w:right w:val="single" w:sz="4" w:space="0" w:color="auto"/>
            </w:tcBorders>
            <w:noWrap/>
          </w:tcPr>
          <w:p w14:paraId="40B7A85A" w14:textId="3B2557E8"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3.</w:t>
            </w:r>
          </w:p>
        </w:tc>
        <w:tc>
          <w:tcPr>
            <w:tcW w:w="2514" w:type="dxa"/>
            <w:tcBorders>
              <w:top w:val="nil"/>
              <w:left w:val="nil"/>
              <w:bottom w:val="single" w:sz="4" w:space="0" w:color="auto"/>
              <w:right w:val="single" w:sz="4" w:space="0" w:color="auto"/>
            </w:tcBorders>
          </w:tcPr>
          <w:p w14:paraId="60C25F82" w14:textId="0134639A" w:rsidR="00061F35" w:rsidRPr="00595776" w:rsidRDefault="00061F35" w:rsidP="00E22E28">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Gamintojo deklaruojamas vidutinis nuvažiuojamas atstumas vienu įkrovimu pagal WLTP arba lygiavertį standartą (km).</w:t>
            </w:r>
          </w:p>
        </w:tc>
        <w:tc>
          <w:tcPr>
            <w:tcW w:w="3098" w:type="dxa"/>
            <w:tcBorders>
              <w:top w:val="nil"/>
              <w:left w:val="nil"/>
              <w:bottom w:val="single" w:sz="4" w:space="0" w:color="auto"/>
              <w:right w:val="single" w:sz="4" w:space="0" w:color="auto"/>
            </w:tcBorders>
          </w:tcPr>
          <w:p w14:paraId="1BD6DDC3" w14:textId="676EE913"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 xml:space="preserve">Ne mažiau 450 km </w:t>
            </w:r>
          </w:p>
        </w:tc>
        <w:tc>
          <w:tcPr>
            <w:tcW w:w="2708" w:type="dxa"/>
            <w:tcBorders>
              <w:top w:val="single" w:sz="4" w:space="0" w:color="auto"/>
              <w:bottom w:val="single" w:sz="4" w:space="0" w:color="auto"/>
              <w:right w:val="single" w:sz="4" w:space="0" w:color="auto"/>
            </w:tcBorders>
          </w:tcPr>
          <w:p w14:paraId="130761E6"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440897A0" w14:textId="1D436AE1" w:rsidTr="00061F35">
        <w:trPr>
          <w:trHeight w:val="255"/>
        </w:trPr>
        <w:tc>
          <w:tcPr>
            <w:tcW w:w="696" w:type="dxa"/>
            <w:tcBorders>
              <w:top w:val="nil"/>
              <w:left w:val="single" w:sz="4" w:space="0" w:color="auto"/>
              <w:bottom w:val="single" w:sz="4" w:space="0" w:color="auto"/>
              <w:right w:val="single" w:sz="4" w:space="0" w:color="auto"/>
            </w:tcBorders>
            <w:noWrap/>
          </w:tcPr>
          <w:p w14:paraId="7ACE0361" w14:textId="57D51625"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4.</w:t>
            </w:r>
          </w:p>
        </w:tc>
        <w:tc>
          <w:tcPr>
            <w:tcW w:w="2514" w:type="dxa"/>
            <w:tcBorders>
              <w:top w:val="nil"/>
              <w:left w:val="nil"/>
              <w:bottom w:val="single" w:sz="4" w:space="0" w:color="auto"/>
              <w:right w:val="single" w:sz="4" w:space="0" w:color="auto"/>
            </w:tcBorders>
          </w:tcPr>
          <w:p w14:paraId="27CEC213" w14:textId="77777777" w:rsidR="00061F35" w:rsidRPr="00595776" w:rsidRDefault="00061F35" w:rsidP="000227AA">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Varančioji ašis</w:t>
            </w:r>
          </w:p>
          <w:p w14:paraId="4C64907B" w14:textId="28FBFFB0" w:rsidR="00061F35" w:rsidRPr="00595776" w:rsidRDefault="00061F35" w:rsidP="000227AA">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(Lengvasis automobilis bus eksploatuojamas blogo pravažumo kelyje: prastos būklės lauko keliuose ir laukuose)</w:t>
            </w:r>
          </w:p>
        </w:tc>
        <w:tc>
          <w:tcPr>
            <w:tcW w:w="3098" w:type="dxa"/>
            <w:tcBorders>
              <w:top w:val="nil"/>
              <w:left w:val="nil"/>
              <w:bottom w:val="single" w:sz="4" w:space="0" w:color="auto"/>
              <w:right w:val="single" w:sz="4" w:space="0" w:color="auto"/>
            </w:tcBorders>
          </w:tcPr>
          <w:p w14:paraId="49079C6B" w14:textId="24A6E1AD"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Priekinė arba priekinė ir galinė</w:t>
            </w:r>
          </w:p>
        </w:tc>
        <w:tc>
          <w:tcPr>
            <w:tcW w:w="2708" w:type="dxa"/>
            <w:tcBorders>
              <w:top w:val="single" w:sz="4" w:space="0" w:color="auto"/>
              <w:bottom w:val="single" w:sz="4" w:space="0" w:color="auto"/>
              <w:right w:val="single" w:sz="4" w:space="0" w:color="auto"/>
            </w:tcBorders>
          </w:tcPr>
          <w:p w14:paraId="3E6807AA"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417E10D8" w14:textId="37FADB00" w:rsidTr="00061F35">
        <w:trPr>
          <w:trHeight w:val="255"/>
        </w:trPr>
        <w:tc>
          <w:tcPr>
            <w:tcW w:w="696" w:type="dxa"/>
            <w:tcBorders>
              <w:top w:val="nil"/>
              <w:left w:val="single" w:sz="4" w:space="0" w:color="auto"/>
              <w:bottom w:val="single" w:sz="4" w:space="0" w:color="auto"/>
              <w:right w:val="single" w:sz="4" w:space="0" w:color="auto"/>
            </w:tcBorders>
            <w:noWrap/>
          </w:tcPr>
          <w:p w14:paraId="194E7B4E" w14:textId="60D44A59" w:rsidR="00061F35" w:rsidRPr="00595776" w:rsidRDefault="00061F35" w:rsidP="00E22E28">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5.</w:t>
            </w:r>
          </w:p>
        </w:tc>
        <w:tc>
          <w:tcPr>
            <w:tcW w:w="2514" w:type="dxa"/>
            <w:tcBorders>
              <w:top w:val="nil"/>
              <w:left w:val="nil"/>
              <w:bottom w:val="single" w:sz="4" w:space="0" w:color="auto"/>
              <w:right w:val="single" w:sz="4" w:space="0" w:color="auto"/>
            </w:tcBorders>
          </w:tcPr>
          <w:p w14:paraId="4A6554E0" w14:textId="77777777" w:rsidR="00061F35" w:rsidRPr="00595776" w:rsidRDefault="00061F35" w:rsidP="000227AA">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Prošvaisa (cm)</w:t>
            </w:r>
          </w:p>
          <w:p w14:paraId="72DD1ECC" w14:textId="2C75E3FA" w:rsidR="00061F35" w:rsidRPr="00595776" w:rsidRDefault="00061F35" w:rsidP="000227AA">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(Automobilis bus eksploatuojamas blogo pravažumo kelyje: prastos būklės kaimo keliuose ir atokiuose vienkiemiuose)</w:t>
            </w:r>
          </w:p>
        </w:tc>
        <w:tc>
          <w:tcPr>
            <w:tcW w:w="3098" w:type="dxa"/>
            <w:tcBorders>
              <w:top w:val="nil"/>
              <w:left w:val="nil"/>
              <w:bottom w:val="single" w:sz="4" w:space="0" w:color="auto"/>
              <w:right w:val="single" w:sz="4" w:space="0" w:color="auto"/>
            </w:tcBorders>
          </w:tcPr>
          <w:p w14:paraId="27F3728B" w14:textId="495E556E"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Ne mažiau kaip 16 cm</w:t>
            </w:r>
          </w:p>
        </w:tc>
        <w:tc>
          <w:tcPr>
            <w:tcW w:w="2708" w:type="dxa"/>
            <w:tcBorders>
              <w:top w:val="single" w:sz="4" w:space="0" w:color="auto"/>
              <w:bottom w:val="single" w:sz="4" w:space="0" w:color="auto"/>
              <w:right w:val="single" w:sz="4" w:space="0" w:color="auto"/>
            </w:tcBorders>
          </w:tcPr>
          <w:p w14:paraId="2DB06B77" w14:textId="77777777" w:rsidR="00061F35" w:rsidRPr="00595776" w:rsidRDefault="00061F35" w:rsidP="00E22E28">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7E35B721" w14:textId="64176D40" w:rsidTr="00061F35">
        <w:trPr>
          <w:trHeight w:val="255"/>
        </w:trPr>
        <w:tc>
          <w:tcPr>
            <w:tcW w:w="696" w:type="dxa"/>
            <w:tcBorders>
              <w:top w:val="nil"/>
              <w:left w:val="single" w:sz="4" w:space="0" w:color="auto"/>
              <w:bottom w:val="single" w:sz="4" w:space="0" w:color="auto"/>
              <w:right w:val="single" w:sz="4" w:space="0" w:color="auto"/>
            </w:tcBorders>
            <w:noWrap/>
          </w:tcPr>
          <w:p w14:paraId="58BC1360" w14:textId="50207B79"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6.</w:t>
            </w:r>
          </w:p>
        </w:tc>
        <w:tc>
          <w:tcPr>
            <w:tcW w:w="2514" w:type="dxa"/>
            <w:tcBorders>
              <w:top w:val="nil"/>
              <w:left w:val="nil"/>
              <w:bottom w:val="single" w:sz="4" w:space="0" w:color="auto"/>
              <w:right w:val="single" w:sz="4" w:space="0" w:color="auto"/>
            </w:tcBorders>
          </w:tcPr>
          <w:p w14:paraId="42403BFE" w14:textId="5C6B6B0C"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 xml:space="preserve">Salono šildymas </w:t>
            </w:r>
          </w:p>
        </w:tc>
        <w:tc>
          <w:tcPr>
            <w:tcW w:w="3098" w:type="dxa"/>
            <w:tcBorders>
              <w:top w:val="nil"/>
              <w:left w:val="nil"/>
              <w:bottom w:val="single" w:sz="4" w:space="0" w:color="auto"/>
              <w:right w:val="single" w:sz="4" w:space="0" w:color="auto"/>
            </w:tcBorders>
          </w:tcPr>
          <w:p w14:paraId="354A4B40" w14:textId="1FF69084"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Automobilyje turi būti šildymo sistema ir oro kondicionierius.</w:t>
            </w:r>
          </w:p>
        </w:tc>
        <w:tc>
          <w:tcPr>
            <w:tcW w:w="2708" w:type="dxa"/>
            <w:tcBorders>
              <w:top w:val="single" w:sz="4" w:space="0" w:color="auto"/>
              <w:bottom w:val="single" w:sz="4" w:space="0" w:color="auto"/>
              <w:right w:val="single" w:sz="4" w:space="0" w:color="auto"/>
            </w:tcBorders>
          </w:tcPr>
          <w:p w14:paraId="71C712DA"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4DD81016" w14:textId="7D2B36E5" w:rsidTr="00061F35">
        <w:trPr>
          <w:trHeight w:val="255"/>
        </w:trPr>
        <w:tc>
          <w:tcPr>
            <w:tcW w:w="696" w:type="dxa"/>
            <w:tcBorders>
              <w:top w:val="nil"/>
              <w:left w:val="single" w:sz="4" w:space="0" w:color="auto"/>
              <w:bottom w:val="single" w:sz="4" w:space="0" w:color="auto"/>
              <w:right w:val="single" w:sz="4" w:space="0" w:color="auto"/>
            </w:tcBorders>
            <w:noWrap/>
          </w:tcPr>
          <w:p w14:paraId="76A53208" w14:textId="376B8C61"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7.</w:t>
            </w:r>
          </w:p>
        </w:tc>
        <w:tc>
          <w:tcPr>
            <w:tcW w:w="2514" w:type="dxa"/>
            <w:tcBorders>
              <w:top w:val="nil"/>
              <w:left w:val="nil"/>
              <w:bottom w:val="single" w:sz="4" w:space="0" w:color="auto"/>
              <w:right w:val="single" w:sz="4" w:space="0" w:color="auto"/>
            </w:tcBorders>
          </w:tcPr>
          <w:p w14:paraId="3A7D63A1" w14:textId="5D719050"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Automobilio krovimas</w:t>
            </w:r>
          </w:p>
        </w:tc>
        <w:tc>
          <w:tcPr>
            <w:tcW w:w="3098" w:type="dxa"/>
            <w:tcBorders>
              <w:top w:val="nil"/>
              <w:left w:val="nil"/>
              <w:bottom w:val="single" w:sz="4" w:space="0" w:color="auto"/>
              <w:right w:val="single" w:sz="4" w:space="0" w:color="auto"/>
            </w:tcBorders>
          </w:tcPr>
          <w:p w14:paraId="7763E1BD" w14:textId="629A9393"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Automobilis turi turėti: DC įkrovimo jungtį CCS2, arba lygiavertės. AC įkrovimo jungtį Type 2 standarto, arba lygiavertės.</w:t>
            </w:r>
          </w:p>
        </w:tc>
        <w:tc>
          <w:tcPr>
            <w:tcW w:w="2708" w:type="dxa"/>
            <w:tcBorders>
              <w:top w:val="single" w:sz="4" w:space="0" w:color="auto"/>
              <w:bottom w:val="single" w:sz="4" w:space="0" w:color="auto"/>
              <w:right w:val="single" w:sz="4" w:space="0" w:color="auto"/>
            </w:tcBorders>
          </w:tcPr>
          <w:p w14:paraId="7DE5D936"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65F57C97" w14:textId="75CAEDB7" w:rsidTr="001B321C">
        <w:trPr>
          <w:trHeight w:val="255"/>
        </w:trPr>
        <w:tc>
          <w:tcPr>
            <w:tcW w:w="696" w:type="dxa"/>
            <w:tcBorders>
              <w:top w:val="nil"/>
              <w:left w:val="single" w:sz="4" w:space="0" w:color="auto"/>
              <w:bottom w:val="single" w:sz="4" w:space="0" w:color="auto"/>
              <w:right w:val="single" w:sz="4" w:space="0" w:color="auto"/>
            </w:tcBorders>
            <w:noWrap/>
          </w:tcPr>
          <w:p w14:paraId="48339C7D" w14:textId="77777777"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p>
        </w:tc>
        <w:tc>
          <w:tcPr>
            <w:tcW w:w="8320" w:type="dxa"/>
            <w:gridSpan w:val="3"/>
            <w:tcBorders>
              <w:top w:val="nil"/>
              <w:left w:val="nil"/>
              <w:bottom w:val="single" w:sz="4" w:space="0" w:color="auto"/>
              <w:right w:val="single" w:sz="4" w:space="0" w:color="auto"/>
            </w:tcBorders>
          </w:tcPr>
          <w:p w14:paraId="050E847D" w14:textId="0D438F3B"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b/>
                <w:bCs/>
                <w:color w:val="000000"/>
                <w:sz w:val="24"/>
                <w:szCs w:val="24"/>
                <w:lang w:eastAsia="ar-SA"/>
              </w:rPr>
              <w:t>Kėbulas</w:t>
            </w:r>
          </w:p>
        </w:tc>
      </w:tr>
      <w:tr w:rsidR="00061F35" w:rsidRPr="00595776" w14:paraId="2FF1AB0C" w14:textId="18FD5E65" w:rsidTr="00061F35">
        <w:trPr>
          <w:trHeight w:val="255"/>
        </w:trPr>
        <w:tc>
          <w:tcPr>
            <w:tcW w:w="696" w:type="dxa"/>
            <w:tcBorders>
              <w:top w:val="nil"/>
              <w:left w:val="single" w:sz="4" w:space="0" w:color="auto"/>
              <w:bottom w:val="single" w:sz="4" w:space="0" w:color="auto"/>
              <w:right w:val="single" w:sz="4" w:space="0" w:color="auto"/>
            </w:tcBorders>
            <w:noWrap/>
          </w:tcPr>
          <w:p w14:paraId="02FCA603" w14:textId="5F70F73E"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1.</w:t>
            </w:r>
          </w:p>
        </w:tc>
        <w:tc>
          <w:tcPr>
            <w:tcW w:w="2514" w:type="dxa"/>
            <w:tcBorders>
              <w:top w:val="single" w:sz="4" w:space="0" w:color="auto"/>
              <w:left w:val="single" w:sz="4" w:space="0" w:color="auto"/>
              <w:bottom w:val="single" w:sz="4" w:space="0" w:color="auto"/>
              <w:right w:val="single" w:sz="4" w:space="0" w:color="auto"/>
            </w:tcBorders>
          </w:tcPr>
          <w:p w14:paraId="3179820E" w14:textId="64BF810C"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kern w:val="3"/>
                <w:sz w:val="24"/>
                <w:szCs w:val="24"/>
                <w:lang w:eastAsia="lt-LT"/>
              </w:rPr>
              <w:t>Durų skaičius(vnt.)</w:t>
            </w:r>
          </w:p>
        </w:tc>
        <w:tc>
          <w:tcPr>
            <w:tcW w:w="3098" w:type="dxa"/>
            <w:tcBorders>
              <w:top w:val="single" w:sz="4" w:space="0" w:color="auto"/>
              <w:left w:val="single" w:sz="4" w:space="0" w:color="auto"/>
              <w:bottom w:val="single" w:sz="4" w:space="0" w:color="auto"/>
              <w:right w:val="single" w:sz="4" w:space="0" w:color="auto"/>
            </w:tcBorders>
          </w:tcPr>
          <w:p w14:paraId="1D7F1913" w14:textId="21C694BC"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kern w:val="3"/>
                <w:sz w:val="24"/>
                <w:szCs w:val="24"/>
                <w:lang w:eastAsia="lt-LT"/>
              </w:rPr>
              <w:t>Ne mažiau 5 (įskaitant bagažinę)</w:t>
            </w:r>
          </w:p>
        </w:tc>
        <w:tc>
          <w:tcPr>
            <w:tcW w:w="2708" w:type="dxa"/>
            <w:tcBorders>
              <w:top w:val="single" w:sz="4" w:space="0" w:color="auto"/>
              <w:bottom w:val="single" w:sz="4" w:space="0" w:color="auto"/>
              <w:right w:val="single" w:sz="4" w:space="0" w:color="auto"/>
            </w:tcBorders>
          </w:tcPr>
          <w:p w14:paraId="4B1AF7E5" w14:textId="77777777"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p>
        </w:tc>
      </w:tr>
      <w:tr w:rsidR="00061F35" w:rsidRPr="00595776" w14:paraId="4F07969C" w14:textId="64A4F6AA" w:rsidTr="00061F35">
        <w:trPr>
          <w:trHeight w:val="255"/>
        </w:trPr>
        <w:tc>
          <w:tcPr>
            <w:tcW w:w="696" w:type="dxa"/>
            <w:tcBorders>
              <w:top w:val="nil"/>
              <w:left w:val="single" w:sz="4" w:space="0" w:color="auto"/>
              <w:bottom w:val="single" w:sz="4" w:space="0" w:color="auto"/>
              <w:right w:val="single" w:sz="4" w:space="0" w:color="auto"/>
            </w:tcBorders>
            <w:noWrap/>
          </w:tcPr>
          <w:p w14:paraId="4DAAB304" w14:textId="5C598FA2"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lastRenderedPageBreak/>
              <w:t>2.</w:t>
            </w:r>
          </w:p>
        </w:tc>
        <w:tc>
          <w:tcPr>
            <w:tcW w:w="2514" w:type="dxa"/>
            <w:tcBorders>
              <w:top w:val="single" w:sz="4" w:space="0" w:color="auto"/>
              <w:left w:val="single" w:sz="4" w:space="0" w:color="auto"/>
              <w:bottom w:val="single" w:sz="4" w:space="0" w:color="auto"/>
              <w:right w:val="single" w:sz="4" w:space="0" w:color="auto"/>
            </w:tcBorders>
          </w:tcPr>
          <w:p w14:paraId="28A26F95" w14:textId="5A44AEF0"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kern w:val="3"/>
                <w:sz w:val="24"/>
                <w:szCs w:val="24"/>
                <w:lang w:eastAsia="lt-LT"/>
              </w:rPr>
              <w:t>Sėdimų vietų skaičius(vnt.)</w:t>
            </w:r>
          </w:p>
        </w:tc>
        <w:tc>
          <w:tcPr>
            <w:tcW w:w="3098" w:type="dxa"/>
            <w:tcBorders>
              <w:top w:val="single" w:sz="4" w:space="0" w:color="auto"/>
              <w:left w:val="single" w:sz="4" w:space="0" w:color="auto"/>
              <w:bottom w:val="single" w:sz="4" w:space="0" w:color="auto"/>
              <w:right w:val="single" w:sz="4" w:space="0" w:color="auto"/>
            </w:tcBorders>
          </w:tcPr>
          <w:p w14:paraId="7A9F5EDF" w14:textId="391A72A8"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kern w:val="3"/>
                <w:sz w:val="24"/>
                <w:szCs w:val="24"/>
                <w:lang w:eastAsia="lt-LT"/>
              </w:rPr>
              <w:t>Ne mažiau 5 (įskaitant vairuotoją)</w:t>
            </w:r>
          </w:p>
        </w:tc>
        <w:tc>
          <w:tcPr>
            <w:tcW w:w="2708" w:type="dxa"/>
            <w:tcBorders>
              <w:top w:val="single" w:sz="4" w:space="0" w:color="auto"/>
              <w:bottom w:val="single" w:sz="4" w:space="0" w:color="auto"/>
              <w:right w:val="single" w:sz="4" w:space="0" w:color="auto"/>
            </w:tcBorders>
          </w:tcPr>
          <w:p w14:paraId="2797B5DF" w14:textId="77777777"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p>
        </w:tc>
      </w:tr>
      <w:tr w:rsidR="00061F35" w:rsidRPr="00595776" w14:paraId="5060F947" w14:textId="0228E4E3" w:rsidTr="00061F35">
        <w:trPr>
          <w:trHeight w:val="255"/>
        </w:trPr>
        <w:tc>
          <w:tcPr>
            <w:tcW w:w="696" w:type="dxa"/>
            <w:tcBorders>
              <w:top w:val="nil"/>
              <w:left w:val="single" w:sz="4" w:space="0" w:color="auto"/>
              <w:bottom w:val="single" w:sz="4" w:space="0" w:color="auto"/>
              <w:right w:val="single" w:sz="4" w:space="0" w:color="auto"/>
            </w:tcBorders>
            <w:noWrap/>
          </w:tcPr>
          <w:p w14:paraId="19EF35C0" w14:textId="5044B110"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3.</w:t>
            </w:r>
          </w:p>
        </w:tc>
        <w:tc>
          <w:tcPr>
            <w:tcW w:w="2514" w:type="dxa"/>
            <w:tcBorders>
              <w:top w:val="single" w:sz="4" w:space="0" w:color="auto"/>
              <w:left w:val="single" w:sz="4" w:space="0" w:color="auto"/>
              <w:bottom w:val="single" w:sz="4" w:space="0" w:color="auto"/>
              <w:right w:val="single" w:sz="4" w:space="0" w:color="auto"/>
            </w:tcBorders>
          </w:tcPr>
          <w:p w14:paraId="08EDC758" w14:textId="2057F30C"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kern w:val="3"/>
                <w:sz w:val="24"/>
                <w:szCs w:val="24"/>
                <w:lang w:eastAsia="lt-LT"/>
              </w:rPr>
              <w:t>Bendras automobilio ilgis (cm)</w:t>
            </w:r>
          </w:p>
        </w:tc>
        <w:tc>
          <w:tcPr>
            <w:tcW w:w="3098" w:type="dxa"/>
            <w:tcBorders>
              <w:top w:val="single" w:sz="4" w:space="0" w:color="auto"/>
              <w:left w:val="single" w:sz="4" w:space="0" w:color="auto"/>
              <w:bottom w:val="single" w:sz="4" w:space="0" w:color="auto"/>
              <w:right w:val="single" w:sz="4" w:space="0" w:color="auto"/>
            </w:tcBorders>
          </w:tcPr>
          <w:p w14:paraId="25051E1D" w14:textId="2910CBA8"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kern w:val="3"/>
                <w:sz w:val="24"/>
                <w:szCs w:val="24"/>
                <w:lang w:eastAsia="lt-LT"/>
              </w:rPr>
              <w:t>Nuo 460 cm iki ne daugiau kaip 490 cm</w:t>
            </w:r>
          </w:p>
        </w:tc>
        <w:tc>
          <w:tcPr>
            <w:tcW w:w="2708" w:type="dxa"/>
            <w:tcBorders>
              <w:top w:val="single" w:sz="4" w:space="0" w:color="auto"/>
              <w:bottom w:val="single" w:sz="4" w:space="0" w:color="auto"/>
              <w:right w:val="single" w:sz="4" w:space="0" w:color="auto"/>
            </w:tcBorders>
          </w:tcPr>
          <w:p w14:paraId="75E186C4" w14:textId="77777777"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p>
        </w:tc>
      </w:tr>
      <w:tr w:rsidR="00061F35" w:rsidRPr="00595776" w14:paraId="521F5E7D" w14:textId="67FC1725" w:rsidTr="00061F35">
        <w:trPr>
          <w:trHeight w:val="255"/>
        </w:trPr>
        <w:tc>
          <w:tcPr>
            <w:tcW w:w="696" w:type="dxa"/>
            <w:tcBorders>
              <w:top w:val="nil"/>
              <w:left w:val="single" w:sz="4" w:space="0" w:color="auto"/>
              <w:bottom w:val="single" w:sz="4" w:space="0" w:color="auto"/>
              <w:right w:val="single" w:sz="4" w:space="0" w:color="auto"/>
            </w:tcBorders>
            <w:noWrap/>
          </w:tcPr>
          <w:p w14:paraId="1084CA54" w14:textId="7DD0FDE8"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4.</w:t>
            </w:r>
          </w:p>
        </w:tc>
        <w:tc>
          <w:tcPr>
            <w:tcW w:w="2514" w:type="dxa"/>
            <w:tcBorders>
              <w:top w:val="single" w:sz="4" w:space="0" w:color="auto"/>
              <w:left w:val="single" w:sz="4" w:space="0" w:color="auto"/>
              <w:bottom w:val="single" w:sz="4" w:space="0" w:color="auto"/>
              <w:right w:val="single" w:sz="4" w:space="0" w:color="auto"/>
            </w:tcBorders>
          </w:tcPr>
          <w:p w14:paraId="5152A5B2" w14:textId="7D2AC391"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r w:rsidRPr="00595776">
              <w:rPr>
                <w:rFonts w:ascii="Times New Roman" w:eastAsia="Times New Roman" w:hAnsi="Times New Roman" w:cs="Times New Roman"/>
                <w:kern w:val="3"/>
                <w:sz w:val="24"/>
                <w:szCs w:val="24"/>
                <w:lang w:eastAsia="lt-LT"/>
              </w:rPr>
              <w:t>Bagažinės tūris, l</w:t>
            </w:r>
          </w:p>
        </w:tc>
        <w:tc>
          <w:tcPr>
            <w:tcW w:w="3098" w:type="dxa"/>
            <w:tcBorders>
              <w:top w:val="single" w:sz="4" w:space="0" w:color="auto"/>
              <w:left w:val="single" w:sz="4" w:space="0" w:color="auto"/>
              <w:bottom w:val="single" w:sz="4" w:space="0" w:color="auto"/>
              <w:right w:val="single" w:sz="4" w:space="0" w:color="auto"/>
            </w:tcBorders>
          </w:tcPr>
          <w:p w14:paraId="6AAB8BCE" w14:textId="0CAE5D51"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r w:rsidRPr="00595776">
              <w:rPr>
                <w:rFonts w:ascii="Times New Roman" w:eastAsia="Times New Roman" w:hAnsi="Times New Roman" w:cs="Times New Roman"/>
                <w:kern w:val="3"/>
                <w:sz w:val="24"/>
                <w:szCs w:val="24"/>
                <w:lang w:eastAsia="lt-LT"/>
              </w:rPr>
              <w:t>Ne mažiau 440 l</w:t>
            </w:r>
          </w:p>
        </w:tc>
        <w:tc>
          <w:tcPr>
            <w:tcW w:w="2708" w:type="dxa"/>
            <w:tcBorders>
              <w:top w:val="single" w:sz="4" w:space="0" w:color="auto"/>
              <w:bottom w:val="single" w:sz="4" w:space="0" w:color="auto"/>
              <w:right w:val="single" w:sz="4" w:space="0" w:color="auto"/>
            </w:tcBorders>
          </w:tcPr>
          <w:p w14:paraId="4D10E6A5" w14:textId="77777777"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p>
        </w:tc>
      </w:tr>
      <w:tr w:rsidR="00061F35" w:rsidRPr="00595776" w14:paraId="7C716972" w14:textId="1C6D199E" w:rsidTr="00061F35">
        <w:trPr>
          <w:trHeight w:val="255"/>
        </w:trPr>
        <w:tc>
          <w:tcPr>
            <w:tcW w:w="696" w:type="dxa"/>
            <w:tcBorders>
              <w:top w:val="nil"/>
              <w:left w:val="single" w:sz="4" w:space="0" w:color="auto"/>
              <w:bottom w:val="single" w:sz="4" w:space="0" w:color="auto"/>
              <w:right w:val="single" w:sz="4" w:space="0" w:color="auto"/>
            </w:tcBorders>
            <w:noWrap/>
          </w:tcPr>
          <w:p w14:paraId="5D513789" w14:textId="77777777"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p>
        </w:tc>
        <w:tc>
          <w:tcPr>
            <w:tcW w:w="2514" w:type="dxa"/>
            <w:tcBorders>
              <w:top w:val="nil"/>
              <w:left w:val="nil"/>
              <w:bottom w:val="single" w:sz="4" w:space="0" w:color="auto"/>
              <w:right w:val="single" w:sz="4" w:space="0" w:color="auto"/>
            </w:tcBorders>
          </w:tcPr>
          <w:p w14:paraId="0FCC77F6" w14:textId="054CDA5C" w:rsidR="00061F35" w:rsidRPr="00595776" w:rsidRDefault="00061F35" w:rsidP="0074275D">
            <w:pPr>
              <w:tabs>
                <w:tab w:val="left" w:pos="2140"/>
              </w:tabs>
              <w:spacing w:after="0" w:line="240" w:lineRule="auto"/>
              <w:rPr>
                <w:rFonts w:ascii="Times New Roman" w:eastAsia="Times New Roman" w:hAnsi="Times New Roman" w:cs="Times New Roman"/>
                <w:b/>
                <w:bCs/>
                <w:color w:val="000000"/>
                <w:sz w:val="24"/>
                <w:szCs w:val="24"/>
                <w:lang w:eastAsia="ar-SA"/>
              </w:rPr>
            </w:pPr>
            <w:r w:rsidRPr="00595776">
              <w:rPr>
                <w:rFonts w:ascii="Times New Roman" w:eastAsia="Times New Roman" w:hAnsi="Times New Roman" w:cs="Times New Roman"/>
                <w:b/>
                <w:bCs/>
                <w:color w:val="000000"/>
                <w:sz w:val="24"/>
                <w:szCs w:val="24"/>
                <w:lang w:eastAsia="ar-SA"/>
              </w:rPr>
              <w:t>Komplektacija</w:t>
            </w:r>
          </w:p>
        </w:tc>
        <w:tc>
          <w:tcPr>
            <w:tcW w:w="3098" w:type="dxa"/>
            <w:tcBorders>
              <w:top w:val="nil"/>
              <w:left w:val="nil"/>
              <w:bottom w:val="single" w:sz="4" w:space="0" w:color="auto"/>
              <w:right w:val="single" w:sz="4" w:space="0" w:color="auto"/>
            </w:tcBorders>
          </w:tcPr>
          <w:p w14:paraId="3222CF24"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c>
          <w:tcPr>
            <w:tcW w:w="2708" w:type="dxa"/>
            <w:tcBorders>
              <w:top w:val="single" w:sz="4" w:space="0" w:color="auto"/>
              <w:bottom w:val="single" w:sz="4" w:space="0" w:color="auto"/>
              <w:right w:val="single" w:sz="4" w:space="0" w:color="auto"/>
            </w:tcBorders>
          </w:tcPr>
          <w:p w14:paraId="207C756D"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2ADE9DE9" w14:textId="61B1A4D2" w:rsidTr="00061F35">
        <w:trPr>
          <w:trHeight w:val="255"/>
        </w:trPr>
        <w:tc>
          <w:tcPr>
            <w:tcW w:w="696" w:type="dxa"/>
            <w:tcBorders>
              <w:top w:val="nil"/>
              <w:left w:val="single" w:sz="4" w:space="0" w:color="auto"/>
              <w:bottom w:val="single" w:sz="4" w:space="0" w:color="auto"/>
              <w:right w:val="single" w:sz="4" w:space="0" w:color="auto"/>
            </w:tcBorders>
            <w:noWrap/>
          </w:tcPr>
          <w:p w14:paraId="19558463" w14:textId="691543EE"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1.</w:t>
            </w:r>
          </w:p>
        </w:tc>
        <w:tc>
          <w:tcPr>
            <w:tcW w:w="2514" w:type="dxa"/>
            <w:tcBorders>
              <w:top w:val="single" w:sz="4" w:space="0" w:color="auto"/>
              <w:left w:val="single" w:sz="4" w:space="0" w:color="auto"/>
              <w:bottom w:val="single" w:sz="4" w:space="0" w:color="auto"/>
              <w:right w:val="single" w:sz="4" w:space="0" w:color="auto"/>
            </w:tcBorders>
          </w:tcPr>
          <w:p w14:paraId="00C498A5" w14:textId="56AE3AF6"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kern w:val="3"/>
                <w:sz w:val="24"/>
                <w:szCs w:val="24"/>
                <w:lang w:eastAsia="lt-LT"/>
              </w:rPr>
              <w:t>Laisvų rankų įranga</w:t>
            </w:r>
          </w:p>
        </w:tc>
        <w:tc>
          <w:tcPr>
            <w:tcW w:w="3098" w:type="dxa"/>
            <w:tcBorders>
              <w:top w:val="single" w:sz="4" w:space="0" w:color="auto"/>
              <w:left w:val="single" w:sz="4" w:space="0" w:color="auto"/>
              <w:bottom w:val="single" w:sz="4" w:space="0" w:color="auto"/>
              <w:right w:val="single" w:sz="4" w:space="0" w:color="auto"/>
            </w:tcBorders>
          </w:tcPr>
          <w:p w14:paraId="11209AC8" w14:textId="46993318"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kern w:val="3"/>
                <w:sz w:val="24"/>
                <w:szCs w:val="24"/>
                <w:lang w:eastAsia="lt-LT"/>
              </w:rPr>
              <w:t>Automobilis turi turėti laisvų rankų įrangą, bei palaikyti Mobiliojo telefono integracija (Apple CarPlay &amp; Android Auto)</w:t>
            </w:r>
          </w:p>
        </w:tc>
        <w:tc>
          <w:tcPr>
            <w:tcW w:w="2708" w:type="dxa"/>
            <w:tcBorders>
              <w:top w:val="single" w:sz="4" w:space="0" w:color="auto"/>
              <w:bottom w:val="single" w:sz="4" w:space="0" w:color="auto"/>
              <w:right w:val="single" w:sz="4" w:space="0" w:color="auto"/>
            </w:tcBorders>
          </w:tcPr>
          <w:p w14:paraId="770CFE67" w14:textId="77777777" w:rsidR="00061F35" w:rsidRPr="00595776" w:rsidRDefault="00061F35" w:rsidP="0074275D">
            <w:pPr>
              <w:tabs>
                <w:tab w:val="left" w:pos="2140"/>
              </w:tabs>
              <w:spacing w:after="0" w:line="240" w:lineRule="auto"/>
              <w:rPr>
                <w:rFonts w:ascii="Times New Roman" w:eastAsia="Times New Roman" w:hAnsi="Times New Roman" w:cs="Times New Roman"/>
                <w:kern w:val="3"/>
                <w:sz w:val="24"/>
                <w:szCs w:val="24"/>
                <w:lang w:eastAsia="lt-LT"/>
              </w:rPr>
            </w:pPr>
          </w:p>
        </w:tc>
      </w:tr>
      <w:tr w:rsidR="00061F35" w:rsidRPr="00595776" w14:paraId="7B304175" w14:textId="4888A7C2" w:rsidTr="00061F35">
        <w:trPr>
          <w:trHeight w:val="255"/>
        </w:trPr>
        <w:tc>
          <w:tcPr>
            <w:tcW w:w="696" w:type="dxa"/>
            <w:tcBorders>
              <w:top w:val="nil"/>
              <w:left w:val="single" w:sz="4" w:space="0" w:color="auto"/>
              <w:bottom w:val="single" w:sz="4" w:space="0" w:color="auto"/>
              <w:right w:val="single" w:sz="4" w:space="0" w:color="auto"/>
            </w:tcBorders>
            <w:noWrap/>
          </w:tcPr>
          <w:p w14:paraId="7BF85099" w14:textId="63F6E26C"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2.</w:t>
            </w:r>
          </w:p>
        </w:tc>
        <w:tc>
          <w:tcPr>
            <w:tcW w:w="2514" w:type="dxa"/>
            <w:tcBorders>
              <w:top w:val="single" w:sz="4" w:space="0" w:color="auto"/>
              <w:left w:val="single" w:sz="4" w:space="0" w:color="auto"/>
              <w:bottom w:val="single" w:sz="4" w:space="0" w:color="auto"/>
              <w:right w:val="single" w:sz="4" w:space="0" w:color="auto"/>
            </w:tcBorders>
          </w:tcPr>
          <w:p w14:paraId="003906DB" w14:textId="0D3A5B00"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Įkrovimo laidas.</w:t>
            </w:r>
          </w:p>
        </w:tc>
        <w:tc>
          <w:tcPr>
            <w:tcW w:w="3098" w:type="dxa"/>
            <w:tcBorders>
              <w:top w:val="single" w:sz="4" w:space="0" w:color="auto"/>
              <w:left w:val="single" w:sz="4" w:space="0" w:color="auto"/>
              <w:bottom w:val="single" w:sz="4" w:space="0" w:color="auto"/>
              <w:right w:val="single" w:sz="4" w:space="0" w:color="auto"/>
            </w:tcBorders>
          </w:tcPr>
          <w:p w14:paraId="26C8AA0B" w14:textId="3D4BBF54"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Laidas, pakrauti automobilį iš 220 V, bei Type2 laidas krovimui stotelės.</w:t>
            </w:r>
          </w:p>
        </w:tc>
        <w:tc>
          <w:tcPr>
            <w:tcW w:w="2708" w:type="dxa"/>
            <w:tcBorders>
              <w:top w:val="single" w:sz="4" w:space="0" w:color="auto"/>
              <w:bottom w:val="single" w:sz="4" w:space="0" w:color="auto"/>
              <w:right w:val="single" w:sz="4" w:space="0" w:color="auto"/>
            </w:tcBorders>
          </w:tcPr>
          <w:p w14:paraId="3D989E82"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56CF6518" w14:textId="2305C3AF" w:rsidTr="00061F35">
        <w:trPr>
          <w:trHeight w:val="255"/>
        </w:trPr>
        <w:tc>
          <w:tcPr>
            <w:tcW w:w="696" w:type="dxa"/>
            <w:tcBorders>
              <w:top w:val="nil"/>
              <w:left w:val="single" w:sz="4" w:space="0" w:color="auto"/>
              <w:bottom w:val="single" w:sz="4" w:space="0" w:color="auto"/>
              <w:right w:val="single" w:sz="4" w:space="0" w:color="auto"/>
            </w:tcBorders>
            <w:noWrap/>
          </w:tcPr>
          <w:p w14:paraId="2518E3D2" w14:textId="26FBFB09"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3.</w:t>
            </w:r>
          </w:p>
        </w:tc>
        <w:tc>
          <w:tcPr>
            <w:tcW w:w="2514" w:type="dxa"/>
            <w:tcBorders>
              <w:top w:val="nil"/>
              <w:left w:val="nil"/>
              <w:bottom w:val="single" w:sz="4" w:space="0" w:color="auto"/>
              <w:right w:val="single" w:sz="4" w:space="0" w:color="auto"/>
            </w:tcBorders>
          </w:tcPr>
          <w:p w14:paraId="46E8C36F" w14:textId="3B286ABD"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Įranga (parkavimo  sistema)</w:t>
            </w:r>
          </w:p>
        </w:tc>
        <w:tc>
          <w:tcPr>
            <w:tcW w:w="3098" w:type="dxa"/>
            <w:tcBorders>
              <w:top w:val="nil"/>
              <w:left w:val="nil"/>
              <w:bottom w:val="single" w:sz="4" w:space="0" w:color="auto"/>
              <w:right w:val="single" w:sz="4" w:space="0" w:color="auto"/>
            </w:tcBorders>
          </w:tcPr>
          <w:p w14:paraId="6A9E527D" w14:textId="1070CCF1"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Automobilis turi turėti parkavimo sistemą automobilio priekyje ir gale ir automobilį statant atbulomis įsijungianti galinio vaizdo kamera arba 360 kameros.</w:t>
            </w:r>
          </w:p>
        </w:tc>
        <w:tc>
          <w:tcPr>
            <w:tcW w:w="2708" w:type="dxa"/>
            <w:tcBorders>
              <w:top w:val="single" w:sz="4" w:space="0" w:color="auto"/>
              <w:bottom w:val="single" w:sz="4" w:space="0" w:color="auto"/>
              <w:right w:val="single" w:sz="4" w:space="0" w:color="auto"/>
            </w:tcBorders>
          </w:tcPr>
          <w:p w14:paraId="2F30DDFA"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7B14DCAB" w14:textId="00C08BA7" w:rsidTr="00061F35">
        <w:trPr>
          <w:trHeight w:val="255"/>
        </w:trPr>
        <w:tc>
          <w:tcPr>
            <w:tcW w:w="696" w:type="dxa"/>
            <w:tcBorders>
              <w:top w:val="nil"/>
              <w:left w:val="single" w:sz="4" w:space="0" w:color="auto"/>
              <w:bottom w:val="single" w:sz="4" w:space="0" w:color="auto"/>
              <w:right w:val="single" w:sz="4" w:space="0" w:color="auto"/>
            </w:tcBorders>
            <w:noWrap/>
          </w:tcPr>
          <w:p w14:paraId="15EC5A7B" w14:textId="73D01F65"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4.</w:t>
            </w:r>
          </w:p>
        </w:tc>
        <w:tc>
          <w:tcPr>
            <w:tcW w:w="2514" w:type="dxa"/>
            <w:tcBorders>
              <w:top w:val="nil"/>
              <w:left w:val="nil"/>
              <w:bottom w:val="single" w:sz="4" w:space="0" w:color="auto"/>
              <w:right w:val="single" w:sz="4" w:space="0" w:color="auto"/>
            </w:tcBorders>
          </w:tcPr>
          <w:p w14:paraId="2757EDC9" w14:textId="42CC3B71"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Šilumos siurblys</w:t>
            </w:r>
          </w:p>
        </w:tc>
        <w:tc>
          <w:tcPr>
            <w:tcW w:w="3098" w:type="dxa"/>
            <w:tcBorders>
              <w:top w:val="nil"/>
              <w:left w:val="nil"/>
              <w:bottom w:val="single" w:sz="4" w:space="0" w:color="auto"/>
              <w:right w:val="single" w:sz="4" w:space="0" w:color="auto"/>
            </w:tcBorders>
          </w:tcPr>
          <w:p w14:paraId="734A0E56" w14:textId="060B413B"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Automobilyje turi būti gamykliškai sumontuotas šilumos siurblys (Heat Pump)</w:t>
            </w:r>
          </w:p>
        </w:tc>
        <w:tc>
          <w:tcPr>
            <w:tcW w:w="2708" w:type="dxa"/>
            <w:tcBorders>
              <w:top w:val="single" w:sz="4" w:space="0" w:color="auto"/>
              <w:bottom w:val="single" w:sz="4" w:space="0" w:color="auto"/>
              <w:right w:val="single" w:sz="4" w:space="0" w:color="auto"/>
            </w:tcBorders>
          </w:tcPr>
          <w:p w14:paraId="75BA323F"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762B1C12" w14:textId="03269E04" w:rsidTr="000947AF">
        <w:trPr>
          <w:trHeight w:val="255"/>
        </w:trPr>
        <w:tc>
          <w:tcPr>
            <w:tcW w:w="696" w:type="dxa"/>
            <w:tcBorders>
              <w:top w:val="nil"/>
              <w:left w:val="single" w:sz="4" w:space="0" w:color="auto"/>
              <w:bottom w:val="single" w:sz="4" w:space="0" w:color="auto"/>
              <w:right w:val="single" w:sz="4" w:space="0" w:color="auto"/>
            </w:tcBorders>
            <w:noWrap/>
          </w:tcPr>
          <w:p w14:paraId="3590BD96" w14:textId="77777777"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p>
        </w:tc>
        <w:tc>
          <w:tcPr>
            <w:tcW w:w="8320" w:type="dxa"/>
            <w:gridSpan w:val="3"/>
            <w:tcBorders>
              <w:top w:val="nil"/>
              <w:left w:val="nil"/>
              <w:bottom w:val="single" w:sz="4" w:space="0" w:color="auto"/>
              <w:right w:val="single" w:sz="4" w:space="0" w:color="auto"/>
            </w:tcBorders>
          </w:tcPr>
          <w:p w14:paraId="7B88B985" w14:textId="577A3040"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Times New Roman" w:hAnsi="Times New Roman" w:cs="Times New Roman"/>
                <w:b/>
                <w:bCs/>
                <w:color w:val="000000"/>
                <w:sz w:val="24"/>
                <w:szCs w:val="24"/>
                <w:lang w:eastAsia="ar-SA"/>
              </w:rPr>
              <w:t>Automobilio garantija, techninė priežiūra:</w:t>
            </w:r>
          </w:p>
        </w:tc>
      </w:tr>
      <w:tr w:rsidR="00061F35" w:rsidRPr="00595776" w14:paraId="4A32AC40" w14:textId="47421AC1" w:rsidTr="00061F35">
        <w:trPr>
          <w:trHeight w:val="255"/>
        </w:trPr>
        <w:tc>
          <w:tcPr>
            <w:tcW w:w="696" w:type="dxa"/>
            <w:tcBorders>
              <w:top w:val="nil"/>
              <w:left w:val="single" w:sz="4" w:space="0" w:color="auto"/>
              <w:bottom w:val="single" w:sz="4" w:space="0" w:color="auto"/>
              <w:right w:val="single" w:sz="4" w:space="0" w:color="auto"/>
            </w:tcBorders>
            <w:noWrap/>
          </w:tcPr>
          <w:p w14:paraId="552DFE33" w14:textId="539743CA"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1.</w:t>
            </w:r>
          </w:p>
        </w:tc>
        <w:tc>
          <w:tcPr>
            <w:tcW w:w="2514" w:type="dxa"/>
            <w:tcBorders>
              <w:top w:val="nil"/>
              <w:left w:val="nil"/>
              <w:bottom w:val="single" w:sz="4" w:space="0" w:color="auto"/>
              <w:right w:val="single" w:sz="4" w:space="0" w:color="auto"/>
            </w:tcBorders>
          </w:tcPr>
          <w:p w14:paraId="607DD7D9" w14:textId="0FCE3CE2"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Garantija</w:t>
            </w:r>
          </w:p>
        </w:tc>
        <w:tc>
          <w:tcPr>
            <w:tcW w:w="3098" w:type="dxa"/>
            <w:tcBorders>
              <w:top w:val="nil"/>
              <w:left w:val="nil"/>
              <w:bottom w:val="single" w:sz="4" w:space="0" w:color="auto"/>
              <w:right w:val="single" w:sz="4" w:space="0" w:color="auto"/>
            </w:tcBorders>
          </w:tcPr>
          <w:p w14:paraId="56CE7A32" w14:textId="3F001640"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 xml:space="preserve">Ne mažiau kaip 5 metai arba 100 tūkst. km. </w:t>
            </w:r>
            <w:r w:rsidR="00720F8B">
              <w:rPr>
                <w:rFonts w:ascii="Times New Roman" w:eastAsia="Calibri" w:hAnsi="Times New Roman" w:cs="Times New Roman"/>
                <w:color w:val="000000"/>
                <w:sz w:val="24"/>
                <w:szCs w:val="24"/>
                <w:lang w:eastAsia="lt-LT"/>
              </w:rPr>
              <w:t>r</w:t>
            </w:r>
            <w:r w:rsidRPr="00595776">
              <w:rPr>
                <w:rFonts w:ascii="Times New Roman" w:eastAsia="Calibri" w:hAnsi="Times New Roman" w:cs="Times New Roman"/>
                <w:color w:val="000000"/>
                <w:sz w:val="24"/>
                <w:szCs w:val="24"/>
                <w:lang w:eastAsia="lt-LT"/>
              </w:rPr>
              <w:t>idos</w:t>
            </w:r>
            <w:r w:rsidR="00720F8B">
              <w:rPr>
                <w:rFonts w:ascii="Times New Roman" w:eastAsia="Calibri" w:hAnsi="Times New Roman" w:cs="Times New Roman"/>
                <w:color w:val="000000"/>
                <w:sz w:val="24"/>
                <w:szCs w:val="24"/>
                <w:lang w:eastAsia="lt-LT"/>
              </w:rPr>
              <w:t>. Į</w:t>
            </w:r>
            <w:r w:rsidRPr="00595776">
              <w:rPr>
                <w:rFonts w:ascii="Times New Roman" w:eastAsia="Calibri" w:hAnsi="Times New Roman" w:cs="Times New Roman"/>
                <w:color w:val="000000"/>
                <w:sz w:val="24"/>
                <w:szCs w:val="24"/>
                <w:lang w:eastAsia="lt-LT"/>
              </w:rPr>
              <w:t xml:space="preserve"> kain</w:t>
            </w:r>
            <w:r w:rsidR="00720F8B">
              <w:rPr>
                <w:rFonts w:ascii="Times New Roman" w:eastAsia="Calibri" w:hAnsi="Times New Roman" w:cs="Times New Roman"/>
                <w:color w:val="000000"/>
                <w:sz w:val="24"/>
                <w:szCs w:val="24"/>
                <w:lang w:eastAsia="lt-LT"/>
              </w:rPr>
              <w:t>ą</w:t>
            </w:r>
            <w:r w:rsidRPr="00595776">
              <w:rPr>
                <w:rFonts w:ascii="Times New Roman" w:eastAsia="Calibri" w:hAnsi="Times New Roman" w:cs="Times New Roman"/>
                <w:color w:val="000000"/>
                <w:sz w:val="24"/>
                <w:szCs w:val="24"/>
                <w:lang w:eastAsia="lt-LT"/>
              </w:rPr>
              <w:t xml:space="preserve"> turi būti įskaičiuoti ne mažiau 5 metų arba ne mažiau 5 techniniai aptarnavimai. Akumuliatoriui garantija turi būti ne mažiau 7 met</w:t>
            </w:r>
            <w:r w:rsidR="00720F8B">
              <w:rPr>
                <w:rFonts w:ascii="Times New Roman" w:eastAsia="Calibri" w:hAnsi="Times New Roman" w:cs="Times New Roman"/>
                <w:color w:val="000000"/>
                <w:sz w:val="24"/>
                <w:szCs w:val="24"/>
                <w:lang w:eastAsia="lt-LT"/>
              </w:rPr>
              <w:t>ų arba</w:t>
            </w:r>
            <w:r w:rsidRPr="00595776">
              <w:rPr>
                <w:rFonts w:ascii="Times New Roman" w:eastAsia="Calibri" w:hAnsi="Times New Roman" w:cs="Times New Roman"/>
                <w:color w:val="000000"/>
                <w:sz w:val="24"/>
                <w:szCs w:val="24"/>
                <w:lang w:eastAsia="lt-LT"/>
              </w:rPr>
              <w:t xml:space="preserve"> 150</w:t>
            </w:r>
            <w:r w:rsidRPr="00595776">
              <w:rPr>
                <w:rFonts w:ascii="Times New Roman" w:hAnsi="Times New Roman" w:cs="Times New Roman"/>
                <w:sz w:val="24"/>
                <w:szCs w:val="24"/>
              </w:rPr>
              <w:t xml:space="preserve"> </w:t>
            </w:r>
            <w:r w:rsidRPr="00595776">
              <w:rPr>
                <w:rFonts w:ascii="Times New Roman" w:eastAsia="Calibri" w:hAnsi="Times New Roman" w:cs="Times New Roman"/>
                <w:color w:val="000000"/>
                <w:sz w:val="24"/>
                <w:szCs w:val="24"/>
                <w:lang w:eastAsia="lt-LT"/>
              </w:rPr>
              <w:t>tūkst. km. ridos.  (priklausomai nuo to kas įvyko ankščiau)</w:t>
            </w:r>
          </w:p>
        </w:tc>
        <w:tc>
          <w:tcPr>
            <w:tcW w:w="2708" w:type="dxa"/>
            <w:tcBorders>
              <w:top w:val="single" w:sz="4" w:space="0" w:color="auto"/>
              <w:bottom w:val="single" w:sz="4" w:space="0" w:color="auto"/>
              <w:right w:val="single" w:sz="4" w:space="0" w:color="auto"/>
            </w:tcBorders>
          </w:tcPr>
          <w:p w14:paraId="4E093D32"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705B06EB" w14:textId="537D9442" w:rsidTr="00061F35">
        <w:trPr>
          <w:trHeight w:val="255"/>
        </w:trPr>
        <w:tc>
          <w:tcPr>
            <w:tcW w:w="696" w:type="dxa"/>
            <w:tcBorders>
              <w:top w:val="nil"/>
              <w:left w:val="single" w:sz="4" w:space="0" w:color="auto"/>
              <w:bottom w:val="single" w:sz="4" w:space="0" w:color="auto"/>
              <w:right w:val="single" w:sz="4" w:space="0" w:color="auto"/>
            </w:tcBorders>
            <w:noWrap/>
          </w:tcPr>
          <w:p w14:paraId="3541381B" w14:textId="2B189FF1"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2.</w:t>
            </w:r>
          </w:p>
        </w:tc>
        <w:tc>
          <w:tcPr>
            <w:tcW w:w="2514" w:type="dxa"/>
            <w:tcBorders>
              <w:top w:val="nil"/>
              <w:left w:val="nil"/>
              <w:bottom w:val="single" w:sz="4" w:space="0" w:color="auto"/>
              <w:right w:val="single" w:sz="4" w:space="0" w:color="auto"/>
            </w:tcBorders>
          </w:tcPr>
          <w:p w14:paraId="22122CB7" w14:textId="79EC4A85"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 xml:space="preserve">Reikalavimas tiekėjui dėl remonto ir serviso </w:t>
            </w:r>
          </w:p>
        </w:tc>
        <w:tc>
          <w:tcPr>
            <w:tcW w:w="3098" w:type="dxa"/>
            <w:tcBorders>
              <w:top w:val="nil"/>
              <w:left w:val="nil"/>
              <w:bottom w:val="single" w:sz="4" w:space="0" w:color="auto"/>
              <w:right w:val="single" w:sz="4" w:space="0" w:color="auto"/>
            </w:tcBorders>
          </w:tcPr>
          <w:p w14:paraId="2E4A3835" w14:textId="33D9065D"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Tiekėjas privalo užtikrinti autorizuotą techninį aptarnavimą ir remontą ne didesniu atstumu kaip 100 km nuo Akademijos mstl. Kėdainių r.</w:t>
            </w:r>
          </w:p>
        </w:tc>
        <w:tc>
          <w:tcPr>
            <w:tcW w:w="2708" w:type="dxa"/>
            <w:tcBorders>
              <w:top w:val="single" w:sz="4" w:space="0" w:color="auto"/>
              <w:bottom w:val="single" w:sz="4" w:space="0" w:color="auto"/>
              <w:right w:val="single" w:sz="4" w:space="0" w:color="auto"/>
            </w:tcBorders>
          </w:tcPr>
          <w:p w14:paraId="13AD93CD"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r w:rsidR="00061F35" w:rsidRPr="00595776" w14:paraId="3AD5D0E8" w14:textId="050BE190" w:rsidTr="00061F35">
        <w:trPr>
          <w:trHeight w:val="255"/>
        </w:trPr>
        <w:tc>
          <w:tcPr>
            <w:tcW w:w="696" w:type="dxa"/>
            <w:tcBorders>
              <w:top w:val="nil"/>
              <w:left w:val="single" w:sz="4" w:space="0" w:color="auto"/>
              <w:bottom w:val="single" w:sz="4" w:space="0" w:color="auto"/>
              <w:right w:val="single" w:sz="4" w:space="0" w:color="auto"/>
            </w:tcBorders>
            <w:noWrap/>
          </w:tcPr>
          <w:p w14:paraId="756BAB8C" w14:textId="630879DD" w:rsidR="00061F35" w:rsidRPr="00595776" w:rsidRDefault="00061F35" w:rsidP="0074275D">
            <w:pPr>
              <w:spacing w:after="0" w:line="240" w:lineRule="auto"/>
              <w:rPr>
                <w:rFonts w:ascii="Times New Roman" w:eastAsia="Times New Roman" w:hAnsi="Times New Roman" w:cs="Times New Roman"/>
                <w:color w:val="000000"/>
                <w:sz w:val="24"/>
                <w:szCs w:val="24"/>
                <w:lang w:eastAsia="lt-LT"/>
              </w:rPr>
            </w:pPr>
            <w:r w:rsidRPr="00595776">
              <w:rPr>
                <w:rFonts w:ascii="Times New Roman" w:eastAsia="Times New Roman" w:hAnsi="Times New Roman" w:cs="Times New Roman"/>
                <w:color w:val="000000"/>
                <w:sz w:val="24"/>
                <w:szCs w:val="24"/>
                <w:lang w:eastAsia="lt-LT"/>
              </w:rPr>
              <w:t>3.</w:t>
            </w:r>
          </w:p>
        </w:tc>
        <w:tc>
          <w:tcPr>
            <w:tcW w:w="2514" w:type="dxa"/>
            <w:tcBorders>
              <w:top w:val="nil"/>
              <w:left w:val="nil"/>
              <w:bottom w:val="single" w:sz="4" w:space="0" w:color="auto"/>
              <w:right w:val="single" w:sz="4" w:space="0" w:color="auto"/>
            </w:tcBorders>
          </w:tcPr>
          <w:p w14:paraId="3EA109CD" w14:textId="70C48BBE" w:rsidR="00061F35" w:rsidRPr="00595776" w:rsidRDefault="00061F35" w:rsidP="0074275D">
            <w:pPr>
              <w:tabs>
                <w:tab w:val="left" w:pos="2140"/>
              </w:tabs>
              <w:spacing w:after="0" w:line="240" w:lineRule="auto"/>
              <w:rPr>
                <w:rFonts w:ascii="Times New Roman" w:eastAsia="Times New Roman" w:hAnsi="Times New Roman" w:cs="Times New Roman"/>
                <w:color w:val="000000"/>
                <w:sz w:val="24"/>
                <w:szCs w:val="24"/>
                <w:lang w:eastAsia="ar-SA"/>
              </w:rPr>
            </w:pPr>
            <w:r w:rsidRPr="00595776">
              <w:rPr>
                <w:rFonts w:ascii="Times New Roman" w:eastAsia="Times New Roman" w:hAnsi="Times New Roman" w:cs="Times New Roman"/>
                <w:color w:val="000000"/>
                <w:sz w:val="24"/>
                <w:szCs w:val="24"/>
                <w:lang w:eastAsia="ar-SA"/>
              </w:rPr>
              <w:t>Duomenų saugumas ir programinė įranga</w:t>
            </w:r>
          </w:p>
        </w:tc>
        <w:tc>
          <w:tcPr>
            <w:tcW w:w="3098" w:type="dxa"/>
            <w:tcBorders>
              <w:top w:val="nil"/>
              <w:left w:val="nil"/>
              <w:bottom w:val="single" w:sz="4" w:space="0" w:color="auto"/>
              <w:right w:val="single" w:sz="4" w:space="0" w:color="auto"/>
            </w:tcBorders>
          </w:tcPr>
          <w:p w14:paraId="4301E5B3" w14:textId="33B4A35A"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r w:rsidRPr="00595776">
              <w:rPr>
                <w:rFonts w:ascii="Times New Roman" w:eastAsia="Calibri" w:hAnsi="Times New Roman" w:cs="Times New Roman"/>
                <w:color w:val="000000"/>
                <w:sz w:val="24"/>
                <w:szCs w:val="24"/>
                <w:lang w:eastAsia="lt-LT"/>
              </w:rPr>
              <w:t>Prekės gamintojas privalo turėti oficialią atstovybę Europos Sąjungos (ES) teritorijoje, kuri užtikrina nuotolinį programinės įrangos palaikymą ir kibernetinį saugumą pagal ES reglamentus.</w:t>
            </w:r>
          </w:p>
        </w:tc>
        <w:tc>
          <w:tcPr>
            <w:tcW w:w="2708" w:type="dxa"/>
            <w:tcBorders>
              <w:top w:val="single" w:sz="4" w:space="0" w:color="auto"/>
              <w:bottom w:val="single" w:sz="4" w:space="0" w:color="auto"/>
              <w:right w:val="single" w:sz="4" w:space="0" w:color="auto"/>
            </w:tcBorders>
          </w:tcPr>
          <w:p w14:paraId="33D90CBB" w14:textId="77777777" w:rsidR="00061F35" w:rsidRPr="00595776" w:rsidRDefault="00061F35" w:rsidP="0074275D">
            <w:pPr>
              <w:tabs>
                <w:tab w:val="left" w:pos="2140"/>
              </w:tabs>
              <w:spacing w:after="0" w:line="240" w:lineRule="auto"/>
              <w:rPr>
                <w:rFonts w:ascii="Times New Roman" w:eastAsia="Calibri" w:hAnsi="Times New Roman" w:cs="Times New Roman"/>
                <w:color w:val="000000"/>
                <w:sz w:val="24"/>
                <w:szCs w:val="24"/>
                <w:lang w:eastAsia="lt-LT"/>
              </w:rPr>
            </w:pPr>
          </w:p>
        </w:tc>
      </w:tr>
    </w:tbl>
    <w:p w14:paraId="0ADD9E33" w14:textId="77777777" w:rsidR="00E22E28" w:rsidRPr="00595776" w:rsidRDefault="00E22E28" w:rsidP="00E22E28">
      <w:pPr>
        <w:spacing w:after="0" w:line="240" w:lineRule="auto"/>
        <w:outlineLvl w:val="0"/>
        <w:rPr>
          <w:rFonts w:ascii="Times New Roman" w:eastAsia="Times New Roman" w:hAnsi="Times New Roman" w:cs="Times New Roman"/>
          <w:sz w:val="24"/>
          <w:szCs w:val="24"/>
        </w:rPr>
      </w:pPr>
    </w:p>
    <w:sectPr w:rsidR="00E22E28" w:rsidRPr="00595776">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4314F"/>
    <w:multiLevelType w:val="multilevel"/>
    <w:tmpl w:val="9A6CC9EA"/>
    <w:lvl w:ilvl="0">
      <w:start w:val="1"/>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792" w:hanging="432"/>
      </w:pPr>
      <w:rPr>
        <w:b w:val="0"/>
        <w:i w:val="0"/>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DD93251"/>
    <w:multiLevelType w:val="multilevel"/>
    <w:tmpl w:val="9A6CC9EA"/>
    <w:lvl w:ilvl="0">
      <w:start w:val="1"/>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792" w:hanging="432"/>
      </w:pPr>
      <w:rPr>
        <w:b w:val="0"/>
        <w:i w:val="0"/>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818015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9887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E28"/>
    <w:rsid w:val="000227AA"/>
    <w:rsid w:val="00061F35"/>
    <w:rsid w:val="000F6153"/>
    <w:rsid w:val="001167E5"/>
    <w:rsid w:val="00163378"/>
    <w:rsid w:val="001E0517"/>
    <w:rsid w:val="00200FFF"/>
    <w:rsid w:val="002659B6"/>
    <w:rsid w:val="00347CF6"/>
    <w:rsid w:val="00356A89"/>
    <w:rsid w:val="00392566"/>
    <w:rsid w:val="003D4D99"/>
    <w:rsid w:val="003D57A8"/>
    <w:rsid w:val="0047001A"/>
    <w:rsid w:val="004E60A7"/>
    <w:rsid w:val="00563541"/>
    <w:rsid w:val="00566194"/>
    <w:rsid w:val="00571F8C"/>
    <w:rsid w:val="005910CB"/>
    <w:rsid w:val="00595776"/>
    <w:rsid w:val="005A7217"/>
    <w:rsid w:val="005B3214"/>
    <w:rsid w:val="005D0A4D"/>
    <w:rsid w:val="005E673A"/>
    <w:rsid w:val="0061675B"/>
    <w:rsid w:val="00630B73"/>
    <w:rsid w:val="00632198"/>
    <w:rsid w:val="00634043"/>
    <w:rsid w:val="006E574C"/>
    <w:rsid w:val="00720218"/>
    <w:rsid w:val="00720F8B"/>
    <w:rsid w:val="0074275D"/>
    <w:rsid w:val="0077279E"/>
    <w:rsid w:val="008B113F"/>
    <w:rsid w:val="009857D7"/>
    <w:rsid w:val="009A3950"/>
    <w:rsid w:val="00A430C7"/>
    <w:rsid w:val="00A67656"/>
    <w:rsid w:val="00A73CC6"/>
    <w:rsid w:val="00AD3732"/>
    <w:rsid w:val="00B21719"/>
    <w:rsid w:val="00B671A6"/>
    <w:rsid w:val="00B73F2A"/>
    <w:rsid w:val="00B8138D"/>
    <w:rsid w:val="00B95515"/>
    <w:rsid w:val="00BC1C95"/>
    <w:rsid w:val="00BD0E51"/>
    <w:rsid w:val="00C62ED0"/>
    <w:rsid w:val="00DF4D0A"/>
    <w:rsid w:val="00E22E28"/>
    <w:rsid w:val="00E60F45"/>
    <w:rsid w:val="00F65A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571C"/>
  <w15:chartTrackingRefBased/>
  <w15:docId w15:val="{31A2C9F0-F1BC-400C-A52F-3AFD70D7F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4">
    <w:name w:val="heading 4"/>
    <w:basedOn w:val="prastasis"/>
    <w:next w:val="prastasis"/>
    <w:link w:val="Antrat4Diagrama"/>
    <w:uiPriority w:val="9"/>
    <w:semiHidden/>
    <w:unhideWhenUsed/>
    <w:qFormat/>
    <w:rsid w:val="001E05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71F8C"/>
    <w:pPr>
      <w:spacing w:line="256" w:lineRule="auto"/>
      <w:ind w:left="720"/>
      <w:contextualSpacing/>
    </w:pPr>
  </w:style>
  <w:style w:type="character" w:customStyle="1" w:styleId="Antrat4Diagrama">
    <w:name w:val="Antraštė 4 Diagrama"/>
    <w:basedOn w:val="Numatytasispastraiposriftas"/>
    <w:link w:val="Antrat4"/>
    <w:uiPriority w:val="9"/>
    <w:semiHidden/>
    <w:rsid w:val="001E051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7015</Characters>
  <Application>Microsoft Office Word</Application>
  <DocSecurity>0</DocSecurity>
  <Lines>219</Lines>
  <Paragraphs>112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Ausra Lazauskiene</dc:creator>
  <cp:keywords/>
  <dc:description/>
  <cp:lastModifiedBy>Neringa Bartuševičiūtė</cp:lastModifiedBy>
  <cp:revision>22</cp:revision>
  <dcterms:created xsi:type="dcterms:W3CDTF">2026-03-03T14:56:00Z</dcterms:created>
  <dcterms:modified xsi:type="dcterms:W3CDTF">2026-03-12T11:18:00Z</dcterms:modified>
</cp:coreProperties>
</file>