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90D0" w14:textId="0E22AA28" w:rsidR="00837CF7" w:rsidRPr="00A922B5" w:rsidRDefault="00837CF7" w:rsidP="00837CF7">
      <w:pPr>
        <w:pStyle w:val="Antrat2"/>
        <w:ind w:left="9356"/>
        <w:rPr>
          <w:rFonts w:asciiTheme="minorHAnsi" w:eastAsia="Calibri" w:hAnsiTheme="minorHAnsi" w:cstheme="min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A922B5">
        <w:rPr>
          <w:rFonts w:asciiTheme="minorHAnsi" w:eastAsia="Calibri" w:hAnsiTheme="minorHAnsi" w:cstheme="minorHAnsi"/>
          <w:color w:val="000000" w:themeColor="text1"/>
          <w:sz w:val="22"/>
          <w:szCs w:val="22"/>
        </w:rPr>
        <w:t>Pirkimo sąlygų 3</w:t>
      </w:r>
      <w:r w:rsidR="00557869">
        <w:rPr>
          <w:rFonts w:asciiTheme="minorHAnsi" w:eastAsia="Calibri" w:hAnsiTheme="minorHAnsi" w:cstheme="minorHAnsi"/>
          <w:color w:val="000000" w:themeColor="text1"/>
          <w:sz w:val="22"/>
          <w:szCs w:val="22"/>
        </w:rPr>
        <w:t>.</w:t>
      </w:r>
      <w:r w:rsidR="000C742A">
        <w:rPr>
          <w:rFonts w:asciiTheme="minorHAnsi" w:eastAsia="Calibri" w:hAnsiTheme="minorHAnsi" w:cstheme="minorHAnsi"/>
          <w:color w:val="000000" w:themeColor="text1"/>
          <w:sz w:val="22"/>
          <w:szCs w:val="22"/>
        </w:rPr>
        <w:t>2</w:t>
      </w:r>
      <w:r w:rsidRPr="00A922B5">
        <w:rPr>
          <w:rFonts w:asciiTheme="minorHAnsi" w:eastAsia="Calibri" w:hAnsiTheme="minorHAnsi" w:cstheme="minorHAnsi"/>
          <w:color w:val="000000" w:themeColor="text1"/>
          <w:sz w:val="22"/>
          <w:szCs w:val="22"/>
        </w:rPr>
        <w:t xml:space="preserve"> priedas „Pasiūlymo forma“</w:t>
      </w:r>
      <w:bookmarkEnd w:id="0"/>
      <w:bookmarkEnd w:id="1"/>
      <w:bookmarkEnd w:id="2"/>
      <w:bookmarkEnd w:id="3"/>
      <w:bookmarkEnd w:id="4"/>
    </w:p>
    <w:p w14:paraId="05436BCF" w14:textId="77777777" w:rsidR="00837CF7" w:rsidRPr="00A922B5" w:rsidRDefault="00837CF7" w:rsidP="00837CF7">
      <w:pPr>
        <w:rPr>
          <w:rFonts w:cstheme="minorHAnsi"/>
          <w:color w:val="7030A0"/>
          <w:sz w:val="22"/>
          <w:szCs w:val="22"/>
        </w:rPr>
      </w:pPr>
    </w:p>
    <w:p w14:paraId="068B9B93" w14:textId="77777777" w:rsidR="00837CF7" w:rsidRPr="00A922B5" w:rsidRDefault="00837CF7" w:rsidP="00837CF7">
      <w:pPr>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PASIŪLYMAS</w:t>
      </w:r>
    </w:p>
    <w:p w14:paraId="34DC12CC" w14:textId="77777777" w:rsidR="00837CF7" w:rsidRPr="00A922B5" w:rsidRDefault="00837CF7" w:rsidP="00837CF7">
      <w:pPr>
        <w:jc w:val="center"/>
        <w:rPr>
          <w:rFonts w:eastAsia="Times New Roman" w:cstheme="minorHAnsi"/>
          <w:b/>
          <w:sz w:val="22"/>
          <w:szCs w:val="22"/>
          <w:lang w:eastAsia="en-US"/>
        </w:rPr>
      </w:pPr>
      <w:r w:rsidRPr="00A922B5">
        <w:rPr>
          <w:rFonts w:eastAsia="Times New Roman" w:cstheme="minorHAnsi"/>
          <w:b/>
          <w:sz w:val="22"/>
          <w:szCs w:val="22"/>
          <w:lang w:eastAsia="en-US"/>
        </w:rPr>
        <w:t>DĖL INVAZINIŲ RŪŠIŲ (SOSNOVSKIO BARŠČIŲ, DIŽIOSIOS IR KANADINĖS RYKŠTENIŲ, ISPANINIO ARIONIO) NAIKINIMO IR KONTROLĖS VILNIAUS MIESTO SAVIVALDYBĖJE PIRKIMO</w:t>
      </w:r>
    </w:p>
    <w:p w14:paraId="79C9DF04" w14:textId="731C424F" w:rsidR="00837CF7" w:rsidRPr="00A922B5" w:rsidRDefault="000C742A" w:rsidP="00837CF7">
      <w:pPr>
        <w:spacing w:after="0" w:line="240" w:lineRule="auto"/>
        <w:jc w:val="center"/>
        <w:rPr>
          <w:rFonts w:eastAsia="Times New Roman" w:cstheme="minorHAnsi"/>
          <w:b/>
          <w:color w:val="000000"/>
          <w:sz w:val="22"/>
          <w:szCs w:val="22"/>
          <w:lang w:eastAsia="en-US"/>
        </w:rPr>
      </w:pPr>
      <w:r>
        <w:rPr>
          <w:rFonts w:eastAsia="Times New Roman" w:cstheme="minorHAnsi"/>
          <w:b/>
          <w:color w:val="000000"/>
          <w:sz w:val="22"/>
          <w:szCs w:val="22"/>
          <w:lang w:eastAsia="en-US"/>
        </w:rPr>
        <w:t>ANTROJI</w:t>
      </w:r>
      <w:r w:rsidR="00837CF7" w:rsidRPr="00A922B5">
        <w:rPr>
          <w:rFonts w:eastAsia="Times New Roman" w:cstheme="minorHAnsi"/>
          <w:b/>
          <w:color w:val="000000"/>
          <w:sz w:val="22"/>
          <w:szCs w:val="22"/>
          <w:lang w:eastAsia="en-US"/>
        </w:rPr>
        <w:t xml:space="preserve"> PIRKIMO OBJEKTO DALIS </w:t>
      </w:r>
      <w:r w:rsidR="00837CF7" w:rsidRPr="00A922B5">
        <w:rPr>
          <w:rStyle w:val="cf01"/>
          <w:rFonts w:cstheme="minorHAnsi"/>
          <w:b/>
          <w:bCs/>
          <w:sz w:val="22"/>
          <w:szCs w:val="22"/>
        </w:rPr>
        <w:t>–</w:t>
      </w:r>
      <w:r w:rsidR="00837CF7" w:rsidRPr="00A922B5">
        <w:rPr>
          <w:rFonts w:eastAsia="Times New Roman" w:cstheme="minorHAnsi"/>
          <w:b/>
          <w:bCs/>
          <w:color w:val="000000"/>
          <w:sz w:val="22"/>
          <w:szCs w:val="22"/>
          <w:lang w:eastAsia="en-US"/>
        </w:rPr>
        <w:t xml:space="preserve"> </w:t>
      </w:r>
      <w:r w:rsidR="005F22F0" w:rsidRPr="00112DE2">
        <w:rPr>
          <w:rFonts w:eastAsia="Times New Roman" w:cstheme="minorHAnsi"/>
          <w:b/>
          <w:bCs/>
          <w:color w:val="000000"/>
          <w:sz w:val="22"/>
          <w:szCs w:val="22"/>
          <w:lang w:eastAsia="en-US"/>
        </w:rPr>
        <w:t>KANADINĖS (SOLIDAGO CANADENSIS) IR DIDŽIOSIOS (SOLIDAGO</w:t>
      </w:r>
      <w:r w:rsidR="00112DE2" w:rsidRPr="00112DE2">
        <w:rPr>
          <w:rFonts w:eastAsia="Times New Roman" w:cstheme="minorHAnsi"/>
          <w:b/>
          <w:bCs/>
          <w:color w:val="000000"/>
          <w:sz w:val="22"/>
          <w:szCs w:val="22"/>
          <w:lang w:eastAsia="en-US"/>
        </w:rPr>
        <w:t xml:space="preserve"> GIGANTEA) RYKŠTENIŲ GAUSOS R</w:t>
      </w:r>
      <w:r w:rsidR="00837CF7" w:rsidRPr="00112DE2">
        <w:rPr>
          <w:rFonts w:eastAsia="Times New Roman" w:cstheme="minorHAnsi"/>
          <w:b/>
          <w:bCs/>
          <w:color w:val="000000"/>
          <w:sz w:val="22"/>
          <w:szCs w:val="22"/>
          <w:lang w:eastAsia="en-US"/>
        </w:rPr>
        <w:t>EGULIAVIMAS VILNIAUS MIESTO TERITORIJOJE, PRIVAČIOS NUOSAVYBĖS TEISE FIZINIAMS IR JURIDINIAMS ASMENIMS PRIKLAUSANČIUOSE SKLYPUOSE IR VALSTYBEI BEI SAVIVALDYB</w:t>
      </w:r>
      <w:r w:rsidR="00557869" w:rsidRPr="00112DE2">
        <w:rPr>
          <w:rFonts w:eastAsia="Times New Roman" w:cstheme="minorHAnsi"/>
          <w:b/>
          <w:bCs/>
          <w:color w:val="000000"/>
          <w:sz w:val="22"/>
          <w:szCs w:val="22"/>
          <w:lang w:eastAsia="en-US"/>
        </w:rPr>
        <w:t>EI</w:t>
      </w:r>
      <w:r w:rsidR="00837CF7" w:rsidRPr="00112DE2">
        <w:rPr>
          <w:rFonts w:eastAsia="Times New Roman" w:cstheme="minorHAnsi"/>
          <w:b/>
          <w:bCs/>
          <w:color w:val="000000"/>
          <w:sz w:val="22"/>
          <w:szCs w:val="22"/>
          <w:lang w:eastAsia="en-US"/>
        </w:rPr>
        <w:t xml:space="preserve"> PRIKLAUSANČIOSE ŽEMĖSE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37CF7" w:rsidRPr="00A922B5" w14:paraId="7F1D7D1F" w14:textId="77777777" w:rsidTr="00CA6802">
        <w:trPr>
          <w:jc w:val="center"/>
        </w:trPr>
        <w:tc>
          <w:tcPr>
            <w:tcW w:w="2693" w:type="dxa"/>
            <w:tcBorders>
              <w:top w:val="nil"/>
              <w:left w:val="nil"/>
              <w:bottom w:val="single" w:sz="4" w:space="0" w:color="auto"/>
              <w:right w:val="nil"/>
            </w:tcBorders>
          </w:tcPr>
          <w:p w14:paraId="507DA486" w14:textId="77777777" w:rsidR="00837CF7" w:rsidRPr="00A922B5" w:rsidRDefault="00837CF7" w:rsidP="00CA6802">
            <w:pPr>
              <w:spacing w:before="120"/>
              <w:jc w:val="center"/>
              <w:rPr>
                <w:rFonts w:asciiTheme="minorHAnsi" w:cstheme="minorHAnsi"/>
                <w:color w:val="000000" w:themeColor="text1"/>
              </w:rPr>
            </w:pPr>
          </w:p>
        </w:tc>
      </w:tr>
      <w:tr w:rsidR="00837CF7" w:rsidRPr="00A922B5" w14:paraId="63C97052" w14:textId="77777777" w:rsidTr="00CA6802">
        <w:trPr>
          <w:trHeight w:val="116"/>
          <w:jc w:val="center"/>
        </w:trPr>
        <w:tc>
          <w:tcPr>
            <w:tcW w:w="2693" w:type="dxa"/>
            <w:tcBorders>
              <w:top w:val="single" w:sz="4" w:space="0" w:color="auto"/>
              <w:left w:val="nil"/>
              <w:bottom w:val="nil"/>
              <w:right w:val="nil"/>
            </w:tcBorders>
            <w:hideMark/>
          </w:tcPr>
          <w:p w14:paraId="2956034D" w14:textId="77777777" w:rsidR="00837CF7" w:rsidRPr="00A922B5" w:rsidRDefault="00837CF7" w:rsidP="00CA6802">
            <w:pPr>
              <w:jc w:val="center"/>
              <w:rPr>
                <w:rFonts w:asciiTheme="minorHAnsi" w:cstheme="minorHAnsi"/>
                <w:i/>
                <w:iCs/>
                <w:color w:val="000000" w:themeColor="text1"/>
                <w:vertAlign w:val="superscript"/>
              </w:rPr>
            </w:pPr>
            <w:r w:rsidRPr="00A922B5">
              <w:rPr>
                <w:rFonts w:asciiTheme="minorHAnsi" w:cstheme="minorHAnsi"/>
                <w:i/>
                <w:iCs/>
                <w:color w:val="000000" w:themeColor="text1"/>
                <w:vertAlign w:val="superscript"/>
              </w:rPr>
              <w:t>(data)</w:t>
            </w:r>
          </w:p>
        </w:tc>
      </w:tr>
    </w:tbl>
    <w:p w14:paraId="41E6E157" w14:textId="77777777" w:rsidR="00837CF7" w:rsidRPr="00A922B5" w:rsidRDefault="00837CF7" w:rsidP="00837CF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37CF7" w:rsidRPr="00A922B5" w14:paraId="5CC34546" w14:textId="77777777" w:rsidTr="00CA6802">
        <w:trPr>
          <w:trHeight w:val="317"/>
        </w:trPr>
        <w:tc>
          <w:tcPr>
            <w:tcW w:w="5524" w:type="dxa"/>
            <w:tcBorders>
              <w:top w:val="nil"/>
              <w:left w:val="nil"/>
              <w:bottom w:val="single" w:sz="4" w:space="0" w:color="auto"/>
              <w:right w:val="nil"/>
            </w:tcBorders>
            <w:vAlign w:val="center"/>
            <w:hideMark/>
          </w:tcPr>
          <w:p w14:paraId="515FA17E"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Vilniaus miesto savivaldybės administracija</w:t>
            </w:r>
          </w:p>
        </w:tc>
      </w:tr>
      <w:tr w:rsidR="00837CF7" w:rsidRPr="00A922B5" w14:paraId="6686D0AA" w14:textId="77777777" w:rsidTr="00CA6802">
        <w:tc>
          <w:tcPr>
            <w:tcW w:w="5524" w:type="dxa"/>
            <w:tcBorders>
              <w:top w:val="single" w:sz="4" w:space="0" w:color="auto"/>
              <w:left w:val="nil"/>
              <w:bottom w:val="nil"/>
              <w:right w:val="nil"/>
            </w:tcBorders>
            <w:hideMark/>
          </w:tcPr>
          <w:p w14:paraId="4A457ADA"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vertAlign w:val="superscript"/>
              </w:rPr>
              <w:t>(Adresatas)</w:t>
            </w:r>
          </w:p>
        </w:tc>
      </w:tr>
    </w:tbl>
    <w:p w14:paraId="5CFFF0EF" w14:textId="77777777" w:rsidR="00837CF7" w:rsidRPr="00A922B5" w:rsidRDefault="00837CF7" w:rsidP="00837CF7">
      <w:pPr>
        <w:spacing w:after="0" w:line="240" w:lineRule="auto"/>
        <w:jc w:val="both"/>
        <w:rPr>
          <w:rFonts w:eastAsia="Times New Roman" w:cstheme="minorHAnsi"/>
          <w:sz w:val="22"/>
          <w:szCs w:val="22"/>
          <w:lang w:eastAsia="en-US"/>
        </w:rPr>
      </w:pPr>
    </w:p>
    <w:p w14:paraId="61CADF3B" w14:textId="77777777" w:rsidR="00837CF7" w:rsidRPr="00A922B5" w:rsidRDefault="00837CF7" w:rsidP="00837CF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A922B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37CF7" w:rsidRPr="00A922B5" w14:paraId="70904C44" w14:textId="77777777" w:rsidTr="00CA680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EE2D58B" w14:textId="77777777" w:rsidR="00837CF7" w:rsidRPr="00A922B5" w:rsidRDefault="00837CF7" w:rsidP="00837CF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b/>
                <w:bCs/>
                <w:color w:val="000000" w:themeColor="text1"/>
              </w:rPr>
              <w:t xml:space="preserve">Pasiūlymą teikia tiekėjų grupė </w:t>
            </w:r>
            <w:r w:rsidRPr="00A922B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F26F9A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5456D4A" w14:textId="77777777" w:rsidR="00837CF7" w:rsidRPr="00A922B5" w:rsidRDefault="001660AC" w:rsidP="00CA680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37E8AF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8A72DAE" w14:textId="77777777" w:rsidR="00837CF7" w:rsidRPr="00A922B5" w:rsidRDefault="001660AC" w:rsidP="00CA680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r w:rsidR="00837CF7" w:rsidRPr="00A922B5" w14:paraId="26DBD7B4" w14:textId="77777777" w:rsidTr="00CA6802">
        <w:tc>
          <w:tcPr>
            <w:tcW w:w="6775" w:type="dxa"/>
            <w:tcBorders>
              <w:top w:val="double" w:sz="4" w:space="0" w:color="000000"/>
            </w:tcBorders>
            <w:shd w:val="clear" w:color="auto" w:fill="E8E8E8" w:themeFill="background2"/>
          </w:tcPr>
          <w:p w14:paraId="6ACAC7A8" w14:textId="77777777" w:rsidR="00837CF7" w:rsidRPr="00A922B5" w:rsidRDefault="00837CF7" w:rsidP="00837CF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b/>
                <w:bCs/>
              </w:rPr>
              <w:t>Tiekėjo (jei pasiūlymą teikia tiekėjų grupė –</w:t>
            </w:r>
            <w:r w:rsidRPr="00A922B5">
              <w:rPr>
                <w:rFonts w:asciiTheme="minorHAnsi" w:cstheme="minorHAnsi"/>
                <w:b/>
                <w:bCs/>
              </w:rPr>
              <w:t xml:space="preserve"> </w:t>
            </w:r>
            <w:r w:rsidRPr="00A922B5">
              <w:rPr>
                <w:rFonts w:asciiTheme="minorHAnsi" w:eastAsia="Times New Roman" w:cstheme="minorHAnsi"/>
                <w:b/>
                <w:bCs/>
              </w:rPr>
              <w:t>tiekėjas, atstovaujantis arba vadovaujantis tiekėjų grupei):</w:t>
            </w:r>
          </w:p>
          <w:p w14:paraId="005A7B1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tc>
        <w:tc>
          <w:tcPr>
            <w:tcW w:w="6777" w:type="dxa"/>
            <w:gridSpan w:val="4"/>
            <w:tcBorders>
              <w:top w:val="double" w:sz="4" w:space="0" w:color="000000"/>
            </w:tcBorders>
          </w:tcPr>
          <w:p w14:paraId="2A30A2A2" w14:textId="77777777" w:rsidR="00837CF7" w:rsidRPr="00A922B5" w:rsidRDefault="00837CF7" w:rsidP="00CA6802">
            <w:pPr>
              <w:jc w:val="both"/>
              <w:rPr>
                <w:rFonts w:asciiTheme="minorHAnsi" w:eastAsia="Times New Roman" w:cstheme="minorHAnsi"/>
              </w:rPr>
            </w:pPr>
          </w:p>
        </w:tc>
      </w:tr>
      <w:tr w:rsidR="00837CF7" w:rsidRPr="00A922B5" w14:paraId="10CF8560" w14:textId="77777777" w:rsidTr="00CA6802">
        <w:tc>
          <w:tcPr>
            <w:tcW w:w="6775" w:type="dxa"/>
            <w:shd w:val="clear" w:color="auto" w:fill="E8E8E8" w:themeFill="background2"/>
          </w:tcPr>
          <w:p w14:paraId="5AEED4C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tc>
        <w:tc>
          <w:tcPr>
            <w:tcW w:w="6777" w:type="dxa"/>
            <w:gridSpan w:val="4"/>
          </w:tcPr>
          <w:p w14:paraId="1764CB14" w14:textId="77777777" w:rsidR="00837CF7" w:rsidRPr="00A922B5" w:rsidRDefault="00837CF7" w:rsidP="00CA6802">
            <w:pPr>
              <w:jc w:val="both"/>
              <w:rPr>
                <w:rFonts w:asciiTheme="minorHAnsi" w:eastAsia="Times New Roman" w:cstheme="minorHAnsi"/>
              </w:rPr>
            </w:pPr>
          </w:p>
        </w:tc>
      </w:tr>
      <w:tr w:rsidR="00837CF7" w:rsidRPr="00A922B5" w14:paraId="42CAF970" w14:textId="77777777" w:rsidTr="00CA6802">
        <w:tc>
          <w:tcPr>
            <w:tcW w:w="6775" w:type="dxa"/>
            <w:shd w:val="clear" w:color="auto" w:fill="E8E8E8" w:themeFill="background2"/>
          </w:tcPr>
          <w:p w14:paraId="043C75D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A922B5">
              <w:rPr>
                <w:rFonts w:asciiTheme="minorHAnsi" w:cstheme="minorHAnsi"/>
                <w:iCs/>
              </w:rPr>
              <w:t>Adresas</w:t>
            </w:r>
          </w:p>
        </w:tc>
        <w:tc>
          <w:tcPr>
            <w:tcW w:w="6777" w:type="dxa"/>
            <w:gridSpan w:val="4"/>
          </w:tcPr>
          <w:p w14:paraId="1E808069" w14:textId="77777777" w:rsidR="00837CF7" w:rsidRPr="00A922B5" w:rsidRDefault="00837CF7" w:rsidP="00CA6802">
            <w:pPr>
              <w:jc w:val="both"/>
              <w:rPr>
                <w:rFonts w:asciiTheme="minorHAnsi" w:eastAsia="Times New Roman" w:cstheme="minorHAnsi"/>
              </w:rPr>
            </w:pPr>
          </w:p>
        </w:tc>
      </w:tr>
      <w:tr w:rsidR="00837CF7" w:rsidRPr="00A922B5" w14:paraId="53722C44" w14:textId="77777777" w:rsidTr="00CA6802">
        <w:tc>
          <w:tcPr>
            <w:tcW w:w="6775" w:type="dxa"/>
            <w:shd w:val="clear" w:color="auto" w:fill="E8E8E8" w:themeFill="background2"/>
          </w:tcPr>
          <w:p w14:paraId="7FD0077D"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Pr>
          <w:p w14:paraId="6ABC4363" w14:textId="77777777" w:rsidR="00837CF7" w:rsidRPr="00A922B5" w:rsidRDefault="00837CF7" w:rsidP="00CA6802">
            <w:pPr>
              <w:jc w:val="both"/>
              <w:rPr>
                <w:rFonts w:asciiTheme="minorHAnsi" w:eastAsia="Times New Roman" w:cstheme="minorHAnsi"/>
              </w:rPr>
            </w:pPr>
          </w:p>
        </w:tc>
      </w:tr>
      <w:tr w:rsidR="00837CF7" w:rsidRPr="00A922B5" w14:paraId="418EF302" w14:textId="77777777" w:rsidTr="00CA6802">
        <w:tc>
          <w:tcPr>
            <w:tcW w:w="6775" w:type="dxa"/>
            <w:shd w:val="clear" w:color="auto" w:fill="E8E8E8" w:themeFill="background2"/>
          </w:tcPr>
          <w:p w14:paraId="5E191DD8"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Vadovo vardas, pavardė</w:t>
            </w:r>
          </w:p>
        </w:tc>
        <w:tc>
          <w:tcPr>
            <w:tcW w:w="6777" w:type="dxa"/>
            <w:gridSpan w:val="4"/>
          </w:tcPr>
          <w:p w14:paraId="049ACBF4" w14:textId="77777777" w:rsidR="00837CF7" w:rsidRPr="00A922B5" w:rsidRDefault="00837CF7" w:rsidP="00CA6802">
            <w:pPr>
              <w:jc w:val="both"/>
              <w:rPr>
                <w:rFonts w:asciiTheme="minorHAnsi" w:eastAsia="Times New Roman" w:cstheme="minorHAnsi"/>
              </w:rPr>
            </w:pPr>
          </w:p>
        </w:tc>
      </w:tr>
      <w:tr w:rsidR="00837CF7" w:rsidRPr="00A922B5" w14:paraId="0D0A5F98" w14:textId="77777777" w:rsidTr="00CA6802">
        <w:tc>
          <w:tcPr>
            <w:tcW w:w="6775" w:type="dxa"/>
            <w:shd w:val="clear" w:color="auto" w:fill="E8E8E8" w:themeFill="background2"/>
          </w:tcPr>
          <w:p w14:paraId="240D6361"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 xml:space="preserve">Asmens (-ų), turinčio (-ių) teisę surašyti ir pasirašyti tiekėjo finansinės apskaitos dokumentus, vardas (-ai) ir pavardė (-ės) </w:t>
            </w:r>
            <w:r w:rsidRPr="00A922B5">
              <w:rPr>
                <w:rFonts w:asciiTheme="minorHAnsi" w:eastAsia="SimSun" w:cstheme="minorHAnsi"/>
                <w:i/>
                <w:iCs/>
              </w:rPr>
              <w:t>arba nurodyti priežastis, jeigu tokių asmenų nėra</w:t>
            </w:r>
          </w:p>
        </w:tc>
        <w:tc>
          <w:tcPr>
            <w:tcW w:w="6777" w:type="dxa"/>
            <w:gridSpan w:val="4"/>
          </w:tcPr>
          <w:p w14:paraId="30AA36F0" w14:textId="77777777" w:rsidR="00837CF7" w:rsidRPr="00A922B5" w:rsidRDefault="00837CF7" w:rsidP="00CA6802">
            <w:pPr>
              <w:jc w:val="both"/>
              <w:rPr>
                <w:rFonts w:asciiTheme="minorHAnsi" w:eastAsia="Times New Roman" w:cstheme="minorHAnsi"/>
              </w:rPr>
            </w:pPr>
          </w:p>
        </w:tc>
      </w:tr>
      <w:tr w:rsidR="00837CF7" w:rsidRPr="00A922B5" w14:paraId="6D7B54F7" w14:textId="77777777" w:rsidTr="00CA6802">
        <w:tc>
          <w:tcPr>
            <w:tcW w:w="6775" w:type="dxa"/>
            <w:shd w:val="clear" w:color="auto" w:fill="E8E8E8" w:themeFill="background2"/>
          </w:tcPr>
          <w:p w14:paraId="62020BDB"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 xml:space="preserve">Tiekėjo (tiekėjų grupės narių) įgaliotas asmuo pasirašyti pasiūlymą </w:t>
            </w:r>
          </w:p>
        </w:tc>
        <w:tc>
          <w:tcPr>
            <w:tcW w:w="6777" w:type="dxa"/>
            <w:gridSpan w:val="4"/>
          </w:tcPr>
          <w:p w14:paraId="038DAEE6" w14:textId="77777777" w:rsidR="00837CF7" w:rsidRPr="00A922B5" w:rsidRDefault="00837CF7" w:rsidP="00CA6802">
            <w:pPr>
              <w:jc w:val="both"/>
              <w:rPr>
                <w:rFonts w:asciiTheme="minorHAnsi" w:eastAsia="Times New Roman" w:cstheme="minorHAnsi"/>
              </w:rPr>
            </w:pPr>
          </w:p>
        </w:tc>
      </w:tr>
      <w:tr w:rsidR="00837CF7" w:rsidRPr="00A922B5" w14:paraId="2400CFFC" w14:textId="77777777" w:rsidTr="00CA6802">
        <w:tc>
          <w:tcPr>
            <w:tcW w:w="6775" w:type="dxa"/>
            <w:shd w:val="clear" w:color="auto" w:fill="E8E8E8" w:themeFill="background2"/>
          </w:tcPr>
          <w:p w14:paraId="2F777667"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lastRenderedPageBreak/>
              <w:t>Tiekėjo (tiekėjų grupės narių) įgaliotas asmuo bendrauti pateikto pasiūlymo klausimais, jo telefono numeris</w:t>
            </w:r>
          </w:p>
        </w:tc>
        <w:tc>
          <w:tcPr>
            <w:tcW w:w="6777" w:type="dxa"/>
            <w:gridSpan w:val="4"/>
          </w:tcPr>
          <w:p w14:paraId="15060BD6" w14:textId="77777777" w:rsidR="00837CF7" w:rsidRPr="00A922B5" w:rsidRDefault="00837CF7" w:rsidP="00CA6802">
            <w:pPr>
              <w:jc w:val="both"/>
              <w:rPr>
                <w:rFonts w:asciiTheme="minorHAnsi" w:eastAsia="Times New Roman" w:cstheme="minorHAnsi"/>
              </w:rPr>
            </w:pPr>
          </w:p>
        </w:tc>
      </w:tr>
      <w:tr w:rsidR="00837CF7" w:rsidRPr="00A922B5" w14:paraId="03720088" w14:textId="77777777" w:rsidTr="00CA6802">
        <w:tc>
          <w:tcPr>
            <w:tcW w:w="6775" w:type="dxa"/>
            <w:shd w:val="clear" w:color="auto" w:fill="E8E8E8" w:themeFill="background2"/>
          </w:tcPr>
          <w:p w14:paraId="4E37B5B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A922B5">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Pr>
                <w:rFonts w:asciiTheme="minorHAnsi" w:eastAsia="SimSun" w:cstheme="minorHAnsi"/>
                <w:vertAlign w:val="superscript"/>
              </w:rPr>
              <w:t>2</w:t>
            </w:r>
            <w:r w:rsidRPr="00A922B5">
              <w:rPr>
                <w:rFonts w:asciiTheme="minorHAnsi" w:eastAsia="SimSun" w:cstheme="minorHAnsi"/>
              </w:rPr>
              <w:t>, vardai ir pavardės</w:t>
            </w:r>
          </w:p>
        </w:tc>
        <w:tc>
          <w:tcPr>
            <w:tcW w:w="6777" w:type="dxa"/>
            <w:gridSpan w:val="4"/>
          </w:tcPr>
          <w:p w14:paraId="4A42E5AD" w14:textId="77777777" w:rsidR="00837CF7" w:rsidRPr="00A922B5" w:rsidRDefault="00837CF7" w:rsidP="00CA6802">
            <w:pPr>
              <w:jc w:val="both"/>
              <w:rPr>
                <w:rFonts w:asciiTheme="minorHAnsi" w:eastAsia="Times New Roman" w:cstheme="minorHAnsi"/>
              </w:rPr>
            </w:pPr>
          </w:p>
        </w:tc>
      </w:tr>
      <w:tr w:rsidR="00837CF7" w:rsidRPr="00A922B5" w14:paraId="4533CAA9" w14:textId="77777777" w:rsidTr="00CA6802">
        <w:tc>
          <w:tcPr>
            <w:tcW w:w="6775" w:type="dxa"/>
            <w:tcBorders>
              <w:bottom w:val="single" w:sz="4" w:space="0" w:color="000000"/>
            </w:tcBorders>
            <w:shd w:val="clear" w:color="auto" w:fill="E8E8E8" w:themeFill="background2"/>
          </w:tcPr>
          <w:p w14:paraId="478B1D59" w14:textId="77777777" w:rsidR="00837CF7" w:rsidRPr="00A922B5" w:rsidRDefault="00837CF7" w:rsidP="00837CF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A922B5">
              <w:rPr>
                <w:rFonts w:asciiTheme="minorHAnsi" w:eastAsia="Times New Roman" w:cstheme="minorHAnsi"/>
                <w:b/>
                <w:bCs/>
              </w:rPr>
              <w:t xml:space="preserve">Ar tiekėjas turi </w:t>
            </w:r>
            <w:r w:rsidRPr="00A922B5">
              <w:rPr>
                <w:rFonts w:asciiTheme="minorHAnsi" w:cstheme="minorHAnsi"/>
                <w:b/>
                <w:bCs/>
              </w:rPr>
              <w:t>kontroliuojantį (-čius) asmenį (-is)</w:t>
            </w:r>
            <w:r w:rsidRPr="00A922B5">
              <w:rPr>
                <w:rFonts w:asciiTheme="minorHAnsi" w:cstheme="minorHAnsi"/>
                <w:b/>
                <w:bCs/>
                <w:vertAlign w:val="superscript"/>
              </w:rPr>
              <w:footnoteReference w:id="1"/>
            </w:r>
            <w:r w:rsidRPr="00A922B5">
              <w:rPr>
                <w:rFonts w:asciiTheme="minorHAnsi" w:cstheme="minorHAnsi"/>
                <w:b/>
                <w:bCs/>
              </w:rPr>
              <w:t>?</w:t>
            </w:r>
          </w:p>
        </w:tc>
        <w:tc>
          <w:tcPr>
            <w:tcW w:w="1694" w:type="dxa"/>
            <w:tcBorders>
              <w:bottom w:val="single" w:sz="4" w:space="0" w:color="000000"/>
            </w:tcBorders>
            <w:shd w:val="clear" w:color="auto" w:fill="E8E8E8" w:themeFill="background2"/>
          </w:tcPr>
          <w:p w14:paraId="3EF1C529"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Borders>
              <w:bottom w:val="single" w:sz="4" w:space="0" w:color="000000"/>
            </w:tcBorders>
          </w:tcPr>
          <w:p w14:paraId="5C2589F6" w14:textId="77777777" w:rsidR="00837CF7" w:rsidRPr="00A922B5" w:rsidRDefault="001660AC" w:rsidP="00CA680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72A9AEE"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Borders>
              <w:bottom w:val="single" w:sz="4" w:space="0" w:color="000000"/>
            </w:tcBorders>
          </w:tcPr>
          <w:p w14:paraId="288659E7" w14:textId="77777777" w:rsidR="00837CF7" w:rsidRPr="00A922B5" w:rsidRDefault="001660AC" w:rsidP="00CA680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r w:rsidR="00837CF7" w:rsidRPr="00A922B5" w14:paraId="74115AFF" w14:textId="77777777" w:rsidTr="00CA6802">
        <w:tc>
          <w:tcPr>
            <w:tcW w:w="6775" w:type="dxa"/>
            <w:tcBorders>
              <w:bottom w:val="double" w:sz="4" w:space="0" w:color="000000"/>
            </w:tcBorders>
            <w:shd w:val="clear" w:color="auto" w:fill="E8E8E8" w:themeFill="background2"/>
          </w:tcPr>
          <w:p w14:paraId="6EF283C4" w14:textId="77777777" w:rsidR="00837CF7" w:rsidRPr="00A922B5" w:rsidRDefault="00837CF7" w:rsidP="00837CF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A922B5">
              <w:rPr>
                <w:rFonts w:asciiTheme="minorHAnsi" w:cstheme="minorHAnsi"/>
              </w:rPr>
              <w:t xml:space="preserve">Jei nurodoma, kad Tiekėjas </w:t>
            </w:r>
            <w:r w:rsidRPr="00A922B5">
              <w:rPr>
                <w:rFonts w:asciiTheme="minorHAnsi" w:cstheme="minorHAnsi"/>
                <w:u w:val="single"/>
              </w:rPr>
              <w:t>neturi</w:t>
            </w:r>
            <w:r w:rsidRPr="00A922B5">
              <w:rPr>
                <w:rFonts w:asciiTheme="minorHAnsi" w:cstheme="minorHAnsi"/>
              </w:rPr>
              <w:t xml:space="preserve"> kontroliuojančių asmenų, nurodomas pagrindimas </w:t>
            </w:r>
            <w:r w:rsidRPr="00A92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B5F641" w14:textId="77777777" w:rsidR="00837CF7" w:rsidRPr="00A922B5" w:rsidRDefault="00837CF7" w:rsidP="00CA6802">
            <w:pPr>
              <w:pStyle w:val="Sraopastraipa"/>
              <w:shd w:val="clear" w:color="auto" w:fill="E8E8E8" w:themeFill="background2"/>
              <w:tabs>
                <w:tab w:val="left" w:pos="454"/>
              </w:tabs>
              <w:ind w:left="0"/>
              <w:jc w:val="both"/>
              <w:rPr>
                <w:rFonts w:asciiTheme="minorHAnsi" w:eastAsia="Times New Roman" w:cstheme="minorHAnsi"/>
              </w:rPr>
            </w:pPr>
          </w:p>
          <w:p w14:paraId="27B505CA" w14:textId="77777777" w:rsidR="00837CF7" w:rsidRPr="00A922B5" w:rsidRDefault="00837CF7" w:rsidP="00CA6802">
            <w:pPr>
              <w:pStyle w:val="Sraopastraipa"/>
              <w:shd w:val="clear" w:color="auto" w:fill="E8E8E8" w:themeFill="background2"/>
              <w:tabs>
                <w:tab w:val="left" w:pos="454"/>
              </w:tabs>
              <w:ind w:left="0"/>
              <w:jc w:val="both"/>
              <w:rPr>
                <w:rFonts w:asciiTheme="minorHAnsi" w:cstheme="minorHAnsi"/>
              </w:rPr>
            </w:pPr>
            <w:r w:rsidRPr="00A922B5">
              <w:rPr>
                <w:rFonts w:asciiTheme="minorHAnsi" w:cstheme="minorHAnsi"/>
              </w:rPr>
              <w:t xml:space="preserve">Jeigu Tiekėjas </w:t>
            </w:r>
            <w:r w:rsidRPr="00A922B5">
              <w:rPr>
                <w:rFonts w:asciiTheme="minorHAnsi" w:cstheme="minorHAnsi"/>
                <w:u w:val="single"/>
              </w:rPr>
              <w:t xml:space="preserve">turi </w:t>
            </w:r>
            <w:r w:rsidRPr="00A922B5">
              <w:rPr>
                <w:rFonts w:asciiTheme="minorHAnsi" w:cstheme="minorHAnsi"/>
              </w:rPr>
              <w:t xml:space="preserve">kontroliuojantį (-čius) asmenį (-is), nurodoma visų kontroliuojančių asmenų </w:t>
            </w:r>
            <w:r w:rsidRPr="00A922B5">
              <w:rPr>
                <w:rFonts w:asciiTheme="minorHAnsi" w:cstheme="minorHAnsi"/>
                <w:vertAlign w:val="superscript"/>
              </w:rPr>
              <w:footnoteReference w:id="2"/>
            </w:r>
            <w:r w:rsidRPr="00A922B5">
              <w:rPr>
                <w:rFonts w:asciiTheme="minorHAnsi" w:cstheme="minorHAnsi"/>
              </w:rPr>
              <w:t>:</w:t>
            </w:r>
          </w:p>
          <w:p w14:paraId="66ABD89E"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p w14:paraId="69A2151D"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p w14:paraId="0A10F313" w14:textId="77777777" w:rsidR="00837CF7" w:rsidRPr="00A922B5" w:rsidRDefault="00837CF7" w:rsidP="00837CF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749C4D8" w14:textId="77777777" w:rsidR="00837CF7" w:rsidRPr="00A922B5" w:rsidRDefault="00837CF7" w:rsidP="00CA6802">
            <w:pPr>
              <w:jc w:val="both"/>
              <w:rPr>
                <w:rFonts w:asciiTheme="minorHAnsi" w:eastAsia="Times New Roman" w:cstheme="minorHAnsi"/>
              </w:rPr>
            </w:pPr>
          </w:p>
        </w:tc>
      </w:tr>
      <w:tr w:rsidR="00837CF7" w:rsidRPr="00A922B5" w14:paraId="71A597D8" w14:textId="77777777" w:rsidTr="00CA6802">
        <w:tc>
          <w:tcPr>
            <w:tcW w:w="6775" w:type="dxa"/>
            <w:tcBorders>
              <w:top w:val="double" w:sz="4" w:space="0" w:color="000000"/>
              <w:bottom w:val="single" w:sz="4" w:space="0" w:color="000000"/>
            </w:tcBorders>
            <w:shd w:val="clear" w:color="auto" w:fill="E8E8E8" w:themeFill="background2"/>
          </w:tcPr>
          <w:p w14:paraId="58DCE23F" w14:textId="77777777" w:rsidR="00837CF7" w:rsidRPr="00A922B5" w:rsidRDefault="00837CF7" w:rsidP="00837CF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A922B5">
              <w:rPr>
                <w:rFonts w:asciiTheme="minorHAnsi" w:eastAsia="Times New Roman" w:cstheme="minorHAnsi"/>
                <w:b/>
                <w:bCs/>
              </w:rPr>
              <w:t>Jeigu pasiūlymą teikia tiekėjų grupė, nurodoma ši informacija apie visus tiekėjų grupės narius (išskyrus nurodytąjį 1.1 p.):</w:t>
            </w:r>
          </w:p>
          <w:p w14:paraId="2CE05D3C"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665922D" w14:textId="77777777" w:rsidR="00837CF7" w:rsidRPr="00A922B5" w:rsidRDefault="00837CF7" w:rsidP="00CA6802">
            <w:pPr>
              <w:jc w:val="both"/>
              <w:rPr>
                <w:rFonts w:asciiTheme="minorHAnsi" w:eastAsia="Times New Roman" w:cstheme="minorHAnsi"/>
              </w:rPr>
            </w:pPr>
          </w:p>
        </w:tc>
      </w:tr>
      <w:tr w:rsidR="00837CF7" w:rsidRPr="00A922B5" w14:paraId="1B8BAAA2" w14:textId="77777777" w:rsidTr="00CA6802">
        <w:tc>
          <w:tcPr>
            <w:tcW w:w="6775" w:type="dxa"/>
            <w:tcBorders>
              <w:top w:val="single" w:sz="4" w:space="0" w:color="000000"/>
            </w:tcBorders>
            <w:shd w:val="clear" w:color="auto" w:fill="E8E8E8" w:themeFill="background2"/>
          </w:tcPr>
          <w:p w14:paraId="78BF2EF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9793FA6" w14:textId="77777777" w:rsidR="00837CF7" w:rsidRPr="00A922B5" w:rsidRDefault="00837CF7" w:rsidP="00CA6802">
            <w:pPr>
              <w:jc w:val="both"/>
              <w:rPr>
                <w:rFonts w:asciiTheme="minorHAnsi" w:eastAsia="Times New Roman" w:cstheme="minorHAnsi"/>
              </w:rPr>
            </w:pPr>
          </w:p>
        </w:tc>
      </w:tr>
      <w:tr w:rsidR="00837CF7" w:rsidRPr="00A922B5" w14:paraId="05D399D3" w14:textId="77777777" w:rsidTr="00CA6802">
        <w:tc>
          <w:tcPr>
            <w:tcW w:w="6775" w:type="dxa"/>
            <w:tcBorders>
              <w:top w:val="single" w:sz="4" w:space="0" w:color="000000"/>
            </w:tcBorders>
            <w:shd w:val="clear" w:color="auto" w:fill="E8E8E8" w:themeFill="background2"/>
          </w:tcPr>
          <w:p w14:paraId="581DCED5"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cstheme="minorHAnsi"/>
                <w:iCs/>
              </w:rPr>
              <w:t>Adresas</w:t>
            </w:r>
          </w:p>
        </w:tc>
        <w:tc>
          <w:tcPr>
            <w:tcW w:w="6777" w:type="dxa"/>
            <w:gridSpan w:val="4"/>
            <w:tcBorders>
              <w:top w:val="single" w:sz="4" w:space="0" w:color="000000"/>
            </w:tcBorders>
          </w:tcPr>
          <w:p w14:paraId="0A94B43F" w14:textId="77777777" w:rsidR="00837CF7" w:rsidRPr="00A922B5" w:rsidRDefault="00837CF7" w:rsidP="00CA6802">
            <w:pPr>
              <w:jc w:val="both"/>
              <w:rPr>
                <w:rFonts w:asciiTheme="minorHAnsi" w:eastAsia="Times New Roman" w:cstheme="minorHAnsi"/>
              </w:rPr>
            </w:pPr>
          </w:p>
        </w:tc>
      </w:tr>
      <w:tr w:rsidR="00837CF7" w:rsidRPr="00A922B5" w14:paraId="76F38CA8" w14:textId="77777777" w:rsidTr="00CA6802">
        <w:tc>
          <w:tcPr>
            <w:tcW w:w="6775" w:type="dxa"/>
            <w:tcBorders>
              <w:top w:val="single" w:sz="4" w:space="0" w:color="000000"/>
            </w:tcBorders>
            <w:shd w:val="clear" w:color="auto" w:fill="E8E8E8" w:themeFill="background2"/>
          </w:tcPr>
          <w:p w14:paraId="21C0EB5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110A76C" w14:textId="77777777" w:rsidR="00837CF7" w:rsidRPr="00A922B5" w:rsidRDefault="00837CF7" w:rsidP="00CA6802">
            <w:pPr>
              <w:jc w:val="both"/>
              <w:rPr>
                <w:rFonts w:asciiTheme="minorHAnsi" w:eastAsia="Times New Roman" w:cstheme="minorHAnsi"/>
              </w:rPr>
            </w:pPr>
          </w:p>
        </w:tc>
      </w:tr>
      <w:tr w:rsidR="00837CF7" w:rsidRPr="00A922B5" w14:paraId="1835797A" w14:textId="77777777" w:rsidTr="00CA6802">
        <w:tc>
          <w:tcPr>
            <w:tcW w:w="6775" w:type="dxa"/>
            <w:tcBorders>
              <w:top w:val="single" w:sz="4" w:space="0" w:color="000000"/>
            </w:tcBorders>
            <w:shd w:val="clear" w:color="auto" w:fill="E8E8E8" w:themeFill="background2"/>
          </w:tcPr>
          <w:p w14:paraId="78681299"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Vadovo vardas, pavardė</w:t>
            </w:r>
          </w:p>
        </w:tc>
        <w:tc>
          <w:tcPr>
            <w:tcW w:w="6777" w:type="dxa"/>
            <w:gridSpan w:val="4"/>
            <w:tcBorders>
              <w:top w:val="single" w:sz="4" w:space="0" w:color="000000"/>
            </w:tcBorders>
          </w:tcPr>
          <w:p w14:paraId="4B9E6FD7" w14:textId="77777777" w:rsidR="00837CF7" w:rsidRPr="00A922B5" w:rsidRDefault="00837CF7" w:rsidP="00CA6802">
            <w:pPr>
              <w:jc w:val="both"/>
              <w:rPr>
                <w:rFonts w:asciiTheme="minorHAnsi" w:eastAsia="Times New Roman" w:cstheme="minorHAnsi"/>
              </w:rPr>
            </w:pPr>
          </w:p>
        </w:tc>
      </w:tr>
      <w:tr w:rsidR="00837CF7" w:rsidRPr="00A922B5" w14:paraId="19391BE3" w14:textId="77777777" w:rsidTr="00CA6802">
        <w:tc>
          <w:tcPr>
            <w:tcW w:w="6775" w:type="dxa"/>
            <w:tcBorders>
              <w:top w:val="single" w:sz="4" w:space="0" w:color="000000"/>
            </w:tcBorders>
            <w:shd w:val="clear" w:color="auto" w:fill="E8E8E8" w:themeFill="background2"/>
          </w:tcPr>
          <w:p w14:paraId="56820626"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SimSun" w:cstheme="minorHAnsi"/>
              </w:rPr>
              <w:t xml:space="preserve">Asmens (-ų), turinčio (-ių) teisę surašyti ir pasirašyti nario finansinės apskaitos dokumentus, vardas (-ai) ir pavardė (-ės) </w:t>
            </w:r>
            <w:r w:rsidRPr="00A922B5">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532CEEC" w14:textId="77777777" w:rsidR="00837CF7" w:rsidRPr="00A922B5" w:rsidRDefault="00837CF7" w:rsidP="00CA6802">
            <w:pPr>
              <w:jc w:val="both"/>
              <w:rPr>
                <w:rFonts w:asciiTheme="minorHAnsi" w:eastAsia="Times New Roman" w:cstheme="minorHAnsi"/>
              </w:rPr>
            </w:pPr>
          </w:p>
        </w:tc>
      </w:tr>
      <w:tr w:rsidR="00837CF7" w:rsidRPr="00A922B5" w14:paraId="70FE2E32" w14:textId="77777777" w:rsidTr="00CA6802">
        <w:tc>
          <w:tcPr>
            <w:tcW w:w="6775" w:type="dxa"/>
            <w:tcBorders>
              <w:top w:val="single" w:sz="4" w:space="0" w:color="000000"/>
            </w:tcBorders>
            <w:shd w:val="clear" w:color="auto" w:fill="E8E8E8" w:themeFill="background2"/>
          </w:tcPr>
          <w:p w14:paraId="3EEF9960"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A922B5">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8DBBD6A" w14:textId="77777777" w:rsidR="00837CF7" w:rsidRPr="00A922B5" w:rsidRDefault="00837CF7" w:rsidP="00CA6802">
            <w:pPr>
              <w:jc w:val="both"/>
              <w:rPr>
                <w:rFonts w:asciiTheme="minorHAnsi" w:eastAsia="Times New Roman" w:cstheme="minorHAnsi"/>
              </w:rPr>
            </w:pPr>
          </w:p>
        </w:tc>
      </w:tr>
      <w:tr w:rsidR="00837CF7" w:rsidRPr="00A922B5" w14:paraId="2BD99200" w14:textId="77777777" w:rsidTr="00CA6802">
        <w:tc>
          <w:tcPr>
            <w:tcW w:w="6775" w:type="dxa"/>
            <w:shd w:val="clear" w:color="auto" w:fill="E8E8E8" w:themeFill="background2"/>
          </w:tcPr>
          <w:p w14:paraId="623F3830" w14:textId="77777777" w:rsidR="00837CF7" w:rsidRPr="00A922B5" w:rsidRDefault="00837CF7" w:rsidP="00837CF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A922B5">
              <w:rPr>
                <w:rFonts w:asciiTheme="minorHAnsi" w:eastAsia="Times New Roman" w:cstheme="minorHAnsi"/>
                <w:b/>
                <w:bCs/>
              </w:rPr>
              <w:t xml:space="preserve">Ar tiekėjų grupės narys turi </w:t>
            </w:r>
            <w:r w:rsidRPr="00A922B5">
              <w:rPr>
                <w:rFonts w:asciiTheme="minorHAnsi" w:cstheme="minorHAnsi"/>
                <w:b/>
                <w:bCs/>
              </w:rPr>
              <w:t>kontroliuojantį (-čius) asmenį (-is)?</w:t>
            </w:r>
          </w:p>
        </w:tc>
        <w:tc>
          <w:tcPr>
            <w:tcW w:w="1694" w:type="dxa"/>
            <w:shd w:val="clear" w:color="auto" w:fill="E8E8E8" w:themeFill="background2"/>
          </w:tcPr>
          <w:p w14:paraId="2E5B6560"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TAIP</w:t>
            </w:r>
          </w:p>
        </w:tc>
        <w:tc>
          <w:tcPr>
            <w:tcW w:w="1694" w:type="dxa"/>
          </w:tcPr>
          <w:p w14:paraId="034CE8D9" w14:textId="77777777" w:rsidR="00837CF7" w:rsidRPr="00A922B5" w:rsidRDefault="001660AC" w:rsidP="00CA680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c>
          <w:tcPr>
            <w:tcW w:w="1694" w:type="dxa"/>
            <w:shd w:val="clear" w:color="auto" w:fill="E8E8E8" w:themeFill="background2"/>
          </w:tcPr>
          <w:p w14:paraId="388D7F8F" w14:textId="77777777" w:rsidR="00837CF7" w:rsidRPr="00A922B5" w:rsidRDefault="00837CF7" w:rsidP="00CA6802">
            <w:pPr>
              <w:jc w:val="both"/>
              <w:rPr>
                <w:rFonts w:asciiTheme="minorHAnsi" w:eastAsia="Times New Roman" w:cstheme="minorHAnsi"/>
              </w:rPr>
            </w:pPr>
            <w:r w:rsidRPr="00A922B5">
              <w:rPr>
                <w:rFonts w:asciiTheme="minorHAnsi" w:eastAsia="Times New Roman" w:cstheme="minorHAnsi"/>
              </w:rPr>
              <w:t>NE</w:t>
            </w:r>
          </w:p>
        </w:tc>
        <w:tc>
          <w:tcPr>
            <w:tcW w:w="1695" w:type="dxa"/>
          </w:tcPr>
          <w:p w14:paraId="276369AB" w14:textId="77777777" w:rsidR="00837CF7" w:rsidRPr="00A922B5" w:rsidRDefault="001660AC" w:rsidP="00CA680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r w:rsidR="00837CF7" w:rsidRPr="00A922B5" w14:paraId="424325C2" w14:textId="77777777" w:rsidTr="00CA6802">
        <w:tc>
          <w:tcPr>
            <w:tcW w:w="6775" w:type="dxa"/>
            <w:shd w:val="clear" w:color="auto" w:fill="E8E8E8" w:themeFill="background2"/>
          </w:tcPr>
          <w:p w14:paraId="54C2CB69" w14:textId="77777777" w:rsidR="00837CF7" w:rsidRPr="00A922B5" w:rsidRDefault="00837CF7" w:rsidP="00837CF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A922B5">
              <w:rPr>
                <w:rFonts w:asciiTheme="minorHAnsi" w:cstheme="minorHAnsi"/>
              </w:rPr>
              <w:t xml:space="preserve">Jei nurodoma, kad narys </w:t>
            </w:r>
            <w:r w:rsidRPr="00A922B5">
              <w:rPr>
                <w:rFonts w:asciiTheme="minorHAnsi" w:cstheme="minorHAnsi"/>
                <w:u w:val="single"/>
              </w:rPr>
              <w:t>neturi</w:t>
            </w:r>
            <w:r w:rsidRPr="00A922B5">
              <w:rPr>
                <w:rFonts w:asciiTheme="minorHAnsi" w:cstheme="minorHAnsi"/>
              </w:rPr>
              <w:t xml:space="preserve"> kontroliuojančių asmenų, nurodomas pagrindimas </w:t>
            </w:r>
            <w:r w:rsidRPr="00A92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A922B5">
              <w:rPr>
                <w:rFonts w:asciiTheme="minorHAnsi" w:cstheme="minorHAnsi"/>
                <w:i/>
                <w:iCs/>
              </w:rPr>
              <w:br/>
            </w:r>
          </w:p>
          <w:p w14:paraId="50026AF0" w14:textId="77777777" w:rsidR="00837CF7" w:rsidRPr="00A922B5" w:rsidRDefault="00837CF7" w:rsidP="00CA6802">
            <w:pPr>
              <w:pStyle w:val="Sraopastraipa"/>
              <w:shd w:val="clear" w:color="auto" w:fill="E8E8E8" w:themeFill="background2"/>
              <w:tabs>
                <w:tab w:val="left" w:pos="454"/>
              </w:tabs>
              <w:ind w:left="0"/>
              <w:rPr>
                <w:rFonts w:asciiTheme="minorHAnsi" w:cstheme="minorHAnsi"/>
              </w:rPr>
            </w:pPr>
            <w:r w:rsidRPr="00A922B5">
              <w:rPr>
                <w:rFonts w:asciiTheme="minorHAnsi" w:cstheme="minorHAnsi"/>
              </w:rPr>
              <w:t xml:space="preserve">Jeigu narys </w:t>
            </w:r>
            <w:r w:rsidRPr="00A922B5">
              <w:rPr>
                <w:rFonts w:asciiTheme="minorHAnsi" w:cstheme="minorHAnsi"/>
                <w:u w:val="single"/>
              </w:rPr>
              <w:t xml:space="preserve">turi </w:t>
            </w:r>
            <w:r w:rsidRPr="00A922B5">
              <w:rPr>
                <w:rFonts w:asciiTheme="minorHAnsi" w:cstheme="minorHAnsi"/>
              </w:rPr>
              <w:t>kontroliuojantį (-čius) asmenį (-is), nurodoma visų kontroliuojančių asmenų:</w:t>
            </w:r>
          </w:p>
          <w:p w14:paraId="07CD5354"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Pavadinimas </w:t>
            </w:r>
            <w:r w:rsidRPr="00A922B5">
              <w:rPr>
                <w:rFonts w:asciiTheme="minorHAnsi" w:cstheme="minorHAnsi"/>
                <w:i/>
              </w:rPr>
              <w:t>(jeigu pasiūlymą teikia fizinis asmuo – vardas, pavardė)</w:t>
            </w:r>
          </w:p>
          <w:p w14:paraId="6B0284B2" w14:textId="77777777" w:rsidR="00837CF7" w:rsidRPr="00A922B5" w:rsidRDefault="00837CF7" w:rsidP="00837CF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A922B5">
              <w:rPr>
                <w:rFonts w:asciiTheme="minorHAnsi" w:eastAsia="Times New Roman" w:cstheme="minorHAnsi"/>
              </w:rPr>
              <w:t xml:space="preserve">Juridinio asmens kodas </w:t>
            </w:r>
            <w:r w:rsidRPr="00A922B5">
              <w:rPr>
                <w:rFonts w:asciiTheme="minorHAnsi" w:cstheme="minorHAnsi"/>
                <w:i/>
              </w:rPr>
              <w:t>(jeigu pasiūlymą teikia fizinis asmuo – verslo ar individualios veiklos pažymėjimo Nr. ar pan.)</w:t>
            </w:r>
          </w:p>
          <w:p w14:paraId="5AA98FEE" w14:textId="77777777" w:rsidR="00837CF7" w:rsidRPr="00A922B5" w:rsidRDefault="00837CF7" w:rsidP="00CA6802">
            <w:pPr>
              <w:jc w:val="both"/>
              <w:rPr>
                <w:rFonts w:asciiTheme="minorHAnsi" w:eastAsia="Times New Roman" w:cstheme="minorHAnsi"/>
              </w:rPr>
            </w:pPr>
            <w:r w:rsidRPr="00A922B5">
              <w:rPr>
                <w:rFonts w:asciiTheme="minorHAnsi" w:cstheme="minorHAnsi"/>
                <w:iCs/>
              </w:rPr>
              <w:t xml:space="preserve">Registracijos šalis </w:t>
            </w:r>
            <w:r w:rsidRPr="00A922B5">
              <w:rPr>
                <w:rFonts w:asciiTheme="minorHAnsi" w:cstheme="minorHAnsi"/>
                <w:i/>
              </w:rPr>
              <w:t>(jeigu pasiūlymą teikia fizinis asmuo –</w:t>
            </w:r>
            <w:r w:rsidRPr="00A922B5">
              <w:rPr>
                <w:rFonts w:asciiTheme="minorHAnsi" w:eastAsia="SimSun" w:cstheme="minorHAnsi"/>
              </w:rPr>
              <w:t xml:space="preserve"> </w:t>
            </w:r>
            <w:r w:rsidRPr="00A922B5">
              <w:rPr>
                <w:rFonts w:asciiTheme="minorHAnsi" w:eastAsia="SimSun" w:cstheme="minorHAnsi"/>
                <w:i/>
                <w:iCs/>
              </w:rPr>
              <w:t>nuolatinės gyvenamosios vietos šalis ir pilietybė (-ės)</w:t>
            </w:r>
          </w:p>
        </w:tc>
        <w:tc>
          <w:tcPr>
            <w:tcW w:w="6777" w:type="dxa"/>
            <w:gridSpan w:val="4"/>
          </w:tcPr>
          <w:p w14:paraId="360393A0" w14:textId="77777777" w:rsidR="00837CF7" w:rsidRPr="00A922B5" w:rsidRDefault="00837CF7" w:rsidP="00CA6802">
            <w:pPr>
              <w:jc w:val="both"/>
              <w:rPr>
                <w:rFonts w:asciiTheme="minorHAnsi" w:eastAsia="Times New Roman" w:cstheme="minorHAnsi"/>
              </w:rPr>
            </w:pPr>
          </w:p>
        </w:tc>
      </w:tr>
      <w:tr w:rsidR="00837CF7" w:rsidRPr="00A922B5" w14:paraId="2FC6B10B" w14:textId="77777777" w:rsidTr="00CA6802">
        <w:tc>
          <w:tcPr>
            <w:tcW w:w="6775" w:type="dxa"/>
            <w:shd w:val="clear" w:color="auto" w:fill="E8E8E8" w:themeFill="background2"/>
          </w:tcPr>
          <w:p w14:paraId="250C6C01" w14:textId="77777777" w:rsidR="00837CF7" w:rsidRPr="00A922B5" w:rsidRDefault="00837CF7" w:rsidP="00CA6802">
            <w:pPr>
              <w:jc w:val="both"/>
              <w:rPr>
                <w:rFonts w:asciiTheme="minorHAnsi" w:eastAsia="Times New Roman" w:cstheme="minorHAnsi"/>
                <w:b/>
                <w:i/>
              </w:rPr>
            </w:pPr>
            <w:r w:rsidRPr="00A922B5">
              <w:rPr>
                <w:rFonts w:asciiTheme="minorHAnsi" w:eastAsia="Times New Roman" w:cstheme="minorHAnsi"/>
                <w:b/>
                <w:i/>
              </w:rPr>
              <w:t xml:space="preserve">Jeigu pasiūlymą teikia </w:t>
            </w:r>
            <w:r w:rsidRPr="00A922B5">
              <w:rPr>
                <w:rFonts w:asciiTheme="minorHAnsi" w:eastAsia="Times New Roman" w:cstheme="minorHAnsi"/>
                <w:b/>
                <w:i/>
                <w:color w:val="000000" w:themeColor="text1"/>
              </w:rPr>
              <w:t>tiekėjų grupė, 1.5-1.7 punktai kartojami apie kiekvieną tiekėjų grupės narį.</w:t>
            </w:r>
          </w:p>
        </w:tc>
        <w:tc>
          <w:tcPr>
            <w:tcW w:w="6777" w:type="dxa"/>
            <w:gridSpan w:val="4"/>
          </w:tcPr>
          <w:p w14:paraId="689824BF" w14:textId="77777777" w:rsidR="00837CF7" w:rsidRPr="00A922B5" w:rsidRDefault="00837CF7" w:rsidP="00CA6802">
            <w:pPr>
              <w:jc w:val="both"/>
              <w:rPr>
                <w:rFonts w:asciiTheme="minorHAnsi" w:eastAsia="Times New Roman" w:cstheme="minorHAnsi"/>
              </w:rPr>
            </w:pPr>
          </w:p>
        </w:tc>
      </w:tr>
    </w:tbl>
    <w:p w14:paraId="7482BDEC" w14:textId="77777777" w:rsidR="00837CF7" w:rsidRPr="00A922B5" w:rsidRDefault="00837CF7" w:rsidP="00837CF7">
      <w:pPr>
        <w:spacing w:after="0" w:line="240" w:lineRule="auto"/>
        <w:jc w:val="both"/>
        <w:rPr>
          <w:rFonts w:eastAsia="Times New Roman" w:cstheme="minorHAnsi"/>
          <w:sz w:val="22"/>
          <w:szCs w:val="22"/>
          <w:lang w:eastAsia="en-US"/>
        </w:rPr>
      </w:pPr>
    </w:p>
    <w:p w14:paraId="56BCF926" w14:textId="77777777" w:rsidR="00837CF7" w:rsidRPr="00A922B5" w:rsidRDefault="00837CF7" w:rsidP="00837CF7">
      <w:pPr>
        <w:pStyle w:val="Sraopastraipa"/>
        <w:numPr>
          <w:ilvl w:val="0"/>
          <w:numId w:val="1"/>
        </w:numPr>
        <w:spacing w:after="0" w:line="240" w:lineRule="auto"/>
        <w:ind w:left="567" w:firstLine="567"/>
        <w:rPr>
          <w:rFonts w:cstheme="minorHAnsi"/>
          <w:sz w:val="22"/>
          <w:szCs w:val="22"/>
        </w:rPr>
      </w:pPr>
      <w:r w:rsidRPr="00A922B5">
        <w:rPr>
          <w:rFonts w:cstheme="minorHAnsi"/>
          <w:b/>
          <w:bCs/>
          <w:sz w:val="22"/>
          <w:szCs w:val="22"/>
        </w:rPr>
        <w:t xml:space="preserve">Informacija apie ūkio subjektus, kurių pajėgumais tiekėjas remiasi, kad atitiktų perkančiosios organizacijos nustatytus kvalifikacijos reikalavimus </w:t>
      </w:r>
      <w:r w:rsidRPr="00A922B5">
        <w:rPr>
          <w:rFonts w:cstheme="minorHAnsi"/>
          <w:b/>
          <w:bCs/>
          <w:i/>
          <w:iCs/>
          <w:sz w:val="22"/>
          <w:szCs w:val="22"/>
        </w:rPr>
        <w:t xml:space="preserve">(nurodomi ir </w:t>
      </w:r>
      <w:r w:rsidRPr="00A922B5">
        <w:rPr>
          <w:rFonts w:cstheme="minorHAnsi"/>
          <w:b/>
          <w:bCs/>
          <w:i/>
          <w:iCs/>
          <w:sz w:val="22"/>
          <w:szCs w:val="22"/>
          <w:lang w:val="la-Latn"/>
        </w:rPr>
        <w:t>kvazisubtiekėjai</w:t>
      </w:r>
      <w:r w:rsidRPr="00A922B5">
        <w:rPr>
          <w:rFonts w:cstheme="minorHAnsi"/>
          <w:b/>
          <w:bCs/>
          <w:i/>
          <w:iCs/>
          <w:sz w:val="22"/>
          <w:szCs w:val="22"/>
        </w:rPr>
        <w:t xml:space="preserve"> – fiziniai asmenys, kuriuos ketinama įdarbinti pirkimo laimėjimo atveju) </w:t>
      </w:r>
      <w:r w:rsidRPr="00A922B5">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837CF7" w:rsidRPr="00A922B5" w14:paraId="07464015" w14:textId="77777777" w:rsidTr="00CA6802">
        <w:tc>
          <w:tcPr>
            <w:tcW w:w="562" w:type="dxa"/>
            <w:shd w:val="clear" w:color="auto" w:fill="E8E8E8" w:themeFill="background2"/>
          </w:tcPr>
          <w:p w14:paraId="2AAF0EBB" w14:textId="77777777" w:rsidR="00837CF7" w:rsidRPr="00A922B5" w:rsidRDefault="00837CF7" w:rsidP="00CA6802">
            <w:pPr>
              <w:jc w:val="both"/>
              <w:rPr>
                <w:rFonts w:cstheme="minorHAnsi"/>
                <w:sz w:val="20"/>
                <w:szCs w:val="20"/>
              </w:rPr>
            </w:pPr>
            <w:r w:rsidRPr="00A922B5">
              <w:rPr>
                <w:rFonts w:cstheme="minorHAnsi"/>
                <w:sz w:val="20"/>
                <w:szCs w:val="20"/>
              </w:rPr>
              <w:t>Eil. Nr.</w:t>
            </w:r>
          </w:p>
        </w:tc>
        <w:tc>
          <w:tcPr>
            <w:tcW w:w="2086" w:type="dxa"/>
            <w:shd w:val="clear" w:color="auto" w:fill="E8E8E8" w:themeFill="background2"/>
          </w:tcPr>
          <w:p w14:paraId="18D4F34D" w14:textId="77777777" w:rsidR="00837CF7" w:rsidRPr="00A922B5" w:rsidRDefault="00837CF7" w:rsidP="00CA6802">
            <w:pPr>
              <w:rPr>
                <w:rFonts w:cstheme="minorHAnsi"/>
                <w:sz w:val="20"/>
                <w:szCs w:val="20"/>
              </w:rPr>
            </w:pPr>
            <w:r w:rsidRPr="00A922B5">
              <w:rPr>
                <w:rFonts w:cstheme="minorHAnsi"/>
                <w:sz w:val="20"/>
                <w:szCs w:val="20"/>
              </w:rPr>
              <w:t>Ūkio subjekto arba kvazisubtiekėjo pavadinimas, juridinio asmens kodas, fizinio asmens verslo pažymėjimo numeris ar pan.</w:t>
            </w:r>
          </w:p>
          <w:p w14:paraId="3C86A2DF" w14:textId="77777777" w:rsidR="00837CF7" w:rsidRPr="00A922B5" w:rsidRDefault="00837CF7" w:rsidP="00CA6802">
            <w:pPr>
              <w:rPr>
                <w:rFonts w:cstheme="minorHAnsi"/>
                <w:sz w:val="20"/>
                <w:szCs w:val="20"/>
              </w:rPr>
            </w:pPr>
            <w:r w:rsidRPr="00A922B5">
              <w:rPr>
                <w:rFonts w:cstheme="minorHAnsi"/>
                <w:sz w:val="20"/>
                <w:szCs w:val="20"/>
              </w:rPr>
              <w:t>Jeigu kvazisubtiekėjas, įrašoma „KVAZISUBTIEKĖJAS“</w:t>
            </w:r>
          </w:p>
          <w:p w14:paraId="14230CF2" w14:textId="77777777" w:rsidR="00837CF7" w:rsidRPr="00A922B5" w:rsidRDefault="00837CF7" w:rsidP="00CA6802">
            <w:pPr>
              <w:rPr>
                <w:rFonts w:cstheme="minorHAnsi"/>
                <w:sz w:val="20"/>
                <w:szCs w:val="20"/>
              </w:rPr>
            </w:pPr>
          </w:p>
          <w:p w14:paraId="1FB461C7" w14:textId="77777777" w:rsidR="00837CF7" w:rsidRPr="00A922B5" w:rsidRDefault="00837CF7" w:rsidP="00CA6802">
            <w:pPr>
              <w:rPr>
                <w:rFonts w:cstheme="minorHAnsi"/>
                <w:sz w:val="20"/>
                <w:szCs w:val="20"/>
              </w:rPr>
            </w:pPr>
          </w:p>
          <w:p w14:paraId="6617DC2B" w14:textId="77777777" w:rsidR="00837CF7" w:rsidRPr="00A922B5" w:rsidRDefault="00837CF7" w:rsidP="00CA6802">
            <w:pPr>
              <w:rPr>
                <w:rFonts w:cstheme="minorHAnsi"/>
                <w:sz w:val="20"/>
                <w:szCs w:val="20"/>
              </w:rPr>
            </w:pPr>
          </w:p>
          <w:p w14:paraId="3C664566" w14:textId="77777777" w:rsidR="00837CF7" w:rsidRPr="00A922B5" w:rsidRDefault="00837CF7" w:rsidP="00CA6802">
            <w:pPr>
              <w:rPr>
                <w:rFonts w:cstheme="minorHAnsi"/>
                <w:sz w:val="20"/>
                <w:szCs w:val="20"/>
              </w:rPr>
            </w:pPr>
          </w:p>
        </w:tc>
        <w:tc>
          <w:tcPr>
            <w:tcW w:w="2191" w:type="dxa"/>
            <w:shd w:val="clear" w:color="auto" w:fill="E8E8E8" w:themeFill="background2"/>
          </w:tcPr>
          <w:p w14:paraId="3A81237C" w14:textId="77777777" w:rsidR="00837CF7" w:rsidRPr="00A922B5" w:rsidRDefault="00837CF7" w:rsidP="00CA6802">
            <w:pPr>
              <w:rPr>
                <w:rFonts w:cstheme="minorHAnsi"/>
                <w:sz w:val="20"/>
                <w:szCs w:val="20"/>
              </w:rPr>
            </w:pPr>
            <w:r w:rsidRPr="00A922B5">
              <w:rPr>
                <w:rFonts w:cstheme="minorHAnsi"/>
                <w:sz w:val="20"/>
                <w:szCs w:val="20"/>
              </w:rPr>
              <w:t xml:space="preserve">Kvalifikacijos reikalavimas, kuriam atitikti pasitelkiamas ūkio subjektas, kurio pajėgumais remiamasi, ar kvazisubtiekėjas </w:t>
            </w:r>
          </w:p>
          <w:p w14:paraId="073B2630" w14:textId="77777777" w:rsidR="00837CF7" w:rsidRPr="00A922B5" w:rsidRDefault="00837CF7" w:rsidP="00CA6802">
            <w:pPr>
              <w:rPr>
                <w:rFonts w:cstheme="minorHAnsi"/>
                <w:i/>
                <w:iCs/>
                <w:sz w:val="20"/>
                <w:szCs w:val="20"/>
              </w:rPr>
            </w:pPr>
            <w:r w:rsidRPr="00A922B5">
              <w:rPr>
                <w:rFonts w:cstheme="minorHAnsi"/>
                <w:i/>
                <w:iCs/>
                <w:sz w:val="20"/>
                <w:szCs w:val="20"/>
              </w:rPr>
              <w:t>(nurodomas numeris pagal priedo „</w:t>
            </w:r>
            <w:r w:rsidRPr="00A922B5">
              <w:rPr>
                <w:rFonts w:eastAsia="Calibri" w:cstheme="minorHAnsi"/>
                <w:i/>
                <w:iCs/>
                <w:sz w:val="20"/>
                <w:szCs w:val="20"/>
              </w:rPr>
              <w:t>Tiekėjų kvalifikacijos reikalavimai ir reikalaujami kokybės bei aplinkos apsaugos vadybos sistemų standartai</w:t>
            </w:r>
            <w:r w:rsidRPr="00A922B5">
              <w:rPr>
                <w:rFonts w:cstheme="minorHAnsi"/>
                <w:i/>
                <w:iCs/>
                <w:sz w:val="20"/>
                <w:szCs w:val="20"/>
              </w:rPr>
              <w:t>)“ reikalavimus)</w:t>
            </w:r>
          </w:p>
        </w:tc>
        <w:tc>
          <w:tcPr>
            <w:tcW w:w="2191" w:type="dxa"/>
            <w:shd w:val="clear" w:color="auto" w:fill="E8E8E8" w:themeFill="background2"/>
          </w:tcPr>
          <w:p w14:paraId="0334C6A0" w14:textId="77777777" w:rsidR="00837CF7" w:rsidRPr="00A922B5" w:rsidRDefault="00837CF7" w:rsidP="00CA6802">
            <w:pPr>
              <w:rPr>
                <w:rFonts w:cstheme="minorHAnsi"/>
                <w:sz w:val="20"/>
                <w:szCs w:val="20"/>
              </w:rPr>
            </w:pPr>
            <w:r w:rsidRPr="00A922B5">
              <w:rPr>
                <w:rFonts w:cstheme="minorHAnsi"/>
                <w:sz w:val="20"/>
                <w:szCs w:val="20"/>
              </w:rPr>
              <w:t>Ūkio subjekto registracijos šalis ar teritorija, o jei fizinis asmuo – nuolatinės gyvenamosios vietos šalis ir pilietybė (-ės)</w:t>
            </w:r>
          </w:p>
        </w:tc>
        <w:tc>
          <w:tcPr>
            <w:tcW w:w="2191" w:type="dxa"/>
            <w:shd w:val="clear" w:color="auto" w:fill="E8E8E8" w:themeFill="background2"/>
          </w:tcPr>
          <w:p w14:paraId="1AB48AAB" w14:textId="77777777" w:rsidR="00837CF7" w:rsidRPr="00A922B5" w:rsidRDefault="00837CF7" w:rsidP="00CA6802">
            <w:pPr>
              <w:rPr>
                <w:rFonts w:cstheme="minorHAnsi"/>
                <w:sz w:val="20"/>
                <w:szCs w:val="20"/>
              </w:rPr>
            </w:pPr>
            <w:r w:rsidRPr="00A922B5">
              <w:rPr>
                <w:rFonts w:cstheme="minorHAnsi"/>
                <w:sz w:val="20"/>
                <w:szCs w:val="20"/>
              </w:rPr>
              <w:t xml:space="preserve">Ūkio subjektą </w:t>
            </w:r>
            <w:r w:rsidRPr="00A922B5">
              <w:rPr>
                <w:rFonts w:cstheme="minorHAnsi"/>
                <w:sz w:val="20"/>
                <w:szCs w:val="20"/>
                <w:u w:val="single"/>
              </w:rPr>
              <w:t>kontroliuojančio (-ių)</w:t>
            </w:r>
            <w:r w:rsidRPr="00A922B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1B3891DA" w14:textId="77777777" w:rsidR="00837CF7" w:rsidRPr="00A922B5" w:rsidRDefault="00837CF7" w:rsidP="00CA6802">
            <w:pPr>
              <w:rPr>
                <w:rFonts w:cstheme="minorHAnsi"/>
                <w:sz w:val="20"/>
                <w:szCs w:val="20"/>
              </w:rPr>
            </w:pPr>
            <w:r w:rsidRPr="00A922B5">
              <w:rPr>
                <w:rFonts w:cstheme="minorHAnsi"/>
                <w:sz w:val="20"/>
                <w:szCs w:val="20"/>
              </w:rPr>
              <w:t xml:space="preserve">Ūkio subjektą </w:t>
            </w:r>
            <w:r w:rsidRPr="00A922B5">
              <w:rPr>
                <w:rFonts w:cstheme="minorHAnsi"/>
                <w:sz w:val="20"/>
                <w:szCs w:val="20"/>
                <w:u w:val="single"/>
              </w:rPr>
              <w:t>kontroliuojančio (-ių)</w:t>
            </w:r>
            <w:r w:rsidRPr="00A922B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400680" w14:textId="77777777" w:rsidR="00837CF7" w:rsidRPr="00A922B5" w:rsidRDefault="00837CF7" w:rsidP="00CA6802">
            <w:pPr>
              <w:rPr>
                <w:rFonts w:cstheme="minorHAnsi"/>
                <w:sz w:val="20"/>
                <w:szCs w:val="20"/>
              </w:rPr>
            </w:pPr>
            <w:r w:rsidRPr="00A922B5">
              <w:rPr>
                <w:rFonts w:cstheme="minorHAnsi"/>
                <w:sz w:val="20"/>
                <w:szCs w:val="20"/>
              </w:rPr>
              <w:t>Ūkio subjektui perduodamų vykdyti sutartinių įsipareigojimų dalis procentais nuo pasiūlymo kainos ar suma (EUR su PVM) ir (arba) aprašymas</w:t>
            </w:r>
          </w:p>
        </w:tc>
      </w:tr>
      <w:tr w:rsidR="00837CF7" w:rsidRPr="00A922B5" w14:paraId="0B7AEACE" w14:textId="77777777" w:rsidTr="00CA6802">
        <w:tc>
          <w:tcPr>
            <w:tcW w:w="562" w:type="dxa"/>
          </w:tcPr>
          <w:p w14:paraId="2D152877" w14:textId="77777777" w:rsidR="00837CF7" w:rsidRPr="00A922B5" w:rsidRDefault="00837CF7" w:rsidP="00CA6802">
            <w:pPr>
              <w:jc w:val="center"/>
              <w:rPr>
                <w:rFonts w:cstheme="minorHAnsi"/>
                <w:i/>
                <w:iCs/>
                <w:sz w:val="20"/>
                <w:szCs w:val="20"/>
              </w:rPr>
            </w:pPr>
            <w:r w:rsidRPr="00A922B5">
              <w:rPr>
                <w:rFonts w:cstheme="minorHAnsi"/>
                <w:i/>
                <w:iCs/>
                <w:sz w:val="20"/>
                <w:szCs w:val="20"/>
              </w:rPr>
              <w:t>1</w:t>
            </w:r>
          </w:p>
        </w:tc>
        <w:tc>
          <w:tcPr>
            <w:tcW w:w="2086" w:type="dxa"/>
          </w:tcPr>
          <w:p w14:paraId="1FBE37F9" w14:textId="77777777" w:rsidR="00837CF7" w:rsidRPr="00A922B5" w:rsidRDefault="00837CF7" w:rsidP="00CA6802">
            <w:pPr>
              <w:jc w:val="center"/>
              <w:rPr>
                <w:rFonts w:cstheme="minorHAnsi"/>
                <w:i/>
                <w:iCs/>
                <w:sz w:val="20"/>
                <w:szCs w:val="20"/>
              </w:rPr>
            </w:pPr>
            <w:r w:rsidRPr="00A922B5">
              <w:rPr>
                <w:rFonts w:cstheme="minorHAnsi"/>
                <w:i/>
                <w:iCs/>
                <w:sz w:val="20"/>
                <w:szCs w:val="20"/>
              </w:rPr>
              <w:t>2</w:t>
            </w:r>
          </w:p>
        </w:tc>
        <w:tc>
          <w:tcPr>
            <w:tcW w:w="2191" w:type="dxa"/>
          </w:tcPr>
          <w:p w14:paraId="5F75FDA8" w14:textId="77777777" w:rsidR="00837CF7" w:rsidRPr="00A922B5" w:rsidRDefault="00837CF7" w:rsidP="00CA6802">
            <w:pPr>
              <w:jc w:val="center"/>
              <w:rPr>
                <w:rFonts w:cstheme="minorHAnsi"/>
                <w:i/>
                <w:iCs/>
                <w:sz w:val="20"/>
                <w:szCs w:val="20"/>
              </w:rPr>
            </w:pPr>
            <w:r w:rsidRPr="00A922B5">
              <w:rPr>
                <w:rFonts w:cstheme="minorHAnsi"/>
                <w:i/>
                <w:iCs/>
                <w:sz w:val="20"/>
                <w:szCs w:val="20"/>
              </w:rPr>
              <w:t>3</w:t>
            </w:r>
          </w:p>
        </w:tc>
        <w:tc>
          <w:tcPr>
            <w:tcW w:w="2191" w:type="dxa"/>
          </w:tcPr>
          <w:p w14:paraId="4C910AB2" w14:textId="77777777" w:rsidR="00837CF7" w:rsidRPr="00A922B5" w:rsidRDefault="00837CF7" w:rsidP="00CA6802">
            <w:pPr>
              <w:jc w:val="center"/>
              <w:rPr>
                <w:rFonts w:cstheme="minorHAnsi"/>
                <w:i/>
                <w:iCs/>
                <w:sz w:val="20"/>
                <w:szCs w:val="20"/>
              </w:rPr>
            </w:pPr>
            <w:r w:rsidRPr="00A922B5">
              <w:rPr>
                <w:rFonts w:cstheme="minorHAnsi"/>
                <w:i/>
                <w:iCs/>
                <w:sz w:val="20"/>
                <w:szCs w:val="20"/>
              </w:rPr>
              <w:t>4</w:t>
            </w:r>
          </w:p>
        </w:tc>
        <w:tc>
          <w:tcPr>
            <w:tcW w:w="2191" w:type="dxa"/>
          </w:tcPr>
          <w:p w14:paraId="73542162" w14:textId="77777777" w:rsidR="00837CF7" w:rsidRPr="00A922B5" w:rsidRDefault="00837CF7" w:rsidP="00CA6802">
            <w:pPr>
              <w:jc w:val="center"/>
              <w:rPr>
                <w:rFonts w:cstheme="minorHAnsi"/>
                <w:i/>
                <w:iCs/>
                <w:sz w:val="20"/>
                <w:szCs w:val="20"/>
              </w:rPr>
            </w:pPr>
            <w:r w:rsidRPr="00A922B5">
              <w:rPr>
                <w:rFonts w:cstheme="minorHAnsi"/>
                <w:i/>
                <w:iCs/>
                <w:sz w:val="20"/>
                <w:szCs w:val="20"/>
              </w:rPr>
              <w:t>5</w:t>
            </w:r>
          </w:p>
        </w:tc>
        <w:tc>
          <w:tcPr>
            <w:tcW w:w="2191" w:type="dxa"/>
          </w:tcPr>
          <w:p w14:paraId="7D919AD1" w14:textId="77777777" w:rsidR="00837CF7" w:rsidRPr="00A922B5" w:rsidRDefault="00837CF7" w:rsidP="00CA6802">
            <w:pPr>
              <w:jc w:val="center"/>
              <w:rPr>
                <w:rFonts w:cstheme="minorHAnsi"/>
                <w:i/>
                <w:iCs/>
                <w:sz w:val="20"/>
                <w:szCs w:val="20"/>
              </w:rPr>
            </w:pPr>
            <w:r w:rsidRPr="00A922B5">
              <w:rPr>
                <w:rFonts w:cstheme="minorHAnsi"/>
                <w:i/>
                <w:iCs/>
                <w:sz w:val="20"/>
                <w:szCs w:val="20"/>
              </w:rPr>
              <w:t>6</w:t>
            </w:r>
          </w:p>
        </w:tc>
        <w:tc>
          <w:tcPr>
            <w:tcW w:w="2191" w:type="dxa"/>
          </w:tcPr>
          <w:p w14:paraId="55ED4B9F" w14:textId="77777777" w:rsidR="00837CF7" w:rsidRPr="00A922B5" w:rsidRDefault="00837CF7" w:rsidP="00CA6802">
            <w:pPr>
              <w:jc w:val="center"/>
              <w:rPr>
                <w:rFonts w:cstheme="minorHAnsi"/>
                <w:i/>
                <w:iCs/>
                <w:sz w:val="20"/>
                <w:szCs w:val="20"/>
              </w:rPr>
            </w:pPr>
            <w:r w:rsidRPr="00A922B5">
              <w:rPr>
                <w:rFonts w:cstheme="minorHAnsi"/>
                <w:i/>
                <w:iCs/>
                <w:sz w:val="20"/>
                <w:szCs w:val="20"/>
              </w:rPr>
              <w:t>7</w:t>
            </w:r>
          </w:p>
        </w:tc>
      </w:tr>
      <w:tr w:rsidR="00837CF7" w:rsidRPr="00A922B5" w14:paraId="7CCFF620" w14:textId="77777777" w:rsidTr="00CA6802">
        <w:tc>
          <w:tcPr>
            <w:tcW w:w="562" w:type="dxa"/>
          </w:tcPr>
          <w:p w14:paraId="058EA4BA" w14:textId="77777777" w:rsidR="00837CF7" w:rsidRPr="00A922B5" w:rsidRDefault="00837CF7" w:rsidP="00CA6802">
            <w:pPr>
              <w:jc w:val="both"/>
              <w:rPr>
                <w:rFonts w:cstheme="minorHAnsi"/>
                <w:sz w:val="20"/>
                <w:szCs w:val="20"/>
              </w:rPr>
            </w:pPr>
            <w:r w:rsidRPr="00A922B5">
              <w:rPr>
                <w:rFonts w:cstheme="minorHAnsi"/>
                <w:sz w:val="20"/>
                <w:szCs w:val="20"/>
              </w:rPr>
              <w:t>1.</w:t>
            </w:r>
          </w:p>
        </w:tc>
        <w:tc>
          <w:tcPr>
            <w:tcW w:w="2086" w:type="dxa"/>
          </w:tcPr>
          <w:p w14:paraId="4C521669" w14:textId="77777777" w:rsidR="00837CF7" w:rsidRPr="00A922B5" w:rsidRDefault="00837CF7" w:rsidP="00CA6802">
            <w:pPr>
              <w:rPr>
                <w:rFonts w:cstheme="minorHAnsi"/>
                <w:sz w:val="20"/>
                <w:szCs w:val="20"/>
              </w:rPr>
            </w:pPr>
          </w:p>
        </w:tc>
        <w:tc>
          <w:tcPr>
            <w:tcW w:w="2191" w:type="dxa"/>
          </w:tcPr>
          <w:p w14:paraId="0432A5BF" w14:textId="77777777" w:rsidR="00837CF7" w:rsidRPr="00A922B5" w:rsidRDefault="00837CF7" w:rsidP="00CA6802">
            <w:pPr>
              <w:rPr>
                <w:rFonts w:cstheme="minorHAnsi"/>
                <w:sz w:val="20"/>
                <w:szCs w:val="20"/>
              </w:rPr>
            </w:pPr>
          </w:p>
        </w:tc>
        <w:tc>
          <w:tcPr>
            <w:tcW w:w="2191" w:type="dxa"/>
          </w:tcPr>
          <w:p w14:paraId="260D3D92" w14:textId="77777777" w:rsidR="00837CF7" w:rsidRPr="00A922B5" w:rsidRDefault="00837CF7" w:rsidP="00CA6802">
            <w:pPr>
              <w:rPr>
                <w:rFonts w:cstheme="minorHAnsi"/>
                <w:sz w:val="20"/>
                <w:szCs w:val="20"/>
              </w:rPr>
            </w:pPr>
          </w:p>
        </w:tc>
        <w:tc>
          <w:tcPr>
            <w:tcW w:w="2191" w:type="dxa"/>
          </w:tcPr>
          <w:p w14:paraId="64FFD1D2" w14:textId="77777777" w:rsidR="00837CF7" w:rsidRPr="00A922B5" w:rsidRDefault="00837CF7" w:rsidP="00CA6802">
            <w:pPr>
              <w:rPr>
                <w:rFonts w:cstheme="minorHAnsi"/>
                <w:sz w:val="20"/>
                <w:szCs w:val="20"/>
              </w:rPr>
            </w:pPr>
          </w:p>
        </w:tc>
        <w:tc>
          <w:tcPr>
            <w:tcW w:w="2191" w:type="dxa"/>
          </w:tcPr>
          <w:p w14:paraId="45213F94" w14:textId="77777777" w:rsidR="00837CF7" w:rsidRPr="00A922B5" w:rsidRDefault="00837CF7" w:rsidP="00CA6802">
            <w:pPr>
              <w:rPr>
                <w:rFonts w:cstheme="minorHAnsi"/>
                <w:sz w:val="20"/>
                <w:szCs w:val="20"/>
              </w:rPr>
            </w:pPr>
          </w:p>
        </w:tc>
        <w:tc>
          <w:tcPr>
            <w:tcW w:w="2191" w:type="dxa"/>
          </w:tcPr>
          <w:p w14:paraId="2790E5E3" w14:textId="77777777" w:rsidR="00837CF7" w:rsidRPr="00A922B5" w:rsidRDefault="00837CF7" w:rsidP="00CA6802">
            <w:pPr>
              <w:rPr>
                <w:rFonts w:cstheme="minorHAnsi"/>
                <w:sz w:val="20"/>
                <w:szCs w:val="20"/>
              </w:rPr>
            </w:pPr>
          </w:p>
        </w:tc>
      </w:tr>
      <w:tr w:rsidR="00837CF7" w:rsidRPr="00A922B5" w14:paraId="3A2818B8" w14:textId="77777777" w:rsidTr="00CA6802">
        <w:tc>
          <w:tcPr>
            <w:tcW w:w="562" w:type="dxa"/>
          </w:tcPr>
          <w:p w14:paraId="51222076" w14:textId="77777777" w:rsidR="00837CF7" w:rsidRPr="00A922B5" w:rsidRDefault="00837CF7" w:rsidP="00CA6802">
            <w:pPr>
              <w:jc w:val="both"/>
              <w:rPr>
                <w:rFonts w:cstheme="minorHAnsi"/>
                <w:sz w:val="20"/>
                <w:szCs w:val="20"/>
              </w:rPr>
            </w:pPr>
          </w:p>
        </w:tc>
        <w:tc>
          <w:tcPr>
            <w:tcW w:w="2086" w:type="dxa"/>
          </w:tcPr>
          <w:p w14:paraId="25442C01" w14:textId="77777777" w:rsidR="00837CF7" w:rsidRPr="00A922B5" w:rsidRDefault="00837CF7" w:rsidP="00CA6802">
            <w:pPr>
              <w:rPr>
                <w:rFonts w:cstheme="minorHAnsi"/>
                <w:sz w:val="20"/>
                <w:szCs w:val="20"/>
              </w:rPr>
            </w:pPr>
          </w:p>
        </w:tc>
        <w:tc>
          <w:tcPr>
            <w:tcW w:w="2191" w:type="dxa"/>
          </w:tcPr>
          <w:p w14:paraId="4358F3BC" w14:textId="77777777" w:rsidR="00837CF7" w:rsidRPr="00A922B5" w:rsidRDefault="00837CF7" w:rsidP="00CA6802">
            <w:pPr>
              <w:rPr>
                <w:rFonts w:cstheme="minorHAnsi"/>
                <w:sz w:val="20"/>
                <w:szCs w:val="20"/>
              </w:rPr>
            </w:pPr>
          </w:p>
        </w:tc>
        <w:tc>
          <w:tcPr>
            <w:tcW w:w="2191" w:type="dxa"/>
          </w:tcPr>
          <w:p w14:paraId="468B572D" w14:textId="77777777" w:rsidR="00837CF7" w:rsidRPr="00A922B5" w:rsidRDefault="00837CF7" w:rsidP="00CA6802">
            <w:pPr>
              <w:rPr>
                <w:rFonts w:cstheme="minorHAnsi"/>
                <w:sz w:val="20"/>
                <w:szCs w:val="20"/>
              </w:rPr>
            </w:pPr>
          </w:p>
        </w:tc>
        <w:tc>
          <w:tcPr>
            <w:tcW w:w="2191" w:type="dxa"/>
          </w:tcPr>
          <w:p w14:paraId="6A9C380E" w14:textId="77777777" w:rsidR="00837CF7" w:rsidRPr="00A922B5" w:rsidRDefault="00837CF7" w:rsidP="00CA6802">
            <w:pPr>
              <w:rPr>
                <w:rFonts w:cstheme="minorHAnsi"/>
                <w:sz w:val="20"/>
                <w:szCs w:val="20"/>
              </w:rPr>
            </w:pPr>
          </w:p>
        </w:tc>
        <w:tc>
          <w:tcPr>
            <w:tcW w:w="2191" w:type="dxa"/>
          </w:tcPr>
          <w:p w14:paraId="061F61B5" w14:textId="77777777" w:rsidR="00837CF7" w:rsidRPr="00A922B5" w:rsidRDefault="00837CF7" w:rsidP="00CA6802">
            <w:pPr>
              <w:rPr>
                <w:rFonts w:cstheme="minorHAnsi"/>
                <w:sz w:val="20"/>
                <w:szCs w:val="20"/>
              </w:rPr>
            </w:pPr>
          </w:p>
        </w:tc>
        <w:tc>
          <w:tcPr>
            <w:tcW w:w="2191" w:type="dxa"/>
          </w:tcPr>
          <w:p w14:paraId="7CF41073" w14:textId="77777777" w:rsidR="00837CF7" w:rsidRPr="00A922B5" w:rsidRDefault="00837CF7" w:rsidP="00CA6802">
            <w:pPr>
              <w:rPr>
                <w:rFonts w:cstheme="minorHAnsi"/>
                <w:sz w:val="20"/>
                <w:szCs w:val="20"/>
              </w:rPr>
            </w:pPr>
          </w:p>
        </w:tc>
      </w:tr>
    </w:tbl>
    <w:p w14:paraId="2F4917F2" w14:textId="77777777" w:rsidR="00837CF7" w:rsidRPr="00A922B5" w:rsidRDefault="00837CF7" w:rsidP="00837CF7">
      <w:pPr>
        <w:pStyle w:val="Sraopastraipa"/>
        <w:spacing w:after="0" w:line="240" w:lineRule="auto"/>
        <w:ind w:left="927"/>
        <w:jc w:val="both"/>
        <w:rPr>
          <w:rFonts w:eastAsia="Aptos" w:cstheme="minorHAnsi"/>
          <w:bCs/>
          <w:kern w:val="2"/>
          <w:sz w:val="22"/>
          <w:szCs w:val="22"/>
          <w:lang w:eastAsia="en-US"/>
          <w14:ligatures w14:val="standardContextual"/>
        </w:rPr>
      </w:pPr>
    </w:p>
    <w:p w14:paraId="2228753C" w14:textId="77777777" w:rsidR="00837CF7" w:rsidRPr="00A922B5" w:rsidRDefault="00837CF7" w:rsidP="00837CF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922B5">
        <w:rPr>
          <w:rFonts w:eastAsia="SimSun" w:cstheme="minorHAnsi"/>
          <w:b/>
          <w:sz w:val="22"/>
          <w:szCs w:val="22"/>
          <w:lang w:eastAsia="en-US"/>
        </w:rPr>
        <w:t>Žinomi subtiekėjai, kurie bus pasitelkti vykdant sutartį ir kurių pajėgumais nesiremiama įrodinėjant kvalifikacijos atitikties:</w:t>
      </w:r>
    </w:p>
    <w:p w14:paraId="05263BDE" w14:textId="77777777" w:rsidR="00837CF7" w:rsidRPr="00A922B5" w:rsidRDefault="00837CF7" w:rsidP="00837CF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922B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837CF7" w:rsidRPr="00A922B5" w14:paraId="70721D0B" w14:textId="77777777" w:rsidTr="00CA6802">
        <w:tc>
          <w:tcPr>
            <w:tcW w:w="207" w:type="pct"/>
            <w:shd w:val="clear" w:color="auto" w:fill="E8E8E8" w:themeFill="background2"/>
          </w:tcPr>
          <w:p w14:paraId="26D3688D" w14:textId="77777777" w:rsidR="00837CF7" w:rsidRPr="00A922B5" w:rsidRDefault="00837CF7" w:rsidP="00CA6802">
            <w:pPr>
              <w:rPr>
                <w:rFonts w:cstheme="minorHAnsi"/>
                <w:sz w:val="20"/>
                <w:szCs w:val="20"/>
              </w:rPr>
            </w:pPr>
            <w:r w:rsidRPr="00A922B5">
              <w:rPr>
                <w:rFonts w:cstheme="minorHAnsi"/>
                <w:sz w:val="20"/>
                <w:szCs w:val="20"/>
              </w:rPr>
              <w:t>Eil. Nr.</w:t>
            </w:r>
          </w:p>
        </w:tc>
        <w:tc>
          <w:tcPr>
            <w:tcW w:w="1001" w:type="pct"/>
            <w:shd w:val="clear" w:color="auto" w:fill="E8E8E8" w:themeFill="background2"/>
          </w:tcPr>
          <w:p w14:paraId="175EA5D8" w14:textId="77777777" w:rsidR="00837CF7" w:rsidRPr="00A922B5" w:rsidRDefault="00837CF7" w:rsidP="00CA6802">
            <w:pPr>
              <w:rPr>
                <w:rFonts w:cstheme="minorHAnsi"/>
                <w:sz w:val="20"/>
                <w:szCs w:val="20"/>
              </w:rPr>
            </w:pPr>
            <w:r w:rsidRPr="00A922B5">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50D00EC" w14:textId="77777777" w:rsidR="00837CF7" w:rsidRPr="00A922B5" w:rsidRDefault="00837CF7" w:rsidP="00CA6802">
            <w:pPr>
              <w:rPr>
                <w:rFonts w:cstheme="minorHAnsi"/>
                <w:sz w:val="20"/>
                <w:szCs w:val="20"/>
              </w:rPr>
            </w:pPr>
            <w:r w:rsidRPr="00A922B5">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EE93313" w14:textId="77777777" w:rsidR="00837CF7" w:rsidRPr="00A922B5" w:rsidRDefault="00837CF7" w:rsidP="00CA6802">
            <w:pPr>
              <w:rPr>
                <w:rFonts w:cstheme="minorHAnsi"/>
                <w:sz w:val="20"/>
                <w:szCs w:val="20"/>
              </w:rPr>
            </w:pPr>
            <w:r w:rsidRPr="00A922B5">
              <w:rPr>
                <w:rFonts w:cstheme="minorHAnsi"/>
                <w:sz w:val="20"/>
                <w:szCs w:val="20"/>
              </w:rPr>
              <w:t xml:space="preserve">Subtiekėją </w:t>
            </w:r>
            <w:r w:rsidRPr="00A922B5">
              <w:rPr>
                <w:rFonts w:cstheme="minorHAnsi"/>
                <w:sz w:val="20"/>
                <w:szCs w:val="20"/>
                <w:u w:val="single"/>
              </w:rPr>
              <w:t>kontroliuojančio (-ių)</w:t>
            </w:r>
            <w:r w:rsidRPr="00A922B5">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3595BD5" w14:textId="77777777" w:rsidR="00837CF7" w:rsidRPr="00A922B5" w:rsidRDefault="00837CF7" w:rsidP="00CA6802">
            <w:pPr>
              <w:rPr>
                <w:rFonts w:cstheme="minorHAnsi"/>
                <w:sz w:val="20"/>
                <w:szCs w:val="20"/>
              </w:rPr>
            </w:pPr>
            <w:r w:rsidRPr="00A922B5">
              <w:rPr>
                <w:rFonts w:cstheme="minorHAnsi"/>
                <w:sz w:val="20"/>
                <w:szCs w:val="20"/>
              </w:rPr>
              <w:t xml:space="preserve">Subtiekėją </w:t>
            </w:r>
            <w:r w:rsidRPr="00A922B5">
              <w:rPr>
                <w:rFonts w:cstheme="minorHAnsi"/>
                <w:sz w:val="20"/>
                <w:szCs w:val="20"/>
                <w:u w:val="single"/>
              </w:rPr>
              <w:t>kontroliuojančio (-ių)</w:t>
            </w:r>
            <w:r w:rsidRPr="00A922B5">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2624E501" w14:textId="77777777" w:rsidR="00837CF7" w:rsidRPr="00A922B5" w:rsidRDefault="00837CF7" w:rsidP="00CA6802">
            <w:pPr>
              <w:rPr>
                <w:rFonts w:cstheme="minorHAnsi"/>
                <w:sz w:val="20"/>
                <w:szCs w:val="20"/>
              </w:rPr>
            </w:pPr>
            <w:r w:rsidRPr="00A922B5">
              <w:rPr>
                <w:rFonts w:cstheme="minorHAnsi"/>
                <w:sz w:val="20"/>
                <w:szCs w:val="20"/>
              </w:rPr>
              <w:t>Subtiekėjui perduodamų vykdyti sutartinių įsipareigojimų dalis procentais nuo pasiūlymo kainos ar suma (EUR su PVM) ir (arba) aprašymas</w:t>
            </w:r>
          </w:p>
        </w:tc>
      </w:tr>
      <w:tr w:rsidR="00837CF7" w:rsidRPr="00A922B5" w14:paraId="27709102" w14:textId="77777777" w:rsidTr="00CA6802">
        <w:tc>
          <w:tcPr>
            <w:tcW w:w="207" w:type="pct"/>
            <w:shd w:val="clear" w:color="auto" w:fill="E8E8E8" w:themeFill="background2"/>
          </w:tcPr>
          <w:p w14:paraId="64D12C59" w14:textId="77777777" w:rsidR="00837CF7" w:rsidRPr="00A922B5" w:rsidRDefault="00837CF7" w:rsidP="00CA6802">
            <w:pPr>
              <w:jc w:val="center"/>
              <w:rPr>
                <w:rFonts w:cstheme="minorHAnsi"/>
                <w:sz w:val="20"/>
                <w:szCs w:val="20"/>
              </w:rPr>
            </w:pPr>
            <w:r w:rsidRPr="00A922B5">
              <w:rPr>
                <w:rFonts w:cstheme="minorHAnsi"/>
                <w:i/>
                <w:iCs/>
                <w:sz w:val="20"/>
                <w:szCs w:val="20"/>
              </w:rPr>
              <w:t>1</w:t>
            </w:r>
          </w:p>
        </w:tc>
        <w:tc>
          <w:tcPr>
            <w:tcW w:w="1001" w:type="pct"/>
            <w:shd w:val="clear" w:color="auto" w:fill="E8E8E8" w:themeFill="background2"/>
          </w:tcPr>
          <w:p w14:paraId="479F4E30" w14:textId="77777777" w:rsidR="00837CF7" w:rsidRPr="00A922B5" w:rsidRDefault="00837CF7" w:rsidP="00CA6802">
            <w:pPr>
              <w:jc w:val="center"/>
              <w:rPr>
                <w:rFonts w:cstheme="minorHAnsi"/>
                <w:sz w:val="20"/>
                <w:szCs w:val="20"/>
              </w:rPr>
            </w:pPr>
            <w:r w:rsidRPr="00A922B5">
              <w:rPr>
                <w:rFonts w:cstheme="minorHAnsi"/>
                <w:i/>
                <w:iCs/>
                <w:sz w:val="20"/>
                <w:szCs w:val="20"/>
              </w:rPr>
              <w:t>2</w:t>
            </w:r>
          </w:p>
        </w:tc>
        <w:tc>
          <w:tcPr>
            <w:tcW w:w="948" w:type="pct"/>
            <w:shd w:val="clear" w:color="auto" w:fill="E8E8E8" w:themeFill="background2"/>
          </w:tcPr>
          <w:p w14:paraId="45876AF1" w14:textId="77777777" w:rsidR="00837CF7" w:rsidRPr="00A922B5" w:rsidRDefault="00837CF7" w:rsidP="00CA6802">
            <w:pPr>
              <w:jc w:val="center"/>
              <w:rPr>
                <w:rFonts w:cstheme="minorHAnsi"/>
                <w:sz w:val="20"/>
                <w:szCs w:val="20"/>
              </w:rPr>
            </w:pPr>
            <w:r w:rsidRPr="00A922B5">
              <w:rPr>
                <w:rFonts w:cstheme="minorHAnsi"/>
                <w:i/>
                <w:iCs/>
                <w:sz w:val="20"/>
                <w:szCs w:val="20"/>
              </w:rPr>
              <w:t>3</w:t>
            </w:r>
          </w:p>
        </w:tc>
        <w:tc>
          <w:tcPr>
            <w:tcW w:w="948" w:type="pct"/>
            <w:shd w:val="clear" w:color="auto" w:fill="E8E8E8" w:themeFill="background2"/>
          </w:tcPr>
          <w:p w14:paraId="771E81C7" w14:textId="77777777" w:rsidR="00837CF7" w:rsidRPr="00A922B5" w:rsidRDefault="00837CF7" w:rsidP="00CA6802">
            <w:pPr>
              <w:jc w:val="center"/>
              <w:rPr>
                <w:rFonts w:cstheme="minorHAnsi"/>
                <w:sz w:val="20"/>
                <w:szCs w:val="20"/>
              </w:rPr>
            </w:pPr>
            <w:r w:rsidRPr="00A922B5">
              <w:rPr>
                <w:rFonts w:cstheme="minorHAnsi"/>
                <w:i/>
                <w:iCs/>
                <w:sz w:val="20"/>
                <w:szCs w:val="20"/>
              </w:rPr>
              <w:t>4</w:t>
            </w:r>
          </w:p>
        </w:tc>
        <w:tc>
          <w:tcPr>
            <w:tcW w:w="948" w:type="pct"/>
            <w:shd w:val="clear" w:color="auto" w:fill="E8E8E8" w:themeFill="background2"/>
          </w:tcPr>
          <w:p w14:paraId="6865B483" w14:textId="77777777" w:rsidR="00837CF7" w:rsidRPr="00A922B5" w:rsidRDefault="00837CF7" w:rsidP="00CA6802">
            <w:pPr>
              <w:jc w:val="center"/>
              <w:rPr>
                <w:rFonts w:cstheme="minorHAnsi"/>
                <w:sz w:val="20"/>
                <w:szCs w:val="20"/>
              </w:rPr>
            </w:pPr>
            <w:r w:rsidRPr="00A922B5">
              <w:rPr>
                <w:rFonts w:cstheme="minorHAnsi"/>
                <w:i/>
                <w:iCs/>
                <w:sz w:val="20"/>
                <w:szCs w:val="20"/>
              </w:rPr>
              <w:t>5</w:t>
            </w:r>
          </w:p>
        </w:tc>
        <w:tc>
          <w:tcPr>
            <w:tcW w:w="948" w:type="pct"/>
            <w:shd w:val="clear" w:color="auto" w:fill="E8E8E8" w:themeFill="background2"/>
          </w:tcPr>
          <w:p w14:paraId="20CB044C" w14:textId="77777777" w:rsidR="00837CF7" w:rsidRPr="00A922B5" w:rsidRDefault="00837CF7" w:rsidP="00CA6802">
            <w:pPr>
              <w:jc w:val="center"/>
              <w:rPr>
                <w:rFonts w:cstheme="minorHAnsi"/>
                <w:sz w:val="20"/>
                <w:szCs w:val="20"/>
              </w:rPr>
            </w:pPr>
            <w:r w:rsidRPr="00A922B5">
              <w:rPr>
                <w:rFonts w:cstheme="minorHAnsi"/>
                <w:i/>
                <w:iCs/>
                <w:sz w:val="20"/>
                <w:szCs w:val="20"/>
              </w:rPr>
              <w:t>6</w:t>
            </w:r>
          </w:p>
        </w:tc>
      </w:tr>
      <w:tr w:rsidR="00837CF7" w:rsidRPr="00A922B5" w14:paraId="0BEDBD24" w14:textId="77777777" w:rsidTr="00CA6802">
        <w:tc>
          <w:tcPr>
            <w:tcW w:w="207" w:type="pct"/>
          </w:tcPr>
          <w:p w14:paraId="2477B273" w14:textId="77777777" w:rsidR="00837CF7" w:rsidRPr="00A922B5" w:rsidRDefault="00837CF7" w:rsidP="00CA6802">
            <w:pPr>
              <w:rPr>
                <w:rFonts w:cstheme="minorHAnsi"/>
                <w:sz w:val="20"/>
                <w:szCs w:val="20"/>
              </w:rPr>
            </w:pPr>
            <w:r w:rsidRPr="00A922B5">
              <w:rPr>
                <w:rFonts w:cstheme="minorHAnsi"/>
                <w:sz w:val="20"/>
                <w:szCs w:val="20"/>
              </w:rPr>
              <w:t>1.</w:t>
            </w:r>
          </w:p>
        </w:tc>
        <w:tc>
          <w:tcPr>
            <w:tcW w:w="1001" w:type="pct"/>
          </w:tcPr>
          <w:p w14:paraId="1F05AC83" w14:textId="77777777" w:rsidR="00837CF7" w:rsidRPr="00A922B5" w:rsidRDefault="00837CF7" w:rsidP="00CA6802">
            <w:pPr>
              <w:rPr>
                <w:rFonts w:cstheme="minorHAnsi"/>
                <w:sz w:val="20"/>
                <w:szCs w:val="20"/>
              </w:rPr>
            </w:pPr>
          </w:p>
        </w:tc>
        <w:tc>
          <w:tcPr>
            <w:tcW w:w="948" w:type="pct"/>
          </w:tcPr>
          <w:p w14:paraId="37B7E30D" w14:textId="77777777" w:rsidR="00837CF7" w:rsidRPr="00A922B5" w:rsidRDefault="00837CF7" w:rsidP="00CA6802">
            <w:pPr>
              <w:rPr>
                <w:rFonts w:cstheme="minorHAnsi"/>
                <w:sz w:val="20"/>
                <w:szCs w:val="20"/>
              </w:rPr>
            </w:pPr>
          </w:p>
        </w:tc>
        <w:tc>
          <w:tcPr>
            <w:tcW w:w="948" w:type="pct"/>
          </w:tcPr>
          <w:p w14:paraId="248E2BD0" w14:textId="77777777" w:rsidR="00837CF7" w:rsidRPr="00A922B5" w:rsidRDefault="00837CF7" w:rsidP="00CA6802">
            <w:pPr>
              <w:rPr>
                <w:rFonts w:cstheme="minorHAnsi"/>
                <w:sz w:val="20"/>
                <w:szCs w:val="20"/>
              </w:rPr>
            </w:pPr>
          </w:p>
        </w:tc>
        <w:tc>
          <w:tcPr>
            <w:tcW w:w="948" w:type="pct"/>
          </w:tcPr>
          <w:p w14:paraId="7D3385FA" w14:textId="77777777" w:rsidR="00837CF7" w:rsidRPr="00A922B5" w:rsidRDefault="00837CF7" w:rsidP="00CA6802">
            <w:pPr>
              <w:rPr>
                <w:rFonts w:cstheme="minorHAnsi"/>
                <w:sz w:val="20"/>
                <w:szCs w:val="20"/>
              </w:rPr>
            </w:pPr>
          </w:p>
        </w:tc>
        <w:tc>
          <w:tcPr>
            <w:tcW w:w="948" w:type="pct"/>
          </w:tcPr>
          <w:p w14:paraId="3CA7C999" w14:textId="77777777" w:rsidR="00837CF7" w:rsidRPr="00A922B5" w:rsidRDefault="00837CF7" w:rsidP="00CA6802">
            <w:pPr>
              <w:rPr>
                <w:rFonts w:cstheme="minorHAnsi"/>
                <w:sz w:val="20"/>
                <w:szCs w:val="20"/>
              </w:rPr>
            </w:pPr>
          </w:p>
        </w:tc>
      </w:tr>
      <w:tr w:rsidR="00837CF7" w:rsidRPr="00A922B5" w14:paraId="680979F3" w14:textId="77777777" w:rsidTr="00CA6802">
        <w:tc>
          <w:tcPr>
            <w:tcW w:w="207" w:type="pct"/>
          </w:tcPr>
          <w:p w14:paraId="3A7DB74A" w14:textId="77777777" w:rsidR="00837CF7" w:rsidRPr="00A922B5" w:rsidRDefault="00837CF7" w:rsidP="00CA6802">
            <w:pPr>
              <w:rPr>
                <w:rFonts w:cstheme="minorHAnsi"/>
                <w:sz w:val="20"/>
                <w:szCs w:val="20"/>
              </w:rPr>
            </w:pPr>
          </w:p>
        </w:tc>
        <w:tc>
          <w:tcPr>
            <w:tcW w:w="1001" w:type="pct"/>
          </w:tcPr>
          <w:p w14:paraId="03ED67FB" w14:textId="77777777" w:rsidR="00837CF7" w:rsidRPr="00A922B5" w:rsidRDefault="00837CF7" w:rsidP="00CA6802">
            <w:pPr>
              <w:rPr>
                <w:rFonts w:cstheme="minorHAnsi"/>
                <w:sz w:val="20"/>
                <w:szCs w:val="20"/>
              </w:rPr>
            </w:pPr>
          </w:p>
        </w:tc>
        <w:tc>
          <w:tcPr>
            <w:tcW w:w="948" w:type="pct"/>
          </w:tcPr>
          <w:p w14:paraId="45BAB058" w14:textId="77777777" w:rsidR="00837CF7" w:rsidRPr="00A922B5" w:rsidRDefault="00837CF7" w:rsidP="00CA6802">
            <w:pPr>
              <w:rPr>
                <w:rFonts w:cstheme="minorHAnsi"/>
                <w:sz w:val="20"/>
                <w:szCs w:val="20"/>
              </w:rPr>
            </w:pPr>
          </w:p>
        </w:tc>
        <w:tc>
          <w:tcPr>
            <w:tcW w:w="948" w:type="pct"/>
          </w:tcPr>
          <w:p w14:paraId="260C0799" w14:textId="77777777" w:rsidR="00837CF7" w:rsidRPr="00A922B5" w:rsidRDefault="00837CF7" w:rsidP="00CA6802">
            <w:pPr>
              <w:rPr>
                <w:rFonts w:cstheme="minorHAnsi"/>
                <w:sz w:val="20"/>
                <w:szCs w:val="20"/>
              </w:rPr>
            </w:pPr>
          </w:p>
        </w:tc>
        <w:tc>
          <w:tcPr>
            <w:tcW w:w="948" w:type="pct"/>
          </w:tcPr>
          <w:p w14:paraId="368C3413" w14:textId="77777777" w:rsidR="00837CF7" w:rsidRPr="00A922B5" w:rsidRDefault="00837CF7" w:rsidP="00CA6802">
            <w:pPr>
              <w:rPr>
                <w:rFonts w:cstheme="minorHAnsi"/>
                <w:sz w:val="20"/>
                <w:szCs w:val="20"/>
              </w:rPr>
            </w:pPr>
          </w:p>
        </w:tc>
        <w:tc>
          <w:tcPr>
            <w:tcW w:w="948" w:type="pct"/>
          </w:tcPr>
          <w:p w14:paraId="3BB69F49" w14:textId="77777777" w:rsidR="00837CF7" w:rsidRPr="00A922B5" w:rsidRDefault="00837CF7" w:rsidP="00CA6802">
            <w:pPr>
              <w:rPr>
                <w:rFonts w:cstheme="minorHAnsi"/>
                <w:sz w:val="20"/>
                <w:szCs w:val="20"/>
              </w:rPr>
            </w:pPr>
          </w:p>
        </w:tc>
      </w:tr>
      <w:tr w:rsidR="00837CF7" w:rsidRPr="00A922B5" w14:paraId="4E7C36DE" w14:textId="77777777" w:rsidTr="00CA6802">
        <w:tc>
          <w:tcPr>
            <w:tcW w:w="207" w:type="pct"/>
          </w:tcPr>
          <w:p w14:paraId="4E985597" w14:textId="77777777" w:rsidR="00837CF7" w:rsidRPr="00A922B5" w:rsidRDefault="00837CF7" w:rsidP="00CA6802">
            <w:pPr>
              <w:rPr>
                <w:rFonts w:cstheme="minorHAnsi"/>
                <w:sz w:val="20"/>
                <w:szCs w:val="20"/>
              </w:rPr>
            </w:pPr>
          </w:p>
        </w:tc>
        <w:tc>
          <w:tcPr>
            <w:tcW w:w="1001" w:type="pct"/>
          </w:tcPr>
          <w:p w14:paraId="4518546D" w14:textId="77777777" w:rsidR="00837CF7" w:rsidRPr="00A922B5" w:rsidRDefault="00837CF7" w:rsidP="00CA6802">
            <w:pPr>
              <w:rPr>
                <w:rFonts w:cstheme="minorHAnsi"/>
                <w:sz w:val="20"/>
                <w:szCs w:val="20"/>
              </w:rPr>
            </w:pPr>
          </w:p>
        </w:tc>
        <w:tc>
          <w:tcPr>
            <w:tcW w:w="948" w:type="pct"/>
          </w:tcPr>
          <w:p w14:paraId="516BB9E1" w14:textId="77777777" w:rsidR="00837CF7" w:rsidRPr="00A922B5" w:rsidRDefault="00837CF7" w:rsidP="00CA6802">
            <w:pPr>
              <w:rPr>
                <w:rFonts w:cstheme="minorHAnsi"/>
                <w:sz w:val="20"/>
                <w:szCs w:val="20"/>
              </w:rPr>
            </w:pPr>
          </w:p>
        </w:tc>
        <w:tc>
          <w:tcPr>
            <w:tcW w:w="948" w:type="pct"/>
          </w:tcPr>
          <w:p w14:paraId="2CC6D63D" w14:textId="77777777" w:rsidR="00837CF7" w:rsidRPr="00A922B5" w:rsidRDefault="00837CF7" w:rsidP="00CA6802">
            <w:pPr>
              <w:rPr>
                <w:rFonts w:cstheme="minorHAnsi"/>
                <w:sz w:val="20"/>
                <w:szCs w:val="20"/>
              </w:rPr>
            </w:pPr>
          </w:p>
        </w:tc>
        <w:tc>
          <w:tcPr>
            <w:tcW w:w="948" w:type="pct"/>
          </w:tcPr>
          <w:p w14:paraId="6315B268" w14:textId="77777777" w:rsidR="00837CF7" w:rsidRPr="00A922B5" w:rsidRDefault="00837CF7" w:rsidP="00CA6802">
            <w:pPr>
              <w:rPr>
                <w:rFonts w:cstheme="minorHAnsi"/>
                <w:sz w:val="20"/>
                <w:szCs w:val="20"/>
              </w:rPr>
            </w:pPr>
          </w:p>
        </w:tc>
        <w:tc>
          <w:tcPr>
            <w:tcW w:w="948" w:type="pct"/>
          </w:tcPr>
          <w:p w14:paraId="526A2E3A" w14:textId="77777777" w:rsidR="00837CF7" w:rsidRPr="00A922B5" w:rsidRDefault="00837CF7" w:rsidP="00CA6802">
            <w:pPr>
              <w:rPr>
                <w:rFonts w:cstheme="minorHAnsi"/>
                <w:sz w:val="20"/>
                <w:szCs w:val="20"/>
              </w:rPr>
            </w:pPr>
          </w:p>
        </w:tc>
      </w:tr>
    </w:tbl>
    <w:p w14:paraId="0E51CDA6" w14:textId="77777777" w:rsidR="00837CF7" w:rsidRPr="00A922B5" w:rsidRDefault="00837CF7" w:rsidP="00837CF7">
      <w:pPr>
        <w:spacing w:after="0" w:line="240" w:lineRule="auto"/>
        <w:rPr>
          <w:rFonts w:eastAsia="Aptos" w:cstheme="minorHAnsi"/>
          <w:kern w:val="2"/>
          <w:sz w:val="20"/>
          <w:szCs w:val="20"/>
          <w:lang w:eastAsia="en-US"/>
          <w14:ligatures w14:val="standardContextual"/>
        </w:rPr>
      </w:pPr>
    </w:p>
    <w:bookmarkEnd w:id="5"/>
    <w:p w14:paraId="734B1B77" w14:textId="77777777" w:rsidR="00837CF7" w:rsidRPr="00A922B5" w:rsidRDefault="00837CF7" w:rsidP="00837CF7">
      <w:pPr>
        <w:pStyle w:val="Sraopastraipa"/>
        <w:numPr>
          <w:ilvl w:val="0"/>
          <w:numId w:val="1"/>
        </w:numPr>
        <w:suppressAutoHyphens/>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Pasiūlymo kokybės kriterijai:</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837CF7" w:rsidRPr="00A922B5" w14:paraId="240D843B" w14:textId="77777777" w:rsidTr="00CA6802">
        <w:trPr>
          <w:trHeight w:val="545"/>
        </w:trPr>
        <w:tc>
          <w:tcPr>
            <w:tcW w:w="950" w:type="dxa"/>
            <w:vAlign w:val="center"/>
          </w:tcPr>
          <w:p w14:paraId="23698CFB"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bookmarkStart w:id="6" w:name="_Hlk169095412"/>
            <w:r w:rsidRPr="00A922B5">
              <w:rPr>
                <w:rFonts w:eastAsia="Times New Roman" w:cstheme="minorHAnsi"/>
                <w:b/>
                <w:sz w:val="22"/>
                <w:szCs w:val="22"/>
                <w:lang w:eastAsia="en-US"/>
              </w:rPr>
              <w:t>Eil.</w:t>
            </w:r>
          </w:p>
          <w:p w14:paraId="235250A1"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 xml:space="preserve"> nr.</w:t>
            </w:r>
          </w:p>
        </w:tc>
        <w:tc>
          <w:tcPr>
            <w:tcW w:w="7821" w:type="dxa"/>
            <w:vAlign w:val="center"/>
          </w:tcPr>
          <w:p w14:paraId="27EBE2FE"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 xml:space="preserve">Kiekybės kriterijai </w:t>
            </w:r>
          </w:p>
        </w:tc>
        <w:tc>
          <w:tcPr>
            <w:tcW w:w="4788" w:type="dxa"/>
            <w:vAlign w:val="center"/>
          </w:tcPr>
          <w:p w14:paraId="1F6FEE16" w14:textId="77777777" w:rsidR="00837CF7" w:rsidRPr="00A922B5" w:rsidRDefault="00837CF7" w:rsidP="00CA6802">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Siūlomų kriterijų rodiklių reikšmės</w:t>
            </w:r>
          </w:p>
        </w:tc>
      </w:tr>
      <w:tr w:rsidR="00837CF7" w:rsidRPr="00A922B5" w14:paraId="3E5A396F" w14:textId="77777777" w:rsidTr="00CA6802">
        <w:trPr>
          <w:trHeight w:val="731"/>
        </w:trPr>
        <w:tc>
          <w:tcPr>
            <w:tcW w:w="13559" w:type="dxa"/>
            <w:gridSpan w:val="3"/>
          </w:tcPr>
          <w:p w14:paraId="359694CA" w14:textId="77777777" w:rsidR="00837CF7" w:rsidRPr="00A922B5" w:rsidRDefault="00837CF7" w:rsidP="00CA6802">
            <w:pPr>
              <w:suppressAutoHyphens/>
              <w:spacing w:after="0" w:line="240" w:lineRule="auto"/>
              <w:jc w:val="both"/>
              <w:rPr>
                <w:rFonts w:eastAsia="Calibri" w:cstheme="minorHAnsi"/>
                <w:b/>
                <w:sz w:val="22"/>
                <w:szCs w:val="22"/>
              </w:rPr>
            </w:pPr>
            <w:r w:rsidRPr="00A922B5">
              <w:rPr>
                <w:rFonts w:eastAsia="Calibri" w:cstheme="minorHAnsi"/>
                <w:b/>
                <w:sz w:val="22"/>
                <w:szCs w:val="22"/>
              </w:rPr>
              <w:t xml:space="preserve">Antras kriterijus – </w:t>
            </w:r>
            <w:r w:rsidRPr="00A922B5">
              <w:rPr>
                <w:rFonts w:eastAsia="Calibri" w:cstheme="minorHAnsi"/>
                <w:b/>
                <w:i/>
                <w:iCs/>
                <w:sz w:val="22"/>
                <w:szCs w:val="22"/>
              </w:rPr>
              <w:t>Socialinis kriterijus (</w:t>
            </w:r>
            <w:r w:rsidRPr="00A922B5">
              <w:rPr>
                <w:rFonts w:eastAsia="Calibri" w:cstheme="minorHAnsi"/>
                <w:b/>
                <w:bCs/>
                <w:i/>
                <w:iCs/>
                <w:sz w:val="22"/>
                <w:szCs w:val="22"/>
              </w:rPr>
              <w:t>tiekėjo įsipareigojimas pirkimo sutarties vykdymui skirti 55 metų ir vyresnius asmenis</w:t>
            </w:r>
            <w:r w:rsidRPr="00A922B5">
              <w:rPr>
                <w:rFonts w:eastAsia="Calibri" w:cstheme="minorHAnsi"/>
                <w:b/>
                <w:i/>
                <w:iCs/>
                <w:sz w:val="22"/>
                <w:szCs w:val="22"/>
              </w:rPr>
              <w:t>), (T)</w:t>
            </w:r>
            <w:r w:rsidRPr="00A922B5">
              <w:rPr>
                <w:rFonts w:eastAsia="Calibri" w:cstheme="minorHAnsi"/>
                <w:b/>
                <w:sz w:val="22"/>
                <w:szCs w:val="22"/>
              </w:rPr>
              <w:t xml:space="preserve">. </w:t>
            </w:r>
          </w:p>
          <w:p w14:paraId="6CD6DC8D" w14:textId="77777777" w:rsidR="00837CF7" w:rsidRPr="00A922B5" w:rsidRDefault="00837CF7" w:rsidP="00CA6802">
            <w:pPr>
              <w:suppressAutoHyphens/>
              <w:spacing w:after="0" w:line="240" w:lineRule="auto"/>
              <w:jc w:val="both"/>
              <w:rPr>
                <w:rFonts w:eastAsia="Calibri" w:cstheme="minorHAnsi"/>
                <w:bCs/>
                <w:iCs/>
                <w:color w:val="FF0000"/>
                <w:sz w:val="22"/>
                <w:szCs w:val="22"/>
                <w:u w:val="single"/>
              </w:rPr>
            </w:pPr>
            <w:r w:rsidRPr="00A922B5">
              <w:rPr>
                <w:rFonts w:eastAsia="Calibri" w:cstheme="minorHAnsi"/>
                <w:bCs/>
                <w:iCs/>
                <w:color w:val="FF0000"/>
                <w:sz w:val="22"/>
                <w:szCs w:val="22"/>
                <w:u w:val="single"/>
              </w:rPr>
              <w:t xml:space="preserve">Pastaba: simboliu „x“ pažymimas </w:t>
            </w:r>
            <w:r w:rsidRPr="00A922B5">
              <w:rPr>
                <w:rFonts w:eastAsia="Calibri" w:cstheme="minorHAnsi"/>
                <w:b/>
                <w:iCs/>
                <w:color w:val="FF0000"/>
                <w:sz w:val="22"/>
                <w:szCs w:val="22"/>
                <w:u w:val="single"/>
              </w:rPr>
              <w:t>tik vienas</w:t>
            </w:r>
            <w:r w:rsidRPr="00A922B5">
              <w:rPr>
                <w:rFonts w:eastAsia="Calibri" w:cstheme="minorHAnsi"/>
                <w:bCs/>
                <w:iCs/>
                <w:color w:val="FF0000"/>
                <w:sz w:val="22"/>
                <w:szCs w:val="22"/>
                <w:u w:val="single"/>
              </w:rPr>
              <w:t xml:space="preserve"> prisiimamas įsipareigojimas.</w:t>
            </w:r>
          </w:p>
          <w:p w14:paraId="09D7FEE4" w14:textId="77777777" w:rsidR="00837CF7" w:rsidRPr="00A922B5" w:rsidRDefault="00837CF7" w:rsidP="00CA6802">
            <w:pPr>
              <w:spacing w:after="0" w:line="240" w:lineRule="auto"/>
              <w:jc w:val="both"/>
              <w:rPr>
                <w:rFonts w:eastAsia="Times New Roman" w:cstheme="minorHAnsi"/>
                <w:i/>
                <w:iCs/>
                <w:sz w:val="22"/>
                <w:szCs w:val="22"/>
              </w:rPr>
            </w:pPr>
            <w:r w:rsidRPr="00A922B5">
              <w:rPr>
                <w:rFonts w:eastAsia="Times New Roman" w:cstheme="minorHAnsi"/>
                <w:i/>
                <w:iCs/>
                <w:color w:val="FF0000"/>
                <w:sz w:val="22"/>
                <w:szCs w:val="22"/>
                <w:lang w:eastAsia="en-US"/>
              </w:rPr>
              <w:t>Jeigu tiekėjas pažymės daugiau nei vieną įsipareigojimą arba nepažymės nei vieno įsipareigojimo, už tai bus skiriama 0 balų.</w:t>
            </w:r>
          </w:p>
        </w:tc>
      </w:tr>
      <w:tr w:rsidR="00837CF7" w:rsidRPr="00A922B5" w14:paraId="1A749296" w14:textId="77777777" w:rsidTr="00CA6802">
        <w:trPr>
          <w:trHeight w:val="70"/>
        </w:trPr>
        <w:tc>
          <w:tcPr>
            <w:tcW w:w="950" w:type="dxa"/>
          </w:tcPr>
          <w:p w14:paraId="265A318A" w14:textId="77777777" w:rsidR="00837CF7" w:rsidRPr="00A922B5" w:rsidRDefault="00837CF7" w:rsidP="00CA6802">
            <w:pPr>
              <w:suppressAutoHyphens/>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1.1.</w:t>
            </w:r>
          </w:p>
        </w:tc>
        <w:tc>
          <w:tcPr>
            <w:tcW w:w="7821" w:type="dxa"/>
            <w:tcBorders>
              <w:bottom w:val="single" w:sz="4" w:space="0" w:color="auto"/>
            </w:tcBorders>
          </w:tcPr>
          <w:p w14:paraId="6D2B4948" w14:textId="64D9A91F" w:rsidR="00837CF7" w:rsidRPr="00A922B5" w:rsidRDefault="00837CF7" w:rsidP="00CA6802">
            <w:pPr>
              <w:suppressAutoHyphens/>
              <w:spacing w:after="0" w:line="240" w:lineRule="auto"/>
              <w:jc w:val="both"/>
              <w:rPr>
                <w:rFonts w:eastAsia="Times New Roman" w:cstheme="minorHAnsi"/>
                <w:sz w:val="22"/>
                <w:szCs w:val="22"/>
              </w:rPr>
            </w:pPr>
            <w:r w:rsidRPr="00A922B5">
              <w:rPr>
                <w:rFonts w:eastAsia="Times New Roman" w:cstheme="minorHAnsi"/>
                <w:sz w:val="22"/>
                <w:szCs w:val="22"/>
              </w:rPr>
              <w:t xml:space="preserve">Tiekėjas </w:t>
            </w:r>
            <w:r w:rsidRPr="00A922B5">
              <w:rPr>
                <w:rFonts w:eastAsia="Times New Roman" w:cstheme="minorHAnsi"/>
                <w:b/>
                <w:bCs/>
                <w:sz w:val="22"/>
                <w:szCs w:val="22"/>
                <w:u w:val="single"/>
              </w:rPr>
              <w:t>įsipareigoja</w:t>
            </w:r>
            <w:r w:rsidRPr="00A922B5">
              <w:rPr>
                <w:rFonts w:eastAsia="Times New Roman" w:cstheme="minorHAnsi"/>
                <w:b/>
                <w:bCs/>
                <w:sz w:val="22"/>
                <w:szCs w:val="22"/>
              </w:rPr>
              <w:t xml:space="preserve"> </w:t>
            </w:r>
            <w:r w:rsidRPr="00A922B5">
              <w:rPr>
                <w:rFonts w:eastAsia="Times New Roman" w:cstheme="minorHAnsi"/>
                <w:sz w:val="22"/>
                <w:szCs w:val="22"/>
              </w:rPr>
              <w:t xml:space="preserve">sutarties vykdymui skirti ne mažiau kaip 50 arba daugiau procentų </w:t>
            </w:r>
            <w:r w:rsidRPr="00A922B5">
              <w:rPr>
                <w:rFonts w:cstheme="minorHAnsi"/>
                <w:sz w:val="22"/>
                <w:szCs w:val="22"/>
              </w:rPr>
              <w:t xml:space="preserve">55 metų ir vyresnių </w:t>
            </w:r>
            <w:r w:rsidRPr="00A922B5">
              <w:rPr>
                <w:rFonts w:eastAsia="Times New Roman" w:cstheme="minorHAnsi"/>
                <w:sz w:val="22"/>
                <w:szCs w:val="22"/>
              </w:rPr>
              <w:t xml:space="preserve">asmenų, skaičiuojant nuo visų </w:t>
            </w:r>
            <w:r w:rsidR="001660AC">
              <w:rPr>
                <w:rFonts w:eastAsia="Times New Roman" w:cstheme="minorHAnsi"/>
                <w:sz w:val="22"/>
                <w:szCs w:val="22"/>
              </w:rPr>
              <w:t xml:space="preserve">tiesiogiai </w:t>
            </w:r>
            <w:r w:rsidRPr="00A922B5">
              <w:rPr>
                <w:rFonts w:eastAsia="Times New Roman" w:cstheme="minorHAnsi"/>
                <w:sz w:val="22"/>
                <w:szCs w:val="22"/>
              </w:rPr>
              <w:t>paslaugų sutartį vykdysiančių (t. y. tiesiogiai paslaugas paslaugų teikimo vietoje teiksiančių) asmenų skaičiaus.</w:t>
            </w:r>
          </w:p>
        </w:tc>
        <w:tc>
          <w:tcPr>
            <w:tcW w:w="4788" w:type="dxa"/>
            <w:vAlign w:val="center"/>
          </w:tcPr>
          <w:p w14:paraId="30A73A4E" w14:textId="77777777" w:rsidR="00837CF7" w:rsidRPr="00A922B5" w:rsidRDefault="001660AC" w:rsidP="00CA6802">
            <w:pPr>
              <w:suppressAutoHyphens/>
              <w:spacing w:after="0" w:line="240" w:lineRule="auto"/>
              <w:jc w:val="center"/>
              <w:rPr>
                <w:rFonts w:cstheme="minorHAnsi"/>
                <w:sz w:val="22"/>
                <w:szCs w:val="22"/>
              </w:rPr>
            </w:pPr>
            <w:sdt>
              <w:sdtPr>
                <w:rPr>
                  <w:rFonts w:eastAsia="Times New Roman" w:cstheme="minorHAnsi"/>
                </w:rPr>
                <w:id w:val="1981113272"/>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r w:rsidR="00837CF7" w:rsidRPr="00A922B5" w14:paraId="28123B35" w14:textId="77777777" w:rsidTr="00CA6802">
        <w:trPr>
          <w:trHeight w:val="1125"/>
        </w:trPr>
        <w:tc>
          <w:tcPr>
            <w:tcW w:w="950" w:type="dxa"/>
          </w:tcPr>
          <w:p w14:paraId="05284C94" w14:textId="77777777" w:rsidR="00837CF7" w:rsidRPr="00A922B5" w:rsidRDefault="00837CF7" w:rsidP="00CA6802">
            <w:pPr>
              <w:suppressAutoHyphens/>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1.2.</w:t>
            </w:r>
          </w:p>
        </w:tc>
        <w:tc>
          <w:tcPr>
            <w:tcW w:w="7821" w:type="dxa"/>
            <w:tcBorders>
              <w:bottom w:val="single" w:sz="4" w:space="0" w:color="auto"/>
            </w:tcBorders>
          </w:tcPr>
          <w:p w14:paraId="760E7333" w14:textId="77777777" w:rsidR="00837CF7" w:rsidRPr="00A922B5" w:rsidRDefault="00837CF7" w:rsidP="00CA6802">
            <w:pPr>
              <w:suppressAutoHyphens/>
              <w:spacing w:after="0" w:line="240" w:lineRule="auto"/>
              <w:jc w:val="both"/>
              <w:rPr>
                <w:rFonts w:eastAsia="Times New Roman" w:cstheme="minorHAnsi"/>
                <w:sz w:val="22"/>
                <w:szCs w:val="22"/>
                <w:lang w:eastAsia="en-US"/>
              </w:rPr>
            </w:pPr>
            <w:r w:rsidRPr="00A922B5">
              <w:rPr>
                <w:rFonts w:eastAsia="Times New Roman" w:cstheme="minorHAnsi"/>
                <w:sz w:val="22"/>
                <w:szCs w:val="22"/>
              </w:rPr>
              <w:t xml:space="preserve">Tiekėjas </w:t>
            </w:r>
            <w:r w:rsidRPr="00A922B5">
              <w:rPr>
                <w:rFonts w:eastAsia="Times New Roman" w:cstheme="minorHAnsi"/>
                <w:b/>
                <w:bCs/>
                <w:sz w:val="22"/>
                <w:szCs w:val="22"/>
                <w:u w:val="single"/>
              </w:rPr>
              <w:t>įsipareigoja</w:t>
            </w:r>
            <w:r w:rsidRPr="00A922B5">
              <w:rPr>
                <w:rFonts w:eastAsia="Times New Roman" w:cstheme="minorHAnsi"/>
                <w:b/>
                <w:bCs/>
                <w:sz w:val="22"/>
                <w:szCs w:val="22"/>
              </w:rPr>
              <w:t xml:space="preserve"> </w:t>
            </w:r>
            <w:r w:rsidRPr="00A922B5">
              <w:rPr>
                <w:rFonts w:eastAsia="Times New Roman" w:cstheme="minorHAnsi"/>
                <w:sz w:val="22"/>
                <w:szCs w:val="22"/>
              </w:rPr>
              <w:t xml:space="preserve">sutarties vykdymui skirti ne mažiau kaip 25 arba daugiau procentų </w:t>
            </w:r>
            <w:r w:rsidRPr="00A922B5">
              <w:rPr>
                <w:rFonts w:cstheme="minorHAnsi"/>
                <w:sz w:val="22"/>
                <w:szCs w:val="22"/>
              </w:rPr>
              <w:t xml:space="preserve">55 metų ir vyresnių </w:t>
            </w:r>
            <w:r w:rsidRPr="00A922B5">
              <w:rPr>
                <w:rFonts w:eastAsia="Times New Roman" w:cstheme="minorHAnsi"/>
                <w:sz w:val="22"/>
                <w:szCs w:val="22"/>
              </w:rPr>
              <w:t>asmenų, skaičiuojant nuo visų tiesiogiai paslaugų sutartį vykdysiančių (t. y. tiesiogiai paslaugas paslaugų teikimo vietoje teiksiančių) asmenų skaičiaus.</w:t>
            </w:r>
          </w:p>
        </w:tc>
        <w:tc>
          <w:tcPr>
            <w:tcW w:w="4788" w:type="dxa"/>
            <w:vAlign w:val="center"/>
          </w:tcPr>
          <w:p w14:paraId="23665687" w14:textId="77777777" w:rsidR="00837CF7" w:rsidRPr="00A922B5" w:rsidRDefault="001660AC" w:rsidP="00CA6802">
            <w:pPr>
              <w:suppressAutoHyphens/>
              <w:spacing w:after="0" w:line="240" w:lineRule="auto"/>
              <w:jc w:val="center"/>
              <w:rPr>
                <w:rFonts w:eastAsia="Times New Roman" w:cstheme="minorHAns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EndPr/>
              <w:sdtContent>
                <w:r w:rsidR="00837CF7" w:rsidRPr="00A922B5">
                  <w:rPr>
                    <w:rFonts w:ascii="Segoe UI Symbol" w:eastAsia="MS Gothic" w:hAnsi="Segoe UI Symbol" w:cs="Segoe UI Symbol"/>
                  </w:rPr>
                  <w:t>☐</w:t>
                </w:r>
              </w:sdtContent>
            </w:sdt>
          </w:p>
        </w:tc>
      </w:tr>
    </w:tbl>
    <w:bookmarkEnd w:id="6"/>
    <w:p w14:paraId="5E7622A4" w14:textId="77777777" w:rsidR="00837CF7" w:rsidRPr="00A922B5" w:rsidRDefault="00837CF7" w:rsidP="00837CF7">
      <w:pPr>
        <w:spacing w:after="0" w:line="240" w:lineRule="auto"/>
        <w:ind w:firstLine="567"/>
        <w:jc w:val="both"/>
        <w:rPr>
          <w:rFonts w:eastAsia="Times New Roman" w:cstheme="minorHAnsi"/>
          <w:sz w:val="22"/>
          <w:szCs w:val="22"/>
          <w:lang w:eastAsia="en-US"/>
        </w:rPr>
      </w:pPr>
      <w:r w:rsidRPr="00A922B5">
        <w:rPr>
          <w:rFonts w:eastAsia="Times New Roman" w:cstheme="minorHAnsi"/>
          <w:b/>
          <w:bCs/>
          <w:i/>
          <w:iCs/>
          <w:sz w:val="22"/>
          <w:szCs w:val="22"/>
          <w:lang w:eastAsia="en-US"/>
        </w:rPr>
        <w:t>Pastaba</w:t>
      </w:r>
      <w:r w:rsidRPr="00A922B5">
        <w:rPr>
          <w:rFonts w:eastAsia="Times New Roman" w:cstheme="minorHAnsi"/>
          <w:b/>
          <w:bCs/>
          <w:sz w:val="22"/>
          <w:szCs w:val="22"/>
          <w:lang w:eastAsia="en-US"/>
        </w:rPr>
        <w:t>.</w:t>
      </w:r>
      <w:r w:rsidRPr="00A922B5">
        <w:rPr>
          <w:rFonts w:eastAsia="Times New Roman" w:cstheme="minorHAnsi"/>
          <w:sz w:val="22"/>
          <w:szCs w:val="22"/>
          <w:lang w:eastAsia="en-US"/>
        </w:rPr>
        <w:t xml:space="preserve"> </w:t>
      </w:r>
      <w:r w:rsidRPr="00A922B5">
        <w:rPr>
          <w:rFonts w:eastAsia="Times New Roman" w:cstheme="minorHAnsi"/>
          <w:i/>
          <w:iCs/>
          <w:sz w:val="22"/>
          <w:szCs w:val="22"/>
          <w:lang w:eastAsia="en-US"/>
        </w:rPr>
        <w:t>Balų skyrimo tvarka nurodyta specialiųjų pirkimo sąlygų 4 priede.</w:t>
      </w:r>
    </w:p>
    <w:p w14:paraId="751BC4DE" w14:textId="77777777" w:rsidR="00837CF7" w:rsidRPr="00A922B5" w:rsidRDefault="00837CF7" w:rsidP="00837CF7">
      <w:pPr>
        <w:spacing w:after="0" w:line="240" w:lineRule="auto"/>
        <w:jc w:val="both"/>
        <w:rPr>
          <w:rFonts w:eastAsia="Times New Roman" w:cstheme="minorHAnsi"/>
          <w:sz w:val="22"/>
          <w:szCs w:val="22"/>
          <w:lang w:eastAsia="en-US"/>
        </w:rPr>
      </w:pPr>
    </w:p>
    <w:p w14:paraId="455C69F1" w14:textId="77777777" w:rsidR="00837CF7" w:rsidRPr="00A922B5" w:rsidRDefault="00837CF7" w:rsidP="00837CF7">
      <w:pPr>
        <w:pStyle w:val="Sraopastraipa"/>
        <w:numPr>
          <w:ilvl w:val="0"/>
          <w:numId w:val="1"/>
        </w:numPr>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Pasiūlymo kaina:</w:t>
      </w:r>
    </w:p>
    <w:p w14:paraId="05590E9B" w14:textId="77777777" w:rsidR="00837CF7" w:rsidRPr="00A922B5" w:rsidRDefault="00837CF7" w:rsidP="00837CF7">
      <w:pPr>
        <w:pStyle w:val="Sraopastraipa"/>
        <w:numPr>
          <w:ilvl w:val="1"/>
          <w:numId w:val="1"/>
        </w:numPr>
        <w:spacing w:after="0" w:line="240" w:lineRule="auto"/>
        <w:ind w:left="0" w:firstLine="567"/>
        <w:jc w:val="both"/>
        <w:rPr>
          <w:rFonts w:eastAsia="Times New Roman" w:cstheme="minorHAnsi"/>
          <w:color w:val="000000" w:themeColor="text1"/>
          <w:sz w:val="22"/>
          <w:szCs w:val="22"/>
          <w:lang w:eastAsia="en-US"/>
        </w:rPr>
      </w:pPr>
      <w:r w:rsidRPr="00A922B5">
        <w:rPr>
          <w:rFonts w:eastAsia="Arial" w:cstheme="minorHAnsi"/>
          <w:sz w:val="22"/>
          <w:szCs w:val="22"/>
        </w:rPr>
        <w:t xml:space="preserve">Pasiūlymo kaina su PVM turi </w:t>
      </w:r>
      <w:r w:rsidRPr="00A922B5">
        <w:rPr>
          <w:rFonts w:eastAsia="Arial" w:cstheme="minorHAnsi"/>
          <w:color w:val="000000" w:themeColor="text1"/>
          <w:sz w:val="22"/>
          <w:szCs w:val="22"/>
        </w:rPr>
        <w:t xml:space="preserve">būti nurodoma 2 skaitmenų po kablelio tikslumu. Šią kainą sudarančios kainos sudedamosios dalys ar įkainiai gali būti išreikšti 2 skaitmenų po kablelio tikslumu. </w:t>
      </w:r>
      <w:r w:rsidRPr="00A922B5">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449211CC" w14:textId="77777777" w:rsidR="00837CF7" w:rsidRPr="00A922B5" w:rsidRDefault="00837CF7" w:rsidP="00837CF7">
      <w:pPr>
        <w:pStyle w:val="Sraopastraipa"/>
        <w:numPr>
          <w:ilvl w:val="1"/>
          <w:numId w:val="1"/>
        </w:numPr>
        <w:spacing w:after="0" w:line="240" w:lineRule="auto"/>
        <w:ind w:left="0" w:firstLine="567"/>
        <w:jc w:val="both"/>
        <w:rPr>
          <w:rFonts w:eastAsia="Times New Roman" w:cstheme="minorHAnsi"/>
          <w:sz w:val="22"/>
          <w:szCs w:val="22"/>
          <w:lang w:eastAsia="en-US"/>
        </w:rPr>
      </w:pPr>
      <w:r w:rsidRPr="00A922B5">
        <w:rPr>
          <w:rFonts w:eastAsia="Times New Roman" w:cstheme="minorHAnsi"/>
          <w:color w:val="000000" w:themeColor="text1"/>
          <w:sz w:val="22"/>
          <w:szCs w:val="22"/>
          <w:lang w:eastAsia="en-US"/>
        </w:rPr>
        <w:t xml:space="preserve">Jeigu pasiūlymuose kainos nurodytos užsienio valiuta, jos turės būti perskaičiuojamos į eurus pagal Europos Centrinio Banko skelbiamą orientacinį euro ir užsienio valiutų santykį, o tais atvejais, kai orientacinio euro ir užsienio valiutų santykio </w:t>
      </w:r>
      <w:r w:rsidRPr="00A922B5">
        <w:rPr>
          <w:rFonts w:eastAsia="Times New Roman" w:cstheme="minorHAnsi"/>
          <w:sz w:val="22"/>
          <w:szCs w:val="22"/>
          <w:lang w:eastAsia="en-US"/>
        </w:rPr>
        <w:t>Europos Centrinis Bankas neskelbia, – pagal Lietuvos banko nustatomą ir skelbiamą orientacinį euro ir užsienio valiutų santykį pasiūlymo pateikimo dieną;</w:t>
      </w:r>
    </w:p>
    <w:p w14:paraId="32C18F82" w14:textId="77777777" w:rsidR="00837CF7" w:rsidRPr="00A922B5"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A922B5">
        <w:rPr>
          <w:rFonts w:eastAsia="Times New Roman" w:cstheme="minorHAnsi"/>
          <w:color w:val="000000" w:themeColor="text1"/>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w:t>
      </w:r>
      <w:r w:rsidRPr="00A922B5">
        <w:rPr>
          <w:rFonts w:eastAsia="Times New Roman" w:cstheme="minorHAnsi"/>
          <w:sz w:val="22"/>
          <w:szCs w:val="22"/>
          <w:lang w:eastAsia="en-US"/>
        </w:rPr>
        <w:t>objektą, šis mokestis įskaičiuojamas į pasiūlymo kainą (jeigu tiekėjas jo neįskaičiavo pateikiant pasiūlymą, palyginimo tikslais įskaičiuoja pati perkančioji organizacija);</w:t>
      </w:r>
    </w:p>
    <w:p w14:paraId="46AB443F" w14:textId="6DC91A46" w:rsidR="00837CF7"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A922B5">
        <w:rPr>
          <w:rFonts w:eastAsia="Times New Roman" w:cstheme="minorHAnsi"/>
          <w:b/>
          <w:bCs/>
          <w:sz w:val="22"/>
          <w:szCs w:val="22"/>
        </w:rPr>
        <w:t xml:space="preserve">Maksimali priimtina pasiūlymo kaina yra </w:t>
      </w:r>
      <w:r w:rsidR="00151BDE">
        <w:rPr>
          <w:rFonts w:eastAsia="Times New Roman" w:cstheme="minorHAnsi"/>
          <w:b/>
          <w:bCs/>
          <w:sz w:val="22"/>
          <w:szCs w:val="22"/>
        </w:rPr>
        <w:t xml:space="preserve">75.000,00 </w:t>
      </w:r>
      <w:r w:rsidRPr="00A922B5">
        <w:rPr>
          <w:rFonts w:eastAsia="Times New Roman" w:cstheme="minorHAnsi"/>
          <w:b/>
          <w:bCs/>
          <w:sz w:val="22"/>
          <w:szCs w:val="22"/>
        </w:rPr>
        <w:t>Eur įskaitant visus mokesčius. Pasiūlymas, kuriame nurodyta kaina bus didesnė, bus atmestas kaip neatitinkantis pirkimo dokumentuose nustatytų reikalavimų.</w:t>
      </w:r>
      <w:r w:rsidRPr="00A922B5">
        <w:rPr>
          <w:rFonts w:eastAsia="Times New Roman" w:cstheme="minorHAnsi"/>
          <w:sz w:val="22"/>
          <w:szCs w:val="22"/>
        </w:rPr>
        <w:t xml:space="preserve"> </w:t>
      </w:r>
    </w:p>
    <w:p w14:paraId="3365EC72" w14:textId="77777777" w:rsidR="00837CF7" w:rsidRPr="00EC41C3" w:rsidRDefault="00837CF7" w:rsidP="00837CF7">
      <w:pPr>
        <w:pStyle w:val="Sraopastraipa"/>
        <w:numPr>
          <w:ilvl w:val="1"/>
          <w:numId w:val="1"/>
        </w:numPr>
        <w:spacing w:line="240" w:lineRule="auto"/>
        <w:ind w:left="0" w:firstLine="567"/>
        <w:jc w:val="both"/>
        <w:rPr>
          <w:rFonts w:eastAsia="Times New Roman" w:cstheme="minorHAnsi"/>
          <w:sz w:val="22"/>
          <w:szCs w:val="22"/>
          <w:lang w:eastAsia="en-US"/>
        </w:rPr>
      </w:pPr>
      <w:r w:rsidRPr="00EC41C3">
        <w:rPr>
          <w:rFonts w:eastAsia="Times New Roman" w:cstheme="minorHAnsi"/>
          <w:kern w:val="3"/>
          <w:sz w:val="22"/>
          <w:szCs w:val="22"/>
          <w:lang w:eastAsia="en-US"/>
        </w:rPr>
        <w:t xml:space="preserve">Siūlomi pirkimo objekto įkainiai: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73"/>
        <w:gridCol w:w="1559"/>
        <w:gridCol w:w="1985"/>
        <w:gridCol w:w="1843"/>
        <w:gridCol w:w="1842"/>
      </w:tblGrid>
      <w:tr w:rsidR="00837CF7" w:rsidRPr="00171CDC" w14:paraId="08C8B484" w14:textId="77777777" w:rsidTr="00CA6802">
        <w:tc>
          <w:tcPr>
            <w:tcW w:w="601" w:type="dxa"/>
            <w:shd w:val="clear" w:color="auto" w:fill="D9D9D9" w:themeFill="background1" w:themeFillShade="D9"/>
            <w:vAlign w:val="center"/>
          </w:tcPr>
          <w:p w14:paraId="682C96CC"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Eil. nr.</w:t>
            </w:r>
          </w:p>
        </w:tc>
        <w:tc>
          <w:tcPr>
            <w:tcW w:w="5773" w:type="dxa"/>
            <w:shd w:val="clear" w:color="auto" w:fill="D9D9D9" w:themeFill="background1" w:themeFillShade="D9"/>
            <w:vAlign w:val="center"/>
          </w:tcPr>
          <w:p w14:paraId="11A1F19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Paslaugų pavadinimas</w:t>
            </w:r>
          </w:p>
        </w:tc>
        <w:tc>
          <w:tcPr>
            <w:tcW w:w="1559" w:type="dxa"/>
            <w:shd w:val="clear" w:color="auto" w:fill="D9D9D9" w:themeFill="background1" w:themeFillShade="D9"/>
            <w:vAlign w:val="center"/>
          </w:tcPr>
          <w:p w14:paraId="0CBE13C3"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Mato</w:t>
            </w:r>
          </w:p>
          <w:p w14:paraId="7308D483"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vnt.</w:t>
            </w:r>
          </w:p>
        </w:tc>
        <w:tc>
          <w:tcPr>
            <w:tcW w:w="1985" w:type="dxa"/>
            <w:shd w:val="clear" w:color="auto" w:fill="D9D9D9" w:themeFill="background1" w:themeFillShade="D9"/>
            <w:vAlign w:val="center"/>
          </w:tcPr>
          <w:p w14:paraId="34CD9A08" w14:textId="4A7A1680"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 xml:space="preserve">Preliminarios 36 mėn. paslaugų teikimo </w:t>
            </w:r>
            <w:r w:rsidR="002F3F92">
              <w:rPr>
                <w:rFonts w:ascii="Calibri" w:eastAsia="Times New Roman" w:hAnsi="Calibri" w:cs="Calibri"/>
                <w:b/>
                <w:sz w:val="22"/>
                <w:szCs w:val="22"/>
                <w:lang w:eastAsia="en-US"/>
              </w:rPr>
              <w:t xml:space="preserve">termino </w:t>
            </w:r>
            <w:r w:rsidRPr="00171CDC">
              <w:rPr>
                <w:rFonts w:ascii="Calibri" w:eastAsia="Times New Roman" w:hAnsi="Calibri" w:cs="Calibri"/>
                <w:b/>
                <w:sz w:val="22"/>
                <w:szCs w:val="22"/>
                <w:lang w:eastAsia="en-US"/>
              </w:rPr>
              <w:t>apimtys</w:t>
            </w:r>
          </w:p>
        </w:tc>
        <w:tc>
          <w:tcPr>
            <w:tcW w:w="1843" w:type="dxa"/>
            <w:shd w:val="clear" w:color="auto" w:fill="D9D9D9" w:themeFill="background1" w:themeFillShade="D9"/>
            <w:vAlign w:val="center"/>
          </w:tcPr>
          <w:p w14:paraId="4E9AE2DF"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Mato vnt. įkainis EUR be PVM</w:t>
            </w:r>
          </w:p>
        </w:tc>
        <w:tc>
          <w:tcPr>
            <w:tcW w:w="1842" w:type="dxa"/>
            <w:shd w:val="clear" w:color="auto" w:fill="D9D9D9" w:themeFill="background1" w:themeFillShade="D9"/>
            <w:vAlign w:val="center"/>
          </w:tcPr>
          <w:p w14:paraId="26FE672B"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Preliminari 36 mėn. paslaugų teikimo laikotarpio kaina EUR be PVM</w:t>
            </w:r>
          </w:p>
        </w:tc>
      </w:tr>
      <w:tr w:rsidR="00837CF7" w:rsidRPr="00171CDC" w14:paraId="041DFF17" w14:textId="77777777" w:rsidTr="00CA6802">
        <w:tc>
          <w:tcPr>
            <w:tcW w:w="601" w:type="dxa"/>
            <w:shd w:val="clear" w:color="auto" w:fill="D9D9D9" w:themeFill="background1" w:themeFillShade="D9"/>
            <w:vAlign w:val="center"/>
          </w:tcPr>
          <w:p w14:paraId="16C1E1E8"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1</w:t>
            </w:r>
          </w:p>
        </w:tc>
        <w:tc>
          <w:tcPr>
            <w:tcW w:w="5773" w:type="dxa"/>
            <w:shd w:val="clear" w:color="auto" w:fill="D9D9D9" w:themeFill="background1" w:themeFillShade="D9"/>
            <w:vAlign w:val="center"/>
          </w:tcPr>
          <w:p w14:paraId="27042C5E"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2</w:t>
            </w:r>
          </w:p>
        </w:tc>
        <w:tc>
          <w:tcPr>
            <w:tcW w:w="1559" w:type="dxa"/>
            <w:shd w:val="clear" w:color="auto" w:fill="D9D9D9" w:themeFill="background1" w:themeFillShade="D9"/>
            <w:vAlign w:val="center"/>
          </w:tcPr>
          <w:p w14:paraId="6626D6A2"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3</w:t>
            </w:r>
          </w:p>
        </w:tc>
        <w:tc>
          <w:tcPr>
            <w:tcW w:w="1985" w:type="dxa"/>
            <w:shd w:val="clear" w:color="auto" w:fill="D9D9D9" w:themeFill="background1" w:themeFillShade="D9"/>
            <w:vAlign w:val="center"/>
          </w:tcPr>
          <w:p w14:paraId="7B04DF70"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4</w:t>
            </w:r>
          </w:p>
        </w:tc>
        <w:tc>
          <w:tcPr>
            <w:tcW w:w="1843" w:type="dxa"/>
            <w:shd w:val="clear" w:color="auto" w:fill="D9D9D9" w:themeFill="background1" w:themeFillShade="D9"/>
          </w:tcPr>
          <w:p w14:paraId="04FCBCAF"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5</w:t>
            </w:r>
          </w:p>
        </w:tc>
        <w:tc>
          <w:tcPr>
            <w:tcW w:w="1842" w:type="dxa"/>
            <w:shd w:val="clear" w:color="auto" w:fill="D9D9D9" w:themeFill="background1" w:themeFillShade="D9"/>
            <w:vAlign w:val="center"/>
          </w:tcPr>
          <w:p w14:paraId="6EDF35C0"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4x5=6</w:t>
            </w:r>
          </w:p>
        </w:tc>
      </w:tr>
      <w:tr w:rsidR="00837CF7" w:rsidRPr="00171CDC" w14:paraId="0D8DECDC" w14:textId="77777777" w:rsidTr="00CA6802">
        <w:tc>
          <w:tcPr>
            <w:tcW w:w="601" w:type="dxa"/>
            <w:shd w:val="clear" w:color="auto" w:fill="D9D9D9" w:themeFill="background1" w:themeFillShade="D9"/>
            <w:vAlign w:val="center"/>
          </w:tcPr>
          <w:p w14:paraId="0DCFBE0C" w14:textId="77777777" w:rsidR="00837CF7" w:rsidRPr="00171CDC" w:rsidRDefault="00837CF7" w:rsidP="00CA6802">
            <w:pPr>
              <w:spacing w:after="0" w:line="240" w:lineRule="auto"/>
              <w:jc w:val="center"/>
              <w:rPr>
                <w:rFonts w:ascii="Calibri" w:eastAsia="Times New Roman" w:hAnsi="Calibri" w:cs="Calibri"/>
                <w:b/>
                <w:bCs/>
                <w:sz w:val="22"/>
                <w:szCs w:val="22"/>
                <w:lang w:eastAsia="en-US"/>
              </w:rPr>
            </w:pPr>
            <w:r w:rsidRPr="00171CDC">
              <w:rPr>
                <w:rFonts w:ascii="Calibri" w:eastAsia="Times New Roman" w:hAnsi="Calibri" w:cs="Calibri"/>
                <w:b/>
                <w:bCs/>
                <w:sz w:val="22"/>
                <w:szCs w:val="22"/>
                <w:lang w:eastAsia="en-US"/>
              </w:rPr>
              <w:t>1.</w:t>
            </w:r>
          </w:p>
        </w:tc>
        <w:tc>
          <w:tcPr>
            <w:tcW w:w="13002" w:type="dxa"/>
            <w:gridSpan w:val="5"/>
            <w:shd w:val="clear" w:color="auto" w:fill="D9D9D9" w:themeFill="background1" w:themeFillShade="D9"/>
            <w:vAlign w:val="center"/>
          </w:tcPr>
          <w:p w14:paraId="75BA77AC" w14:textId="3D3763EF" w:rsidR="00837CF7" w:rsidRPr="00171CDC" w:rsidRDefault="00D54A80" w:rsidP="00CA6802">
            <w:pPr>
              <w:suppressAutoHyphens/>
              <w:spacing w:after="0" w:line="240" w:lineRule="auto"/>
              <w:jc w:val="both"/>
              <w:rPr>
                <w:rFonts w:ascii="Calibri" w:eastAsia="Times New Roman" w:hAnsi="Calibri" w:cs="Calibri"/>
                <w:b/>
                <w:sz w:val="22"/>
                <w:szCs w:val="22"/>
                <w:lang w:eastAsia="en-US"/>
              </w:rPr>
            </w:pPr>
            <w:r w:rsidRPr="00A922B5">
              <w:rPr>
                <w:rFonts w:cstheme="minorHAnsi"/>
                <w:b/>
                <w:bCs/>
                <w:sz w:val="20"/>
                <w:szCs w:val="20"/>
              </w:rPr>
              <w:t>Kanadinių ir didžiųjų rykštenių populiacijų naikinimas ir kontrolė cheminėmis priemonėmis</w:t>
            </w:r>
          </w:p>
        </w:tc>
      </w:tr>
      <w:tr w:rsidR="00837CF7" w:rsidRPr="00171CDC" w14:paraId="492A9860" w14:textId="77777777" w:rsidTr="00CA6802">
        <w:tc>
          <w:tcPr>
            <w:tcW w:w="601" w:type="dxa"/>
            <w:shd w:val="clear" w:color="auto" w:fill="D9D9D9" w:themeFill="background1" w:themeFillShade="D9"/>
            <w:vAlign w:val="center"/>
          </w:tcPr>
          <w:p w14:paraId="18C472A4"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1.1.</w:t>
            </w:r>
          </w:p>
        </w:tc>
        <w:tc>
          <w:tcPr>
            <w:tcW w:w="5773" w:type="dxa"/>
            <w:shd w:val="clear" w:color="auto" w:fill="D9D9D9" w:themeFill="background1" w:themeFillShade="D9"/>
            <w:vAlign w:val="center"/>
          </w:tcPr>
          <w:p w14:paraId="436EB254" w14:textId="2AC667D3" w:rsidR="00837CF7" w:rsidRPr="00171CDC" w:rsidRDefault="00D7678F" w:rsidP="00CA6802">
            <w:pPr>
              <w:spacing w:after="0" w:line="240" w:lineRule="auto"/>
              <w:jc w:val="both"/>
              <w:rPr>
                <w:rFonts w:ascii="Calibri" w:eastAsia="Times New Roman" w:hAnsi="Calibri" w:cs="Calibri"/>
                <w:sz w:val="22"/>
                <w:szCs w:val="22"/>
                <w:lang w:eastAsia="en-US"/>
              </w:rPr>
            </w:pPr>
            <w:r w:rsidRPr="00A922B5">
              <w:rPr>
                <w:rFonts w:cstheme="minorHAnsi"/>
                <w:sz w:val="20"/>
                <w:szCs w:val="20"/>
              </w:rPr>
              <w:t>Kanadinių ir didžiųjų rykštenių populiacijų naikinimas herbicidais</w:t>
            </w:r>
          </w:p>
        </w:tc>
        <w:tc>
          <w:tcPr>
            <w:tcW w:w="1559" w:type="dxa"/>
            <w:shd w:val="clear" w:color="auto" w:fill="D9D9D9" w:themeFill="background1" w:themeFillShade="D9"/>
            <w:vAlign w:val="center"/>
          </w:tcPr>
          <w:p w14:paraId="08BC1590" w14:textId="77777777" w:rsidR="00837CF7" w:rsidRPr="00171CDC" w:rsidRDefault="00837CF7" w:rsidP="00CA6802">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shd w:val="clear" w:color="auto" w:fill="D9D9D9" w:themeFill="background1" w:themeFillShade="D9"/>
            <w:vAlign w:val="center"/>
          </w:tcPr>
          <w:p w14:paraId="3293EF02" w14:textId="43C91EDA" w:rsidR="00837CF7" w:rsidRPr="00171CDC" w:rsidRDefault="00D7678F" w:rsidP="00CA6802">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rPr>
              <w:t>46,2</w:t>
            </w:r>
          </w:p>
        </w:tc>
        <w:tc>
          <w:tcPr>
            <w:tcW w:w="1843" w:type="dxa"/>
            <w:vAlign w:val="center"/>
          </w:tcPr>
          <w:p w14:paraId="7044F451" w14:textId="77777777" w:rsidR="00837CF7" w:rsidRPr="00171CDC" w:rsidRDefault="00837CF7" w:rsidP="00CA6802">
            <w:pPr>
              <w:suppressAutoHyphens/>
              <w:spacing w:after="0" w:line="240" w:lineRule="auto"/>
              <w:jc w:val="center"/>
              <w:rPr>
                <w:rFonts w:ascii="Calibri" w:eastAsia="Times New Roman" w:hAnsi="Calibri" w:cs="Calibri"/>
                <w:sz w:val="22"/>
                <w:szCs w:val="22"/>
                <w:lang w:eastAsia="en-US"/>
              </w:rPr>
            </w:pPr>
          </w:p>
        </w:tc>
        <w:tc>
          <w:tcPr>
            <w:tcW w:w="1842" w:type="dxa"/>
            <w:vAlign w:val="center"/>
          </w:tcPr>
          <w:p w14:paraId="205DCA67" w14:textId="77777777" w:rsidR="00837CF7" w:rsidRPr="00171CDC" w:rsidRDefault="00837CF7" w:rsidP="00CA6802">
            <w:pPr>
              <w:suppressAutoHyphens/>
              <w:spacing w:after="0" w:line="240" w:lineRule="auto"/>
              <w:jc w:val="center"/>
              <w:rPr>
                <w:rFonts w:ascii="Calibri" w:eastAsia="Times New Roman" w:hAnsi="Calibri" w:cs="Calibri"/>
                <w:b/>
                <w:sz w:val="22"/>
                <w:szCs w:val="22"/>
                <w:lang w:eastAsia="en-US"/>
              </w:rPr>
            </w:pPr>
          </w:p>
        </w:tc>
      </w:tr>
      <w:tr w:rsidR="003D6384" w:rsidRPr="00171CDC" w14:paraId="1A1530CC" w14:textId="77777777" w:rsidTr="00CA6802">
        <w:tc>
          <w:tcPr>
            <w:tcW w:w="601" w:type="dxa"/>
            <w:shd w:val="clear" w:color="auto" w:fill="D9D9D9" w:themeFill="background1" w:themeFillShade="D9"/>
            <w:vAlign w:val="center"/>
          </w:tcPr>
          <w:p w14:paraId="0224753E" w14:textId="77777777" w:rsidR="003D6384" w:rsidRPr="00171CDC" w:rsidRDefault="003D6384" w:rsidP="003D6384">
            <w:pPr>
              <w:spacing w:after="0" w:line="240" w:lineRule="auto"/>
              <w:jc w:val="center"/>
              <w:rPr>
                <w:rFonts w:ascii="Calibri" w:eastAsia="Times New Roman" w:hAnsi="Calibri" w:cs="Calibri"/>
                <w:b/>
                <w:bCs/>
                <w:sz w:val="22"/>
                <w:szCs w:val="22"/>
                <w:lang w:eastAsia="en-US"/>
              </w:rPr>
            </w:pPr>
            <w:r w:rsidRPr="00171CDC">
              <w:rPr>
                <w:rFonts w:ascii="Calibri" w:eastAsia="Times New Roman" w:hAnsi="Calibri" w:cs="Calibri"/>
                <w:b/>
                <w:bCs/>
                <w:sz w:val="22"/>
                <w:szCs w:val="22"/>
                <w:lang w:eastAsia="en-US"/>
              </w:rPr>
              <w:t>2.</w:t>
            </w:r>
          </w:p>
        </w:tc>
        <w:tc>
          <w:tcPr>
            <w:tcW w:w="13002" w:type="dxa"/>
            <w:gridSpan w:val="5"/>
            <w:shd w:val="clear" w:color="auto" w:fill="D9D9D9" w:themeFill="background1" w:themeFillShade="D9"/>
            <w:vAlign w:val="center"/>
          </w:tcPr>
          <w:p w14:paraId="4BB2813F" w14:textId="0C0FA4A0" w:rsidR="003D6384" w:rsidRPr="00171CDC" w:rsidRDefault="003D6384" w:rsidP="003D6384">
            <w:pPr>
              <w:suppressAutoHyphens/>
              <w:spacing w:after="0" w:line="240" w:lineRule="auto"/>
              <w:jc w:val="both"/>
              <w:rPr>
                <w:rFonts w:ascii="Calibri" w:eastAsia="Times New Roman" w:hAnsi="Calibri" w:cs="Calibri"/>
                <w:b/>
                <w:sz w:val="22"/>
                <w:szCs w:val="22"/>
                <w:lang w:eastAsia="en-US"/>
              </w:rPr>
            </w:pPr>
            <w:r w:rsidRPr="00A922B5">
              <w:rPr>
                <w:rFonts w:cstheme="minorHAnsi"/>
                <w:b/>
                <w:bCs/>
                <w:sz w:val="20"/>
                <w:szCs w:val="20"/>
              </w:rPr>
              <w:t>Kanadinių ir didžiųjų rykštenių populiacijų naikinimas mechaninėmis priemonėmis</w:t>
            </w:r>
          </w:p>
        </w:tc>
      </w:tr>
      <w:tr w:rsidR="003D6384" w:rsidRPr="00171CDC" w14:paraId="403A00DA" w14:textId="77777777" w:rsidTr="00CA6802">
        <w:tc>
          <w:tcPr>
            <w:tcW w:w="601" w:type="dxa"/>
            <w:tcBorders>
              <w:bottom w:val="single" w:sz="4" w:space="0" w:color="auto"/>
            </w:tcBorders>
            <w:shd w:val="clear" w:color="auto" w:fill="D9D9D9" w:themeFill="background1" w:themeFillShade="D9"/>
            <w:vAlign w:val="center"/>
          </w:tcPr>
          <w:p w14:paraId="39FDC399" w14:textId="77777777" w:rsidR="003D6384" w:rsidRPr="00171CDC" w:rsidRDefault="003D6384" w:rsidP="003D6384">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2.1.</w:t>
            </w:r>
          </w:p>
        </w:tc>
        <w:tc>
          <w:tcPr>
            <w:tcW w:w="5773" w:type="dxa"/>
            <w:tcBorders>
              <w:bottom w:val="single" w:sz="4" w:space="0" w:color="auto"/>
            </w:tcBorders>
            <w:shd w:val="clear" w:color="auto" w:fill="D9D9D9" w:themeFill="background1" w:themeFillShade="D9"/>
            <w:vAlign w:val="center"/>
          </w:tcPr>
          <w:p w14:paraId="574594FB" w14:textId="42301BC8" w:rsidR="003D6384" w:rsidRPr="00171CDC" w:rsidRDefault="00E011CC" w:rsidP="003D6384">
            <w:pPr>
              <w:spacing w:after="0" w:line="240" w:lineRule="auto"/>
              <w:jc w:val="both"/>
              <w:rPr>
                <w:rFonts w:ascii="Calibri" w:eastAsia="Times New Roman" w:hAnsi="Calibri" w:cs="Calibri"/>
                <w:sz w:val="22"/>
                <w:szCs w:val="22"/>
                <w:lang w:eastAsia="en-US"/>
              </w:rPr>
            </w:pPr>
            <w:r w:rsidRPr="00A922B5">
              <w:rPr>
                <w:rFonts w:cstheme="minorHAnsi"/>
                <w:sz w:val="20"/>
                <w:szCs w:val="20"/>
              </w:rPr>
              <w:t>Kanadinių ir didžiųjų rykštenių naikinimas ir kontrolė nupjaunant augalus</w:t>
            </w:r>
          </w:p>
        </w:tc>
        <w:tc>
          <w:tcPr>
            <w:tcW w:w="1559" w:type="dxa"/>
            <w:tcBorders>
              <w:bottom w:val="single" w:sz="4" w:space="0" w:color="auto"/>
            </w:tcBorders>
            <w:shd w:val="clear" w:color="auto" w:fill="D9D9D9" w:themeFill="background1" w:themeFillShade="D9"/>
            <w:vAlign w:val="center"/>
          </w:tcPr>
          <w:p w14:paraId="23713734" w14:textId="77777777" w:rsidR="003D6384" w:rsidRPr="00171CDC" w:rsidRDefault="003D6384" w:rsidP="003D6384">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tcBorders>
              <w:bottom w:val="single" w:sz="4" w:space="0" w:color="auto"/>
            </w:tcBorders>
            <w:shd w:val="clear" w:color="auto" w:fill="D9D9D9" w:themeFill="background1" w:themeFillShade="D9"/>
            <w:vAlign w:val="center"/>
          </w:tcPr>
          <w:p w14:paraId="495F8D72" w14:textId="51835CD4" w:rsidR="003D6384" w:rsidRPr="00171CDC" w:rsidRDefault="002F3F92" w:rsidP="003D6384">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t>46,2</w:t>
            </w:r>
          </w:p>
        </w:tc>
        <w:tc>
          <w:tcPr>
            <w:tcW w:w="1843" w:type="dxa"/>
            <w:tcBorders>
              <w:bottom w:val="single" w:sz="4" w:space="0" w:color="auto"/>
            </w:tcBorders>
            <w:vAlign w:val="center"/>
          </w:tcPr>
          <w:p w14:paraId="71C23A29" w14:textId="77777777" w:rsidR="003D6384" w:rsidRPr="00171CDC" w:rsidRDefault="003D6384" w:rsidP="003D6384">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433E1860" w14:textId="77777777" w:rsidR="003D6384" w:rsidRPr="00171CDC" w:rsidRDefault="003D6384" w:rsidP="003D6384">
            <w:pPr>
              <w:suppressAutoHyphens/>
              <w:spacing w:after="0" w:line="240" w:lineRule="auto"/>
              <w:jc w:val="center"/>
              <w:rPr>
                <w:rFonts w:ascii="Calibri" w:eastAsia="Times New Roman" w:hAnsi="Calibri" w:cs="Calibri"/>
                <w:b/>
                <w:sz w:val="22"/>
                <w:szCs w:val="22"/>
                <w:lang w:eastAsia="en-US"/>
              </w:rPr>
            </w:pPr>
          </w:p>
        </w:tc>
      </w:tr>
      <w:tr w:rsidR="003D6384" w:rsidRPr="00171CDC" w14:paraId="3239C771" w14:textId="77777777" w:rsidTr="00CA6802">
        <w:tc>
          <w:tcPr>
            <w:tcW w:w="601" w:type="dxa"/>
            <w:tcBorders>
              <w:bottom w:val="single" w:sz="4" w:space="0" w:color="auto"/>
            </w:tcBorders>
            <w:shd w:val="clear" w:color="auto" w:fill="D9D9D9" w:themeFill="background1" w:themeFillShade="D9"/>
            <w:vAlign w:val="center"/>
          </w:tcPr>
          <w:p w14:paraId="0C3F8D34" w14:textId="77777777" w:rsidR="003D6384" w:rsidRPr="00171CDC" w:rsidRDefault="003D6384" w:rsidP="003D6384">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lang w:eastAsia="en-US"/>
              </w:rPr>
              <w:t>2.2.</w:t>
            </w:r>
          </w:p>
        </w:tc>
        <w:tc>
          <w:tcPr>
            <w:tcW w:w="5773" w:type="dxa"/>
            <w:tcBorders>
              <w:bottom w:val="single" w:sz="4" w:space="0" w:color="auto"/>
            </w:tcBorders>
            <w:shd w:val="clear" w:color="auto" w:fill="D9D9D9" w:themeFill="background1" w:themeFillShade="D9"/>
            <w:vAlign w:val="center"/>
          </w:tcPr>
          <w:p w14:paraId="7D18CDD7" w14:textId="0DA01A51" w:rsidR="003D6384" w:rsidRPr="00171CDC" w:rsidRDefault="002F3F92" w:rsidP="003D6384">
            <w:pPr>
              <w:spacing w:after="0" w:line="240" w:lineRule="auto"/>
              <w:jc w:val="both"/>
              <w:rPr>
                <w:rFonts w:ascii="Calibri" w:eastAsia="Times New Roman" w:hAnsi="Calibri" w:cs="Calibri"/>
                <w:sz w:val="22"/>
                <w:szCs w:val="22"/>
                <w:lang w:eastAsia="en-US"/>
              </w:rPr>
            </w:pPr>
            <w:r w:rsidRPr="00A922B5">
              <w:rPr>
                <w:rFonts w:cstheme="minorHAnsi"/>
                <w:sz w:val="20"/>
                <w:szCs w:val="20"/>
              </w:rPr>
              <w:t>Kanadinių ir didžiųjų rykštenių naikinimas ir kontrolė iškasant pavieniui augančius individus</w:t>
            </w:r>
          </w:p>
        </w:tc>
        <w:tc>
          <w:tcPr>
            <w:tcW w:w="1559" w:type="dxa"/>
            <w:tcBorders>
              <w:bottom w:val="single" w:sz="4" w:space="0" w:color="auto"/>
            </w:tcBorders>
            <w:shd w:val="clear" w:color="auto" w:fill="D9D9D9" w:themeFill="background1" w:themeFillShade="D9"/>
            <w:vAlign w:val="center"/>
          </w:tcPr>
          <w:p w14:paraId="3B9DBC06" w14:textId="77777777" w:rsidR="003D6384" w:rsidRPr="00171CDC" w:rsidRDefault="003D6384" w:rsidP="003D6384">
            <w:pPr>
              <w:spacing w:after="0" w:line="240" w:lineRule="auto"/>
              <w:jc w:val="center"/>
              <w:rPr>
                <w:rFonts w:ascii="Calibri" w:eastAsia="Times New Roman" w:hAnsi="Calibri" w:cs="Calibri"/>
                <w:sz w:val="22"/>
                <w:szCs w:val="22"/>
                <w:lang w:eastAsia="en-US"/>
              </w:rPr>
            </w:pPr>
            <w:r w:rsidRPr="00171CDC">
              <w:rPr>
                <w:rFonts w:ascii="Calibri" w:eastAsia="Times New Roman" w:hAnsi="Calibri" w:cs="Calibri"/>
                <w:sz w:val="22"/>
                <w:szCs w:val="22"/>
              </w:rPr>
              <w:t>ha</w:t>
            </w:r>
          </w:p>
        </w:tc>
        <w:tc>
          <w:tcPr>
            <w:tcW w:w="1985" w:type="dxa"/>
            <w:tcBorders>
              <w:bottom w:val="single" w:sz="4" w:space="0" w:color="auto"/>
            </w:tcBorders>
            <w:shd w:val="clear" w:color="auto" w:fill="D9D9D9" w:themeFill="background1" w:themeFillShade="D9"/>
            <w:vAlign w:val="center"/>
          </w:tcPr>
          <w:p w14:paraId="2D430307" w14:textId="370E2816" w:rsidR="003D6384" w:rsidRPr="00171CDC" w:rsidRDefault="002F3F92" w:rsidP="003D6384">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t>46,2</w:t>
            </w:r>
          </w:p>
        </w:tc>
        <w:tc>
          <w:tcPr>
            <w:tcW w:w="1843" w:type="dxa"/>
            <w:tcBorders>
              <w:bottom w:val="single" w:sz="4" w:space="0" w:color="auto"/>
            </w:tcBorders>
            <w:vAlign w:val="center"/>
          </w:tcPr>
          <w:p w14:paraId="7ED7FD01" w14:textId="77777777" w:rsidR="003D6384" w:rsidRPr="00171CDC" w:rsidRDefault="003D6384" w:rsidP="003D6384">
            <w:pPr>
              <w:suppressAutoHyphens/>
              <w:spacing w:after="0" w:line="240" w:lineRule="auto"/>
              <w:jc w:val="center"/>
              <w:rPr>
                <w:rFonts w:ascii="Calibri" w:eastAsia="Times New Roman" w:hAnsi="Calibri" w:cs="Calibri"/>
                <w:sz w:val="22"/>
                <w:szCs w:val="22"/>
                <w:lang w:eastAsia="en-US"/>
              </w:rPr>
            </w:pPr>
          </w:p>
        </w:tc>
        <w:tc>
          <w:tcPr>
            <w:tcW w:w="1842" w:type="dxa"/>
            <w:tcBorders>
              <w:bottom w:val="single" w:sz="4" w:space="0" w:color="auto"/>
            </w:tcBorders>
            <w:vAlign w:val="center"/>
          </w:tcPr>
          <w:p w14:paraId="3F120AEC" w14:textId="77777777" w:rsidR="003D6384" w:rsidRPr="00171CDC" w:rsidRDefault="003D6384" w:rsidP="003D6384">
            <w:pPr>
              <w:suppressAutoHyphens/>
              <w:spacing w:after="0" w:line="240" w:lineRule="auto"/>
              <w:jc w:val="center"/>
              <w:rPr>
                <w:rFonts w:ascii="Calibri" w:eastAsia="Times New Roman" w:hAnsi="Calibri" w:cs="Calibri"/>
                <w:b/>
                <w:sz w:val="22"/>
                <w:szCs w:val="22"/>
                <w:lang w:eastAsia="en-US"/>
              </w:rPr>
            </w:pPr>
          </w:p>
        </w:tc>
      </w:tr>
      <w:tr w:rsidR="003D6384" w:rsidRPr="00171CDC" w14:paraId="63933289" w14:textId="77777777" w:rsidTr="00CA680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18114" w14:textId="77777777" w:rsidR="003D6384" w:rsidRPr="00171CDC" w:rsidRDefault="003D6384" w:rsidP="003D6384">
            <w:pPr>
              <w:suppressAutoHyphens/>
              <w:spacing w:after="0" w:line="240" w:lineRule="auto"/>
              <w:jc w:val="right"/>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PVM*</w:t>
            </w:r>
          </w:p>
        </w:tc>
        <w:tc>
          <w:tcPr>
            <w:tcW w:w="1843" w:type="dxa"/>
            <w:tcBorders>
              <w:top w:val="single" w:sz="4" w:space="0" w:color="auto"/>
              <w:left w:val="single" w:sz="4" w:space="0" w:color="auto"/>
              <w:bottom w:val="single" w:sz="4" w:space="0" w:color="auto"/>
              <w:right w:val="single" w:sz="4" w:space="0" w:color="auto"/>
            </w:tcBorders>
          </w:tcPr>
          <w:p w14:paraId="2DD19177" w14:textId="77777777" w:rsidR="003D6384" w:rsidRPr="00171CDC" w:rsidRDefault="003D6384" w:rsidP="003D6384">
            <w:pPr>
              <w:suppressAutoHyphens/>
              <w:spacing w:after="0" w:line="240" w:lineRule="auto"/>
              <w:jc w:val="center"/>
              <w:rPr>
                <w:rFonts w:ascii="Calibri" w:eastAsia="Times New Roman" w:hAnsi="Calibri" w:cs="Calibri"/>
                <w:b/>
                <w:sz w:val="22"/>
                <w:szCs w:val="22"/>
                <w:lang w:eastAsia="en-US"/>
              </w:rPr>
            </w:pPr>
            <w:r w:rsidRPr="00171CDC">
              <w:rPr>
                <w:rFonts w:ascii="Calibri" w:hAnsi="Calibri" w:cs="Calibri"/>
                <w:i/>
                <w:iCs/>
                <w:sz w:val="22"/>
                <w:szCs w:val="22"/>
              </w:rPr>
              <w:t>[Tiekėjas nurodo PVM procentinį tarifą]</w:t>
            </w:r>
          </w:p>
        </w:tc>
        <w:tc>
          <w:tcPr>
            <w:tcW w:w="1842" w:type="dxa"/>
            <w:tcBorders>
              <w:top w:val="single" w:sz="4" w:space="0" w:color="auto"/>
              <w:left w:val="single" w:sz="4" w:space="0" w:color="auto"/>
              <w:bottom w:val="single" w:sz="4" w:space="0" w:color="auto"/>
              <w:right w:val="single" w:sz="4" w:space="0" w:color="auto"/>
            </w:tcBorders>
          </w:tcPr>
          <w:p w14:paraId="5BC65AB8" w14:textId="77777777" w:rsidR="003D6384" w:rsidRPr="00171CDC" w:rsidRDefault="003D6384" w:rsidP="003D6384">
            <w:pPr>
              <w:suppressAutoHyphens/>
              <w:spacing w:after="0" w:line="240" w:lineRule="auto"/>
              <w:jc w:val="center"/>
              <w:rPr>
                <w:rFonts w:ascii="Calibri" w:eastAsia="Times New Roman" w:hAnsi="Calibri" w:cs="Calibri"/>
                <w:b/>
                <w:sz w:val="22"/>
                <w:szCs w:val="22"/>
                <w:lang w:eastAsia="en-US"/>
              </w:rPr>
            </w:pPr>
            <w:r w:rsidRPr="00171CDC">
              <w:rPr>
                <w:rFonts w:ascii="Calibri" w:hAnsi="Calibri" w:cs="Calibri"/>
                <w:i/>
                <w:iCs/>
                <w:sz w:val="22"/>
                <w:szCs w:val="22"/>
              </w:rPr>
              <w:t>[Tiekėjas įrašo PVM sumą eurais]</w:t>
            </w:r>
          </w:p>
        </w:tc>
      </w:tr>
      <w:tr w:rsidR="003D6384" w:rsidRPr="00171CDC" w14:paraId="204192C1" w14:textId="77777777" w:rsidTr="00CA680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17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6AEFA" w14:textId="052D880C" w:rsidR="003D6384" w:rsidRPr="00171CDC" w:rsidRDefault="003D6384" w:rsidP="003D6384">
            <w:pPr>
              <w:suppressAutoHyphens/>
              <w:spacing w:after="0" w:line="240" w:lineRule="auto"/>
              <w:jc w:val="both"/>
              <w:rPr>
                <w:rFonts w:ascii="Calibri" w:eastAsia="Times New Roman" w:hAnsi="Calibri" w:cs="Calibri"/>
                <w:b/>
                <w:sz w:val="22"/>
                <w:szCs w:val="22"/>
                <w:lang w:eastAsia="en-US"/>
              </w:rPr>
            </w:pPr>
            <w:r w:rsidRPr="00171CDC">
              <w:rPr>
                <w:rFonts w:ascii="Calibri" w:eastAsia="Times New Roman" w:hAnsi="Calibri" w:cs="Calibri"/>
                <w:b/>
                <w:sz w:val="22"/>
                <w:szCs w:val="22"/>
                <w:lang w:eastAsia="en-US"/>
              </w:rPr>
              <w:t xml:space="preserve">Bendra preliminari 36 mėn. paslaugų teikimo laikotarpio kaina </w:t>
            </w:r>
            <w:r w:rsidR="00481295">
              <w:rPr>
                <w:rFonts w:ascii="Calibri" w:eastAsia="Times New Roman" w:hAnsi="Calibri" w:cs="Calibri"/>
                <w:b/>
                <w:sz w:val="22"/>
                <w:szCs w:val="22"/>
                <w:lang w:eastAsia="en-US"/>
              </w:rPr>
              <w:t>(EUR įskaitant visus mokesčius)</w:t>
            </w:r>
            <w:r w:rsidR="00481295" w:rsidRPr="00171CDC">
              <w:rPr>
                <w:rFonts w:ascii="Calibri" w:eastAsia="Times New Roman" w:hAnsi="Calibri" w:cs="Calibri"/>
                <w:bCs/>
                <w:i/>
                <w:iCs/>
                <w:sz w:val="22"/>
                <w:szCs w:val="22"/>
                <w:lang w:eastAsia="en-US"/>
              </w:rPr>
              <w:t xml:space="preserve"> </w:t>
            </w:r>
            <w:r w:rsidRPr="00171CDC">
              <w:rPr>
                <w:rFonts w:ascii="Calibri" w:eastAsia="Times New Roman" w:hAnsi="Calibri" w:cs="Calibri"/>
                <w:bCs/>
                <w:i/>
                <w:iCs/>
                <w:sz w:val="22"/>
                <w:szCs w:val="22"/>
                <w:lang w:eastAsia="en-US"/>
              </w:rPr>
              <w:t>(pasiūlymų palyginimui)</w:t>
            </w:r>
          </w:p>
        </w:tc>
        <w:tc>
          <w:tcPr>
            <w:tcW w:w="1842" w:type="dxa"/>
            <w:tcBorders>
              <w:top w:val="single" w:sz="4" w:space="0" w:color="auto"/>
              <w:left w:val="single" w:sz="4" w:space="0" w:color="auto"/>
              <w:bottom w:val="single" w:sz="4" w:space="0" w:color="auto"/>
              <w:right w:val="single" w:sz="4" w:space="0" w:color="auto"/>
            </w:tcBorders>
          </w:tcPr>
          <w:p w14:paraId="1873744E" w14:textId="77777777" w:rsidR="003D6384" w:rsidRPr="00171CDC" w:rsidRDefault="003D6384" w:rsidP="003D6384">
            <w:pPr>
              <w:suppressAutoHyphens/>
              <w:spacing w:after="0" w:line="240" w:lineRule="auto"/>
              <w:jc w:val="both"/>
              <w:rPr>
                <w:rFonts w:ascii="Calibri" w:eastAsia="Times New Roman" w:hAnsi="Calibri" w:cs="Calibri"/>
                <w:b/>
                <w:sz w:val="22"/>
                <w:szCs w:val="22"/>
                <w:lang w:eastAsia="en-US"/>
              </w:rPr>
            </w:pPr>
          </w:p>
        </w:tc>
      </w:tr>
    </w:tbl>
    <w:tbl>
      <w:tblPr>
        <w:tblStyle w:val="Lentelstinklelis"/>
        <w:tblW w:w="0" w:type="auto"/>
        <w:tblInd w:w="0" w:type="dxa"/>
        <w:tblLook w:val="04A0" w:firstRow="1" w:lastRow="0" w:firstColumn="1" w:lastColumn="0" w:noHBand="0" w:noVBand="1"/>
      </w:tblPr>
      <w:tblGrid>
        <w:gridCol w:w="13562"/>
      </w:tblGrid>
      <w:tr w:rsidR="00837CF7" w:rsidRPr="00A922B5" w14:paraId="1177E21D" w14:textId="77777777" w:rsidTr="00CA6802">
        <w:tc>
          <w:tcPr>
            <w:tcW w:w="13562" w:type="dxa"/>
            <w:tcBorders>
              <w:top w:val="nil"/>
              <w:left w:val="nil"/>
              <w:bottom w:val="nil"/>
              <w:right w:val="nil"/>
            </w:tcBorders>
          </w:tcPr>
          <w:p w14:paraId="0EA7B55B" w14:textId="77777777" w:rsidR="00837CF7" w:rsidRPr="00A922B5" w:rsidRDefault="00837CF7" w:rsidP="00CA6802">
            <w:pPr>
              <w:spacing w:before="120"/>
              <w:jc w:val="both"/>
              <w:rPr>
                <w:rFonts w:asciiTheme="minorHAnsi" w:eastAsia="Times New Roman" w:cstheme="minorHAnsi"/>
                <w:sz w:val="22"/>
                <w:szCs w:val="22"/>
              </w:rPr>
            </w:pPr>
            <w:r w:rsidRPr="00A922B5">
              <w:rPr>
                <w:rFonts w:asciiTheme="minorHAnsi" w:eastAsia="Times New Roman" w:cstheme="minorHAnsi"/>
                <w:sz w:val="22"/>
                <w:szCs w:val="22"/>
              </w:rPr>
              <w:t>5.6. Nurodomos priežastys ir paaiškinimas:</w:t>
            </w:r>
          </w:p>
          <w:p w14:paraId="52E52339"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sz w:val="22"/>
                <w:szCs w:val="22"/>
              </w:rPr>
              <w:t>*</w:t>
            </w:r>
            <w:r w:rsidRPr="00A922B5">
              <w:rPr>
                <w:rFonts w:asciiTheme="minorHAnsi" w:eastAsia="Times New Roman" w:cstheme="minorHAnsi"/>
                <w:i/>
                <w:sz w:val="22"/>
                <w:szCs w:val="22"/>
              </w:rPr>
              <w:t>Jeigu pagal galiojančius teisės aktus tiekėjui nereikia mokėti PVM ir jis pasiūlyme nurodo bendrą pasiūlymo kainą be PVM;</w:t>
            </w:r>
          </w:p>
          <w:p w14:paraId="3B852044"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i/>
                <w:sz w:val="22"/>
                <w:szCs w:val="22"/>
              </w:rPr>
              <w:t xml:space="preserve">*Jeigu pagal galiojančius teisės aktus pirkimo objektui taikomas lengvatinis arba 0 proc. PVM tarifas. </w:t>
            </w:r>
          </w:p>
          <w:p w14:paraId="7D33B361" w14:textId="77777777" w:rsidR="00837CF7" w:rsidRPr="00A922B5" w:rsidRDefault="00837CF7" w:rsidP="00CA6802">
            <w:pPr>
              <w:jc w:val="both"/>
              <w:rPr>
                <w:rFonts w:asciiTheme="minorHAnsi" w:eastAsia="Times New Roman" w:cstheme="minorHAnsi"/>
                <w:i/>
                <w:sz w:val="22"/>
                <w:szCs w:val="22"/>
              </w:rPr>
            </w:pPr>
            <w:r w:rsidRPr="00A922B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37598E8" w14:textId="77777777" w:rsidR="00837CF7" w:rsidRPr="00A922B5" w:rsidRDefault="00837CF7" w:rsidP="00CA6802">
            <w:pPr>
              <w:jc w:val="both"/>
              <w:rPr>
                <w:rFonts w:asciiTheme="minorHAnsi" w:eastAsia="Times New Roman" w:cstheme="minorHAnsi"/>
                <w:i/>
                <w:sz w:val="22"/>
                <w:szCs w:val="22"/>
              </w:rPr>
            </w:pPr>
          </w:p>
        </w:tc>
      </w:tr>
      <w:tr w:rsidR="00837CF7" w:rsidRPr="00A922B5" w14:paraId="4E23BCB8" w14:textId="77777777" w:rsidTr="00CA6802">
        <w:tc>
          <w:tcPr>
            <w:tcW w:w="13562" w:type="dxa"/>
            <w:tcBorders>
              <w:top w:val="nil"/>
              <w:left w:val="nil"/>
              <w:right w:val="nil"/>
            </w:tcBorders>
          </w:tcPr>
          <w:p w14:paraId="3F2A203E" w14:textId="77777777" w:rsidR="00837CF7" w:rsidRPr="00A922B5" w:rsidRDefault="00837CF7" w:rsidP="00CA6802">
            <w:pPr>
              <w:jc w:val="both"/>
              <w:rPr>
                <w:rFonts w:asciiTheme="minorHAnsi" w:eastAsia="Times New Roman" w:cstheme="minorHAnsi"/>
                <w:i/>
                <w:iCs/>
                <w:sz w:val="22"/>
                <w:szCs w:val="22"/>
              </w:rPr>
            </w:pPr>
            <w:r w:rsidRPr="00A922B5">
              <w:rPr>
                <w:rFonts w:asciiTheme="minorHAnsi" w:eastAsia="Times New Roman" w:cstheme="minorHAnsi"/>
                <w:i/>
                <w:iCs/>
                <w:color w:val="A02B93" w:themeColor="accent5"/>
                <w:sz w:val="22"/>
                <w:szCs w:val="22"/>
              </w:rPr>
              <w:t>tiekėjo įrašomi paaiškinimai ir teisinis pagrindas</w:t>
            </w:r>
          </w:p>
        </w:tc>
      </w:tr>
    </w:tbl>
    <w:p w14:paraId="4C0BC2A6" w14:textId="77777777" w:rsidR="00837CF7" w:rsidRPr="00A922B5" w:rsidRDefault="00837CF7" w:rsidP="00837CF7">
      <w:pPr>
        <w:spacing w:after="0" w:line="240" w:lineRule="auto"/>
        <w:jc w:val="both"/>
        <w:rPr>
          <w:rFonts w:eastAsia="Times New Roman" w:cstheme="minorHAnsi"/>
          <w:sz w:val="22"/>
          <w:szCs w:val="22"/>
          <w:lang w:eastAsia="en-US"/>
        </w:rPr>
      </w:pPr>
    </w:p>
    <w:p w14:paraId="7A37320B" w14:textId="77777777" w:rsidR="00837CF7" w:rsidRPr="00A922B5" w:rsidRDefault="00837CF7" w:rsidP="00837CF7">
      <w:pPr>
        <w:pStyle w:val="Sraopastraipa"/>
        <w:numPr>
          <w:ilvl w:val="0"/>
          <w:numId w:val="1"/>
        </w:numPr>
        <w:spacing w:after="0" w:line="240" w:lineRule="auto"/>
        <w:jc w:val="both"/>
        <w:rPr>
          <w:rFonts w:eastAsia="Times New Roman" w:cstheme="minorHAnsi"/>
          <w:sz w:val="22"/>
          <w:szCs w:val="22"/>
          <w:lang w:eastAsia="en-US"/>
        </w:rPr>
      </w:pPr>
      <w:r w:rsidRPr="00A922B5">
        <w:rPr>
          <w:rFonts w:eastAsia="Times New Roman" w:cstheme="minorHAnsi"/>
          <w:b/>
          <w:bCs/>
          <w:sz w:val="22"/>
          <w:szCs w:val="22"/>
          <w:lang w:eastAsia="en-US"/>
        </w:rPr>
        <w:t xml:space="preserve">Siūlomas pirkimo objektas visiškai atitinka pirkimo dokumentuose nurodytus reikalavimus. </w:t>
      </w:r>
    </w:p>
    <w:p w14:paraId="3287C4BC" w14:textId="77777777" w:rsidR="00837CF7" w:rsidRPr="00A922B5" w:rsidRDefault="00837CF7" w:rsidP="00837CF7">
      <w:pPr>
        <w:pStyle w:val="Sraopastraipa"/>
        <w:numPr>
          <w:ilvl w:val="0"/>
          <w:numId w:val="1"/>
        </w:numPr>
        <w:spacing w:after="0" w:line="240" w:lineRule="auto"/>
        <w:jc w:val="both"/>
        <w:rPr>
          <w:rFonts w:eastAsia="Times New Roman" w:cstheme="minorHAnsi"/>
          <w:b/>
          <w:bCs/>
          <w:sz w:val="22"/>
          <w:szCs w:val="22"/>
          <w:lang w:eastAsia="en-US"/>
        </w:rPr>
      </w:pPr>
      <w:r w:rsidRPr="00A922B5">
        <w:rPr>
          <w:rFonts w:eastAsia="Times New Roman" w:cstheme="minorHAnsi"/>
          <w:b/>
          <w:bCs/>
          <w:sz w:val="22"/>
          <w:szCs w:val="22"/>
          <w:lang w:eastAsia="en-US"/>
        </w:rPr>
        <w:t xml:space="preserve"> Pridedami dokumentai ir informacija apie konfidencialumą</w:t>
      </w:r>
    </w:p>
    <w:p w14:paraId="1D933A23" w14:textId="77777777" w:rsidR="00837CF7" w:rsidRPr="00A922B5" w:rsidRDefault="00837CF7" w:rsidP="00837CF7">
      <w:pPr>
        <w:spacing w:after="0" w:line="240" w:lineRule="auto"/>
        <w:jc w:val="both"/>
        <w:rPr>
          <w:rFonts w:eastAsia="Times New Roman" w:cstheme="minorHAnsi"/>
          <w:i/>
          <w:iCs/>
          <w:sz w:val="22"/>
          <w:szCs w:val="22"/>
          <w:lang w:eastAsia="en-US"/>
        </w:rPr>
      </w:pPr>
      <w:r w:rsidRPr="00A922B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837CF7" w:rsidRPr="00A922B5" w14:paraId="37272CA4"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42A2263" w14:textId="77777777" w:rsidR="00837CF7" w:rsidRPr="00A922B5" w:rsidRDefault="00837CF7" w:rsidP="00CA6802">
            <w:pPr>
              <w:jc w:val="center"/>
              <w:rPr>
                <w:rFonts w:asciiTheme="minorHAnsi" w:cstheme="minorHAnsi"/>
                <w:b/>
                <w:bCs/>
              </w:rPr>
            </w:pPr>
            <w:r w:rsidRPr="00A922B5">
              <w:rPr>
                <w:rFonts w:asciiTheme="minorHAnsi" w:cstheme="minorHAnsi"/>
                <w:b/>
                <w:bCs/>
              </w:rPr>
              <w:t>Eil.</w:t>
            </w:r>
          </w:p>
          <w:p w14:paraId="4F76095B" w14:textId="77777777" w:rsidR="00837CF7" w:rsidRPr="00A922B5" w:rsidRDefault="00837CF7" w:rsidP="00CA6802">
            <w:pPr>
              <w:jc w:val="center"/>
              <w:rPr>
                <w:rFonts w:asciiTheme="minorHAnsi" w:cstheme="minorHAnsi"/>
                <w:b/>
                <w:bCs/>
              </w:rPr>
            </w:pPr>
            <w:r w:rsidRPr="00A922B5">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51B648" w14:textId="77777777" w:rsidR="00837CF7" w:rsidRPr="00A922B5" w:rsidRDefault="00837CF7" w:rsidP="00CA6802">
            <w:pPr>
              <w:jc w:val="center"/>
              <w:rPr>
                <w:rFonts w:asciiTheme="minorHAnsi" w:cstheme="minorHAnsi"/>
                <w:b/>
                <w:bCs/>
              </w:rPr>
            </w:pPr>
            <w:r w:rsidRPr="00A922B5">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FCADA46" w14:textId="77777777" w:rsidR="00837CF7" w:rsidRPr="00A922B5" w:rsidRDefault="00837CF7" w:rsidP="00CA6802">
            <w:pPr>
              <w:jc w:val="center"/>
              <w:rPr>
                <w:rFonts w:asciiTheme="minorHAnsi" w:cstheme="minorHAnsi"/>
                <w:b/>
                <w:bCs/>
              </w:rPr>
            </w:pPr>
            <w:r w:rsidRPr="00A922B5">
              <w:rPr>
                <w:rFonts w:asciiTheme="minorHAnsi" w:cstheme="minorHAnsi"/>
                <w:b/>
                <w:bCs/>
              </w:rPr>
              <w:t>Ar dokumente yra konfidencialios informacijos</w:t>
            </w:r>
            <w:r w:rsidRPr="00A922B5">
              <w:rPr>
                <w:rStyle w:val="Puslapioinaosnuoroda"/>
                <w:rFonts w:asciiTheme="minorHAnsi" w:cstheme="minorHAnsi"/>
                <w:b/>
                <w:bCs/>
              </w:rPr>
              <w:footnoteReference w:id="3"/>
            </w:r>
            <w:r w:rsidRPr="00A922B5">
              <w:rPr>
                <w:rFonts w:asciiTheme="minorHAnsi" w:cstheme="minorHAnsi"/>
                <w:b/>
                <w:bCs/>
              </w:rPr>
              <w:t>?</w:t>
            </w:r>
          </w:p>
          <w:p w14:paraId="44247B7B" w14:textId="77777777" w:rsidR="00837CF7" w:rsidRPr="00A922B5" w:rsidRDefault="00837CF7" w:rsidP="00CA6802">
            <w:pPr>
              <w:jc w:val="center"/>
              <w:rPr>
                <w:rFonts w:asciiTheme="minorHAnsi" w:cstheme="minorHAnsi"/>
                <w:b/>
                <w:bCs/>
              </w:rPr>
            </w:pPr>
            <w:r w:rsidRPr="00A922B5">
              <w:rPr>
                <w:rFonts w:asciiTheme="minorHAnsi" w:cstheme="minorHAnsi"/>
                <w:b/>
                <w:bCs/>
              </w:rPr>
              <w:t xml:space="preserve">(Taip / Ne) </w:t>
            </w:r>
          </w:p>
          <w:p w14:paraId="46A20589" w14:textId="77777777" w:rsidR="00837CF7" w:rsidRPr="00A922B5" w:rsidRDefault="00837CF7" w:rsidP="00CA6802">
            <w:pPr>
              <w:jc w:val="center"/>
              <w:rPr>
                <w:rFonts w:asciiTheme="minorHAnsi" w:cstheme="minorHAnsi"/>
                <w:b/>
                <w:bCs/>
              </w:rPr>
            </w:pPr>
            <w:r w:rsidRPr="00A922B5">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BB292B" w14:textId="77777777" w:rsidR="00837CF7" w:rsidRPr="00A922B5" w:rsidRDefault="00837CF7" w:rsidP="00CA6802">
            <w:pPr>
              <w:jc w:val="center"/>
              <w:rPr>
                <w:rFonts w:asciiTheme="minorHAnsi" w:cstheme="minorHAnsi"/>
                <w:b/>
                <w:bCs/>
              </w:rPr>
            </w:pPr>
            <w:r w:rsidRPr="00A922B5">
              <w:rPr>
                <w:rFonts w:asciiTheme="minorHAnsi" w:cstheme="minorHAnsi"/>
                <w:b/>
                <w:bCs/>
              </w:rPr>
              <w:t>Paaiškinimas, kokia konkreti informacija dokumente yra konfidenciali ir kodėl</w:t>
            </w:r>
          </w:p>
        </w:tc>
      </w:tr>
      <w:tr w:rsidR="00837CF7" w:rsidRPr="00A922B5" w14:paraId="0A9BF9CE"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85722" w14:textId="77777777" w:rsidR="00837CF7" w:rsidRPr="00A922B5" w:rsidRDefault="00837CF7" w:rsidP="00CA6802">
            <w:pPr>
              <w:jc w:val="center"/>
              <w:rPr>
                <w:rFonts w:asciiTheme="minorHAnsi" w:cstheme="minorHAnsi"/>
                <w:bCs/>
              </w:rPr>
            </w:pPr>
            <w:r w:rsidRPr="00A922B5">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39F1A" w14:textId="77777777" w:rsidR="00837CF7" w:rsidRPr="00A922B5" w:rsidRDefault="00837CF7" w:rsidP="00CA6802">
            <w:pPr>
              <w:jc w:val="center"/>
              <w:rPr>
                <w:rFonts w:asciiTheme="minorHAnsi" w:cstheme="minorHAnsi"/>
                <w:bCs/>
              </w:rPr>
            </w:pPr>
            <w:r w:rsidRPr="00A922B5">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B63B6" w14:textId="77777777" w:rsidR="00837CF7" w:rsidRPr="00A922B5" w:rsidRDefault="00837CF7" w:rsidP="00CA6802">
            <w:pPr>
              <w:jc w:val="center"/>
              <w:rPr>
                <w:rFonts w:asciiTheme="minorHAnsi" w:cstheme="minorHAnsi"/>
                <w:bCs/>
                <w:i/>
                <w:iCs/>
              </w:rPr>
            </w:pPr>
            <w:r w:rsidRPr="00A922B5">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D30F4" w14:textId="77777777" w:rsidR="00837CF7" w:rsidRPr="00A922B5" w:rsidRDefault="00837CF7" w:rsidP="00CA6802">
            <w:pPr>
              <w:jc w:val="center"/>
              <w:rPr>
                <w:rFonts w:asciiTheme="minorHAnsi" w:cstheme="minorHAnsi"/>
                <w:bCs/>
              </w:rPr>
            </w:pPr>
            <w:r w:rsidRPr="00A922B5">
              <w:rPr>
                <w:rFonts w:asciiTheme="minorHAnsi" w:cstheme="minorHAnsi"/>
                <w:i/>
              </w:rPr>
              <w:t>5</w:t>
            </w:r>
          </w:p>
        </w:tc>
      </w:tr>
      <w:tr w:rsidR="00837CF7" w:rsidRPr="00A922B5" w14:paraId="1C4BA34A"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AFC60" w14:textId="77777777" w:rsidR="00837CF7" w:rsidRPr="00A922B5" w:rsidRDefault="00837CF7" w:rsidP="00CA6802">
            <w:pPr>
              <w:rPr>
                <w:rFonts w:asciiTheme="minorHAnsi" w:cstheme="minorHAnsi"/>
              </w:rPr>
            </w:pPr>
            <w:r w:rsidRPr="00A922B5">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0AC9E" w14:textId="77777777" w:rsidR="00837CF7" w:rsidRPr="00A922B5" w:rsidRDefault="00837CF7" w:rsidP="00CA6802">
            <w:pPr>
              <w:rPr>
                <w:rFonts w:asciiTheme="minorHAnsi" w:cstheme="minorHAnsi"/>
              </w:rPr>
            </w:pPr>
            <w:r w:rsidRPr="00A922B5">
              <w:rPr>
                <w:rFonts w:asciiTheme="minorHAnsi" w:cstheme="minorHAnsi"/>
              </w:rPr>
              <w:t>Jungtinės veiklos sutarties kopija (</w:t>
            </w:r>
            <w:r w:rsidRPr="00A922B5">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AF6A6"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5228E" w14:textId="77777777" w:rsidR="00837CF7" w:rsidRPr="00A922B5" w:rsidRDefault="00837CF7" w:rsidP="00CA6802">
            <w:pPr>
              <w:jc w:val="both"/>
              <w:rPr>
                <w:rFonts w:asciiTheme="minorHAnsi" w:cstheme="minorHAnsi"/>
              </w:rPr>
            </w:pPr>
          </w:p>
        </w:tc>
      </w:tr>
      <w:tr w:rsidR="00837CF7" w:rsidRPr="00A922B5" w14:paraId="037A4F25"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41178" w14:textId="77777777" w:rsidR="00837CF7" w:rsidRPr="00A922B5" w:rsidRDefault="00837CF7" w:rsidP="00CA6802">
            <w:pPr>
              <w:rPr>
                <w:rFonts w:asciiTheme="minorHAnsi" w:eastAsia="Calibri" w:cstheme="minorHAnsi"/>
              </w:rPr>
            </w:pPr>
            <w:r w:rsidRPr="00A922B5">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EFC4A"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Įgaliojimo ar kitas dokumentas, 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1789B"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7DFE" w14:textId="77777777" w:rsidR="00837CF7" w:rsidRPr="00A922B5" w:rsidRDefault="00837CF7" w:rsidP="00CA6802">
            <w:pPr>
              <w:jc w:val="both"/>
              <w:rPr>
                <w:rFonts w:asciiTheme="minorHAnsi" w:cstheme="minorHAnsi"/>
              </w:rPr>
            </w:pPr>
          </w:p>
        </w:tc>
      </w:tr>
      <w:tr w:rsidR="00837CF7" w:rsidRPr="00A922B5" w14:paraId="63EB52C6"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AF811" w14:textId="77777777" w:rsidR="00837CF7" w:rsidRPr="00A922B5" w:rsidRDefault="00837CF7" w:rsidP="00CA6802">
            <w:pPr>
              <w:rPr>
                <w:rFonts w:asciiTheme="minorHAnsi" w:eastAsia="Calibri" w:cstheme="minorHAnsi"/>
              </w:rPr>
            </w:pPr>
            <w:r w:rsidRPr="00A922B5">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B4B71" w14:textId="77777777" w:rsidR="00837CF7" w:rsidRPr="00A922B5" w:rsidRDefault="00837CF7" w:rsidP="00CA6802">
            <w:pPr>
              <w:rPr>
                <w:rFonts w:asciiTheme="minorHAnsi" w:cstheme="minorHAnsi"/>
                <w:bCs/>
                <w:color w:val="000000" w:themeColor="text1"/>
              </w:rPr>
            </w:pPr>
            <w:r w:rsidRPr="00A922B5">
              <w:rPr>
                <w:rFonts w:asciiTheme="minorHAnsi" w:eastAsiaTheme="minorHAnsi" w:cstheme="minorHAnsi"/>
                <w:bCs/>
                <w:iCs/>
                <w:color w:val="000000" w:themeColor="text1"/>
              </w:rPr>
              <w:t>Užpildytas EBVPD (</w:t>
            </w:r>
            <w:r w:rsidRPr="00A922B5">
              <w:rPr>
                <w:rFonts w:eastAsiaTheme="minorHAnsi" w:cstheme="minorHAnsi"/>
                <w:bCs/>
                <w:iCs/>
                <w:color w:val="000000" w:themeColor="text1"/>
              </w:rPr>
              <w:fldChar w:fldCharType="begin"/>
            </w:r>
            <w:r w:rsidRPr="00A922B5">
              <w:rPr>
                <w:rFonts w:asciiTheme="minorHAnsi" w:eastAsiaTheme="minorHAnsi" w:cstheme="minorHAnsi"/>
                <w:bCs/>
                <w:iCs/>
                <w:color w:val="000000" w:themeColor="text1"/>
              </w:rPr>
              <w:instrText xml:space="preserve"> REF  _Ref38898251  \* MERGEFORMAT </w:instrText>
            </w:r>
            <w:r w:rsidRPr="00A922B5">
              <w:rPr>
                <w:rFonts w:eastAsiaTheme="minorHAnsi" w:cstheme="minorHAnsi"/>
                <w:bCs/>
                <w:iCs/>
                <w:color w:val="000000" w:themeColor="text1"/>
              </w:rPr>
              <w:fldChar w:fldCharType="separate"/>
            </w:r>
            <w:r w:rsidRPr="00A922B5">
              <w:rPr>
                <w:rFonts w:asciiTheme="minorHAnsi" w:eastAsia="Calibri" w:cstheme="minorHAnsi"/>
                <w:color w:val="000000" w:themeColor="text1"/>
              </w:rPr>
              <w:t xml:space="preserve">Pirkimo sąlygų 7 priedas „EBVPD“ </w:t>
            </w:r>
            <w:r w:rsidRPr="00A922B5">
              <w:rPr>
                <w:rFonts w:asciiTheme="minorHAnsi" w:cstheme="minorHAnsi"/>
                <w:color w:val="000000" w:themeColor="text1"/>
              </w:rPr>
              <w:t>(XML formatu)</w:t>
            </w:r>
            <w:r w:rsidRPr="00A922B5">
              <w:rPr>
                <w:rFonts w:eastAsiaTheme="minorHAnsi" w:cstheme="minorHAnsi"/>
                <w:bCs/>
                <w:iCs/>
                <w:color w:val="000000" w:themeColor="text1"/>
              </w:rPr>
              <w:fldChar w:fldCharType="end"/>
            </w:r>
            <w:r w:rsidRPr="00A922B5">
              <w:rPr>
                <w:rFonts w:asciiTheme="minorHAnsi" w:eastAsiaTheme="minorHAnsi" w:cstheme="minorHAnsi"/>
                <w:bCs/>
                <w:iCs/>
                <w:color w:val="000000" w:themeColor="text1"/>
              </w:rPr>
              <w:t>.</w:t>
            </w:r>
            <w:r w:rsidRPr="00A922B5">
              <w:rPr>
                <w:rFonts w:asciiTheme="minorHAnsi" w:cstheme="minorHAnsi"/>
                <w:bCs/>
                <w:color w:val="000000" w:themeColor="text1"/>
              </w:rPr>
              <w:t xml:space="preserve"> </w:t>
            </w:r>
          </w:p>
          <w:p w14:paraId="2699E86C" w14:textId="77777777" w:rsidR="00837CF7" w:rsidRPr="00A922B5" w:rsidRDefault="00837CF7" w:rsidP="00CA6802">
            <w:pPr>
              <w:rPr>
                <w:rFonts w:asciiTheme="minorHAnsi" w:cstheme="minorHAnsi"/>
                <w:bCs/>
                <w:color w:val="000000" w:themeColor="text1"/>
              </w:rPr>
            </w:pPr>
            <w:r w:rsidRPr="00A922B5">
              <w:rPr>
                <w:rFonts w:asciiTheme="minorHAnsi" w:cstheme="minorHAnsi"/>
                <w:color w:val="000000" w:themeColor="text1"/>
              </w:rPr>
              <w:t>Pateikdamas pasiūlymą, tiekėjas patvirtina ir EBVPD pateiktos informacijos teisingumą.</w:t>
            </w:r>
          </w:p>
          <w:p w14:paraId="79763DD0" w14:textId="77777777" w:rsidR="00837CF7" w:rsidRPr="00A922B5" w:rsidRDefault="00837CF7" w:rsidP="00CA6802">
            <w:pPr>
              <w:pStyle w:val="Betarp"/>
              <w:tabs>
                <w:tab w:val="left" w:pos="331"/>
              </w:tabs>
              <w:ind w:left="32" w:hanging="32"/>
              <w:rPr>
                <w:rFonts w:asciiTheme="minorHAnsi" w:cstheme="minorHAnsi"/>
                <w:bCs/>
                <w:color w:val="000000" w:themeColor="text1"/>
              </w:rPr>
            </w:pPr>
            <w:r w:rsidRPr="00A922B5">
              <w:rPr>
                <w:rFonts w:asciiTheme="minorHAnsi" w:cstheme="minorHAnsi"/>
                <w:bCs/>
                <w:color w:val="000000" w:themeColor="text1"/>
              </w:rPr>
              <w:t>*Atskirą EBVPD pildo:</w:t>
            </w:r>
          </w:p>
          <w:p w14:paraId="482E58D0" w14:textId="77777777" w:rsidR="00837CF7" w:rsidRPr="00A922B5" w:rsidRDefault="00837CF7" w:rsidP="00837CF7">
            <w:pPr>
              <w:pStyle w:val="Betarp"/>
              <w:numPr>
                <w:ilvl w:val="0"/>
                <w:numId w:val="2"/>
              </w:numPr>
              <w:tabs>
                <w:tab w:val="left" w:pos="331"/>
              </w:tabs>
              <w:ind w:left="0" w:hanging="32"/>
              <w:rPr>
                <w:rFonts w:asciiTheme="minorHAnsi" w:cstheme="minorHAnsi"/>
                <w:bCs/>
                <w:color w:val="000000" w:themeColor="text1"/>
              </w:rPr>
            </w:pPr>
            <w:r w:rsidRPr="00A922B5">
              <w:rPr>
                <w:rFonts w:asciiTheme="minorHAnsi" w:cstheme="minorHAnsi"/>
                <w:bCs/>
                <w:color w:val="000000" w:themeColor="text1"/>
              </w:rPr>
              <w:t>tiekėjas;</w:t>
            </w:r>
          </w:p>
          <w:p w14:paraId="3511EDF8" w14:textId="77777777" w:rsidR="00837CF7" w:rsidRPr="00A922B5" w:rsidRDefault="00837CF7" w:rsidP="00837CF7">
            <w:pPr>
              <w:pStyle w:val="Betarp"/>
              <w:numPr>
                <w:ilvl w:val="0"/>
                <w:numId w:val="2"/>
              </w:numPr>
              <w:tabs>
                <w:tab w:val="left" w:pos="331"/>
              </w:tabs>
              <w:ind w:left="0" w:hanging="32"/>
              <w:rPr>
                <w:rFonts w:asciiTheme="minorHAnsi" w:cstheme="minorHAnsi"/>
                <w:bCs/>
                <w:color w:val="000000" w:themeColor="text1"/>
              </w:rPr>
            </w:pPr>
            <w:r w:rsidRPr="00A922B5">
              <w:rPr>
                <w:rFonts w:asciiTheme="minorHAnsi" w:cstheme="minorHAnsi"/>
                <w:bCs/>
                <w:color w:val="000000" w:themeColor="text1"/>
              </w:rPr>
              <w:t>kiekvienas tiekėjų grupės narys (jeigu pasiūlymą teikia tiekėjų grupė);</w:t>
            </w:r>
          </w:p>
          <w:p w14:paraId="0BE304BC" w14:textId="77777777" w:rsidR="00837CF7" w:rsidRPr="00A922B5" w:rsidRDefault="00837CF7" w:rsidP="00837CF7">
            <w:pPr>
              <w:pStyle w:val="Sraopastraipa"/>
              <w:numPr>
                <w:ilvl w:val="0"/>
                <w:numId w:val="2"/>
              </w:numPr>
              <w:tabs>
                <w:tab w:val="left" w:pos="331"/>
              </w:tabs>
              <w:spacing w:after="160" w:line="20" w:lineRule="atLeast"/>
              <w:ind w:left="0" w:hanging="32"/>
              <w:rPr>
                <w:rFonts w:asciiTheme="minorHAnsi" w:cstheme="minorHAnsi"/>
                <w:color w:val="000000" w:themeColor="text1"/>
              </w:rPr>
            </w:pPr>
            <w:r w:rsidRPr="00A922B5">
              <w:rPr>
                <w:rFonts w:asciiTheme="minorHAnsi" w:cstheme="minorHAnsi"/>
                <w:color w:val="000000" w:themeColor="text1"/>
              </w:rPr>
              <w:t>kiekvienas ūkio subjektas, kurio pajėgumais remiasi tiekėjas pagal VPĮ 49 str. (jei yra)(šis reikalavimas netaikomas kvazisubtiekėjams) (tekstas dėl kvazisubtiekėjų paliekamas, jeigu nereikalaujama, kad jie pateiktų EBVPD ir naikinamas 4.3.5 p.) (pateikiami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95845"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C1CD7" w14:textId="77777777" w:rsidR="00837CF7" w:rsidRPr="00A922B5" w:rsidRDefault="00837CF7" w:rsidP="00CA6802">
            <w:pPr>
              <w:jc w:val="both"/>
              <w:rPr>
                <w:rFonts w:asciiTheme="minorHAnsi" w:cstheme="minorHAnsi"/>
              </w:rPr>
            </w:pPr>
          </w:p>
        </w:tc>
      </w:tr>
      <w:tr w:rsidR="00837CF7" w:rsidRPr="00A922B5" w14:paraId="51CB858D"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35AB5" w14:textId="77777777" w:rsidR="00837CF7" w:rsidRPr="00A922B5" w:rsidRDefault="00837CF7" w:rsidP="00CA6802">
            <w:pPr>
              <w:rPr>
                <w:rFonts w:asciiTheme="minorHAnsi" w:eastAsia="Calibri" w:cstheme="minorHAnsi"/>
              </w:rPr>
            </w:pPr>
            <w:r w:rsidRPr="00A922B5">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BB75C" w14:textId="77777777" w:rsidR="00837CF7" w:rsidRPr="00A922B5" w:rsidRDefault="00837CF7" w:rsidP="00CA6802">
            <w:pPr>
              <w:pStyle w:val="Sraopastraipa"/>
              <w:tabs>
                <w:tab w:val="left" w:pos="1701"/>
              </w:tabs>
              <w:spacing w:line="20" w:lineRule="atLeast"/>
              <w:ind w:left="32"/>
              <w:rPr>
                <w:rFonts w:asciiTheme="minorHAnsi" w:cstheme="minorHAnsi"/>
                <w:bCs/>
                <w:iCs/>
                <w:color w:val="000000" w:themeColor="text1"/>
              </w:rPr>
            </w:pPr>
            <w:r w:rsidRPr="00A922B5">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0395"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4700C" w14:textId="77777777" w:rsidR="00837CF7" w:rsidRPr="00A922B5" w:rsidRDefault="00837CF7" w:rsidP="00CA6802">
            <w:pPr>
              <w:jc w:val="both"/>
              <w:rPr>
                <w:rFonts w:asciiTheme="minorHAnsi" w:cstheme="minorHAnsi"/>
              </w:rPr>
            </w:pPr>
          </w:p>
        </w:tc>
      </w:tr>
      <w:tr w:rsidR="00837CF7" w:rsidRPr="00A922B5" w14:paraId="36A83A76"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628B" w14:textId="77777777" w:rsidR="00837CF7" w:rsidRPr="00A922B5" w:rsidRDefault="00837CF7" w:rsidP="00CA6802">
            <w:pPr>
              <w:rPr>
                <w:rFonts w:asciiTheme="minorHAnsi" w:eastAsia="Calibri" w:cstheme="minorHAnsi"/>
              </w:rPr>
            </w:pPr>
            <w:r w:rsidRPr="00A922B5">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2CB0" w14:textId="77777777" w:rsidR="00837CF7" w:rsidRPr="00A922B5" w:rsidRDefault="00837CF7" w:rsidP="00CA6802">
            <w:pPr>
              <w:pStyle w:val="Sraopastraipa"/>
              <w:spacing w:line="20" w:lineRule="atLeast"/>
              <w:ind w:left="32"/>
              <w:rPr>
                <w:rFonts w:asciiTheme="minorHAnsi" w:cstheme="minorHAnsi"/>
                <w:color w:val="000000" w:themeColor="text1"/>
              </w:rPr>
            </w:pPr>
            <w:r w:rsidRPr="00A922B5">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32CA3"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434BE" w14:textId="77777777" w:rsidR="00837CF7" w:rsidRPr="00A922B5" w:rsidRDefault="00837CF7" w:rsidP="00CA6802">
            <w:pPr>
              <w:jc w:val="both"/>
              <w:rPr>
                <w:rFonts w:asciiTheme="minorHAnsi" w:cstheme="minorHAnsi"/>
              </w:rPr>
            </w:pPr>
          </w:p>
        </w:tc>
      </w:tr>
      <w:tr w:rsidR="00837CF7" w:rsidRPr="00A922B5" w14:paraId="680A0100"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787BF" w14:textId="77777777" w:rsidR="00837CF7" w:rsidRPr="00A922B5" w:rsidRDefault="00837CF7" w:rsidP="00CA6802">
            <w:pPr>
              <w:rPr>
                <w:rFonts w:asciiTheme="minorHAnsi" w:cstheme="minorHAnsi"/>
              </w:rPr>
            </w:pPr>
            <w:r w:rsidRPr="00A922B5">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FA425"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8FFBA"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45B5" w14:textId="77777777" w:rsidR="00837CF7" w:rsidRPr="00A922B5" w:rsidRDefault="00837CF7" w:rsidP="00CA6802">
            <w:pPr>
              <w:jc w:val="both"/>
              <w:rPr>
                <w:rFonts w:asciiTheme="minorHAnsi" w:cstheme="minorHAnsi"/>
              </w:rPr>
            </w:pPr>
          </w:p>
        </w:tc>
      </w:tr>
      <w:tr w:rsidR="00837CF7" w:rsidRPr="00A922B5" w14:paraId="269DEFC7"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54B71" w14:textId="77777777" w:rsidR="00837CF7" w:rsidRPr="00A922B5" w:rsidRDefault="00837CF7" w:rsidP="00CA6802">
            <w:pPr>
              <w:rPr>
                <w:rFonts w:asciiTheme="minorHAnsi" w:cstheme="minorHAnsi"/>
              </w:rPr>
            </w:pPr>
            <w:r w:rsidRPr="00A922B5">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C2437" w14:textId="77777777" w:rsidR="00837CF7" w:rsidRPr="00A922B5" w:rsidRDefault="00837CF7" w:rsidP="00CA6802">
            <w:pPr>
              <w:rPr>
                <w:rFonts w:asciiTheme="minorHAnsi" w:cstheme="minorHAnsi"/>
                <w:color w:val="000000" w:themeColor="text1"/>
              </w:rPr>
            </w:pPr>
            <w:r w:rsidRPr="00A922B5">
              <w:rPr>
                <w:rFonts w:asciiTheme="minorHAnsi" w:cstheme="minorHAns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6169D"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E6D90" w14:textId="77777777" w:rsidR="00837CF7" w:rsidRPr="00A922B5" w:rsidRDefault="00837CF7" w:rsidP="00CA6802">
            <w:pPr>
              <w:jc w:val="both"/>
              <w:rPr>
                <w:rFonts w:asciiTheme="minorHAnsi" w:cstheme="minorHAnsi"/>
              </w:rPr>
            </w:pPr>
          </w:p>
        </w:tc>
      </w:tr>
      <w:tr w:rsidR="00837CF7" w:rsidRPr="00A922B5" w14:paraId="31C9AD4D" w14:textId="77777777" w:rsidTr="00CA680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45D31" w14:textId="77777777" w:rsidR="00837CF7" w:rsidRPr="00A922B5" w:rsidRDefault="00837CF7" w:rsidP="00CA6802">
            <w:pPr>
              <w:rPr>
                <w:rFonts w:asciiTheme="minorHAnsi" w:cstheme="minorHAnsi"/>
              </w:rPr>
            </w:pPr>
            <w:r w:rsidRPr="00A922B5">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E79D" w14:textId="77777777" w:rsidR="00837CF7" w:rsidRPr="00A922B5" w:rsidRDefault="00837CF7" w:rsidP="00CA6802">
            <w:pPr>
              <w:rPr>
                <w:rFonts w:asciiTheme="minorHAnsi" w:cstheme="minorHAnsi"/>
                <w:bCs/>
                <w:iCs/>
                <w:color w:val="000000" w:themeColor="text1"/>
              </w:rPr>
            </w:pPr>
            <w:r w:rsidRPr="00A922B5">
              <w:rPr>
                <w:rFonts w:asciiTheme="minorHAnsi" w:cstheme="minorHAnsi"/>
                <w:color w:val="000000" w:themeColor="text1"/>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D1819" w14:textId="77777777" w:rsidR="00837CF7" w:rsidRPr="00A922B5" w:rsidRDefault="00837CF7" w:rsidP="00CA680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25B69" w14:textId="77777777" w:rsidR="00837CF7" w:rsidRPr="00A922B5" w:rsidRDefault="00837CF7" w:rsidP="00CA6802">
            <w:pPr>
              <w:jc w:val="both"/>
              <w:rPr>
                <w:rFonts w:asciiTheme="minorHAnsi" w:cstheme="minorHAnsi"/>
              </w:rPr>
            </w:pPr>
          </w:p>
        </w:tc>
      </w:tr>
    </w:tbl>
    <w:p w14:paraId="210A3ADE" w14:textId="77777777" w:rsidR="00837CF7" w:rsidRPr="00A922B5" w:rsidRDefault="00837CF7" w:rsidP="00837CF7">
      <w:pPr>
        <w:spacing w:after="0" w:line="240" w:lineRule="auto"/>
        <w:jc w:val="both"/>
        <w:rPr>
          <w:rFonts w:eastAsia="Times New Roman" w:cstheme="minorHAnsi"/>
          <w:sz w:val="22"/>
          <w:szCs w:val="22"/>
          <w:lang w:eastAsia="en-US"/>
        </w:rPr>
      </w:pPr>
    </w:p>
    <w:p w14:paraId="20810C99" w14:textId="77777777" w:rsidR="00837CF7" w:rsidRPr="00A922B5" w:rsidRDefault="00837CF7" w:rsidP="00837CF7">
      <w:pPr>
        <w:pStyle w:val="Sraopastraipa"/>
        <w:numPr>
          <w:ilvl w:val="0"/>
          <w:numId w:val="1"/>
        </w:numPr>
        <w:suppressAutoHyphens/>
        <w:spacing w:after="0" w:line="240" w:lineRule="auto"/>
        <w:ind w:left="0" w:firstLine="567"/>
        <w:jc w:val="both"/>
        <w:rPr>
          <w:rFonts w:cstheme="minorHAnsi"/>
          <w:b/>
          <w:bCs/>
          <w:sz w:val="22"/>
          <w:szCs w:val="22"/>
        </w:rPr>
      </w:pPr>
      <w:r w:rsidRPr="00A922B5">
        <w:rPr>
          <w:rFonts w:cstheme="minorHAnsi"/>
          <w:b/>
          <w:bCs/>
          <w:sz w:val="22"/>
          <w:szCs w:val="22"/>
        </w:rPr>
        <w:t>Patvirtinu, kad:</w:t>
      </w:r>
    </w:p>
    <w:p w14:paraId="11CD1B08"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492C665"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sutinku su pirkimo dokumentuose nustatytomis sąlygomis ir procedūromis;</w:t>
      </w:r>
    </w:p>
    <w:p w14:paraId="0DD1C4EB"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eastAsia="Times New Roman" w:cstheme="minorHAnsi"/>
          <w:sz w:val="22"/>
          <w:szCs w:val="22"/>
          <w:lang w:eastAsia="en-US"/>
        </w:rPr>
        <w:t>siūlomas pirkimo objektas visiškai atitinka pirkimo dokumentuose nurodytus reikalavimus;</w:t>
      </w:r>
    </w:p>
    <w:p w14:paraId="437C3600" w14:textId="77777777" w:rsidR="00837CF7" w:rsidRPr="00A922B5" w:rsidRDefault="00837CF7" w:rsidP="00837CF7">
      <w:pPr>
        <w:pStyle w:val="Sraopastraipa"/>
        <w:numPr>
          <w:ilvl w:val="1"/>
          <w:numId w:val="1"/>
        </w:numPr>
        <w:suppressAutoHyphens/>
        <w:spacing w:after="0" w:line="240" w:lineRule="auto"/>
        <w:ind w:left="0" w:firstLine="567"/>
        <w:jc w:val="both"/>
        <w:rPr>
          <w:rFonts w:cstheme="minorHAnsi"/>
          <w:sz w:val="22"/>
          <w:szCs w:val="22"/>
        </w:rPr>
      </w:pPr>
      <w:r w:rsidRPr="00A922B5">
        <w:rPr>
          <w:rFonts w:cstheme="minorHAnsi"/>
          <w:sz w:val="22"/>
          <w:szCs w:val="22"/>
        </w:rPr>
        <w:t>pasiūlymo dokumentuose pateikti duomenys ir informacija yra teisinga ir apima viską, ko reikia tinkamam sutarties įvykdymui;</w:t>
      </w:r>
    </w:p>
    <w:p w14:paraId="0F30748C" w14:textId="77777777" w:rsidR="00837CF7" w:rsidRPr="00A922B5" w:rsidRDefault="00837CF7" w:rsidP="00837CF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A922B5">
        <w:rPr>
          <w:rFonts w:cstheme="minorHAnsi"/>
          <w:sz w:val="22"/>
          <w:szCs w:val="22"/>
        </w:rPr>
        <w:t>kartu su ūkio subjektais, kurių pajėgumais remiamės, atitinkame priede „</w:t>
      </w:r>
      <w:r w:rsidRPr="00A922B5">
        <w:rPr>
          <w:rFonts w:eastAsia="Calibri" w:cstheme="minorHAnsi"/>
          <w:sz w:val="22"/>
          <w:szCs w:val="22"/>
        </w:rPr>
        <w:t>Tiekėjų kvalifikacijos reikalavimai ir reikalaujami kokybės bei aplinkos apsaugos vadybos sistemų standartai</w:t>
      </w:r>
      <w:r w:rsidRPr="00A922B5">
        <w:rPr>
          <w:rFonts w:cstheme="minorHAnsi"/>
          <w:sz w:val="22"/>
          <w:szCs w:val="22"/>
        </w:rPr>
        <w:t xml:space="preserve">“ nustatytus kvalifikacijos reikalavimus (jei tokie nustatyti). </w:t>
      </w:r>
      <w:r w:rsidRPr="00A922B5">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0F3CA78"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A922B5">
        <w:rPr>
          <w:rFonts w:eastAsia="Calibri" w:cstheme="minorHAnsi"/>
          <w:sz w:val="22"/>
          <w:szCs w:val="22"/>
          <w:vertAlign w:val="superscript"/>
          <w:lang w:eastAsia="zh-CN"/>
        </w:rPr>
        <w:t>1</w:t>
      </w:r>
      <w:r w:rsidRPr="00A922B5">
        <w:rPr>
          <w:rFonts w:eastAsia="Calibri" w:cstheme="minorHAnsi"/>
          <w:sz w:val="22"/>
          <w:szCs w:val="22"/>
          <w:lang w:eastAsia="zh-CN"/>
        </w:rPr>
        <w:t xml:space="preserve"> dalyje;</w:t>
      </w:r>
    </w:p>
    <w:p w14:paraId="33AB2C7F"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48D6C1E1"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a) Rusijos pilietis, fizinis ar juridinis asmuo, subjektas ar organizacija, įsisteigęs Rusijoje; </w:t>
      </w:r>
    </w:p>
    <w:p w14:paraId="71D8A1FD"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ECB4B2B" w14:textId="77777777" w:rsidR="00837CF7" w:rsidRPr="00A922B5" w:rsidRDefault="00837CF7" w:rsidP="00837CF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c) fizinis ar juridinis asmuo, subjektas ar organizacija, veikiantys a arba b punkte nurodyto subjekto vardu ar jo nurodymu.</w:t>
      </w:r>
    </w:p>
    <w:p w14:paraId="780F6598"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Pasiūlymas galioja iki pirkimo dokumentuose nurodyto termino pabaigos;</w:t>
      </w:r>
    </w:p>
    <w:p w14:paraId="01B9622C" w14:textId="77777777" w:rsidR="00837CF7" w:rsidRPr="00A922B5" w:rsidRDefault="00837CF7" w:rsidP="00837CF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37CF7" w:rsidRPr="00A922B5" w14:paraId="2344BBE4" w14:textId="77777777" w:rsidTr="00CA6802">
        <w:tc>
          <w:tcPr>
            <w:tcW w:w="13562" w:type="dxa"/>
          </w:tcPr>
          <w:p w14:paraId="3FF7DF77" w14:textId="77777777" w:rsidR="00837CF7" w:rsidRPr="00A922B5" w:rsidRDefault="00837CF7" w:rsidP="00CA6802">
            <w:pPr>
              <w:pStyle w:val="Sraopastraipa"/>
              <w:suppressAutoHyphens/>
              <w:ind w:left="0"/>
              <w:jc w:val="both"/>
              <w:rPr>
                <w:rFonts w:asciiTheme="minorHAnsi" w:eastAsia="Times New Roman" w:cstheme="minorHAnsi"/>
                <w:sz w:val="22"/>
                <w:szCs w:val="22"/>
              </w:rPr>
            </w:pPr>
          </w:p>
        </w:tc>
      </w:tr>
      <w:tr w:rsidR="00837CF7" w:rsidRPr="00A922B5" w14:paraId="65244EFB" w14:textId="77777777" w:rsidTr="00CA6802">
        <w:tc>
          <w:tcPr>
            <w:tcW w:w="13562" w:type="dxa"/>
          </w:tcPr>
          <w:p w14:paraId="1EE8D446" w14:textId="77777777" w:rsidR="00837CF7" w:rsidRPr="00A922B5" w:rsidRDefault="00837CF7" w:rsidP="00CA6802">
            <w:pPr>
              <w:pStyle w:val="Sraopastraipa"/>
              <w:suppressAutoHyphens/>
              <w:ind w:left="0"/>
              <w:jc w:val="both"/>
              <w:rPr>
                <w:rFonts w:asciiTheme="minorHAnsi" w:eastAsia="Times New Roman" w:cstheme="minorHAnsi"/>
                <w:sz w:val="22"/>
                <w:szCs w:val="22"/>
                <w:vertAlign w:val="superscript"/>
              </w:rPr>
            </w:pPr>
            <w:r w:rsidRPr="00A922B5">
              <w:rPr>
                <w:rFonts w:asciiTheme="minorHAnsi" w:eastAsia="Times New Roman" w:cstheme="minorHAnsi"/>
                <w:sz w:val="22"/>
                <w:szCs w:val="22"/>
                <w:vertAlign w:val="superscript"/>
              </w:rPr>
              <w:t>(nurodyti užtikrinimo būdą)</w:t>
            </w:r>
          </w:p>
        </w:tc>
      </w:tr>
    </w:tbl>
    <w:p w14:paraId="3CF6CCF3" w14:textId="77777777" w:rsidR="00837CF7" w:rsidRPr="00A922B5" w:rsidRDefault="00837CF7" w:rsidP="00837CF7">
      <w:pPr>
        <w:pStyle w:val="Sraopastraipa"/>
        <w:suppressAutoHyphens/>
        <w:spacing w:after="0" w:line="240" w:lineRule="auto"/>
        <w:ind w:left="567"/>
        <w:jc w:val="both"/>
        <w:rPr>
          <w:rFonts w:eastAsia="Times New Roman" w:cstheme="minorHAnsi"/>
          <w:sz w:val="20"/>
          <w:szCs w:val="20"/>
          <w:lang w:eastAsia="en-US"/>
        </w:rPr>
      </w:pPr>
    </w:p>
    <w:p w14:paraId="632150FB" w14:textId="77777777" w:rsidR="00837CF7" w:rsidRPr="00A922B5" w:rsidRDefault="00837CF7" w:rsidP="00837CF7">
      <w:pPr>
        <w:suppressAutoHyphens/>
        <w:spacing w:after="0" w:line="240" w:lineRule="auto"/>
        <w:ind w:right="-2"/>
        <w:jc w:val="both"/>
        <w:rPr>
          <w:rFonts w:eastAsia="Times New Roman" w:cstheme="minorHAnsi"/>
          <w:sz w:val="22"/>
          <w:szCs w:val="22"/>
          <w:lang w:eastAsia="en-US"/>
        </w:rPr>
      </w:pPr>
    </w:p>
    <w:p w14:paraId="102C8AB3" w14:textId="77777777" w:rsidR="00837CF7" w:rsidRPr="00A922B5" w:rsidRDefault="00837CF7" w:rsidP="00837CF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37CF7" w:rsidRPr="00A922B5" w14:paraId="6AF7DF79" w14:textId="77777777" w:rsidTr="00CA6802">
        <w:trPr>
          <w:trHeight w:val="186"/>
        </w:trPr>
        <w:tc>
          <w:tcPr>
            <w:tcW w:w="3889" w:type="dxa"/>
            <w:tcBorders>
              <w:top w:val="single" w:sz="4" w:space="0" w:color="auto"/>
              <w:left w:val="nil"/>
              <w:bottom w:val="nil"/>
              <w:right w:val="nil"/>
            </w:tcBorders>
            <w:hideMark/>
          </w:tcPr>
          <w:p w14:paraId="17D19C84"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r w:rsidRPr="00A922B5">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F6E433A"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415E8A8"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78B2DAD"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1642BFA" w14:textId="77777777" w:rsidR="00837CF7" w:rsidRPr="00A922B5" w:rsidRDefault="00837CF7" w:rsidP="00CA6802">
            <w:pPr>
              <w:suppressAutoHyphens/>
              <w:spacing w:after="0" w:line="240" w:lineRule="auto"/>
              <w:ind w:right="-2"/>
              <w:jc w:val="both"/>
              <w:rPr>
                <w:rFonts w:eastAsia="Times New Roman" w:cstheme="minorHAnsi"/>
                <w:color w:val="00B050"/>
                <w:sz w:val="22"/>
                <w:szCs w:val="22"/>
                <w:vertAlign w:val="superscript"/>
                <w:lang w:eastAsia="en-US"/>
              </w:rPr>
            </w:pPr>
            <w:r w:rsidRPr="00A922B5">
              <w:rPr>
                <w:rFonts w:eastAsia="Times New Roman" w:cstheme="minorHAnsi"/>
                <w:i/>
                <w:color w:val="00B050"/>
                <w:sz w:val="22"/>
                <w:szCs w:val="22"/>
                <w:vertAlign w:val="superscript"/>
                <w:lang w:eastAsia="en-US"/>
              </w:rPr>
              <w:t>(Vardas, pavardė)</w:t>
            </w:r>
          </w:p>
        </w:tc>
      </w:tr>
    </w:tbl>
    <w:p w14:paraId="58419A04" w14:textId="78DB848F" w:rsidR="00943A33" w:rsidRDefault="00837CF7">
      <w:r w:rsidRPr="00A922B5">
        <w:rPr>
          <w:rFonts w:cstheme="minorHAnsi"/>
          <w:sz w:val="22"/>
          <w:szCs w:val="22"/>
        </w:rPr>
        <w:t>__________</w:t>
      </w:r>
    </w:p>
    <w:sectPr w:rsidR="00943A33" w:rsidSect="00837CF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02E0" w14:textId="77777777" w:rsidR="00837CF7" w:rsidRDefault="00837CF7" w:rsidP="00837CF7">
      <w:pPr>
        <w:spacing w:after="0" w:line="240" w:lineRule="auto"/>
      </w:pPr>
      <w:r>
        <w:separator/>
      </w:r>
    </w:p>
  </w:endnote>
  <w:endnote w:type="continuationSeparator" w:id="0">
    <w:p w14:paraId="4ECF0E2C" w14:textId="77777777" w:rsidR="00837CF7" w:rsidRDefault="00837CF7" w:rsidP="0083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964B" w14:textId="77777777" w:rsidR="00837CF7" w:rsidRDefault="00837CF7" w:rsidP="00837CF7">
      <w:pPr>
        <w:spacing w:after="0" w:line="240" w:lineRule="auto"/>
      </w:pPr>
      <w:r>
        <w:separator/>
      </w:r>
    </w:p>
  </w:footnote>
  <w:footnote w:type="continuationSeparator" w:id="0">
    <w:p w14:paraId="006D78A6" w14:textId="77777777" w:rsidR="00837CF7" w:rsidRDefault="00837CF7" w:rsidP="00837CF7">
      <w:pPr>
        <w:spacing w:after="0" w:line="240" w:lineRule="auto"/>
      </w:pPr>
      <w:r>
        <w:continuationSeparator/>
      </w:r>
    </w:p>
  </w:footnote>
  <w:footnote w:id="1">
    <w:p w14:paraId="4C2E05D8"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CA312E7"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718DCD1"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FDC20E8"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E73C19" w14:textId="77777777" w:rsidR="00837CF7" w:rsidRPr="000D1890" w:rsidRDefault="00837CF7" w:rsidP="00837CF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3F9606D" w14:textId="77777777" w:rsidR="00837CF7" w:rsidRPr="000D1890" w:rsidRDefault="00837CF7" w:rsidP="00837CF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0F50B2B" w14:textId="77777777" w:rsidR="00837CF7" w:rsidRPr="004836E9" w:rsidRDefault="00837CF7" w:rsidP="00837CF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3BA34BB" w14:textId="77777777" w:rsidR="00837CF7" w:rsidRPr="00012DA8" w:rsidRDefault="00837CF7" w:rsidP="00837CF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985C80B" w14:textId="77777777" w:rsidR="00837CF7" w:rsidRPr="00012DA8" w:rsidRDefault="00837CF7" w:rsidP="00837CF7">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7C582D3A" w14:textId="77777777" w:rsidR="00837CF7" w:rsidRPr="00012DA8" w:rsidRDefault="00837CF7" w:rsidP="00837CF7">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DCC051A" w14:textId="77777777" w:rsidR="00837CF7" w:rsidRPr="00012DA8" w:rsidRDefault="00837CF7" w:rsidP="00837CF7">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6EC9A2C" w14:textId="77777777" w:rsidR="00837CF7" w:rsidRDefault="00837CF7" w:rsidP="00837CF7">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F7"/>
    <w:rsid w:val="00083DBA"/>
    <w:rsid w:val="000C742A"/>
    <w:rsid w:val="00112DE2"/>
    <w:rsid w:val="00151BDE"/>
    <w:rsid w:val="001660AC"/>
    <w:rsid w:val="002F3F92"/>
    <w:rsid w:val="003D6384"/>
    <w:rsid w:val="00481295"/>
    <w:rsid w:val="00557869"/>
    <w:rsid w:val="005C1FBE"/>
    <w:rsid w:val="005F22F0"/>
    <w:rsid w:val="00837CF7"/>
    <w:rsid w:val="00943A33"/>
    <w:rsid w:val="00A91DAA"/>
    <w:rsid w:val="00D54A80"/>
    <w:rsid w:val="00D7678F"/>
    <w:rsid w:val="00DA2BF8"/>
    <w:rsid w:val="00E01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845B"/>
  <w15:chartTrackingRefBased/>
  <w15:docId w15:val="{83731F84-5772-44B5-8C87-4FB3121E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CF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37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7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7C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7C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7C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7C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7C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7C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7C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7C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7C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7C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7C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7C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7C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7C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7C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7C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7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7C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7C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7C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7C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7CF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7CF7"/>
    <w:pPr>
      <w:ind w:left="720"/>
      <w:contextualSpacing/>
    </w:pPr>
  </w:style>
  <w:style w:type="character" w:styleId="Rykuspabraukimas">
    <w:name w:val="Intense Emphasis"/>
    <w:basedOn w:val="Numatytasispastraiposriftas"/>
    <w:uiPriority w:val="21"/>
    <w:qFormat/>
    <w:rsid w:val="00837CF7"/>
    <w:rPr>
      <w:i/>
      <w:iCs/>
      <w:color w:val="0F4761" w:themeColor="accent1" w:themeShade="BF"/>
    </w:rPr>
  </w:style>
  <w:style w:type="paragraph" w:styleId="Iskirtacitata">
    <w:name w:val="Intense Quote"/>
    <w:basedOn w:val="prastasis"/>
    <w:next w:val="prastasis"/>
    <w:link w:val="IskirtacitataDiagrama"/>
    <w:uiPriority w:val="30"/>
    <w:qFormat/>
    <w:rsid w:val="00837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7CF7"/>
    <w:rPr>
      <w:i/>
      <w:iCs/>
      <w:color w:val="0F4761" w:themeColor="accent1" w:themeShade="BF"/>
    </w:rPr>
  </w:style>
  <w:style w:type="character" w:styleId="Rykinuoroda">
    <w:name w:val="Intense Reference"/>
    <w:basedOn w:val="Numatytasispastraiposriftas"/>
    <w:uiPriority w:val="32"/>
    <w:qFormat/>
    <w:rsid w:val="00837CF7"/>
    <w:rPr>
      <w:b/>
      <w:bCs/>
      <w:smallCaps/>
      <w:color w:val="0F4761" w:themeColor="accent1" w:themeShade="BF"/>
      <w:spacing w:val="5"/>
    </w:rPr>
  </w:style>
  <w:style w:type="character" w:styleId="Hipersaitas">
    <w:name w:val="Hyperlink"/>
    <w:basedOn w:val="Numatytasispastraiposriftas"/>
    <w:uiPriority w:val="99"/>
    <w:unhideWhenUsed/>
    <w:rsid w:val="00837CF7"/>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837CF7"/>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837CF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1"/>
    <w:unhideWhenUsed/>
    <w:rsid w:val="00837CF7"/>
    <w:rPr>
      <w:sz w:val="20"/>
      <w:szCs w:val="20"/>
    </w:rPr>
  </w:style>
  <w:style w:type="character" w:customStyle="1" w:styleId="KomentarotekstasDiagrama">
    <w:name w:val="Komentaro tekstas Diagrama"/>
    <w:basedOn w:val="Numatytasispastraiposriftas"/>
    <w:link w:val="Komentarotekstas"/>
    <w:uiPriority w:val="1"/>
    <w:rsid w:val="00837CF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7CF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837CF7"/>
    <w:rPr>
      <w:vertAlign w:val="superscript"/>
    </w:rPr>
  </w:style>
  <w:style w:type="character" w:styleId="Komentaronuoroda">
    <w:name w:val="annotation reference"/>
    <w:basedOn w:val="Numatytasispastraiposriftas"/>
    <w:uiPriority w:val="1"/>
    <w:unhideWhenUsed/>
    <w:rsid w:val="00837CF7"/>
    <w:rPr>
      <w:sz w:val="16"/>
      <w:szCs w:val="16"/>
    </w:rPr>
  </w:style>
  <w:style w:type="table" w:styleId="Lentelstinklelis">
    <w:name w:val="Table Grid"/>
    <w:aliases w:val="Smart Text Table"/>
    <w:basedOn w:val="prastojilentel"/>
    <w:uiPriority w:val="39"/>
    <w:rsid w:val="00837CF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37CF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37CF7"/>
    <w:rPr>
      <w:rFonts w:eastAsiaTheme="minorEastAsia"/>
      <w:kern w:val="0"/>
      <w:sz w:val="21"/>
      <w:szCs w:val="21"/>
      <w:lang w:eastAsia="lt-LT"/>
      <w14:ligatures w14:val="none"/>
    </w:rPr>
  </w:style>
  <w:style w:type="character" w:customStyle="1" w:styleId="cf01">
    <w:name w:val="cf01"/>
    <w:basedOn w:val="Numatytasispastraiposriftas"/>
    <w:rsid w:val="00837CF7"/>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837CF7"/>
    <w:pPr>
      <w:spacing w:after="0" w:line="240" w:lineRule="auto"/>
    </w:pPr>
    <w:rPr>
      <w:rFonts w:eastAsia="Aptos"/>
    </w:rPr>
    <w:tblPr/>
  </w:style>
  <w:style w:type="table" w:customStyle="1" w:styleId="Lentelstinklelis5">
    <w:name w:val="Lentelės tinklelis5"/>
    <w:basedOn w:val="prastojilentel"/>
    <w:next w:val="Lentelstinklelis"/>
    <w:uiPriority w:val="39"/>
    <w:rsid w:val="00837CF7"/>
    <w:pPr>
      <w:spacing w:after="0" w:line="240" w:lineRule="auto"/>
    </w:pPr>
    <w:rPr>
      <w:rFonts w:eastAsia="Apto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10301</Words>
  <Characters>5872</Characters>
  <Application>Microsoft Office Word</Application>
  <DocSecurity>0</DocSecurity>
  <Lines>48</Lines>
  <Paragraphs>32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13</cp:revision>
  <dcterms:created xsi:type="dcterms:W3CDTF">2026-03-10T10:15:00Z</dcterms:created>
  <dcterms:modified xsi:type="dcterms:W3CDTF">2026-03-11T15:48:00Z</dcterms:modified>
</cp:coreProperties>
</file>