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79709C" w:rsidRDefault="00C71538">
      <w:pPr>
        <w:rPr>
          <w:rFonts w:ascii="Arial" w:eastAsia="Calibri" w:hAnsi="Arial" w:cs="Arial"/>
          <w:b/>
          <w:bCs/>
          <w:sz w:val="20"/>
          <w:szCs w:val="20"/>
        </w:rPr>
      </w:pPr>
    </w:p>
    <w:p w14:paraId="62D9844E" w14:textId="53DD7EFF" w:rsidR="004A5BDE" w:rsidRPr="0079709C" w:rsidRDefault="00B86484" w:rsidP="00B86484">
      <w:pPr>
        <w:tabs>
          <w:tab w:val="left" w:pos="8137"/>
        </w:tabs>
        <w:spacing w:after="0" w:line="240" w:lineRule="auto"/>
        <w:jc w:val="center"/>
        <w:rPr>
          <w:rFonts w:ascii="Arial" w:eastAsia="Calibri" w:hAnsi="Arial" w:cs="Arial"/>
          <w:b/>
          <w:bCs/>
          <w:sz w:val="20"/>
          <w:szCs w:val="20"/>
        </w:rPr>
      </w:pPr>
      <w:r w:rsidRPr="0079709C">
        <w:rPr>
          <w:rFonts w:ascii="Arial" w:eastAsia="Calibri" w:hAnsi="Arial" w:cs="Arial"/>
          <w:b/>
          <w:bCs/>
          <w:noProof/>
          <w:sz w:val="20"/>
          <w:szCs w:val="20"/>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79709C">
        <w:rPr>
          <w:rFonts w:ascii="Arial" w:hAnsi="Arial" w:cs="Arial"/>
          <w:color w:val="000000"/>
          <w:sz w:val="20"/>
          <w:szCs w:val="20"/>
          <w:shd w:val="clear" w:color="auto" w:fill="FFFFFF"/>
        </w:rPr>
        <w:br/>
      </w:r>
    </w:p>
    <w:p w14:paraId="4DB5964D" w14:textId="77777777" w:rsidR="004A0C48" w:rsidRPr="0079709C" w:rsidRDefault="004A0C48" w:rsidP="004A0C48">
      <w:pPr>
        <w:tabs>
          <w:tab w:val="left" w:pos="8137"/>
        </w:tabs>
        <w:spacing w:after="0" w:line="240" w:lineRule="auto"/>
        <w:ind w:firstLine="851"/>
        <w:jc w:val="center"/>
        <w:rPr>
          <w:rFonts w:ascii="Arial" w:eastAsia="Calibri" w:hAnsi="Arial" w:cs="Arial"/>
          <w:b/>
          <w:bCs/>
          <w:sz w:val="20"/>
          <w:szCs w:val="20"/>
        </w:rPr>
      </w:pPr>
      <w:r w:rsidRPr="0079709C">
        <w:rPr>
          <w:rFonts w:ascii="Arial" w:eastAsia="Calibri" w:hAnsi="Arial" w:cs="Arial"/>
          <w:b/>
          <w:bCs/>
          <w:sz w:val="20"/>
          <w:szCs w:val="20"/>
        </w:rPr>
        <w:t>TECHNINĖ SPECIFIKACIJA</w:t>
      </w:r>
    </w:p>
    <w:p w14:paraId="4A53F7D7" w14:textId="77777777" w:rsidR="004A0C48" w:rsidRPr="0079709C"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79709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79709C">
        <w:rPr>
          <w:rFonts w:ascii="Arial" w:eastAsia="Calibri" w:hAnsi="Arial" w:cs="Arial"/>
          <w:b/>
          <w:sz w:val="20"/>
          <w:szCs w:val="20"/>
        </w:rPr>
        <w:t>SĄVOKOS IR SUTRUMPINIMAI</w:t>
      </w:r>
      <w:r w:rsidR="00B12E41" w:rsidRPr="0079709C">
        <w:rPr>
          <w:rFonts w:ascii="Arial" w:eastAsia="Calibri" w:hAnsi="Arial" w:cs="Arial"/>
          <w:b/>
          <w:sz w:val="20"/>
          <w:szCs w:val="20"/>
        </w:rPr>
        <w:t>/ BENDRA INFORMACIJA</w:t>
      </w:r>
    </w:p>
    <w:p w14:paraId="473A07F1" w14:textId="77777777" w:rsidR="00B96D62" w:rsidRPr="0079709C" w:rsidRDefault="00B96D62" w:rsidP="00B96D62">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79709C">
        <w:rPr>
          <w:rFonts w:ascii="Arial" w:eastAsia="Calibri" w:hAnsi="Arial" w:cs="Arial"/>
          <w:b/>
          <w:sz w:val="20"/>
          <w:szCs w:val="20"/>
        </w:rPr>
        <w:t>Pirkėjas / Perkančioji organizacija – Vilniaus universitetas.</w:t>
      </w:r>
    </w:p>
    <w:p w14:paraId="184F8E28" w14:textId="77777777" w:rsidR="00B96D62" w:rsidRPr="0079709C" w:rsidRDefault="00B96D62" w:rsidP="00B96D62">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79709C">
        <w:rPr>
          <w:rFonts w:ascii="Arial" w:eastAsia="Calibri" w:hAnsi="Arial" w:cs="Arial"/>
          <w:b/>
          <w:bCs/>
          <w:sz w:val="20"/>
          <w:szCs w:val="20"/>
        </w:rPr>
        <w:t>Tiekėjas</w:t>
      </w:r>
      <w:r w:rsidRPr="0079709C">
        <w:rPr>
          <w:rFonts w:ascii="Arial" w:eastAsia="Calibri" w:hAnsi="Arial" w:cs="Arial"/>
          <w:bCs/>
          <w:sz w:val="20"/>
          <w:szCs w:val="20"/>
        </w:rPr>
        <w:t xml:space="preserve"> – </w:t>
      </w:r>
      <w:r w:rsidRPr="0079709C">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79709C">
        <w:rPr>
          <w:rFonts w:ascii="Arial" w:eastAsia="Calibri" w:hAnsi="Arial" w:cs="Arial"/>
          <w:sz w:val="20"/>
          <w:szCs w:val="20"/>
        </w:rPr>
        <w:t>su kuriuo Pirkėjas sudarys šio Pirkimo sutartį.</w:t>
      </w:r>
      <w:r w:rsidRPr="0079709C">
        <w:rPr>
          <w:rFonts w:ascii="Arial" w:hAnsi="Arial" w:cs="Arial"/>
          <w:color w:val="000000"/>
          <w:sz w:val="20"/>
          <w:szCs w:val="20"/>
        </w:rPr>
        <w:t xml:space="preserve"> </w:t>
      </w:r>
    </w:p>
    <w:p w14:paraId="3F0D53B2" w14:textId="77777777" w:rsidR="00B96D62" w:rsidRPr="0079709C" w:rsidRDefault="00B96D62" w:rsidP="00B96D62">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79709C">
        <w:rPr>
          <w:rFonts w:ascii="Arial" w:eastAsia="Calibri" w:hAnsi="Arial" w:cs="Arial"/>
          <w:b/>
          <w:sz w:val="20"/>
          <w:szCs w:val="20"/>
        </w:rPr>
        <w:t>Sutartis</w:t>
      </w:r>
      <w:r w:rsidRPr="0079709C">
        <w:rPr>
          <w:rFonts w:ascii="Arial" w:eastAsia="Calibri" w:hAnsi="Arial" w:cs="Arial"/>
          <w:sz w:val="20"/>
          <w:szCs w:val="20"/>
        </w:rPr>
        <w:t xml:space="preserve"> – Pirkimo sutartis, sudaroma tarp Tiekėjo ir Pirkėjo dėl šio Pirkimo objekto.</w:t>
      </w:r>
    </w:p>
    <w:p w14:paraId="37A99923" w14:textId="59D1DC37" w:rsidR="004A0C48" w:rsidRPr="0079709C" w:rsidRDefault="00B96D62" w:rsidP="00B96D62">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79709C">
        <w:rPr>
          <w:rFonts w:ascii="Arial" w:eastAsia="Calibri" w:hAnsi="Arial" w:cs="Arial"/>
          <w:b/>
          <w:bCs/>
          <w:sz w:val="20"/>
          <w:szCs w:val="20"/>
        </w:rPr>
        <w:t>Projektas</w:t>
      </w:r>
      <w:r w:rsidRPr="0079709C">
        <w:rPr>
          <w:rFonts w:ascii="Arial" w:eastAsia="Calibri" w:hAnsi="Arial" w:cs="Arial"/>
          <w:i/>
          <w:iCs/>
          <w:color w:val="FF0000"/>
          <w:sz w:val="20"/>
          <w:szCs w:val="20"/>
        </w:rPr>
        <w:t xml:space="preserve"> </w:t>
      </w:r>
      <w:r w:rsidRPr="0079709C">
        <w:rPr>
          <w:rFonts w:ascii="Arial" w:eastAsia="Calibri" w:hAnsi="Arial" w:cs="Arial"/>
          <w:sz w:val="20"/>
          <w:szCs w:val="20"/>
        </w:rPr>
        <w:t xml:space="preserve">- </w:t>
      </w:r>
      <w:r w:rsidR="00BE6721" w:rsidRPr="0079709C">
        <w:rPr>
          <w:rStyle w:val="normaltextrun"/>
          <w:rFonts w:ascii="Arial" w:hAnsi="Arial" w:cs="Arial"/>
          <w:color w:val="000000"/>
          <w:sz w:val="20"/>
          <w:szCs w:val="20"/>
          <w:shd w:val="clear" w:color="auto" w:fill="FFFFFF"/>
        </w:rPr>
        <w:t>Vilniaus universitetas, siekdamas įgyvendinti projektą, Nr. 10-061-P-0001 „STEAM centrų modernizavimas“, numato įsigyti toliau įvardintas prekes.</w:t>
      </w:r>
    </w:p>
    <w:p w14:paraId="0064A2D8" w14:textId="77777777" w:rsidR="002C4223" w:rsidRPr="0079709C"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79709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79709C">
        <w:rPr>
          <w:rFonts w:ascii="Arial" w:eastAsia="Calibri" w:hAnsi="Arial" w:cs="Arial"/>
          <w:b/>
          <w:sz w:val="20"/>
          <w:szCs w:val="20"/>
          <w:shd w:val="clear" w:color="auto" w:fill="D9D9D9" w:themeFill="background1" w:themeFillShade="D9"/>
        </w:rPr>
        <w:t>PIRKIMO OBJEKTAS</w:t>
      </w:r>
    </w:p>
    <w:p w14:paraId="042AA759" w14:textId="76D23A11" w:rsidR="00B96D62" w:rsidRPr="0079709C"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sz w:val="20"/>
          <w:szCs w:val="20"/>
        </w:rPr>
      </w:pPr>
      <w:r w:rsidRPr="0079709C">
        <w:rPr>
          <w:rFonts w:ascii="Arial" w:hAnsi="Arial" w:cs="Arial"/>
          <w:sz w:val="20"/>
          <w:szCs w:val="20"/>
        </w:rPr>
        <w:t xml:space="preserve">Pirkimo objektas – </w:t>
      </w:r>
      <w:r w:rsidR="003F1016" w:rsidRPr="0079709C">
        <w:rPr>
          <w:rFonts w:ascii="Arial" w:hAnsi="Arial" w:cs="Arial"/>
          <w:sz w:val="20"/>
          <w:szCs w:val="20"/>
        </w:rPr>
        <w:t xml:space="preserve">programuojamų robotų rinkinys </w:t>
      </w:r>
      <w:r w:rsidRPr="0079709C">
        <w:rPr>
          <w:rFonts w:ascii="Arial" w:hAnsi="Arial" w:cs="Arial"/>
          <w:sz w:val="20"/>
          <w:szCs w:val="20"/>
        </w:rPr>
        <w:t>(toliau – prekė).</w:t>
      </w:r>
    </w:p>
    <w:p w14:paraId="7362C1D8" w14:textId="77777777" w:rsidR="00B96D62" w:rsidRPr="0079709C"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sz w:val="20"/>
          <w:szCs w:val="20"/>
        </w:rPr>
      </w:pPr>
      <w:r w:rsidRPr="0079709C">
        <w:rPr>
          <w:rFonts w:ascii="Arial" w:hAnsi="Arial" w:cs="Arial"/>
          <w:sz w:val="20"/>
          <w:szCs w:val="20"/>
        </w:rPr>
        <w:t>Pirkimo objektas į pirkimo objekto dalis neskaidomas, todėl Tiekėjas privalo teikti pasiūlymą visai žemiau nurodytai pirkimo objekto apimčiai.</w:t>
      </w:r>
    </w:p>
    <w:p w14:paraId="2EB3645F" w14:textId="18F943F5" w:rsidR="00B96D62" w:rsidRPr="0079709C" w:rsidRDefault="00B96D62" w:rsidP="00B96D62">
      <w:pPr>
        <w:pStyle w:val="ListParagraph"/>
        <w:numPr>
          <w:ilvl w:val="1"/>
          <w:numId w:val="3"/>
        </w:numPr>
        <w:tabs>
          <w:tab w:val="left" w:pos="426"/>
          <w:tab w:val="left" w:pos="567"/>
        </w:tabs>
        <w:spacing w:after="0" w:line="240" w:lineRule="auto"/>
        <w:ind w:left="0" w:firstLine="0"/>
        <w:jc w:val="both"/>
        <w:rPr>
          <w:rFonts w:ascii="Arial" w:hAnsi="Arial" w:cs="Arial"/>
          <w:sz w:val="20"/>
          <w:szCs w:val="20"/>
        </w:rPr>
      </w:pPr>
      <w:r w:rsidRPr="0079709C">
        <w:rPr>
          <w:rFonts w:ascii="Arial" w:hAnsi="Arial" w:cs="Arial"/>
          <w:sz w:val="20"/>
          <w:szCs w:val="20"/>
        </w:rPr>
        <w:t xml:space="preserve">Prekės pristatymo vieta: Vilniaus Universitetas, </w:t>
      </w:r>
      <w:r w:rsidR="008741DA" w:rsidRPr="0079709C">
        <w:rPr>
          <w:rStyle w:val="normaltextrun"/>
          <w:rFonts w:ascii="Arial" w:hAnsi="Arial" w:cs="Arial"/>
          <w:color w:val="000000"/>
          <w:sz w:val="20"/>
          <w:szCs w:val="20"/>
          <w:shd w:val="clear" w:color="auto" w:fill="FFFFFF"/>
        </w:rPr>
        <w:t xml:space="preserve">Konstitucijos </w:t>
      </w:r>
      <w:r w:rsidR="00551A2A" w:rsidRPr="0079709C">
        <w:rPr>
          <w:rStyle w:val="normaltextrun"/>
          <w:rFonts w:ascii="Arial" w:hAnsi="Arial" w:cs="Arial"/>
          <w:color w:val="000000"/>
          <w:sz w:val="20"/>
          <w:szCs w:val="20"/>
          <w:shd w:val="clear" w:color="auto" w:fill="FFFFFF"/>
        </w:rPr>
        <w:t>pr.</w:t>
      </w:r>
      <w:r w:rsidR="008741DA" w:rsidRPr="0079709C">
        <w:rPr>
          <w:rStyle w:val="normaltextrun"/>
          <w:rFonts w:ascii="Arial" w:hAnsi="Arial" w:cs="Arial"/>
          <w:color w:val="000000"/>
          <w:sz w:val="20"/>
          <w:szCs w:val="20"/>
          <w:shd w:val="clear" w:color="auto" w:fill="FFFFFF"/>
        </w:rPr>
        <w:t>12A, Vilnius.</w:t>
      </w:r>
      <w:r w:rsidR="008741DA" w:rsidRPr="0079709C">
        <w:rPr>
          <w:rStyle w:val="eop"/>
          <w:rFonts w:ascii="Arial" w:hAnsi="Arial" w:cs="Arial"/>
          <w:color w:val="000000"/>
          <w:sz w:val="20"/>
          <w:szCs w:val="20"/>
          <w:shd w:val="clear" w:color="auto" w:fill="FFFFFF"/>
        </w:rPr>
        <w:t> </w:t>
      </w:r>
    </w:p>
    <w:p w14:paraId="331E4F61" w14:textId="77777777" w:rsidR="00B96D62" w:rsidRPr="0079709C" w:rsidRDefault="00B96D62" w:rsidP="00B96D62">
      <w:pPr>
        <w:pStyle w:val="ListParagraph"/>
        <w:numPr>
          <w:ilvl w:val="1"/>
          <w:numId w:val="3"/>
        </w:numPr>
        <w:tabs>
          <w:tab w:val="left" w:pos="426"/>
          <w:tab w:val="left" w:pos="567"/>
          <w:tab w:val="left" w:pos="993"/>
        </w:tabs>
        <w:spacing w:after="0" w:line="240" w:lineRule="auto"/>
        <w:ind w:left="0" w:firstLine="0"/>
        <w:jc w:val="both"/>
        <w:rPr>
          <w:rFonts w:ascii="Arial" w:hAnsi="Arial" w:cs="Arial"/>
          <w:i/>
          <w:color w:val="FF0000"/>
          <w:sz w:val="20"/>
          <w:szCs w:val="20"/>
        </w:rPr>
      </w:pPr>
      <w:r w:rsidRPr="0079709C">
        <w:rPr>
          <w:rFonts w:ascii="Arial" w:hAnsi="Arial" w:cs="Arial"/>
          <w:sz w:val="20"/>
          <w:szCs w:val="20"/>
        </w:rPr>
        <w:t>Prekės kiekis:</w:t>
      </w:r>
    </w:p>
    <w:p w14:paraId="2CD7FEED" w14:textId="77777777" w:rsidR="00B96D62" w:rsidRPr="0079709C" w:rsidRDefault="00B96D62" w:rsidP="00B96D62">
      <w:pPr>
        <w:spacing w:after="0" w:line="240" w:lineRule="auto"/>
        <w:jc w:val="right"/>
        <w:rPr>
          <w:rFonts w:ascii="Arial" w:hAnsi="Arial" w:cs="Arial"/>
          <w:b/>
          <w:sz w:val="20"/>
          <w:szCs w:val="20"/>
        </w:rPr>
      </w:pPr>
      <w:r w:rsidRPr="0079709C">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B96D62" w:rsidRPr="0079709C" w14:paraId="77358078" w14:textId="77777777" w:rsidTr="00C75D86">
        <w:trPr>
          <w:trHeight w:val="20"/>
          <w:jc w:val="center"/>
        </w:trPr>
        <w:tc>
          <w:tcPr>
            <w:tcW w:w="1205" w:type="dxa"/>
            <w:vMerge w:val="restart"/>
            <w:vAlign w:val="center"/>
          </w:tcPr>
          <w:p w14:paraId="755B96E5" w14:textId="77777777" w:rsidR="00B96D62" w:rsidRPr="0079709C" w:rsidRDefault="00B96D62" w:rsidP="00C75D86">
            <w:pPr>
              <w:jc w:val="center"/>
              <w:rPr>
                <w:rFonts w:ascii="Arial" w:hAnsi="Arial" w:cs="Arial"/>
                <w:b/>
              </w:rPr>
            </w:pPr>
            <w:r w:rsidRPr="0079709C">
              <w:rPr>
                <w:rFonts w:ascii="Arial" w:hAnsi="Arial" w:cs="Arial"/>
                <w:b/>
              </w:rPr>
              <w:t>Eil. Nr.</w:t>
            </w:r>
          </w:p>
        </w:tc>
        <w:tc>
          <w:tcPr>
            <w:tcW w:w="2535" w:type="dxa"/>
            <w:vMerge w:val="restart"/>
            <w:vAlign w:val="center"/>
          </w:tcPr>
          <w:p w14:paraId="55B8D65C" w14:textId="77777777" w:rsidR="00B96D62" w:rsidRPr="0079709C" w:rsidRDefault="00B96D62" w:rsidP="00C75D86">
            <w:pPr>
              <w:jc w:val="center"/>
              <w:rPr>
                <w:rFonts w:ascii="Arial" w:hAnsi="Arial" w:cs="Arial"/>
                <w:b/>
              </w:rPr>
            </w:pPr>
            <w:r w:rsidRPr="0079709C">
              <w:rPr>
                <w:rFonts w:ascii="Arial" w:hAnsi="Arial" w:cs="Arial"/>
                <w:b/>
              </w:rPr>
              <w:t>Prekės pavadinimas</w:t>
            </w:r>
          </w:p>
        </w:tc>
        <w:tc>
          <w:tcPr>
            <w:tcW w:w="1524" w:type="dxa"/>
            <w:vMerge w:val="restart"/>
            <w:vAlign w:val="center"/>
          </w:tcPr>
          <w:p w14:paraId="2F047B56" w14:textId="77777777" w:rsidR="00B96D62" w:rsidRPr="0079709C" w:rsidRDefault="00B96D62" w:rsidP="00C75D86">
            <w:pPr>
              <w:jc w:val="center"/>
              <w:rPr>
                <w:rFonts w:ascii="Arial" w:hAnsi="Arial" w:cs="Arial"/>
                <w:b/>
              </w:rPr>
            </w:pPr>
            <w:r w:rsidRPr="0079709C">
              <w:rPr>
                <w:rFonts w:ascii="Arial" w:hAnsi="Arial" w:cs="Arial"/>
                <w:b/>
              </w:rPr>
              <w:t xml:space="preserve">Prekių kiekis ir mato vnt. </w:t>
            </w:r>
          </w:p>
        </w:tc>
        <w:tc>
          <w:tcPr>
            <w:tcW w:w="2707" w:type="dxa"/>
            <w:gridSpan w:val="2"/>
            <w:tcBorders>
              <w:bottom w:val="single" w:sz="4" w:space="0" w:color="auto"/>
            </w:tcBorders>
            <w:vAlign w:val="center"/>
          </w:tcPr>
          <w:p w14:paraId="59FC6C01" w14:textId="77777777" w:rsidR="00B96D62" w:rsidRPr="0079709C" w:rsidRDefault="00B96D62" w:rsidP="00C75D86">
            <w:pPr>
              <w:jc w:val="center"/>
              <w:rPr>
                <w:rFonts w:ascii="Arial" w:hAnsi="Arial" w:cs="Arial"/>
                <w:b/>
              </w:rPr>
            </w:pPr>
            <w:r w:rsidRPr="0079709C">
              <w:rPr>
                <w:rFonts w:ascii="Arial" w:hAnsi="Arial" w:cs="Arial"/>
                <w:b/>
              </w:rPr>
              <w:t>Užsakymų teikimas</w:t>
            </w:r>
          </w:p>
        </w:tc>
        <w:tc>
          <w:tcPr>
            <w:tcW w:w="1657" w:type="dxa"/>
            <w:vMerge w:val="restart"/>
            <w:vAlign w:val="center"/>
          </w:tcPr>
          <w:p w14:paraId="43C8536E" w14:textId="77777777" w:rsidR="00B96D62" w:rsidRPr="0079709C" w:rsidRDefault="00B96D62" w:rsidP="00C75D86">
            <w:pPr>
              <w:jc w:val="center"/>
              <w:rPr>
                <w:rFonts w:ascii="Arial" w:hAnsi="Arial" w:cs="Arial"/>
                <w:b/>
              </w:rPr>
            </w:pPr>
            <w:r w:rsidRPr="0079709C">
              <w:rPr>
                <w:rFonts w:ascii="Arial" w:hAnsi="Arial" w:cs="Arial"/>
                <w:b/>
              </w:rPr>
              <w:t>Prekių pristatymo terminas nuo Sutarties įsigaliojimo (k. d.)</w:t>
            </w:r>
          </w:p>
        </w:tc>
      </w:tr>
      <w:tr w:rsidR="00B96D62" w:rsidRPr="0079709C" w14:paraId="04BD095D" w14:textId="77777777" w:rsidTr="00C75D86">
        <w:trPr>
          <w:trHeight w:val="2044"/>
          <w:jc w:val="center"/>
        </w:trPr>
        <w:tc>
          <w:tcPr>
            <w:tcW w:w="1205" w:type="dxa"/>
            <w:vMerge/>
            <w:vAlign w:val="center"/>
          </w:tcPr>
          <w:p w14:paraId="5A8E6FCE" w14:textId="77777777" w:rsidR="00B96D62" w:rsidRPr="0079709C" w:rsidRDefault="00B96D62" w:rsidP="00C75D86">
            <w:pPr>
              <w:jc w:val="center"/>
              <w:rPr>
                <w:rFonts w:ascii="Arial" w:hAnsi="Arial" w:cs="Arial"/>
              </w:rPr>
            </w:pPr>
          </w:p>
        </w:tc>
        <w:tc>
          <w:tcPr>
            <w:tcW w:w="2535" w:type="dxa"/>
            <w:vMerge/>
            <w:vAlign w:val="center"/>
          </w:tcPr>
          <w:p w14:paraId="2564278D" w14:textId="77777777" w:rsidR="00B96D62" w:rsidRPr="0079709C" w:rsidRDefault="00B96D62" w:rsidP="00C75D86">
            <w:pPr>
              <w:jc w:val="center"/>
              <w:rPr>
                <w:rFonts w:ascii="Arial" w:hAnsi="Arial" w:cs="Arial"/>
              </w:rPr>
            </w:pPr>
          </w:p>
        </w:tc>
        <w:tc>
          <w:tcPr>
            <w:tcW w:w="1524" w:type="dxa"/>
            <w:vMerge/>
            <w:vAlign w:val="center"/>
          </w:tcPr>
          <w:p w14:paraId="0E4E0D6A" w14:textId="77777777" w:rsidR="00B96D62" w:rsidRPr="0079709C" w:rsidRDefault="00B96D62" w:rsidP="00C75D86">
            <w:pPr>
              <w:jc w:val="center"/>
              <w:rPr>
                <w:rFonts w:ascii="Arial" w:hAnsi="Arial" w:cs="Arial"/>
              </w:rPr>
            </w:pPr>
          </w:p>
        </w:tc>
        <w:tc>
          <w:tcPr>
            <w:tcW w:w="1378" w:type="dxa"/>
            <w:tcBorders>
              <w:top w:val="single" w:sz="4" w:space="0" w:color="auto"/>
              <w:right w:val="single" w:sz="4" w:space="0" w:color="auto"/>
            </w:tcBorders>
            <w:vAlign w:val="center"/>
          </w:tcPr>
          <w:p w14:paraId="63655008" w14:textId="77777777" w:rsidR="00B96D62" w:rsidRPr="0079709C" w:rsidRDefault="00B96D62" w:rsidP="00C75D86">
            <w:pPr>
              <w:jc w:val="center"/>
              <w:rPr>
                <w:rFonts w:ascii="Arial" w:hAnsi="Arial" w:cs="Arial"/>
                <w:b/>
              </w:rPr>
            </w:pPr>
            <w:r w:rsidRPr="0079709C">
              <w:rPr>
                <w:rFonts w:ascii="Arial" w:hAnsi="Arial" w:cs="Arial"/>
                <w:b/>
              </w:rPr>
              <w:t>Taip (žymėti, jei prekių užsakymai bus teikiami pagal poreikį, periodiškai ar kt.)</w:t>
            </w:r>
          </w:p>
        </w:tc>
        <w:tc>
          <w:tcPr>
            <w:tcW w:w="1329" w:type="dxa"/>
            <w:tcBorders>
              <w:top w:val="single" w:sz="4" w:space="0" w:color="auto"/>
              <w:left w:val="single" w:sz="4" w:space="0" w:color="auto"/>
            </w:tcBorders>
            <w:vAlign w:val="center"/>
          </w:tcPr>
          <w:p w14:paraId="40BC2969" w14:textId="77777777" w:rsidR="00B96D62" w:rsidRPr="0079709C" w:rsidRDefault="00B96D62" w:rsidP="00C75D86">
            <w:pPr>
              <w:jc w:val="center"/>
              <w:rPr>
                <w:rFonts w:ascii="Arial" w:hAnsi="Arial" w:cs="Arial"/>
                <w:b/>
              </w:rPr>
            </w:pPr>
            <w:r w:rsidRPr="0079709C">
              <w:rPr>
                <w:rFonts w:ascii="Arial" w:hAnsi="Arial" w:cs="Arial"/>
                <w:b/>
              </w:rPr>
              <w:t>Ne (žymėti, jei nurodytu laiku bus pristatytas visas perkamas prekių kiekis)</w:t>
            </w:r>
          </w:p>
        </w:tc>
        <w:tc>
          <w:tcPr>
            <w:tcW w:w="1657" w:type="dxa"/>
            <w:vMerge/>
            <w:vAlign w:val="center"/>
          </w:tcPr>
          <w:p w14:paraId="0D8D6735" w14:textId="77777777" w:rsidR="00B96D62" w:rsidRPr="0079709C" w:rsidRDefault="00B96D62" w:rsidP="00C75D86">
            <w:pPr>
              <w:jc w:val="center"/>
              <w:rPr>
                <w:rFonts w:ascii="Arial" w:hAnsi="Arial" w:cs="Arial"/>
              </w:rPr>
            </w:pPr>
          </w:p>
        </w:tc>
      </w:tr>
      <w:tr w:rsidR="00B96D62" w:rsidRPr="0079709C" w14:paraId="7998C247" w14:textId="77777777" w:rsidTr="00C75D86">
        <w:trPr>
          <w:trHeight w:val="20"/>
          <w:jc w:val="center"/>
        </w:trPr>
        <w:tc>
          <w:tcPr>
            <w:tcW w:w="1205" w:type="dxa"/>
          </w:tcPr>
          <w:p w14:paraId="631CF599" w14:textId="77777777" w:rsidR="00B96D62" w:rsidRPr="0079709C" w:rsidRDefault="00B96D62" w:rsidP="00C75D86">
            <w:pPr>
              <w:ind w:firstLine="313"/>
              <w:rPr>
                <w:rFonts w:ascii="Arial" w:hAnsi="Arial" w:cs="Arial"/>
              </w:rPr>
            </w:pPr>
            <w:r w:rsidRPr="0079709C">
              <w:rPr>
                <w:rFonts w:ascii="Arial" w:hAnsi="Arial" w:cs="Arial"/>
              </w:rPr>
              <w:t>1.</w:t>
            </w:r>
          </w:p>
        </w:tc>
        <w:tc>
          <w:tcPr>
            <w:tcW w:w="2535" w:type="dxa"/>
            <w:vAlign w:val="center"/>
          </w:tcPr>
          <w:p w14:paraId="6906CCFD" w14:textId="56309FCB" w:rsidR="00B96D62" w:rsidRPr="0079709C" w:rsidRDefault="003F1016" w:rsidP="00C75D86">
            <w:pPr>
              <w:ind w:hanging="38"/>
              <w:jc w:val="center"/>
              <w:rPr>
                <w:rFonts w:ascii="Arial" w:hAnsi="Arial" w:cs="Arial"/>
              </w:rPr>
            </w:pPr>
            <w:r w:rsidRPr="0079709C">
              <w:rPr>
                <w:rFonts w:ascii="Arial" w:hAnsi="Arial" w:cs="Arial"/>
              </w:rPr>
              <w:t>Keturkojis robotas su dirbtinio intelekto moduliu</w:t>
            </w:r>
          </w:p>
        </w:tc>
        <w:tc>
          <w:tcPr>
            <w:tcW w:w="1524" w:type="dxa"/>
            <w:vAlign w:val="center"/>
          </w:tcPr>
          <w:p w14:paraId="44F30104" w14:textId="27FB09F1" w:rsidR="00B96D62" w:rsidRPr="0079709C" w:rsidRDefault="00B96D62" w:rsidP="00C75D86">
            <w:pPr>
              <w:ind w:hanging="16"/>
              <w:jc w:val="center"/>
              <w:rPr>
                <w:rFonts w:ascii="Arial" w:hAnsi="Arial" w:cs="Arial"/>
              </w:rPr>
            </w:pPr>
            <w:r w:rsidRPr="0079709C">
              <w:rPr>
                <w:rFonts w:ascii="Arial" w:hAnsi="Arial" w:cs="Arial"/>
                <w:lang w:val="en-US"/>
              </w:rPr>
              <w:t>1</w:t>
            </w:r>
            <w:r w:rsidR="003F1016" w:rsidRPr="0079709C">
              <w:rPr>
                <w:rFonts w:ascii="Arial" w:hAnsi="Arial" w:cs="Arial"/>
                <w:lang w:val="en-US"/>
              </w:rPr>
              <w:t>8</w:t>
            </w:r>
            <w:r w:rsidRPr="0079709C">
              <w:rPr>
                <w:rFonts w:ascii="Arial" w:hAnsi="Arial" w:cs="Arial"/>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397AE100" w14:textId="77777777" w:rsidR="00B96D62" w:rsidRPr="0079709C" w:rsidRDefault="00B96D62" w:rsidP="00C75D86">
                <w:pPr>
                  <w:jc w:val="center"/>
                  <w:rPr>
                    <w:rFonts w:ascii="Arial" w:hAnsi="Arial" w:cs="Arial"/>
                  </w:rPr>
                </w:pPr>
                <w:r w:rsidRPr="0079709C">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3A16A214" w14:textId="77777777" w:rsidR="00B96D62" w:rsidRPr="0079709C" w:rsidRDefault="00B96D62" w:rsidP="00C75D86">
                <w:pPr>
                  <w:jc w:val="center"/>
                  <w:rPr>
                    <w:rFonts w:ascii="Arial" w:hAnsi="Arial" w:cs="Arial"/>
                  </w:rPr>
                </w:pPr>
                <w:r w:rsidRPr="0079709C">
                  <w:rPr>
                    <w:rFonts w:ascii="Segoe UI Symbol" w:hAnsi="Segoe UI Symbol" w:cs="Segoe UI Symbol"/>
                  </w:rPr>
                  <w:t>☒</w:t>
                </w:r>
              </w:p>
            </w:tc>
          </w:sdtContent>
        </w:sdt>
        <w:tc>
          <w:tcPr>
            <w:tcW w:w="1657" w:type="dxa"/>
            <w:vAlign w:val="center"/>
          </w:tcPr>
          <w:p w14:paraId="1154B462" w14:textId="64B93C17" w:rsidR="00B96D62" w:rsidRPr="0079709C" w:rsidRDefault="008741DA" w:rsidP="00C75D86">
            <w:pPr>
              <w:ind w:hanging="16"/>
              <w:jc w:val="center"/>
              <w:rPr>
                <w:rFonts w:ascii="Arial" w:hAnsi="Arial" w:cs="Arial"/>
              </w:rPr>
            </w:pPr>
            <w:r w:rsidRPr="0079709C">
              <w:rPr>
                <w:rFonts w:ascii="Arial" w:hAnsi="Arial" w:cs="Arial"/>
              </w:rPr>
              <w:t>2</w:t>
            </w:r>
            <w:r w:rsidR="00B96D62" w:rsidRPr="0079709C">
              <w:rPr>
                <w:rFonts w:ascii="Arial" w:hAnsi="Arial" w:cs="Arial"/>
              </w:rPr>
              <w:t xml:space="preserve">0 k. d. </w:t>
            </w:r>
          </w:p>
        </w:tc>
      </w:tr>
    </w:tbl>
    <w:p w14:paraId="74622436" w14:textId="77777777" w:rsidR="00B96D62" w:rsidRPr="0079709C" w:rsidRDefault="00B96D62" w:rsidP="00B96D62">
      <w:pPr>
        <w:spacing w:after="0" w:line="240" w:lineRule="auto"/>
        <w:ind w:firstLine="851"/>
        <w:jc w:val="both"/>
        <w:rPr>
          <w:rFonts w:ascii="Arial" w:hAnsi="Arial" w:cs="Arial"/>
          <w:sz w:val="20"/>
          <w:szCs w:val="20"/>
        </w:rPr>
      </w:pPr>
    </w:p>
    <w:p w14:paraId="741426B9" w14:textId="77777777" w:rsidR="00B96D62" w:rsidRPr="0079709C" w:rsidRDefault="00B96D62" w:rsidP="00B96D62">
      <w:pPr>
        <w:pStyle w:val="ListParagraph"/>
        <w:numPr>
          <w:ilvl w:val="1"/>
          <w:numId w:val="3"/>
        </w:numPr>
        <w:tabs>
          <w:tab w:val="left" w:pos="426"/>
        </w:tabs>
        <w:spacing w:after="0" w:line="240" w:lineRule="auto"/>
        <w:ind w:left="0" w:firstLine="0"/>
        <w:jc w:val="both"/>
        <w:rPr>
          <w:rFonts w:ascii="Arial" w:hAnsi="Arial" w:cs="Arial"/>
          <w:sz w:val="20"/>
          <w:szCs w:val="20"/>
        </w:rPr>
      </w:pPr>
      <w:r w:rsidRPr="0079709C">
        <w:rPr>
          <w:rFonts w:ascii="Arial" w:hAnsi="Arial" w:cs="Arial"/>
          <w:sz w:val="20"/>
          <w:szCs w:val="20"/>
        </w:rPr>
        <w:t>Aukščiau esančioje lentelėje nurodytas prekės kiekis yra tikslus ir vykdant Sutartį nesikeis.</w:t>
      </w:r>
    </w:p>
    <w:p w14:paraId="441E71D4" w14:textId="77777777" w:rsidR="00B96D62" w:rsidRPr="0079709C" w:rsidRDefault="00B96D62" w:rsidP="00B96D62">
      <w:pPr>
        <w:pStyle w:val="ListParagraph"/>
        <w:numPr>
          <w:ilvl w:val="1"/>
          <w:numId w:val="10"/>
        </w:numPr>
        <w:tabs>
          <w:tab w:val="left" w:pos="426"/>
        </w:tabs>
        <w:spacing w:after="0" w:line="240" w:lineRule="auto"/>
        <w:ind w:left="0" w:firstLine="0"/>
        <w:jc w:val="both"/>
        <w:rPr>
          <w:rFonts w:ascii="Arial" w:hAnsi="Arial" w:cs="Arial"/>
          <w:sz w:val="20"/>
          <w:szCs w:val="20"/>
        </w:rPr>
      </w:pPr>
      <w:r w:rsidRPr="0079709C">
        <w:rPr>
          <w:rFonts w:ascii="Arial" w:hAnsi="Arial" w:cs="Arial"/>
          <w:sz w:val="20"/>
          <w:szCs w:val="20"/>
        </w:rPr>
        <w:t>Užsakymų teikimo tvarka:</w:t>
      </w:r>
    </w:p>
    <w:p w14:paraId="5F01BE23" w14:textId="77777777" w:rsidR="00B96D62" w:rsidRPr="0079709C" w:rsidRDefault="00B96D62" w:rsidP="00B96D62">
      <w:pPr>
        <w:pStyle w:val="ListParagraph"/>
        <w:numPr>
          <w:ilvl w:val="2"/>
          <w:numId w:val="10"/>
        </w:numPr>
        <w:tabs>
          <w:tab w:val="left" w:pos="567"/>
        </w:tabs>
        <w:spacing w:after="0" w:line="240" w:lineRule="auto"/>
        <w:ind w:left="0" w:firstLine="0"/>
        <w:jc w:val="both"/>
        <w:rPr>
          <w:rFonts w:ascii="Arial" w:hAnsi="Arial" w:cs="Arial"/>
          <w:sz w:val="20"/>
          <w:szCs w:val="20"/>
        </w:rPr>
      </w:pPr>
      <w:r w:rsidRPr="0079709C">
        <w:rPr>
          <w:rFonts w:ascii="Arial" w:hAnsi="Arial" w:cs="Arial"/>
          <w:sz w:val="20"/>
          <w:szCs w:val="20"/>
        </w:rPr>
        <w:t xml:space="preserve"> užsakymai Sutarties galiojimo laikotarpiu </w:t>
      </w:r>
      <w:r w:rsidRPr="0079709C">
        <w:rPr>
          <w:rFonts w:ascii="Arial" w:hAnsi="Arial" w:cs="Arial"/>
          <w:sz w:val="20"/>
          <w:szCs w:val="20"/>
          <w:u w:val="single"/>
        </w:rPr>
        <w:t>neteikiami</w:t>
      </w:r>
      <w:r w:rsidRPr="0079709C">
        <w:rPr>
          <w:rFonts w:ascii="Arial" w:hAnsi="Arial" w:cs="Arial"/>
          <w:sz w:val="20"/>
          <w:szCs w:val="20"/>
        </w:rPr>
        <w:t>. Prekė turi būti pristatoma nedelsiant po Sutarties įsigaliojimo dienos per 1 lentelėje nustatytą terminą.</w:t>
      </w:r>
    </w:p>
    <w:p w14:paraId="60E822AC" w14:textId="77777777" w:rsidR="00B96D62" w:rsidRPr="0079709C" w:rsidRDefault="00B96D62" w:rsidP="00B96D62">
      <w:pPr>
        <w:tabs>
          <w:tab w:val="left" w:pos="709"/>
        </w:tabs>
        <w:spacing w:after="0" w:line="240" w:lineRule="auto"/>
        <w:ind w:firstLine="851"/>
        <w:contextualSpacing/>
        <w:rPr>
          <w:rFonts w:ascii="Arial" w:eastAsia="Calibri" w:hAnsi="Arial" w:cs="Arial"/>
          <w:b/>
          <w:sz w:val="20"/>
          <w:szCs w:val="20"/>
        </w:rPr>
      </w:pPr>
    </w:p>
    <w:p w14:paraId="6A9DFA4A" w14:textId="77777777" w:rsidR="004A0C48" w:rsidRPr="0079709C"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79709C"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79709C">
        <w:rPr>
          <w:rFonts w:ascii="Arial" w:eastAsia="Calibri" w:hAnsi="Arial" w:cs="Arial"/>
          <w:b/>
          <w:sz w:val="20"/>
          <w:szCs w:val="20"/>
        </w:rPr>
        <w:t>REIKALAVIMAI PREKĖMS</w:t>
      </w:r>
    </w:p>
    <w:p w14:paraId="16ACE7EA" w14:textId="46CB73AF" w:rsidR="00C344D3" w:rsidRPr="0079709C" w:rsidRDefault="002D5BBD" w:rsidP="002D5BBD">
      <w:pPr>
        <w:spacing w:after="0" w:line="240" w:lineRule="auto"/>
        <w:jc w:val="both"/>
        <w:rPr>
          <w:rFonts w:ascii="Arial" w:eastAsia="Calibri" w:hAnsi="Arial" w:cs="Arial"/>
          <w:sz w:val="20"/>
          <w:szCs w:val="20"/>
        </w:rPr>
      </w:pPr>
      <w:r w:rsidRPr="0079709C">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79709C">
        <w:rPr>
          <w:rStyle w:val="FootnoteReference"/>
          <w:rFonts w:ascii="Arial" w:eastAsia="Calibri" w:hAnsi="Arial" w:cs="Arial"/>
          <w:sz w:val="20"/>
          <w:szCs w:val="20"/>
        </w:rPr>
        <w:footnoteReference w:id="1"/>
      </w:r>
    </w:p>
    <w:p w14:paraId="7B5D509B" w14:textId="77777777" w:rsidR="00AB0B4D" w:rsidRPr="0079709C" w:rsidRDefault="00AB0B4D" w:rsidP="00AB0B4D">
      <w:pPr>
        <w:pStyle w:val="paragraph"/>
        <w:spacing w:before="0" w:beforeAutospacing="0" w:after="0" w:afterAutospacing="0"/>
        <w:jc w:val="both"/>
        <w:textAlignment w:val="baseline"/>
        <w:rPr>
          <w:rFonts w:ascii="Arial" w:hAnsi="Arial" w:cs="Arial"/>
          <w:sz w:val="20"/>
          <w:szCs w:val="20"/>
        </w:rPr>
      </w:pPr>
      <w:r w:rsidRPr="0079709C">
        <w:rPr>
          <w:rStyle w:val="normaltextrun"/>
          <w:rFonts w:ascii="Arial" w:hAnsi="Arial" w:cs="Arial"/>
          <w:sz w:val="20"/>
          <w:szCs w:val="20"/>
        </w:rPr>
        <w:lastRenderedPageBreak/>
        <w:t>3.2 Konkretūs perkamų prekių kiekiai ir jų techninės savybės (funkciniai bei kokybiniai reikalavimai) yra nurodyti šios techninės specifikacijos atitinkamuose skyriuose. Tiekėjas, teikdamas pasiūlymą, privalo pasiūlyti visas konkrečios pirkimo dalies nurodytas prekes (pilną dalį).</w:t>
      </w:r>
      <w:r w:rsidRPr="0079709C">
        <w:rPr>
          <w:rStyle w:val="eop"/>
          <w:rFonts w:ascii="Arial" w:hAnsi="Arial" w:cs="Arial"/>
          <w:sz w:val="20"/>
          <w:szCs w:val="20"/>
        </w:rPr>
        <w:t> </w:t>
      </w:r>
    </w:p>
    <w:p w14:paraId="45EA4903" w14:textId="77777777" w:rsidR="00AB0B4D" w:rsidRPr="0079709C" w:rsidRDefault="00AB0B4D" w:rsidP="00AB0B4D">
      <w:pPr>
        <w:pStyle w:val="paragraph"/>
        <w:spacing w:before="0" w:beforeAutospacing="0" w:after="0" w:afterAutospacing="0"/>
        <w:jc w:val="both"/>
        <w:textAlignment w:val="baseline"/>
        <w:rPr>
          <w:rFonts w:ascii="Arial" w:hAnsi="Arial" w:cs="Arial"/>
          <w:sz w:val="20"/>
          <w:szCs w:val="20"/>
        </w:rPr>
      </w:pPr>
      <w:r w:rsidRPr="0079709C">
        <w:rPr>
          <w:rStyle w:val="normaltextrun"/>
          <w:rFonts w:ascii="Arial" w:hAnsi="Arial" w:cs="Arial"/>
          <w:sz w:val="20"/>
          <w:szCs w:val="20"/>
        </w:rPr>
        <w:t>3.3  Visi siūlomi gaminiai turi būti nauji, nenaudoti, negali būti demonstraciniai ar atnaujinti. Gaminiams turi būti suteikta gamintojo kokybės garantija, ne trumpesnė kaip 12 mėn. </w:t>
      </w:r>
      <w:r w:rsidRPr="0079709C">
        <w:rPr>
          <w:rStyle w:val="eop"/>
          <w:rFonts w:ascii="Arial" w:hAnsi="Arial" w:cs="Arial"/>
          <w:sz w:val="20"/>
          <w:szCs w:val="20"/>
        </w:rPr>
        <w:t> </w:t>
      </w:r>
    </w:p>
    <w:p w14:paraId="47FFD7EC" w14:textId="77777777" w:rsidR="00AB0B4D" w:rsidRPr="0079709C" w:rsidRDefault="00AB0B4D" w:rsidP="00AB0B4D">
      <w:pPr>
        <w:pStyle w:val="paragraph"/>
        <w:spacing w:before="0" w:beforeAutospacing="0" w:after="0" w:afterAutospacing="0"/>
        <w:jc w:val="both"/>
        <w:textAlignment w:val="baseline"/>
        <w:rPr>
          <w:rFonts w:ascii="Arial" w:hAnsi="Arial" w:cs="Arial"/>
          <w:sz w:val="20"/>
          <w:szCs w:val="20"/>
        </w:rPr>
      </w:pPr>
      <w:r w:rsidRPr="0079709C">
        <w:rPr>
          <w:rStyle w:val="normaltextrun"/>
          <w:rFonts w:ascii="Arial" w:hAnsi="Arial" w:cs="Arial"/>
          <w:sz w:val="20"/>
          <w:szCs w:val="20"/>
        </w:rPr>
        <w:t>3.4 Jei techninėje specifikacijoje nurodomas konkretus įrangos, jos komplektuojančių dalių dydis, svoris nurodyta vertė pateikiama su žodžiu „apie“, ženklu „~“ ar „±“  ar pan. leidžiamas iki 10 proc. nuokrypis nuo nurodytos vertės, nebent konkrečiame techninės specifikacijos p. nurodytas kt. nuokrypis. Taip pat leidžiami ir kiti nežymūs techninių parametrų skirtumai, jeigu siūloma įranga atlieka tą pačią funkciją, užtikrina ne prastesnį funkcionalumą ir tinkamumą numatytai paskirčiai.</w:t>
      </w:r>
      <w:r w:rsidRPr="0079709C">
        <w:rPr>
          <w:rStyle w:val="eop"/>
          <w:rFonts w:ascii="Arial" w:hAnsi="Arial" w:cs="Arial"/>
          <w:sz w:val="20"/>
          <w:szCs w:val="20"/>
        </w:rPr>
        <w:t> </w:t>
      </w:r>
    </w:p>
    <w:p w14:paraId="639B898E" w14:textId="67E090E4" w:rsidR="007249E8" w:rsidRPr="0079709C" w:rsidRDefault="00AB0B4D" w:rsidP="00AB0B4D">
      <w:pPr>
        <w:pStyle w:val="paragraph"/>
        <w:spacing w:before="0" w:beforeAutospacing="0" w:after="0" w:afterAutospacing="0"/>
        <w:jc w:val="both"/>
        <w:textAlignment w:val="baseline"/>
        <w:rPr>
          <w:rFonts w:ascii="Arial" w:hAnsi="Arial" w:cs="Arial"/>
          <w:sz w:val="20"/>
          <w:szCs w:val="20"/>
        </w:rPr>
      </w:pPr>
      <w:r w:rsidRPr="0079709C">
        <w:rPr>
          <w:rStyle w:val="normaltextrun"/>
          <w:rFonts w:ascii="Arial" w:hAnsi="Arial" w:cs="Arial"/>
          <w:sz w:val="20"/>
          <w:szCs w:val="20"/>
        </w:rPr>
        <w:t>3.5 Jei techninėje specifikacijoje nurodomas konkretus technologinis sprendimas, jungties tipas ar konstrukcinis elementas, laikoma, kad leidžiami ir lygiaverčiai techniniai sprendimai, užtikrinantys tokį pat funkcionalumą</w:t>
      </w:r>
      <w:r w:rsidRPr="0079709C">
        <w:rPr>
          <w:rStyle w:val="normaltextrun"/>
          <w:rFonts w:ascii="Arial" w:hAnsi="Arial" w:cs="Arial"/>
          <w:strike/>
          <w:color w:val="D13438"/>
          <w:sz w:val="20"/>
          <w:szCs w:val="20"/>
        </w:rPr>
        <w:t> </w:t>
      </w:r>
      <w:r w:rsidRPr="0079709C">
        <w:rPr>
          <w:rStyle w:val="normaltextrun"/>
          <w:rFonts w:ascii="Arial" w:hAnsi="Arial" w:cs="Arial"/>
          <w:sz w:val="20"/>
          <w:szCs w:val="20"/>
        </w:rPr>
        <w:t>.</w:t>
      </w:r>
      <w:r w:rsidRPr="0079709C">
        <w:rPr>
          <w:rStyle w:val="eop"/>
          <w:rFonts w:ascii="Arial" w:hAnsi="Arial" w:cs="Arial"/>
          <w:sz w:val="20"/>
          <w:szCs w:val="20"/>
        </w:rPr>
        <w:t> </w:t>
      </w:r>
    </w:p>
    <w:p w14:paraId="637B9013" w14:textId="363806A1" w:rsidR="004A0C48" w:rsidRPr="0079709C" w:rsidRDefault="00CC3B99" w:rsidP="004A0C48">
      <w:pPr>
        <w:spacing w:after="0" w:line="240" w:lineRule="auto"/>
        <w:ind w:firstLine="851"/>
        <w:jc w:val="right"/>
        <w:rPr>
          <w:rFonts w:ascii="Arial" w:eastAsia="Calibri" w:hAnsi="Arial" w:cs="Arial"/>
          <w:b/>
          <w:sz w:val="20"/>
          <w:szCs w:val="20"/>
        </w:rPr>
      </w:pPr>
      <w:r w:rsidRPr="0079709C">
        <w:rPr>
          <w:rFonts w:ascii="Arial" w:eastAsia="Calibri" w:hAnsi="Arial" w:cs="Arial"/>
          <w:b/>
          <w:sz w:val="20"/>
          <w:szCs w:val="20"/>
        </w:rPr>
        <w:t>2 lentelė</w:t>
      </w:r>
      <w:r w:rsidR="00DB7B5F" w:rsidRPr="0079709C">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282"/>
        <w:gridCol w:w="3264"/>
        <w:gridCol w:w="3535"/>
      </w:tblGrid>
      <w:tr w:rsidR="006650C4" w:rsidRPr="0079709C" w14:paraId="1DB3226A" w14:textId="77777777" w:rsidTr="00C75D86">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72E27" w14:textId="77777777" w:rsidR="006650C4" w:rsidRPr="0079709C" w:rsidRDefault="006650C4" w:rsidP="00C75D86">
            <w:pPr>
              <w:jc w:val="center"/>
              <w:rPr>
                <w:rFonts w:ascii="Arial" w:hAnsi="Arial" w:cs="Arial"/>
                <w:b/>
                <w:color w:val="000000"/>
                <w:sz w:val="20"/>
                <w:szCs w:val="20"/>
              </w:rPr>
            </w:pPr>
            <w:r w:rsidRPr="0079709C">
              <w:rPr>
                <w:rFonts w:ascii="Arial" w:hAnsi="Arial" w:cs="Arial"/>
                <w:b/>
                <w:color w:val="000000"/>
                <w:sz w:val="20"/>
                <w:szCs w:val="20"/>
              </w:rPr>
              <w:t>Eil.</w:t>
            </w:r>
          </w:p>
          <w:p w14:paraId="7C4251AD" w14:textId="77777777" w:rsidR="006650C4" w:rsidRPr="0079709C" w:rsidRDefault="006650C4" w:rsidP="00C75D86">
            <w:pPr>
              <w:tabs>
                <w:tab w:val="left" w:pos="567"/>
              </w:tabs>
              <w:jc w:val="center"/>
              <w:rPr>
                <w:rFonts w:ascii="Arial" w:hAnsi="Arial" w:cs="Arial"/>
                <w:b/>
                <w:color w:val="000000"/>
                <w:sz w:val="20"/>
                <w:szCs w:val="20"/>
              </w:rPr>
            </w:pPr>
            <w:r w:rsidRPr="0079709C">
              <w:rPr>
                <w:rFonts w:ascii="Arial" w:hAnsi="Arial" w:cs="Arial"/>
                <w:b/>
                <w:color w:val="000000"/>
                <w:sz w:val="20"/>
                <w:szCs w:val="20"/>
              </w:rPr>
              <w:t>Nr.</w:t>
            </w:r>
          </w:p>
        </w:tc>
        <w:tc>
          <w:tcPr>
            <w:tcW w:w="1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444CF1" w14:textId="77777777" w:rsidR="006650C4" w:rsidRPr="0079709C" w:rsidRDefault="006650C4" w:rsidP="00C75D86">
            <w:pPr>
              <w:jc w:val="center"/>
              <w:rPr>
                <w:rFonts w:ascii="Arial" w:hAnsi="Arial" w:cs="Arial"/>
                <w:b/>
                <w:color w:val="000000"/>
                <w:sz w:val="20"/>
                <w:szCs w:val="20"/>
              </w:rPr>
            </w:pPr>
            <w:r w:rsidRPr="0079709C">
              <w:rPr>
                <w:rFonts w:ascii="Arial" w:hAnsi="Arial" w:cs="Arial"/>
                <w:b/>
                <w:color w:val="000000"/>
                <w:sz w:val="20"/>
                <w:szCs w:val="20"/>
              </w:rPr>
              <w:t>Parametras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86D07" w14:textId="77777777" w:rsidR="006650C4" w:rsidRPr="0079709C" w:rsidRDefault="006650C4" w:rsidP="00C75D86">
            <w:pPr>
              <w:spacing w:after="0" w:line="240" w:lineRule="auto"/>
              <w:jc w:val="center"/>
              <w:rPr>
                <w:rFonts w:ascii="Arial" w:hAnsi="Arial" w:cs="Arial"/>
                <w:b/>
                <w:color w:val="000000"/>
                <w:sz w:val="20"/>
                <w:szCs w:val="20"/>
              </w:rPr>
            </w:pPr>
            <w:r w:rsidRPr="0079709C">
              <w:rPr>
                <w:rFonts w:ascii="Arial" w:hAnsi="Arial" w:cs="Arial"/>
                <w:b/>
                <w:color w:val="000000"/>
                <w:sz w:val="20"/>
                <w:szCs w:val="20"/>
              </w:rPr>
              <w:t>Reikalaujama reikšmė**</w:t>
            </w:r>
            <w:r w:rsidRPr="0079709C">
              <w:rPr>
                <w:rFonts w:ascii="Arial" w:hAnsi="Arial" w:cs="Arial"/>
                <w:bCs/>
                <w:i/>
                <w:iCs/>
                <w:color w:val="000000"/>
                <w:sz w:val="20"/>
                <w:szCs w:val="20"/>
              </w:rPr>
              <w:t xml:space="preserve"> </w:t>
            </w:r>
          </w:p>
        </w:tc>
        <w:tc>
          <w:tcPr>
            <w:tcW w:w="18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B7738" w14:textId="77777777" w:rsidR="006650C4" w:rsidRPr="0079709C" w:rsidRDefault="006650C4" w:rsidP="00C75D86">
            <w:pPr>
              <w:spacing w:after="0" w:line="240" w:lineRule="auto"/>
              <w:jc w:val="center"/>
              <w:rPr>
                <w:rFonts w:ascii="Arial" w:hAnsi="Arial" w:cs="Arial"/>
                <w:b/>
                <w:color w:val="000000"/>
                <w:sz w:val="20"/>
                <w:szCs w:val="20"/>
              </w:rPr>
            </w:pPr>
            <w:r w:rsidRPr="0079709C">
              <w:rPr>
                <w:rFonts w:ascii="Arial" w:hAnsi="Arial" w:cs="Arial"/>
                <w:b/>
                <w:color w:val="000000"/>
                <w:sz w:val="20"/>
                <w:szCs w:val="20"/>
              </w:rPr>
              <w:t>Reikalaujamos reikšmės atitikimas</w:t>
            </w:r>
          </w:p>
          <w:p w14:paraId="1789D4BD" w14:textId="495D29F3" w:rsidR="006650C4" w:rsidRPr="0079709C" w:rsidRDefault="00AB0B4D" w:rsidP="00166E17">
            <w:pPr>
              <w:suppressAutoHyphens/>
              <w:snapToGrid w:val="0"/>
              <w:contextualSpacing/>
              <w:jc w:val="center"/>
              <w:rPr>
                <w:rFonts w:ascii="Arial" w:eastAsia="AR PL KaitiM GB" w:hAnsi="Arial" w:cs="Arial"/>
                <w:bCs/>
                <w:i/>
                <w:iCs/>
                <w:sz w:val="20"/>
                <w:szCs w:val="20"/>
                <w:lang w:eastAsia="zh-CN" w:bidi="hi-IN"/>
              </w:rPr>
            </w:pPr>
            <w:r w:rsidRPr="0079709C">
              <w:rPr>
                <w:rFonts w:ascii="Arial" w:eastAsia="AR PL KaitiM GB" w:hAnsi="Arial" w:cs="Arial"/>
                <w:bCs/>
                <w:i/>
                <w:iCs/>
                <w:sz w:val="20"/>
                <w:szCs w:val="20"/>
                <w:lang w:eastAsia="zh-CN" w:bidi="hi-IN"/>
              </w:rPr>
              <w:t>Pildo tiekėjas</w:t>
            </w:r>
          </w:p>
        </w:tc>
      </w:tr>
      <w:tr w:rsidR="006650C4" w:rsidRPr="0079709C" w14:paraId="261E5DEE" w14:textId="77777777" w:rsidTr="00C75D8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3C087B" w14:textId="269F0D44" w:rsidR="006650C4" w:rsidRPr="0079709C" w:rsidRDefault="003F1016" w:rsidP="00C75D86">
            <w:pPr>
              <w:jc w:val="center"/>
              <w:rPr>
                <w:rFonts w:ascii="Arial" w:hAnsi="Arial" w:cs="Arial"/>
                <w:b/>
                <w:color w:val="000000"/>
                <w:sz w:val="20"/>
                <w:szCs w:val="20"/>
                <w:lang w:eastAsia="lt-LT"/>
              </w:rPr>
            </w:pPr>
            <w:r w:rsidRPr="0079709C">
              <w:rPr>
                <w:rFonts w:ascii="Arial" w:hAnsi="Arial" w:cs="Arial"/>
                <w:b/>
                <w:bCs/>
                <w:sz w:val="20"/>
                <w:szCs w:val="20"/>
              </w:rPr>
              <w:t>Programuojamų robotų rinkinys</w:t>
            </w:r>
            <w:r w:rsidRPr="0079709C">
              <w:rPr>
                <w:rFonts w:ascii="Arial" w:hAnsi="Arial" w:cs="Arial"/>
                <w:b/>
                <w:sz w:val="20"/>
                <w:szCs w:val="20"/>
              </w:rPr>
              <w:t xml:space="preserve"> </w:t>
            </w:r>
            <w:r w:rsidR="006650C4" w:rsidRPr="0079709C">
              <w:rPr>
                <w:rFonts w:ascii="Arial" w:hAnsi="Arial" w:cs="Arial"/>
                <w:b/>
                <w:sz w:val="20"/>
                <w:szCs w:val="20"/>
              </w:rPr>
              <w:t>(1</w:t>
            </w:r>
            <w:r w:rsidRPr="0079709C">
              <w:rPr>
                <w:rFonts w:ascii="Arial" w:hAnsi="Arial" w:cs="Arial"/>
                <w:b/>
                <w:sz w:val="20"/>
                <w:szCs w:val="20"/>
              </w:rPr>
              <w:t>8</w:t>
            </w:r>
            <w:r w:rsidR="006650C4" w:rsidRPr="0079709C">
              <w:rPr>
                <w:rFonts w:ascii="Arial" w:hAnsi="Arial" w:cs="Arial"/>
                <w:b/>
                <w:sz w:val="20"/>
                <w:szCs w:val="20"/>
              </w:rPr>
              <w:t xml:space="preserve"> vnt.)</w:t>
            </w:r>
          </w:p>
        </w:tc>
      </w:tr>
      <w:tr w:rsidR="006650C4" w:rsidRPr="0079709C" w14:paraId="0D55C5EB" w14:textId="77777777" w:rsidTr="00C75D86">
        <w:tc>
          <w:tcPr>
            <w:tcW w:w="284" w:type="pct"/>
            <w:tcBorders>
              <w:top w:val="single" w:sz="4" w:space="0" w:color="auto"/>
              <w:left w:val="single" w:sz="4" w:space="0" w:color="auto"/>
              <w:bottom w:val="single" w:sz="4" w:space="0" w:color="auto"/>
              <w:right w:val="single" w:sz="4" w:space="0" w:color="auto"/>
            </w:tcBorders>
          </w:tcPr>
          <w:p w14:paraId="7606480D" w14:textId="77777777" w:rsidR="006650C4" w:rsidRPr="0079709C" w:rsidRDefault="006650C4" w:rsidP="00C75D86">
            <w:pPr>
              <w:jc w:val="center"/>
              <w:rPr>
                <w:rFonts w:ascii="Arial" w:hAnsi="Arial" w:cs="Arial"/>
                <w:sz w:val="20"/>
                <w:szCs w:val="20"/>
              </w:rPr>
            </w:pPr>
            <w:r w:rsidRPr="0079709C">
              <w:rPr>
                <w:rFonts w:ascii="Arial" w:hAnsi="Arial" w:cs="Arial"/>
                <w:sz w:val="20"/>
                <w:szCs w:val="20"/>
              </w:rPr>
              <w:t>1.</w:t>
            </w:r>
          </w:p>
        </w:tc>
        <w:tc>
          <w:tcPr>
            <w:tcW w:w="1185" w:type="pct"/>
            <w:tcBorders>
              <w:top w:val="single" w:sz="4" w:space="0" w:color="auto"/>
              <w:left w:val="single" w:sz="4" w:space="0" w:color="auto"/>
              <w:bottom w:val="single" w:sz="4" w:space="0" w:color="auto"/>
              <w:right w:val="single" w:sz="4" w:space="0" w:color="auto"/>
            </w:tcBorders>
          </w:tcPr>
          <w:p w14:paraId="6A071DB2" w14:textId="77777777" w:rsidR="006650C4" w:rsidRPr="0079709C" w:rsidRDefault="006650C4" w:rsidP="00C75D86">
            <w:pPr>
              <w:rPr>
                <w:rFonts w:ascii="Arial" w:eastAsia="Batang" w:hAnsi="Arial" w:cs="Arial"/>
                <w:noProof/>
                <w:snapToGrid w:val="0"/>
                <w:sz w:val="20"/>
                <w:szCs w:val="20"/>
                <w:lang w:eastAsia="ar-SA"/>
              </w:rPr>
            </w:pPr>
            <w:r w:rsidRPr="0079709C">
              <w:rPr>
                <w:rFonts w:ascii="Arial" w:eastAsia="Batang" w:hAnsi="Arial" w:cs="Arial"/>
                <w:noProof/>
                <w:sz w:val="20"/>
                <w:szCs w:val="20"/>
                <w:lang w:eastAsia="ar-SA"/>
              </w:rPr>
              <w:t>Gamintojas, modelis</w:t>
            </w:r>
          </w:p>
        </w:tc>
        <w:tc>
          <w:tcPr>
            <w:tcW w:w="1695" w:type="pct"/>
            <w:tcBorders>
              <w:top w:val="single" w:sz="4" w:space="0" w:color="auto"/>
              <w:left w:val="single" w:sz="4" w:space="0" w:color="auto"/>
              <w:bottom w:val="single" w:sz="4" w:space="0" w:color="auto"/>
              <w:right w:val="single" w:sz="4" w:space="0" w:color="auto"/>
            </w:tcBorders>
          </w:tcPr>
          <w:p w14:paraId="2E0B22FC" w14:textId="77777777" w:rsidR="006650C4" w:rsidRPr="0079709C" w:rsidRDefault="006650C4" w:rsidP="00D815AC">
            <w:pPr>
              <w:jc w:val="both"/>
              <w:rPr>
                <w:rFonts w:ascii="Arial" w:eastAsia="Times New Roman" w:hAnsi="Arial" w:cs="Arial"/>
                <w:i/>
                <w:iCs/>
                <w:sz w:val="20"/>
                <w:szCs w:val="20"/>
              </w:rPr>
            </w:pPr>
            <w:r w:rsidRPr="0079709C">
              <w:rPr>
                <w:rFonts w:ascii="Arial" w:eastAsia="Times New Roman" w:hAnsi="Arial" w:cs="Arial"/>
                <w:i/>
                <w:iCs/>
                <w:sz w:val="20"/>
                <w:szCs w:val="20"/>
              </w:rPr>
              <w:t>Nurodyti</w:t>
            </w:r>
          </w:p>
          <w:p w14:paraId="7C49F7E8" w14:textId="77777777" w:rsidR="006650C4" w:rsidRPr="0079709C" w:rsidRDefault="006650C4" w:rsidP="00D815AC">
            <w:pPr>
              <w:suppressAutoHyphens/>
              <w:jc w:val="both"/>
              <w:rPr>
                <w:rFonts w:ascii="Arial" w:eastAsia="Batang" w:hAnsi="Arial" w:cs="Arial"/>
                <w:i/>
                <w:iCs/>
                <w:sz w:val="20"/>
                <w:szCs w:val="20"/>
                <w:lang w:eastAsia="ar-SA"/>
              </w:rPr>
            </w:pPr>
            <w:r w:rsidRPr="0079709C">
              <w:rPr>
                <w:rFonts w:ascii="Arial" w:eastAsia="Times New Roman" w:hAnsi="Arial" w:cs="Arial"/>
                <w:i/>
                <w:iCs/>
                <w:sz w:val="20"/>
                <w:szCs w:val="20"/>
              </w:rPr>
              <w:t>Būtina pateikti gamintojo ar lygiaverčio tinklalapio nuorodą arba techninės dokumentacijos kopiją, kurioje pateikiama informacija apie siūlomos prekės charakteristikas.</w:t>
            </w:r>
          </w:p>
        </w:tc>
        <w:tc>
          <w:tcPr>
            <w:tcW w:w="1836" w:type="pct"/>
            <w:tcBorders>
              <w:top w:val="single" w:sz="4" w:space="0" w:color="auto"/>
              <w:left w:val="single" w:sz="4" w:space="0" w:color="auto"/>
              <w:bottom w:val="single" w:sz="4" w:space="0" w:color="auto"/>
              <w:right w:val="single" w:sz="4" w:space="0" w:color="auto"/>
            </w:tcBorders>
          </w:tcPr>
          <w:p w14:paraId="3CB881BB" w14:textId="677830AD" w:rsidR="006650C4" w:rsidRPr="0079709C" w:rsidRDefault="006650C4" w:rsidP="00FA6ADC">
            <w:pPr>
              <w:rPr>
                <w:rFonts w:ascii="Arial" w:hAnsi="Arial" w:cs="Arial"/>
                <w:color w:val="000000"/>
                <w:sz w:val="20"/>
                <w:szCs w:val="20"/>
              </w:rPr>
            </w:pPr>
          </w:p>
        </w:tc>
      </w:tr>
      <w:tr w:rsidR="00AB0B4D" w:rsidRPr="0079709C" w14:paraId="5F591048" w14:textId="77777777" w:rsidTr="00AB0B4D">
        <w:tc>
          <w:tcPr>
            <w:tcW w:w="284" w:type="pct"/>
            <w:tcBorders>
              <w:top w:val="single" w:sz="4" w:space="0" w:color="auto"/>
              <w:left w:val="single" w:sz="4" w:space="0" w:color="auto"/>
              <w:bottom w:val="single" w:sz="4" w:space="0" w:color="auto"/>
              <w:right w:val="single" w:sz="4" w:space="0" w:color="auto"/>
            </w:tcBorders>
          </w:tcPr>
          <w:p w14:paraId="2E9679D3" w14:textId="77777777" w:rsidR="00AB0B4D" w:rsidRPr="0079709C" w:rsidRDefault="00AB0B4D" w:rsidP="003F1016">
            <w:pPr>
              <w:jc w:val="center"/>
              <w:rPr>
                <w:rFonts w:ascii="Arial" w:hAnsi="Arial" w:cs="Arial"/>
                <w:color w:val="000000"/>
                <w:sz w:val="20"/>
                <w:szCs w:val="20"/>
              </w:rPr>
            </w:pPr>
            <w:r w:rsidRPr="0079709C">
              <w:rPr>
                <w:rFonts w:ascii="Arial" w:hAnsi="Arial" w:cs="Arial"/>
                <w:sz w:val="20"/>
                <w:szCs w:val="20"/>
              </w:rPr>
              <w:t>2.</w:t>
            </w:r>
          </w:p>
        </w:tc>
        <w:tc>
          <w:tcPr>
            <w:tcW w:w="1185" w:type="pct"/>
            <w:tcBorders>
              <w:top w:val="single" w:sz="4" w:space="0" w:color="auto"/>
              <w:left w:val="single" w:sz="4" w:space="0" w:color="auto"/>
              <w:bottom w:val="single" w:sz="4" w:space="0" w:color="auto"/>
              <w:right w:val="single" w:sz="4" w:space="0" w:color="auto"/>
            </w:tcBorders>
            <w:vAlign w:val="bottom"/>
          </w:tcPr>
          <w:p w14:paraId="5DCC68FF" w14:textId="18AEC19D" w:rsidR="00AB0B4D" w:rsidRPr="0079709C" w:rsidRDefault="00AB0B4D" w:rsidP="003F1016">
            <w:pPr>
              <w:rPr>
                <w:rFonts w:ascii="Arial" w:hAnsi="Arial" w:cs="Arial"/>
                <w:i/>
                <w:iCs/>
                <w:color w:val="FF0000"/>
                <w:sz w:val="20"/>
                <w:szCs w:val="20"/>
              </w:rPr>
            </w:pPr>
            <w:r w:rsidRPr="0079709C">
              <w:rPr>
                <w:rFonts w:ascii="Arial" w:hAnsi="Arial" w:cs="Arial"/>
                <w:color w:val="000000"/>
                <w:sz w:val="20"/>
                <w:szCs w:val="20"/>
              </w:rPr>
              <w:t>Laisvės laipsnių skaičius (DOF)</w:t>
            </w:r>
          </w:p>
        </w:tc>
        <w:tc>
          <w:tcPr>
            <w:tcW w:w="3531" w:type="pct"/>
            <w:gridSpan w:val="2"/>
            <w:tcBorders>
              <w:top w:val="single" w:sz="4" w:space="0" w:color="auto"/>
              <w:left w:val="single" w:sz="4" w:space="0" w:color="auto"/>
              <w:bottom w:val="single" w:sz="4" w:space="0" w:color="auto"/>
              <w:right w:val="single" w:sz="4" w:space="0" w:color="auto"/>
            </w:tcBorders>
            <w:vAlign w:val="bottom"/>
          </w:tcPr>
          <w:p w14:paraId="45B22C44" w14:textId="02314F93" w:rsidR="00AB0B4D" w:rsidRPr="0079709C" w:rsidRDefault="00AB0B4D" w:rsidP="003F1016">
            <w:pPr>
              <w:rPr>
                <w:rFonts w:ascii="Arial" w:hAnsi="Arial" w:cs="Arial"/>
                <w:color w:val="000000"/>
                <w:sz w:val="20"/>
                <w:szCs w:val="20"/>
              </w:rPr>
            </w:pPr>
            <w:r w:rsidRPr="0079709C">
              <w:rPr>
                <w:rFonts w:ascii="Arial" w:hAnsi="Arial" w:cs="Arial"/>
                <w:i/>
                <w:iCs/>
                <w:color w:val="000000"/>
                <w:sz w:val="20"/>
                <w:szCs w:val="20"/>
              </w:rPr>
              <w:t>Ne mažiau kaip 12 laipsnių (kojų mechanika)</w:t>
            </w:r>
          </w:p>
        </w:tc>
      </w:tr>
      <w:tr w:rsidR="00AB0B4D" w:rsidRPr="0079709C" w14:paraId="45731E8B" w14:textId="77777777" w:rsidTr="00AB0B4D">
        <w:tc>
          <w:tcPr>
            <w:tcW w:w="284" w:type="pct"/>
            <w:tcBorders>
              <w:top w:val="single" w:sz="4" w:space="0" w:color="auto"/>
              <w:left w:val="single" w:sz="4" w:space="0" w:color="auto"/>
              <w:bottom w:val="single" w:sz="4" w:space="0" w:color="auto"/>
              <w:right w:val="single" w:sz="4" w:space="0" w:color="auto"/>
            </w:tcBorders>
          </w:tcPr>
          <w:p w14:paraId="76D2835A" w14:textId="77777777" w:rsidR="00AB0B4D" w:rsidRPr="0079709C" w:rsidRDefault="00AB0B4D" w:rsidP="003F1016">
            <w:pPr>
              <w:jc w:val="center"/>
              <w:rPr>
                <w:rFonts w:ascii="Arial" w:hAnsi="Arial" w:cs="Arial"/>
                <w:color w:val="000000"/>
                <w:sz w:val="20"/>
                <w:szCs w:val="20"/>
              </w:rPr>
            </w:pPr>
            <w:r w:rsidRPr="0079709C">
              <w:rPr>
                <w:rFonts w:ascii="Arial" w:hAnsi="Arial" w:cs="Arial"/>
                <w:sz w:val="20"/>
                <w:szCs w:val="20"/>
              </w:rPr>
              <w:t>3.</w:t>
            </w:r>
          </w:p>
        </w:tc>
        <w:tc>
          <w:tcPr>
            <w:tcW w:w="1185" w:type="pct"/>
            <w:tcBorders>
              <w:top w:val="single" w:sz="4" w:space="0" w:color="auto"/>
              <w:left w:val="single" w:sz="4" w:space="0" w:color="auto"/>
              <w:bottom w:val="single" w:sz="4" w:space="0" w:color="auto"/>
              <w:right w:val="single" w:sz="4" w:space="0" w:color="auto"/>
            </w:tcBorders>
          </w:tcPr>
          <w:p w14:paraId="050614CD" w14:textId="14688E6A" w:rsidR="00AB0B4D" w:rsidRPr="0079709C" w:rsidRDefault="00AB0B4D" w:rsidP="00640BE4">
            <w:pPr>
              <w:rPr>
                <w:rFonts w:ascii="Arial" w:hAnsi="Arial" w:cs="Arial"/>
                <w:i/>
                <w:iCs/>
                <w:color w:val="FF0000"/>
                <w:sz w:val="20"/>
                <w:szCs w:val="20"/>
              </w:rPr>
            </w:pPr>
            <w:r w:rsidRPr="0079709C">
              <w:rPr>
                <w:rFonts w:ascii="Arial" w:hAnsi="Arial" w:cs="Arial"/>
                <w:color w:val="000000"/>
                <w:sz w:val="20"/>
                <w:szCs w:val="20"/>
              </w:rPr>
              <w:t>Manipuliatorius</w:t>
            </w:r>
          </w:p>
        </w:tc>
        <w:tc>
          <w:tcPr>
            <w:tcW w:w="3531" w:type="pct"/>
            <w:gridSpan w:val="2"/>
            <w:tcBorders>
              <w:top w:val="single" w:sz="4" w:space="0" w:color="auto"/>
              <w:left w:val="single" w:sz="4" w:space="0" w:color="auto"/>
              <w:bottom w:val="single" w:sz="4" w:space="0" w:color="auto"/>
              <w:right w:val="single" w:sz="4" w:space="0" w:color="auto"/>
            </w:tcBorders>
            <w:vAlign w:val="bottom"/>
          </w:tcPr>
          <w:p w14:paraId="5259432E" w14:textId="657B1A55" w:rsidR="00AB0B4D" w:rsidRPr="0079709C" w:rsidRDefault="00AB0B4D" w:rsidP="003F1016">
            <w:pPr>
              <w:rPr>
                <w:rFonts w:ascii="Arial" w:hAnsi="Arial" w:cs="Arial"/>
                <w:color w:val="000000"/>
                <w:sz w:val="20"/>
                <w:szCs w:val="20"/>
              </w:rPr>
            </w:pPr>
            <w:r w:rsidRPr="0079709C">
              <w:rPr>
                <w:rFonts w:ascii="Arial" w:hAnsi="Arial" w:cs="Arial"/>
                <w:i/>
                <w:iCs/>
                <w:sz w:val="20"/>
                <w:szCs w:val="20"/>
              </w:rPr>
              <w:t>Integruota roboto „ranka“ su ne mažiau kaip 3 papildomais laisvės laipsniais ir griebtuvu</w:t>
            </w:r>
          </w:p>
        </w:tc>
      </w:tr>
      <w:tr w:rsidR="00AB0B4D" w:rsidRPr="0079709C" w14:paraId="7DC63B33" w14:textId="77777777" w:rsidTr="00AB0B4D">
        <w:tc>
          <w:tcPr>
            <w:tcW w:w="284" w:type="pct"/>
            <w:tcBorders>
              <w:top w:val="single" w:sz="4" w:space="0" w:color="auto"/>
              <w:left w:val="single" w:sz="4" w:space="0" w:color="auto"/>
              <w:bottom w:val="single" w:sz="4" w:space="0" w:color="auto"/>
              <w:right w:val="single" w:sz="4" w:space="0" w:color="auto"/>
            </w:tcBorders>
          </w:tcPr>
          <w:p w14:paraId="6C67845F" w14:textId="77777777" w:rsidR="00AB0B4D" w:rsidRPr="0079709C" w:rsidRDefault="00AB0B4D" w:rsidP="003F1016">
            <w:pPr>
              <w:jc w:val="center"/>
              <w:rPr>
                <w:rFonts w:ascii="Arial" w:hAnsi="Arial" w:cs="Arial"/>
                <w:sz w:val="20"/>
                <w:szCs w:val="20"/>
              </w:rPr>
            </w:pPr>
            <w:r w:rsidRPr="0079709C">
              <w:rPr>
                <w:rFonts w:ascii="Arial" w:hAnsi="Arial" w:cs="Arial"/>
                <w:sz w:val="20"/>
                <w:szCs w:val="20"/>
              </w:rPr>
              <w:t>4.</w:t>
            </w:r>
          </w:p>
        </w:tc>
        <w:tc>
          <w:tcPr>
            <w:tcW w:w="1185" w:type="pct"/>
            <w:tcBorders>
              <w:top w:val="single" w:sz="4" w:space="0" w:color="auto"/>
              <w:left w:val="single" w:sz="4" w:space="0" w:color="auto"/>
              <w:bottom w:val="single" w:sz="4" w:space="0" w:color="auto"/>
              <w:right w:val="single" w:sz="4" w:space="0" w:color="auto"/>
            </w:tcBorders>
          </w:tcPr>
          <w:p w14:paraId="5A4E3476" w14:textId="0D7E0E3C" w:rsidR="00AB0B4D" w:rsidRPr="0079709C" w:rsidRDefault="00AB0B4D" w:rsidP="00640BE4">
            <w:pPr>
              <w:rPr>
                <w:rFonts w:ascii="Arial" w:hAnsi="Arial" w:cs="Arial"/>
                <w:i/>
                <w:iCs/>
                <w:sz w:val="20"/>
                <w:szCs w:val="20"/>
              </w:rPr>
            </w:pPr>
            <w:r w:rsidRPr="0079709C">
              <w:rPr>
                <w:rFonts w:ascii="Arial" w:hAnsi="Arial" w:cs="Arial"/>
                <w:sz w:val="20"/>
                <w:szCs w:val="20"/>
              </w:rPr>
              <w:t>Valdymo procesorius ir DI modulis</w:t>
            </w:r>
          </w:p>
        </w:tc>
        <w:tc>
          <w:tcPr>
            <w:tcW w:w="3531" w:type="pct"/>
            <w:gridSpan w:val="2"/>
            <w:tcBorders>
              <w:top w:val="single" w:sz="4" w:space="0" w:color="auto"/>
              <w:left w:val="single" w:sz="4" w:space="0" w:color="auto"/>
              <w:bottom w:val="single" w:sz="4" w:space="0" w:color="auto"/>
              <w:right w:val="single" w:sz="4" w:space="0" w:color="auto"/>
            </w:tcBorders>
            <w:vAlign w:val="bottom"/>
          </w:tcPr>
          <w:p w14:paraId="6C7C75F5" w14:textId="4958494B" w:rsidR="00AB0B4D" w:rsidRPr="0079709C" w:rsidRDefault="00AB0B4D" w:rsidP="003F1016">
            <w:pPr>
              <w:rPr>
                <w:rFonts w:ascii="Arial" w:hAnsi="Arial" w:cs="Arial"/>
                <w:sz w:val="20"/>
                <w:szCs w:val="20"/>
              </w:rPr>
            </w:pPr>
            <w:r w:rsidRPr="0079709C">
              <w:rPr>
                <w:rFonts w:ascii="Arial" w:hAnsi="Arial" w:cs="Arial"/>
                <w:i/>
                <w:iCs/>
                <w:color w:val="000000"/>
                <w:sz w:val="20"/>
                <w:szCs w:val="20"/>
              </w:rPr>
              <w:t>Integruotas procesorius su kamera, LCD arba lygiaverčiu ekranu, mikrofonu ir garsiakalbiu, palaikantis dirbtiniu intelektu grįstą vaizdo ir balso atpažinimą</w:t>
            </w:r>
          </w:p>
        </w:tc>
      </w:tr>
      <w:tr w:rsidR="00AB0B4D" w:rsidRPr="0079709C" w14:paraId="621285E6" w14:textId="77777777" w:rsidTr="00AB0B4D">
        <w:tc>
          <w:tcPr>
            <w:tcW w:w="284" w:type="pct"/>
            <w:tcBorders>
              <w:top w:val="single" w:sz="4" w:space="0" w:color="auto"/>
              <w:left w:val="single" w:sz="4" w:space="0" w:color="auto"/>
              <w:bottom w:val="single" w:sz="4" w:space="0" w:color="auto"/>
              <w:right w:val="single" w:sz="4" w:space="0" w:color="auto"/>
            </w:tcBorders>
          </w:tcPr>
          <w:p w14:paraId="38DA15D4" w14:textId="77777777" w:rsidR="00AB0B4D" w:rsidRPr="0079709C" w:rsidRDefault="00AB0B4D" w:rsidP="003F1016">
            <w:pPr>
              <w:jc w:val="center"/>
              <w:rPr>
                <w:rFonts w:ascii="Arial" w:hAnsi="Arial" w:cs="Arial"/>
                <w:color w:val="000000"/>
                <w:sz w:val="20"/>
                <w:szCs w:val="20"/>
              </w:rPr>
            </w:pPr>
            <w:r w:rsidRPr="0079709C">
              <w:rPr>
                <w:rFonts w:ascii="Arial" w:hAnsi="Arial" w:cs="Arial"/>
                <w:sz w:val="20"/>
                <w:szCs w:val="20"/>
              </w:rPr>
              <w:t>5.</w:t>
            </w:r>
          </w:p>
        </w:tc>
        <w:tc>
          <w:tcPr>
            <w:tcW w:w="1185" w:type="pct"/>
            <w:tcBorders>
              <w:top w:val="single" w:sz="4" w:space="0" w:color="auto"/>
              <w:left w:val="single" w:sz="4" w:space="0" w:color="auto"/>
              <w:bottom w:val="single" w:sz="4" w:space="0" w:color="auto"/>
              <w:right w:val="single" w:sz="4" w:space="0" w:color="auto"/>
            </w:tcBorders>
            <w:vAlign w:val="bottom"/>
          </w:tcPr>
          <w:p w14:paraId="21843B10" w14:textId="01FE3478" w:rsidR="00AB0B4D" w:rsidRPr="0079709C" w:rsidRDefault="00AB0B4D" w:rsidP="003F1016">
            <w:pPr>
              <w:rPr>
                <w:rFonts w:ascii="Arial" w:hAnsi="Arial" w:cs="Arial"/>
                <w:i/>
                <w:iCs/>
                <w:color w:val="FF0000"/>
                <w:sz w:val="20"/>
                <w:szCs w:val="20"/>
              </w:rPr>
            </w:pPr>
            <w:r w:rsidRPr="0079709C">
              <w:rPr>
                <w:rFonts w:ascii="Arial" w:hAnsi="Arial" w:cs="Arial"/>
                <w:color w:val="000000"/>
                <w:sz w:val="20"/>
                <w:szCs w:val="20"/>
              </w:rPr>
              <w:t>Programavimo aplinka</w:t>
            </w:r>
          </w:p>
        </w:tc>
        <w:tc>
          <w:tcPr>
            <w:tcW w:w="3531" w:type="pct"/>
            <w:gridSpan w:val="2"/>
            <w:tcBorders>
              <w:top w:val="single" w:sz="4" w:space="0" w:color="auto"/>
              <w:left w:val="single" w:sz="4" w:space="0" w:color="auto"/>
              <w:bottom w:val="single" w:sz="4" w:space="0" w:color="auto"/>
              <w:right w:val="single" w:sz="4" w:space="0" w:color="auto"/>
            </w:tcBorders>
            <w:vAlign w:val="bottom"/>
          </w:tcPr>
          <w:p w14:paraId="2399E5D3" w14:textId="14836EBF" w:rsidR="00AB0B4D" w:rsidRPr="0079709C" w:rsidRDefault="00AB0B4D" w:rsidP="003F1016">
            <w:pPr>
              <w:rPr>
                <w:rFonts w:ascii="Arial" w:hAnsi="Arial" w:cs="Arial"/>
                <w:color w:val="000000"/>
                <w:sz w:val="20"/>
                <w:szCs w:val="20"/>
              </w:rPr>
            </w:pPr>
            <w:r w:rsidRPr="0079709C">
              <w:rPr>
                <w:rFonts w:ascii="Arial" w:hAnsi="Arial" w:cs="Arial"/>
                <w:i/>
                <w:iCs/>
                <w:sz w:val="20"/>
                <w:szCs w:val="20"/>
              </w:rPr>
              <w:t xml:space="preserve">Palaiko programavimą </w:t>
            </w:r>
            <w:proofErr w:type="spellStart"/>
            <w:r w:rsidRPr="0079709C">
              <w:rPr>
                <w:rFonts w:ascii="Arial" w:hAnsi="Arial" w:cs="Arial"/>
                <w:i/>
                <w:iCs/>
                <w:sz w:val="20"/>
                <w:szCs w:val="20"/>
              </w:rPr>
              <w:t>Python</w:t>
            </w:r>
            <w:proofErr w:type="spellEnd"/>
            <w:r w:rsidRPr="0079709C">
              <w:rPr>
                <w:rFonts w:ascii="Arial" w:hAnsi="Arial" w:cs="Arial"/>
                <w:i/>
                <w:iCs/>
                <w:sz w:val="20"/>
                <w:szCs w:val="20"/>
              </w:rPr>
              <w:t xml:space="preserve"> arba </w:t>
            </w:r>
            <w:proofErr w:type="spellStart"/>
            <w:r w:rsidRPr="0079709C">
              <w:rPr>
                <w:rFonts w:ascii="Arial" w:hAnsi="Arial" w:cs="Arial"/>
                <w:i/>
                <w:iCs/>
                <w:sz w:val="20"/>
                <w:szCs w:val="20"/>
              </w:rPr>
              <w:t>Javascript</w:t>
            </w:r>
            <w:proofErr w:type="spellEnd"/>
            <w:r w:rsidRPr="0079709C">
              <w:rPr>
                <w:rFonts w:ascii="Arial" w:hAnsi="Arial" w:cs="Arial"/>
                <w:i/>
                <w:iCs/>
                <w:sz w:val="20"/>
                <w:szCs w:val="20"/>
              </w:rPr>
              <w:t xml:space="preserve"> arba blokeliais</w:t>
            </w:r>
          </w:p>
        </w:tc>
      </w:tr>
      <w:tr w:rsidR="00AB0B4D" w:rsidRPr="0079709C" w14:paraId="1590F5C0" w14:textId="77777777" w:rsidTr="00AB0B4D">
        <w:tc>
          <w:tcPr>
            <w:tcW w:w="284" w:type="pct"/>
            <w:tcBorders>
              <w:top w:val="single" w:sz="4" w:space="0" w:color="auto"/>
              <w:left w:val="single" w:sz="4" w:space="0" w:color="auto"/>
              <w:bottom w:val="single" w:sz="4" w:space="0" w:color="auto"/>
              <w:right w:val="single" w:sz="4" w:space="0" w:color="auto"/>
            </w:tcBorders>
          </w:tcPr>
          <w:p w14:paraId="7BA7B5DF" w14:textId="77777777" w:rsidR="00AB0B4D" w:rsidRPr="0079709C" w:rsidRDefault="00AB0B4D" w:rsidP="003F1016">
            <w:pPr>
              <w:jc w:val="center"/>
              <w:rPr>
                <w:rFonts w:ascii="Arial" w:hAnsi="Arial" w:cs="Arial"/>
                <w:color w:val="000000"/>
                <w:sz w:val="20"/>
                <w:szCs w:val="20"/>
              </w:rPr>
            </w:pPr>
            <w:r w:rsidRPr="0079709C">
              <w:rPr>
                <w:rFonts w:ascii="Arial" w:hAnsi="Arial" w:cs="Arial"/>
                <w:sz w:val="20"/>
                <w:szCs w:val="20"/>
              </w:rPr>
              <w:t>6.</w:t>
            </w:r>
          </w:p>
        </w:tc>
        <w:tc>
          <w:tcPr>
            <w:tcW w:w="1185" w:type="pct"/>
            <w:tcBorders>
              <w:top w:val="single" w:sz="4" w:space="0" w:color="auto"/>
              <w:left w:val="single" w:sz="4" w:space="0" w:color="auto"/>
              <w:bottom w:val="single" w:sz="4" w:space="0" w:color="auto"/>
              <w:right w:val="single" w:sz="4" w:space="0" w:color="auto"/>
            </w:tcBorders>
            <w:vAlign w:val="bottom"/>
          </w:tcPr>
          <w:p w14:paraId="6BF92CBC" w14:textId="1DFB2E9B" w:rsidR="00AB0B4D" w:rsidRPr="0079709C" w:rsidRDefault="00AB0B4D" w:rsidP="003F1016">
            <w:pPr>
              <w:rPr>
                <w:rFonts w:ascii="Arial" w:hAnsi="Arial" w:cs="Arial"/>
                <w:i/>
                <w:iCs/>
                <w:color w:val="FF0000"/>
                <w:sz w:val="20"/>
                <w:szCs w:val="20"/>
              </w:rPr>
            </w:pPr>
            <w:r w:rsidRPr="0079709C">
              <w:rPr>
                <w:rFonts w:ascii="Arial" w:hAnsi="Arial" w:cs="Arial"/>
                <w:color w:val="000000"/>
                <w:sz w:val="20"/>
                <w:szCs w:val="20"/>
              </w:rPr>
              <w:t>Ryšiai</w:t>
            </w:r>
          </w:p>
        </w:tc>
        <w:tc>
          <w:tcPr>
            <w:tcW w:w="3531" w:type="pct"/>
            <w:gridSpan w:val="2"/>
            <w:tcBorders>
              <w:top w:val="single" w:sz="4" w:space="0" w:color="auto"/>
              <w:left w:val="single" w:sz="4" w:space="0" w:color="auto"/>
              <w:bottom w:val="single" w:sz="4" w:space="0" w:color="auto"/>
              <w:right w:val="single" w:sz="4" w:space="0" w:color="auto"/>
            </w:tcBorders>
            <w:vAlign w:val="bottom"/>
          </w:tcPr>
          <w:p w14:paraId="2618841C" w14:textId="50E46712" w:rsidR="00AB0B4D" w:rsidRPr="0079709C" w:rsidRDefault="00AB0B4D" w:rsidP="003F1016">
            <w:pPr>
              <w:rPr>
                <w:rFonts w:ascii="Arial" w:hAnsi="Arial" w:cs="Arial"/>
                <w:color w:val="000000"/>
                <w:sz w:val="20"/>
                <w:szCs w:val="20"/>
              </w:rPr>
            </w:pPr>
            <w:r w:rsidRPr="0079709C">
              <w:rPr>
                <w:rFonts w:ascii="Arial" w:hAnsi="Arial" w:cs="Arial"/>
                <w:i/>
                <w:iCs/>
                <w:color w:val="000000"/>
                <w:sz w:val="20"/>
                <w:szCs w:val="20"/>
              </w:rPr>
              <w:t xml:space="preserve">Palaikomas </w:t>
            </w:r>
            <w:proofErr w:type="spellStart"/>
            <w:r w:rsidRPr="0079709C">
              <w:rPr>
                <w:rFonts w:ascii="Arial" w:hAnsi="Arial" w:cs="Arial"/>
                <w:i/>
                <w:iCs/>
                <w:color w:val="000000"/>
                <w:sz w:val="20"/>
                <w:szCs w:val="20"/>
              </w:rPr>
              <w:t>Wi</w:t>
            </w:r>
            <w:proofErr w:type="spellEnd"/>
            <w:r w:rsidRPr="0079709C">
              <w:rPr>
                <w:rFonts w:ascii="Arial" w:hAnsi="Arial" w:cs="Arial"/>
                <w:i/>
                <w:iCs/>
                <w:color w:val="000000"/>
                <w:sz w:val="20"/>
                <w:szCs w:val="20"/>
              </w:rPr>
              <w:t>-Fi ryšys</w:t>
            </w:r>
          </w:p>
        </w:tc>
      </w:tr>
      <w:tr w:rsidR="00AB0B4D" w:rsidRPr="0079709C" w14:paraId="297CE2DD" w14:textId="77777777" w:rsidTr="00AB0B4D">
        <w:tc>
          <w:tcPr>
            <w:tcW w:w="284" w:type="pct"/>
            <w:tcBorders>
              <w:top w:val="single" w:sz="4" w:space="0" w:color="auto"/>
              <w:left w:val="single" w:sz="4" w:space="0" w:color="auto"/>
              <w:bottom w:val="single" w:sz="4" w:space="0" w:color="auto"/>
              <w:right w:val="single" w:sz="4" w:space="0" w:color="auto"/>
            </w:tcBorders>
          </w:tcPr>
          <w:p w14:paraId="4B056625" w14:textId="31932643" w:rsidR="00AB0B4D" w:rsidRPr="0079709C" w:rsidRDefault="00AB0B4D" w:rsidP="003F1016">
            <w:pPr>
              <w:jc w:val="center"/>
              <w:rPr>
                <w:rFonts w:ascii="Arial" w:hAnsi="Arial" w:cs="Arial"/>
                <w:sz w:val="20"/>
                <w:szCs w:val="20"/>
              </w:rPr>
            </w:pPr>
            <w:r w:rsidRPr="0079709C">
              <w:rPr>
                <w:rFonts w:ascii="Arial" w:hAnsi="Arial" w:cs="Arial"/>
                <w:sz w:val="20"/>
                <w:szCs w:val="20"/>
              </w:rPr>
              <w:t>7.</w:t>
            </w:r>
          </w:p>
        </w:tc>
        <w:tc>
          <w:tcPr>
            <w:tcW w:w="1185" w:type="pct"/>
            <w:tcBorders>
              <w:top w:val="single" w:sz="4" w:space="0" w:color="auto"/>
              <w:left w:val="single" w:sz="4" w:space="0" w:color="auto"/>
              <w:bottom w:val="single" w:sz="4" w:space="0" w:color="auto"/>
              <w:right w:val="single" w:sz="4" w:space="0" w:color="auto"/>
            </w:tcBorders>
            <w:vAlign w:val="bottom"/>
          </w:tcPr>
          <w:p w14:paraId="292C69FE" w14:textId="0549DBDB" w:rsidR="00AB0B4D" w:rsidRPr="0079709C" w:rsidRDefault="00AB0B4D" w:rsidP="003F1016">
            <w:pPr>
              <w:rPr>
                <w:rFonts w:ascii="Arial" w:eastAsia="Batang" w:hAnsi="Arial" w:cs="Arial"/>
                <w:noProof/>
                <w:snapToGrid w:val="0"/>
                <w:sz w:val="20"/>
                <w:szCs w:val="20"/>
                <w:lang w:eastAsia="ar-SA"/>
              </w:rPr>
            </w:pPr>
            <w:r w:rsidRPr="0079709C">
              <w:rPr>
                <w:rFonts w:ascii="Arial" w:hAnsi="Arial" w:cs="Arial"/>
                <w:color w:val="000000"/>
                <w:sz w:val="20"/>
                <w:szCs w:val="20"/>
              </w:rPr>
              <w:t>Padėties ir judėjimo jutikliai</w:t>
            </w:r>
          </w:p>
        </w:tc>
        <w:tc>
          <w:tcPr>
            <w:tcW w:w="3531" w:type="pct"/>
            <w:gridSpan w:val="2"/>
            <w:tcBorders>
              <w:top w:val="single" w:sz="4" w:space="0" w:color="auto"/>
              <w:left w:val="single" w:sz="4" w:space="0" w:color="auto"/>
              <w:bottom w:val="single" w:sz="4" w:space="0" w:color="auto"/>
              <w:right w:val="single" w:sz="4" w:space="0" w:color="auto"/>
            </w:tcBorders>
            <w:vAlign w:val="bottom"/>
          </w:tcPr>
          <w:p w14:paraId="7B73EDF6" w14:textId="19621BB5" w:rsidR="00AB0B4D" w:rsidRPr="0079709C" w:rsidRDefault="00AB0B4D" w:rsidP="003F1016">
            <w:pPr>
              <w:rPr>
                <w:rFonts w:ascii="Arial" w:hAnsi="Arial" w:cs="Arial"/>
                <w:color w:val="000000"/>
                <w:sz w:val="20"/>
                <w:szCs w:val="20"/>
              </w:rPr>
            </w:pPr>
            <w:r w:rsidRPr="0079709C">
              <w:rPr>
                <w:rFonts w:ascii="Arial" w:hAnsi="Arial" w:cs="Arial"/>
                <w:i/>
                <w:iCs/>
                <w:color w:val="000000"/>
                <w:sz w:val="20"/>
                <w:szCs w:val="20"/>
              </w:rPr>
              <w:t>Integruotas ne mažiau kaip 6 ašių IMU jutiklių modulis</w:t>
            </w:r>
          </w:p>
        </w:tc>
      </w:tr>
      <w:tr w:rsidR="00AB0B4D" w:rsidRPr="0079709C" w14:paraId="6E353FE1" w14:textId="77777777" w:rsidTr="00AB0B4D">
        <w:tc>
          <w:tcPr>
            <w:tcW w:w="284" w:type="pct"/>
            <w:tcBorders>
              <w:top w:val="single" w:sz="4" w:space="0" w:color="auto"/>
              <w:left w:val="single" w:sz="4" w:space="0" w:color="auto"/>
              <w:bottom w:val="single" w:sz="4" w:space="0" w:color="auto"/>
              <w:right w:val="single" w:sz="4" w:space="0" w:color="auto"/>
            </w:tcBorders>
          </w:tcPr>
          <w:p w14:paraId="6146338A" w14:textId="6F4E9BD1" w:rsidR="00AB0B4D" w:rsidRPr="0079709C" w:rsidRDefault="00AB0B4D" w:rsidP="003F1016">
            <w:pPr>
              <w:jc w:val="center"/>
              <w:rPr>
                <w:rFonts w:ascii="Arial" w:hAnsi="Arial" w:cs="Arial"/>
                <w:sz w:val="20"/>
                <w:szCs w:val="20"/>
              </w:rPr>
            </w:pPr>
            <w:r w:rsidRPr="0079709C">
              <w:rPr>
                <w:rFonts w:ascii="Arial" w:hAnsi="Arial" w:cs="Arial"/>
                <w:sz w:val="20"/>
                <w:szCs w:val="20"/>
              </w:rPr>
              <w:t>8.</w:t>
            </w:r>
          </w:p>
        </w:tc>
        <w:tc>
          <w:tcPr>
            <w:tcW w:w="1185" w:type="pct"/>
            <w:tcBorders>
              <w:top w:val="single" w:sz="4" w:space="0" w:color="auto"/>
              <w:left w:val="single" w:sz="4" w:space="0" w:color="auto"/>
              <w:bottom w:val="single" w:sz="4" w:space="0" w:color="auto"/>
              <w:right w:val="single" w:sz="4" w:space="0" w:color="auto"/>
            </w:tcBorders>
            <w:vAlign w:val="bottom"/>
          </w:tcPr>
          <w:p w14:paraId="5D340F7F" w14:textId="2413BF93" w:rsidR="00AB0B4D" w:rsidRPr="0079709C" w:rsidRDefault="00AB0B4D" w:rsidP="003F1016">
            <w:pPr>
              <w:rPr>
                <w:rFonts w:ascii="Arial" w:eastAsia="Batang" w:hAnsi="Arial" w:cs="Arial"/>
                <w:noProof/>
                <w:snapToGrid w:val="0"/>
                <w:sz w:val="20"/>
                <w:szCs w:val="20"/>
                <w:lang w:eastAsia="ar-SA"/>
              </w:rPr>
            </w:pPr>
            <w:r w:rsidRPr="0079709C">
              <w:rPr>
                <w:rFonts w:ascii="Arial" w:hAnsi="Arial" w:cs="Arial"/>
                <w:color w:val="000000"/>
                <w:sz w:val="20"/>
                <w:szCs w:val="20"/>
              </w:rPr>
              <w:t>Aplinkos atstumo jutikliai</w:t>
            </w:r>
          </w:p>
        </w:tc>
        <w:tc>
          <w:tcPr>
            <w:tcW w:w="3531" w:type="pct"/>
            <w:gridSpan w:val="2"/>
            <w:tcBorders>
              <w:top w:val="single" w:sz="4" w:space="0" w:color="auto"/>
              <w:left w:val="single" w:sz="4" w:space="0" w:color="auto"/>
              <w:bottom w:val="single" w:sz="4" w:space="0" w:color="auto"/>
              <w:right w:val="single" w:sz="4" w:space="0" w:color="auto"/>
            </w:tcBorders>
            <w:vAlign w:val="bottom"/>
          </w:tcPr>
          <w:p w14:paraId="7F76089C" w14:textId="05FEFE69" w:rsidR="00AB0B4D" w:rsidRPr="0079709C" w:rsidRDefault="00AB0B4D" w:rsidP="003F1016">
            <w:pPr>
              <w:rPr>
                <w:rFonts w:ascii="Arial" w:hAnsi="Arial" w:cs="Arial"/>
                <w:color w:val="000000"/>
                <w:sz w:val="20"/>
                <w:szCs w:val="20"/>
              </w:rPr>
            </w:pPr>
            <w:r w:rsidRPr="0079709C">
              <w:rPr>
                <w:rFonts w:ascii="Arial" w:hAnsi="Arial" w:cs="Arial"/>
                <w:i/>
                <w:iCs/>
                <w:color w:val="000000"/>
                <w:sz w:val="20"/>
                <w:szCs w:val="20"/>
              </w:rPr>
              <w:t>Integruotas 360° LiDAR jutiklis, aptinkantis objektus ne mažiau kaip 8 metrų atstumu</w:t>
            </w:r>
          </w:p>
        </w:tc>
      </w:tr>
      <w:tr w:rsidR="00AB0B4D" w:rsidRPr="0079709C" w14:paraId="59DAB13C" w14:textId="77777777" w:rsidTr="00AB0B4D">
        <w:tc>
          <w:tcPr>
            <w:tcW w:w="284" w:type="pct"/>
            <w:tcBorders>
              <w:top w:val="single" w:sz="4" w:space="0" w:color="auto"/>
              <w:left w:val="single" w:sz="4" w:space="0" w:color="auto"/>
              <w:bottom w:val="single" w:sz="4" w:space="0" w:color="auto"/>
              <w:right w:val="single" w:sz="4" w:space="0" w:color="auto"/>
            </w:tcBorders>
          </w:tcPr>
          <w:p w14:paraId="5B38FE97" w14:textId="67DEAE4D" w:rsidR="00AB0B4D" w:rsidRPr="0079709C" w:rsidRDefault="00AB0B4D" w:rsidP="001C2AC8">
            <w:pPr>
              <w:jc w:val="center"/>
              <w:rPr>
                <w:rFonts w:ascii="Arial" w:hAnsi="Arial" w:cs="Arial"/>
                <w:sz w:val="20"/>
                <w:szCs w:val="20"/>
              </w:rPr>
            </w:pPr>
            <w:r w:rsidRPr="0079709C">
              <w:rPr>
                <w:rFonts w:ascii="Arial" w:hAnsi="Arial" w:cs="Arial"/>
                <w:sz w:val="20"/>
                <w:szCs w:val="20"/>
              </w:rPr>
              <w:t xml:space="preserve">9. </w:t>
            </w:r>
          </w:p>
        </w:tc>
        <w:tc>
          <w:tcPr>
            <w:tcW w:w="1185" w:type="pct"/>
            <w:tcBorders>
              <w:top w:val="single" w:sz="4" w:space="0" w:color="auto"/>
              <w:left w:val="single" w:sz="4" w:space="0" w:color="auto"/>
              <w:bottom w:val="single" w:sz="4" w:space="0" w:color="auto"/>
              <w:right w:val="single" w:sz="4" w:space="0" w:color="auto"/>
            </w:tcBorders>
          </w:tcPr>
          <w:p w14:paraId="348BBD66" w14:textId="64D1AF77" w:rsidR="00AB0B4D" w:rsidRPr="0079709C" w:rsidRDefault="00AB0B4D" w:rsidP="001C2AC8">
            <w:pPr>
              <w:rPr>
                <w:rFonts w:ascii="Arial" w:hAnsi="Arial" w:cs="Arial"/>
                <w:color w:val="000000"/>
                <w:sz w:val="20"/>
                <w:szCs w:val="20"/>
              </w:rPr>
            </w:pPr>
            <w:r w:rsidRPr="0079709C">
              <w:rPr>
                <w:rFonts w:ascii="Arial" w:hAnsi="Arial" w:cs="Arial"/>
                <w:color w:val="000000"/>
                <w:sz w:val="20"/>
                <w:szCs w:val="20"/>
              </w:rPr>
              <w:t>Judėjimo galimybės</w:t>
            </w:r>
          </w:p>
        </w:tc>
        <w:tc>
          <w:tcPr>
            <w:tcW w:w="3531" w:type="pct"/>
            <w:gridSpan w:val="2"/>
            <w:tcBorders>
              <w:top w:val="single" w:sz="4" w:space="0" w:color="auto"/>
              <w:left w:val="single" w:sz="4" w:space="0" w:color="auto"/>
              <w:bottom w:val="single" w:sz="4" w:space="0" w:color="auto"/>
              <w:right w:val="single" w:sz="4" w:space="0" w:color="auto"/>
            </w:tcBorders>
            <w:vAlign w:val="bottom"/>
          </w:tcPr>
          <w:p w14:paraId="11ADF69D" w14:textId="5C0D579F" w:rsidR="00AB0B4D" w:rsidRPr="0079709C" w:rsidRDefault="00AB0B4D" w:rsidP="001C2AC8">
            <w:pPr>
              <w:rPr>
                <w:rFonts w:ascii="Arial" w:hAnsi="Arial" w:cs="Arial"/>
                <w:color w:val="000000"/>
                <w:sz w:val="20"/>
                <w:szCs w:val="20"/>
              </w:rPr>
            </w:pPr>
            <w:r w:rsidRPr="0079709C">
              <w:rPr>
                <w:rFonts w:ascii="Arial" w:hAnsi="Arial" w:cs="Arial"/>
                <w:i/>
                <w:iCs/>
                <w:color w:val="000000"/>
                <w:sz w:val="20"/>
                <w:szCs w:val="20"/>
              </w:rPr>
              <w:t>Visakryptis judėjimas (pirmyn, atgal, šonu), pusiausvyros išlaikymas ir automatinis atsistojimas nukritus</w:t>
            </w:r>
          </w:p>
        </w:tc>
      </w:tr>
    </w:tbl>
    <w:p w14:paraId="33C21163" w14:textId="77777777" w:rsidR="006650C4" w:rsidRPr="0079709C" w:rsidRDefault="006650C4" w:rsidP="053A7CC3">
      <w:pPr>
        <w:spacing w:after="0"/>
        <w:jc w:val="both"/>
        <w:rPr>
          <w:rFonts w:ascii="Arial" w:hAnsi="Arial" w:cs="Arial"/>
          <w:b/>
          <w:bCs/>
          <w:sz w:val="20"/>
          <w:szCs w:val="20"/>
        </w:rPr>
      </w:pPr>
    </w:p>
    <w:p w14:paraId="16AC88E1" w14:textId="7C1D0912" w:rsidR="006B0F20" w:rsidRPr="0079709C" w:rsidRDefault="00CD5121" w:rsidP="053A7CC3">
      <w:pPr>
        <w:spacing w:after="0"/>
        <w:jc w:val="both"/>
        <w:rPr>
          <w:rFonts w:ascii="Arial" w:hAnsi="Arial" w:cs="Arial"/>
          <w:b/>
          <w:bCs/>
          <w:sz w:val="20"/>
          <w:szCs w:val="20"/>
        </w:rPr>
      </w:pPr>
      <w:r w:rsidRPr="0079709C">
        <w:rPr>
          <w:rFonts w:ascii="Arial" w:hAnsi="Arial" w:cs="Arial"/>
          <w:b/>
          <w:bCs/>
          <w:sz w:val="20"/>
          <w:szCs w:val="20"/>
        </w:rPr>
        <w:t>**Pateikti kartu su pasiūlymu siūlomos įrangos techninius parametrus</w:t>
      </w:r>
      <w:r w:rsidR="00AB0B4D" w:rsidRPr="0079709C">
        <w:rPr>
          <w:rFonts w:ascii="Arial" w:hAnsi="Arial" w:cs="Arial"/>
          <w:b/>
          <w:bCs/>
          <w:sz w:val="20"/>
          <w:szCs w:val="20"/>
        </w:rPr>
        <w:t xml:space="preserve"> </w:t>
      </w:r>
      <w:r w:rsidRPr="0079709C">
        <w:rPr>
          <w:rFonts w:ascii="Arial" w:hAnsi="Arial" w:cs="Arial"/>
          <w:b/>
          <w:bCs/>
          <w:sz w:val="20"/>
          <w:szCs w:val="20"/>
        </w:rPr>
        <w:t>patikimai patvirtinančius dokumentus (pvz. gamintojo prekės aprašymas arba internetinė nuoroda į gamintojo psl.).</w:t>
      </w:r>
    </w:p>
    <w:p w14:paraId="03EC8191" w14:textId="77777777" w:rsidR="006B0F20" w:rsidRPr="0079709C" w:rsidRDefault="006B0F20" w:rsidP="053A7CC3">
      <w:pPr>
        <w:spacing w:after="0"/>
        <w:jc w:val="both"/>
        <w:rPr>
          <w:rFonts w:ascii="Arial" w:hAnsi="Arial" w:cs="Arial"/>
          <w:b/>
          <w:bCs/>
          <w:sz w:val="20"/>
          <w:szCs w:val="20"/>
        </w:rPr>
      </w:pPr>
    </w:p>
    <w:p w14:paraId="3E2AB564" w14:textId="77777777" w:rsidR="006B0F20" w:rsidRPr="0079709C" w:rsidRDefault="006B0F20" w:rsidP="006B0F20">
      <w:pPr>
        <w:pStyle w:val="ListParagraph"/>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sz w:val="20"/>
          <w:szCs w:val="20"/>
        </w:rPr>
      </w:pPr>
      <w:r w:rsidRPr="0079709C">
        <w:rPr>
          <w:rFonts w:ascii="Arial" w:eastAsia="Calibri" w:hAnsi="Arial" w:cs="Arial"/>
          <w:b/>
          <w:sz w:val="20"/>
          <w:szCs w:val="20"/>
        </w:rPr>
        <w:t>APLINKOSAUGINIAI REIKALAVIMAI</w:t>
      </w:r>
    </w:p>
    <w:p w14:paraId="077D9586" w14:textId="7CD12EAD" w:rsidR="006B0F20" w:rsidRPr="0079709C" w:rsidRDefault="006B0F20" w:rsidP="006B0F20">
      <w:pPr>
        <w:spacing w:line="256" w:lineRule="auto"/>
        <w:jc w:val="both"/>
        <w:rPr>
          <w:rFonts w:ascii="Arial" w:eastAsia="Calibri" w:hAnsi="Arial" w:cs="Arial"/>
          <w:sz w:val="20"/>
          <w:szCs w:val="20"/>
        </w:rPr>
      </w:pPr>
      <w:r w:rsidRPr="0079709C">
        <w:rPr>
          <w:rFonts w:ascii="Arial" w:eastAsia="Calibri"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982F5D" w:rsidRPr="0079709C">
        <w:rPr>
          <w:rFonts w:ascii="Arial" w:eastAsia="Calibri" w:hAnsi="Arial" w:cs="Arial"/>
          <w:sz w:val="20"/>
          <w:szCs w:val="20"/>
        </w:rPr>
        <w:t>4.4.4.1</w:t>
      </w:r>
      <w:r w:rsidRPr="0079709C">
        <w:rPr>
          <w:rFonts w:ascii="Arial" w:eastAsia="Calibri" w:hAnsi="Arial" w:cs="Arial"/>
          <w:sz w:val="20"/>
          <w:szCs w:val="20"/>
        </w:rPr>
        <w:t>.</w:t>
      </w:r>
      <w:r w:rsidR="00982F5D" w:rsidRPr="0079709C">
        <w:rPr>
          <w:rFonts w:ascii="Arial" w:eastAsia="Calibri" w:hAnsi="Arial" w:cs="Arial"/>
          <w:sz w:val="20"/>
          <w:szCs w:val="20"/>
        </w:rPr>
        <w:t xml:space="preserve"> </w:t>
      </w:r>
      <w:r w:rsidRPr="0079709C">
        <w:rPr>
          <w:rFonts w:ascii="Arial" w:eastAsia="Calibri" w:hAnsi="Arial" w:cs="Arial"/>
          <w:sz w:val="20"/>
          <w:szCs w:val="20"/>
        </w:rPr>
        <w:t>papunktį</w:t>
      </w:r>
      <w:r w:rsidR="00DF1D56" w:rsidRPr="0079709C">
        <w:rPr>
          <w:rFonts w:ascii="Arial" w:eastAsia="Calibri" w:hAnsi="Arial" w:cs="Arial"/>
          <w:sz w:val="20"/>
          <w:szCs w:val="20"/>
        </w:rPr>
        <w:t>.</w:t>
      </w:r>
      <w:r w:rsidRPr="0079709C">
        <w:rPr>
          <w:rFonts w:ascii="Arial" w:eastAsia="Calibri" w:hAnsi="Arial" w:cs="Arial"/>
          <w:sz w:val="20"/>
          <w:szCs w:val="20"/>
        </w:rPr>
        <w:t xml:space="preserve"> </w:t>
      </w:r>
    </w:p>
    <w:p w14:paraId="77DDF823" w14:textId="77777777" w:rsidR="006B0F20" w:rsidRPr="0079709C" w:rsidRDefault="006B0F20" w:rsidP="006B0F20">
      <w:pPr>
        <w:spacing w:after="0" w:line="256" w:lineRule="auto"/>
        <w:jc w:val="right"/>
        <w:rPr>
          <w:rFonts w:ascii="Arial" w:eastAsia="Calibri" w:hAnsi="Arial" w:cs="Arial"/>
          <w:b/>
          <w:bCs/>
          <w:sz w:val="20"/>
          <w:szCs w:val="20"/>
        </w:rPr>
      </w:pPr>
      <w:r w:rsidRPr="0079709C">
        <w:rPr>
          <w:rFonts w:ascii="Arial" w:eastAsia="Calibri" w:hAnsi="Arial" w:cs="Arial"/>
          <w:b/>
          <w:bCs/>
          <w:sz w:val="20"/>
          <w:szCs w:val="20"/>
        </w:rPr>
        <w:t>3 lentelė.</w:t>
      </w:r>
    </w:p>
    <w:tbl>
      <w:tblPr>
        <w:tblStyle w:val="TableGrid1"/>
        <w:tblW w:w="5000" w:type="pct"/>
        <w:tblLook w:val="04A0" w:firstRow="1" w:lastRow="0" w:firstColumn="1" w:lastColumn="0" w:noHBand="0" w:noVBand="1"/>
      </w:tblPr>
      <w:tblGrid>
        <w:gridCol w:w="563"/>
        <w:gridCol w:w="4677"/>
        <w:gridCol w:w="4388"/>
      </w:tblGrid>
      <w:tr w:rsidR="006B0F20" w:rsidRPr="0079709C" w14:paraId="4883D5EF" w14:textId="77777777" w:rsidTr="0018087D">
        <w:tc>
          <w:tcPr>
            <w:tcW w:w="292" w:type="pct"/>
            <w:tcBorders>
              <w:top w:val="single" w:sz="4" w:space="0" w:color="000000"/>
              <w:left w:val="single" w:sz="4" w:space="0" w:color="000000"/>
              <w:bottom w:val="single" w:sz="4" w:space="0" w:color="000000"/>
              <w:right w:val="single" w:sz="4" w:space="0" w:color="000000"/>
            </w:tcBorders>
            <w:hideMark/>
          </w:tcPr>
          <w:p w14:paraId="19855B57" w14:textId="77777777" w:rsidR="006B0F20" w:rsidRPr="0079709C" w:rsidRDefault="006B0F20" w:rsidP="00CF2E5E">
            <w:pPr>
              <w:rPr>
                <w:rFonts w:ascii="Arial" w:eastAsia="Calibri" w:hAnsi="Arial" w:cs="Arial"/>
                <w:b/>
                <w:bCs/>
                <w:iCs/>
              </w:rPr>
            </w:pPr>
            <w:r w:rsidRPr="0079709C">
              <w:rPr>
                <w:rFonts w:ascii="Arial" w:eastAsia="Calibri" w:hAnsi="Arial" w:cs="Arial"/>
                <w:b/>
                <w:bCs/>
                <w:iCs/>
              </w:rPr>
              <w:t>Eil. Nr.</w:t>
            </w:r>
          </w:p>
        </w:tc>
        <w:tc>
          <w:tcPr>
            <w:tcW w:w="2429" w:type="pct"/>
            <w:tcBorders>
              <w:top w:val="single" w:sz="4" w:space="0" w:color="000000"/>
              <w:left w:val="single" w:sz="4" w:space="0" w:color="000000"/>
              <w:bottom w:val="single" w:sz="4" w:space="0" w:color="000000"/>
              <w:right w:val="single" w:sz="4" w:space="0" w:color="000000"/>
            </w:tcBorders>
            <w:hideMark/>
          </w:tcPr>
          <w:p w14:paraId="2C0DDF90" w14:textId="77777777" w:rsidR="006B0F20" w:rsidRPr="0079709C" w:rsidRDefault="006B0F20" w:rsidP="00CF2E5E">
            <w:pPr>
              <w:jc w:val="center"/>
              <w:rPr>
                <w:rFonts w:ascii="Arial" w:eastAsia="Calibri" w:hAnsi="Arial" w:cs="Arial"/>
                <w:b/>
                <w:bCs/>
                <w:iCs/>
              </w:rPr>
            </w:pPr>
            <w:r w:rsidRPr="0079709C">
              <w:rPr>
                <w:rFonts w:ascii="Arial" w:eastAsia="Calibri" w:hAnsi="Arial" w:cs="Arial"/>
                <w:b/>
                <w:bCs/>
                <w:iCs/>
              </w:rPr>
              <w:t>Reikalavimas</w:t>
            </w:r>
          </w:p>
        </w:tc>
        <w:tc>
          <w:tcPr>
            <w:tcW w:w="2279" w:type="pct"/>
            <w:tcBorders>
              <w:top w:val="single" w:sz="4" w:space="0" w:color="000000"/>
              <w:left w:val="single" w:sz="4" w:space="0" w:color="000000"/>
              <w:bottom w:val="single" w:sz="4" w:space="0" w:color="000000"/>
              <w:right w:val="single" w:sz="4" w:space="0" w:color="000000"/>
            </w:tcBorders>
            <w:hideMark/>
          </w:tcPr>
          <w:p w14:paraId="2B4671AD" w14:textId="77777777" w:rsidR="006B0F20" w:rsidRPr="0079709C" w:rsidRDefault="006B0F20" w:rsidP="00CF2E5E">
            <w:pPr>
              <w:jc w:val="center"/>
              <w:rPr>
                <w:rFonts w:ascii="Arial" w:eastAsia="Calibri" w:hAnsi="Arial" w:cs="Arial"/>
                <w:b/>
                <w:bCs/>
                <w:iCs/>
              </w:rPr>
            </w:pPr>
            <w:r w:rsidRPr="0079709C">
              <w:rPr>
                <w:rFonts w:ascii="Arial" w:eastAsia="Calibri" w:hAnsi="Arial" w:cs="Arial"/>
                <w:b/>
                <w:bCs/>
                <w:iCs/>
              </w:rPr>
              <w:t>Atitiktį įrodantys dokumentai</w:t>
            </w:r>
          </w:p>
        </w:tc>
      </w:tr>
      <w:tr w:rsidR="00597C02" w:rsidRPr="0079709C" w14:paraId="72F92E74" w14:textId="77777777" w:rsidTr="0018087D">
        <w:tc>
          <w:tcPr>
            <w:tcW w:w="292" w:type="pct"/>
            <w:tcBorders>
              <w:top w:val="single" w:sz="4" w:space="0" w:color="000000"/>
              <w:left w:val="single" w:sz="4" w:space="0" w:color="000000"/>
              <w:bottom w:val="single" w:sz="4" w:space="0" w:color="000000"/>
              <w:right w:val="single" w:sz="4" w:space="0" w:color="000000"/>
            </w:tcBorders>
            <w:hideMark/>
          </w:tcPr>
          <w:p w14:paraId="04B314BC" w14:textId="77777777" w:rsidR="00597C02" w:rsidRPr="0079709C" w:rsidRDefault="00597C02" w:rsidP="00597C02">
            <w:pPr>
              <w:jc w:val="center"/>
              <w:rPr>
                <w:rFonts w:ascii="Arial" w:eastAsia="Calibri" w:hAnsi="Arial" w:cs="Arial"/>
                <w:iCs/>
              </w:rPr>
            </w:pPr>
            <w:r w:rsidRPr="0079709C">
              <w:rPr>
                <w:rFonts w:ascii="Arial" w:eastAsia="Calibri" w:hAnsi="Arial" w:cs="Arial"/>
                <w:iCs/>
              </w:rPr>
              <w:lastRenderedPageBreak/>
              <w:t>1.</w:t>
            </w:r>
          </w:p>
        </w:tc>
        <w:tc>
          <w:tcPr>
            <w:tcW w:w="2429" w:type="pct"/>
            <w:tcBorders>
              <w:top w:val="single" w:sz="6" w:space="0" w:color="000000"/>
              <w:left w:val="single" w:sz="6" w:space="0" w:color="000000"/>
              <w:bottom w:val="single" w:sz="6" w:space="0" w:color="000000"/>
              <w:right w:val="single" w:sz="6" w:space="0" w:color="000000"/>
            </w:tcBorders>
            <w:hideMark/>
          </w:tcPr>
          <w:p w14:paraId="652F1AC7" w14:textId="5030DB0E" w:rsidR="00597C02" w:rsidRPr="0079709C" w:rsidRDefault="00597C02" w:rsidP="00597C02">
            <w:pPr>
              <w:jc w:val="both"/>
              <w:rPr>
                <w:rFonts w:ascii="Arial" w:eastAsia="Calibri" w:hAnsi="Arial" w:cs="Arial"/>
                <w:i/>
                <w:color w:val="FF0000"/>
              </w:rPr>
            </w:pPr>
            <w:r w:rsidRPr="0079709C">
              <w:rPr>
                <w:rStyle w:val="normaltextrun"/>
                <w:rFonts w:ascii="Arial" w:hAnsi="Arial" w:cs="Arial"/>
              </w:rPr>
              <w:t>Konkretus reikalavimas nustatytas Konkretaus pirkimo sąlygų 3 priedo „Sutarties SS projektas“ 13 skyriuje.   </w:t>
            </w:r>
            <w:r w:rsidRPr="0079709C">
              <w:rPr>
                <w:rStyle w:val="eop"/>
                <w:rFonts w:ascii="Arial" w:hAnsi="Arial" w:cs="Arial"/>
              </w:rPr>
              <w:t> </w:t>
            </w:r>
          </w:p>
        </w:tc>
        <w:tc>
          <w:tcPr>
            <w:tcW w:w="2279" w:type="pct"/>
            <w:tcBorders>
              <w:top w:val="single" w:sz="6" w:space="0" w:color="000000"/>
              <w:left w:val="single" w:sz="6" w:space="0" w:color="000000"/>
              <w:bottom w:val="single" w:sz="6" w:space="0" w:color="000000"/>
              <w:right w:val="single" w:sz="6" w:space="0" w:color="000000"/>
            </w:tcBorders>
            <w:hideMark/>
          </w:tcPr>
          <w:p w14:paraId="149AF284" w14:textId="77777777" w:rsidR="00597C02" w:rsidRPr="0079709C" w:rsidRDefault="00597C02" w:rsidP="00597C02">
            <w:pPr>
              <w:pStyle w:val="paragraph"/>
              <w:spacing w:before="0" w:beforeAutospacing="0" w:after="0" w:afterAutospacing="0"/>
              <w:jc w:val="both"/>
              <w:textAlignment w:val="baseline"/>
              <w:divId w:val="44259365"/>
              <w:rPr>
                <w:rFonts w:ascii="Arial" w:hAnsi="Arial" w:cs="Arial"/>
                <w:sz w:val="20"/>
                <w:szCs w:val="20"/>
              </w:rPr>
            </w:pPr>
            <w:r w:rsidRPr="0079709C">
              <w:rPr>
                <w:rStyle w:val="normaltextrun"/>
                <w:rFonts w:ascii="Arial" w:hAnsi="Arial" w:cs="Arial"/>
                <w:sz w:val="20"/>
                <w:szCs w:val="20"/>
              </w:rPr>
              <w:t>Kartu su pasiūlymu Tiekėjas </w:t>
            </w:r>
            <w:r w:rsidRPr="0079709C">
              <w:rPr>
                <w:rStyle w:val="normaltextrun"/>
                <w:rFonts w:ascii="Arial" w:hAnsi="Arial" w:cs="Arial"/>
                <w:b/>
                <w:bCs/>
                <w:sz w:val="20"/>
                <w:szCs w:val="20"/>
              </w:rPr>
              <w:t>neturi </w:t>
            </w:r>
            <w:r w:rsidRPr="0079709C">
              <w:rPr>
                <w:rStyle w:val="normaltextrun"/>
                <w:rFonts w:ascii="Arial" w:hAnsi="Arial" w:cs="Arial"/>
                <w:sz w:val="20"/>
                <w:szCs w:val="20"/>
              </w:rPr>
              <w:t>pateikti atitiktį įrodančių dokumentų.   </w:t>
            </w:r>
            <w:r w:rsidRPr="0079709C">
              <w:rPr>
                <w:rStyle w:val="eop"/>
                <w:rFonts w:ascii="Arial" w:hAnsi="Arial" w:cs="Arial"/>
                <w:sz w:val="20"/>
                <w:szCs w:val="20"/>
              </w:rPr>
              <w:t> </w:t>
            </w:r>
          </w:p>
          <w:p w14:paraId="5B23441F" w14:textId="17565CBD" w:rsidR="00597C02" w:rsidRPr="0079709C" w:rsidRDefault="00597C02" w:rsidP="00597C02">
            <w:pPr>
              <w:rPr>
                <w:rFonts w:ascii="Arial" w:eastAsia="Calibri" w:hAnsi="Arial" w:cs="Arial"/>
                <w:i/>
                <w:iCs/>
                <w:color w:val="FF0000"/>
              </w:rPr>
            </w:pPr>
            <w:r w:rsidRPr="0079709C">
              <w:rPr>
                <w:rStyle w:val="normaltextrun"/>
                <w:rFonts w:ascii="Arial" w:hAnsi="Arial" w:cs="Arial"/>
              </w:rPr>
              <w:t>Perkančioji organizacija šio reikalavimo atitiktį tikrina Sutarties vykdymo metu.  </w:t>
            </w:r>
            <w:r w:rsidRPr="0079709C">
              <w:rPr>
                <w:rStyle w:val="normaltextrun"/>
                <w:rFonts w:ascii="Arial" w:hAnsi="Arial" w:cs="Arial"/>
                <w:i/>
                <w:iCs/>
              </w:rPr>
              <w:t> </w:t>
            </w:r>
            <w:r w:rsidRPr="0079709C">
              <w:rPr>
                <w:rStyle w:val="eop"/>
                <w:rFonts w:ascii="Arial" w:hAnsi="Arial" w:cs="Arial"/>
              </w:rPr>
              <w:t> </w:t>
            </w:r>
          </w:p>
        </w:tc>
      </w:tr>
    </w:tbl>
    <w:p w14:paraId="0349B829" w14:textId="77777777" w:rsidR="006B0F20" w:rsidRPr="0079709C" w:rsidRDefault="006B0F20" w:rsidP="053A7CC3">
      <w:pPr>
        <w:spacing w:after="0"/>
        <w:jc w:val="both"/>
        <w:rPr>
          <w:rFonts w:ascii="Arial" w:hAnsi="Arial" w:cs="Arial"/>
          <w:b/>
          <w:bCs/>
          <w:sz w:val="20"/>
          <w:szCs w:val="20"/>
        </w:rPr>
      </w:pPr>
    </w:p>
    <w:sectPr w:rsidR="006B0F20" w:rsidRPr="0079709C"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C025" w14:textId="77777777" w:rsidR="001B666A" w:rsidRDefault="001B666A" w:rsidP="00682323">
      <w:pPr>
        <w:spacing w:after="0" w:line="240" w:lineRule="auto"/>
      </w:pPr>
      <w:r>
        <w:separator/>
      </w:r>
    </w:p>
  </w:endnote>
  <w:endnote w:type="continuationSeparator" w:id="0">
    <w:p w14:paraId="36B81A64" w14:textId="77777777" w:rsidR="001B666A" w:rsidRDefault="001B666A"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0281" w14:textId="77777777" w:rsidR="001B666A" w:rsidRDefault="001B666A" w:rsidP="00682323">
      <w:pPr>
        <w:spacing w:after="0" w:line="240" w:lineRule="auto"/>
      </w:pPr>
      <w:r>
        <w:separator/>
      </w:r>
    </w:p>
  </w:footnote>
  <w:footnote w:type="continuationSeparator" w:id="0">
    <w:p w14:paraId="31960054" w14:textId="77777777" w:rsidR="001B666A" w:rsidRDefault="001B666A"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3274"/>
    <w:rsid w:val="000260A5"/>
    <w:rsid w:val="0004663F"/>
    <w:rsid w:val="00046A16"/>
    <w:rsid w:val="00070A2D"/>
    <w:rsid w:val="00071D9F"/>
    <w:rsid w:val="000749F2"/>
    <w:rsid w:val="00076E08"/>
    <w:rsid w:val="00082A47"/>
    <w:rsid w:val="00094A35"/>
    <w:rsid w:val="000A21A7"/>
    <w:rsid w:val="000A41ED"/>
    <w:rsid w:val="000B2DF2"/>
    <w:rsid w:val="000C6221"/>
    <w:rsid w:val="000F405C"/>
    <w:rsid w:val="00102AEF"/>
    <w:rsid w:val="00104578"/>
    <w:rsid w:val="00114209"/>
    <w:rsid w:val="001164D5"/>
    <w:rsid w:val="00121323"/>
    <w:rsid w:val="00121DF9"/>
    <w:rsid w:val="00130DCD"/>
    <w:rsid w:val="00134EB3"/>
    <w:rsid w:val="00166E17"/>
    <w:rsid w:val="00167EA2"/>
    <w:rsid w:val="0018087D"/>
    <w:rsid w:val="00183393"/>
    <w:rsid w:val="001A7E68"/>
    <w:rsid w:val="001B666A"/>
    <w:rsid w:val="001C2AC8"/>
    <w:rsid w:val="001C7895"/>
    <w:rsid w:val="001D33FE"/>
    <w:rsid w:val="001F0039"/>
    <w:rsid w:val="001F3DD7"/>
    <w:rsid w:val="00205386"/>
    <w:rsid w:val="00206CF9"/>
    <w:rsid w:val="00212FAB"/>
    <w:rsid w:val="00222559"/>
    <w:rsid w:val="00225AA6"/>
    <w:rsid w:val="00242FAB"/>
    <w:rsid w:val="00245CBF"/>
    <w:rsid w:val="00277AAE"/>
    <w:rsid w:val="00284F1B"/>
    <w:rsid w:val="00285F0C"/>
    <w:rsid w:val="00291187"/>
    <w:rsid w:val="002933C3"/>
    <w:rsid w:val="002A006B"/>
    <w:rsid w:val="002C4223"/>
    <w:rsid w:val="002D3492"/>
    <w:rsid w:val="002D4370"/>
    <w:rsid w:val="002D47ED"/>
    <w:rsid w:val="002D5BBD"/>
    <w:rsid w:val="002E09D6"/>
    <w:rsid w:val="002E14D3"/>
    <w:rsid w:val="002F61B1"/>
    <w:rsid w:val="00306503"/>
    <w:rsid w:val="00307BCF"/>
    <w:rsid w:val="00314040"/>
    <w:rsid w:val="00325C64"/>
    <w:rsid w:val="00340DE2"/>
    <w:rsid w:val="003647CD"/>
    <w:rsid w:val="00366554"/>
    <w:rsid w:val="0038363F"/>
    <w:rsid w:val="00387BEF"/>
    <w:rsid w:val="003A139E"/>
    <w:rsid w:val="003A490F"/>
    <w:rsid w:val="003B4ED6"/>
    <w:rsid w:val="003D4EE1"/>
    <w:rsid w:val="003F06DD"/>
    <w:rsid w:val="003F1016"/>
    <w:rsid w:val="0043073D"/>
    <w:rsid w:val="0043726E"/>
    <w:rsid w:val="00455D3D"/>
    <w:rsid w:val="00457A38"/>
    <w:rsid w:val="004821DC"/>
    <w:rsid w:val="00482CF9"/>
    <w:rsid w:val="00487A0D"/>
    <w:rsid w:val="004A0C48"/>
    <w:rsid w:val="004A5BDE"/>
    <w:rsid w:val="004A7824"/>
    <w:rsid w:val="004B55FF"/>
    <w:rsid w:val="004C0120"/>
    <w:rsid w:val="004C22B2"/>
    <w:rsid w:val="004D322C"/>
    <w:rsid w:val="004D6148"/>
    <w:rsid w:val="004D7B32"/>
    <w:rsid w:val="004D7ECA"/>
    <w:rsid w:val="004F23CD"/>
    <w:rsid w:val="004F65CA"/>
    <w:rsid w:val="00547581"/>
    <w:rsid w:val="00551A2A"/>
    <w:rsid w:val="00554709"/>
    <w:rsid w:val="00574D1A"/>
    <w:rsid w:val="00585401"/>
    <w:rsid w:val="005900D8"/>
    <w:rsid w:val="00590F23"/>
    <w:rsid w:val="005912C6"/>
    <w:rsid w:val="00593AAB"/>
    <w:rsid w:val="00597C02"/>
    <w:rsid w:val="005A0A62"/>
    <w:rsid w:val="005B21AE"/>
    <w:rsid w:val="005B3241"/>
    <w:rsid w:val="005C460D"/>
    <w:rsid w:val="005E27CA"/>
    <w:rsid w:val="005E77D0"/>
    <w:rsid w:val="005F4D06"/>
    <w:rsid w:val="00615413"/>
    <w:rsid w:val="006207B9"/>
    <w:rsid w:val="00620B1E"/>
    <w:rsid w:val="0062173D"/>
    <w:rsid w:val="00640BE4"/>
    <w:rsid w:val="00654CBA"/>
    <w:rsid w:val="00655091"/>
    <w:rsid w:val="006650C4"/>
    <w:rsid w:val="00682323"/>
    <w:rsid w:val="00682AA3"/>
    <w:rsid w:val="00690925"/>
    <w:rsid w:val="006A442A"/>
    <w:rsid w:val="006B0F20"/>
    <w:rsid w:val="006B726E"/>
    <w:rsid w:val="006B796A"/>
    <w:rsid w:val="006C00A1"/>
    <w:rsid w:val="006C7A0E"/>
    <w:rsid w:val="006E1D1A"/>
    <w:rsid w:val="006E302E"/>
    <w:rsid w:val="006E4064"/>
    <w:rsid w:val="006E5A26"/>
    <w:rsid w:val="006F032D"/>
    <w:rsid w:val="006F099E"/>
    <w:rsid w:val="006F4B5E"/>
    <w:rsid w:val="006F7F3C"/>
    <w:rsid w:val="007008CC"/>
    <w:rsid w:val="0070330A"/>
    <w:rsid w:val="00704C1E"/>
    <w:rsid w:val="007249E8"/>
    <w:rsid w:val="00736515"/>
    <w:rsid w:val="00736D10"/>
    <w:rsid w:val="00776382"/>
    <w:rsid w:val="007813D8"/>
    <w:rsid w:val="007828EC"/>
    <w:rsid w:val="0079709C"/>
    <w:rsid w:val="007B5B1C"/>
    <w:rsid w:val="007C0D15"/>
    <w:rsid w:val="007C19E2"/>
    <w:rsid w:val="007C756E"/>
    <w:rsid w:val="007D0340"/>
    <w:rsid w:val="007F38C4"/>
    <w:rsid w:val="0080601A"/>
    <w:rsid w:val="00817878"/>
    <w:rsid w:val="00824BB5"/>
    <w:rsid w:val="00863FEA"/>
    <w:rsid w:val="00867867"/>
    <w:rsid w:val="008741DA"/>
    <w:rsid w:val="00890D83"/>
    <w:rsid w:val="008B1AE2"/>
    <w:rsid w:val="008B56E2"/>
    <w:rsid w:val="009152FA"/>
    <w:rsid w:val="009206AE"/>
    <w:rsid w:val="00926655"/>
    <w:rsid w:val="00930BFC"/>
    <w:rsid w:val="00944DAD"/>
    <w:rsid w:val="009505BB"/>
    <w:rsid w:val="0095218E"/>
    <w:rsid w:val="0098149B"/>
    <w:rsid w:val="00982F5D"/>
    <w:rsid w:val="00984F2A"/>
    <w:rsid w:val="009869E6"/>
    <w:rsid w:val="009A4D65"/>
    <w:rsid w:val="00A00C87"/>
    <w:rsid w:val="00A01C6F"/>
    <w:rsid w:val="00A0347D"/>
    <w:rsid w:val="00A03AB8"/>
    <w:rsid w:val="00A077F3"/>
    <w:rsid w:val="00A33571"/>
    <w:rsid w:val="00A34DC9"/>
    <w:rsid w:val="00A53524"/>
    <w:rsid w:val="00A729FB"/>
    <w:rsid w:val="00A73928"/>
    <w:rsid w:val="00A74143"/>
    <w:rsid w:val="00A7651F"/>
    <w:rsid w:val="00A9624F"/>
    <w:rsid w:val="00AA2B52"/>
    <w:rsid w:val="00AB0B4D"/>
    <w:rsid w:val="00AF6B48"/>
    <w:rsid w:val="00B00883"/>
    <w:rsid w:val="00B05FD1"/>
    <w:rsid w:val="00B06A26"/>
    <w:rsid w:val="00B12E41"/>
    <w:rsid w:val="00B1437B"/>
    <w:rsid w:val="00B31E80"/>
    <w:rsid w:val="00B50AE0"/>
    <w:rsid w:val="00B56BC8"/>
    <w:rsid w:val="00B56BD0"/>
    <w:rsid w:val="00B62F69"/>
    <w:rsid w:val="00B66FF7"/>
    <w:rsid w:val="00B776C0"/>
    <w:rsid w:val="00B86484"/>
    <w:rsid w:val="00B91D4C"/>
    <w:rsid w:val="00B92EDF"/>
    <w:rsid w:val="00B961AA"/>
    <w:rsid w:val="00B96D62"/>
    <w:rsid w:val="00BA1C33"/>
    <w:rsid w:val="00BA49F7"/>
    <w:rsid w:val="00BC7993"/>
    <w:rsid w:val="00BD7969"/>
    <w:rsid w:val="00BE0DDC"/>
    <w:rsid w:val="00BE4885"/>
    <w:rsid w:val="00BE4B08"/>
    <w:rsid w:val="00BE6721"/>
    <w:rsid w:val="00BF270C"/>
    <w:rsid w:val="00C04C19"/>
    <w:rsid w:val="00C140BF"/>
    <w:rsid w:val="00C15FD0"/>
    <w:rsid w:val="00C31511"/>
    <w:rsid w:val="00C344D3"/>
    <w:rsid w:val="00C438AC"/>
    <w:rsid w:val="00C55B15"/>
    <w:rsid w:val="00C71538"/>
    <w:rsid w:val="00C73886"/>
    <w:rsid w:val="00C81096"/>
    <w:rsid w:val="00C82ABF"/>
    <w:rsid w:val="00C86795"/>
    <w:rsid w:val="00CC3B99"/>
    <w:rsid w:val="00CD5121"/>
    <w:rsid w:val="00CE13AE"/>
    <w:rsid w:val="00D050D6"/>
    <w:rsid w:val="00D254A6"/>
    <w:rsid w:val="00D3019B"/>
    <w:rsid w:val="00D42220"/>
    <w:rsid w:val="00D46ED8"/>
    <w:rsid w:val="00D652C3"/>
    <w:rsid w:val="00D76DB2"/>
    <w:rsid w:val="00D815AC"/>
    <w:rsid w:val="00D942D2"/>
    <w:rsid w:val="00DA704C"/>
    <w:rsid w:val="00DB0D52"/>
    <w:rsid w:val="00DB7431"/>
    <w:rsid w:val="00DB7B5F"/>
    <w:rsid w:val="00DC79E6"/>
    <w:rsid w:val="00DE0C61"/>
    <w:rsid w:val="00DF1D56"/>
    <w:rsid w:val="00DF47C3"/>
    <w:rsid w:val="00DF4815"/>
    <w:rsid w:val="00DF5F69"/>
    <w:rsid w:val="00E01A25"/>
    <w:rsid w:val="00E17DA2"/>
    <w:rsid w:val="00E223CB"/>
    <w:rsid w:val="00E231AF"/>
    <w:rsid w:val="00E30CF3"/>
    <w:rsid w:val="00E35870"/>
    <w:rsid w:val="00E36275"/>
    <w:rsid w:val="00E416AB"/>
    <w:rsid w:val="00E43611"/>
    <w:rsid w:val="00E51A27"/>
    <w:rsid w:val="00E53871"/>
    <w:rsid w:val="00E71818"/>
    <w:rsid w:val="00E733C2"/>
    <w:rsid w:val="00E76182"/>
    <w:rsid w:val="00E80B1A"/>
    <w:rsid w:val="00E862DF"/>
    <w:rsid w:val="00E8735F"/>
    <w:rsid w:val="00EC78EE"/>
    <w:rsid w:val="00ED1C61"/>
    <w:rsid w:val="00EE29B1"/>
    <w:rsid w:val="00EF7DF5"/>
    <w:rsid w:val="00F03619"/>
    <w:rsid w:val="00F10687"/>
    <w:rsid w:val="00F23F4F"/>
    <w:rsid w:val="00F2412D"/>
    <w:rsid w:val="00F31EE4"/>
    <w:rsid w:val="00F47659"/>
    <w:rsid w:val="00F54798"/>
    <w:rsid w:val="00F558F0"/>
    <w:rsid w:val="00F56D90"/>
    <w:rsid w:val="00F63246"/>
    <w:rsid w:val="00F63A4D"/>
    <w:rsid w:val="00F674FF"/>
    <w:rsid w:val="00F75ABF"/>
    <w:rsid w:val="00F80412"/>
    <w:rsid w:val="00F83FAA"/>
    <w:rsid w:val="00FA6ADC"/>
    <w:rsid w:val="00FB1890"/>
    <w:rsid w:val="00FB221D"/>
    <w:rsid w:val="00FD52ED"/>
    <w:rsid w:val="053A7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docId w15:val="{18DA0C3F-FAF0-4F01-BB71-2A31F628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2">
    <w:name w:val="heading 2"/>
    <w:basedOn w:val="Normal"/>
    <w:next w:val="Normal"/>
    <w:link w:val="Heading2Char"/>
    <w:uiPriority w:val="9"/>
    <w:unhideWhenUsed/>
    <w:qFormat/>
    <w:rsid w:val="001C2A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B96D62"/>
  </w:style>
  <w:style w:type="character" w:customStyle="1" w:styleId="fontstyle01">
    <w:name w:val="fontstyle01"/>
    <w:basedOn w:val="DefaultParagraphFont"/>
    <w:rsid w:val="006650C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6650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6650C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5E77D0"/>
    <w:rPr>
      <w:b/>
      <w:bCs/>
    </w:rPr>
  </w:style>
  <w:style w:type="character" w:styleId="Hyperlink">
    <w:name w:val="Hyperlink"/>
    <w:basedOn w:val="DefaultParagraphFont"/>
    <w:uiPriority w:val="99"/>
    <w:unhideWhenUsed/>
    <w:rsid w:val="00FA6ADC"/>
    <w:rPr>
      <w:color w:val="0563C1" w:themeColor="hyperlink"/>
      <w:u w:val="single"/>
    </w:rPr>
  </w:style>
  <w:style w:type="paragraph" w:styleId="Revision">
    <w:name w:val="Revision"/>
    <w:hidden/>
    <w:uiPriority w:val="99"/>
    <w:semiHidden/>
    <w:rsid w:val="001C2AC8"/>
    <w:pPr>
      <w:spacing w:after="0" w:line="240" w:lineRule="auto"/>
    </w:pPr>
  </w:style>
  <w:style w:type="character" w:customStyle="1" w:styleId="Heading2Char">
    <w:name w:val="Heading 2 Char"/>
    <w:basedOn w:val="DefaultParagraphFont"/>
    <w:link w:val="Heading2"/>
    <w:uiPriority w:val="9"/>
    <w:rsid w:val="001C2A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4912">
      <w:bodyDiv w:val="1"/>
      <w:marLeft w:val="0"/>
      <w:marRight w:val="0"/>
      <w:marTop w:val="0"/>
      <w:marBottom w:val="0"/>
      <w:divBdr>
        <w:top w:val="none" w:sz="0" w:space="0" w:color="auto"/>
        <w:left w:val="none" w:sz="0" w:space="0" w:color="auto"/>
        <w:bottom w:val="none" w:sz="0" w:space="0" w:color="auto"/>
        <w:right w:val="none" w:sz="0" w:space="0" w:color="auto"/>
      </w:divBdr>
      <w:divsChild>
        <w:div w:id="1383410217">
          <w:marLeft w:val="0"/>
          <w:marRight w:val="0"/>
          <w:marTop w:val="0"/>
          <w:marBottom w:val="0"/>
          <w:divBdr>
            <w:top w:val="none" w:sz="0" w:space="0" w:color="auto"/>
            <w:left w:val="none" w:sz="0" w:space="0" w:color="auto"/>
            <w:bottom w:val="none" w:sz="0" w:space="0" w:color="auto"/>
            <w:right w:val="none" w:sz="0" w:space="0" w:color="auto"/>
          </w:divBdr>
        </w:div>
        <w:div w:id="1810829153">
          <w:marLeft w:val="0"/>
          <w:marRight w:val="0"/>
          <w:marTop w:val="0"/>
          <w:marBottom w:val="0"/>
          <w:divBdr>
            <w:top w:val="none" w:sz="0" w:space="0" w:color="auto"/>
            <w:left w:val="none" w:sz="0" w:space="0" w:color="auto"/>
            <w:bottom w:val="none" w:sz="0" w:space="0" w:color="auto"/>
            <w:right w:val="none" w:sz="0" w:space="0" w:color="auto"/>
          </w:divBdr>
        </w:div>
        <w:div w:id="1984382420">
          <w:marLeft w:val="0"/>
          <w:marRight w:val="0"/>
          <w:marTop w:val="0"/>
          <w:marBottom w:val="0"/>
          <w:divBdr>
            <w:top w:val="none" w:sz="0" w:space="0" w:color="auto"/>
            <w:left w:val="none" w:sz="0" w:space="0" w:color="auto"/>
            <w:bottom w:val="none" w:sz="0" w:space="0" w:color="auto"/>
            <w:right w:val="none" w:sz="0" w:space="0" w:color="auto"/>
          </w:divBdr>
        </w:div>
        <w:div w:id="10304217">
          <w:marLeft w:val="0"/>
          <w:marRight w:val="0"/>
          <w:marTop w:val="0"/>
          <w:marBottom w:val="0"/>
          <w:divBdr>
            <w:top w:val="none" w:sz="0" w:space="0" w:color="auto"/>
            <w:left w:val="none" w:sz="0" w:space="0" w:color="auto"/>
            <w:bottom w:val="none" w:sz="0" w:space="0" w:color="auto"/>
            <w:right w:val="none" w:sz="0" w:space="0" w:color="auto"/>
          </w:divBdr>
        </w:div>
      </w:divsChild>
    </w:div>
    <w:div w:id="1344016877">
      <w:bodyDiv w:val="1"/>
      <w:marLeft w:val="0"/>
      <w:marRight w:val="0"/>
      <w:marTop w:val="0"/>
      <w:marBottom w:val="0"/>
      <w:divBdr>
        <w:top w:val="none" w:sz="0" w:space="0" w:color="auto"/>
        <w:left w:val="none" w:sz="0" w:space="0" w:color="auto"/>
        <w:bottom w:val="none" w:sz="0" w:space="0" w:color="auto"/>
        <w:right w:val="none" w:sz="0" w:space="0" w:color="auto"/>
      </w:divBdr>
      <w:divsChild>
        <w:div w:id="1561134112">
          <w:marLeft w:val="0"/>
          <w:marRight w:val="0"/>
          <w:marTop w:val="0"/>
          <w:marBottom w:val="0"/>
          <w:divBdr>
            <w:top w:val="none" w:sz="0" w:space="0" w:color="auto"/>
            <w:left w:val="none" w:sz="0" w:space="0" w:color="auto"/>
            <w:bottom w:val="none" w:sz="0" w:space="0" w:color="auto"/>
            <w:right w:val="none" w:sz="0" w:space="0" w:color="auto"/>
          </w:divBdr>
          <w:divsChild>
            <w:div w:id="442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02e2f-2fbc-4628-ab27-f419e480019c">
      <Terms xmlns="http://schemas.microsoft.com/office/infopath/2007/PartnerControls"/>
    </lcf76f155ced4ddcb4097134ff3c332f>
    <TaxCatchAll xmlns="63a17573-4631-4683-90cb-6cf527f6d453" xsi:nil="true"/>
    <Comment xmlns="ad702e2f-2fbc-4628-ab27-f419e48001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95A8638A11FE4E95573CAFDF2167F9" ma:contentTypeVersion="17" ma:contentTypeDescription="Create a new document." ma:contentTypeScope="" ma:versionID="a3945335fa8028315178370a03c9ef3b">
  <xsd:schema xmlns:xsd="http://www.w3.org/2001/XMLSchema" xmlns:xs="http://www.w3.org/2001/XMLSchema" xmlns:p="http://schemas.microsoft.com/office/2006/metadata/properties" xmlns:ns2="ad702e2f-2fbc-4628-ab27-f419e480019c" xmlns:ns3="63a17573-4631-4683-90cb-6cf527f6d453" targetNamespace="http://schemas.microsoft.com/office/2006/metadata/properties" ma:root="true" ma:fieldsID="84608df0405e66692b81774a5657dbe9" ns2:_="" ns3:_="">
    <xsd:import namespace="ad702e2f-2fbc-4628-ab27-f419e480019c"/>
    <xsd:import namespace="63a17573-4631-4683-90cb-6cf527f6d4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02e2f-2fbc-4628-ab27-f419e4800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a17573-4631-4683-90cb-6cf527f6d4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190d0b-c866-4622-b086-a88b3a8678cc}" ma:internalName="TaxCatchAll" ma:showField="CatchAllData" ma:web="63a17573-4631-4683-90cb-6cf527f6d4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0D3C9-EF83-4352-984E-DC1F8A792670}">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ad702e2f-2fbc-4628-ab27-f419e480019c"/>
    <ds:schemaRef ds:uri="63a17573-4631-4683-90cb-6cf527f6d453"/>
  </ds:schemaRefs>
</ds:datastoreItem>
</file>

<file path=customXml/itemProps3.xml><?xml version="1.0" encoding="utf-8"?>
<ds:datastoreItem xmlns:ds="http://schemas.openxmlformats.org/officeDocument/2006/customXml" ds:itemID="{129DA417-9224-47F8-A3B1-689F1B5E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02e2f-2fbc-4628-ab27-f419e480019c"/>
    <ds:schemaRef ds:uri="63a17573-4631-4683-90cb-6cf527f6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659</Words>
  <Characters>4552</Characters>
  <Application>Microsoft Office Word</Application>
  <DocSecurity>0</DocSecurity>
  <Lines>37</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3</cp:revision>
  <dcterms:created xsi:type="dcterms:W3CDTF">2026-03-12T16:55:00Z</dcterms:created>
  <dcterms:modified xsi:type="dcterms:W3CDTF">2026-03-13T08:01:00Z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0x0101007795A8638A11FE4E95573CAFDF2167F9</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6f486efa-90b7-40e0-9bef-c4bfcbeb3a40</vt:lpwstr>
  </property>
</Properties>
</file>