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33998252"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76489B" w:rsidRPr="00B5534A">
              <w:rPr>
                <w:rFonts w:ascii="Times New Roman" w:eastAsia="Times New Roman" w:hAnsi="Times New Roman" w:cs="Times New Roman"/>
                <w:sz w:val="24"/>
                <w:szCs w:val="24"/>
                <w:lang w:val="lt-LT"/>
              </w:rPr>
              <w:t>Laboratorinių reagentų bei kitų medicininių objektų viešųjų pirkimų komisijos</w:t>
            </w:r>
            <w:r w:rsidR="0076489B">
              <w:rPr>
                <w:rFonts w:ascii="Times New Roman" w:eastAsia="Times New Roman" w:hAnsi="Times New Roman" w:cs="Times New Roman"/>
                <w:sz w:val="24"/>
                <w:szCs w:val="24"/>
                <w:lang w:val="lt-LT"/>
              </w:rPr>
              <w:t xml:space="preserve"> </w:t>
            </w:r>
            <w:r w:rsidR="0076489B" w:rsidRPr="004E0D3E">
              <w:rPr>
                <w:rFonts w:ascii="Times New Roman" w:eastAsia="Times New Roman" w:hAnsi="Times New Roman" w:cs="Times New Roman"/>
                <w:sz w:val="24"/>
                <w:szCs w:val="24"/>
                <w:highlight w:val="lightGray"/>
                <w:lang w:val="lt-LT"/>
              </w:rPr>
              <w:t>[</w:t>
            </w:r>
            <w:r w:rsidR="0076489B" w:rsidRPr="004E0D3E">
              <w:rPr>
                <w:rFonts w:ascii="Times New Roman" w:eastAsia="Times New Roman" w:hAnsi="Times New Roman" w:cs="Times New Roman"/>
                <w:i/>
                <w:iCs/>
                <w:color w:val="00B050"/>
                <w:sz w:val="24"/>
                <w:szCs w:val="24"/>
                <w:highlight w:val="lightGray"/>
                <w:lang w:val="lt-LT"/>
              </w:rPr>
              <w:t>data</w:t>
            </w:r>
            <w:r w:rsidR="0076489B" w:rsidRPr="004E0D3E">
              <w:rPr>
                <w:rFonts w:ascii="Times New Roman" w:eastAsia="Times New Roman" w:hAnsi="Times New Roman" w:cs="Times New Roman"/>
                <w:sz w:val="24"/>
                <w:szCs w:val="24"/>
                <w:highlight w:val="lightGray"/>
                <w:lang w:val="lt-LT"/>
              </w:rPr>
              <w:t>]</w:t>
            </w:r>
            <w:r w:rsidR="0076489B" w:rsidRPr="004E0D3E">
              <w:rPr>
                <w:rFonts w:ascii="Times New Roman" w:eastAsia="Times New Roman" w:hAnsi="Times New Roman" w:cs="Times New Roman"/>
                <w:sz w:val="24"/>
                <w:szCs w:val="24"/>
                <w:lang w:val="lt-LT"/>
              </w:rPr>
              <w:t xml:space="preserve"> sprendimu</w:t>
            </w:r>
            <w:r w:rsidR="0076489B">
              <w:rPr>
                <w:rFonts w:ascii="Times New Roman" w:eastAsia="Times New Roman" w:hAnsi="Times New Roman" w:cs="Times New Roman"/>
                <w:sz w:val="24"/>
                <w:szCs w:val="24"/>
                <w:lang w:val="lt-LT"/>
              </w:rPr>
              <w:t xml:space="preserve"> </w:t>
            </w:r>
            <w:r w:rsidR="0076489B" w:rsidRPr="00B16522">
              <w:rPr>
                <w:rFonts w:ascii="Times New Roman" w:eastAsia="Times New Roman" w:hAnsi="Times New Roman" w:cs="Times New Roman"/>
                <w:sz w:val="24"/>
                <w:szCs w:val="24"/>
                <w:highlight w:val="lightGray"/>
                <w:lang w:val="lt-LT"/>
              </w:rPr>
              <w:t>[</w:t>
            </w:r>
            <w:r w:rsidR="0076489B">
              <w:rPr>
                <w:rFonts w:ascii="Times New Roman" w:eastAsia="Times New Roman" w:hAnsi="Times New Roman" w:cs="Times New Roman"/>
                <w:i/>
                <w:iCs/>
                <w:color w:val="00B050"/>
                <w:sz w:val="24"/>
                <w:szCs w:val="24"/>
                <w:highlight w:val="lightGray"/>
                <w:lang w:val="lt-LT"/>
              </w:rPr>
              <w:t>protokolo Nr.</w:t>
            </w:r>
            <w:r w:rsidR="0076489B"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0C5806" w:rsidRPr="000C5806">
              <w:rPr>
                <w:rFonts w:ascii="Times New Roman" w:eastAsia="Arial Unicode MS" w:hAnsi="Times New Roman" w:cs="Times New Roman"/>
                <w:b/>
                <w:bCs/>
                <w:sz w:val="24"/>
                <w:szCs w:val="24"/>
                <w:bdr w:val="nil"/>
                <w:lang w:val="lt-LT" w:eastAsia="lt-LT"/>
              </w:rPr>
              <w:t>Reagentų</w:t>
            </w:r>
            <w:r w:rsidR="00C071C7">
              <w:rPr>
                <w:rFonts w:ascii="Times New Roman" w:eastAsia="Arial Unicode MS" w:hAnsi="Times New Roman" w:cs="Times New Roman"/>
                <w:b/>
                <w:bCs/>
                <w:sz w:val="24"/>
                <w:szCs w:val="24"/>
                <w:bdr w:val="nil"/>
                <w:lang w:val="lt-LT" w:eastAsia="lt-LT"/>
              </w:rPr>
              <w:t>, eksploatacinių medžiagų</w:t>
            </w:r>
            <w:r w:rsidR="000C5806" w:rsidRPr="000C5806">
              <w:rPr>
                <w:rFonts w:ascii="Times New Roman" w:eastAsia="Arial Unicode MS" w:hAnsi="Times New Roman" w:cs="Times New Roman"/>
                <w:b/>
                <w:bCs/>
                <w:sz w:val="24"/>
                <w:szCs w:val="24"/>
                <w:bdr w:val="nil"/>
                <w:lang w:val="lt-LT" w:eastAsia="lt-LT"/>
              </w:rPr>
              <w:t xml:space="preserve"> ir papildomų priemonių kraujo krešėjimo tyrimų atlikimui su įranga panaudai </w:t>
            </w:r>
            <w:r w:rsidR="00610455">
              <w:rPr>
                <w:rFonts w:ascii="Times New Roman" w:eastAsia="Arial Unicode MS" w:hAnsi="Times New Roman" w:cs="Times New Roman"/>
                <w:b/>
                <w:bCs/>
                <w:sz w:val="24"/>
                <w:szCs w:val="24"/>
                <w:bdr w:val="nil"/>
                <w:lang w:val="lt-LT" w:eastAsia="lt-LT"/>
              </w:rPr>
              <w:t xml:space="preserve">(2 vnt.) </w:t>
            </w:r>
            <w:r w:rsidR="000C5806" w:rsidRPr="000C5806">
              <w:rPr>
                <w:rFonts w:ascii="Times New Roman" w:eastAsia="Arial Unicode MS" w:hAnsi="Times New Roman" w:cs="Times New Roman"/>
                <w:b/>
                <w:bCs/>
                <w:sz w:val="24"/>
                <w:szCs w:val="24"/>
                <w:bdr w:val="nil"/>
                <w:lang w:val="lt-LT" w:eastAsia="lt-LT"/>
              </w:rPr>
              <w:t>pirkimas</w:t>
            </w:r>
            <w:r w:rsidRPr="00F15EA4">
              <w:rPr>
                <w:rFonts w:ascii="Times New Roman" w:eastAsia="Arial Unicode MS" w:hAnsi="Times New Roman" w:cs="Times New Roman"/>
                <w:b/>
                <w:bCs/>
                <w:sz w:val="24"/>
                <w:szCs w:val="24"/>
                <w:bdr w:val="nil"/>
                <w:lang w:val="lt-LT" w:eastAsia="lt-LT"/>
              </w:rPr>
              <w:t>“</w:t>
            </w:r>
            <w:r w:rsidR="00E42FCB">
              <w:rPr>
                <w:rFonts w:ascii="Times New Roman" w:eastAsia="Arial Unicode MS" w:hAnsi="Times New Roman" w:cs="Times New Roman"/>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w:t>
            </w:r>
            <w:r w:rsidR="008B54FA">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251110">
              <w:rPr>
                <w:rFonts w:ascii="Times New Roman" w:eastAsia="Arial Unicode MS" w:hAnsi="Times New Roman" w:cs="Times New Roman"/>
                <w:sz w:val="24"/>
                <w:szCs w:val="24"/>
                <w:bdr w:val="nil"/>
                <w:shd w:val="clear" w:color="auto" w:fill="D9D9D9" w:themeFill="background1" w:themeFillShade="D9"/>
                <w:lang w:val="lt-LT" w:eastAsia="lt-LT"/>
              </w:rPr>
              <w:t>[</w:t>
            </w:r>
            <w:r w:rsidR="008B54FA">
              <w:rPr>
                <w:rFonts w:ascii="Times New Roman" w:eastAsia="Arial Unicode MS" w:hAnsi="Times New Roman" w:cs="Times New Roman"/>
                <w:i/>
                <w:iCs/>
                <w:color w:val="00B050"/>
                <w:sz w:val="24"/>
                <w:szCs w:val="24"/>
                <w:highlight w:val="lightGray"/>
                <w:bdr w:val="nil"/>
                <w:lang w:val="lt-LT" w:eastAsia="lt-LT"/>
              </w:rPr>
              <w:t>pirkimo CVP</w:t>
            </w:r>
            <w:r w:rsidR="00910E69">
              <w:rPr>
                <w:rFonts w:ascii="Times New Roman" w:eastAsia="Arial Unicode MS" w:hAnsi="Times New Roman" w:cs="Times New Roman"/>
                <w:i/>
                <w:iCs/>
                <w:color w:val="00B050"/>
                <w:sz w:val="24"/>
                <w:szCs w:val="24"/>
                <w:highlight w:val="lightGray"/>
                <w:bdr w:val="nil"/>
                <w:lang w:val="lt-LT" w:eastAsia="lt-LT"/>
              </w:rPr>
              <w:t> </w:t>
            </w:r>
            <w:r w:rsidR="008B54FA">
              <w:rPr>
                <w:rFonts w:ascii="Times New Roman" w:eastAsia="Arial Unicode MS" w:hAnsi="Times New Roman" w:cs="Times New Roman"/>
                <w:i/>
                <w:iCs/>
                <w:color w:val="00B050"/>
                <w:sz w:val="24"/>
                <w:szCs w:val="24"/>
                <w:highlight w:val="lightGray"/>
                <w:bdr w:val="nil"/>
                <w:lang w:val="lt-LT" w:eastAsia="lt-LT"/>
              </w:rPr>
              <w:t>IS</w:t>
            </w:r>
            <w:r w:rsidR="00910E69">
              <w:rPr>
                <w:rFonts w:ascii="Times New Roman" w:eastAsia="Arial Unicode MS" w:hAnsi="Times New Roman" w:cs="Times New Roman"/>
                <w:i/>
                <w:iCs/>
                <w:color w:val="00B050"/>
                <w:sz w:val="24"/>
                <w:szCs w:val="24"/>
                <w:highlight w:val="lightGray"/>
                <w:bdr w:val="nil"/>
                <w:lang w:val="lt-LT" w:eastAsia="lt-LT"/>
              </w:rPr>
              <w:t> </w:t>
            </w:r>
            <w:r w:rsidR="008B54FA">
              <w:rPr>
                <w:rFonts w:ascii="Times New Roman" w:eastAsia="Arial Unicode MS" w:hAnsi="Times New Roman" w:cs="Times New Roman"/>
                <w:i/>
                <w:iCs/>
                <w:color w:val="00B050"/>
                <w:sz w:val="24"/>
                <w:szCs w:val="24"/>
                <w:highlight w:val="lightGray"/>
                <w:bdr w:val="nil"/>
                <w:lang w:val="lt-LT" w:eastAsia="lt-LT"/>
              </w:rPr>
              <w:t>ID</w:t>
            </w:r>
            <w:r w:rsidRPr="00251110">
              <w:rPr>
                <w:rFonts w:ascii="Times New Roman" w:eastAsia="Arial Unicode MS" w:hAnsi="Times New Roman" w:cs="Times New Roman"/>
                <w:sz w:val="24"/>
                <w:szCs w:val="24"/>
                <w:highlight w:val="lightGray"/>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sidR="00DD6C1E">
              <w:rPr>
                <w:rFonts w:ascii="Times New Roman" w:hAnsi="Times New Roman" w:cs="Times New Roman"/>
                <w:sz w:val="24"/>
                <w:szCs w:val="24"/>
                <w:lang w:val="lt-LT"/>
              </w:rPr>
              <w:t xml:space="preserve">senos CVP IS </w:t>
            </w:r>
            <w:r w:rsidRPr="004E0D3E">
              <w:rPr>
                <w:rFonts w:ascii="Times New Roman" w:hAnsi="Times New Roman" w:cs="Times New Roman"/>
                <w:sz w:val="24"/>
                <w:szCs w:val="24"/>
                <w:lang w:val="lt-LT"/>
              </w:rPr>
              <w:t>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sidR="00DD6C1E">
              <w:rPr>
                <w:rFonts w:ascii="Times New Roman" w:hAnsi="Times New Roman" w:cs="Times New Roman"/>
                <w:sz w:val="24"/>
                <w:szCs w:val="24"/>
                <w:lang w:val="lt-LT"/>
              </w:rPr>
              <w:t xml:space="preserve">, </w:t>
            </w:r>
            <w:r w:rsidR="00DD6C1E" w:rsidRPr="00DD6C1E">
              <w:rPr>
                <w:rFonts w:ascii="Times New Roman" w:hAnsi="Times New Roman" w:cs="Times New Roman"/>
                <w:sz w:val="24"/>
                <w:szCs w:val="24"/>
                <w:lang w:val="lt-LT"/>
              </w:rPr>
              <w:t>naujos CVP IS 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D04B78">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7BF31C96" w:rsidR="004A1912" w:rsidRPr="00DB46F1"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BD43BD">
              <w:rPr>
                <w:rFonts w:ascii="Times New Roman" w:eastAsia="Calibri" w:hAnsi="Times New Roman" w:cs="Times New Roman"/>
                <w:b/>
                <w:bCs/>
                <w:sz w:val="24"/>
                <w:szCs w:val="24"/>
                <w:lang w:val="lt-LT"/>
              </w:rPr>
              <w:t>reagentai</w:t>
            </w:r>
            <w:r w:rsidR="00C62A0F">
              <w:rPr>
                <w:rFonts w:ascii="Times New Roman" w:eastAsia="Calibri" w:hAnsi="Times New Roman" w:cs="Times New Roman"/>
                <w:b/>
                <w:bCs/>
                <w:sz w:val="24"/>
                <w:szCs w:val="24"/>
                <w:lang w:val="lt-LT"/>
              </w:rPr>
              <w:t>, eksploatacinės medžiagos</w:t>
            </w:r>
            <w:r w:rsidR="00BD43BD">
              <w:rPr>
                <w:rFonts w:ascii="Times New Roman" w:eastAsia="Calibri" w:hAnsi="Times New Roman" w:cs="Times New Roman"/>
                <w:b/>
                <w:bCs/>
                <w:sz w:val="24"/>
                <w:szCs w:val="24"/>
                <w:lang w:val="lt-LT"/>
              </w:rPr>
              <w:t xml:space="preserve"> ir papildomos priemonės</w:t>
            </w:r>
            <w:r w:rsidR="00BD43BD" w:rsidRPr="00BD43BD">
              <w:rPr>
                <w:rFonts w:ascii="Times New Roman" w:eastAsia="Calibri" w:hAnsi="Times New Roman" w:cs="Times New Roman"/>
                <w:b/>
                <w:bCs/>
                <w:sz w:val="24"/>
                <w:szCs w:val="24"/>
                <w:lang w:val="lt-LT"/>
              </w:rPr>
              <w:t xml:space="preserve"> kraujo krešėjimo tyrimų atlikimui</w:t>
            </w:r>
            <w:r w:rsidR="00D72B93" w:rsidRPr="00C62A0F">
              <w:rPr>
                <w:rFonts w:ascii="Times New Roman" w:eastAsia="Calibri" w:hAnsi="Times New Roman" w:cs="Times New Roman"/>
                <w:sz w:val="24"/>
                <w:szCs w:val="24"/>
                <w:lang w:val="lt-LT"/>
              </w:rPr>
              <w:t>.</w:t>
            </w:r>
          </w:p>
          <w:p w14:paraId="755654AC" w14:textId="4645D31C"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w:t>
            </w:r>
            <w:r w:rsidR="007A7968">
              <w:rPr>
                <w:rFonts w:ascii="Times New Roman" w:eastAsia="Calibri" w:hAnsi="Times New Roman" w:cs="Times New Roman"/>
                <w:sz w:val="24"/>
                <w:szCs w:val="24"/>
                <w:lang w:val="lt-LT"/>
              </w:rPr>
              <w:t>ie</w:t>
            </w:r>
            <w:r w:rsidR="00715292" w:rsidRPr="00F15D07">
              <w:rPr>
                <w:rFonts w:ascii="Times New Roman" w:eastAsia="Calibri" w:hAnsi="Times New Roman" w:cs="Times New Roman"/>
                <w:sz w:val="24"/>
                <w:szCs w:val="24"/>
                <w:lang w:val="lt-LT"/>
              </w:rPr>
              <w:t xml:space="preserve">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505C0B5D"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7215F2">
              <w:rPr>
                <w:rFonts w:ascii="Times New Roman" w:eastAsia="Arial Unicode MS" w:hAnsi="Times New Roman" w:cs="Times New Roman"/>
                <w:b/>
                <w:bCs/>
                <w:sz w:val="24"/>
                <w:szCs w:val="24"/>
                <w:bdr w:val="none" w:sz="0" w:space="0" w:color="auto" w:frame="1"/>
                <w:lang w:val="lt-LT" w:eastAsia="lt-LT"/>
              </w:rPr>
              <w:t>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70EDF33F"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00B5721F" w:rsidRPr="00B5721F">
              <w:rPr>
                <w:rFonts w:ascii="Times New Roman" w:eastAsia="Arial Unicode MS" w:hAnsi="Times New Roman" w:cs="Times New Roman"/>
                <w:sz w:val="24"/>
                <w:szCs w:val="24"/>
                <w:bdr w:val="nil"/>
                <w:lang w:val="lt-LT" w:eastAsia="lt-LT"/>
              </w:rPr>
              <w:t xml:space="preserve">Prekės pagal Sutartį turi būti pristatytos Pirkėjui </w:t>
            </w:r>
            <w:r w:rsidR="00B5721F" w:rsidRPr="00B5721F">
              <w:rPr>
                <w:rFonts w:ascii="Times New Roman" w:eastAsia="Arial Unicode MS" w:hAnsi="Times New Roman" w:cs="Times New Roman"/>
                <w:b/>
                <w:bCs/>
                <w:sz w:val="24"/>
                <w:szCs w:val="24"/>
                <w:bdr w:val="nil"/>
                <w:lang w:val="lt-LT" w:eastAsia="lt-LT"/>
              </w:rPr>
              <w:t>ne vėliau kaip per 14 kalendorinių dienų</w:t>
            </w:r>
            <w:r w:rsidR="00B5721F" w:rsidRPr="00B5721F">
              <w:rPr>
                <w:rFonts w:ascii="Times New Roman" w:eastAsia="Arial Unicode MS" w:hAnsi="Times New Roman" w:cs="Times New Roman"/>
                <w:sz w:val="24"/>
                <w:szCs w:val="24"/>
                <w:bdr w:val="nil"/>
                <w:lang w:val="lt-LT" w:eastAsia="lt-LT"/>
              </w:rPr>
              <w:t xml:space="preserve"> nuo Pirkėjo raštiško užsakymo pateikimo Tiekėjui dienos.</w:t>
            </w:r>
          </w:p>
          <w:p w14:paraId="17DEAA6A" w14:textId="77777777" w:rsidR="00B5721F" w:rsidRPr="00B5721F" w:rsidRDefault="00EA1676" w:rsidP="00B5721F">
            <w:pPr>
              <w:spacing w:after="120" w:line="276" w:lineRule="auto"/>
              <w:jc w:val="both"/>
              <w:rPr>
                <w:rFonts w:ascii="Times New Roman" w:hAnsi="Times New Roman"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00B5721F" w:rsidRPr="00B5721F">
              <w:rPr>
                <w:rFonts w:ascii="Times New Roman" w:hAnsi="Times New Roman" w:cs="Times New Roman"/>
                <w:sz w:val="24"/>
                <w:szCs w:val="24"/>
                <w:lang w:val="lt-LT"/>
              </w:rPr>
              <w:t xml:space="preserve">Tiekėjas įsipareigoja panaudai teikiamą įrangą, kurios aprašymas ir reikalavimai pateikti Techninėje specifikacijoje (toliau – Įranga), pristatyti Pirkėjui, paruošti, sumontuoti, išbandyti, suderinti, atlikti tyrimų verifikavimą, apmokyti Pirkėjo personalą dirbti su Įranga </w:t>
            </w:r>
            <w:r w:rsidR="00B5721F" w:rsidRPr="00B5721F">
              <w:rPr>
                <w:rFonts w:ascii="Times New Roman" w:hAnsi="Times New Roman" w:cs="Times New Roman"/>
                <w:b/>
                <w:bCs/>
                <w:sz w:val="24"/>
                <w:szCs w:val="24"/>
                <w:lang w:val="lt-LT"/>
              </w:rPr>
              <w:t>ne vėliau kaip per 3 mėnesius</w:t>
            </w:r>
            <w:r w:rsidR="00B5721F" w:rsidRPr="00B5721F">
              <w:rPr>
                <w:rFonts w:ascii="Times New Roman" w:hAnsi="Times New Roman" w:cs="Times New Roman"/>
                <w:sz w:val="24"/>
                <w:szCs w:val="24"/>
                <w:lang w:val="lt-LT"/>
              </w:rPr>
              <w:t xml:space="preserve"> nuo Sutarties įsigaliojimo datos. Perduodant Įrangą, Tiekėjas ir Pirkėjas pasirašys panaudos sutartį, kurios projektas pateiktas šių Specialiųjų sutarties sąlygų priede Nr. 4.</w:t>
            </w:r>
          </w:p>
          <w:p w14:paraId="7FBA69F1" w14:textId="00B5F510" w:rsidR="00006F4A" w:rsidRPr="00B561C4" w:rsidRDefault="00D901FA" w:rsidP="004F2D3F">
            <w:pPr>
              <w:pStyle w:val="paragraph"/>
              <w:spacing w:before="0" w:beforeAutospacing="0" w:after="0" w:afterAutospacing="0" w:line="276" w:lineRule="auto"/>
              <w:jc w:val="both"/>
              <w:textAlignment w:val="baseline"/>
              <w:rPr>
                <w:rFonts w:eastAsiaTheme="minorHAnsi"/>
                <w:lang w:val="en-GB"/>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4A1912" w:rsidRPr="00A36827">
              <w:rPr>
                <w:rFonts w:eastAsiaTheme="minorHAnsi"/>
                <w:lang w:val="lt-LT"/>
              </w:rPr>
              <w:t>Tiekėjas Prekes ir Įrangą</w:t>
            </w:r>
            <w:r w:rsidR="004F2D3F">
              <w:rPr>
                <w:rFonts w:eastAsiaTheme="minorHAnsi"/>
                <w:lang w:val="lt-LT"/>
              </w:rPr>
              <w:t xml:space="preserve"> </w:t>
            </w:r>
            <w:r w:rsidR="004A1912" w:rsidRPr="00A36827">
              <w:rPr>
                <w:rFonts w:eastAsiaTheme="minorHAnsi"/>
                <w:lang w:val="lt-LT"/>
              </w:rPr>
              <w:t>pristato savo transportu ir lėšomis adresu</w:t>
            </w:r>
            <w:r w:rsidR="00006F4A" w:rsidRPr="00A36827">
              <w:rPr>
                <w:rFonts w:eastAsiaTheme="minorHAnsi"/>
                <w:lang w:val="lt-LT"/>
              </w:rPr>
              <w:t>:</w:t>
            </w:r>
            <w:r w:rsidR="004F2D3F">
              <w:rPr>
                <w:rFonts w:eastAsiaTheme="minorHAnsi"/>
                <w:lang w:val="lt-LT"/>
              </w:rPr>
              <w:t xml:space="preserve"> </w:t>
            </w:r>
            <w:r w:rsidR="004A1912" w:rsidRPr="004A1912">
              <w:rPr>
                <w:rFonts w:eastAsiaTheme="minorHAnsi"/>
                <w:lang w:val="lt-LT"/>
              </w:rPr>
              <w:t xml:space="preserve">VšĮ </w:t>
            </w:r>
            <w:r w:rsidR="003D0933">
              <w:rPr>
                <w:rFonts w:eastAsiaTheme="minorHAnsi"/>
                <w:lang w:val="lt-LT"/>
              </w:rPr>
              <w:t>Utenos</w:t>
            </w:r>
            <w:r w:rsidR="004A1912" w:rsidRPr="004A1912">
              <w:rPr>
                <w:rFonts w:eastAsiaTheme="minorHAnsi"/>
                <w:lang w:val="lt-LT"/>
              </w:rPr>
              <w:t xml:space="preserve"> ligoninė,</w:t>
            </w:r>
            <w:r w:rsidR="0093287C">
              <w:rPr>
                <w:rFonts w:eastAsiaTheme="minorHAnsi"/>
                <w:lang w:val="lt-LT"/>
              </w:rPr>
              <w:t xml:space="preserve"> </w:t>
            </w:r>
            <w:r w:rsidR="00055BC2" w:rsidRPr="00055BC2">
              <w:rPr>
                <w:rFonts w:eastAsiaTheme="minorHAnsi"/>
                <w:lang w:val="lt-LT"/>
              </w:rPr>
              <w:t>Aukštakalnio g. 3, 28151</w:t>
            </w:r>
            <w:r w:rsidR="00055BC2">
              <w:rPr>
                <w:rFonts w:eastAsiaTheme="minorHAnsi"/>
                <w:lang w:val="lt-LT"/>
              </w:rPr>
              <w:t xml:space="preserve"> </w:t>
            </w:r>
            <w:r w:rsidR="00055BC2" w:rsidRPr="00055BC2">
              <w:rPr>
                <w:rFonts w:eastAsiaTheme="minorHAnsi"/>
                <w:lang w:val="lt-LT"/>
              </w:rPr>
              <w:t>Utena</w:t>
            </w:r>
            <w:r w:rsidR="000C39BD">
              <w:rPr>
                <w:rFonts w:eastAsiaTheme="minorHAnsi"/>
                <w:lang w:val="lt-LT"/>
              </w:rPr>
              <w:t>.</w:t>
            </w:r>
            <w:r w:rsidR="004F2D3F" w:rsidRPr="00A36827">
              <w:t xml:space="preserve"> </w:t>
            </w:r>
            <w:r w:rsidR="004F2D3F">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91E4FFF" w14:textId="77777777" w:rsidR="00BD0D43" w:rsidRPr="00F15D07" w:rsidRDefault="00BD0D43" w:rsidP="00BD0D43">
            <w:pPr>
              <w:spacing w:line="276" w:lineRule="auto"/>
              <w:jc w:val="both"/>
              <w:rPr>
                <w:rFonts w:ascii="Times New Roman" w:hAnsi="Times New Roman" w:cs="Times New Roman"/>
                <w:sz w:val="24"/>
                <w:szCs w:val="24"/>
                <w:lang w:val="lt-LT"/>
              </w:rPr>
            </w:pPr>
            <w:r w:rsidRPr="00201C6A">
              <w:rPr>
                <w:rFonts w:ascii="Times New Roman" w:eastAsia="Times New Roman" w:hAnsi="Times New Roman" w:cs="Times New Roman"/>
                <w:b/>
                <w:bCs/>
                <w:color w:val="000000"/>
                <w:sz w:val="24"/>
                <w:szCs w:val="24"/>
                <w:bdr w:val="nil"/>
                <w:lang w:val="lt-LT" w:eastAsia="lt-LT"/>
              </w:rPr>
              <w:t>Pradinės sutarties vertė yra</w:t>
            </w:r>
            <w:r w:rsidRPr="00DC7CDB">
              <w:rPr>
                <w:rFonts w:ascii="Times New Roman" w:eastAsia="Times New Roman" w:hAnsi="Times New Roman" w:cs="Times New Roman"/>
                <w:b/>
                <w:bCs/>
                <w:color w:val="000000"/>
                <w:sz w:val="24"/>
                <w:szCs w:val="24"/>
                <w:bdr w:val="nil"/>
                <w:lang w:val="lt-LT" w:eastAsia="lt-LT"/>
              </w:rPr>
              <w:t xml:space="preserve"> </w:t>
            </w:r>
            <w:r w:rsidRPr="00DC7CDB">
              <w:rPr>
                <w:rFonts w:ascii="Times New Roman" w:eastAsia="Times New Roman" w:hAnsi="Times New Roman" w:cs="Times New Roman"/>
                <w:b/>
                <w:bCs/>
                <w:color w:val="000000"/>
                <w:sz w:val="24"/>
                <w:szCs w:val="24"/>
                <w:highlight w:val="lightGray"/>
                <w:bdr w:val="nil"/>
                <w:lang w:val="lt-LT" w:eastAsia="lt-LT"/>
              </w:rPr>
              <w:t>[</w:t>
            </w:r>
            <w:r w:rsidRPr="00DC7CDB">
              <w:rPr>
                <w:rFonts w:ascii="Times New Roman" w:eastAsia="Times New Roman" w:hAnsi="Times New Roman" w:cs="Times New Roman"/>
                <w:b/>
                <w:bCs/>
                <w:i/>
                <w:iCs/>
                <w:color w:val="00B050"/>
                <w:sz w:val="24"/>
                <w:szCs w:val="24"/>
                <w:highlight w:val="lightGray"/>
                <w:bdr w:val="nil"/>
                <w:lang w:val="lt-LT" w:eastAsia="lt-LT"/>
              </w:rPr>
              <w:t>nurodoma suma skaičiais</w:t>
            </w:r>
            <w:r w:rsidRPr="00DC7CDB">
              <w:rPr>
                <w:rFonts w:ascii="Times New Roman" w:eastAsia="Times New Roman" w:hAnsi="Times New Roman" w:cs="Times New Roman"/>
                <w:b/>
                <w:bCs/>
                <w:color w:val="000000"/>
                <w:sz w:val="24"/>
                <w:szCs w:val="24"/>
                <w:highlight w:val="lightGray"/>
                <w:bdr w:val="nil"/>
                <w:lang w:val="lt-LT" w:eastAsia="lt-LT"/>
              </w:rPr>
              <w:t>]</w:t>
            </w:r>
            <w:r w:rsidRPr="00DC7CDB">
              <w:rPr>
                <w:rFonts w:ascii="Times New Roman" w:eastAsia="Times New Roman" w:hAnsi="Times New Roman" w:cs="Times New Roman"/>
                <w:b/>
                <w:bCs/>
                <w:color w:val="000000"/>
                <w:sz w:val="24"/>
                <w:szCs w:val="24"/>
                <w:bdr w:val="nil"/>
                <w:lang w:val="lt-LT" w:eastAsia="lt-LT"/>
              </w:rPr>
              <w:t xml:space="preserve"> </w:t>
            </w:r>
            <w:r w:rsidRPr="00DC7CDB">
              <w:rPr>
                <w:rFonts w:ascii="Times New Roman" w:eastAsia="Times New Roman" w:hAnsi="Times New Roman" w:cs="Times New Roman"/>
                <w:b/>
                <w:bCs/>
                <w:color w:val="000000"/>
                <w:sz w:val="24"/>
                <w:szCs w:val="24"/>
                <w:lang w:val="lt-LT" w:eastAsia="lt-LT"/>
              </w:rPr>
              <w:t xml:space="preserve">Eur </w:t>
            </w:r>
            <w:r w:rsidRPr="00DC7CDB">
              <w:rPr>
                <w:rFonts w:ascii="Times New Roman" w:eastAsia="Times New Roman" w:hAnsi="Times New Roman" w:cs="Times New Roman"/>
                <w:b/>
                <w:bCs/>
                <w:color w:val="000000"/>
                <w:sz w:val="24"/>
                <w:szCs w:val="24"/>
                <w:highlight w:val="lightGray"/>
                <w:lang w:val="lt-LT" w:eastAsia="lt-LT"/>
              </w:rPr>
              <w:t>([</w:t>
            </w:r>
            <w:r w:rsidRPr="00DC7CDB">
              <w:rPr>
                <w:rFonts w:ascii="Times New Roman" w:eastAsia="Times New Roman" w:hAnsi="Times New Roman" w:cs="Times New Roman"/>
                <w:b/>
                <w:bCs/>
                <w:i/>
                <w:iCs/>
                <w:color w:val="00B050"/>
                <w:sz w:val="24"/>
                <w:szCs w:val="24"/>
                <w:highlight w:val="lightGray"/>
                <w:lang w:val="lt-LT" w:eastAsia="lt-LT"/>
              </w:rPr>
              <w:t>nurodoma suma žodžiais</w:t>
            </w:r>
            <w:r w:rsidRPr="00DC7CDB">
              <w:rPr>
                <w:rFonts w:ascii="Times New Roman" w:eastAsia="Times New Roman" w:hAnsi="Times New Roman" w:cs="Times New Roman"/>
                <w:b/>
                <w:bCs/>
                <w:color w:val="000000"/>
                <w:sz w:val="24"/>
                <w:szCs w:val="24"/>
                <w:highlight w:val="lightGray"/>
                <w:lang w:val="lt-LT" w:eastAsia="lt-LT"/>
              </w:rPr>
              <w:t>]</w:t>
            </w:r>
            <w:r w:rsidRPr="00DC7CDB">
              <w:rPr>
                <w:rFonts w:ascii="Times New Roman" w:eastAsia="Times New Roman" w:hAnsi="Times New Roman" w:cs="Times New Roman"/>
                <w:b/>
                <w:bCs/>
                <w:color w:val="000000"/>
                <w:sz w:val="24"/>
                <w:szCs w:val="24"/>
                <w:lang w:val="lt-LT" w:eastAsia="lt-LT"/>
              </w:rPr>
              <w:t>)</w:t>
            </w:r>
            <w:r w:rsidRPr="00DC7CDB">
              <w:rPr>
                <w:rFonts w:ascii="Times New Roman" w:eastAsia="Times New Roman" w:hAnsi="Times New Roman" w:cs="Times New Roman"/>
                <w:b/>
                <w:bCs/>
                <w:color w:val="000000"/>
                <w:sz w:val="24"/>
                <w:szCs w:val="24"/>
                <w:bdr w:val="nil"/>
                <w:lang w:val="lt-LT" w:eastAsia="lt-LT"/>
              </w:rPr>
              <w:t xml:space="preserve"> 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6E274A0C" w14:textId="77777777" w:rsidR="00B561C4" w:rsidRPr="00B561C4" w:rsidRDefault="00B561C4" w:rsidP="00B561C4">
            <w:pPr>
              <w:autoSpaceDE w:val="0"/>
              <w:autoSpaceDN w:val="0"/>
              <w:adjustRightInd w:val="0"/>
              <w:spacing w:before="120" w:after="0" w:line="276" w:lineRule="auto"/>
              <w:jc w:val="both"/>
              <w:rPr>
                <w:rFonts w:ascii="Times New Roman" w:hAnsi="Times New Roman" w:cs="Times New Roman"/>
                <w:sz w:val="24"/>
                <w:szCs w:val="24"/>
                <w:lang w:val="lt-LT"/>
              </w:rPr>
            </w:pPr>
            <w:r w:rsidRPr="00B561C4">
              <w:rPr>
                <w:rFonts w:ascii="Times New Roman" w:hAnsi="Times New Roman" w:cs="Times New Roman"/>
                <w:sz w:val="24"/>
                <w:szCs w:val="24"/>
                <w:lang w:val="lt-LT"/>
              </w:rPr>
              <w:t>Pradinės sutarties vertė yra lygi maksimaliai Pirkimui skirtai lėšų sumai be PVM Sutartyje nurodytų Prekių įsigijimui Tiekėjo Pasiūlyme nurodytais įkainiais be PVM.</w:t>
            </w:r>
          </w:p>
          <w:p w14:paraId="4CB99ED1" w14:textId="7450954F" w:rsidR="00B561C4" w:rsidRPr="00F15D07" w:rsidRDefault="00B561C4" w:rsidP="00B561C4">
            <w:pPr>
              <w:autoSpaceDE w:val="0"/>
              <w:autoSpaceDN w:val="0"/>
              <w:adjustRightInd w:val="0"/>
              <w:spacing w:before="120" w:after="0" w:line="276" w:lineRule="auto"/>
              <w:jc w:val="both"/>
              <w:rPr>
                <w:rFonts w:ascii="Times New Roman" w:hAnsi="Times New Roman" w:cs="Times New Roman"/>
                <w:sz w:val="24"/>
                <w:szCs w:val="24"/>
                <w:lang w:val="lt-LT"/>
              </w:rPr>
            </w:pPr>
            <w:r w:rsidRPr="00B561C4">
              <w:rPr>
                <w:rFonts w:ascii="Times New Roman" w:hAnsi="Times New Roman" w:cs="Times New Roman"/>
                <w:sz w:val="24"/>
                <w:szCs w:val="24"/>
                <w:lang w:val="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w:lastRenderedPageBreak/>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arba oficialų susitarimą su ūkio subjektu, turinčiu atstovavimo teisę gamintojui, dėl siūlomos Įrangos techninės priežiūros ir remonto. Jei pateikiamas </w:t>
            </w:r>
            <w:r w:rsidRPr="00717B53">
              <w:rPr>
                <w:rFonts w:ascii="Times New Roman" w:hAnsi="Times New Roman" w:cs="Times New Roman"/>
                <w:sz w:val="24"/>
                <w:szCs w:val="24"/>
                <w:lang w:val="lt-LT"/>
              </w:rPr>
              <w:lastRenderedPageBreak/>
              <w:t>susitarimas su ūkio subjektu, turinčiu atstovavimo teisę, taip pat turi būti pateiktas ir ūkio subjektui išduotas galiojantis gamintojo dokumentas, patvirtinantis atstovavimo teisę.</w:t>
            </w:r>
          </w:p>
          <w:p w14:paraId="5D96162A" w14:textId="553C3843" w:rsidR="004F3CB2"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r w:rsidR="000C39BD" w:rsidRPr="000C39BD">
              <w:rPr>
                <w:rFonts w:ascii="Times New Roman" w:hAnsi="Times New Roman" w:cs="Times New Roman"/>
                <w:i/>
                <w:iCs/>
                <w:sz w:val="24"/>
                <w:szCs w:val="24"/>
                <w:lang w:val="lt-LT"/>
              </w:rPr>
              <w:t>in vitro</w:t>
            </w:r>
            <w:r w:rsidR="000C39BD" w:rsidRPr="000C39BD">
              <w:rPr>
                <w:rFonts w:ascii="Times New Roman" w:hAnsi="Times New Roman" w:cs="Times New Roman"/>
                <w:sz w:val="24"/>
                <w:szCs w:val="24"/>
                <w:lang w:val="lt-LT"/>
              </w:rPr>
              <w:t xml:space="preserve"> diagnostikos medicinos priemonių kopijas</w:t>
            </w:r>
            <w:r w:rsidR="00532160">
              <w:rPr>
                <w:rFonts w:ascii="Times New Roman" w:hAnsi="Times New Roman" w:cs="Times New Roman"/>
                <w:sz w:val="24"/>
                <w:szCs w:val="24"/>
                <w:lang w:val="lt-LT"/>
              </w:rPr>
              <w:t xml:space="preserve"> </w:t>
            </w:r>
            <w:r w:rsidR="00E4236C" w:rsidRPr="00E452DC">
              <w:rPr>
                <w:rFonts w:ascii="Times New Roman" w:hAnsi="Times New Roman" w:cs="Times New Roman"/>
                <w:sz w:val="24"/>
                <w:szCs w:val="24"/>
                <w:lang w:val="lt-LT"/>
              </w:rPr>
              <w:t>originalo kalba su vertimu į lietuvių kalbą</w:t>
            </w:r>
            <w:r w:rsidR="000C39BD" w:rsidRPr="000C39BD">
              <w:rPr>
                <w:rFonts w:ascii="Times New Roman" w:hAnsi="Times New Roman" w:cs="Times New Roman"/>
                <w:sz w:val="24"/>
                <w:szCs w:val="24"/>
                <w:lang w:val="lt-LT"/>
              </w:rPr>
              <w:t xml:space="preserve">. </w:t>
            </w:r>
            <w:r w:rsidR="004F3CB2" w:rsidRPr="004F3CB2">
              <w:rPr>
                <w:rFonts w:ascii="Times New Roman" w:hAnsi="Times New Roman" w:cs="Times New Roman"/>
                <w:sz w:val="24"/>
                <w:szCs w:val="24"/>
                <w:lang w:val="lt-LT"/>
              </w:rPr>
              <w:t xml:space="preserve">Jeigu tam tikroms Tiekėjo tiekiamoms Prekėms ir / ar Įrangai pagal teisės aktus CE ženklinimas netaikomas, </w:t>
            </w:r>
            <w:r w:rsidR="005A772D" w:rsidRPr="00E452DC">
              <w:rPr>
                <w:rFonts w:ascii="Times New Roman" w:hAnsi="Times New Roman" w:cs="Times New Roman"/>
                <w:sz w:val="24"/>
                <w:szCs w:val="24"/>
                <w:lang w:val="lt-LT"/>
              </w:rPr>
              <w:t xml:space="preserve">Tiekėjas privalo kartu su pristatomomis Prekėmis ir Įranga pateikti Pirkėjui </w:t>
            </w:r>
            <w:r w:rsidR="004F3CB2" w:rsidRPr="004F3CB2">
              <w:rPr>
                <w:rFonts w:ascii="Times New Roman" w:hAnsi="Times New Roman" w:cs="Times New Roman"/>
                <w:sz w:val="24"/>
                <w:szCs w:val="24"/>
                <w:lang w:val="lt-LT"/>
              </w:rPr>
              <w:t>laisvos formos Prekių / Įrangos gamintojo techniniais duomenimis pagrįstus paaiškinimus</w:t>
            </w:r>
            <w:r w:rsidR="00580AB9">
              <w:rPr>
                <w:rFonts w:ascii="Times New Roman" w:hAnsi="Times New Roman" w:cs="Times New Roman"/>
                <w:sz w:val="24"/>
                <w:szCs w:val="24"/>
                <w:lang w:val="lt-LT"/>
              </w:rPr>
              <w:t xml:space="preserve"> raštu</w:t>
            </w:r>
            <w:r w:rsidR="004F3CB2" w:rsidRPr="004F3CB2">
              <w:rPr>
                <w:rFonts w:ascii="Times New Roman" w:hAnsi="Times New Roman" w:cs="Times New Roman"/>
                <w:sz w:val="24"/>
                <w:szCs w:val="24"/>
                <w:lang w:val="lt-LT"/>
              </w:rPr>
              <w:t xml:space="preserve">, kodėl CE ženklinimas netaikomas. </w:t>
            </w:r>
          </w:p>
          <w:p w14:paraId="26BE727D" w14:textId="49E465C6"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3. Tiekėjas įsipareigoja Įrangą pristatyti, paruošti, </w:t>
            </w:r>
            <w:r w:rsidR="00904BDB">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išbandyti, suderinti, atlikti tyrimų verifikavimą.</w:t>
            </w:r>
          </w:p>
          <w:p w14:paraId="1334B7AE" w14:textId="77777777" w:rsidR="00B5721F" w:rsidRPr="00B5721F" w:rsidRDefault="00DD60C1" w:rsidP="00FB23D4">
            <w:pPr>
              <w:spacing w:after="12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 xml:space="preserve">5.1.1.4. </w:t>
            </w:r>
            <w:r w:rsidR="00B5721F" w:rsidRPr="00B5721F">
              <w:rPr>
                <w:rFonts w:ascii="Times New Roman" w:hAnsi="Times New Roman" w:cs="Times New Roman"/>
                <w:sz w:val="24"/>
                <w:szCs w:val="24"/>
                <w:lang w:val="lt-LT"/>
              </w:rPr>
              <w:t xml:space="preserve">Tyrimų verifikavimui siūlomomis Prekėmis (reagentais) ir Įranga tiekėjas savo lėšomis turi pateikti visus reikiamus reagentus ir kitas reikalingas priemones (pvz., kontrolines medžiagas, kalibravimo medžiagas, prietaisų ploviklius, kiuvetes ir kt.). Verifikavimui reikalingus reagentus ir papildomas priemones Tiekėjas turi tiekti tol, kol bus sėkmingai verifikuoti verifikuojami tyrimai. Visi tyrimai yra verifikuojami darbui Pirkėjo laboratorijoje. Tyrimų verifikavimo metu bus vertinamas metodo matavimų poslinkis (angl. </w:t>
            </w:r>
            <w:r w:rsidR="00B5721F" w:rsidRPr="00B5721F">
              <w:rPr>
                <w:rFonts w:ascii="Times New Roman" w:hAnsi="Times New Roman" w:cs="Times New Roman"/>
                <w:i/>
                <w:iCs/>
                <w:sz w:val="24"/>
                <w:szCs w:val="24"/>
                <w:lang w:val="lt-LT"/>
              </w:rPr>
              <w:t>bias</w:t>
            </w:r>
            <w:r w:rsidR="00B5721F" w:rsidRPr="00B5721F">
              <w:rPr>
                <w:rFonts w:ascii="Times New Roman" w:hAnsi="Times New Roman" w:cs="Times New Roman"/>
                <w:sz w:val="24"/>
                <w:szCs w:val="24"/>
                <w:lang w:val="lt-LT"/>
              </w:rPr>
              <w:t>) ir glaudumas (angl. </w:t>
            </w:r>
            <w:r w:rsidR="00B5721F" w:rsidRPr="00B5721F">
              <w:rPr>
                <w:rFonts w:ascii="Times New Roman" w:hAnsi="Times New Roman" w:cs="Times New Roman"/>
                <w:i/>
                <w:iCs/>
                <w:sz w:val="24"/>
                <w:szCs w:val="24"/>
                <w:lang w:val="lt-LT"/>
              </w:rPr>
              <w:t>precision</w:t>
            </w:r>
            <w:r w:rsidR="00B5721F" w:rsidRPr="00B5721F">
              <w:rPr>
                <w:rFonts w:ascii="Times New Roman" w:hAnsi="Times New Roman" w:cs="Times New Roman"/>
                <w:sz w:val="24"/>
                <w:szCs w:val="24"/>
                <w:lang w:val="lt-LT"/>
              </w:rPr>
              <w:t>), vadovaujantis dokumentu CLSI EP15-A3. Eksperimento atlikimui bus pasirenkamas 5x5 principas (5 (penki) matavimai vienos matavimų serijos metu; viso atliekamos 5 (penkios) matavimų serijos). Matavimams naudojami vidaus kokybės kontrolės arba kiti mėginiai. Prieš eksperimentų atlikimą turės būti atliktas tyrimų kalibravimas ir vidaus kokybės kontrolė (visi lygiai).</w:t>
            </w:r>
          </w:p>
          <w:p w14:paraId="09366A0E" w14:textId="77777777" w:rsidR="00FB23D4" w:rsidRPr="00FB23D4" w:rsidRDefault="00FB23D4" w:rsidP="00D200C3">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 xml:space="preserve">5.1.1.5. Tiekėjas privalo savo sąskaita užtikrinti perduotos Įrangos techninę priežiūrą, galimų defektų ir / ar gedimų / sutrikimų šalinimą / </w:t>
            </w:r>
            <w:r w:rsidRPr="00FB23D4">
              <w:rPr>
                <w:rFonts w:ascii="Times New Roman" w:hAnsi="Times New Roman" w:cs="Times New Roman"/>
                <w:sz w:val="24"/>
                <w:szCs w:val="24"/>
                <w:lang w:val="lt-LT"/>
              </w:rPr>
              <w:lastRenderedPageBreak/>
              <w:t>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078F4978" w14:textId="77777777" w:rsidR="00FB23D4" w:rsidRPr="00FB23D4" w:rsidRDefault="00FB23D4" w:rsidP="00D200C3">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5.1.1.6. Tiekėjas techninės priežiūros paslaugas suteikia gavus pranešimą apie Įrangos darbo defektą ir / ar gedimą / sutrikimą, prisijungiant prie Įrangos nuotoliniu būdu ne vėliau kaip per 4 valandas darbo dienomis ir ne vėliau kaip per 6 valandas poilsio ir švenčių dienomis. Nepavykus pašalinti defekto ir / ar gedimo / sutrikimo nuotoliniu būdu, Tiekėjas privalo atvykti į Įrangos naudojimo vietą ne vėliau kaip per 24 valandas nuo to momento, kai paaiškėja, kad Įrangos neįmanoma sutaisyti nuotoliniu būdu. Įrangos defektai ir / ar gedimai / sutrikimai turi būti visiškai pašalinti per 48 valandas, o, nesant galimybės to padaryti per 48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w:t>
            </w:r>
          </w:p>
          <w:p w14:paraId="1F0244C8"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w:t>
            </w:r>
            <w:r w:rsidRPr="00FB23D4">
              <w:rPr>
                <w:rFonts w:ascii="Times New Roman" w:hAnsi="Times New Roman" w:cs="Times New Roman"/>
                <w:sz w:val="24"/>
                <w:szCs w:val="24"/>
                <w:lang w:val="de-DE"/>
              </w:rPr>
              <w:t>.7</w:t>
            </w:r>
            <w:r w:rsidRPr="00FB23D4">
              <w:rPr>
                <w:rFonts w:ascii="Times New Roman" w:hAnsi="Times New Roman" w:cs="Times New Roman"/>
                <w:sz w:val="24"/>
                <w:szCs w:val="24"/>
                <w:lang w:val="lt-LT"/>
              </w:rPr>
              <w:t>. Kartu su Įranga Tiekėjas privalo pateikti šiuos dokumentus:</w:t>
            </w:r>
          </w:p>
          <w:p w14:paraId="35156B5F"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5.1.1.7.1. naudojimosi Įranga instrukciją lietuvių ir anglų kalbomis;</w:t>
            </w:r>
          </w:p>
          <w:p w14:paraId="11C4F6A1"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5.1.1.7.2. Įrangos techninį pasą;</w:t>
            </w:r>
          </w:p>
          <w:p w14:paraId="4C362D2B"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 xml:space="preserve">5.1.1.7.3. pilną darbo su Įranga vadovą lietuvių ir anglų kalbomis; </w:t>
            </w:r>
          </w:p>
          <w:p w14:paraId="556FAAAE"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5.1.1.7.4. Įrangos integracijos aprašymą, visą reikalingą informaciją išeities protokolų sukūrimui;</w:t>
            </w:r>
          </w:p>
          <w:p w14:paraId="37F3A9CE"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5.1.1.7.5. tyrimų protokolus, aprašymus, naudojimo instrukcijas, saugos duomenų lapus ir kitą su tyrimo procesu susijusią svarbią informaciją lietuvių ir anglų kalbomis (esant gamintojo pakeitimams – dokumentai skubiai atnaujinami);</w:t>
            </w:r>
          </w:p>
          <w:p w14:paraId="19C62073"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5.1.1.7.6. detalų, laboratorijos personalui priskirtą atlikti Įrangos priežiūros planą, atliekamas procedūras – kasdienines, savaitines, mėnesines – bei joms atlikti sunaudojamas priemones (pagal gamintojo instrukcijas) ir nustatytą / skiriamą laiką;</w:t>
            </w:r>
          </w:p>
          <w:p w14:paraId="60D7A2BC" w14:textId="77777777" w:rsidR="00FB23D4" w:rsidRPr="00FB23D4" w:rsidRDefault="00FB23D4" w:rsidP="00FB23D4">
            <w:pPr>
              <w:spacing w:after="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lastRenderedPageBreak/>
              <w:t>5.1.1.7.7.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4B8AE0A9" w14:textId="75C1E54C" w:rsidR="00FB23D4" w:rsidRDefault="00FB23D4" w:rsidP="007E5B2A">
            <w:pPr>
              <w:spacing w:before="120"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5.1.1.8. Tiekėjas privalo skubiai informuoti Pirkėją (pateikti detalią informaciją) apie Įrangos pakeitimus, atnaujinimus, įtaką pacientų tyrimų rezultatams</w:t>
            </w:r>
            <w:r w:rsidR="001100C0">
              <w:rPr>
                <w:rFonts w:ascii="Times New Roman" w:hAnsi="Times New Roman" w:cs="Times New Roman"/>
                <w:sz w:val="24"/>
                <w:szCs w:val="24"/>
                <w:lang w:val="lt-LT"/>
              </w:rPr>
              <w:t xml:space="preserve">; </w:t>
            </w:r>
            <w:r w:rsidR="001100C0" w:rsidRPr="00D82FEB">
              <w:rPr>
                <w:rFonts w:ascii="Times New Roman" w:hAnsi="Times New Roman" w:cs="Times New Roman"/>
                <w:sz w:val="24"/>
                <w:szCs w:val="24"/>
                <w:lang w:val="lt-LT"/>
              </w:rPr>
              <w:t>Tiekėjas privalo skubiai informuoti Pirkėją apie su Prekėmis / Įranga susijusius galimus nepageidaujamus įvykius, keliančius pavojų tyrimų kokybei, pacientų saugumui ir / ar Pirkėjo laboratorijos personalo saugumui;</w:t>
            </w:r>
            <w:r w:rsidRPr="00FB23D4">
              <w:rPr>
                <w:rFonts w:ascii="Times New Roman" w:hAnsi="Times New Roman" w:cs="Times New Roman"/>
                <w:sz w:val="24"/>
                <w:szCs w:val="24"/>
                <w:lang w:val="lt-LT"/>
              </w:rPr>
              <w:t xml:space="preserve"> taip pat privalo atlikti gamintojo pateiktus / numatytus programinės įrangos versijų pakeitimus / atnaujinimus.</w:t>
            </w:r>
            <w:r w:rsidR="00D26CBE">
              <w:rPr>
                <w:rFonts w:ascii="Times New Roman" w:hAnsi="Times New Roman" w:cs="Times New Roman"/>
                <w:sz w:val="24"/>
                <w:szCs w:val="24"/>
                <w:lang w:val="lt-LT"/>
              </w:rPr>
              <w:t xml:space="preserve"> </w:t>
            </w:r>
          </w:p>
          <w:p w14:paraId="7CCDBEFB" w14:textId="7B315BD2" w:rsidR="006A1B89" w:rsidRPr="00FB23D4" w:rsidRDefault="006A1B89" w:rsidP="00BA7B42">
            <w:pPr>
              <w:spacing w:before="120"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5.1.1.9. </w:t>
            </w:r>
            <w:r w:rsidRPr="001250B1">
              <w:rPr>
                <w:rFonts w:ascii="Times New Roman" w:hAnsi="Times New Roman" w:cs="Times New Roman"/>
                <w:sz w:val="24"/>
                <w:szCs w:val="24"/>
                <w:lang w:val="lt-LT"/>
              </w:rPr>
              <w:t xml:space="preserve">Tiekėjas privalo turėti nuotolinę prieigą prie </w:t>
            </w:r>
            <w:r>
              <w:rPr>
                <w:rFonts w:ascii="Times New Roman" w:hAnsi="Times New Roman" w:cs="Times New Roman"/>
                <w:sz w:val="24"/>
                <w:szCs w:val="24"/>
                <w:lang w:val="lt-LT"/>
              </w:rPr>
              <w:t>Įrangos</w:t>
            </w:r>
            <w:r w:rsidRPr="001250B1">
              <w:rPr>
                <w:rFonts w:ascii="Times New Roman" w:hAnsi="Times New Roman" w:cs="Times New Roman"/>
                <w:sz w:val="24"/>
                <w:szCs w:val="24"/>
                <w:lang w:val="lt-LT"/>
              </w:rPr>
              <w:t xml:space="preserve"> per saugų prisijungimo kanalą. </w:t>
            </w:r>
            <w:r>
              <w:rPr>
                <w:rFonts w:ascii="Times New Roman" w:hAnsi="Times New Roman" w:cs="Times New Roman"/>
                <w:sz w:val="24"/>
                <w:szCs w:val="24"/>
                <w:lang w:val="lt-LT"/>
              </w:rPr>
              <w:t>Tiekėjas įsipareigoja</w:t>
            </w:r>
            <w:r w:rsidRPr="001250B1">
              <w:rPr>
                <w:rFonts w:ascii="Times New Roman" w:hAnsi="Times New Roman" w:cs="Times New Roman"/>
                <w:sz w:val="24"/>
                <w:szCs w:val="24"/>
                <w:lang w:val="lt-LT"/>
              </w:rPr>
              <w:t xml:space="preserve">, kad visi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 xml:space="preserve">iekėjo prisijungimai bus saugūs ir pacientų </w:t>
            </w:r>
            <w:r>
              <w:rPr>
                <w:rFonts w:ascii="Times New Roman" w:hAnsi="Times New Roman" w:cs="Times New Roman"/>
                <w:sz w:val="24"/>
                <w:szCs w:val="24"/>
                <w:lang w:val="lt-LT"/>
              </w:rPr>
              <w:t xml:space="preserve">asmens </w:t>
            </w:r>
            <w:r w:rsidRPr="001250B1">
              <w:rPr>
                <w:rFonts w:ascii="Times New Roman" w:hAnsi="Times New Roman" w:cs="Times New Roman"/>
                <w:sz w:val="24"/>
                <w:szCs w:val="24"/>
                <w:lang w:val="lt-LT"/>
              </w:rPr>
              <w:t xml:space="preserve">duomenų apsauga bus užtikrinta. Visi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 xml:space="preserve">iekėjo prisijungimai </w:t>
            </w:r>
            <w:r>
              <w:rPr>
                <w:rFonts w:ascii="Times New Roman" w:hAnsi="Times New Roman" w:cs="Times New Roman"/>
                <w:sz w:val="24"/>
                <w:szCs w:val="24"/>
                <w:lang w:val="lt-LT"/>
              </w:rPr>
              <w:t>privalo</w:t>
            </w:r>
            <w:r w:rsidRPr="001250B1">
              <w:rPr>
                <w:rFonts w:ascii="Times New Roman" w:hAnsi="Times New Roman" w:cs="Times New Roman"/>
                <w:sz w:val="24"/>
                <w:szCs w:val="24"/>
                <w:lang w:val="lt-LT"/>
              </w:rPr>
              <w:t xml:space="preserve"> būti registruojami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iekėjo atst</w:t>
            </w:r>
            <w:r>
              <w:rPr>
                <w:rFonts w:ascii="Times New Roman" w:hAnsi="Times New Roman" w:cs="Times New Roman"/>
                <w:sz w:val="24"/>
                <w:szCs w:val="24"/>
                <w:lang w:val="lt-LT"/>
              </w:rPr>
              <w:t>o</w:t>
            </w:r>
            <w:r w:rsidRPr="001250B1">
              <w:rPr>
                <w:rFonts w:ascii="Times New Roman" w:hAnsi="Times New Roman" w:cs="Times New Roman"/>
                <w:sz w:val="24"/>
                <w:szCs w:val="24"/>
                <w:lang w:val="lt-LT"/>
              </w:rPr>
              <w:t>vų ir</w:t>
            </w:r>
            <w:r>
              <w:rPr>
                <w:rFonts w:ascii="Times New Roman" w:hAnsi="Times New Roman" w:cs="Times New Roman"/>
                <w:sz w:val="24"/>
                <w:szCs w:val="24"/>
                <w:lang w:val="lt-LT"/>
              </w:rPr>
              <w:t>, Pirkėjui pareikalavus,</w:t>
            </w:r>
            <w:r w:rsidRPr="001250B1">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C6549E">
              <w:rPr>
                <w:rFonts w:ascii="Times New Roman" w:hAnsi="Times New Roman" w:cs="Times New Roman"/>
                <w:sz w:val="24"/>
                <w:szCs w:val="24"/>
                <w:lang w:val="lt-LT"/>
              </w:rPr>
              <w:t xml:space="preserve">irkėjui </w:t>
            </w:r>
            <w:r>
              <w:rPr>
                <w:rFonts w:ascii="Times New Roman" w:hAnsi="Times New Roman" w:cs="Times New Roman"/>
                <w:sz w:val="24"/>
                <w:szCs w:val="24"/>
                <w:lang w:val="lt-LT"/>
              </w:rPr>
              <w:t xml:space="preserve">privalo būti </w:t>
            </w:r>
            <w:r w:rsidRPr="001250B1">
              <w:rPr>
                <w:rFonts w:ascii="Times New Roman" w:hAnsi="Times New Roman" w:cs="Times New Roman"/>
                <w:sz w:val="24"/>
                <w:szCs w:val="24"/>
                <w:lang w:val="lt-LT"/>
              </w:rPr>
              <w:t xml:space="preserve">pateikiamos periodinės ataskaitos </w:t>
            </w:r>
            <w:r>
              <w:rPr>
                <w:rFonts w:ascii="Times New Roman" w:hAnsi="Times New Roman" w:cs="Times New Roman"/>
                <w:sz w:val="24"/>
                <w:szCs w:val="24"/>
                <w:lang w:val="lt-LT"/>
              </w:rPr>
              <w:t>apie prisijungimus. Tiekėjas</w:t>
            </w:r>
            <w:r w:rsidRPr="00EF6476">
              <w:rPr>
                <w:rFonts w:ascii="Times New Roman" w:hAnsi="Times New Roman" w:cs="Times New Roman"/>
                <w:sz w:val="24"/>
                <w:szCs w:val="24"/>
                <w:lang w:val="lt-LT"/>
              </w:rPr>
              <w:t xml:space="preserve"> atlygina visą žalą (įskaitant ir žalą, kilusią tretiesiems asmenims), susijusią su netinkamu šio reikalavimo vykdymu.</w:t>
            </w:r>
          </w:p>
          <w:p w14:paraId="29D98F7C" w14:textId="19428067" w:rsidR="00FB23D4" w:rsidRPr="00FB23D4" w:rsidRDefault="00FB23D4" w:rsidP="00BA7B42">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w:t>
            </w:r>
            <w:r w:rsidR="002A75DD">
              <w:rPr>
                <w:rFonts w:ascii="Times New Roman" w:hAnsi="Times New Roman" w:cs="Times New Roman"/>
                <w:sz w:val="24"/>
                <w:szCs w:val="24"/>
                <w:lang w:val="lt-LT"/>
              </w:rPr>
              <w:t>10</w:t>
            </w:r>
            <w:r w:rsidRPr="00FB23D4">
              <w:rPr>
                <w:rFonts w:ascii="Times New Roman" w:hAnsi="Times New Roman" w:cs="Times New Roman"/>
                <w:sz w:val="24"/>
                <w:szCs w:val="24"/>
                <w:lang w:val="lt-LT"/>
              </w:rPr>
              <w:t>. Pristatomų Prekių galiojimo terminas, nurodytas ant pakuotės, turi būti ne trumpesnis nei 2/3 nuo pagaminimo datos.</w:t>
            </w:r>
          </w:p>
          <w:p w14:paraId="1A624497" w14:textId="2744B9F9" w:rsidR="00FB23D4" w:rsidRPr="00FB23D4" w:rsidRDefault="00FB23D4" w:rsidP="00BA7B42">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5.1.1.1</w:t>
            </w:r>
            <w:r w:rsidR="002A75DD">
              <w:rPr>
                <w:rFonts w:ascii="Times New Roman" w:hAnsi="Times New Roman" w:cs="Times New Roman"/>
                <w:sz w:val="24"/>
                <w:szCs w:val="24"/>
                <w:lang w:val="lt-LT"/>
              </w:rPr>
              <w:t>1</w:t>
            </w:r>
            <w:r w:rsidRPr="00FB23D4">
              <w:rPr>
                <w:rFonts w:ascii="Times New Roman" w:hAnsi="Times New Roman" w:cs="Times New Roman"/>
                <w:sz w:val="24"/>
                <w:szCs w:val="24"/>
                <w:lang w:val="lt-LT"/>
              </w:rPr>
              <w:t>. Pristatomos Prekės turi būti naujos, nenaudotos.</w:t>
            </w:r>
          </w:p>
          <w:p w14:paraId="46EE25B4" w14:textId="129F5509" w:rsidR="00FB23D4" w:rsidRPr="00FB23D4" w:rsidRDefault="00FB23D4" w:rsidP="00BA7B42">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5.1.1.1</w:t>
            </w:r>
            <w:r w:rsidR="002A75DD">
              <w:rPr>
                <w:rFonts w:ascii="Times New Roman" w:hAnsi="Times New Roman" w:cs="Times New Roman"/>
                <w:sz w:val="24"/>
                <w:szCs w:val="24"/>
                <w:lang w:val="lt-LT"/>
              </w:rPr>
              <w:t>2</w:t>
            </w:r>
            <w:r w:rsidRPr="00FB23D4">
              <w:rPr>
                <w:rFonts w:ascii="Times New Roman" w:hAnsi="Times New Roman" w:cs="Times New Roman"/>
                <w:sz w:val="24"/>
                <w:szCs w:val="24"/>
                <w:lang w:val="lt-LT"/>
              </w:rPr>
              <w:t>. Tiekėjas turi apmokyti Pirkėjo personalą dirbti su Įranga.</w:t>
            </w:r>
          </w:p>
          <w:p w14:paraId="392943DB" w14:textId="058DEA01" w:rsidR="00FB23D4" w:rsidRDefault="00FB23D4" w:rsidP="006A1B89">
            <w:pPr>
              <w:spacing w:after="120" w:line="276" w:lineRule="auto"/>
              <w:jc w:val="both"/>
              <w:rPr>
                <w:rFonts w:ascii="Times New Roman" w:hAnsi="Times New Roman" w:cs="Times New Roman"/>
                <w:sz w:val="24"/>
                <w:szCs w:val="24"/>
                <w:lang w:val="lt-LT"/>
              </w:rPr>
            </w:pPr>
            <w:r w:rsidRPr="00FB23D4">
              <w:rPr>
                <w:rFonts w:ascii="Times New Roman" w:hAnsi="Times New Roman" w:cs="Times New Roman"/>
                <w:sz w:val="24"/>
                <w:szCs w:val="24"/>
                <w:lang w:val="lt-LT"/>
              </w:rPr>
              <w:t>5.1.1.1</w:t>
            </w:r>
            <w:r w:rsidR="002A75DD">
              <w:rPr>
                <w:rFonts w:ascii="Times New Roman" w:hAnsi="Times New Roman" w:cs="Times New Roman"/>
                <w:sz w:val="24"/>
                <w:szCs w:val="24"/>
                <w:lang w:val="lt-LT"/>
              </w:rPr>
              <w:t>3</w:t>
            </w:r>
            <w:r w:rsidRPr="00FB23D4">
              <w:rPr>
                <w:rFonts w:ascii="Times New Roman" w:hAnsi="Times New Roman" w:cs="Times New Roman"/>
                <w:sz w:val="24"/>
                <w:szCs w:val="24"/>
                <w:lang w:val="lt-LT"/>
              </w:rPr>
              <w:t>. Tiekėjas Sutarties galiojimo laikotarpiu garantuoja nuolatinį nemokamą Pirkėjo personalo konsultavimą techniniais, metodiniais bei Prekių naudojimo klausimais.</w:t>
            </w:r>
          </w:p>
          <w:p w14:paraId="03B5DB47" w14:textId="6CDDE45D" w:rsidR="002A75DD" w:rsidRPr="00FB23D4" w:rsidRDefault="002A75DD" w:rsidP="00BA7B42">
            <w:pPr>
              <w:spacing w:after="120" w:line="276" w:lineRule="auto"/>
              <w:jc w:val="both"/>
              <w:rPr>
                <w:rFonts w:ascii="Times New Roman" w:hAnsi="Times New Roman" w:cs="Times New Roman"/>
                <w:sz w:val="24"/>
                <w:szCs w:val="24"/>
                <w:lang w:val="lt-LT"/>
              </w:rPr>
            </w:pPr>
            <w:r w:rsidRPr="00EF6476">
              <w:rPr>
                <w:rFonts w:ascii="Times New Roman" w:hAnsi="Times New Roman" w:cs="Times New Roman"/>
                <w:sz w:val="24"/>
                <w:szCs w:val="24"/>
                <w:lang w:val="lt-LT"/>
              </w:rPr>
              <w:t>5.1.1.1</w:t>
            </w:r>
            <w:r>
              <w:rPr>
                <w:rFonts w:ascii="Times New Roman" w:hAnsi="Times New Roman" w:cs="Times New Roman"/>
                <w:sz w:val="24"/>
                <w:szCs w:val="24"/>
                <w:lang w:val="lt-LT"/>
              </w:rPr>
              <w:t>4</w:t>
            </w:r>
            <w:r w:rsidRPr="00EF6476">
              <w:rPr>
                <w:rFonts w:ascii="Times New Roman" w:hAnsi="Times New Roman" w:cs="Times New Roman"/>
                <w:sz w:val="24"/>
                <w:szCs w:val="24"/>
                <w:lang w:val="lt-LT"/>
              </w:rPr>
              <w:t xml:space="preserve">. </w:t>
            </w:r>
            <w:commentRangeStart w:id="0"/>
            <w:r>
              <w:rPr>
                <w:rFonts w:ascii="Times New Roman" w:hAnsi="Times New Roman" w:cs="Times New Roman"/>
                <w:sz w:val="24"/>
                <w:szCs w:val="24"/>
                <w:lang w:val="lt-LT"/>
              </w:rPr>
              <w:t>Tiekėjas</w:t>
            </w:r>
            <w:r w:rsidRPr="00EF6476">
              <w:rPr>
                <w:rFonts w:ascii="Times New Roman" w:hAnsi="Times New Roman" w:cs="Times New Roman"/>
                <w:sz w:val="24"/>
                <w:szCs w:val="24"/>
                <w:lang w:val="lt-LT"/>
              </w:rPr>
              <w:t xml:space="preserve">, keisdamas sugedusią </w:t>
            </w:r>
            <w:r>
              <w:rPr>
                <w:rFonts w:ascii="Times New Roman" w:hAnsi="Times New Roman" w:cs="Times New Roman"/>
                <w:sz w:val="24"/>
                <w:szCs w:val="24"/>
                <w:lang w:val="lt-LT"/>
              </w:rPr>
              <w:t>Į</w:t>
            </w:r>
            <w:r w:rsidRPr="00EF6476">
              <w:rPr>
                <w:rFonts w:ascii="Times New Roman" w:hAnsi="Times New Roman" w:cs="Times New Roman"/>
                <w:sz w:val="24"/>
                <w:szCs w:val="24"/>
                <w:lang w:val="lt-LT"/>
              </w:rPr>
              <w:t>rangą</w:t>
            </w:r>
            <w:r>
              <w:rPr>
                <w:rFonts w:ascii="Times New Roman" w:hAnsi="Times New Roman" w:cs="Times New Roman"/>
                <w:sz w:val="24"/>
                <w:szCs w:val="24"/>
                <w:lang w:val="lt-LT"/>
              </w:rPr>
              <w:t xml:space="preserve"> (kai taikoma)</w:t>
            </w:r>
            <w:r w:rsidRPr="00EF6476">
              <w:rPr>
                <w:rFonts w:ascii="Times New Roman" w:hAnsi="Times New Roman" w:cs="Times New Roman"/>
                <w:sz w:val="24"/>
                <w:szCs w:val="24"/>
                <w:lang w:val="lt-LT"/>
              </w:rPr>
              <w:t>, pasibaigus Sutar</w:t>
            </w:r>
            <w:r>
              <w:rPr>
                <w:rFonts w:ascii="Times New Roman" w:hAnsi="Times New Roman" w:cs="Times New Roman"/>
                <w:sz w:val="24"/>
                <w:szCs w:val="24"/>
                <w:lang w:val="lt-LT"/>
              </w:rPr>
              <w:t>ties galiojimui</w:t>
            </w:r>
            <w:r w:rsidRPr="00EF6476">
              <w:rPr>
                <w:rFonts w:ascii="Times New Roman" w:hAnsi="Times New Roman" w:cs="Times New Roman"/>
                <w:sz w:val="24"/>
                <w:szCs w:val="24"/>
                <w:lang w:val="lt-LT"/>
              </w:rPr>
              <w:t xml:space="preserve"> arba Sutartį nutraukus</w:t>
            </w:r>
            <w:r>
              <w:rPr>
                <w:rFonts w:ascii="Times New Roman" w:hAnsi="Times New Roman" w:cs="Times New Roman"/>
                <w:sz w:val="24"/>
                <w:szCs w:val="24"/>
                <w:lang w:val="lt-LT"/>
              </w:rPr>
              <w:t xml:space="preserve"> Sutartyje nustatytomis sąlygomis</w:t>
            </w:r>
            <w:r w:rsidRPr="00EF6476">
              <w:rPr>
                <w:rFonts w:ascii="Times New Roman" w:hAnsi="Times New Roman" w:cs="Times New Roman"/>
                <w:sz w:val="24"/>
                <w:szCs w:val="24"/>
                <w:lang w:val="lt-LT"/>
              </w:rPr>
              <w:t xml:space="preserve">, privalo </w:t>
            </w:r>
            <w:r>
              <w:rPr>
                <w:rFonts w:ascii="Times New Roman" w:hAnsi="Times New Roman" w:cs="Times New Roman"/>
                <w:sz w:val="24"/>
                <w:szCs w:val="24"/>
                <w:lang w:val="lt-LT"/>
              </w:rPr>
              <w:t>visus Pirkėjo ir jo pacientų</w:t>
            </w:r>
            <w:r w:rsidRPr="00EF6476">
              <w:rPr>
                <w:rFonts w:ascii="Times New Roman" w:hAnsi="Times New Roman" w:cs="Times New Roman"/>
                <w:sz w:val="24"/>
                <w:szCs w:val="24"/>
                <w:lang w:val="lt-LT"/>
              </w:rPr>
              <w:t xml:space="preserve"> duomenis </w:t>
            </w:r>
            <w:r>
              <w:rPr>
                <w:rFonts w:ascii="Times New Roman" w:hAnsi="Times New Roman" w:cs="Times New Roman"/>
                <w:sz w:val="24"/>
                <w:szCs w:val="24"/>
                <w:lang w:val="lt-LT"/>
              </w:rPr>
              <w:t>Į</w:t>
            </w:r>
            <w:r w:rsidRPr="00EF6476">
              <w:rPr>
                <w:rFonts w:ascii="Times New Roman" w:hAnsi="Times New Roman" w:cs="Times New Roman"/>
                <w:sz w:val="24"/>
                <w:szCs w:val="24"/>
                <w:lang w:val="lt-LT"/>
              </w:rPr>
              <w:t xml:space="preserve">rangoje saugiai ištrinti, be galimybės juos atstatyti. </w:t>
            </w:r>
            <w:r>
              <w:rPr>
                <w:rFonts w:ascii="Times New Roman" w:hAnsi="Times New Roman" w:cs="Times New Roman"/>
                <w:sz w:val="24"/>
                <w:szCs w:val="24"/>
                <w:lang w:val="lt-LT"/>
              </w:rPr>
              <w:t>Tiekėjas</w:t>
            </w:r>
            <w:r w:rsidRPr="00EF6476">
              <w:rPr>
                <w:rFonts w:ascii="Times New Roman" w:hAnsi="Times New Roman" w:cs="Times New Roman"/>
                <w:sz w:val="24"/>
                <w:szCs w:val="24"/>
                <w:lang w:val="lt-LT"/>
              </w:rPr>
              <w:t>, ištrynęs duomenis</w:t>
            </w:r>
            <w:r>
              <w:rPr>
                <w:rFonts w:ascii="Times New Roman" w:hAnsi="Times New Roman" w:cs="Times New Roman"/>
                <w:sz w:val="24"/>
                <w:szCs w:val="24"/>
                <w:lang w:val="lt-LT"/>
              </w:rPr>
              <w:t>,</w:t>
            </w:r>
            <w:r w:rsidRPr="00EF6476">
              <w:rPr>
                <w:rFonts w:ascii="Times New Roman" w:hAnsi="Times New Roman" w:cs="Times New Roman"/>
                <w:sz w:val="24"/>
                <w:szCs w:val="24"/>
                <w:lang w:val="lt-LT"/>
              </w:rPr>
              <w:t xml:space="preserve"> privalo </w:t>
            </w:r>
            <w:r>
              <w:rPr>
                <w:rFonts w:ascii="Times New Roman" w:hAnsi="Times New Roman" w:cs="Times New Roman"/>
                <w:sz w:val="24"/>
                <w:szCs w:val="24"/>
                <w:lang w:val="lt-LT"/>
              </w:rPr>
              <w:lastRenderedPageBreak/>
              <w:t xml:space="preserve">Pirkėjui </w:t>
            </w:r>
            <w:r w:rsidRPr="00EF6476">
              <w:rPr>
                <w:rFonts w:ascii="Times New Roman" w:hAnsi="Times New Roman" w:cs="Times New Roman"/>
                <w:sz w:val="24"/>
                <w:szCs w:val="24"/>
                <w:lang w:val="lt-LT"/>
              </w:rPr>
              <w:t xml:space="preserve">pateikti raštą, patvirtinantį, kad </w:t>
            </w:r>
            <w:r>
              <w:rPr>
                <w:rFonts w:ascii="Times New Roman" w:hAnsi="Times New Roman" w:cs="Times New Roman"/>
                <w:sz w:val="24"/>
                <w:szCs w:val="24"/>
                <w:lang w:val="lt-LT"/>
              </w:rPr>
              <w:t>visi Pirkėjo ir jo pacientų</w:t>
            </w:r>
            <w:r w:rsidRPr="00EF6476">
              <w:rPr>
                <w:rFonts w:ascii="Times New Roman" w:hAnsi="Times New Roman" w:cs="Times New Roman"/>
                <w:sz w:val="24"/>
                <w:szCs w:val="24"/>
                <w:lang w:val="lt-LT"/>
              </w:rPr>
              <w:t xml:space="preserve"> duomenys yra saugiai ištrinti. </w:t>
            </w:r>
            <w:r>
              <w:rPr>
                <w:rFonts w:ascii="Times New Roman" w:hAnsi="Times New Roman" w:cs="Times New Roman"/>
                <w:sz w:val="24"/>
                <w:szCs w:val="24"/>
                <w:lang w:val="lt-LT"/>
              </w:rPr>
              <w:t>Tiekėjas</w:t>
            </w:r>
            <w:r w:rsidRPr="00EF6476">
              <w:rPr>
                <w:rFonts w:ascii="Times New Roman" w:hAnsi="Times New Roman" w:cs="Times New Roman"/>
                <w:sz w:val="24"/>
                <w:szCs w:val="24"/>
                <w:lang w:val="lt-LT"/>
              </w:rPr>
              <w:t xml:space="preserve"> atlygina visą žalą (įskaitant ir žalą, kilusią tretiesiems asmenims), susijusią su netinkamu šio reikalavimo vykdymu.</w:t>
            </w:r>
            <w:commentRangeEnd w:id="0"/>
            <w:r>
              <w:rPr>
                <w:rStyle w:val="CommentReference"/>
              </w:rPr>
              <w:commentReference w:id="0"/>
            </w:r>
          </w:p>
          <w:p w14:paraId="7F1CFDC0" w14:textId="6AAAD0B9" w:rsidR="00FB23D4" w:rsidRPr="00FB23D4" w:rsidRDefault="00FB23D4" w:rsidP="00D200C3">
            <w:pPr>
              <w:spacing w:after="120" w:line="276" w:lineRule="auto"/>
              <w:jc w:val="both"/>
              <w:rPr>
                <w:rFonts w:ascii="Times New Roman" w:hAnsi="Times New Roman" w:cs="Times New Roman"/>
                <w:sz w:val="24"/>
                <w:szCs w:val="24"/>
              </w:rPr>
            </w:pPr>
            <w:r w:rsidRPr="00FB23D4">
              <w:rPr>
                <w:rFonts w:ascii="Times New Roman" w:hAnsi="Times New Roman" w:cs="Times New Roman"/>
                <w:sz w:val="24"/>
                <w:szCs w:val="24"/>
                <w:lang w:val="lt-LT"/>
              </w:rPr>
              <w:t>5.1.1.1</w:t>
            </w:r>
            <w:r w:rsidR="002E0E3D">
              <w:rPr>
                <w:rFonts w:ascii="Times New Roman" w:hAnsi="Times New Roman" w:cs="Times New Roman"/>
                <w:sz w:val="24"/>
                <w:szCs w:val="24"/>
                <w:lang w:val="lt-LT"/>
              </w:rPr>
              <w:t>5</w:t>
            </w:r>
            <w:r w:rsidRPr="00FB23D4">
              <w:rPr>
                <w:rFonts w:ascii="Times New Roman" w:hAnsi="Times New Roman" w:cs="Times New Roman"/>
                <w:sz w:val="24"/>
                <w:szCs w:val="24"/>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FB23D4">
              <w:rPr>
                <w:rFonts w:ascii="Times New Roman" w:hAnsi="Times New Roman" w:cs="Times New Roman"/>
                <w:sz w:val="24"/>
                <w:szCs w:val="24"/>
                <w:vertAlign w:val="superscript"/>
                <w:lang w:val="lt-LT"/>
              </w:rPr>
              <w:t>1</w:t>
            </w:r>
            <w:r w:rsidRPr="00FB23D4">
              <w:rPr>
                <w:rFonts w:ascii="Times New Roman" w:hAnsi="Times New Roman" w:cs="Times New Roman"/>
                <w:sz w:val="24"/>
                <w:szCs w:val="24"/>
                <w:lang w:val="lt-LT"/>
              </w:rPr>
              <w:t> dalies 3 punkto taikymo, užtikrinti, kad Prekės nebūtų tiekiamos iš valstybių ar teritorijų, nurodytų Lietuvos Respublikos viešųjų pirkimų įstatymo 45 straipsnio 2</w:t>
            </w:r>
            <w:r w:rsidRPr="00FB23D4">
              <w:rPr>
                <w:rFonts w:ascii="Times New Roman" w:hAnsi="Times New Roman" w:cs="Times New Roman"/>
                <w:sz w:val="24"/>
                <w:szCs w:val="24"/>
                <w:vertAlign w:val="superscript"/>
                <w:lang w:val="lt-LT"/>
              </w:rPr>
              <w:t>1</w:t>
            </w:r>
            <w:r w:rsidRPr="00FB23D4">
              <w:rPr>
                <w:rFonts w:ascii="Times New Roman" w:hAnsi="Times New Roman" w:cs="Times New Roman"/>
                <w:sz w:val="24"/>
                <w:szCs w:val="24"/>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85E3FB1"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1E264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1E2644">
              <w:rPr>
                <w:rFonts w:ascii="Times New Roman" w:eastAsia="Times New Roman" w:hAnsi="Times New Roman" w:cs="Times New Roman"/>
                <w:color w:val="000000"/>
                <w:sz w:val="24"/>
                <w:szCs w:val="24"/>
                <w:bdr w:val="nil"/>
                <w:lang w:val="lt-LT" w:eastAsia="lt-LT"/>
              </w:rPr>
              <w:t>nupirkti</w:t>
            </w:r>
            <w:r w:rsidRPr="001E2644">
              <w:rPr>
                <w:rFonts w:ascii="Times New Roman" w:eastAsia="Times New Roman" w:hAnsi="Times New Roman" w:cs="Times New Roman"/>
                <w:color w:val="000000"/>
                <w:sz w:val="24"/>
                <w:szCs w:val="24"/>
                <w:bdr w:val="nil"/>
                <w:lang w:val="lt-LT" w:eastAsia="lt-LT"/>
              </w:rPr>
              <w:t xml:space="preserve"> </w:t>
            </w:r>
            <w:r w:rsidR="00F53792" w:rsidRPr="001E2644">
              <w:rPr>
                <w:rFonts w:ascii="Times New Roman" w:eastAsia="Times New Roman" w:hAnsi="Times New Roman" w:cs="Times New Roman"/>
                <w:color w:val="000000"/>
                <w:sz w:val="24"/>
                <w:szCs w:val="24"/>
                <w:bdr w:val="nil"/>
                <w:lang w:val="lt-LT" w:eastAsia="lt-LT"/>
              </w:rPr>
              <w:t xml:space="preserve">Prekių už </w:t>
            </w:r>
            <w:r w:rsidRPr="007D0F32">
              <w:rPr>
                <w:rFonts w:ascii="Times New Roman" w:eastAsia="Times New Roman" w:hAnsi="Times New Roman" w:cs="Times New Roman"/>
                <w:b/>
                <w:bCs/>
                <w:color w:val="000000"/>
                <w:sz w:val="24"/>
                <w:szCs w:val="24"/>
                <w:bdr w:val="nil"/>
                <w:lang w:val="lt-LT" w:eastAsia="lt-LT"/>
              </w:rPr>
              <w:t xml:space="preserve">ne mažiau kaip </w:t>
            </w:r>
            <w:r w:rsidR="007D0F32" w:rsidRPr="007D0F32">
              <w:rPr>
                <w:rFonts w:ascii="Times New Roman" w:eastAsia="Times New Roman" w:hAnsi="Times New Roman" w:cs="Times New Roman"/>
                <w:b/>
                <w:bCs/>
                <w:color w:val="000000"/>
                <w:sz w:val="24"/>
                <w:szCs w:val="24"/>
                <w:bdr w:val="nil"/>
                <w:lang w:val="lt-LT" w:eastAsia="lt-LT"/>
              </w:rPr>
              <w:t>7</w:t>
            </w:r>
            <w:r w:rsidRPr="007D0F32">
              <w:rPr>
                <w:rFonts w:ascii="Times New Roman" w:eastAsia="Times New Roman" w:hAnsi="Times New Roman" w:cs="Times New Roman"/>
                <w:b/>
                <w:bCs/>
                <w:color w:val="000000"/>
                <w:sz w:val="24"/>
                <w:szCs w:val="24"/>
                <w:bdr w:val="nil"/>
                <w:lang w:val="lt-LT" w:eastAsia="lt-LT"/>
              </w:rPr>
              <w:t>0</w:t>
            </w:r>
            <w:r w:rsidR="00F53792" w:rsidRPr="007D0F32">
              <w:rPr>
                <w:rFonts w:ascii="Times New Roman" w:eastAsia="Times New Roman" w:hAnsi="Times New Roman" w:cs="Times New Roman"/>
                <w:b/>
                <w:bCs/>
                <w:color w:val="000000"/>
                <w:sz w:val="24"/>
                <w:szCs w:val="24"/>
                <w:bdr w:val="nil"/>
                <w:lang w:val="lt-LT" w:eastAsia="lt-LT"/>
              </w:rPr>
              <w:t> </w:t>
            </w:r>
            <w:r w:rsidRPr="007D0F32">
              <w:rPr>
                <w:rFonts w:ascii="Times New Roman" w:eastAsia="Times New Roman" w:hAnsi="Times New Roman" w:cs="Times New Roman"/>
                <w:b/>
                <w:bCs/>
                <w:color w:val="000000"/>
                <w:sz w:val="24"/>
                <w:szCs w:val="24"/>
                <w:bdr w:val="nil"/>
                <w:lang w:val="lt-LT" w:eastAsia="lt-LT"/>
              </w:rPr>
              <w:t>proc.</w:t>
            </w:r>
            <w:r w:rsidRPr="001E2644">
              <w:rPr>
                <w:rFonts w:ascii="Times New Roman" w:eastAsia="Times New Roman" w:hAnsi="Times New Roman" w:cs="Times New Roman"/>
                <w:color w:val="000000"/>
                <w:sz w:val="24"/>
                <w:szCs w:val="24"/>
                <w:bdr w:val="nil"/>
                <w:lang w:val="lt-LT" w:eastAsia="lt-LT"/>
              </w:rPr>
              <w:t xml:space="preserve"> </w:t>
            </w:r>
            <w:r w:rsidR="002C5295">
              <w:rPr>
                <w:rFonts w:ascii="Times New Roman" w:eastAsia="Times New Roman" w:hAnsi="Times New Roman" w:cs="Times New Roman"/>
                <w:color w:val="000000"/>
                <w:sz w:val="24"/>
                <w:szCs w:val="24"/>
                <w:bdr w:val="nil"/>
                <w:lang w:val="lt-LT" w:eastAsia="lt-LT"/>
              </w:rPr>
              <w:t>P</w:t>
            </w:r>
            <w:r w:rsidR="00F53792" w:rsidRPr="001E2644">
              <w:rPr>
                <w:rFonts w:ascii="Times New Roman" w:eastAsia="Times New Roman" w:hAnsi="Times New Roman" w:cs="Times New Roman"/>
                <w:color w:val="000000"/>
                <w:sz w:val="24"/>
                <w:szCs w:val="24"/>
                <w:bdr w:val="nil"/>
                <w:lang w:val="lt-LT" w:eastAsia="lt-LT"/>
              </w:rPr>
              <w:t>radinės sutarties vertės</w:t>
            </w:r>
            <w:r w:rsidRPr="001E264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63AADC3C"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744F08">
              <w:rPr>
                <w:rFonts w:ascii="Times New Roman" w:eastAsia="Arial Unicode MS" w:hAnsi="Times New Roman" w:cs="Times New Roman"/>
                <w:color w:val="000000"/>
                <w:sz w:val="24"/>
                <w:szCs w:val="24"/>
                <w:bdr w:val="nil"/>
                <w:lang w:val="lt-LT" w:eastAsia="lt-LT"/>
              </w:rPr>
              <w:t>1</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1778726A" w:rsidR="00434378" w:rsidRPr="001D77B3" w:rsidRDefault="001D77B3" w:rsidP="001D77B3">
            <w:pPr>
              <w:spacing w:after="0"/>
              <w:jc w:val="both"/>
              <w:rPr>
                <w:rFonts w:ascii="Times New Roman" w:hAnsi="Times New Roman" w:cs="Times New Roman"/>
                <w:sz w:val="24"/>
                <w:szCs w:val="24"/>
                <w:lang w:val="lt-LT"/>
              </w:rPr>
            </w:pPr>
            <w:r w:rsidRPr="00ED7396">
              <w:rPr>
                <w:rFonts w:ascii="Times New Roman" w:hAnsi="Times New Roman" w:cs="Times New Roman"/>
                <w:sz w:val="24"/>
                <w:szCs w:val="24"/>
                <w:lang w:val="lt-LT"/>
              </w:rPr>
              <w:t xml:space="preserve">Pirkėjui neįvykdžius pareigos Sutarties galiojimo laikotarpiu nupirkti </w:t>
            </w:r>
            <w:r w:rsidR="006F6174" w:rsidRPr="00ED7396">
              <w:rPr>
                <w:rFonts w:ascii="Times New Roman" w:eastAsia="Times New Roman" w:hAnsi="Times New Roman" w:cs="Times New Roman"/>
                <w:color w:val="000000"/>
                <w:sz w:val="24"/>
                <w:szCs w:val="24"/>
                <w:bdr w:val="nil"/>
                <w:lang w:val="lt-LT" w:eastAsia="lt-LT"/>
              </w:rPr>
              <w:t xml:space="preserve">Prekių už ne mažiau kaip </w:t>
            </w:r>
            <w:r w:rsidR="007D0F32">
              <w:rPr>
                <w:rFonts w:ascii="Times New Roman" w:eastAsia="Times New Roman" w:hAnsi="Times New Roman" w:cs="Times New Roman"/>
                <w:color w:val="000000"/>
                <w:sz w:val="24"/>
                <w:szCs w:val="24"/>
                <w:bdr w:val="nil"/>
                <w:lang w:val="lt-LT" w:eastAsia="lt-LT"/>
              </w:rPr>
              <w:t>7</w:t>
            </w:r>
            <w:r w:rsidR="006F6174" w:rsidRPr="00ED7396">
              <w:rPr>
                <w:rFonts w:ascii="Times New Roman" w:eastAsia="Times New Roman" w:hAnsi="Times New Roman" w:cs="Times New Roman"/>
                <w:color w:val="000000"/>
                <w:sz w:val="24"/>
                <w:szCs w:val="24"/>
                <w:bdr w:val="nil"/>
                <w:lang w:val="lt-LT" w:eastAsia="lt-LT"/>
              </w:rPr>
              <w:t xml:space="preserve">0 proc. </w:t>
            </w:r>
            <w:r w:rsidR="004B16CD">
              <w:rPr>
                <w:rFonts w:ascii="Times New Roman" w:eastAsia="Times New Roman" w:hAnsi="Times New Roman" w:cs="Times New Roman"/>
                <w:color w:val="000000"/>
                <w:sz w:val="24"/>
                <w:szCs w:val="24"/>
                <w:bdr w:val="nil"/>
                <w:lang w:val="lt-LT" w:eastAsia="lt-LT"/>
              </w:rPr>
              <w:t>P</w:t>
            </w:r>
            <w:r w:rsidR="006F6174" w:rsidRPr="00ED7396">
              <w:rPr>
                <w:rFonts w:ascii="Times New Roman" w:eastAsia="Times New Roman" w:hAnsi="Times New Roman" w:cs="Times New Roman"/>
                <w:color w:val="000000"/>
                <w:sz w:val="24"/>
                <w:szCs w:val="24"/>
                <w:bdr w:val="nil"/>
                <w:lang w:val="lt-LT" w:eastAsia="lt-LT"/>
              </w:rPr>
              <w:t>radinės sutarties vertės</w:t>
            </w:r>
            <w:r w:rsidRPr="00ED7396">
              <w:rPr>
                <w:rFonts w:ascii="Times New Roman" w:hAnsi="Times New Roman" w:cs="Times New Roman"/>
                <w:sz w:val="24"/>
                <w:szCs w:val="24"/>
                <w:lang w:val="lt-LT"/>
              </w:rPr>
              <w:t xml:space="preserve">, Pirkėjas sumoka </w:t>
            </w:r>
            <w:r w:rsidR="00FE16A0" w:rsidRPr="00ED7396">
              <w:rPr>
                <w:rFonts w:ascii="Times New Roman" w:hAnsi="Times New Roman" w:cs="Times New Roman"/>
                <w:sz w:val="24"/>
                <w:szCs w:val="24"/>
                <w:lang w:val="lt-LT"/>
              </w:rPr>
              <w:t>1</w:t>
            </w:r>
            <w:r w:rsidR="006F6174" w:rsidRPr="00ED7396">
              <w:rPr>
                <w:rFonts w:ascii="Times New Roman" w:hAnsi="Times New Roman" w:cs="Times New Roman"/>
                <w:sz w:val="24"/>
                <w:szCs w:val="24"/>
                <w:lang w:val="lt-LT"/>
              </w:rPr>
              <w:t> </w:t>
            </w:r>
            <w:r w:rsidRPr="00ED7396">
              <w:rPr>
                <w:rFonts w:ascii="Times New Roman" w:hAnsi="Times New Roman" w:cs="Times New Roman"/>
                <w:sz w:val="24"/>
                <w:szCs w:val="24"/>
                <w:lang w:val="lt-LT"/>
              </w:rPr>
              <w:t xml:space="preserve">proc. dydžio baudą </w:t>
            </w:r>
            <w:r w:rsidR="009879AE" w:rsidRPr="00ED7396">
              <w:rPr>
                <w:rFonts w:ascii="Times New Roman" w:hAnsi="Times New Roman" w:cs="Times New Roman"/>
                <w:sz w:val="24"/>
                <w:szCs w:val="24"/>
                <w:lang w:val="lt-LT"/>
              </w:rPr>
              <w:t xml:space="preserve">nuo neišpirktos </w:t>
            </w:r>
            <w:r w:rsidR="0044202B" w:rsidRPr="00ED7396">
              <w:rPr>
                <w:rFonts w:ascii="Times New Roman" w:hAnsi="Times New Roman" w:cs="Times New Roman"/>
                <w:sz w:val="24"/>
                <w:szCs w:val="24"/>
                <w:lang w:val="lt-LT"/>
              </w:rPr>
              <w:t xml:space="preserve">Specialiųjų </w:t>
            </w:r>
            <w:r w:rsidR="00745784" w:rsidRPr="00ED7396">
              <w:rPr>
                <w:rFonts w:ascii="Times New Roman" w:hAnsi="Times New Roman" w:cs="Times New Roman"/>
                <w:sz w:val="24"/>
                <w:szCs w:val="24"/>
                <w:lang w:val="lt-LT"/>
              </w:rPr>
              <w:t>s</w:t>
            </w:r>
            <w:r w:rsidR="009879AE" w:rsidRPr="00ED7396">
              <w:rPr>
                <w:rFonts w:ascii="Times New Roman" w:hAnsi="Times New Roman" w:cs="Times New Roman"/>
                <w:sz w:val="24"/>
                <w:szCs w:val="24"/>
                <w:lang w:val="lt-LT"/>
              </w:rPr>
              <w:t xml:space="preserve">utarties </w:t>
            </w:r>
            <w:r w:rsidR="0044202B" w:rsidRPr="00ED7396">
              <w:rPr>
                <w:rFonts w:ascii="Times New Roman" w:hAnsi="Times New Roman" w:cs="Times New Roman"/>
                <w:sz w:val="24"/>
                <w:szCs w:val="24"/>
                <w:lang w:val="lt-LT"/>
              </w:rPr>
              <w:t xml:space="preserve">sąlygų </w:t>
            </w:r>
            <w:r w:rsidR="00D97642" w:rsidRPr="00ED7396">
              <w:rPr>
                <w:rFonts w:ascii="Times New Roman" w:hAnsi="Times New Roman" w:cs="Times New Roman"/>
                <w:sz w:val="24"/>
                <w:szCs w:val="24"/>
                <w:lang w:val="lt-LT"/>
              </w:rPr>
              <w:t>5.1.2.1</w:t>
            </w:r>
            <w:r w:rsidR="000D77F6" w:rsidRPr="00ED7396">
              <w:rPr>
                <w:rFonts w:ascii="Times New Roman" w:hAnsi="Times New Roman" w:cs="Times New Roman"/>
                <w:sz w:val="24"/>
                <w:szCs w:val="24"/>
                <w:lang w:val="lt-LT"/>
              </w:rPr>
              <w:t> </w:t>
            </w:r>
            <w:r w:rsidR="009879AE" w:rsidRPr="00ED7396">
              <w:rPr>
                <w:rFonts w:ascii="Times New Roman" w:hAnsi="Times New Roman" w:cs="Times New Roman"/>
                <w:sz w:val="24"/>
                <w:szCs w:val="24"/>
                <w:lang w:val="lt-LT"/>
              </w:rPr>
              <w:t>p. įsipareigotos išpirkti Pradinės sutarties vertės</w:t>
            </w:r>
            <w:r w:rsidRPr="00ED7396">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3517DD09"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AD0CE3">
              <w:rPr>
                <w:rFonts w:ascii="Times New Roman" w:eastAsia="Times New Roman" w:hAnsi="Times New Roman" w:cs="Times New Roman"/>
                <w:sz w:val="24"/>
                <w:szCs w:val="24"/>
                <w:lang w:val="lt-LT"/>
              </w:rPr>
              <w:t>6</w:t>
            </w:r>
            <w:r w:rsidR="00E97BA2">
              <w:rPr>
                <w:rFonts w:ascii="Times New Roman" w:eastAsia="Times New Roman" w:hAnsi="Times New Roman" w:cs="Times New Roman"/>
                <w:sz w:val="24"/>
                <w:szCs w:val="24"/>
                <w:lang w:val="lt-LT"/>
              </w:rPr>
              <w:t>0</w:t>
            </w:r>
            <w:r w:rsidR="00AD0CE3">
              <w:rPr>
                <w:rFonts w:ascii="Times New Roman" w:eastAsia="Times New Roman" w:hAnsi="Times New Roman" w:cs="Times New Roman"/>
                <w:sz w:val="24"/>
                <w:szCs w:val="24"/>
                <w:lang w:val="lt-LT"/>
              </w:rPr>
              <w:t xml:space="preserve"> mėnesi</w:t>
            </w:r>
            <w:r w:rsidR="00E97BA2">
              <w:rPr>
                <w:rFonts w:ascii="Times New Roman" w:eastAsia="Times New Roman" w:hAnsi="Times New Roman" w:cs="Times New Roman"/>
                <w:sz w:val="24"/>
                <w:szCs w:val="24"/>
                <w:lang w:val="lt-LT"/>
              </w:rPr>
              <w:t>ų,</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50B585FB"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1"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yra suteiktos netinkamai ir (ar) nekokybiškai</w:t>
            </w:r>
            <w:r w:rsidR="00F77AF5">
              <w:rPr>
                <w:rFonts w:ascii="Times New Roman" w:eastAsia="Calibri" w:hAnsi="Times New Roman" w:cs="Times New Roman"/>
                <w:sz w:val="24"/>
                <w:szCs w:val="24"/>
                <w:lang w:val="lt-LT"/>
              </w:rPr>
              <w:t>,</w:t>
            </w:r>
            <w:r w:rsidRPr="00EB57FE">
              <w:rPr>
                <w:rFonts w:ascii="Times New Roman" w:eastAsia="Calibri" w:hAnsi="Times New Roman" w:cs="Times New Roman"/>
                <w:sz w:val="24"/>
                <w:szCs w:val="24"/>
                <w:lang w:val="lt-LT"/>
              </w:rPr>
              <w:t xml:space="preserve">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6394D91"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2" w:name="_Hlk57206508"/>
            <w:r w:rsidRPr="00EB57FE">
              <w:rPr>
                <w:rFonts w:eastAsia="Arial Unicode MS"/>
              </w:rPr>
              <w:t>padidina</w:t>
            </w:r>
            <w:bookmarkEnd w:id="2"/>
            <w:r w:rsidRPr="00EB57FE">
              <w:rPr>
                <w:rFonts w:eastAsia="Arial Unicode MS"/>
              </w:rPr>
              <w:t xml:space="preserve"> Sutarties kainą ir nevykdo </w:t>
            </w:r>
            <w:bookmarkStart w:id="3" w:name="_Hlk57206575"/>
            <w:r w:rsidRPr="00EB57FE">
              <w:rPr>
                <w:rFonts w:eastAsia="Arial Unicode MS"/>
              </w:rPr>
              <w:t>prisiimtų įsipareigojimų</w:t>
            </w:r>
            <w:bookmarkEnd w:id="3"/>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4"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lastRenderedPageBreak/>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56CFA340" w14:textId="647CC4F9" w:rsidR="008B5D7D" w:rsidRPr="003048C7" w:rsidRDefault="008B5D7D"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CD3A90">
              <w:rPr>
                <w:rFonts w:ascii="Times New Roman" w:hAnsi="Times New Roman" w:cs="Times New Roman"/>
                <w:sz w:val="24"/>
                <w:szCs w:val="24"/>
                <w:lang w:val="lt-LT"/>
              </w:rPr>
              <w:t>Tiekėjas privalo pateikti Įrangos eksploatavimo vadovą / aprašymą, kuriame turi būti nurodoma Įrangos eksploatavimo tvarka, kad, naudojant Įrangą, būtų sunaudojama mažiau elektros energijos.</w:t>
            </w:r>
            <w:r w:rsidR="00B36D49">
              <w:rPr>
                <w:rFonts w:ascii="Times New Roman" w:hAnsi="Times New Roman" w:cs="Times New Roman"/>
                <w:sz w:val="24"/>
                <w:szCs w:val="24"/>
                <w:lang w:val="lt-LT"/>
              </w:rPr>
              <w:t xml:space="preserve"> </w:t>
            </w:r>
          </w:p>
          <w:p w14:paraId="3D2EC21C" w14:textId="5F67A4D4" w:rsidR="00377441" w:rsidRPr="00CD3A90" w:rsidRDefault="00377441" w:rsidP="00377441">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w:t>
            </w:r>
            <w:r w:rsidR="00A62037">
              <w:rPr>
                <w:rFonts w:ascii="Times New Roman" w:hAnsi="Times New Roman" w:cs="Times New Roman"/>
                <w:sz w:val="24"/>
                <w:szCs w:val="24"/>
                <w:lang w:val="lt-LT"/>
              </w:rPr>
              <w:t>3</w:t>
            </w:r>
            <w:r w:rsidRPr="00CD3A90">
              <w:rPr>
                <w:rFonts w:ascii="Times New Roman" w:hAnsi="Times New Roman" w:cs="Times New Roman"/>
                <w:sz w:val="24"/>
                <w:szCs w:val="24"/>
                <w:lang w:val="lt-LT"/>
              </w:rPr>
              <w:t>. Pirminė, antrinė ir tretinė Prekių pakuotės (atsižvelgiant į tai, kurios (-ių) pakuotės (-čių) kategoriją (-as) Tiekėjas naudoja tiekdamas ar perduodamas Prekes Pirkėjui), turi būti laikytinos perdirbamosiomis pakuotėmis pagal Lietuvos</w:t>
            </w:r>
            <w:r w:rsidR="00B36D49">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377441" w:rsidRPr="00CD3A90" w14:paraId="118CE65D" w14:textId="77777777" w:rsidTr="003252B4">
              <w:tc>
                <w:tcPr>
                  <w:tcW w:w="534" w:type="pct"/>
                  <w:tcMar>
                    <w:top w:w="0" w:type="dxa"/>
                    <w:left w:w="108" w:type="dxa"/>
                    <w:bottom w:w="0" w:type="dxa"/>
                    <w:right w:w="108" w:type="dxa"/>
                  </w:tcMar>
                  <w:vAlign w:val="center"/>
                  <w:hideMark/>
                </w:tcPr>
                <w:p w14:paraId="45D99393"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46FF3B5B"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4894DA70"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377441" w:rsidRPr="00CD3A90" w14:paraId="43B85BBC" w14:textId="77777777" w:rsidTr="003252B4">
              <w:tc>
                <w:tcPr>
                  <w:tcW w:w="534" w:type="pct"/>
                  <w:tcMar>
                    <w:top w:w="0" w:type="dxa"/>
                    <w:left w:w="108" w:type="dxa"/>
                    <w:bottom w:w="0" w:type="dxa"/>
                    <w:right w:w="108" w:type="dxa"/>
                  </w:tcMar>
                  <w:hideMark/>
                </w:tcPr>
                <w:p w14:paraId="656E31EF"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4F7E87D9"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442E6A7F"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377441" w:rsidRPr="00CD3A90" w14:paraId="600A3A8A" w14:textId="77777777" w:rsidTr="003252B4">
              <w:tc>
                <w:tcPr>
                  <w:tcW w:w="534" w:type="pct"/>
                  <w:tcMar>
                    <w:top w:w="0" w:type="dxa"/>
                    <w:left w:w="108" w:type="dxa"/>
                    <w:bottom w:w="0" w:type="dxa"/>
                    <w:right w:w="108" w:type="dxa"/>
                  </w:tcMar>
                  <w:hideMark/>
                </w:tcPr>
                <w:p w14:paraId="12A40DB9"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3AAF1E31" w14:textId="77777777" w:rsidR="00377441" w:rsidRPr="00CD3A90" w:rsidRDefault="00377441" w:rsidP="00377441">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B26092D"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2D3AF936"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4A775BD1"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377441" w:rsidRPr="00CD3A90" w14:paraId="2CF09E9C" w14:textId="77777777" w:rsidTr="003252B4">
              <w:tc>
                <w:tcPr>
                  <w:tcW w:w="534" w:type="pct"/>
                  <w:tcMar>
                    <w:top w:w="0" w:type="dxa"/>
                    <w:left w:w="108" w:type="dxa"/>
                    <w:bottom w:w="0" w:type="dxa"/>
                    <w:right w:w="108" w:type="dxa"/>
                  </w:tcMar>
                  <w:hideMark/>
                </w:tcPr>
                <w:p w14:paraId="0374A344"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2CA82718"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49F090D2"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377441" w:rsidRPr="00CD3A90" w14:paraId="571C684C" w14:textId="77777777" w:rsidTr="003252B4">
              <w:tc>
                <w:tcPr>
                  <w:tcW w:w="534" w:type="pct"/>
                  <w:tcMar>
                    <w:top w:w="0" w:type="dxa"/>
                    <w:left w:w="108" w:type="dxa"/>
                    <w:bottom w:w="0" w:type="dxa"/>
                    <w:right w:w="108" w:type="dxa"/>
                  </w:tcMar>
                  <w:hideMark/>
                </w:tcPr>
                <w:p w14:paraId="260183BE"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2327C4ED"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47BA74B7"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377441" w:rsidRPr="00CD3A90" w14:paraId="1D9D226D" w14:textId="77777777" w:rsidTr="003252B4">
              <w:tc>
                <w:tcPr>
                  <w:tcW w:w="534" w:type="pct"/>
                  <w:tcMar>
                    <w:top w:w="0" w:type="dxa"/>
                    <w:left w:w="108" w:type="dxa"/>
                    <w:bottom w:w="0" w:type="dxa"/>
                    <w:right w:w="108" w:type="dxa"/>
                  </w:tcMar>
                  <w:hideMark/>
                </w:tcPr>
                <w:p w14:paraId="77DA00F3"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01636637"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5D54E9E0"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377441" w:rsidRPr="00CD3A90" w14:paraId="0CBD0A4B" w14:textId="77777777" w:rsidTr="003252B4">
              <w:tc>
                <w:tcPr>
                  <w:tcW w:w="534" w:type="pct"/>
                  <w:tcMar>
                    <w:top w:w="0" w:type="dxa"/>
                    <w:left w:w="108" w:type="dxa"/>
                    <w:bottom w:w="0" w:type="dxa"/>
                    <w:right w:w="108" w:type="dxa"/>
                  </w:tcMar>
                  <w:hideMark/>
                </w:tcPr>
                <w:p w14:paraId="303E6BB1"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65B632B3"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19C3EF39"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377441" w:rsidRPr="00CD3A90" w14:paraId="5C2BD91F" w14:textId="77777777" w:rsidTr="003252B4">
              <w:tc>
                <w:tcPr>
                  <w:tcW w:w="534" w:type="pct"/>
                  <w:tcMar>
                    <w:top w:w="0" w:type="dxa"/>
                    <w:left w:w="108" w:type="dxa"/>
                    <w:bottom w:w="0" w:type="dxa"/>
                    <w:right w:w="108" w:type="dxa"/>
                  </w:tcMar>
                  <w:hideMark/>
                </w:tcPr>
                <w:p w14:paraId="4B4095A5"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07B9AFD7"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799B76DC"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377441" w:rsidRPr="00CD3A90" w14:paraId="63B2F5C9" w14:textId="77777777" w:rsidTr="003252B4">
              <w:tc>
                <w:tcPr>
                  <w:tcW w:w="534" w:type="pct"/>
                  <w:tcMar>
                    <w:top w:w="0" w:type="dxa"/>
                    <w:left w:w="108" w:type="dxa"/>
                    <w:bottom w:w="0" w:type="dxa"/>
                    <w:right w:w="108" w:type="dxa"/>
                  </w:tcMar>
                  <w:hideMark/>
                </w:tcPr>
                <w:p w14:paraId="19355634"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2E38B77F"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50E45C3A"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377441" w:rsidRPr="00CD3A90" w14:paraId="4CFB0363" w14:textId="77777777" w:rsidTr="003252B4">
              <w:tc>
                <w:tcPr>
                  <w:tcW w:w="534" w:type="pct"/>
                  <w:tcMar>
                    <w:top w:w="0" w:type="dxa"/>
                    <w:left w:w="108" w:type="dxa"/>
                    <w:bottom w:w="0" w:type="dxa"/>
                    <w:right w:w="108" w:type="dxa"/>
                  </w:tcMar>
                  <w:hideMark/>
                </w:tcPr>
                <w:p w14:paraId="638BFC41"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0C593A75"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5624631C"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377441" w:rsidRPr="00CD3A90" w14:paraId="427C2DFE" w14:textId="77777777" w:rsidTr="003252B4">
              <w:tc>
                <w:tcPr>
                  <w:tcW w:w="534" w:type="pct"/>
                  <w:tcMar>
                    <w:top w:w="0" w:type="dxa"/>
                    <w:left w:w="108" w:type="dxa"/>
                    <w:bottom w:w="0" w:type="dxa"/>
                    <w:right w:w="108" w:type="dxa"/>
                  </w:tcMar>
                  <w:hideMark/>
                </w:tcPr>
                <w:p w14:paraId="54BDBB1D"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0DC032B0"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216533AD"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377441" w:rsidRPr="00CD3A90" w14:paraId="054DAE61" w14:textId="77777777" w:rsidTr="003252B4">
              <w:tc>
                <w:tcPr>
                  <w:tcW w:w="534" w:type="pct"/>
                  <w:tcMar>
                    <w:top w:w="0" w:type="dxa"/>
                    <w:left w:w="108" w:type="dxa"/>
                    <w:bottom w:w="0" w:type="dxa"/>
                    <w:right w:w="108" w:type="dxa"/>
                  </w:tcMar>
                  <w:hideMark/>
                </w:tcPr>
                <w:p w14:paraId="30FD4151" w14:textId="77777777" w:rsidR="00377441" w:rsidRPr="00CD3A90" w:rsidRDefault="00377441" w:rsidP="0037744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7EBF844F" w14:textId="77777777" w:rsidR="00377441" w:rsidRPr="00CD3A90" w:rsidRDefault="00377441" w:rsidP="0037744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1443BA45" w14:textId="77777777" w:rsidR="00377441" w:rsidRPr="00CD3A90" w:rsidRDefault="00377441" w:rsidP="0037744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10277364" w14:textId="77777777" w:rsidR="00377441" w:rsidRPr="00414671" w:rsidRDefault="00377441" w:rsidP="00377441">
            <w:pPr>
              <w:spacing w:before="60" w:after="0"/>
              <w:jc w:val="both"/>
              <w:rPr>
                <w:rFonts w:ascii="Times New Roman" w:hAnsi="Times New Roman" w:cs="Times New Roman"/>
                <w:color w:val="000000"/>
                <w:kern w:val="2"/>
                <w:sz w:val="12"/>
                <w:szCs w:val="14"/>
                <w:shd w:val="clear" w:color="auto" w:fill="FFFFFF"/>
                <w:lang w:val="lt-LT"/>
              </w:rPr>
            </w:pPr>
          </w:p>
          <w:p w14:paraId="548286FD" w14:textId="77777777" w:rsidR="00377441" w:rsidRPr="00CD3A90" w:rsidRDefault="00377441" w:rsidP="00377441">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lastRenderedPageBreak/>
              <w:t>Tiekėjas kartu su pristatomomis Prekėmis pateikia Prekių pirminių, antrinių ir tretinių pakuočių tinkamumą perdirbti (perdirbamumą) ir (ar) homogeniškumą, ir (ar) daugkartinio naudojimo pakuotę (talpą) patvirtinančius dokumentus:</w:t>
            </w:r>
          </w:p>
          <w:p w14:paraId="2E817293" w14:textId="77777777" w:rsidR="00377441" w:rsidRPr="00CD3A90" w:rsidRDefault="00377441" w:rsidP="0037744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37154300" w14:textId="77777777" w:rsidR="00377441" w:rsidRPr="00CD3A90" w:rsidRDefault="00377441" w:rsidP="0037744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45B8296C" w14:textId="187A049D" w:rsidR="00377441" w:rsidRPr="00CD3A90" w:rsidRDefault="00377441" w:rsidP="0037744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12"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4519E695" w14:textId="77777777" w:rsidR="00377441" w:rsidRPr="00CD3A90" w:rsidRDefault="00377441" w:rsidP="0037744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0DAFAD83" w14:textId="77777777" w:rsidR="00377441" w:rsidRPr="00CD3A90" w:rsidRDefault="00377441" w:rsidP="00377441">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570B455A"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Pr>
                <w:rFonts w:ascii="Times New Roman" w:hAnsi="Times New Roman" w:cs="Times New Roman"/>
                <w:sz w:val="24"/>
                <w:szCs w:val="24"/>
                <w:lang w:val="lt-LT"/>
              </w:rPr>
              <w:t>5</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5"/>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6"/>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lastRenderedPageBreak/>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vilė Lodaitė" w:date="2026-03-05T12:19:00Z" w:initials="AL">
    <w:p w14:paraId="1971C961" w14:textId="77777777" w:rsidR="002A75DD" w:rsidRDefault="002A75DD" w:rsidP="002A75DD">
      <w:pPr>
        <w:pStyle w:val="CommentText"/>
      </w:pPr>
      <w:r>
        <w:rPr>
          <w:rStyle w:val="CommentReference"/>
        </w:rPr>
        <w:annotationRef/>
      </w:r>
      <w:r>
        <w:rPr>
          <w:lang w:val="lt-LT"/>
        </w:rPr>
        <w:t xml:space="preserve">Kovo 5 d. rašiau, kad ir ši sąlyga, pasitarus su Armandu, įtraukta naujai dėl asmens duomenų apsaugos. Siūlau ją naudoti visuose pirkimuose, kur analizatorius jungiamas į LIS ir tiekėjas nuotoliniu būdu aptarnauja įrangą, jungiasi prie jos ir pan. </w:t>
      </w:r>
    </w:p>
    <w:p w14:paraId="6473BF54" w14:textId="77777777" w:rsidR="002A75DD" w:rsidRDefault="002A75DD" w:rsidP="002A75DD">
      <w:pPr>
        <w:pStyle w:val="CommentText"/>
      </w:pPr>
      <w:r>
        <w:rPr>
          <w:lang w:val="lt-LT"/>
        </w:rPr>
        <w:t>Ji gali būti netinkama tuose pirkimuose, kur analizatoriai neturi programinės įrangos ir juose nebus vedami / saugomi ligoninės duomenys, nebus integracijos į LIS ir pan. - tokiais atvejais derinti sąlygą atskirai su ligonine.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3BF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0FB7D" w16cex:dateUtc="2026-03-05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3BF54" w16cid:durableId="4D50F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E41D" w14:textId="77777777" w:rsidR="00571784" w:rsidRDefault="00571784" w:rsidP="0063379D">
      <w:pPr>
        <w:spacing w:after="0" w:line="240" w:lineRule="auto"/>
      </w:pPr>
      <w:r>
        <w:separator/>
      </w:r>
    </w:p>
  </w:endnote>
  <w:endnote w:type="continuationSeparator" w:id="0">
    <w:p w14:paraId="6157B236" w14:textId="77777777" w:rsidR="00571784" w:rsidRDefault="00571784"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D871" w14:textId="77777777" w:rsidR="00571784" w:rsidRDefault="00571784" w:rsidP="0063379D">
      <w:pPr>
        <w:spacing w:after="0" w:line="240" w:lineRule="auto"/>
      </w:pPr>
      <w:r>
        <w:separator/>
      </w:r>
    </w:p>
  </w:footnote>
  <w:footnote w:type="continuationSeparator" w:id="0">
    <w:p w14:paraId="5BB2B9E9" w14:textId="77777777" w:rsidR="00571784" w:rsidRDefault="00571784"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vilė Lodaitė">
    <w15:presenceInfo w15:providerId="AD" w15:userId="S::a.lodaite@cpo.lt::1e036c43-0efd-4cf3-9308-731cf337e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2FFE"/>
    <w:rsid w:val="0002335B"/>
    <w:rsid w:val="000329BE"/>
    <w:rsid w:val="00033BAB"/>
    <w:rsid w:val="00034A99"/>
    <w:rsid w:val="000352D5"/>
    <w:rsid w:val="00036F02"/>
    <w:rsid w:val="000371C5"/>
    <w:rsid w:val="000371F1"/>
    <w:rsid w:val="000400D2"/>
    <w:rsid w:val="00045E72"/>
    <w:rsid w:val="00047023"/>
    <w:rsid w:val="00052E89"/>
    <w:rsid w:val="00052FC6"/>
    <w:rsid w:val="00053A1B"/>
    <w:rsid w:val="000548FB"/>
    <w:rsid w:val="00055BC2"/>
    <w:rsid w:val="00055FAA"/>
    <w:rsid w:val="000576F2"/>
    <w:rsid w:val="000578F0"/>
    <w:rsid w:val="00066E01"/>
    <w:rsid w:val="0007075E"/>
    <w:rsid w:val="000712D9"/>
    <w:rsid w:val="00071CCE"/>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A7EB7"/>
    <w:rsid w:val="000B21D4"/>
    <w:rsid w:val="000B501F"/>
    <w:rsid w:val="000B5E36"/>
    <w:rsid w:val="000B63C9"/>
    <w:rsid w:val="000C1132"/>
    <w:rsid w:val="000C39BD"/>
    <w:rsid w:val="000C44AD"/>
    <w:rsid w:val="000C5806"/>
    <w:rsid w:val="000C5A02"/>
    <w:rsid w:val="000C6060"/>
    <w:rsid w:val="000D0299"/>
    <w:rsid w:val="000D1E09"/>
    <w:rsid w:val="000D4D43"/>
    <w:rsid w:val="000D5709"/>
    <w:rsid w:val="000D5CBC"/>
    <w:rsid w:val="000D6B88"/>
    <w:rsid w:val="000D7222"/>
    <w:rsid w:val="000D77F6"/>
    <w:rsid w:val="000E09C0"/>
    <w:rsid w:val="000E29B2"/>
    <w:rsid w:val="000E2F8C"/>
    <w:rsid w:val="000E48A2"/>
    <w:rsid w:val="000E7208"/>
    <w:rsid w:val="000F6892"/>
    <w:rsid w:val="00105B4F"/>
    <w:rsid w:val="00106A1E"/>
    <w:rsid w:val="001070FC"/>
    <w:rsid w:val="00107791"/>
    <w:rsid w:val="00107965"/>
    <w:rsid w:val="00107AA3"/>
    <w:rsid w:val="001100C0"/>
    <w:rsid w:val="0011288B"/>
    <w:rsid w:val="00114D43"/>
    <w:rsid w:val="00115327"/>
    <w:rsid w:val="001227A8"/>
    <w:rsid w:val="00124100"/>
    <w:rsid w:val="00127436"/>
    <w:rsid w:val="001274BC"/>
    <w:rsid w:val="0013225A"/>
    <w:rsid w:val="00133650"/>
    <w:rsid w:val="00133C11"/>
    <w:rsid w:val="00140956"/>
    <w:rsid w:val="00141451"/>
    <w:rsid w:val="001433C1"/>
    <w:rsid w:val="00146FF0"/>
    <w:rsid w:val="00147C56"/>
    <w:rsid w:val="00151FC8"/>
    <w:rsid w:val="00157234"/>
    <w:rsid w:val="00161C69"/>
    <w:rsid w:val="00162EB2"/>
    <w:rsid w:val="001713EC"/>
    <w:rsid w:val="00171C6D"/>
    <w:rsid w:val="001731E7"/>
    <w:rsid w:val="00173704"/>
    <w:rsid w:val="00176370"/>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DE8"/>
    <w:rsid w:val="001D77B3"/>
    <w:rsid w:val="001D7D7C"/>
    <w:rsid w:val="001E10C3"/>
    <w:rsid w:val="001E2644"/>
    <w:rsid w:val="001E42AD"/>
    <w:rsid w:val="001E592E"/>
    <w:rsid w:val="001E6A31"/>
    <w:rsid w:val="001F3B19"/>
    <w:rsid w:val="001F43EE"/>
    <w:rsid w:val="0020052C"/>
    <w:rsid w:val="00201C6A"/>
    <w:rsid w:val="0020219F"/>
    <w:rsid w:val="00202CA2"/>
    <w:rsid w:val="002034E8"/>
    <w:rsid w:val="00205706"/>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88C"/>
    <w:rsid w:val="00235DC4"/>
    <w:rsid w:val="00236CDD"/>
    <w:rsid w:val="00237AD9"/>
    <w:rsid w:val="0024415E"/>
    <w:rsid w:val="00250F08"/>
    <w:rsid w:val="00251110"/>
    <w:rsid w:val="002543E1"/>
    <w:rsid w:val="002562FB"/>
    <w:rsid w:val="00260807"/>
    <w:rsid w:val="00270DFA"/>
    <w:rsid w:val="002714B9"/>
    <w:rsid w:val="00275688"/>
    <w:rsid w:val="00276FAA"/>
    <w:rsid w:val="0028030B"/>
    <w:rsid w:val="00284286"/>
    <w:rsid w:val="002844ED"/>
    <w:rsid w:val="00285193"/>
    <w:rsid w:val="002868B0"/>
    <w:rsid w:val="00291D8E"/>
    <w:rsid w:val="00296FC7"/>
    <w:rsid w:val="002A75DD"/>
    <w:rsid w:val="002B039A"/>
    <w:rsid w:val="002B2723"/>
    <w:rsid w:val="002B72B8"/>
    <w:rsid w:val="002C03F3"/>
    <w:rsid w:val="002C109D"/>
    <w:rsid w:val="002C22B3"/>
    <w:rsid w:val="002C30F0"/>
    <w:rsid w:val="002C4CFE"/>
    <w:rsid w:val="002C5295"/>
    <w:rsid w:val="002C54F1"/>
    <w:rsid w:val="002C67B2"/>
    <w:rsid w:val="002C694D"/>
    <w:rsid w:val="002C705A"/>
    <w:rsid w:val="002C7A30"/>
    <w:rsid w:val="002D01A8"/>
    <w:rsid w:val="002D0E07"/>
    <w:rsid w:val="002D5A3C"/>
    <w:rsid w:val="002E0E3D"/>
    <w:rsid w:val="002E3855"/>
    <w:rsid w:val="002E78F2"/>
    <w:rsid w:val="002F0B0F"/>
    <w:rsid w:val="002F0F97"/>
    <w:rsid w:val="002F197F"/>
    <w:rsid w:val="002F23C8"/>
    <w:rsid w:val="002F241D"/>
    <w:rsid w:val="002F257D"/>
    <w:rsid w:val="002F5311"/>
    <w:rsid w:val="002F7063"/>
    <w:rsid w:val="002F7706"/>
    <w:rsid w:val="002F7F0D"/>
    <w:rsid w:val="003020F8"/>
    <w:rsid w:val="003048C7"/>
    <w:rsid w:val="0030650F"/>
    <w:rsid w:val="00307149"/>
    <w:rsid w:val="00307FC1"/>
    <w:rsid w:val="003102F3"/>
    <w:rsid w:val="0031202A"/>
    <w:rsid w:val="003215C9"/>
    <w:rsid w:val="003242AF"/>
    <w:rsid w:val="00325763"/>
    <w:rsid w:val="00326B96"/>
    <w:rsid w:val="003271E6"/>
    <w:rsid w:val="00327D21"/>
    <w:rsid w:val="0033200E"/>
    <w:rsid w:val="00333513"/>
    <w:rsid w:val="003360C0"/>
    <w:rsid w:val="0034291D"/>
    <w:rsid w:val="00343EA6"/>
    <w:rsid w:val="00344E77"/>
    <w:rsid w:val="003476AC"/>
    <w:rsid w:val="003511ED"/>
    <w:rsid w:val="003552E8"/>
    <w:rsid w:val="00360989"/>
    <w:rsid w:val="003617D5"/>
    <w:rsid w:val="003632CC"/>
    <w:rsid w:val="00363712"/>
    <w:rsid w:val="00364127"/>
    <w:rsid w:val="003667B0"/>
    <w:rsid w:val="00367923"/>
    <w:rsid w:val="00367E55"/>
    <w:rsid w:val="00370F24"/>
    <w:rsid w:val="003718DF"/>
    <w:rsid w:val="003722A5"/>
    <w:rsid w:val="00374FF4"/>
    <w:rsid w:val="00377441"/>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5BDE"/>
    <w:rsid w:val="003B6901"/>
    <w:rsid w:val="003B6C14"/>
    <w:rsid w:val="003B6FF2"/>
    <w:rsid w:val="003C140F"/>
    <w:rsid w:val="003C157B"/>
    <w:rsid w:val="003C4AF1"/>
    <w:rsid w:val="003C586B"/>
    <w:rsid w:val="003C5DCF"/>
    <w:rsid w:val="003D0794"/>
    <w:rsid w:val="003D0933"/>
    <w:rsid w:val="003D3283"/>
    <w:rsid w:val="003D3339"/>
    <w:rsid w:val="003D532A"/>
    <w:rsid w:val="003D61C7"/>
    <w:rsid w:val="003E3B93"/>
    <w:rsid w:val="003E5290"/>
    <w:rsid w:val="003E58B3"/>
    <w:rsid w:val="003E7CAB"/>
    <w:rsid w:val="003E7FA3"/>
    <w:rsid w:val="003F0FF4"/>
    <w:rsid w:val="003F342E"/>
    <w:rsid w:val="00400513"/>
    <w:rsid w:val="004012B8"/>
    <w:rsid w:val="0041044B"/>
    <w:rsid w:val="00410AEF"/>
    <w:rsid w:val="00413F7A"/>
    <w:rsid w:val="00414671"/>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5FC4"/>
    <w:rsid w:val="004B16CD"/>
    <w:rsid w:val="004B68EF"/>
    <w:rsid w:val="004B7A29"/>
    <w:rsid w:val="004B7B53"/>
    <w:rsid w:val="004B7E21"/>
    <w:rsid w:val="004C1DF2"/>
    <w:rsid w:val="004C3A8F"/>
    <w:rsid w:val="004C4E34"/>
    <w:rsid w:val="004C7185"/>
    <w:rsid w:val="004D36CE"/>
    <w:rsid w:val="004D4F84"/>
    <w:rsid w:val="004D6C25"/>
    <w:rsid w:val="004E27A0"/>
    <w:rsid w:val="004E3AE7"/>
    <w:rsid w:val="004E468E"/>
    <w:rsid w:val="004E6B75"/>
    <w:rsid w:val="004F2CE3"/>
    <w:rsid w:val="004F2D3F"/>
    <w:rsid w:val="004F3ADB"/>
    <w:rsid w:val="004F3CB2"/>
    <w:rsid w:val="004F3D8C"/>
    <w:rsid w:val="004F614F"/>
    <w:rsid w:val="005030BD"/>
    <w:rsid w:val="00505BD3"/>
    <w:rsid w:val="00512277"/>
    <w:rsid w:val="005144BD"/>
    <w:rsid w:val="0051589A"/>
    <w:rsid w:val="005206DC"/>
    <w:rsid w:val="005244BB"/>
    <w:rsid w:val="00524F6D"/>
    <w:rsid w:val="00527ED6"/>
    <w:rsid w:val="00530060"/>
    <w:rsid w:val="005315B3"/>
    <w:rsid w:val="00532160"/>
    <w:rsid w:val="005326B8"/>
    <w:rsid w:val="00533F81"/>
    <w:rsid w:val="0053561B"/>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B2F"/>
    <w:rsid w:val="00564C7F"/>
    <w:rsid w:val="0057015A"/>
    <w:rsid w:val="005713EC"/>
    <w:rsid w:val="00571784"/>
    <w:rsid w:val="00573DAD"/>
    <w:rsid w:val="005744BB"/>
    <w:rsid w:val="005803F2"/>
    <w:rsid w:val="00580AB9"/>
    <w:rsid w:val="00581BF6"/>
    <w:rsid w:val="00582EF9"/>
    <w:rsid w:val="00583933"/>
    <w:rsid w:val="00583E01"/>
    <w:rsid w:val="00590AF4"/>
    <w:rsid w:val="005A11FC"/>
    <w:rsid w:val="005A36F5"/>
    <w:rsid w:val="005A5821"/>
    <w:rsid w:val="005A650F"/>
    <w:rsid w:val="005A7092"/>
    <w:rsid w:val="005A772D"/>
    <w:rsid w:val="005B179C"/>
    <w:rsid w:val="005B227E"/>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0455"/>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5313"/>
    <w:rsid w:val="00666BBF"/>
    <w:rsid w:val="0067386D"/>
    <w:rsid w:val="00674DAF"/>
    <w:rsid w:val="00674DC8"/>
    <w:rsid w:val="00676BFE"/>
    <w:rsid w:val="00677E91"/>
    <w:rsid w:val="00677F57"/>
    <w:rsid w:val="00681DED"/>
    <w:rsid w:val="00693779"/>
    <w:rsid w:val="00693A78"/>
    <w:rsid w:val="00693EFE"/>
    <w:rsid w:val="0069693C"/>
    <w:rsid w:val="006A1B89"/>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6517"/>
    <w:rsid w:val="006D6B9D"/>
    <w:rsid w:val="006E0735"/>
    <w:rsid w:val="006E1DD9"/>
    <w:rsid w:val="006E4D78"/>
    <w:rsid w:val="006E60ED"/>
    <w:rsid w:val="006E6DDA"/>
    <w:rsid w:val="006F073B"/>
    <w:rsid w:val="006F50CD"/>
    <w:rsid w:val="006F6174"/>
    <w:rsid w:val="00703EB5"/>
    <w:rsid w:val="00704747"/>
    <w:rsid w:val="007060F1"/>
    <w:rsid w:val="0071160A"/>
    <w:rsid w:val="00711933"/>
    <w:rsid w:val="00711965"/>
    <w:rsid w:val="00714894"/>
    <w:rsid w:val="00715292"/>
    <w:rsid w:val="00715E26"/>
    <w:rsid w:val="00716706"/>
    <w:rsid w:val="00717B53"/>
    <w:rsid w:val="007215F2"/>
    <w:rsid w:val="00722FE2"/>
    <w:rsid w:val="00723A24"/>
    <w:rsid w:val="007267AC"/>
    <w:rsid w:val="00726FAE"/>
    <w:rsid w:val="00732FA5"/>
    <w:rsid w:val="0073507E"/>
    <w:rsid w:val="00737D08"/>
    <w:rsid w:val="00740FCC"/>
    <w:rsid w:val="00741DF6"/>
    <w:rsid w:val="00742834"/>
    <w:rsid w:val="00744F08"/>
    <w:rsid w:val="00745784"/>
    <w:rsid w:val="007471B6"/>
    <w:rsid w:val="00752AE9"/>
    <w:rsid w:val="007545DD"/>
    <w:rsid w:val="00754A4B"/>
    <w:rsid w:val="00762AEC"/>
    <w:rsid w:val="0076489B"/>
    <w:rsid w:val="00764E2A"/>
    <w:rsid w:val="00765546"/>
    <w:rsid w:val="00767AE4"/>
    <w:rsid w:val="00767FA9"/>
    <w:rsid w:val="0077123C"/>
    <w:rsid w:val="00772404"/>
    <w:rsid w:val="00773F66"/>
    <w:rsid w:val="00775193"/>
    <w:rsid w:val="007776E7"/>
    <w:rsid w:val="0078624D"/>
    <w:rsid w:val="00790CC0"/>
    <w:rsid w:val="00790FDA"/>
    <w:rsid w:val="00792065"/>
    <w:rsid w:val="00792F23"/>
    <w:rsid w:val="00793B09"/>
    <w:rsid w:val="00796EB1"/>
    <w:rsid w:val="00797189"/>
    <w:rsid w:val="00797C14"/>
    <w:rsid w:val="007A41E1"/>
    <w:rsid w:val="007A6800"/>
    <w:rsid w:val="007A7968"/>
    <w:rsid w:val="007B1011"/>
    <w:rsid w:val="007B1514"/>
    <w:rsid w:val="007B436C"/>
    <w:rsid w:val="007B56DE"/>
    <w:rsid w:val="007B6262"/>
    <w:rsid w:val="007C20E0"/>
    <w:rsid w:val="007C46C6"/>
    <w:rsid w:val="007C6A75"/>
    <w:rsid w:val="007C71BB"/>
    <w:rsid w:val="007C723A"/>
    <w:rsid w:val="007D0F32"/>
    <w:rsid w:val="007E25B3"/>
    <w:rsid w:val="007E307B"/>
    <w:rsid w:val="007E5B2A"/>
    <w:rsid w:val="007E5CCA"/>
    <w:rsid w:val="007F0C5E"/>
    <w:rsid w:val="007F268E"/>
    <w:rsid w:val="007F45C5"/>
    <w:rsid w:val="007F4FB4"/>
    <w:rsid w:val="007F6ED2"/>
    <w:rsid w:val="0080286B"/>
    <w:rsid w:val="00804AED"/>
    <w:rsid w:val="00805620"/>
    <w:rsid w:val="00807B4A"/>
    <w:rsid w:val="00807D1D"/>
    <w:rsid w:val="008119C5"/>
    <w:rsid w:val="008141EC"/>
    <w:rsid w:val="008144FE"/>
    <w:rsid w:val="00815F34"/>
    <w:rsid w:val="00817F64"/>
    <w:rsid w:val="00820B95"/>
    <w:rsid w:val="00821238"/>
    <w:rsid w:val="008214CF"/>
    <w:rsid w:val="00822A49"/>
    <w:rsid w:val="00824DC0"/>
    <w:rsid w:val="00830EEE"/>
    <w:rsid w:val="00831732"/>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1B78"/>
    <w:rsid w:val="008946EE"/>
    <w:rsid w:val="0089798C"/>
    <w:rsid w:val="008A47E7"/>
    <w:rsid w:val="008A4BD0"/>
    <w:rsid w:val="008A55DB"/>
    <w:rsid w:val="008A5E4F"/>
    <w:rsid w:val="008B0270"/>
    <w:rsid w:val="008B2ACF"/>
    <w:rsid w:val="008B54FA"/>
    <w:rsid w:val="008B5D7D"/>
    <w:rsid w:val="008B750D"/>
    <w:rsid w:val="008B7A2A"/>
    <w:rsid w:val="008C293D"/>
    <w:rsid w:val="008C3DD0"/>
    <w:rsid w:val="008C5722"/>
    <w:rsid w:val="008D223E"/>
    <w:rsid w:val="008D2A68"/>
    <w:rsid w:val="008E6924"/>
    <w:rsid w:val="008F05D5"/>
    <w:rsid w:val="008F30CC"/>
    <w:rsid w:val="008F3AF6"/>
    <w:rsid w:val="008F3B6F"/>
    <w:rsid w:val="008F560B"/>
    <w:rsid w:val="008F5B01"/>
    <w:rsid w:val="00904960"/>
    <w:rsid w:val="00904BDB"/>
    <w:rsid w:val="0091006B"/>
    <w:rsid w:val="009102CD"/>
    <w:rsid w:val="00910E69"/>
    <w:rsid w:val="00910FA2"/>
    <w:rsid w:val="00913225"/>
    <w:rsid w:val="00915D31"/>
    <w:rsid w:val="009161EF"/>
    <w:rsid w:val="00920248"/>
    <w:rsid w:val="0092126A"/>
    <w:rsid w:val="009224C7"/>
    <w:rsid w:val="009260E8"/>
    <w:rsid w:val="0092711C"/>
    <w:rsid w:val="00927C22"/>
    <w:rsid w:val="00930753"/>
    <w:rsid w:val="009310DA"/>
    <w:rsid w:val="0093114D"/>
    <w:rsid w:val="00931F2D"/>
    <w:rsid w:val="0093287C"/>
    <w:rsid w:val="0093635D"/>
    <w:rsid w:val="00937C30"/>
    <w:rsid w:val="00942AA0"/>
    <w:rsid w:val="00950055"/>
    <w:rsid w:val="0095047E"/>
    <w:rsid w:val="0095205C"/>
    <w:rsid w:val="0095238A"/>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07F4"/>
    <w:rsid w:val="0099358A"/>
    <w:rsid w:val="009971DC"/>
    <w:rsid w:val="00997BEF"/>
    <w:rsid w:val="009A276B"/>
    <w:rsid w:val="009A442F"/>
    <w:rsid w:val="009A467A"/>
    <w:rsid w:val="009A4ABE"/>
    <w:rsid w:val="009A5DED"/>
    <w:rsid w:val="009A774D"/>
    <w:rsid w:val="009B04D5"/>
    <w:rsid w:val="009B38FD"/>
    <w:rsid w:val="009B4418"/>
    <w:rsid w:val="009B4868"/>
    <w:rsid w:val="009B77B1"/>
    <w:rsid w:val="009C2C04"/>
    <w:rsid w:val="009C4E5F"/>
    <w:rsid w:val="009C73AF"/>
    <w:rsid w:val="009C752C"/>
    <w:rsid w:val="009D0446"/>
    <w:rsid w:val="009D0B81"/>
    <w:rsid w:val="009D0D1F"/>
    <w:rsid w:val="009D2E03"/>
    <w:rsid w:val="009D3C6B"/>
    <w:rsid w:val="009D3D38"/>
    <w:rsid w:val="009D4210"/>
    <w:rsid w:val="009D7CFE"/>
    <w:rsid w:val="009E3BF6"/>
    <w:rsid w:val="009E4285"/>
    <w:rsid w:val="009E44AF"/>
    <w:rsid w:val="009E5883"/>
    <w:rsid w:val="009E7EDF"/>
    <w:rsid w:val="009F2638"/>
    <w:rsid w:val="009F292C"/>
    <w:rsid w:val="009F400A"/>
    <w:rsid w:val="009F43CD"/>
    <w:rsid w:val="009F5798"/>
    <w:rsid w:val="009F5FA0"/>
    <w:rsid w:val="009F68FB"/>
    <w:rsid w:val="00A011E5"/>
    <w:rsid w:val="00A01304"/>
    <w:rsid w:val="00A03869"/>
    <w:rsid w:val="00A03B76"/>
    <w:rsid w:val="00A041C4"/>
    <w:rsid w:val="00A05806"/>
    <w:rsid w:val="00A07C18"/>
    <w:rsid w:val="00A13115"/>
    <w:rsid w:val="00A13C72"/>
    <w:rsid w:val="00A2062F"/>
    <w:rsid w:val="00A20C41"/>
    <w:rsid w:val="00A20FDF"/>
    <w:rsid w:val="00A239C8"/>
    <w:rsid w:val="00A339BA"/>
    <w:rsid w:val="00A36827"/>
    <w:rsid w:val="00A40E1B"/>
    <w:rsid w:val="00A41488"/>
    <w:rsid w:val="00A44857"/>
    <w:rsid w:val="00A46343"/>
    <w:rsid w:val="00A46707"/>
    <w:rsid w:val="00A562F6"/>
    <w:rsid w:val="00A62037"/>
    <w:rsid w:val="00A62AA5"/>
    <w:rsid w:val="00A62BB2"/>
    <w:rsid w:val="00A64F9C"/>
    <w:rsid w:val="00A66674"/>
    <w:rsid w:val="00A667F2"/>
    <w:rsid w:val="00A66FF0"/>
    <w:rsid w:val="00A73D10"/>
    <w:rsid w:val="00A74060"/>
    <w:rsid w:val="00A74C21"/>
    <w:rsid w:val="00A76219"/>
    <w:rsid w:val="00A7639A"/>
    <w:rsid w:val="00A77D73"/>
    <w:rsid w:val="00A808A8"/>
    <w:rsid w:val="00A82303"/>
    <w:rsid w:val="00A9141A"/>
    <w:rsid w:val="00A92177"/>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18C4"/>
    <w:rsid w:val="00AE64D2"/>
    <w:rsid w:val="00AF01CC"/>
    <w:rsid w:val="00AF076C"/>
    <w:rsid w:val="00AF0D8F"/>
    <w:rsid w:val="00B07CF3"/>
    <w:rsid w:val="00B11D5F"/>
    <w:rsid w:val="00B132D9"/>
    <w:rsid w:val="00B14D65"/>
    <w:rsid w:val="00B161FA"/>
    <w:rsid w:val="00B164A1"/>
    <w:rsid w:val="00B21FCE"/>
    <w:rsid w:val="00B2391E"/>
    <w:rsid w:val="00B23E61"/>
    <w:rsid w:val="00B2476A"/>
    <w:rsid w:val="00B265EC"/>
    <w:rsid w:val="00B27C8B"/>
    <w:rsid w:val="00B3094C"/>
    <w:rsid w:val="00B326AC"/>
    <w:rsid w:val="00B328E7"/>
    <w:rsid w:val="00B35C8B"/>
    <w:rsid w:val="00B36D49"/>
    <w:rsid w:val="00B51B9E"/>
    <w:rsid w:val="00B53F6E"/>
    <w:rsid w:val="00B554F9"/>
    <w:rsid w:val="00B561C4"/>
    <w:rsid w:val="00B5721F"/>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4F5"/>
    <w:rsid w:val="00BA3E9C"/>
    <w:rsid w:val="00BA7B42"/>
    <w:rsid w:val="00BB2DAA"/>
    <w:rsid w:val="00BB615F"/>
    <w:rsid w:val="00BB6803"/>
    <w:rsid w:val="00BC039A"/>
    <w:rsid w:val="00BC13E3"/>
    <w:rsid w:val="00BC1AE6"/>
    <w:rsid w:val="00BC2EC5"/>
    <w:rsid w:val="00BC4DBF"/>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43CD"/>
    <w:rsid w:val="00BF5DC1"/>
    <w:rsid w:val="00BF71AC"/>
    <w:rsid w:val="00C016C2"/>
    <w:rsid w:val="00C019B6"/>
    <w:rsid w:val="00C037FA"/>
    <w:rsid w:val="00C04155"/>
    <w:rsid w:val="00C0634F"/>
    <w:rsid w:val="00C071C7"/>
    <w:rsid w:val="00C071CC"/>
    <w:rsid w:val="00C07998"/>
    <w:rsid w:val="00C07AE5"/>
    <w:rsid w:val="00C11EC5"/>
    <w:rsid w:val="00C12BAE"/>
    <w:rsid w:val="00C14D13"/>
    <w:rsid w:val="00C14D23"/>
    <w:rsid w:val="00C22BC6"/>
    <w:rsid w:val="00C270D3"/>
    <w:rsid w:val="00C328F6"/>
    <w:rsid w:val="00C35C1F"/>
    <w:rsid w:val="00C416E1"/>
    <w:rsid w:val="00C42642"/>
    <w:rsid w:val="00C4300A"/>
    <w:rsid w:val="00C4767B"/>
    <w:rsid w:val="00C50FEB"/>
    <w:rsid w:val="00C5132F"/>
    <w:rsid w:val="00C52DEC"/>
    <w:rsid w:val="00C5426E"/>
    <w:rsid w:val="00C55C89"/>
    <w:rsid w:val="00C56320"/>
    <w:rsid w:val="00C56626"/>
    <w:rsid w:val="00C57241"/>
    <w:rsid w:val="00C62A0F"/>
    <w:rsid w:val="00C63D81"/>
    <w:rsid w:val="00C64309"/>
    <w:rsid w:val="00C64F32"/>
    <w:rsid w:val="00C6694D"/>
    <w:rsid w:val="00C67174"/>
    <w:rsid w:val="00C71266"/>
    <w:rsid w:val="00C71A47"/>
    <w:rsid w:val="00C7423F"/>
    <w:rsid w:val="00C745B2"/>
    <w:rsid w:val="00C74C50"/>
    <w:rsid w:val="00C77757"/>
    <w:rsid w:val="00C80F3E"/>
    <w:rsid w:val="00C81152"/>
    <w:rsid w:val="00C820B2"/>
    <w:rsid w:val="00C82375"/>
    <w:rsid w:val="00C84DD7"/>
    <w:rsid w:val="00C86F95"/>
    <w:rsid w:val="00C91741"/>
    <w:rsid w:val="00C933E2"/>
    <w:rsid w:val="00C94DA6"/>
    <w:rsid w:val="00C9594F"/>
    <w:rsid w:val="00C96BFE"/>
    <w:rsid w:val="00C97018"/>
    <w:rsid w:val="00CA5123"/>
    <w:rsid w:val="00CA65EF"/>
    <w:rsid w:val="00CA66D6"/>
    <w:rsid w:val="00CB1C44"/>
    <w:rsid w:val="00CB3BC4"/>
    <w:rsid w:val="00CB6652"/>
    <w:rsid w:val="00CC470C"/>
    <w:rsid w:val="00CC5A43"/>
    <w:rsid w:val="00CC77B9"/>
    <w:rsid w:val="00CD023D"/>
    <w:rsid w:val="00CD05F0"/>
    <w:rsid w:val="00CD132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04B78"/>
    <w:rsid w:val="00D13064"/>
    <w:rsid w:val="00D13087"/>
    <w:rsid w:val="00D138C6"/>
    <w:rsid w:val="00D13F54"/>
    <w:rsid w:val="00D14B73"/>
    <w:rsid w:val="00D200C3"/>
    <w:rsid w:val="00D25C13"/>
    <w:rsid w:val="00D267CC"/>
    <w:rsid w:val="00D26CBE"/>
    <w:rsid w:val="00D3389B"/>
    <w:rsid w:val="00D33B9B"/>
    <w:rsid w:val="00D40692"/>
    <w:rsid w:val="00D4248E"/>
    <w:rsid w:val="00D42CC4"/>
    <w:rsid w:val="00D438F2"/>
    <w:rsid w:val="00D4506A"/>
    <w:rsid w:val="00D451E3"/>
    <w:rsid w:val="00D45C78"/>
    <w:rsid w:val="00D53299"/>
    <w:rsid w:val="00D54818"/>
    <w:rsid w:val="00D61344"/>
    <w:rsid w:val="00D652BF"/>
    <w:rsid w:val="00D65862"/>
    <w:rsid w:val="00D72B93"/>
    <w:rsid w:val="00D7353D"/>
    <w:rsid w:val="00D759B1"/>
    <w:rsid w:val="00D80170"/>
    <w:rsid w:val="00D81FD3"/>
    <w:rsid w:val="00D85C7A"/>
    <w:rsid w:val="00D901FA"/>
    <w:rsid w:val="00D903FB"/>
    <w:rsid w:val="00D916F6"/>
    <w:rsid w:val="00D97642"/>
    <w:rsid w:val="00DA38F7"/>
    <w:rsid w:val="00DA3B66"/>
    <w:rsid w:val="00DA3ED0"/>
    <w:rsid w:val="00DA4FE4"/>
    <w:rsid w:val="00DA55E8"/>
    <w:rsid w:val="00DA5D44"/>
    <w:rsid w:val="00DA7D6A"/>
    <w:rsid w:val="00DB2084"/>
    <w:rsid w:val="00DB46F1"/>
    <w:rsid w:val="00DB4838"/>
    <w:rsid w:val="00DB4ACB"/>
    <w:rsid w:val="00DB524D"/>
    <w:rsid w:val="00DC25FF"/>
    <w:rsid w:val="00DC3F08"/>
    <w:rsid w:val="00DC7C54"/>
    <w:rsid w:val="00DC7CDB"/>
    <w:rsid w:val="00DD18D1"/>
    <w:rsid w:val="00DD360F"/>
    <w:rsid w:val="00DD5136"/>
    <w:rsid w:val="00DD60C1"/>
    <w:rsid w:val="00DD6C1E"/>
    <w:rsid w:val="00DE1308"/>
    <w:rsid w:val="00DE268E"/>
    <w:rsid w:val="00DE51D4"/>
    <w:rsid w:val="00DF3DFA"/>
    <w:rsid w:val="00E035A9"/>
    <w:rsid w:val="00E04419"/>
    <w:rsid w:val="00E057CA"/>
    <w:rsid w:val="00E07F63"/>
    <w:rsid w:val="00E1003A"/>
    <w:rsid w:val="00E15828"/>
    <w:rsid w:val="00E22494"/>
    <w:rsid w:val="00E2686C"/>
    <w:rsid w:val="00E31C69"/>
    <w:rsid w:val="00E34277"/>
    <w:rsid w:val="00E348C2"/>
    <w:rsid w:val="00E369F0"/>
    <w:rsid w:val="00E37ADB"/>
    <w:rsid w:val="00E40A50"/>
    <w:rsid w:val="00E4236C"/>
    <w:rsid w:val="00E42FCB"/>
    <w:rsid w:val="00E45989"/>
    <w:rsid w:val="00E46A34"/>
    <w:rsid w:val="00E46C35"/>
    <w:rsid w:val="00E54B0B"/>
    <w:rsid w:val="00E5543B"/>
    <w:rsid w:val="00E562E7"/>
    <w:rsid w:val="00E564A1"/>
    <w:rsid w:val="00E571D9"/>
    <w:rsid w:val="00E603B3"/>
    <w:rsid w:val="00E6155A"/>
    <w:rsid w:val="00E618D0"/>
    <w:rsid w:val="00E64DD7"/>
    <w:rsid w:val="00E6624D"/>
    <w:rsid w:val="00E674FB"/>
    <w:rsid w:val="00E67D3B"/>
    <w:rsid w:val="00E728F0"/>
    <w:rsid w:val="00E755B4"/>
    <w:rsid w:val="00E76CB6"/>
    <w:rsid w:val="00E82831"/>
    <w:rsid w:val="00E829BE"/>
    <w:rsid w:val="00E838DE"/>
    <w:rsid w:val="00E85F9A"/>
    <w:rsid w:val="00E85FC5"/>
    <w:rsid w:val="00E87FD0"/>
    <w:rsid w:val="00E91054"/>
    <w:rsid w:val="00E919BE"/>
    <w:rsid w:val="00E93FC4"/>
    <w:rsid w:val="00E977AB"/>
    <w:rsid w:val="00E97BA2"/>
    <w:rsid w:val="00EA028E"/>
    <w:rsid w:val="00EA02A5"/>
    <w:rsid w:val="00EA1676"/>
    <w:rsid w:val="00EA2605"/>
    <w:rsid w:val="00EA4DA0"/>
    <w:rsid w:val="00EA4EBE"/>
    <w:rsid w:val="00EB3056"/>
    <w:rsid w:val="00EB40E0"/>
    <w:rsid w:val="00EB570B"/>
    <w:rsid w:val="00EB57FE"/>
    <w:rsid w:val="00EB66F2"/>
    <w:rsid w:val="00EC1811"/>
    <w:rsid w:val="00EC24F0"/>
    <w:rsid w:val="00EC34FC"/>
    <w:rsid w:val="00ED09DE"/>
    <w:rsid w:val="00ED2801"/>
    <w:rsid w:val="00ED3F17"/>
    <w:rsid w:val="00ED5AE2"/>
    <w:rsid w:val="00ED7396"/>
    <w:rsid w:val="00ED7E4A"/>
    <w:rsid w:val="00EF07E6"/>
    <w:rsid w:val="00EF209B"/>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508B1"/>
    <w:rsid w:val="00F50C1A"/>
    <w:rsid w:val="00F52121"/>
    <w:rsid w:val="00F53792"/>
    <w:rsid w:val="00F5615D"/>
    <w:rsid w:val="00F565FE"/>
    <w:rsid w:val="00F601C5"/>
    <w:rsid w:val="00F60392"/>
    <w:rsid w:val="00F60F36"/>
    <w:rsid w:val="00F61771"/>
    <w:rsid w:val="00F6185A"/>
    <w:rsid w:val="00F61E1D"/>
    <w:rsid w:val="00F709BA"/>
    <w:rsid w:val="00F74F06"/>
    <w:rsid w:val="00F77AF5"/>
    <w:rsid w:val="00F816DE"/>
    <w:rsid w:val="00F87717"/>
    <w:rsid w:val="00F8790F"/>
    <w:rsid w:val="00F92648"/>
    <w:rsid w:val="00F934AA"/>
    <w:rsid w:val="00F93E56"/>
    <w:rsid w:val="00F96417"/>
    <w:rsid w:val="00F97571"/>
    <w:rsid w:val="00FA0DB4"/>
    <w:rsid w:val="00FA33F3"/>
    <w:rsid w:val="00FA776E"/>
    <w:rsid w:val="00FA7A33"/>
    <w:rsid w:val="00FB0CD6"/>
    <w:rsid w:val="00FB2202"/>
    <w:rsid w:val="00FB23D4"/>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2C3D"/>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B1A3D"/>
    <w:rsid w:val="001C41D0"/>
    <w:rsid w:val="001E630A"/>
    <w:rsid w:val="002225AF"/>
    <w:rsid w:val="00223DF9"/>
    <w:rsid w:val="00244FE5"/>
    <w:rsid w:val="00292BB6"/>
    <w:rsid w:val="002C5C93"/>
    <w:rsid w:val="0032008B"/>
    <w:rsid w:val="00351C3A"/>
    <w:rsid w:val="00360989"/>
    <w:rsid w:val="00361BDD"/>
    <w:rsid w:val="003E6E79"/>
    <w:rsid w:val="00426819"/>
    <w:rsid w:val="00451C0E"/>
    <w:rsid w:val="004579B5"/>
    <w:rsid w:val="00457B5D"/>
    <w:rsid w:val="004904B1"/>
    <w:rsid w:val="004B35F5"/>
    <w:rsid w:val="004C1DF2"/>
    <w:rsid w:val="004F2B1F"/>
    <w:rsid w:val="005048C3"/>
    <w:rsid w:val="00530060"/>
    <w:rsid w:val="0056012F"/>
    <w:rsid w:val="005924A2"/>
    <w:rsid w:val="005A5E1B"/>
    <w:rsid w:val="005C56C9"/>
    <w:rsid w:val="00645BFC"/>
    <w:rsid w:val="00670070"/>
    <w:rsid w:val="00671AB6"/>
    <w:rsid w:val="00672D85"/>
    <w:rsid w:val="00677848"/>
    <w:rsid w:val="006A2649"/>
    <w:rsid w:val="006C42BE"/>
    <w:rsid w:val="006F39D1"/>
    <w:rsid w:val="006F78CB"/>
    <w:rsid w:val="00716706"/>
    <w:rsid w:val="00732FA5"/>
    <w:rsid w:val="00734179"/>
    <w:rsid w:val="007404A3"/>
    <w:rsid w:val="007445D0"/>
    <w:rsid w:val="007A6800"/>
    <w:rsid w:val="007C5C8F"/>
    <w:rsid w:val="0085705F"/>
    <w:rsid w:val="008650C4"/>
    <w:rsid w:val="00887CD6"/>
    <w:rsid w:val="008F749E"/>
    <w:rsid w:val="00904192"/>
    <w:rsid w:val="00912496"/>
    <w:rsid w:val="00976DBC"/>
    <w:rsid w:val="00982708"/>
    <w:rsid w:val="00987DBC"/>
    <w:rsid w:val="00991E9C"/>
    <w:rsid w:val="009D28ED"/>
    <w:rsid w:val="009E4285"/>
    <w:rsid w:val="009E44AF"/>
    <w:rsid w:val="00A7536F"/>
    <w:rsid w:val="00AD6C80"/>
    <w:rsid w:val="00B835C7"/>
    <w:rsid w:val="00B961A1"/>
    <w:rsid w:val="00BE74B8"/>
    <w:rsid w:val="00BF5DC1"/>
    <w:rsid w:val="00C275CA"/>
    <w:rsid w:val="00C71266"/>
    <w:rsid w:val="00C84DD7"/>
    <w:rsid w:val="00C94DA6"/>
    <w:rsid w:val="00CD2A8E"/>
    <w:rsid w:val="00D01F1D"/>
    <w:rsid w:val="00D106D2"/>
    <w:rsid w:val="00D90ECD"/>
    <w:rsid w:val="00E64DD7"/>
    <w:rsid w:val="00EA6DB1"/>
    <w:rsid w:val="00ED7ACF"/>
    <w:rsid w:val="00F14C10"/>
    <w:rsid w:val="00F76F60"/>
    <w:rsid w:val="00F934AA"/>
    <w:rsid w:val="00FC2006"/>
    <w:rsid w:val="00FF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3191</Words>
  <Characters>18192</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2</cp:revision>
  <dcterms:created xsi:type="dcterms:W3CDTF">2026-03-13T10:35:00Z</dcterms:created>
  <dcterms:modified xsi:type="dcterms:W3CDTF">2026-03-13T10:35:00Z</dcterms:modified>
</cp:coreProperties>
</file>