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ADCF" w14:textId="189CD56E" w:rsidR="00CD17EF" w:rsidRPr="00C25FF4" w:rsidRDefault="00CD17EF" w:rsidP="00DE5C29">
      <w:pPr>
        <w:spacing w:before="100" w:beforeAutospacing="1" w:after="100" w:afterAutospacing="1" w:line="240" w:lineRule="auto"/>
        <w:jc w:val="right"/>
        <w:outlineLvl w:val="1"/>
        <w:rPr>
          <w:rFonts w:ascii="Calibri" w:eastAsia="Times New Roman" w:hAnsi="Calibri" w:cs="Calibri"/>
          <w:lang w:val="lt-LT"/>
        </w:rPr>
      </w:pPr>
      <w:bookmarkStart w:id="0" w:name="_Hlk221096021"/>
      <w:r w:rsidRPr="00C25FF4">
        <w:rPr>
          <w:rFonts w:ascii="Calibri" w:eastAsia="Times New Roman" w:hAnsi="Calibri" w:cs="Calibri"/>
          <w:lang w:val="lt-LT"/>
        </w:rPr>
        <w:t>Pirkimo sąlygų 2.1 priedas „Techninė specifikacija“</w:t>
      </w:r>
    </w:p>
    <w:p w14:paraId="32EBF741" w14:textId="7FA71989" w:rsidR="00C00F98" w:rsidRPr="00C25FF4" w:rsidRDefault="008A0993" w:rsidP="00C66AAC">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2D86D398" w14:textId="3A714E3B" w:rsidR="008A0993" w:rsidRPr="00C25FF4" w:rsidRDefault="008A0993" w:rsidP="00C66AAC">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I PIRKIMO OBJEKTO DALIS „IŠMANIEJI LAIKRODŽIAI – APYRANKĖS“</w:t>
      </w:r>
    </w:p>
    <w:p w14:paraId="114CC270" w14:textId="2C54D036" w:rsidR="008A0993" w:rsidRPr="00C25FF4" w:rsidRDefault="008A0993" w:rsidP="008A0993">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3FA5CF82" w14:textId="247BEDA7"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1.1. Numatoma įsigyti: išmaniuosius laikrodžius – apyrankes</w:t>
      </w:r>
      <w:r w:rsidR="00614D37" w:rsidRPr="00C25FF4">
        <w:rPr>
          <w:rFonts w:ascii="Calibri" w:eastAsia="Arial Unicode MS" w:hAnsi="Calibri" w:cs="Calibri"/>
          <w:color w:val="000000"/>
          <w:bdr w:val="nil"/>
          <w:lang w:val="lt-LT" w:eastAsia="lt-LT"/>
        </w:rPr>
        <w:t xml:space="preserve"> (toliau – prekė).</w:t>
      </w:r>
    </w:p>
    <w:p w14:paraId="24B1EA56" w14:textId="1CCC104B" w:rsidR="009C055E" w:rsidRPr="00C25FF4" w:rsidRDefault="00614D37" w:rsidP="009C055E">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w:t>
      </w:r>
      <w:r w:rsidR="009C055E" w:rsidRPr="00C25FF4">
        <w:rPr>
          <w:rFonts w:ascii="Calibri" w:eastAsia="Arial Unicode MS" w:hAnsi="Calibri" w:cs="Calibri"/>
          <w:color w:val="000000"/>
          <w:bdr w:val="nil"/>
          <w:lang w:val="lt-LT" w:eastAsia="lt-LT"/>
        </w:rPr>
        <w:t>sigyt</w:t>
      </w:r>
      <w:r w:rsidRPr="00C25FF4">
        <w:rPr>
          <w:rFonts w:ascii="Calibri" w:eastAsia="Arial Unicode MS" w:hAnsi="Calibri" w:cs="Calibri"/>
          <w:color w:val="000000"/>
          <w:bdr w:val="nil"/>
          <w:lang w:val="lt-LT" w:eastAsia="lt-LT"/>
        </w:rPr>
        <w:t>os prekės bus naudojamos</w:t>
      </w:r>
      <w:r w:rsidR="009C055E" w:rsidRPr="00C25FF4">
        <w:rPr>
          <w:rFonts w:ascii="Calibri" w:eastAsia="Arial Unicode MS" w:hAnsi="Calibri" w:cs="Calibri"/>
          <w:color w:val="000000"/>
          <w:bdr w:val="nil"/>
          <w:lang w:val="lt-LT" w:eastAsia="lt-LT"/>
        </w:rPr>
        <w:t xml:space="preserve"> pacientų namų aplinkoje </w:t>
      </w:r>
      <w:r w:rsidRPr="00C25FF4">
        <w:rPr>
          <w:rFonts w:ascii="Calibri" w:eastAsia="Arial Unicode MS" w:hAnsi="Calibri" w:cs="Calibri"/>
          <w:color w:val="000000"/>
          <w:bdr w:val="nil"/>
          <w:lang w:val="lt-LT" w:eastAsia="lt-LT"/>
        </w:rPr>
        <w:t xml:space="preserve">ir </w:t>
      </w:r>
      <w:r w:rsidR="009C055E" w:rsidRPr="00C25FF4">
        <w:rPr>
          <w:rFonts w:ascii="Calibri" w:eastAsia="Arial Unicode MS" w:hAnsi="Calibri" w:cs="Calibri"/>
          <w:color w:val="000000"/>
          <w:bdr w:val="nil"/>
          <w:lang w:val="lt-LT" w:eastAsia="lt-LT"/>
        </w:rPr>
        <w:t>skirt</w:t>
      </w:r>
      <w:r w:rsidRPr="00C25FF4">
        <w:rPr>
          <w:rFonts w:ascii="Calibri" w:eastAsia="Arial Unicode MS" w:hAnsi="Calibri" w:cs="Calibri"/>
          <w:color w:val="000000"/>
          <w:bdr w:val="nil"/>
          <w:lang w:val="lt-LT" w:eastAsia="lt-LT"/>
        </w:rPr>
        <w:t>o</w:t>
      </w:r>
      <w:r w:rsidR="009C055E" w:rsidRPr="00C25FF4">
        <w:rPr>
          <w:rFonts w:ascii="Calibri" w:eastAsia="Arial Unicode MS" w:hAnsi="Calibri" w:cs="Calibri"/>
          <w:color w:val="000000"/>
          <w:bdr w:val="nil"/>
          <w:lang w:val="lt-LT" w:eastAsia="lt-LT"/>
        </w:rPr>
        <w:t xml:space="preserve">s nuotoliniam pagrindinių gyvybinių rodiklių </w:t>
      </w:r>
      <w:r w:rsidRPr="00C25FF4">
        <w:rPr>
          <w:rFonts w:ascii="Calibri" w:eastAsia="Arial Unicode MS" w:hAnsi="Calibri" w:cs="Calibri"/>
          <w:color w:val="000000"/>
          <w:bdr w:val="nil"/>
          <w:lang w:val="lt-LT" w:eastAsia="lt-LT"/>
        </w:rPr>
        <w:t xml:space="preserve">(fizinio aktyvumo, širdies ritmo, miego kokybės ir kitų sveikatos rodiklių) </w:t>
      </w:r>
      <w:r w:rsidR="009C055E" w:rsidRPr="00C25FF4">
        <w:rPr>
          <w:rFonts w:ascii="Calibri" w:eastAsia="Arial Unicode MS" w:hAnsi="Calibri" w:cs="Calibri"/>
          <w:color w:val="000000"/>
          <w:bdr w:val="nil"/>
          <w:lang w:val="lt-LT" w:eastAsia="lt-LT"/>
        </w:rPr>
        <w:t>fiksavimui</w:t>
      </w:r>
      <w:r w:rsidRPr="00C25FF4">
        <w:rPr>
          <w:rFonts w:ascii="Calibri" w:eastAsia="Arial Unicode MS" w:hAnsi="Calibri" w:cs="Calibri"/>
          <w:color w:val="000000"/>
          <w:bdr w:val="nil"/>
          <w:lang w:val="lt-LT" w:eastAsia="lt-LT"/>
        </w:rPr>
        <w:t>. Rodikliai bus</w:t>
      </w:r>
      <w:r w:rsidR="009C055E" w:rsidRPr="00C25FF4">
        <w:rPr>
          <w:rFonts w:ascii="Calibri" w:eastAsia="Arial Unicode MS" w:hAnsi="Calibri" w:cs="Calibri"/>
          <w:color w:val="000000"/>
          <w:bdr w:val="nil"/>
          <w:lang w:val="lt-LT" w:eastAsia="lt-LT"/>
        </w:rPr>
        <w:t xml:space="preserve"> automati</w:t>
      </w:r>
      <w:r w:rsidRPr="00C25FF4">
        <w:rPr>
          <w:rFonts w:ascii="Calibri" w:eastAsia="Arial Unicode MS" w:hAnsi="Calibri" w:cs="Calibri"/>
          <w:color w:val="000000"/>
          <w:bdr w:val="nil"/>
          <w:lang w:val="lt-LT" w:eastAsia="lt-LT"/>
        </w:rPr>
        <w:t>škai</w:t>
      </w:r>
      <w:r w:rsidR="009C055E" w:rsidRPr="00C25FF4">
        <w:rPr>
          <w:rFonts w:ascii="Calibri" w:eastAsia="Arial Unicode MS" w:hAnsi="Calibri" w:cs="Calibri"/>
          <w:color w:val="000000"/>
          <w:bdr w:val="nil"/>
          <w:lang w:val="lt-LT" w:eastAsia="lt-LT"/>
        </w:rPr>
        <w:t xml:space="preserve"> perd</w:t>
      </w:r>
      <w:r w:rsidRPr="00C25FF4">
        <w:rPr>
          <w:rFonts w:ascii="Calibri" w:eastAsia="Arial Unicode MS" w:hAnsi="Calibri" w:cs="Calibri"/>
          <w:color w:val="000000"/>
          <w:bdr w:val="nil"/>
          <w:lang w:val="lt-LT" w:eastAsia="lt-LT"/>
        </w:rPr>
        <w:t>uoti</w:t>
      </w:r>
      <w:r w:rsidR="009C055E" w:rsidRPr="00C25FF4">
        <w:rPr>
          <w:rFonts w:ascii="Calibri" w:eastAsia="Arial Unicode MS" w:hAnsi="Calibri" w:cs="Calibri"/>
          <w:color w:val="000000"/>
          <w:bdr w:val="nil"/>
          <w:lang w:val="lt-LT" w:eastAsia="lt-LT"/>
        </w:rPr>
        <w:t xml:space="preserve"> į </w:t>
      </w:r>
      <w:r w:rsidR="00CE2511" w:rsidRPr="00C25FF4">
        <w:rPr>
          <w:rFonts w:ascii="Calibri" w:eastAsia="Arial Unicode MS" w:hAnsi="Calibri" w:cs="Calibri"/>
          <w:color w:val="000000"/>
          <w:bdr w:val="nil"/>
          <w:lang w:val="lt-LT" w:eastAsia="lt-LT"/>
        </w:rPr>
        <w:t>VšĮ Antakalnio poliklinikos</w:t>
      </w:r>
      <w:r w:rsidR="00542ED0" w:rsidRPr="00C25FF4">
        <w:rPr>
          <w:rFonts w:ascii="Calibri" w:eastAsia="Arial Unicode MS" w:hAnsi="Calibri" w:cs="Calibri"/>
          <w:color w:val="000000"/>
          <w:bdr w:val="nil"/>
          <w:lang w:val="lt-LT" w:eastAsia="lt-LT"/>
        </w:rPr>
        <w:t xml:space="preserve"> suteikiamą</w:t>
      </w:r>
      <w:r w:rsidR="00CE2511" w:rsidRPr="00C25FF4">
        <w:rPr>
          <w:rFonts w:ascii="Calibri" w:eastAsia="Arial Unicode MS" w:hAnsi="Calibri" w:cs="Calibri"/>
          <w:color w:val="000000"/>
          <w:bdr w:val="nil"/>
          <w:lang w:val="lt-LT" w:eastAsia="lt-LT"/>
        </w:rPr>
        <w:t xml:space="preserve"> </w:t>
      </w:r>
      <w:r w:rsidR="009C055E" w:rsidRPr="00C25FF4">
        <w:rPr>
          <w:rFonts w:ascii="Calibri" w:eastAsia="Arial Unicode MS" w:hAnsi="Calibri" w:cs="Calibri"/>
          <w:color w:val="000000"/>
          <w:bdr w:val="nil"/>
          <w:lang w:val="lt-LT" w:eastAsia="lt-LT"/>
        </w:rPr>
        <w:t>internetinę duomenų platformą</w:t>
      </w:r>
      <w:r w:rsidRPr="00C25FF4">
        <w:rPr>
          <w:rFonts w:ascii="Calibri" w:eastAsia="Arial Unicode MS" w:hAnsi="Calibri" w:cs="Calibri"/>
          <w:color w:val="000000"/>
          <w:bdr w:val="nil"/>
          <w:lang w:val="lt-LT" w:eastAsia="lt-LT"/>
        </w:rPr>
        <w:t xml:space="preserve"> (toliau – </w:t>
      </w:r>
      <w:r w:rsidR="00243E4D" w:rsidRPr="00C25FF4">
        <w:rPr>
          <w:rFonts w:ascii="Calibri" w:eastAsia="Arial Unicode MS" w:hAnsi="Calibri" w:cs="Calibri"/>
          <w:color w:val="000000"/>
          <w:bdr w:val="nil"/>
          <w:lang w:val="lt-LT" w:eastAsia="lt-LT"/>
        </w:rPr>
        <w:t>P</w:t>
      </w:r>
      <w:r w:rsidRPr="00C25FF4">
        <w:rPr>
          <w:rFonts w:ascii="Calibri" w:eastAsia="Arial Unicode MS" w:hAnsi="Calibri" w:cs="Calibri"/>
          <w:color w:val="000000"/>
          <w:bdr w:val="nil"/>
          <w:lang w:val="lt-LT" w:eastAsia="lt-LT"/>
        </w:rPr>
        <w:t>latforma)</w:t>
      </w:r>
      <w:r w:rsidR="009C055E" w:rsidRPr="00C25FF4">
        <w:rPr>
          <w:rFonts w:ascii="Calibri" w:eastAsia="Arial Unicode MS" w:hAnsi="Calibri" w:cs="Calibri"/>
          <w:color w:val="000000"/>
          <w:bdr w:val="nil"/>
          <w:lang w:val="lt-LT" w:eastAsia="lt-LT"/>
        </w:rPr>
        <w:t>. Platforma suteiks galimybę analizuoti surinktus pacientų sveikatos rodiklių duomenis, generuoti ataskaitas, kurti ir valdyti individualius priežiūros planus, bendrauti su pacientais bei gauti įspėjimus apie būklės pokyčius ar nukrypimus nuo plano.</w:t>
      </w:r>
      <w:r w:rsidR="00BA301F" w:rsidRPr="00C25FF4">
        <w:rPr>
          <w:rFonts w:ascii="Calibri" w:eastAsia="Arial Unicode MS" w:hAnsi="Calibri" w:cs="Calibri"/>
          <w:color w:val="000000"/>
          <w:bdr w:val="nil"/>
          <w:lang w:val="lt-LT" w:eastAsia="lt-LT"/>
        </w:rPr>
        <w:t xml:space="preserve"> </w:t>
      </w:r>
    </w:p>
    <w:p w14:paraId="6AAECCC9" w14:textId="7D61F0AF" w:rsidR="009C055E" w:rsidRPr="00C25FF4" w:rsidRDefault="009C055E" w:rsidP="009C055E">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w:t>
      </w:r>
      <w:r w:rsidR="00CA3CFD" w:rsidRPr="00C25FF4">
        <w:rPr>
          <w:rFonts w:ascii="Calibri" w:eastAsia="Arial Unicode MS" w:hAnsi="Calibri" w:cs="Calibri"/>
          <w:color w:val="000000"/>
          <w:bdr w:val="nil"/>
          <w:lang w:val="lt-LT" w:eastAsia="lt-LT"/>
        </w:rPr>
        <w:t>os</w:t>
      </w:r>
      <w:r w:rsidRPr="00C25FF4">
        <w:rPr>
          <w:rFonts w:ascii="Calibri" w:eastAsia="Arial Unicode MS" w:hAnsi="Calibri" w:cs="Calibri"/>
          <w:color w:val="000000"/>
          <w:bdr w:val="nil"/>
          <w:lang w:val="lt-LT" w:eastAsia="lt-LT"/>
        </w:rPr>
        <w:t xml:space="preserve"> </w:t>
      </w:r>
      <w:r w:rsidR="00CA3CFD" w:rsidRPr="00C25FF4">
        <w:rPr>
          <w:rFonts w:ascii="Calibri" w:eastAsia="Arial Unicode MS" w:hAnsi="Calibri" w:cs="Calibri"/>
          <w:color w:val="000000"/>
          <w:bdr w:val="nil"/>
          <w:lang w:val="lt-LT" w:eastAsia="lt-LT"/>
        </w:rPr>
        <w:t>prekės</w:t>
      </w:r>
      <w:r w:rsidRPr="00C25FF4">
        <w:rPr>
          <w:rFonts w:ascii="Calibri" w:eastAsia="Arial Unicode MS" w:hAnsi="Calibri" w:cs="Calibri"/>
          <w:color w:val="000000"/>
          <w:bdr w:val="nil"/>
          <w:lang w:val="lt-LT" w:eastAsia="lt-LT"/>
        </w:rPr>
        <w:t xml:space="preserve">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2CF44308" w14:textId="26E7D722" w:rsidR="008A0993" w:rsidRPr="00C25FF4" w:rsidRDefault="008A0993" w:rsidP="00620FB8">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xml:space="preserve">. </w:t>
      </w:r>
      <w:r w:rsidR="00620FB8" w:rsidRPr="00C25FF4">
        <w:rPr>
          <w:rFonts w:ascii="Calibri" w:eastAsia="Arial Unicode MS" w:hAnsi="Calibri" w:cs="Calibri"/>
          <w:color w:val="000000"/>
          <w:bdr w:val="nil"/>
          <w:lang w:val="lt-LT" w:eastAsia="lt-LT"/>
        </w:rPr>
        <w:t>Prekių kiekis – 300 vnt.</w:t>
      </w:r>
    </w:p>
    <w:p w14:paraId="31BC5609" w14:textId="40059F93"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bookmarkStart w:id="1" w:name="_Hlk216075242"/>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w:t>
      </w:r>
      <w:r w:rsidR="009C055E" w:rsidRPr="00C25FF4">
        <w:rPr>
          <w:rFonts w:ascii="Calibri" w:eastAsia="Arial Unicode MS" w:hAnsi="Calibri" w:cs="Calibri"/>
          <w:color w:val="000000"/>
          <w:bdr w:val="nil"/>
          <w:lang w:val="lt-LT" w:eastAsia="lt-LT"/>
        </w:rPr>
        <w:t xml:space="preserve">Antakalnio </w:t>
      </w:r>
      <w:r w:rsidRPr="00C25FF4">
        <w:rPr>
          <w:rFonts w:ascii="Calibri" w:eastAsia="Arial Unicode MS" w:hAnsi="Calibri" w:cs="Calibri"/>
          <w:color w:val="000000"/>
          <w:bdr w:val="nil"/>
          <w:lang w:val="lt-LT" w:eastAsia="lt-LT"/>
        </w:rPr>
        <w:t xml:space="preserve">poliklinika, </w:t>
      </w:r>
      <w:r w:rsidR="009C055E" w:rsidRPr="00C25FF4">
        <w:rPr>
          <w:rFonts w:ascii="Calibri" w:eastAsia="Arial Unicode MS" w:hAnsi="Calibri" w:cs="Calibri"/>
          <w:color w:val="000000"/>
          <w:bdr w:val="nil"/>
          <w:lang w:val="lt-LT" w:eastAsia="lt-LT"/>
        </w:rPr>
        <w:t>Antakalnio g. 59, Vilnius</w:t>
      </w:r>
      <w:r w:rsidRPr="00C25FF4">
        <w:rPr>
          <w:rFonts w:ascii="Calibri" w:eastAsia="Arial Unicode MS" w:hAnsi="Calibri" w:cs="Calibri"/>
          <w:color w:val="000000"/>
          <w:bdr w:val="nil"/>
          <w:lang w:val="lt-LT" w:eastAsia="lt-LT"/>
        </w:rPr>
        <w:t>, iš anksto sutartu laiku (I-IV 8:00 – 17:00 val., V 8:00 – 15:45 val., švenčių išvakarėse – valanda trumpiau, pietų pertrauka: 12:00 – 12:45 val.).</w:t>
      </w:r>
    </w:p>
    <w:p w14:paraId="213D5FBA" w14:textId="32C78DD7"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4BA81139" w14:textId="2C9936DD"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450A9FE8" w14:textId="0CDA9A40" w:rsidR="008A0993" w:rsidRPr="00C25FF4" w:rsidRDefault="008A0993" w:rsidP="00506487">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bookmarkEnd w:id="0"/>
      <w:bookmarkEnd w:id="1"/>
    </w:p>
    <w:p w14:paraId="3E8BA293" w14:textId="1AF27EFD" w:rsidR="00C86075" w:rsidRPr="00C25FF4" w:rsidRDefault="00D140F1" w:rsidP="00967636">
      <w:pPr>
        <w:spacing w:before="100" w:beforeAutospacing="1" w:after="100" w:afterAutospacing="1" w:line="240" w:lineRule="auto"/>
        <w:jc w:val="center"/>
        <w:outlineLvl w:val="2"/>
        <w:rPr>
          <w:rFonts w:ascii="Calibri" w:eastAsia="Times New Roman" w:hAnsi="Calibri" w:cs="Calibri"/>
          <w:lang w:val="lt-LT"/>
        </w:rPr>
      </w:pPr>
      <w:bookmarkStart w:id="2" w:name="_Hlk221096351"/>
      <w:r w:rsidRPr="00C25FF4">
        <w:rPr>
          <w:rFonts w:ascii="Calibri" w:eastAsia="Times New Roman" w:hAnsi="Calibri" w:cs="Calibri"/>
          <w:b/>
          <w:lang w:val="lt-LT"/>
        </w:rPr>
        <w:t>2. REIKALAVIMAI PIRKIMO OBJEKTUI</w:t>
      </w:r>
    </w:p>
    <w:p w14:paraId="7C9A0446" w14:textId="1AFCC197" w:rsidR="00F835FF" w:rsidRPr="00C25FF4" w:rsidRDefault="00F835FF" w:rsidP="00F00F86">
      <w:pPr>
        <w:spacing w:after="0" w:line="240" w:lineRule="auto"/>
        <w:ind w:firstLine="851"/>
        <w:jc w:val="both"/>
        <w:outlineLvl w:val="2"/>
        <w:rPr>
          <w:rFonts w:ascii="Calibri" w:eastAsia="Times New Roman" w:hAnsi="Calibri" w:cs="Calibri"/>
          <w:lang w:val="lt-LT"/>
        </w:rPr>
      </w:pPr>
      <w:r w:rsidRPr="00C25FF4">
        <w:rPr>
          <w:rFonts w:ascii="Calibri" w:eastAsia="Times New Roman" w:hAnsi="Calibri" w:cs="Calibri"/>
          <w:lang w:val="lt-LT"/>
        </w:rPr>
        <w:t>2.</w:t>
      </w:r>
      <w:r w:rsidR="00A60506"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bookmarkEnd w:id="2"/>
    </w:p>
    <w:p w14:paraId="38BBD1AB" w14:textId="73D12422" w:rsidR="00C93D8F" w:rsidRPr="00C25FF4" w:rsidRDefault="00C93D8F" w:rsidP="00506487">
      <w:pPr>
        <w:spacing w:after="0" w:line="240" w:lineRule="auto"/>
        <w:ind w:firstLine="567"/>
        <w:jc w:val="both"/>
        <w:outlineLvl w:val="2"/>
        <w:rPr>
          <w:rFonts w:ascii="Calibri" w:eastAsia="Times New Roman" w:hAnsi="Calibri" w:cs="Calibri"/>
          <w:lang w:val="lt-LT"/>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546"/>
        <w:gridCol w:w="3544"/>
      </w:tblGrid>
      <w:tr w:rsidR="00F00F86" w:rsidRPr="00C25FF4" w14:paraId="2650A06D" w14:textId="77777777" w:rsidTr="00F00F86">
        <w:trPr>
          <w:tblHeader/>
        </w:trPr>
        <w:tc>
          <w:tcPr>
            <w:tcW w:w="862" w:type="dxa"/>
          </w:tcPr>
          <w:p w14:paraId="2D914250" w14:textId="77777777" w:rsidR="00F00F86" w:rsidRPr="00C25FF4" w:rsidRDefault="00F00F86" w:rsidP="00B219EC">
            <w:pPr>
              <w:jc w:val="center"/>
              <w:rPr>
                <w:rFonts w:ascii="Calibri" w:hAnsi="Calibri" w:cs="Calibri"/>
                <w:b/>
                <w:lang w:val="lt-LT"/>
              </w:rPr>
            </w:pPr>
            <w:r w:rsidRPr="00C25FF4">
              <w:rPr>
                <w:rFonts w:ascii="Calibri" w:hAnsi="Calibri" w:cs="Calibri"/>
                <w:b/>
                <w:lang w:val="lt-LT"/>
              </w:rPr>
              <w:t>Eil. Nr.</w:t>
            </w:r>
          </w:p>
        </w:tc>
        <w:tc>
          <w:tcPr>
            <w:tcW w:w="5546" w:type="dxa"/>
          </w:tcPr>
          <w:p w14:paraId="38A9D3F9" w14:textId="77777777" w:rsidR="00F00F86" w:rsidRPr="00C25FF4" w:rsidRDefault="00F00F86" w:rsidP="00B219EC">
            <w:pPr>
              <w:jc w:val="center"/>
              <w:rPr>
                <w:rFonts w:ascii="Calibri" w:hAnsi="Calibri" w:cs="Calibri"/>
                <w:b/>
                <w:lang w:val="lt-LT"/>
              </w:rPr>
            </w:pPr>
            <w:r w:rsidRPr="00C25FF4">
              <w:rPr>
                <w:rFonts w:ascii="Calibri" w:hAnsi="Calibri" w:cs="Calibri"/>
                <w:b/>
                <w:lang w:val="lt-LT"/>
              </w:rPr>
              <w:t>Techniniai parametrai</w:t>
            </w:r>
          </w:p>
        </w:tc>
        <w:tc>
          <w:tcPr>
            <w:tcW w:w="3544" w:type="dxa"/>
          </w:tcPr>
          <w:p w14:paraId="6635DA49" w14:textId="756DAB23" w:rsidR="00F00F86" w:rsidRPr="00C25FF4" w:rsidRDefault="00F00F86" w:rsidP="00B219EC">
            <w:pPr>
              <w:jc w:val="center"/>
              <w:rPr>
                <w:rFonts w:ascii="Calibri" w:hAnsi="Calibri" w:cs="Calibri"/>
                <w:b/>
                <w:lang w:val="lt-LT"/>
              </w:rPr>
            </w:pPr>
            <w:r w:rsidRPr="00C25FF4">
              <w:rPr>
                <w:rFonts w:ascii="Calibri" w:hAnsi="Calibri" w:cs="Calibri"/>
                <w:b/>
                <w:lang w:val="lt-LT"/>
              </w:rPr>
              <w:t>Reikalaujama charakteristika</w:t>
            </w:r>
          </w:p>
        </w:tc>
      </w:tr>
      <w:tr w:rsidR="00F00F86" w:rsidRPr="00C25FF4" w14:paraId="4790454E" w14:textId="77777777" w:rsidTr="00F00F86">
        <w:trPr>
          <w:cantSplit/>
        </w:trPr>
        <w:tc>
          <w:tcPr>
            <w:tcW w:w="862" w:type="dxa"/>
          </w:tcPr>
          <w:p w14:paraId="7E274A6A" w14:textId="62EE9B63" w:rsidR="00F00F86" w:rsidRPr="00C25FF4" w:rsidRDefault="00F00F86" w:rsidP="00C93D8F">
            <w:pPr>
              <w:spacing w:line="240" w:lineRule="auto"/>
              <w:rPr>
                <w:rFonts w:ascii="Calibri" w:hAnsi="Calibri" w:cs="Calibri"/>
                <w:lang w:val="lt-LT"/>
              </w:rPr>
            </w:pPr>
            <w:r w:rsidRPr="00C25FF4">
              <w:rPr>
                <w:rFonts w:ascii="Calibri" w:hAnsi="Calibri" w:cs="Calibri"/>
                <w:lang w:val="lt-LT"/>
              </w:rPr>
              <w:t>1.</w:t>
            </w:r>
          </w:p>
        </w:tc>
        <w:tc>
          <w:tcPr>
            <w:tcW w:w="5546" w:type="dxa"/>
          </w:tcPr>
          <w:p w14:paraId="445EB606" w14:textId="5E6896E1" w:rsidR="00F00F86" w:rsidRPr="00C25FF4" w:rsidRDefault="00F00F86" w:rsidP="00C93D8F">
            <w:pPr>
              <w:spacing w:before="100" w:beforeAutospacing="1" w:after="100" w:afterAutospacing="1" w:line="240" w:lineRule="auto"/>
              <w:rPr>
                <w:rFonts w:ascii="Calibri" w:eastAsia="Times New Roman" w:hAnsi="Calibri" w:cs="Calibri"/>
                <w:lang w:val="lt-LT"/>
              </w:rPr>
            </w:pPr>
            <w:r w:rsidRPr="00C25FF4">
              <w:rPr>
                <w:rFonts w:ascii="Calibri" w:eastAsia="Times New Roman" w:hAnsi="Calibri" w:cs="Calibri"/>
                <w:b/>
                <w:bCs/>
                <w:lang w:val="lt-LT"/>
              </w:rPr>
              <w:t xml:space="preserve">Išmanieji laikrodžiai </w:t>
            </w:r>
            <w:r>
              <w:rPr>
                <w:rFonts w:ascii="Calibri" w:eastAsia="Times New Roman" w:hAnsi="Calibri" w:cs="Calibri"/>
                <w:b/>
                <w:bCs/>
                <w:lang w:val="lt-LT"/>
              </w:rPr>
              <w:t>–</w:t>
            </w:r>
            <w:r w:rsidRPr="00C25FF4">
              <w:rPr>
                <w:rFonts w:ascii="Calibri" w:eastAsia="Times New Roman" w:hAnsi="Calibri" w:cs="Calibri"/>
                <w:b/>
                <w:bCs/>
                <w:lang w:val="lt-LT"/>
              </w:rPr>
              <w:t xml:space="preserve"> apyrankės</w:t>
            </w:r>
          </w:p>
        </w:tc>
        <w:tc>
          <w:tcPr>
            <w:tcW w:w="3544" w:type="dxa"/>
            <w:tcBorders>
              <w:top w:val="single" w:sz="4" w:space="0" w:color="auto"/>
            </w:tcBorders>
          </w:tcPr>
          <w:p w14:paraId="0079E537" w14:textId="77777777" w:rsidR="00F00F86" w:rsidRPr="00C25FF4" w:rsidRDefault="00F00F86" w:rsidP="00C93D8F">
            <w:pPr>
              <w:spacing w:line="240" w:lineRule="auto"/>
              <w:rPr>
                <w:rFonts w:ascii="Calibri" w:hAnsi="Calibri" w:cs="Calibri"/>
                <w:lang w:val="lt-LT"/>
              </w:rPr>
            </w:pPr>
          </w:p>
        </w:tc>
      </w:tr>
      <w:tr w:rsidR="00F00F86" w:rsidRPr="00C25FF4" w14:paraId="6AF47EE3" w14:textId="77777777" w:rsidTr="00F00F86">
        <w:trPr>
          <w:cantSplit/>
        </w:trPr>
        <w:tc>
          <w:tcPr>
            <w:tcW w:w="862" w:type="dxa"/>
          </w:tcPr>
          <w:p w14:paraId="04BF98A2" w14:textId="1D8506C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p>
        </w:tc>
        <w:tc>
          <w:tcPr>
            <w:tcW w:w="5546" w:type="dxa"/>
          </w:tcPr>
          <w:p w14:paraId="454F236B" w14:textId="6EF0ABF6"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Prekė turi turėti integracinę sąsają, naudojantis programinės įrangos kūrimo sąsaja (angl. API), nuolatiniam automatiniam duomenų apsikeitimui be papildomų vartotojo veiksmų</w:t>
            </w:r>
          </w:p>
        </w:tc>
        <w:tc>
          <w:tcPr>
            <w:tcW w:w="3544" w:type="dxa"/>
            <w:tcBorders>
              <w:top w:val="single" w:sz="4" w:space="0" w:color="auto"/>
            </w:tcBorders>
          </w:tcPr>
          <w:p w14:paraId="080E8BED" w14:textId="7D3A96B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6651E8" w14:paraId="29E0FECD" w14:textId="77777777" w:rsidTr="00F00F86">
        <w:trPr>
          <w:cantSplit/>
        </w:trPr>
        <w:tc>
          <w:tcPr>
            <w:tcW w:w="862" w:type="dxa"/>
          </w:tcPr>
          <w:p w14:paraId="29DB9F5E" w14:textId="0114224D" w:rsidR="00F00F86" w:rsidRPr="00C25FF4" w:rsidRDefault="00F00F86" w:rsidP="00542ED0">
            <w:pPr>
              <w:spacing w:line="240" w:lineRule="auto"/>
              <w:rPr>
                <w:rFonts w:ascii="Calibri" w:hAnsi="Calibri" w:cs="Calibri"/>
                <w:lang w:val="lt-LT"/>
              </w:rPr>
            </w:pPr>
            <w:r w:rsidRPr="00C25FF4">
              <w:rPr>
                <w:rFonts w:ascii="Calibri" w:hAnsi="Calibri" w:cs="Calibri"/>
                <w:lang w:val="lt-LT"/>
              </w:rPr>
              <w:lastRenderedPageBreak/>
              <w:t>1.2.</w:t>
            </w:r>
          </w:p>
        </w:tc>
        <w:tc>
          <w:tcPr>
            <w:tcW w:w="5546" w:type="dxa"/>
          </w:tcPr>
          <w:p w14:paraId="2B755615" w14:textId="1C9A400D" w:rsidR="00F00F86" w:rsidRPr="00C25FF4" w:rsidRDefault="00F00F86" w:rsidP="00542ED0">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p w14:paraId="697D940A" w14:textId="77777777" w:rsidR="00F00F86" w:rsidRPr="00C25FF4" w:rsidRDefault="00F00F86" w:rsidP="00542ED0">
            <w:pPr>
              <w:spacing w:line="240" w:lineRule="auto"/>
              <w:jc w:val="both"/>
              <w:rPr>
                <w:rFonts w:ascii="Calibri" w:hAnsi="Calibri" w:cs="Calibri"/>
                <w:lang w:val="lt-LT"/>
              </w:rPr>
            </w:pPr>
          </w:p>
        </w:tc>
        <w:tc>
          <w:tcPr>
            <w:tcW w:w="3544" w:type="dxa"/>
            <w:tcBorders>
              <w:top w:val="single" w:sz="4" w:space="0" w:color="auto"/>
            </w:tcBorders>
          </w:tcPr>
          <w:p w14:paraId="11A53AFF" w14:textId="68B2EF03" w:rsidR="00F00F86" w:rsidRPr="00C25FF4" w:rsidDel="00C45E63" w:rsidRDefault="00F00F86" w:rsidP="00F00F86">
            <w:pPr>
              <w:spacing w:line="240" w:lineRule="auto"/>
              <w:jc w:val="both"/>
              <w:rPr>
                <w:rFonts w:ascii="Calibri" w:hAnsi="Calibri" w:cs="Calibri"/>
                <w:lang w:val="lt-LT"/>
              </w:rPr>
            </w:pPr>
            <w:r w:rsidRPr="00C25FF4">
              <w:rPr>
                <w:rFonts w:ascii="Calibri" w:hAnsi="Calibri" w:cs="Calibri"/>
                <w:lang w:val="lt-LT"/>
              </w:rPr>
              <w:t>Bluetooth sąsaja. Prekė suderinama su mobiliosiomis operacinėmis sistemomis Android ir iOS arba lygiavertėmis</w:t>
            </w:r>
          </w:p>
        </w:tc>
      </w:tr>
      <w:tr w:rsidR="00F00F86" w:rsidRPr="00C25FF4" w14:paraId="1253693B" w14:textId="77777777" w:rsidTr="00F00F86">
        <w:trPr>
          <w:cantSplit/>
        </w:trPr>
        <w:tc>
          <w:tcPr>
            <w:tcW w:w="862" w:type="dxa"/>
          </w:tcPr>
          <w:p w14:paraId="40B4C6D9" w14:textId="79D5A75B" w:rsidR="00F00F86" w:rsidRPr="00C25FF4" w:rsidRDefault="00F00F86" w:rsidP="00C93D8F">
            <w:pPr>
              <w:spacing w:line="240" w:lineRule="auto"/>
              <w:rPr>
                <w:rFonts w:ascii="Calibri" w:hAnsi="Calibri" w:cs="Calibri"/>
                <w:lang w:val="lt-LT"/>
              </w:rPr>
            </w:pPr>
            <w:r w:rsidRPr="00C25FF4">
              <w:rPr>
                <w:rFonts w:ascii="Calibri" w:hAnsi="Calibri" w:cs="Calibri"/>
                <w:lang w:val="lt-LT"/>
              </w:rPr>
              <w:t>1.3.</w:t>
            </w:r>
          </w:p>
        </w:tc>
        <w:tc>
          <w:tcPr>
            <w:tcW w:w="5546" w:type="dxa"/>
          </w:tcPr>
          <w:p w14:paraId="723D3A63" w14:textId="1482529C"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Ekrano tipas</w:t>
            </w:r>
          </w:p>
        </w:tc>
        <w:tc>
          <w:tcPr>
            <w:tcW w:w="3544" w:type="dxa"/>
            <w:tcBorders>
              <w:top w:val="single" w:sz="4" w:space="0" w:color="auto"/>
            </w:tcBorders>
          </w:tcPr>
          <w:p w14:paraId="31F5D3B7" w14:textId="66A7EA9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OLED arba lygiavertis, skaitmeninis, lietimui jautrus</w:t>
            </w:r>
          </w:p>
        </w:tc>
      </w:tr>
      <w:tr w:rsidR="00F00F86" w:rsidRPr="00C25FF4" w14:paraId="38B6761B" w14:textId="77777777" w:rsidTr="00F00F86">
        <w:trPr>
          <w:cantSplit/>
        </w:trPr>
        <w:tc>
          <w:tcPr>
            <w:tcW w:w="862" w:type="dxa"/>
          </w:tcPr>
          <w:p w14:paraId="24F8A8DE" w14:textId="794BADD6" w:rsidR="00F00F86" w:rsidRPr="00C25FF4" w:rsidRDefault="00F00F86" w:rsidP="00C93D8F">
            <w:pPr>
              <w:spacing w:line="240" w:lineRule="auto"/>
              <w:rPr>
                <w:rFonts w:ascii="Calibri" w:hAnsi="Calibri" w:cs="Calibri"/>
                <w:lang w:val="lt-LT"/>
              </w:rPr>
            </w:pPr>
            <w:r w:rsidRPr="00C25FF4">
              <w:rPr>
                <w:rFonts w:ascii="Calibri" w:hAnsi="Calibri" w:cs="Calibri"/>
                <w:lang w:val="lt-LT"/>
              </w:rPr>
              <w:t>1.4.</w:t>
            </w:r>
          </w:p>
        </w:tc>
        <w:tc>
          <w:tcPr>
            <w:tcW w:w="5546" w:type="dxa"/>
          </w:tcPr>
          <w:p w14:paraId="72731B78" w14:textId="2FF13EFA"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Dirželis</w:t>
            </w:r>
            <w:r>
              <w:rPr>
                <w:rFonts w:ascii="Calibri" w:hAnsi="Calibri" w:cs="Calibri"/>
                <w:lang w:val="lt-LT"/>
              </w:rPr>
              <w:t xml:space="preserve"> ant riešo</w:t>
            </w:r>
          </w:p>
        </w:tc>
        <w:tc>
          <w:tcPr>
            <w:tcW w:w="3544" w:type="dxa"/>
            <w:tcBorders>
              <w:top w:val="single" w:sz="4" w:space="0" w:color="auto"/>
            </w:tcBorders>
          </w:tcPr>
          <w:p w14:paraId="44F1CE18" w14:textId="5509BE7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Su galimybėmis pritaikyti S/M arba M/L dydžius</w:t>
            </w:r>
          </w:p>
        </w:tc>
      </w:tr>
      <w:tr w:rsidR="00F00F86" w:rsidRPr="00C25FF4" w14:paraId="13213CEA" w14:textId="77777777" w:rsidTr="00F00F86">
        <w:trPr>
          <w:cantSplit/>
        </w:trPr>
        <w:tc>
          <w:tcPr>
            <w:tcW w:w="862" w:type="dxa"/>
          </w:tcPr>
          <w:p w14:paraId="4ADDC466" w14:textId="791999F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1.5.</w:t>
            </w:r>
          </w:p>
        </w:tc>
        <w:tc>
          <w:tcPr>
            <w:tcW w:w="5546" w:type="dxa"/>
          </w:tcPr>
          <w:p w14:paraId="38C447AF" w14:textId="7626B78D"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Įkraunama ličio polimerų baterija</w:t>
            </w:r>
          </w:p>
        </w:tc>
        <w:tc>
          <w:tcPr>
            <w:tcW w:w="3544" w:type="dxa"/>
            <w:tcBorders>
              <w:top w:val="single" w:sz="4" w:space="0" w:color="auto"/>
            </w:tcBorders>
          </w:tcPr>
          <w:p w14:paraId="5CFEDB1D" w14:textId="465CA02C"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580FD360" w14:textId="77777777" w:rsidTr="00F00F86">
        <w:trPr>
          <w:cantSplit/>
        </w:trPr>
        <w:tc>
          <w:tcPr>
            <w:tcW w:w="862" w:type="dxa"/>
          </w:tcPr>
          <w:p w14:paraId="7D2A9ABF" w14:textId="663427B7" w:rsidR="00F00F86" w:rsidRPr="00C25FF4" w:rsidRDefault="00F00F86" w:rsidP="00C93D8F">
            <w:pPr>
              <w:spacing w:line="240" w:lineRule="auto"/>
              <w:rPr>
                <w:rFonts w:ascii="Calibri" w:hAnsi="Calibri" w:cs="Calibri"/>
                <w:lang w:val="lt-LT"/>
              </w:rPr>
            </w:pPr>
            <w:r w:rsidRPr="00C25FF4">
              <w:rPr>
                <w:rFonts w:ascii="Calibri" w:hAnsi="Calibri" w:cs="Calibri"/>
                <w:lang w:val="lt-LT"/>
              </w:rPr>
              <w:t>1.6.</w:t>
            </w:r>
          </w:p>
        </w:tc>
        <w:tc>
          <w:tcPr>
            <w:tcW w:w="5546" w:type="dxa"/>
          </w:tcPr>
          <w:p w14:paraId="667F8500" w14:textId="45C27EB5"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 xml:space="preserve">Veikimo laikas </w:t>
            </w:r>
          </w:p>
        </w:tc>
        <w:tc>
          <w:tcPr>
            <w:tcW w:w="3544" w:type="dxa"/>
            <w:tcBorders>
              <w:top w:val="single" w:sz="4" w:space="0" w:color="auto"/>
            </w:tcBorders>
          </w:tcPr>
          <w:p w14:paraId="451E3554" w14:textId="7F963FD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Ne mažiau kaip 40 val.</w:t>
            </w:r>
          </w:p>
        </w:tc>
      </w:tr>
      <w:tr w:rsidR="00F00F86" w:rsidRPr="006651E8" w14:paraId="29FB052B" w14:textId="77777777" w:rsidTr="00F00F86">
        <w:trPr>
          <w:cantSplit/>
        </w:trPr>
        <w:tc>
          <w:tcPr>
            <w:tcW w:w="862" w:type="dxa"/>
          </w:tcPr>
          <w:p w14:paraId="722CE62F" w14:textId="79E48C4A" w:rsidR="00F00F86" w:rsidRPr="00C25FF4" w:rsidRDefault="00F00F86" w:rsidP="00C93D8F">
            <w:pPr>
              <w:spacing w:line="240" w:lineRule="auto"/>
              <w:rPr>
                <w:rFonts w:ascii="Calibri" w:hAnsi="Calibri" w:cs="Calibri"/>
                <w:lang w:val="lt-LT"/>
              </w:rPr>
            </w:pPr>
            <w:r w:rsidRPr="00C25FF4">
              <w:rPr>
                <w:rFonts w:ascii="Calibri" w:hAnsi="Calibri" w:cs="Calibri"/>
                <w:lang w:val="lt-LT"/>
              </w:rPr>
              <w:t>1.7.</w:t>
            </w:r>
          </w:p>
        </w:tc>
        <w:tc>
          <w:tcPr>
            <w:tcW w:w="5546" w:type="dxa"/>
          </w:tcPr>
          <w:p w14:paraId="3F8790E3" w14:textId="12180AF1"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Atsparumas vandeniui</w:t>
            </w:r>
          </w:p>
        </w:tc>
        <w:tc>
          <w:tcPr>
            <w:tcW w:w="3544" w:type="dxa"/>
            <w:tcBorders>
              <w:top w:val="single" w:sz="4" w:space="0" w:color="auto"/>
            </w:tcBorders>
          </w:tcPr>
          <w:p w14:paraId="4ECE1906" w14:textId="3F68816A"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Ne mažiau 5 ATM (tinka plaukimui)</w:t>
            </w:r>
          </w:p>
        </w:tc>
      </w:tr>
      <w:tr w:rsidR="00F00F86" w:rsidRPr="00C25FF4" w14:paraId="50C035A4" w14:textId="77777777" w:rsidTr="00F00F86">
        <w:trPr>
          <w:cantSplit/>
          <w:trHeight w:val="486"/>
        </w:trPr>
        <w:tc>
          <w:tcPr>
            <w:tcW w:w="862" w:type="dxa"/>
          </w:tcPr>
          <w:p w14:paraId="1E02198A" w14:textId="5BDF15BD" w:rsidR="00F00F86" w:rsidRPr="00C25FF4" w:rsidRDefault="00F00F86" w:rsidP="00C93D8F">
            <w:pPr>
              <w:spacing w:line="240" w:lineRule="auto"/>
              <w:rPr>
                <w:rFonts w:ascii="Calibri" w:hAnsi="Calibri" w:cs="Calibri"/>
                <w:lang w:val="lt-LT"/>
              </w:rPr>
            </w:pPr>
            <w:r w:rsidRPr="00C25FF4">
              <w:rPr>
                <w:rFonts w:ascii="Calibri" w:hAnsi="Calibri" w:cs="Calibri"/>
                <w:lang w:val="lt-LT"/>
              </w:rPr>
              <w:t>1.8.</w:t>
            </w:r>
          </w:p>
        </w:tc>
        <w:tc>
          <w:tcPr>
            <w:tcW w:w="5546" w:type="dxa"/>
          </w:tcPr>
          <w:p w14:paraId="519A9195" w14:textId="16C6A7D8"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Širdies dažnio ramybės būsenoje matavimas</w:t>
            </w:r>
          </w:p>
        </w:tc>
        <w:tc>
          <w:tcPr>
            <w:tcW w:w="3544" w:type="dxa"/>
          </w:tcPr>
          <w:p w14:paraId="31CFE1CA" w14:textId="3A4110E6"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52536948" w14:textId="77777777" w:rsidTr="00F00F86">
        <w:trPr>
          <w:cantSplit/>
          <w:trHeight w:val="73"/>
        </w:trPr>
        <w:tc>
          <w:tcPr>
            <w:tcW w:w="862" w:type="dxa"/>
          </w:tcPr>
          <w:p w14:paraId="7A5B0A66" w14:textId="38982A21" w:rsidR="00F00F86" w:rsidRPr="00C25FF4" w:rsidRDefault="00F00F86" w:rsidP="00C93D8F">
            <w:pPr>
              <w:spacing w:line="240" w:lineRule="auto"/>
              <w:rPr>
                <w:rFonts w:ascii="Calibri" w:hAnsi="Calibri" w:cs="Calibri"/>
                <w:lang w:val="lt-LT"/>
              </w:rPr>
            </w:pPr>
            <w:r w:rsidRPr="00C25FF4">
              <w:rPr>
                <w:rFonts w:ascii="Calibri" w:hAnsi="Calibri" w:cs="Calibri"/>
                <w:lang w:val="lt-LT"/>
              </w:rPr>
              <w:t>1.</w:t>
            </w:r>
            <w:r>
              <w:rPr>
                <w:rFonts w:ascii="Calibri" w:hAnsi="Calibri" w:cs="Calibri"/>
                <w:lang w:val="lt-LT"/>
              </w:rPr>
              <w:t>9</w:t>
            </w:r>
            <w:r w:rsidRPr="00C25FF4">
              <w:rPr>
                <w:rFonts w:ascii="Calibri" w:hAnsi="Calibri" w:cs="Calibri"/>
                <w:lang w:val="lt-LT"/>
              </w:rPr>
              <w:t>.</w:t>
            </w:r>
          </w:p>
        </w:tc>
        <w:tc>
          <w:tcPr>
            <w:tcW w:w="5546" w:type="dxa"/>
          </w:tcPr>
          <w:p w14:paraId="11AADDC6" w14:textId="78B253CF"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 xml:space="preserve">Pulso </w:t>
            </w:r>
            <w:proofErr w:type="spellStart"/>
            <w:r w:rsidRPr="00C25FF4">
              <w:rPr>
                <w:rFonts w:ascii="Calibri" w:hAnsi="Calibri" w:cs="Calibri"/>
                <w:lang w:val="lt-LT"/>
              </w:rPr>
              <w:t>oksimetrijos</w:t>
            </w:r>
            <w:proofErr w:type="spellEnd"/>
            <w:r w:rsidRPr="00C25FF4">
              <w:rPr>
                <w:rFonts w:ascii="Calibri" w:hAnsi="Calibri" w:cs="Calibri"/>
                <w:lang w:val="lt-LT"/>
              </w:rPr>
              <w:t xml:space="preserve"> matavimas (kraujospūdžio deguonies kiekis) visą parą</w:t>
            </w:r>
          </w:p>
        </w:tc>
        <w:tc>
          <w:tcPr>
            <w:tcW w:w="3544" w:type="dxa"/>
          </w:tcPr>
          <w:p w14:paraId="630AAC00" w14:textId="7314C87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32B8823F" w14:textId="77777777" w:rsidTr="00F00F86">
        <w:trPr>
          <w:cantSplit/>
          <w:trHeight w:val="73"/>
        </w:trPr>
        <w:tc>
          <w:tcPr>
            <w:tcW w:w="862" w:type="dxa"/>
          </w:tcPr>
          <w:p w14:paraId="64FACF5D" w14:textId="4094F507"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0</w:t>
            </w:r>
            <w:r w:rsidRPr="00C25FF4">
              <w:rPr>
                <w:rFonts w:ascii="Calibri" w:hAnsi="Calibri" w:cs="Calibri"/>
                <w:lang w:val="lt-LT"/>
              </w:rPr>
              <w:t>.</w:t>
            </w:r>
          </w:p>
        </w:tc>
        <w:tc>
          <w:tcPr>
            <w:tcW w:w="5546" w:type="dxa"/>
          </w:tcPr>
          <w:p w14:paraId="04F20552" w14:textId="0C486C3D"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Aktyvumo stebėjimo funkcijos: žingsnių skaitiklis, intensyvumo minutės</w:t>
            </w:r>
          </w:p>
        </w:tc>
        <w:tc>
          <w:tcPr>
            <w:tcW w:w="3544" w:type="dxa"/>
          </w:tcPr>
          <w:p w14:paraId="53C2C8CB" w14:textId="3CF138A0"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3D0DA46E" w14:textId="77777777" w:rsidTr="00F00F86">
        <w:trPr>
          <w:cantSplit/>
        </w:trPr>
        <w:tc>
          <w:tcPr>
            <w:tcW w:w="862" w:type="dxa"/>
          </w:tcPr>
          <w:p w14:paraId="52C29CE0" w14:textId="2D88DA7F"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1</w:t>
            </w:r>
            <w:r w:rsidRPr="00C25FF4">
              <w:rPr>
                <w:rFonts w:ascii="Calibri" w:hAnsi="Calibri" w:cs="Calibri"/>
                <w:lang w:val="lt-LT"/>
              </w:rPr>
              <w:t>.</w:t>
            </w:r>
          </w:p>
        </w:tc>
        <w:tc>
          <w:tcPr>
            <w:tcW w:w="5546" w:type="dxa"/>
          </w:tcPr>
          <w:p w14:paraId="0F091605" w14:textId="2F472F3A"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Akselerometras</w:t>
            </w:r>
          </w:p>
        </w:tc>
        <w:tc>
          <w:tcPr>
            <w:tcW w:w="3544" w:type="dxa"/>
          </w:tcPr>
          <w:p w14:paraId="6A9E6CB8" w14:textId="58EB9CDC"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43A96940" w14:textId="77777777" w:rsidTr="00F00F86">
        <w:trPr>
          <w:cantSplit/>
        </w:trPr>
        <w:tc>
          <w:tcPr>
            <w:tcW w:w="862" w:type="dxa"/>
          </w:tcPr>
          <w:p w14:paraId="4F69EDB2" w14:textId="7633028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2</w:t>
            </w:r>
            <w:r w:rsidRPr="00C25FF4">
              <w:rPr>
                <w:rFonts w:ascii="Calibri" w:hAnsi="Calibri" w:cs="Calibri"/>
                <w:lang w:val="lt-LT"/>
              </w:rPr>
              <w:t>.</w:t>
            </w:r>
          </w:p>
        </w:tc>
        <w:tc>
          <w:tcPr>
            <w:tcW w:w="5546" w:type="dxa"/>
          </w:tcPr>
          <w:p w14:paraId="2DD0A86C" w14:textId="320D31E8"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 xml:space="preserve">Pulso </w:t>
            </w:r>
            <w:proofErr w:type="spellStart"/>
            <w:r w:rsidRPr="00C25FF4">
              <w:rPr>
                <w:rFonts w:ascii="Calibri" w:hAnsi="Calibri" w:cs="Calibri"/>
                <w:sz w:val="22"/>
                <w:szCs w:val="22"/>
                <w:lang w:val="lt-LT"/>
              </w:rPr>
              <w:t>oksimetrijos</w:t>
            </w:r>
            <w:proofErr w:type="spellEnd"/>
            <w:r w:rsidRPr="00C25FF4">
              <w:rPr>
                <w:rFonts w:ascii="Calibri" w:hAnsi="Calibri" w:cs="Calibri"/>
                <w:sz w:val="22"/>
                <w:szCs w:val="22"/>
                <w:lang w:val="lt-LT"/>
              </w:rPr>
              <w:t xml:space="preserve"> jutiklis</w:t>
            </w:r>
          </w:p>
        </w:tc>
        <w:tc>
          <w:tcPr>
            <w:tcW w:w="3544" w:type="dxa"/>
          </w:tcPr>
          <w:p w14:paraId="38D9FA25" w14:textId="3F4058C3"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2ADBBE7F" w14:textId="77777777" w:rsidTr="00F00F86">
        <w:trPr>
          <w:cantSplit/>
          <w:trHeight w:val="331"/>
        </w:trPr>
        <w:tc>
          <w:tcPr>
            <w:tcW w:w="862" w:type="dxa"/>
          </w:tcPr>
          <w:p w14:paraId="55378AEC" w14:textId="1DF46DA1"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3</w:t>
            </w:r>
            <w:r w:rsidRPr="00C25FF4">
              <w:rPr>
                <w:rFonts w:ascii="Calibri" w:hAnsi="Calibri" w:cs="Calibri"/>
                <w:lang w:val="lt-LT"/>
              </w:rPr>
              <w:t>.</w:t>
            </w:r>
          </w:p>
        </w:tc>
        <w:tc>
          <w:tcPr>
            <w:tcW w:w="5546" w:type="dxa"/>
          </w:tcPr>
          <w:p w14:paraId="4ED9754C" w14:textId="32771E9B"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 xml:space="preserve">Laiko aktyvumo stebėjimo duomenys </w:t>
            </w:r>
          </w:p>
        </w:tc>
        <w:tc>
          <w:tcPr>
            <w:tcW w:w="3544" w:type="dxa"/>
          </w:tcPr>
          <w:p w14:paraId="0775BE3A" w14:textId="3F132432"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21A40782" w14:textId="77777777" w:rsidTr="00F00F86">
        <w:trPr>
          <w:cantSplit/>
          <w:trHeight w:val="331"/>
        </w:trPr>
        <w:tc>
          <w:tcPr>
            <w:tcW w:w="862" w:type="dxa"/>
          </w:tcPr>
          <w:p w14:paraId="601D5D89" w14:textId="3B2F3255"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4</w:t>
            </w:r>
            <w:r w:rsidRPr="00C25FF4">
              <w:rPr>
                <w:rFonts w:ascii="Calibri" w:hAnsi="Calibri" w:cs="Calibri"/>
                <w:lang w:val="lt-LT"/>
              </w:rPr>
              <w:t>.</w:t>
            </w:r>
          </w:p>
        </w:tc>
        <w:tc>
          <w:tcPr>
            <w:tcW w:w="5546" w:type="dxa"/>
          </w:tcPr>
          <w:p w14:paraId="619A4AAD" w14:textId="65C8088C"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Garantija</w:t>
            </w:r>
          </w:p>
        </w:tc>
        <w:tc>
          <w:tcPr>
            <w:tcW w:w="3544" w:type="dxa"/>
          </w:tcPr>
          <w:p w14:paraId="772FBCFD" w14:textId="3F14E64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 xml:space="preserve">Ne mažiau </w:t>
            </w:r>
            <w:r w:rsidR="007C777C">
              <w:rPr>
                <w:rFonts w:ascii="Calibri" w:hAnsi="Calibri" w:cs="Calibri"/>
                <w:lang w:val="lt-LT"/>
              </w:rPr>
              <w:t xml:space="preserve">kaip </w:t>
            </w:r>
            <w:r w:rsidRPr="00C25FF4">
              <w:rPr>
                <w:rFonts w:ascii="Calibri" w:hAnsi="Calibri" w:cs="Calibri"/>
                <w:lang w:val="lt-LT"/>
              </w:rPr>
              <w:t>24 mėn.</w:t>
            </w:r>
          </w:p>
        </w:tc>
      </w:tr>
    </w:tbl>
    <w:p w14:paraId="5FDFB168" w14:textId="77777777" w:rsidR="003C1A3C" w:rsidRPr="00C25FF4" w:rsidRDefault="003C1A3C" w:rsidP="00832A56">
      <w:pPr>
        <w:rPr>
          <w:rFonts w:ascii="Calibri" w:hAnsi="Calibri" w:cs="Calibri"/>
          <w:b/>
          <w:lang w:val="lt-LT"/>
        </w:rPr>
      </w:pPr>
    </w:p>
    <w:p w14:paraId="365032D9" w14:textId="11A8927F" w:rsidR="00DD52D0" w:rsidRPr="00C25FF4" w:rsidRDefault="00DD52D0" w:rsidP="00506487">
      <w:pPr>
        <w:spacing w:before="100" w:beforeAutospacing="1" w:after="100" w:afterAutospacing="1" w:line="240" w:lineRule="auto"/>
        <w:jc w:val="center"/>
        <w:rPr>
          <w:rFonts w:ascii="Calibri" w:eastAsia="Times New Roman" w:hAnsi="Calibri" w:cs="Calibri"/>
          <w:b/>
          <w:bCs/>
          <w:lang w:val="lt-LT"/>
        </w:rPr>
      </w:pPr>
      <w:bookmarkStart w:id="3" w:name="_Hlk221096416"/>
      <w:r w:rsidRPr="00C25FF4">
        <w:rPr>
          <w:rFonts w:ascii="Calibri" w:eastAsia="Times New Roman" w:hAnsi="Calibri" w:cs="Calibri"/>
          <w:b/>
          <w:bCs/>
          <w:lang w:val="lt-LT"/>
        </w:rPr>
        <w:t>3. APLINKOS APSAUGOS REIKALAVIMAI</w:t>
      </w:r>
    </w:p>
    <w:p w14:paraId="3DBB854D" w14:textId="638C8B37" w:rsidR="00DD52D0" w:rsidRPr="00C25FF4" w:rsidRDefault="00DD52D0" w:rsidP="00D6397A">
      <w:pPr>
        <w:spacing w:after="0" w:line="240" w:lineRule="auto"/>
        <w:ind w:firstLine="851"/>
        <w:jc w:val="both"/>
        <w:rPr>
          <w:rFonts w:ascii="Calibri" w:eastAsia="Times New Roman" w:hAnsi="Calibri" w:cs="Calibri"/>
          <w:lang w:val="lt-LT"/>
        </w:rPr>
      </w:pPr>
      <w:r w:rsidRPr="00C25FF4">
        <w:rPr>
          <w:rFonts w:ascii="Calibri" w:eastAsia="Times New Roman" w:hAnsi="Calibri" w:cs="Calibri"/>
          <w:lang w:val="lt-LT"/>
        </w:rPr>
        <w:t xml:space="preserve">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w:t>
      </w:r>
      <w:r w:rsidR="00D8201A" w:rsidRPr="00C25FF4">
        <w:rPr>
          <w:rFonts w:ascii="Calibri" w:eastAsia="Times New Roman" w:hAnsi="Calibri" w:cs="Calibri"/>
          <w:lang w:val="lt-LT"/>
        </w:rPr>
        <w:t>4.4.4.</w:t>
      </w:r>
      <w:r w:rsidR="00B954F3" w:rsidRPr="00C25FF4">
        <w:rPr>
          <w:rFonts w:ascii="Calibri" w:eastAsia="Times New Roman" w:hAnsi="Calibri" w:cs="Calibri"/>
          <w:lang w:val="lt-LT"/>
        </w:rPr>
        <w:t>1</w:t>
      </w:r>
      <w:r w:rsidRPr="00C25FF4">
        <w:rPr>
          <w:rFonts w:ascii="Calibri" w:eastAsia="Times New Roman" w:hAnsi="Calibri" w:cs="Calibri"/>
          <w:lang w:val="lt-LT"/>
        </w:rPr>
        <w:t xml:space="preserve"> papunktį:</w:t>
      </w:r>
    </w:p>
    <w:p w14:paraId="3A798C4B" w14:textId="77777777" w:rsidR="00B954F3" w:rsidRPr="00C25FF4" w:rsidRDefault="00B954F3" w:rsidP="00D6397A">
      <w:pPr>
        <w:spacing w:after="0" w:line="240" w:lineRule="auto"/>
        <w:ind w:firstLine="851"/>
        <w:jc w:val="both"/>
        <w:rPr>
          <w:rFonts w:ascii="Calibri" w:eastAsia="Times New Roman" w:hAnsi="Calibri" w:cs="Calibri"/>
          <w:lang w:val="lt-LT"/>
        </w:rPr>
      </w:pPr>
      <w:r w:rsidRPr="00C25FF4">
        <w:rPr>
          <w:rFonts w:ascii="Calibri" w:eastAsia="Times New Roman" w:hAnsi="Calibri" w:cs="Calibri"/>
          <w:lang w:val="lt-LT"/>
        </w:rPr>
        <w:t>3.1.1. 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C25FF4">
        <w:rPr>
          <w:rFonts w:ascii="Calibri" w:eastAsia="Times New Roman" w:hAnsi="Calibri" w:cs="Calibri"/>
          <w:lang w:val="lt-LT"/>
        </w:rPr>
        <w:t>perdirbamumą</w:t>
      </w:r>
      <w:proofErr w:type="spellEnd"/>
      <w:r w:rsidRPr="00C25FF4">
        <w:rPr>
          <w:rFonts w:ascii="Calibri" w:eastAsia="Times New Roman"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patikrina Tiekėjo pateiktus įrodymus dėl šiame papunktyje nustatytų reikalavimų laikymosi. Nustačius, kad Tiekėjas šiame papunktyje nustatytų reikalavimų nesilaiko, už Prekių priėmimą atsakingas Pirkėjo atstovas turi </w:t>
      </w:r>
      <w:r w:rsidRPr="00C25FF4">
        <w:rPr>
          <w:rFonts w:ascii="Calibri" w:eastAsia="Times New Roman" w:hAnsi="Calibri" w:cs="Calibri"/>
          <w:lang w:val="lt-LT"/>
        </w:rPr>
        <w:lastRenderedPageBreak/>
        <w:t>teisę Prekių nepriimti ir laikyti, kad Prekės turi trūkumų, kuriuos Tiekėjas privalo ištaisyti, kitu atveju Tiekėjui taikoma Prekių pirkimo-pardavimo sutarties specialiųjų sąlygų 9.5 punkte nurodyto dydžio bauda;</w:t>
      </w:r>
    </w:p>
    <w:p w14:paraId="7F5280AF" w14:textId="5566BF49" w:rsidR="00B954F3" w:rsidRPr="00C25FF4" w:rsidRDefault="00B954F3" w:rsidP="00D6397A">
      <w:pPr>
        <w:spacing w:after="0" w:line="240" w:lineRule="auto"/>
        <w:ind w:firstLine="851"/>
        <w:jc w:val="both"/>
        <w:rPr>
          <w:rFonts w:ascii="Calibri" w:eastAsia="Times New Roman" w:hAnsi="Calibri" w:cs="Calibri"/>
          <w:lang w:val="lt-LT"/>
        </w:rPr>
      </w:pPr>
      <w:r w:rsidRPr="00C25FF4">
        <w:rPr>
          <w:rFonts w:ascii="Calibri" w:eastAsia="Times New Roman" w:hAnsi="Calibri" w:cs="Calibri"/>
          <w:lang w:val="lt-LT"/>
        </w:rPr>
        <w:t>3.1.2. Tiekėjas privalo prekes atvežti Pirkėjui ne kelių eismo piko valandomis, pirmadieniais − ketvirtadieniais nuo 9:00 iki 11:30 val. ir nuo 13:30 iki 16:00 val., penktadieniais ir švenčių dienų išvakarėse nuo 9:00 iki 11:30 val. ir nuo 13:30 iki 15:00 val. ir trumpiausiais galimais maršrutais. Už prekių priėmimą atsakingas Pirkėjo atstovas, nurodytas Prekių pirkimo-pardavimo sutarties specialiųjų sąlygų 2.1 punkte, priimdamas prekes fiziškai įsitikina, ar Tiekėjas prekes pristatė ne kelių eismo piko valandomis. Jeigu prekes veža kurjerių tarnybos, šis reikalavimas netaikomas. Nustačius, kad Tiekėjas šiame papunktyje nustatyto reikalavimo nesilaiko, Tiekėjui taikoma Prekių pirkimo-pardavimo sutarties specialiųjų sąlygų 9.5 punkte nurodyto dydžio bauda.</w:t>
      </w:r>
    </w:p>
    <w:p w14:paraId="66D1D02E" w14:textId="4D7BEF60" w:rsidR="00B219EC" w:rsidRPr="00C25FF4" w:rsidRDefault="00DD52D0" w:rsidP="00D6397A">
      <w:pPr>
        <w:spacing w:after="0" w:line="240" w:lineRule="auto"/>
        <w:ind w:firstLine="851"/>
        <w:jc w:val="both"/>
        <w:rPr>
          <w:rFonts w:ascii="Calibri" w:eastAsia="Times New Roman" w:hAnsi="Calibri" w:cs="Calibri"/>
          <w:b/>
          <w:bCs/>
          <w:lang w:val="lt-LT"/>
        </w:rPr>
      </w:pPr>
      <w:r w:rsidRPr="00C25FF4">
        <w:rPr>
          <w:rFonts w:ascii="Calibri" w:eastAsia="Times New Roman" w:hAnsi="Calibri" w:cs="Calibri"/>
          <w:lang w:val="lt-LT"/>
        </w:rPr>
        <w:t>3.2. Prekių atitiktis aplinkos apsaugos reikalavimams, nustatytiems 3.1.1-3.1.</w:t>
      </w:r>
      <w:r w:rsidR="00B954F3" w:rsidRPr="00C25FF4">
        <w:rPr>
          <w:rFonts w:ascii="Calibri" w:eastAsia="Times New Roman" w:hAnsi="Calibri" w:cs="Calibri"/>
          <w:lang w:val="lt-LT"/>
        </w:rPr>
        <w:t>2</w:t>
      </w:r>
      <w:r w:rsidRPr="00C25FF4">
        <w:rPr>
          <w:rFonts w:ascii="Calibri" w:eastAsia="Times New Roman" w:hAnsi="Calibri" w:cs="Calibri"/>
          <w:lang w:val="lt-LT"/>
        </w:rPr>
        <w:t xml:space="preserve"> papunkčiuose, bus tikrinama prekių pristatymo metu.</w:t>
      </w:r>
    </w:p>
    <w:bookmarkEnd w:id="3"/>
    <w:p w14:paraId="3AC2FFAF" w14:textId="3F294198" w:rsidR="00F835FF" w:rsidRPr="00F00F86" w:rsidRDefault="00DE5C29" w:rsidP="00DE5C29">
      <w:pPr>
        <w:spacing w:before="100" w:beforeAutospacing="1" w:after="100" w:afterAutospacing="1" w:line="240" w:lineRule="auto"/>
        <w:jc w:val="center"/>
        <w:rPr>
          <w:rFonts w:ascii="Calibri" w:eastAsia="Times New Roman" w:hAnsi="Calibri" w:cs="Calibri"/>
          <w:lang w:val="lt-LT"/>
        </w:rPr>
        <w:sectPr w:rsidR="00F835FF" w:rsidRPr="00F00F86" w:rsidSect="00745CB2">
          <w:headerReference w:type="default" r:id="rId11"/>
          <w:pgSz w:w="12240" w:h="15840"/>
          <w:pgMar w:top="1134" w:right="567" w:bottom="1134" w:left="1701" w:header="709" w:footer="709" w:gutter="0"/>
          <w:cols w:space="708"/>
          <w:titlePg/>
          <w:docGrid w:linePitch="360"/>
        </w:sectPr>
      </w:pPr>
      <w:r w:rsidRPr="00F00F86">
        <w:rPr>
          <w:rFonts w:ascii="Calibri" w:eastAsia="Times New Roman" w:hAnsi="Calibri" w:cs="Calibri"/>
          <w:lang w:val="lt-LT"/>
        </w:rPr>
        <w:t>_____________</w:t>
      </w:r>
    </w:p>
    <w:p w14:paraId="38E734BE" w14:textId="18DA1155" w:rsidR="00CD17EF" w:rsidRPr="00C25FF4" w:rsidRDefault="00CD17EF" w:rsidP="00DE5C29">
      <w:pPr>
        <w:spacing w:before="100" w:beforeAutospacing="1" w:after="100" w:afterAutospacing="1" w:line="240" w:lineRule="auto"/>
        <w:jc w:val="right"/>
        <w:outlineLvl w:val="1"/>
        <w:rPr>
          <w:rFonts w:ascii="Calibri" w:eastAsia="Times New Roman" w:hAnsi="Calibri" w:cs="Calibri"/>
          <w:lang w:val="lt-LT"/>
        </w:rPr>
      </w:pPr>
      <w:bookmarkStart w:id="4" w:name="_Ref38539939"/>
      <w:bookmarkStart w:id="5" w:name="_Ref38541068"/>
      <w:bookmarkStart w:id="6" w:name="_Ref38885053"/>
      <w:bookmarkStart w:id="7" w:name="_Ref38899023"/>
      <w:bookmarkStart w:id="8" w:name="_Toc190416444"/>
      <w:bookmarkStart w:id="9" w:name="_Toc194311928"/>
      <w:bookmarkStart w:id="10" w:name="_Hlk221103573"/>
      <w:r w:rsidRPr="00C25FF4">
        <w:rPr>
          <w:rFonts w:ascii="Calibri" w:eastAsia="Times New Roman" w:hAnsi="Calibri" w:cs="Calibri"/>
          <w:lang w:val="lt-LT"/>
        </w:rPr>
        <w:lastRenderedPageBreak/>
        <w:t xml:space="preserve">Pirkimo sąlygų </w:t>
      </w:r>
      <w:bookmarkStart w:id="11" w:name="antraspriedas"/>
      <w:r w:rsidRPr="00C25FF4">
        <w:rPr>
          <w:rFonts w:ascii="Calibri" w:eastAsia="Times New Roman" w:hAnsi="Calibri" w:cs="Calibri"/>
          <w:lang w:val="lt-LT"/>
        </w:rPr>
        <w:t>2</w:t>
      </w:r>
      <w:bookmarkEnd w:id="11"/>
      <w:r w:rsidRPr="00C25FF4">
        <w:rPr>
          <w:rFonts w:ascii="Calibri" w:eastAsia="Times New Roman" w:hAnsi="Calibri" w:cs="Calibri"/>
          <w:lang w:val="lt-LT"/>
        </w:rPr>
        <w:t>.2 priedas „Techninė specifikacija“</w:t>
      </w:r>
      <w:bookmarkEnd w:id="4"/>
      <w:bookmarkEnd w:id="5"/>
      <w:bookmarkEnd w:id="6"/>
      <w:bookmarkEnd w:id="7"/>
      <w:bookmarkEnd w:id="8"/>
      <w:bookmarkEnd w:id="9"/>
    </w:p>
    <w:p w14:paraId="4F89E712" w14:textId="0411C60B" w:rsidR="005037D3" w:rsidRPr="00C25FF4" w:rsidRDefault="005037D3" w:rsidP="005037D3">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78728995" w14:textId="22527150" w:rsidR="005037D3" w:rsidRPr="00C25FF4" w:rsidRDefault="005037D3" w:rsidP="005037D3">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 xml:space="preserve">II PIRKIMO OBJEKTO DALIS „AUTOMATINIAI </w:t>
      </w:r>
      <w:r w:rsidR="00190402" w:rsidRPr="00C25FF4">
        <w:rPr>
          <w:rFonts w:ascii="Calibri" w:eastAsia="Times New Roman" w:hAnsi="Calibri" w:cs="Calibri"/>
          <w:b/>
          <w:bCs/>
          <w:lang w:val="lt-LT"/>
        </w:rPr>
        <w:t xml:space="preserve">ŽASTINIAI </w:t>
      </w:r>
      <w:r w:rsidRPr="00C25FF4">
        <w:rPr>
          <w:rFonts w:ascii="Calibri" w:eastAsia="Times New Roman" w:hAnsi="Calibri" w:cs="Calibri"/>
          <w:b/>
          <w:bCs/>
          <w:lang w:val="lt-LT"/>
        </w:rPr>
        <w:t>KRAUJOSPŪDŽIO MATUOKLIAI“</w:t>
      </w:r>
    </w:p>
    <w:p w14:paraId="5D15167C" w14:textId="77777777" w:rsidR="005037D3" w:rsidRPr="00C25FF4" w:rsidRDefault="005037D3" w:rsidP="005037D3">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0D0C688B" w14:textId="57BCA372"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1.1. Numatoma įsigyti: automatinius </w:t>
      </w:r>
      <w:r w:rsidR="00190402" w:rsidRPr="00C25FF4">
        <w:rPr>
          <w:rFonts w:ascii="Calibri" w:eastAsia="Arial Unicode MS" w:hAnsi="Calibri" w:cs="Calibri"/>
          <w:color w:val="000000"/>
          <w:bdr w:val="nil"/>
          <w:lang w:val="lt-LT" w:eastAsia="lt-LT"/>
        </w:rPr>
        <w:t xml:space="preserve">žastinius </w:t>
      </w:r>
      <w:r w:rsidRPr="00C25FF4">
        <w:rPr>
          <w:rFonts w:ascii="Calibri" w:eastAsia="Arial Unicode MS" w:hAnsi="Calibri" w:cs="Calibri"/>
          <w:color w:val="000000"/>
          <w:bdr w:val="nil"/>
          <w:lang w:val="lt-LT" w:eastAsia="lt-LT"/>
        </w:rPr>
        <w:t>kraujospūdžio matuoklius (toliau – prekė).</w:t>
      </w:r>
    </w:p>
    <w:p w14:paraId="301359A4" w14:textId="08B99F3D"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Įsigytos prekės bus naudojamos pacientų namų aplinkoje ir skirtos nuotoliniam pagrindinių gyvybinių rodiklių (arterinio kraujospūdžio ir pulso) fiksavimui. Rodikliai bus automatiškai  perduoti į </w:t>
      </w:r>
      <w:r w:rsidR="004A02ED" w:rsidRPr="00C25FF4">
        <w:rPr>
          <w:rFonts w:ascii="Calibri" w:eastAsia="Arial Unicode MS" w:hAnsi="Calibri" w:cs="Calibri"/>
          <w:color w:val="000000"/>
          <w:bdr w:val="nil"/>
          <w:lang w:val="lt-LT" w:eastAsia="lt-LT"/>
        </w:rPr>
        <w:t>VšĮ Antakalnio poliklinikos</w:t>
      </w:r>
      <w:r w:rsidR="00542ED0" w:rsidRPr="00C25FF4">
        <w:rPr>
          <w:rFonts w:ascii="Calibri" w:eastAsia="Arial Unicode MS" w:hAnsi="Calibri" w:cs="Calibri"/>
          <w:color w:val="000000"/>
          <w:bdr w:val="nil"/>
          <w:lang w:val="lt-LT" w:eastAsia="lt-LT"/>
        </w:rPr>
        <w:t xml:space="preserve"> suteikiamą</w:t>
      </w:r>
      <w:r w:rsidR="004A02ED" w:rsidRPr="00C25FF4">
        <w:rPr>
          <w:rFonts w:ascii="Calibri" w:eastAsia="Arial Unicode MS" w:hAnsi="Calibri" w:cs="Calibri"/>
          <w:color w:val="000000"/>
          <w:bdr w:val="nil"/>
          <w:lang w:val="lt-LT" w:eastAsia="lt-LT"/>
        </w:rPr>
        <w:t xml:space="preserve"> </w:t>
      </w:r>
      <w:r w:rsidRPr="00C25FF4">
        <w:rPr>
          <w:rFonts w:ascii="Calibri" w:eastAsia="Arial Unicode MS" w:hAnsi="Calibri" w:cs="Calibri"/>
          <w:color w:val="000000"/>
          <w:bdr w:val="nil"/>
          <w:lang w:val="lt-LT" w:eastAsia="lt-LT"/>
        </w:rPr>
        <w:t xml:space="preserve">internetinę duomenų platformą (toliau – Platforma). Platforma suteiks galimybę analizuoti surinktus pacientų sveikatos rodiklių duomenis, generuoti ataskaitas, kurti ir valdyti individualius priežiūros planus, bendrauti su pacientais bei gauti įspėjimus apie būklės pokyčius ar nukrypimus nuo plano. </w:t>
      </w:r>
    </w:p>
    <w:p w14:paraId="704B8845" w14:textId="77777777"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Įsigyjamos prekės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4FF80E66" w14:textId="3F43A46F"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Prekių kiekis – 299 vnt.</w:t>
      </w:r>
    </w:p>
    <w:p w14:paraId="7A4D451B" w14:textId="210808BF"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Antakalnio poliklinika, Antakalnio g. 59, Vilnius, iš anksto sutartu laiku (I-IV 8:00 – 17:00 val., V 8:00 – 15:45 val., švenčių išvakarėse – valanda trumpiau, pietų pertrauka: 12:00 – 12:45 val.).</w:t>
      </w:r>
    </w:p>
    <w:p w14:paraId="04EB1950" w14:textId="4C4459BC" w:rsidR="00F00F86"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487B30FF" w14:textId="75334CAC"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39137B31" w14:textId="4C115859"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p>
    <w:p w14:paraId="24669451" w14:textId="77777777" w:rsidR="005037D3" w:rsidRPr="00C25FF4" w:rsidRDefault="005037D3" w:rsidP="005037D3">
      <w:pPr>
        <w:spacing w:before="100" w:beforeAutospacing="1" w:after="100" w:afterAutospacing="1" w:line="240" w:lineRule="auto"/>
        <w:jc w:val="center"/>
        <w:rPr>
          <w:rFonts w:ascii="Calibri" w:eastAsia="Times New Roman" w:hAnsi="Calibri" w:cs="Calibri"/>
          <w:b/>
          <w:bCs/>
          <w:lang w:val="lt-LT"/>
        </w:rPr>
      </w:pPr>
      <w:r w:rsidRPr="00C25FF4">
        <w:rPr>
          <w:rFonts w:ascii="Calibri" w:eastAsia="Times New Roman" w:hAnsi="Calibri" w:cs="Calibri"/>
          <w:b/>
          <w:bCs/>
          <w:lang w:val="lt-LT"/>
        </w:rPr>
        <w:t>2. REIKALAVIMAI PIRKIMO OBJEKTUI</w:t>
      </w:r>
    </w:p>
    <w:p w14:paraId="57A16111" w14:textId="4912F635" w:rsidR="00C93D8F" w:rsidRPr="00C25FF4" w:rsidRDefault="005037D3" w:rsidP="00967636">
      <w:pPr>
        <w:spacing w:before="100" w:beforeAutospacing="1" w:after="100" w:afterAutospacing="1" w:line="240" w:lineRule="auto"/>
        <w:ind w:firstLine="993"/>
        <w:jc w:val="both"/>
        <w:rPr>
          <w:rFonts w:ascii="Calibri" w:eastAsia="Times New Roman" w:hAnsi="Calibri" w:cs="Calibri"/>
          <w:lang w:val="lt-LT"/>
        </w:rPr>
      </w:pPr>
      <w:r w:rsidRPr="00C25FF4">
        <w:rPr>
          <w:rFonts w:ascii="Calibri" w:eastAsia="Times New Roman" w:hAnsi="Calibri" w:cs="Calibri"/>
          <w:lang w:val="lt-LT"/>
        </w:rPr>
        <w:t>2.</w:t>
      </w:r>
      <w:r w:rsidR="00A60506"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830"/>
        <w:gridCol w:w="3260"/>
      </w:tblGrid>
      <w:tr w:rsidR="007C777C" w:rsidRPr="00C25FF4" w14:paraId="2E76F90A" w14:textId="77777777" w:rsidTr="007C777C">
        <w:trPr>
          <w:cantSplit/>
        </w:trPr>
        <w:tc>
          <w:tcPr>
            <w:tcW w:w="862" w:type="dxa"/>
          </w:tcPr>
          <w:bookmarkEnd w:id="10"/>
          <w:p w14:paraId="1728D942" w14:textId="5ABF96C1" w:rsidR="007C777C" w:rsidRPr="007C777C" w:rsidRDefault="007C777C" w:rsidP="00B219EC">
            <w:pPr>
              <w:spacing w:line="240" w:lineRule="auto"/>
              <w:jc w:val="center"/>
              <w:rPr>
                <w:rFonts w:ascii="Calibri" w:hAnsi="Calibri" w:cs="Calibri"/>
                <w:b/>
                <w:bCs/>
                <w:lang w:val="lt-LT"/>
              </w:rPr>
            </w:pPr>
            <w:proofErr w:type="spellStart"/>
            <w:r w:rsidRPr="007C777C">
              <w:rPr>
                <w:rFonts w:ascii="Calibri" w:hAnsi="Calibri" w:cs="Calibri"/>
                <w:b/>
                <w:bCs/>
                <w:lang w:val="lt-LT"/>
              </w:rPr>
              <w:t>Eil</w:t>
            </w:r>
            <w:proofErr w:type="spellEnd"/>
            <w:r w:rsidRPr="007C777C">
              <w:rPr>
                <w:rFonts w:ascii="Calibri" w:hAnsi="Calibri" w:cs="Calibri"/>
                <w:b/>
                <w:bCs/>
                <w:lang w:val="lt-LT"/>
              </w:rPr>
              <w:t xml:space="preserve"> Nr.</w:t>
            </w:r>
          </w:p>
        </w:tc>
        <w:tc>
          <w:tcPr>
            <w:tcW w:w="5830" w:type="dxa"/>
          </w:tcPr>
          <w:p w14:paraId="1523663C" w14:textId="390EBC11" w:rsidR="007C777C" w:rsidRPr="00C25FF4" w:rsidRDefault="007C777C" w:rsidP="00B219EC">
            <w:pPr>
              <w:spacing w:line="240" w:lineRule="auto"/>
              <w:jc w:val="center"/>
              <w:rPr>
                <w:rFonts w:ascii="Calibri" w:hAnsi="Calibri" w:cs="Calibri"/>
                <w:b/>
                <w:bCs/>
                <w:lang w:val="lt-LT"/>
              </w:rPr>
            </w:pPr>
            <w:r w:rsidRPr="00C25FF4">
              <w:rPr>
                <w:rFonts w:ascii="Calibri" w:hAnsi="Calibri" w:cs="Calibri"/>
                <w:b/>
                <w:bCs/>
                <w:lang w:val="lt-LT"/>
              </w:rPr>
              <w:t>Techniniai parametrai</w:t>
            </w:r>
            <w:r w:rsidRPr="00C25FF4" w:rsidDel="005037D3">
              <w:rPr>
                <w:rFonts w:ascii="Calibri" w:hAnsi="Calibri" w:cs="Calibri"/>
                <w:b/>
                <w:bCs/>
                <w:lang w:val="lt-LT"/>
              </w:rPr>
              <w:t xml:space="preserve"> </w:t>
            </w:r>
          </w:p>
        </w:tc>
        <w:tc>
          <w:tcPr>
            <w:tcW w:w="3260" w:type="dxa"/>
          </w:tcPr>
          <w:p w14:paraId="0A15DA8D" w14:textId="11C06E52" w:rsidR="007C777C" w:rsidRPr="00C25FF4" w:rsidRDefault="007C777C" w:rsidP="00B219EC">
            <w:pPr>
              <w:spacing w:line="240" w:lineRule="auto"/>
              <w:jc w:val="center"/>
              <w:rPr>
                <w:rFonts w:ascii="Calibri" w:hAnsi="Calibri" w:cs="Calibri"/>
                <w:lang w:val="lt-LT"/>
              </w:rPr>
            </w:pPr>
            <w:r w:rsidRPr="00C25FF4">
              <w:rPr>
                <w:rFonts w:ascii="Calibri" w:hAnsi="Calibri" w:cs="Calibri"/>
                <w:b/>
                <w:lang w:val="lt-LT"/>
              </w:rPr>
              <w:t>Reikalaujama charakteristika</w:t>
            </w:r>
          </w:p>
        </w:tc>
      </w:tr>
      <w:tr w:rsidR="007C777C" w:rsidRPr="00C25FF4" w14:paraId="0452F91C" w14:textId="77777777" w:rsidTr="007C777C">
        <w:trPr>
          <w:cantSplit/>
        </w:trPr>
        <w:tc>
          <w:tcPr>
            <w:tcW w:w="862" w:type="dxa"/>
          </w:tcPr>
          <w:p w14:paraId="29570CD2" w14:textId="33EAD8A8" w:rsidR="007C777C" w:rsidRPr="00C25FF4" w:rsidRDefault="007C777C" w:rsidP="00B219EC">
            <w:pPr>
              <w:spacing w:line="240" w:lineRule="auto"/>
              <w:jc w:val="center"/>
              <w:rPr>
                <w:rFonts w:ascii="Calibri" w:hAnsi="Calibri" w:cs="Calibri"/>
                <w:lang w:val="lt-LT"/>
              </w:rPr>
            </w:pPr>
            <w:r>
              <w:rPr>
                <w:rFonts w:ascii="Calibri" w:hAnsi="Calibri" w:cs="Calibri"/>
                <w:lang w:val="lt-LT"/>
              </w:rPr>
              <w:t xml:space="preserve">2. </w:t>
            </w:r>
          </w:p>
        </w:tc>
        <w:tc>
          <w:tcPr>
            <w:tcW w:w="5830" w:type="dxa"/>
          </w:tcPr>
          <w:p w14:paraId="0B939F85" w14:textId="22DF0C89" w:rsidR="007C777C" w:rsidRPr="00C25FF4" w:rsidRDefault="007C777C" w:rsidP="007C777C">
            <w:pPr>
              <w:spacing w:line="240" w:lineRule="auto"/>
              <w:rPr>
                <w:rFonts w:ascii="Calibri" w:hAnsi="Calibri" w:cs="Calibri"/>
                <w:b/>
                <w:bCs/>
                <w:lang w:val="lt-LT"/>
              </w:rPr>
            </w:pPr>
            <w:r>
              <w:rPr>
                <w:rFonts w:ascii="Calibri" w:hAnsi="Calibri" w:cs="Calibri"/>
                <w:b/>
                <w:bCs/>
                <w:lang w:val="lt-LT"/>
              </w:rPr>
              <w:t>A</w:t>
            </w:r>
            <w:r w:rsidRPr="007C777C">
              <w:rPr>
                <w:rFonts w:ascii="Calibri" w:hAnsi="Calibri" w:cs="Calibri"/>
                <w:b/>
                <w:bCs/>
                <w:lang w:val="lt-LT"/>
              </w:rPr>
              <w:t>utomatini</w:t>
            </w:r>
            <w:r>
              <w:rPr>
                <w:rFonts w:ascii="Calibri" w:hAnsi="Calibri" w:cs="Calibri"/>
                <w:b/>
                <w:bCs/>
                <w:lang w:val="lt-LT"/>
              </w:rPr>
              <w:t>ai</w:t>
            </w:r>
            <w:r w:rsidRPr="007C777C">
              <w:rPr>
                <w:rFonts w:ascii="Calibri" w:hAnsi="Calibri" w:cs="Calibri"/>
                <w:b/>
                <w:bCs/>
                <w:lang w:val="lt-LT"/>
              </w:rPr>
              <w:t xml:space="preserve"> žastini</w:t>
            </w:r>
            <w:r>
              <w:rPr>
                <w:rFonts w:ascii="Calibri" w:hAnsi="Calibri" w:cs="Calibri"/>
                <w:b/>
                <w:bCs/>
                <w:lang w:val="lt-LT"/>
              </w:rPr>
              <w:t>ai</w:t>
            </w:r>
            <w:r w:rsidRPr="007C777C">
              <w:rPr>
                <w:rFonts w:ascii="Calibri" w:hAnsi="Calibri" w:cs="Calibri"/>
                <w:b/>
                <w:bCs/>
                <w:lang w:val="lt-LT"/>
              </w:rPr>
              <w:t xml:space="preserve"> kraujospūdžio matuokli</w:t>
            </w:r>
            <w:r>
              <w:rPr>
                <w:rFonts w:ascii="Calibri" w:hAnsi="Calibri" w:cs="Calibri"/>
                <w:b/>
                <w:bCs/>
                <w:lang w:val="lt-LT"/>
              </w:rPr>
              <w:t>ai</w:t>
            </w:r>
          </w:p>
        </w:tc>
        <w:tc>
          <w:tcPr>
            <w:tcW w:w="3260" w:type="dxa"/>
          </w:tcPr>
          <w:p w14:paraId="395B72E1" w14:textId="77777777" w:rsidR="007C777C" w:rsidRPr="00C25FF4" w:rsidRDefault="007C777C" w:rsidP="00B219EC">
            <w:pPr>
              <w:spacing w:line="240" w:lineRule="auto"/>
              <w:jc w:val="center"/>
              <w:rPr>
                <w:rFonts w:ascii="Calibri" w:hAnsi="Calibri" w:cs="Calibri"/>
                <w:b/>
                <w:lang w:val="lt-LT"/>
              </w:rPr>
            </w:pPr>
          </w:p>
        </w:tc>
      </w:tr>
      <w:tr w:rsidR="007C777C" w:rsidRPr="00C25FF4" w14:paraId="77095828" w14:textId="77777777" w:rsidTr="007C777C">
        <w:trPr>
          <w:cantSplit/>
        </w:trPr>
        <w:tc>
          <w:tcPr>
            <w:tcW w:w="862" w:type="dxa"/>
          </w:tcPr>
          <w:p w14:paraId="253CB1C7" w14:textId="6436BE1E"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w:t>
            </w:r>
          </w:p>
        </w:tc>
        <w:tc>
          <w:tcPr>
            <w:tcW w:w="5830" w:type="dxa"/>
          </w:tcPr>
          <w:p w14:paraId="247CDB2A" w14:textId="4782428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Prekė turi turėti integracinę sąsają, naudojantis įrangos kūrimo rinkiniu (angl. SDK), nuolatiniam automatiniam duomenų apsikeitimui be papildomų vartotojo veiksmų</w:t>
            </w:r>
          </w:p>
        </w:tc>
        <w:tc>
          <w:tcPr>
            <w:tcW w:w="3260" w:type="dxa"/>
          </w:tcPr>
          <w:p w14:paraId="64F092C0" w14:textId="7AC7CA21"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6651E8" w14:paraId="7FCF63F3" w14:textId="77777777" w:rsidTr="007C777C">
        <w:trPr>
          <w:cantSplit/>
          <w:trHeight w:val="1136"/>
        </w:trPr>
        <w:tc>
          <w:tcPr>
            <w:tcW w:w="862" w:type="dxa"/>
          </w:tcPr>
          <w:p w14:paraId="3C87DDDC" w14:textId="2328701F"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2.2.</w:t>
            </w:r>
          </w:p>
        </w:tc>
        <w:tc>
          <w:tcPr>
            <w:tcW w:w="5830" w:type="dxa"/>
          </w:tcPr>
          <w:p w14:paraId="56F80E73" w14:textId="452155C0" w:rsidR="007C777C" w:rsidRPr="00C25FF4" w:rsidRDefault="007C777C" w:rsidP="00837177">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p w14:paraId="435706FB" w14:textId="054F2AA5" w:rsidR="007C777C" w:rsidRPr="00C25FF4" w:rsidRDefault="007C777C" w:rsidP="00B219EC">
            <w:pPr>
              <w:spacing w:after="0" w:line="240" w:lineRule="auto"/>
              <w:jc w:val="both"/>
              <w:rPr>
                <w:rFonts w:ascii="Calibri" w:eastAsia="Times New Roman" w:hAnsi="Calibri" w:cs="Calibri"/>
                <w:lang w:val="lt-LT"/>
              </w:rPr>
            </w:pPr>
          </w:p>
        </w:tc>
        <w:tc>
          <w:tcPr>
            <w:tcW w:w="3260" w:type="dxa"/>
          </w:tcPr>
          <w:p w14:paraId="7CB39EA6" w14:textId="2ECA4966"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Bluetooth sąsaja. Prekė suderinama su mobiliosiomis operacinėmis sistemomis Android ir iOS arba lygiavertėmis</w:t>
            </w:r>
          </w:p>
        </w:tc>
      </w:tr>
      <w:tr w:rsidR="007C777C" w:rsidRPr="00C25FF4" w14:paraId="0B0DC168" w14:textId="77777777" w:rsidTr="007C777C">
        <w:trPr>
          <w:cantSplit/>
        </w:trPr>
        <w:tc>
          <w:tcPr>
            <w:tcW w:w="862" w:type="dxa"/>
          </w:tcPr>
          <w:p w14:paraId="6B951089" w14:textId="64609454"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lastRenderedPageBreak/>
              <w:t>2.3.</w:t>
            </w:r>
          </w:p>
        </w:tc>
        <w:tc>
          <w:tcPr>
            <w:tcW w:w="5830" w:type="dxa"/>
          </w:tcPr>
          <w:p w14:paraId="50A8411E" w14:textId="682750FA" w:rsidR="007C777C" w:rsidRPr="00C25FF4" w:rsidRDefault="007C777C" w:rsidP="00B219EC">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Pulso aritmijų aptikimas</w:t>
            </w:r>
          </w:p>
        </w:tc>
        <w:tc>
          <w:tcPr>
            <w:tcW w:w="3260" w:type="dxa"/>
          </w:tcPr>
          <w:p w14:paraId="61D704B9" w14:textId="5A7F2B7B"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15604A52" w14:textId="77777777" w:rsidTr="007C777C">
        <w:trPr>
          <w:cantSplit/>
        </w:trPr>
        <w:tc>
          <w:tcPr>
            <w:tcW w:w="862" w:type="dxa"/>
          </w:tcPr>
          <w:p w14:paraId="0C6823A3" w14:textId="475A6754"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2.4.</w:t>
            </w:r>
          </w:p>
        </w:tc>
        <w:tc>
          <w:tcPr>
            <w:tcW w:w="5830" w:type="dxa"/>
          </w:tcPr>
          <w:p w14:paraId="122BE987" w14:textId="55DEDA88"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Kraujospūdžio matuoklis turi turėti funkciją, kuri padeda pasirinkti optimalų oro pripūtimą į </w:t>
            </w:r>
            <w:proofErr w:type="spellStart"/>
            <w:r w:rsidRPr="00C25FF4">
              <w:rPr>
                <w:rFonts w:ascii="Calibri" w:hAnsi="Calibri" w:cs="Calibri"/>
                <w:lang w:val="lt-LT"/>
              </w:rPr>
              <w:t>manžetę</w:t>
            </w:r>
            <w:proofErr w:type="spellEnd"/>
            <w:r w:rsidRPr="00C25FF4">
              <w:rPr>
                <w:rFonts w:ascii="Calibri" w:hAnsi="Calibri" w:cs="Calibri"/>
                <w:lang w:val="lt-LT"/>
              </w:rPr>
              <w:t xml:space="preserve"> patogesniam paciento kraujospūdžio išmatavimui</w:t>
            </w:r>
          </w:p>
        </w:tc>
        <w:tc>
          <w:tcPr>
            <w:tcW w:w="3260" w:type="dxa"/>
          </w:tcPr>
          <w:p w14:paraId="39AA9432" w14:textId="128C687B"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6AEE9C66" w14:textId="77777777" w:rsidTr="007C777C">
        <w:trPr>
          <w:cantSplit/>
        </w:trPr>
        <w:tc>
          <w:tcPr>
            <w:tcW w:w="862" w:type="dxa"/>
          </w:tcPr>
          <w:p w14:paraId="5E4AD73F" w14:textId="723AD98E"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2.5.</w:t>
            </w:r>
          </w:p>
        </w:tc>
        <w:tc>
          <w:tcPr>
            <w:tcW w:w="5830" w:type="dxa"/>
          </w:tcPr>
          <w:p w14:paraId="783084E5" w14:textId="75C1D7A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matuoklis po kiekvieno matavimo turi parodyti ekrane indikatorių, jeigu paciento kraujospūdis yra padidėjęs atsižvelgiant į Pasaulinės sveikatos organizacijos (PSO) klasifikaciją</w:t>
            </w:r>
          </w:p>
        </w:tc>
        <w:tc>
          <w:tcPr>
            <w:tcW w:w="3260" w:type="dxa"/>
          </w:tcPr>
          <w:p w14:paraId="78672C71" w14:textId="0593820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40F28FBE" w14:textId="77777777" w:rsidTr="007C777C">
        <w:trPr>
          <w:cantSplit/>
        </w:trPr>
        <w:tc>
          <w:tcPr>
            <w:tcW w:w="862" w:type="dxa"/>
          </w:tcPr>
          <w:p w14:paraId="6A9F7B02" w14:textId="56B906D5"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2.6.</w:t>
            </w:r>
          </w:p>
        </w:tc>
        <w:tc>
          <w:tcPr>
            <w:tcW w:w="5830" w:type="dxa"/>
          </w:tcPr>
          <w:p w14:paraId="033EE169" w14:textId="1348091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Judesio indikatorius – aptinka rankos judesius matavimo metu</w:t>
            </w:r>
          </w:p>
        </w:tc>
        <w:tc>
          <w:tcPr>
            <w:tcW w:w="3260" w:type="dxa"/>
          </w:tcPr>
          <w:p w14:paraId="1E5A2461" w14:textId="46B2D2E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7805046E" w14:textId="77777777" w:rsidTr="007C777C">
        <w:trPr>
          <w:cantSplit/>
        </w:trPr>
        <w:tc>
          <w:tcPr>
            <w:tcW w:w="862" w:type="dxa"/>
          </w:tcPr>
          <w:p w14:paraId="348154B4" w14:textId="4D91D74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2.7.</w:t>
            </w:r>
          </w:p>
        </w:tc>
        <w:tc>
          <w:tcPr>
            <w:tcW w:w="5830" w:type="dxa"/>
          </w:tcPr>
          <w:p w14:paraId="609B3E5A" w14:textId="6EFBA3E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Datos ir laiko funkcija</w:t>
            </w:r>
          </w:p>
        </w:tc>
        <w:tc>
          <w:tcPr>
            <w:tcW w:w="3260" w:type="dxa"/>
          </w:tcPr>
          <w:p w14:paraId="3EB3EF0B" w14:textId="63149C4F"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12F21DBF" w14:textId="77777777" w:rsidTr="007C777C">
        <w:trPr>
          <w:cantSplit/>
        </w:trPr>
        <w:tc>
          <w:tcPr>
            <w:tcW w:w="862" w:type="dxa"/>
          </w:tcPr>
          <w:p w14:paraId="7387F45B" w14:textId="46CC36E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2.8.</w:t>
            </w:r>
          </w:p>
        </w:tc>
        <w:tc>
          <w:tcPr>
            <w:tcW w:w="5830" w:type="dxa"/>
          </w:tcPr>
          <w:p w14:paraId="41B645C3" w14:textId="77777777" w:rsidR="007C777C" w:rsidRPr="00C25FF4" w:rsidRDefault="007C777C" w:rsidP="00B219EC">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Išsikraunančių baterijų indikatorius</w:t>
            </w:r>
          </w:p>
        </w:tc>
        <w:tc>
          <w:tcPr>
            <w:tcW w:w="3260" w:type="dxa"/>
          </w:tcPr>
          <w:p w14:paraId="089F29AD" w14:textId="6F1C6732"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432D406B" w14:textId="77777777" w:rsidTr="007C777C">
        <w:trPr>
          <w:cantSplit/>
        </w:trPr>
        <w:tc>
          <w:tcPr>
            <w:tcW w:w="862" w:type="dxa"/>
          </w:tcPr>
          <w:p w14:paraId="6D6BEE38" w14:textId="23630F2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2.9.</w:t>
            </w:r>
          </w:p>
        </w:tc>
        <w:tc>
          <w:tcPr>
            <w:tcW w:w="5830" w:type="dxa"/>
          </w:tcPr>
          <w:p w14:paraId="609EBF45" w14:textId="2A499088"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Galima naudoti su įkraunamomis baterijomis </w:t>
            </w:r>
            <w:r w:rsidRPr="00C25FF4">
              <w:rPr>
                <w:rFonts w:ascii="Calibri" w:hAnsi="Calibri" w:cs="Calibri"/>
                <w:lang w:val="fi-FI"/>
              </w:rPr>
              <w:t>arba iš elektros tinklo</w:t>
            </w:r>
          </w:p>
        </w:tc>
        <w:tc>
          <w:tcPr>
            <w:tcW w:w="3260" w:type="dxa"/>
          </w:tcPr>
          <w:p w14:paraId="451CADAE" w14:textId="18E8B216"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569E1C81" w14:textId="77777777" w:rsidTr="007C777C">
        <w:trPr>
          <w:cantSplit/>
        </w:trPr>
        <w:tc>
          <w:tcPr>
            <w:tcW w:w="862" w:type="dxa"/>
          </w:tcPr>
          <w:p w14:paraId="3A0D24F5" w14:textId="4E0AEE9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2.10.</w:t>
            </w:r>
          </w:p>
        </w:tc>
        <w:tc>
          <w:tcPr>
            <w:tcW w:w="5830" w:type="dxa"/>
          </w:tcPr>
          <w:p w14:paraId="254FADE9" w14:textId="7777777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matavimo ribos</w:t>
            </w:r>
          </w:p>
        </w:tc>
        <w:tc>
          <w:tcPr>
            <w:tcW w:w="3260" w:type="dxa"/>
          </w:tcPr>
          <w:p w14:paraId="7CCF947D" w14:textId="181813B9"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Ne daugiau nei nuo 40 iki ne mažiau nei 260 </w:t>
            </w:r>
            <w:proofErr w:type="spellStart"/>
            <w:r w:rsidRPr="00C25FF4">
              <w:rPr>
                <w:rFonts w:ascii="Calibri" w:hAnsi="Calibri" w:cs="Calibri"/>
                <w:lang w:val="lt-LT"/>
              </w:rPr>
              <w:t>mmHg</w:t>
            </w:r>
            <w:proofErr w:type="spellEnd"/>
          </w:p>
        </w:tc>
      </w:tr>
      <w:tr w:rsidR="007C777C" w:rsidRPr="006651E8" w14:paraId="2404D3B2" w14:textId="77777777" w:rsidTr="007C777C">
        <w:trPr>
          <w:cantSplit/>
        </w:trPr>
        <w:tc>
          <w:tcPr>
            <w:tcW w:w="862" w:type="dxa"/>
          </w:tcPr>
          <w:p w14:paraId="0AB8566F" w14:textId="7D99B43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2.11.</w:t>
            </w:r>
          </w:p>
        </w:tc>
        <w:tc>
          <w:tcPr>
            <w:tcW w:w="5830" w:type="dxa"/>
          </w:tcPr>
          <w:p w14:paraId="5CD8A46F" w14:textId="77777777"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Pulso</w:t>
            </w:r>
            <w:r w:rsidRPr="00C25FF4">
              <w:rPr>
                <w:rFonts w:ascii="Calibri" w:hAnsi="Calibri" w:cs="Calibri"/>
                <w:lang w:val="lt-LT"/>
              </w:rPr>
              <w:t xml:space="preserve"> matavimo ribos</w:t>
            </w:r>
          </w:p>
        </w:tc>
        <w:tc>
          <w:tcPr>
            <w:tcW w:w="3260" w:type="dxa"/>
          </w:tcPr>
          <w:p w14:paraId="7E29146E" w14:textId="1BA0911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Ne daugiau kaip nuo </w:t>
            </w:r>
            <w:r w:rsidRPr="00C25FF4">
              <w:rPr>
                <w:rFonts w:ascii="Calibri" w:eastAsia="Times New Roman" w:hAnsi="Calibri" w:cs="Calibri"/>
                <w:lang w:val="lt-LT"/>
              </w:rPr>
              <w:t>40</w:t>
            </w:r>
            <w:r w:rsidRPr="00C25FF4">
              <w:rPr>
                <w:rFonts w:ascii="Calibri" w:hAnsi="Calibri" w:cs="Calibri"/>
                <w:lang w:val="lt-LT"/>
              </w:rPr>
              <w:t xml:space="preserve"> iki ne mažiau nei</w:t>
            </w:r>
            <w:r w:rsidRPr="00C25FF4" w:rsidDel="00837177">
              <w:rPr>
                <w:rFonts w:ascii="Calibri" w:eastAsia="Times New Roman" w:hAnsi="Calibri" w:cs="Calibri"/>
                <w:lang w:val="lt-LT"/>
              </w:rPr>
              <w:t xml:space="preserve"> </w:t>
            </w:r>
            <w:r w:rsidRPr="00C25FF4">
              <w:rPr>
                <w:rFonts w:ascii="Calibri" w:eastAsia="Times New Roman" w:hAnsi="Calibri" w:cs="Calibri"/>
                <w:lang w:val="lt-LT"/>
              </w:rPr>
              <w:t>180 dūžių per minutę</w:t>
            </w:r>
          </w:p>
        </w:tc>
      </w:tr>
      <w:tr w:rsidR="007C777C" w:rsidRPr="00C25FF4" w14:paraId="2D2F3A60" w14:textId="77777777" w:rsidTr="007C777C">
        <w:trPr>
          <w:cantSplit/>
        </w:trPr>
        <w:tc>
          <w:tcPr>
            <w:tcW w:w="862" w:type="dxa"/>
          </w:tcPr>
          <w:p w14:paraId="683A17D9" w14:textId="679B1B8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2.12.</w:t>
            </w:r>
          </w:p>
        </w:tc>
        <w:tc>
          <w:tcPr>
            <w:tcW w:w="5830" w:type="dxa"/>
          </w:tcPr>
          <w:p w14:paraId="17B1C4EA" w14:textId="3E62B1C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matavimo tikslumas</w:t>
            </w:r>
          </w:p>
        </w:tc>
        <w:tc>
          <w:tcPr>
            <w:tcW w:w="3260" w:type="dxa"/>
          </w:tcPr>
          <w:p w14:paraId="19DBF9C3" w14:textId="64969095"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Ne daugiau nei ±3 </w:t>
            </w:r>
            <w:proofErr w:type="spellStart"/>
            <w:r w:rsidRPr="00C25FF4">
              <w:rPr>
                <w:rFonts w:ascii="Calibri" w:eastAsia="Times New Roman" w:hAnsi="Calibri" w:cs="Calibri"/>
                <w:lang w:val="lt-LT"/>
              </w:rPr>
              <w:t>mmHg</w:t>
            </w:r>
            <w:proofErr w:type="spellEnd"/>
          </w:p>
        </w:tc>
      </w:tr>
      <w:tr w:rsidR="007C777C" w:rsidRPr="00C25FF4" w14:paraId="70B44F45" w14:textId="77777777" w:rsidTr="007C777C">
        <w:trPr>
          <w:cantSplit/>
        </w:trPr>
        <w:tc>
          <w:tcPr>
            <w:tcW w:w="862" w:type="dxa"/>
          </w:tcPr>
          <w:p w14:paraId="07DF4979" w14:textId="62BAD3E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2.13.</w:t>
            </w:r>
          </w:p>
        </w:tc>
        <w:tc>
          <w:tcPr>
            <w:tcW w:w="5830" w:type="dxa"/>
          </w:tcPr>
          <w:p w14:paraId="1C125D35" w14:textId="77777777"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Pulso</w:t>
            </w:r>
            <w:r w:rsidRPr="00C25FF4">
              <w:rPr>
                <w:rFonts w:ascii="Calibri" w:hAnsi="Calibri" w:cs="Calibri"/>
                <w:lang w:val="lt-LT"/>
              </w:rPr>
              <w:t xml:space="preserve"> dažnio tikslumas</w:t>
            </w:r>
          </w:p>
        </w:tc>
        <w:tc>
          <w:tcPr>
            <w:tcW w:w="3260" w:type="dxa"/>
          </w:tcPr>
          <w:p w14:paraId="078E8137" w14:textId="7D5DAA54"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Ne daugiau nei ±5 % rodmens vertės</w:t>
            </w:r>
          </w:p>
        </w:tc>
      </w:tr>
      <w:tr w:rsidR="007C777C" w:rsidRPr="006651E8" w14:paraId="74CFC1FA" w14:textId="77777777" w:rsidTr="007C777C">
        <w:trPr>
          <w:cantSplit/>
        </w:trPr>
        <w:tc>
          <w:tcPr>
            <w:tcW w:w="862" w:type="dxa"/>
          </w:tcPr>
          <w:p w14:paraId="5051ECF9" w14:textId="21E6EDE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2.14.</w:t>
            </w:r>
          </w:p>
        </w:tc>
        <w:tc>
          <w:tcPr>
            <w:tcW w:w="5830" w:type="dxa"/>
          </w:tcPr>
          <w:p w14:paraId="71FCE8D7" w14:textId="6AD5EDF1"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Ekranas </w:t>
            </w:r>
          </w:p>
        </w:tc>
        <w:tc>
          <w:tcPr>
            <w:tcW w:w="3260" w:type="dxa"/>
          </w:tcPr>
          <w:p w14:paraId="0E7D7EE3" w14:textId="6260CF1D"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LCD ekranas arba lygiavertis su spalviniu kraujospūdžio indikatoriumi</w:t>
            </w:r>
          </w:p>
        </w:tc>
      </w:tr>
      <w:tr w:rsidR="007C777C" w:rsidRPr="00C25FF4" w14:paraId="11B83E4B" w14:textId="77777777" w:rsidTr="007C777C">
        <w:trPr>
          <w:cantSplit/>
        </w:trPr>
        <w:tc>
          <w:tcPr>
            <w:tcW w:w="862" w:type="dxa"/>
          </w:tcPr>
          <w:p w14:paraId="61518170" w14:textId="4008013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2.15.</w:t>
            </w:r>
          </w:p>
        </w:tc>
        <w:tc>
          <w:tcPr>
            <w:tcW w:w="5830" w:type="dxa"/>
          </w:tcPr>
          <w:p w14:paraId="0EDF9C01" w14:textId="14287A85" w:rsidR="007C777C" w:rsidRPr="00C25FF4" w:rsidRDefault="007C777C" w:rsidP="00B219EC">
            <w:pPr>
              <w:spacing w:line="240" w:lineRule="auto"/>
              <w:jc w:val="both"/>
              <w:rPr>
                <w:rFonts w:ascii="Calibri" w:hAnsi="Calibri" w:cs="Calibri"/>
                <w:lang w:val="lt-LT"/>
              </w:rPr>
            </w:pPr>
            <w:proofErr w:type="spellStart"/>
            <w:r w:rsidRPr="00C25FF4">
              <w:rPr>
                <w:rFonts w:ascii="Calibri" w:eastAsia="Times New Roman" w:hAnsi="Calibri" w:cs="Calibri"/>
                <w:lang w:val="lt-LT"/>
              </w:rPr>
              <w:t>Manžetė</w:t>
            </w:r>
            <w:proofErr w:type="spellEnd"/>
            <w:r w:rsidRPr="00C25FF4">
              <w:rPr>
                <w:rFonts w:ascii="Calibri" w:eastAsia="Times New Roman" w:hAnsi="Calibri" w:cs="Calibri"/>
                <w:lang w:val="lt-LT"/>
              </w:rPr>
              <w:t xml:space="preserve"> </w:t>
            </w:r>
          </w:p>
        </w:tc>
        <w:tc>
          <w:tcPr>
            <w:tcW w:w="3260" w:type="dxa"/>
          </w:tcPr>
          <w:p w14:paraId="33707E92" w14:textId="3F735E84"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Standi, universalaus ilgio bei dydžio, tinka žastui 22–42 cm apimties</w:t>
            </w:r>
          </w:p>
        </w:tc>
      </w:tr>
      <w:tr w:rsidR="007C777C" w:rsidRPr="006651E8" w14:paraId="3507FB81" w14:textId="77777777" w:rsidTr="007C777C">
        <w:trPr>
          <w:cantSplit/>
        </w:trPr>
        <w:tc>
          <w:tcPr>
            <w:tcW w:w="862" w:type="dxa"/>
          </w:tcPr>
          <w:p w14:paraId="643A6D21" w14:textId="05A8A773"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2.16.</w:t>
            </w:r>
          </w:p>
        </w:tc>
        <w:tc>
          <w:tcPr>
            <w:tcW w:w="5830" w:type="dxa"/>
          </w:tcPr>
          <w:p w14:paraId="3079796F" w14:textId="77777777" w:rsidR="007C777C" w:rsidRPr="00C25FF4" w:rsidRDefault="007C777C" w:rsidP="00B219EC">
            <w:pPr>
              <w:spacing w:line="240" w:lineRule="auto"/>
              <w:jc w:val="both"/>
              <w:rPr>
                <w:rFonts w:ascii="Calibri" w:eastAsia="Times New Roman" w:hAnsi="Calibri" w:cs="Calibri"/>
                <w:lang w:val="lt-LT"/>
              </w:rPr>
            </w:pPr>
            <w:r w:rsidRPr="00C25FF4">
              <w:rPr>
                <w:rFonts w:ascii="Calibri" w:eastAsia="Times New Roman" w:hAnsi="Calibri" w:cs="Calibri"/>
                <w:lang w:val="lt-LT"/>
              </w:rPr>
              <w:t xml:space="preserve">Garantija </w:t>
            </w:r>
          </w:p>
        </w:tc>
        <w:tc>
          <w:tcPr>
            <w:tcW w:w="3260" w:type="dxa"/>
          </w:tcPr>
          <w:p w14:paraId="3F346720" w14:textId="1601B2FF"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Ne mažiau kaip 24 </w:t>
            </w:r>
            <w:r>
              <w:rPr>
                <w:rFonts w:ascii="Calibri" w:eastAsia="Times New Roman" w:hAnsi="Calibri" w:cs="Calibri"/>
                <w:lang w:val="lt-LT"/>
              </w:rPr>
              <w:t xml:space="preserve">mėn. </w:t>
            </w:r>
          </w:p>
        </w:tc>
      </w:tr>
    </w:tbl>
    <w:p w14:paraId="6902107E" w14:textId="72CD2C00" w:rsidR="00A045CF" w:rsidRPr="00C25FF4" w:rsidRDefault="00797589" w:rsidP="00506487">
      <w:pPr>
        <w:tabs>
          <w:tab w:val="left" w:pos="2328"/>
        </w:tabs>
        <w:ind w:firstLine="567"/>
        <w:rPr>
          <w:rFonts w:ascii="Calibri" w:hAnsi="Calibri" w:cs="Calibri"/>
          <w:lang w:val="lt-LT"/>
        </w:rPr>
      </w:pPr>
      <w:r w:rsidRPr="00C25FF4">
        <w:rPr>
          <w:rFonts w:ascii="Calibri" w:hAnsi="Calibri" w:cs="Calibri"/>
          <w:lang w:val="lt-LT"/>
        </w:rPr>
        <w:tab/>
      </w:r>
    </w:p>
    <w:p w14:paraId="09ABBA19" w14:textId="77777777" w:rsidR="005037D3" w:rsidRPr="00C25FF4" w:rsidRDefault="005037D3" w:rsidP="00506487">
      <w:pPr>
        <w:ind w:firstLine="567"/>
        <w:jc w:val="center"/>
        <w:rPr>
          <w:rFonts w:ascii="Calibri" w:hAnsi="Calibri" w:cs="Calibri"/>
          <w:b/>
          <w:bCs/>
          <w:lang w:val="lt-LT"/>
        </w:rPr>
      </w:pPr>
      <w:r w:rsidRPr="00C25FF4">
        <w:rPr>
          <w:rFonts w:ascii="Calibri" w:hAnsi="Calibri" w:cs="Calibri"/>
          <w:b/>
          <w:bCs/>
          <w:lang w:val="lt-LT"/>
        </w:rPr>
        <w:t>3. APLINKOS APSAUGOS REIKALAVIMAI</w:t>
      </w:r>
    </w:p>
    <w:p w14:paraId="1C0F029D" w14:textId="06D2A9E6" w:rsidR="005037D3" w:rsidRPr="00C25FF4" w:rsidRDefault="005037D3" w:rsidP="00D6397A">
      <w:pPr>
        <w:spacing w:after="0" w:line="240" w:lineRule="auto"/>
        <w:ind w:firstLine="851"/>
        <w:jc w:val="both"/>
        <w:rPr>
          <w:rFonts w:ascii="Calibri" w:hAnsi="Calibri" w:cs="Calibri"/>
          <w:lang w:val="lt-LT"/>
        </w:rPr>
      </w:pPr>
      <w:r w:rsidRPr="00C25FF4">
        <w:rPr>
          <w:rFonts w:ascii="Calibri" w:hAnsi="Calibri" w:cs="Calibri"/>
          <w:lang w:val="lt-LT"/>
        </w:rPr>
        <w:t xml:space="preserve">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w:t>
      </w:r>
      <w:r w:rsidR="00D8201A" w:rsidRPr="00C25FF4">
        <w:rPr>
          <w:rFonts w:ascii="Calibri" w:hAnsi="Calibri" w:cs="Calibri"/>
          <w:lang w:val="lt-LT"/>
        </w:rPr>
        <w:t>4.4.4.</w:t>
      </w:r>
      <w:r w:rsidR="00B954F3" w:rsidRPr="00C25FF4">
        <w:rPr>
          <w:rFonts w:ascii="Calibri" w:hAnsi="Calibri" w:cs="Calibri"/>
          <w:lang w:val="lt-LT"/>
        </w:rPr>
        <w:t>1</w:t>
      </w:r>
      <w:r w:rsidR="00D8201A" w:rsidRPr="00C25FF4">
        <w:rPr>
          <w:rFonts w:ascii="Calibri" w:hAnsi="Calibri" w:cs="Calibri"/>
          <w:lang w:val="lt-LT"/>
        </w:rPr>
        <w:t xml:space="preserve"> </w:t>
      </w:r>
      <w:r w:rsidRPr="00C25FF4">
        <w:rPr>
          <w:rFonts w:ascii="Calibri" w:hAnsi="Calibri" w:cs="Calibri"/>
          <w:lang w:val="lt-LT"/>
        </w:rPr>
        <w:t>papunktį:</w:t>
      </w:r>
    </w:p>
    <w:p w14:paraId="592019D5" w14:textId="77777777" w:rsidR="00B954F3" w:rsidRPr="00C25FF4" w:rsidRDefault="00B954F3" w:rsidP="00D6397A">
      <w:pPr>
        <w:spacing w:after="0" w:line="240" w:lineRule="auto"/>
        <w:ind w:firstLine="851"/>
        <w:jc w:val="both"/>
        <w:rPr>
          <w:rFonts w:ascii="Calibri" w:hAnsi="Calibri" w:cs="Calibri"/>
          <w:lang w:val="lt-LT"/>
        </w:rPr>
      </w:pPr>
      <w:r w:rsidRPr="00C25FF4">
        <w:rPr>
          <w:rFonts w:ascii="Calibri" w:hAnsi="Calibri" w:cs="Calibri"/>
          <w:lang w:val="lt-LT"/>
        </w:rPr>
        <w:t>3.1.1. 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C25FF4">
        <w:rPr>
          <w:rFonts w:ascii="Calibri" w:hAnsi="Calibri" w:cs="Calibri"/>
          <w:lang w:val="lt-LT"/>
        </w:rPr>
        <w:t>perdirbamumą</w:t>
      </w:r>
      <w:proofErr w:type="spellEnd"/>
      <w:r w:rsidRPr="00C25FF4">
        <w:rPr>
          <w:rFonts w:ascii="Calibri"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w:t>
      </w:r>
      <w:r w:rsidRPr="00C25FF4">
        <w:rPr>
          <w:rFonts w:ascii="Calibri" w:hAnsi="Calibri" w:cs="Calibri"/>
          <w:lang w:val="lt-LT"/>
        </w:rPr>
        <w:lastRenderedPageBreak/>
        <w:t>patikrina Tiekėjo pateiktus įrodymus dėl šiame papunktyje nustatytų reikalavimų laikymosi. Nustačius, kad Tiekėjas šiame papunktyje nustatytų reikalavimų nesilaiko, už Prekių priėmimą atsakingas Pirkėjo atstovas turi teisę Prekių nepriimti ir laikyti, kad Prekės turi trūkumų, kuriuos Tiekėjas privalo ištaisyti, kitu atveju Tiekėjui taikoma Prekių pirkimo-pardavimo sutarties specialiųjų sąlygų 9.5 punkte nurodyto dydžio bauda;</w:t>
      </w:r>
    </w:p>
    <w:p w14:paraId="7BC35175" w14:textId="41C90719" w:rsidR="00B954F3" w:rsidRPr="00C25FF4" w:rsidRDefault="00B954F3" w:rsidP="00D6397A">
      <w:pPr>
        <w:spacing w:after="0" w:line="240" w:lineRule="auto"/>
        <w:ind w:firstLine="851"/>
        <w:jc w:val="both"/>
        <w:rPr>
          <w:rFonts w:ascii="Calibri" w:hAnsi="Calibri" w:cs="Calibri"/>
          <w:lang w:val="lt-LT"/>
        </w:rPr>
      </w:pPr>
      <w:r w:rsidRPr="00C25FF4">
        <w:rPr>
          <w:rFonts w:ascii="Calibri" w:hAnsi="Calibri" w:cs="Calibri"/>
          <w:lang w:val="lt-LT"/>
        </w:rPr>
        <w:t>3.1.2. Tiekėjas privalo prekes atvežti Pirkėjui ne kelių eismo piko valandomis, pirmadieniais − ketvirtadieniais nuo 9:00 iki 11:30 val. ir nuo 13:30 iki 16:00 val., penktadieniais ir švenčių dienų išvakarėse nuo 9:00 iki 11:30 val. ir nuo 13:30 iki 15:00 val. ir trumpiausiais galimais maršrutais. Už prekių priėmimą atsakingas Pirkėjo atstovas, nurodytas Prekių pirkimo-pardavimo sutarties specialiųjų sąlygų 2.1 punkte, priimdamas prekes fiziškai įsitikina, ar Tiekėjas prekes pristatė ne kelių eismo piko valandomis. Jeigu prekes veža kurjerių tarnybos, šis reikalavimas netaikomas. Nustačius, kad Tiekėjas šiame papunktyje nustatyto reikalavimo nesilaiko, Tiekėjui taikoma Prekių pirkimo-pardavimo sutarties specialiųjų sąlygų 9.5 punkte nurodyto dydžio bauda.</w:t>
      </w:r>
    </w:p>
    <w:p w14:paraId="7286F2FE" w14:textId="58220E91" w:rsidR="005037D3" w:rsidRPr="00C25FF4" w:rsidRDefault="005037D3" w:rsidP="00D6397A">
      <w:pPr>
        <w:spacing w:after="0" w:line="240" w:lineRule="auto"/>
        <w:ind w:firstLine="851"/>
        <w:jc w:val="both"/>
        <w:rPr>
          <w:rFonts w:ascii="Calibri" w:hAnsi="Calibri" w:cs="Calibri"/>
          <w:lang w:val="lt-LT"/>
        </w:rPr>
      </w:pPr>
      <w:r w:rsidRPr="00C25FF4">
        <w:rPr>
          <w:rFonts w:ascii="Calibri" w:hAnsi="Calibri" w:cs="Calibri"/>
          <w:lang w:val="lt-LT"/>
        </w:rPr>
        <w:t>3.2. Prekių atitiktis aplinkos apsaugos reikalavimams, nustatytiems 3.1.1-3.1.</w:t>
      </w:r>
      <w:r w:rsidR="00B954F3" w:rsidRPr="00C25FF4">
        <w:rPr>
          <w:rFonts w:ascii="Calibri" w:hAnsi="Calibri" w:cs="Calibri"/>
          <w:lang w:val="lt-LT"/>
        </w:rPr>
        <w:t>2</w:t>
      </w:r>
      <w:r w:rsidRPr="00C25FF4">
        <w:rPr>
          <w:rFonts w:ascii="Calibri" w:hAnsi="Calibri" w:cs="Calibri"/>
          <w:lang w:val="lt-LT"/>
        </w:rPr>
        <w:t xml:space="preserve"> papunkčiuose, bus tikrinama prekių pristatymo metu.</w:t>
      </w:r>
    </w:p>
    <w:p w14:paraId="02FF7C8C" w14:textId="77777777" w:rsidR="005037D3" w:rsidRPr="00C25FF4" w:rsidRDefault="005037D3" w:rsidP="005037D3">
      <w:pPr>
        <w:spacing w:after="0" w:line="240" w:lineRule="auto"/>
        <w:ind w:firstLine="567"/>
        <w:jc w:val="both"/>
        <w:rPr>
          <w:rFonts w:ascii="Calibri" w:hAnsi="Calibri" w:cs="Calibri"/>
          <w:lang w:val="lt-LT"/>
        </w:rPr>
      </w:pPr>
    </w:p>
    <w:p w14:paraId="4BAFCEE5" w14:textId="77777777" w:rsidR="005037D3" w:rsidRPr="00C25FF4" w:rsidRDefault="005037D3" w:rsidP="00506487">
      <w:pPr>
        <w:spacing w:after="0" w:line="240" w:lineRule="auto"/>
        <w:ind w:firstLine="567"/>
        <w:jc w:val="both"/>
        <w:rPr>
          <w:rFonts w:ascii="Calibri" w:hAnsi="Calibri" w:cs="Calibri"/>
          <w:b/>
          <w:bCs/>
          <w:lang w:val="lt-LT"/>
        </w:rPr>
      </w:pPr>
    </w:p>
    <w:p w14:paraId="530C708A" w14:textId="073949BE" w:rsidR="005037D3" w:rsidRPr="00C25FF4" w:rsidRDefault="006F7458" w:rsidP="006F7458">
      <w:pPr>
        <w:jc w:val="center"/>
        <w:rPr>
          <w:rFonts w:ascii="Calibri" w:hAnsi="Calibri" w:cs="Calibri"/>
          <w:lang w:val="lt-LT"/>
        </w:rPr>
        <w:sectPr w:rsidR="005037D3" w:rsidRPr="00C25FF4" w:rsidSect="00C66AAC">
          <w:pgSz w:w="12240" w:h="15840"/>
          <w:pgMar w:top="1134" w:right="567" w:bottom="1134" w:left="1701" w:header="709" w:footer="709" w:gutter="0"/>
          <w:cols w:space="708"/>
          <w:docGrid w:linePitch="360"/>
        </w:sectPr>
      </w:pPr>
      <w:r w:rsidRPr="00C25FF4">
        <w:rPr>
          <w:rFonts w:ascii="Calibri" w:hAnsi="Calibri" w:cs="Calibri"/>
          <w:lang w:val="lt-LT"/>
        </w:rPr>
        <w:t>__________________</w:t>
      </w:r>
    </w:p>
    <w:p w14:paraId="3544E257" w14:textId="368CDA13" w:rsidR="00CD17EF" w:rsidRPr="00C25FF4" w:rsidRDefault="00CD17EF" w:rsidP="00CA5209">
      <w:pPr>
        <w:spacing w:before="100" w:beforeAutospacing="1" w:after="100" w:afterAutospacing="1" w:line="240" w:lineRule="auto"/>
        <w:jc w:val="right"/>
        <w:outlineLvl w:val="1"/>
        <w:rPr>
          <w:rFonts w:ascii="Calibri" w:eastAsia="Times New Roman" w:hAnsi="Calibri" w:cs="Calibri"/>
          <w:lang w:val="lt-LT"/>
        </w:rPr>
      </w:pPr>
      <w:r w:rsidRPr="00C25FF4">
        <w:rPr>
          <w:rFonts w:ascii="Calibri" w:eastAsia="Times New Roman" w:hAnsi="Calibri" w:cs="Calibri"/>
          <w:lang w:val="lt-LT"/>
        </w:rPr>
        <w:lastRenderedPageBreak/>
        <w:t>Pirkimo sąlygų 2.3 priedas „Techninė specifikacija“</w:t>
      </w:r>
    </w:p>
    <w:p w14:paraId="4437656C" w14:textId="6E1BA2E3" w:rsidR="0053487A" w:rsidRPr="00C25FF4" w:rsidRDefault="0053487A" w:rsidP="0053487A">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1C3AB38F" w14:textId="56B34404" w:rsidR="0053487A" w:rsidRPr="00C25FF4" w:rsidRDefault="0053487A" w:rsidP="0053487A">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III PIRKIMO OBJEKTO DALIS „MEDICININĖS IŠMANIOSIOS APYRANKĖS“</w:t>
      </w:r>
    </w:p>
    <w:p w14:paraId="130727D4" w14:textId="77777777" w:rsidR="0053487A" w:rsidRPr="00C25FF4" w:rsidRDefault="0053487A" w:rsidP="0053487A">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148FB04F" w14:textId="42F14799"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1.1. Numatoma įsigyti:</w:t>
      </w:r>
      <w:r w:rsidRPr="00C25FF4">
        <w:rPr>
          <w:rFonts w:ascii="Calibri" w:hAnsi="Calibri" w:cs="Calibri"/>
          <w:lang w:val="lt-LT"/>
        </w:rPr>
        <w:t xml:space="preserve"> </w:t>
      </w:r>
      <w:r w:rsidRPr="00C25FF4">
        <w:rPr>
          <w:rFonts w:ascii="Calibri" w:eastAsia="Arial Unicode MS" w:hAnsi="Calibri" w:cs="Calibri"/>
          <w:color w:val="000000"/>
          <w:bdr w:val="nil"/>
          <w:lang w:val="lt-LT" w:eastAsia="lt-LT"/>
        </w:rPr>
        <w:t>medicinines išmaniąsias apyrankes (toliau – prekė).</w:t>
      </w:r>
    </w:p>
    <w:p w14:paraId="676B7454" w14:textId="6AB5CD1A"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Įsigytos prekės bus naudojamos pacientų namų aplinkoje ir skirtos nuotoliniam pagrindinių gyvybinių rodiklių (širdies veiklos, įskaitant širdies ritmo ir kitų kardiologinių parametrų sekimą) fiksavimui. Rodikliai bus automatiškai  perduoti į </w:t>
      </w:r>
      <w:r w:rsidR="00BD7842" w:rsidRPr="00C25FF4">
        <w:rPr>
          <w:rFonts w:ascii="Calibri" w:eastAsia="Arial Unicode MS" w:hAnsi="Calibri" w:cs="Calibri"/>
          <w:color w:val="000000"/>
          <w:bdr w:val="nil"/>
          <w:lang w:val="lt-LT" w:eastAsia="lt-LT"/>
        </w:rPr>
        <w:t xml:space="preserve">VšĮ Antakalnio poliklinikos </w:t>
      </w:r>
      <w:r w:rsidR="00542ED0" w:rsidRPr="00C25FF4">
        <w:rPr>
          <w:rFonts w:ascii="Calibri" w:eastAsia="Arial Unicode MS" w:hAnsi="Calibri" w:cs="Calibri"/>
          <w:color w:val="000000"/>
          <w:bdr w:val="nil"/>
          <w:lang w:val="lt-LT" w:eastAsia="lt-LT"/>
        </w:rPr>
        <w:t xml:space="preserve">suteikiamą </w:t>
      </w:r>
      <w:r w:rsidRPr="00C25FF4">
        <w:rPr>
          <w:rFonts w:ascii="Calibri" w:eastAsia="Arial Unicode MS" w:hAnsi="Calibri" w:cs="Calibri"/>
          <w:color w:val="000000"/>
          <w:bdr w:val="nil"/>
          <w:lang w:val="lt-LT" w:eastAsia="lt-LT"/>
        </w:rPr>
        <w:t xml:space="preserve">internetinę duomenų platformą (toliau – Platforma). Platforma suteiks galimybę analizuoti surinktus pacientų sveikatos rodiklių duomenis, generuoti ataskaitas, kurti ir valdyti individualius priežiūros planus, bendrauti su pacientais bei gauti įspėjimus apie būklės pokyčius ar nukrypimus nuo plano. </w:t>
      </w:r>
    </w:p>
    <w:p w14:paraId="51896FBC" w14:textId="77777777"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Įsigyjamos prekės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5C5989A7" w14:textId="386A21EF"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Prekių kiekis – 55 vnt.</w:t>
      </w:r>
    </w:p>
    <w:p w14:paraId="7202B9F6" w14:textId="5AA4B0CE"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Antakalnio poliklinika, Antakalnio g. 59, Vilnius, iš anksto sutartu laiku (I-IV 8:00 – 17:00 val., V 8:00 – 15:45 val., švenčių išvakarėse – valanda trumpiau, pietų pertrauka: 12:00 – 12:45 val.).</w:t>
      </w:r>
    </w:p>
    <w:p w14:paraId="6DA4FA97" w14:textId="7B1FB21D"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28126E71" w14:textId="0A00F63A"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6623B167" w14:textId="61F2D3ED"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p>
    <w:p w14:paraId="025999C8" w14:textId="77777777" w:rsidR="0053487A" w:rsidRPr="00C25FF4" w:rsidRDefault="0053487A" w:rsidP="0053487A">
      <w:pPr>
        <w:spacing w:before="100" w:beforeAutospacing="1" w:after="100" w:afterAutospacing="1" w:line="240" w:lineRule="auto"/>
        <w:jc w:val="center"/>
        <w:rPr>
          <w:rFonts w:ascii="Calibri" w:eastAsia="Times New Roman" w:hAnsi="Calibri" w:cs="Calibri"/>
          <w:b/>
          <w:bCs/>
          <w:lang w:val="lt-LT"/>
        </w:rPr>
      </w:pPr>
      <w:r w:rsidRPr="00C25FF4">
        <w:rPr>
          <w:rFonts w:ascii="Calibri" w:eastAsia="Times New Roman" w:hAnsi="Calibri" w:cs="Calibri"/>
          <w:b/>
          <w:bCs/>
          <w:lang w:val="lt-LT"/>
        </w:rPr>
        <w:t>2. REIKALAVIMAI PIRKIMO OBJEKTUI</w:t>
      </w:r>
    </w:p>
    <w:p w14:paraId="72850332" w14:textId="1BE73D23" w:rsidR="00C93D8F" w:rsidRPr="00C25FF4" w:rsidRDefault="0053487A" w:rsidP="00D6397A">
      <w:pPr>
        <w:spacing w:before="100" w:beforeAutospacing="1" w:after="100" w:afterAutospacing="1" w:line="240" w:lineRule="auto"/>
        <w:ind w:firstLine="851"/>
        <w:rPr>
          <w:rFonts w:ascii="Calibri" w:eastAsia="Times New Roman" w:hAnsi="Calibri" w:cs="Calibri"/>
          <w:lang w:val="lt-LT"/>
        </w:rPr>
      </w:pPr>
      <w:r w:rsidRPr="00C25FF4">
        <w:rPr>
          <w:rFonts w:ascii="Calibri" w:eastAsia="Times New Roman" w:hAnsi="Calibri" w:cs="Calibri"/>
          <w:lang w:val="lt-LT"/>
        </w:rPr>
        <w:t>2.</w:t>
      </w:r>
      <w:r w:rsidR="00B06CB9"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688"/>
        <w:gridCol w:w="3402"/>
      </w:tblGrid>
      <w:tr w:rsidR="00464243" w:rsidRPr="00C25FF4" w14:paraId="6642E7B0" w14:textId="77777777" w:rsidTr="00464243">
        <w:trPr>
          <w:cantSplit/>
        </w:trPr>
        <w:tc>
          <w:tcPr>
            <w:tcW w:w="862" w:type="dxa"/>
          </w:tcPr>
          <w:p w14:paraId="2B1F7653" w14:textId="71DC35CF" w:rsidR="00464243" w:rsidRPr="00464243" w:rsidRDefault="00464243" w:rsidP="0083327A">
            <w:pPr>
              <w:spacing w:line="240" w:lineRule="auto"/>
              <w:jc w:val="center"/>
              <w:rPr>
                <w:rFonts w:ascii="Calibri" w:hAnsi="Calibri" w:cs="Calibri"/>
                <w:b/>
                <w:bCs/>
                <w:lang w:val="lt-LT"/>
              </w:rPr>
            </w:pPr>
            <w:r w:rsidRPr="00464243">
              <w:rPr>
                <w:rFonts w:ascii="Calibri" w:hAnsi="Calibri" w:cs="Calibri"/>
                <w:b/>
                <w:bCs/>
                <w:lang w:val="lt-LT"/>
              </w:rPr>
              <w:t>Eil. Nr.</w:t>
            </w:r>
          </w:p>
        </w:tc>
        <w:tc>
          <w:tcPr>
            <w:tcW w:w="5688" w:type="dxa"/>
          </w:tcPr>
          <w:p w14:paraId="710B2990" w14:textId="32C15D28" w:rsidR="00464243" w:rsidRPr="00C25FF4" w:rsidRDefault="00464243" w:rsidP="0083327A">
            <w:pPr>
              <w:spacing w:line="240" w:lineRule="auto"/>
              <w:jc w:val="center"/>
              <w:rPr>
                <w:rFonts w:ascii="Calibri" w:eastAsia="Times New Roman" w:hAnsi="Calibri" w:cs="Calibri"/>
                <w:b/>
                <w:bCs/>
                <w:lang w:val="lt-LT"/>
              </w:rPr>
            </w:pPr>
            <w:r w:rsidRPr="00C25FF4">
              <w:rPr>
                <w:rFonts w:ascii="Calibri" w:hAnsi="Calibri" w:cs="Calibri"/>
                <w:b/>
                <w:bCs/>
                <w:lang w:val="lt-LT"/>
              </w:rPr>
              <w:t>Techniniai parametrai</w:t>
            </w:r>
            <w:r w:rsidRPr="00C25FF4" w:rsidDel="005037D3">
              <w:rPr>
                <w:rFonts w:ascii="Calibri" w:hAnsi="Calibri" w:cs="Calibri"/>
                <w:b/>
                <w:bCs/>
                <w:lang w:val="lt-LT"/>
              </w:rPr>
              <w:t xml:space="preserve"> </w:t>
            </w:r>
          </w:p>
        </w:tc>
        <w:tc>
          <w:tcPr>
            <w:tcW w:w="3402" w:type="dxa"/>
          </w:tcPr>
          <w:p w14:paraId="54466A3B" w14:textId="04063F21" w:rsidR="00464243" w:rsidRPr="00C25FF4" w:rsidRDefault="00464243" w:rsidP="0083327A">
            <w:pPr>
              <w:spacing w:line="240" w:lineRule="auto"/>
              <w:jc w:val="center"/>
              <w:rPr>
                <w:rFonts w:ascii="Calibri" w:hAnsi="Calibri" w:cs="Calibri"/>
                <w:lang w:val="lt-LT"/>
              </w:rPr>
            </w:pPr>
            <w:r w:rsidRPr="00C25FF4">
              <w:rPr>
                <w:rFonts w:ascii="Calibri" w:hAnsi="Calibri" w:cs="Calibri"/>
                <w:b/>
                <w:lang w:val="lt-LT"/>
              </w:rPr>
              <w:t>Reikalaujama charakteristika</w:t>
            </w:r>
          </w:p>
        </w:tc>
      </w:tr>
      <w:tr w:rsidR="00464243" w:rsidRPr="00C25FF4" w14:paraId="76274078" w14:textId="77777777" w:rsidTr="00464243">
        <w:trPr>
          <w:cantSplit/>
        </w:trPr>
        <w:tc>
          <w:tcPr>
            <w:tcW w:w="862" w:type="dxa"/>
          </w:tcPr>
          <w:p w14:paraId="0743C7A6" w14:textId="69E4C3A8" w:rsidR="00464243" w:rsidRPr="00C25FF4" w:rsidRDefault="00464243" w:rsidP="0083327A">
            <w:pPr>
              <w:spacing w:line="240" w:lineRule="auto"/>
              <w:jc w:val="center"/>
              <w:rPr>
                <w:rFonts w:ascii="Calibri" w:hAnsi="Calibri" w:cs="Calibri"/>
                <w:lang w:val="lt-LT"/>
              </w:rPr>
            </w:pPr>
            <w:r>
              <w:rPr>
                <w:rFonts w:ascii="Calibri" w:hAnsi="Calibri" w:cs="Calibri"/>
                <w:lang w:val="lt-LT"/>
              </w:rPr>
              <w:t>3.</w:t>
            </w:r>
          </w:p>
        </w:tc>
        <w:tc>
          <w:tcPr>
            <w:tcW w:w="5688" w:type="dxa"/>
          </w:tcPr>
          <w:p w14:paraId="4E4EE3E0" w14:textId="3A9B43FA" w:rsidR="00464243" w:rsidRPr="00C25FF4" w:rsidRDefault="00464243" w:rsidP="00464243">
            <w:pPr>
              <w:spacing w:line="240" w:lineRule="auto"/>
              <w:rPr>
                <w:rFonts w:ascii="Calibri" w:hAnsi="Calibri" w:cs="Calibri"/>
                <w:b/>
                <w:bCs/>
                <w:lang w:val="lt-LT"/>
              </w:rPr>
            </w:pPr>
            <w:r>
              <w:rPr>
                <w:rFonts w:ascii="Calibri" w:hAnsi="Calibri" w:cs="Calibri"/>
                <w:b/>
                <w:bCs/>
                <w:lang w:val="lt-LT"/>
              </w:rPr>
              <w:t>M</w:t>
            </w:r>
            <w:r w:rsidRPr="00464243">
              <w:rPr>
                <w:rFonts w:ascii="Calibri" w:hAnsi="Calibri" w:cs="Calibri"/>
                <w:b/>
                <w:bCs/>
                <w:lang w:val="lt-LT"/>
              </w:rPr>
              <w:t>edicinin</w:t>
            </w:r>
            <w:r>
              <w:rPr>
                <w:rFonts w:ascii="Calibri" w:hAnsi="Calibri" w:cs="Calibri"/>
                <w:b/>
                <w:bCs/>
                <w:lang w:val="lt-LT"/>
              </w:rPr>
              <w:t>ė</w:t>
            </w:r>
            <w:r w:rsidRPr="00464243">
              <w:rPr>
                <w:rFonts w:ascii="Calibri" w:hAnsi="Calibri" w:cs="Calibri"/>
                <w:b/>
                <w:bCs/>
                <w:lang w:val="lt-LT"/>
              </w:rPr>
              <w:t>s išmani</w:t>
            </w:r>
            <w:r>
              <w:rPr>
                <w:rFonts w:ascii="Calibri" w:hAnsi="Calibri" w:cs="Calibri"/>
                <w:b/>
                <w:bCs/>
                <w:lang w:val="lt-LT"/>
              </w:rPr>
              <w:t>osio</w:t>
            </w:r>
            <w:r w:rsidRPr="00464243">
              <w:rPr>
                <w:rFonts w:ascii="Calibri" w:hAnsi="Calibri" w:cs="Calibri"/>
                <w:b/>
                <w:bCs/>
                <w:lang w:val="lt-LT"/>
              </w:rPr>
              <w:t>s apyrank</w:t>
            </w:r>
            <w:r>
              <w:rPr>
                <w:rFonts w:ascii="Calibri" w:hAnsi="Calibri" w:cs="Calibri"/>
                <w:b/>
                <w:bCs/>
                <w:lang w:val="lt-LT"/>
              </w:rPr>
              <w:t>ė</w:t>
            </w:r>
            <w:r w:rsidRPr="00464243">
              <w:rPr>
                <w:rFonts w:ascii="Calibri" w:hAnsi="Calibri" w:cs="Calibri"/>
                <w:b/>
                <w:bCs/>
                <w:lang w:val="lt-LT"/>
              </w:rPr>
              <w:t>s</w:t>
            </w:r>
          </w:p>
        </w:tc>
        <w:tc>
          <w:tcPr>
            <w:tcW w:w="3402" w:type="dxa"/>
          </w:tcPr>
          <w:p w14:paraId="4388E789" w14:textId="77777777" w:rsidR="00464243" w:rsidRPr="00C25FF4" w:rsidRDefault="00464243" w:rsidP="0083327A">
            <w:pPr>
              <w:spacing w:line="240" w:lineRule="auto"/>
              <w:jc w:val="center"/>
              <w:rPr>
                <w:rFonts w:ascii="Calibri" w:hAnsi="Calibri" w:cs="Calibri"/>
                <w:b/>
                <w:lang w:val="lt-LT"/>
              </w:rPr>
            </w:pPr>
          </w:p>
        </w:tc>
      </w:tr>
      <w:tr w:rsidR="00464243" w:rsidRPr="00C25FF4" w14:paraId="13CED514" w14:textId="77777777" w:rsidTr="00464243">
        <w:trPr>
          <w:cantSplit/>
        </w:trPr>
        <w:tc>
          <w:tcPr>
            <w:tcW w:w="862" w:type="dxa"/>
          </w:tcPr>
          <w:p w14:paraId="2FBF3BB5" w14:textId="40EDF3B4"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w:t>
            </w:r>
          </w:p>
        </w:tc>
        <w:tc>
          <w:tcPr>
            <w:tcW w:w="5688" w:type="dxa"/>
          </w:tcPr>
          <w:p w14:paraId="56625064" w14:textId="08B4C9DB" w:rsidR="00464243" w:rsidRPr="00C25FF4" w:rsidRDefault="00464243" w:rsidP="0083327A">
            <w:pPr>
              <w:spacing w:line="240" w:lineRule="auto"/>
              <w:jc w:val="both"/>
              <w:rPr>
                <w:rFonts w:ascii="Calibri" w:eastAsia="Times New Roman" w:hAnsi="Calibri" w:cs="Calibri"/>
                <w:lang w:val="lt-LT"/>
              </w:rPr>
            </w:pPr>
            <w:r w:rsidRPr="00C25FF4">
              <w:rPr>
                <w:rFonts w:ascii="Calibri" w:hAnsi="Calibri" w:cs="Calibri"/>
                <w:lang w:val="lt-LT"/>
              </w:rPr>
              <w:t>Prekė turi turėti integracinę sąsają, naudojantis įrangos kūrimo rinkiniu (angl. SDK), nuolatiniam automatiniam duomenų apsikeitimui be papildomų vartotojo veiksmų</w:t>
            </w:r>
          </w:p>
        </w:tc>
        <w:tc>
          <w:tcPr>
            <w:tcW w:w="3402" w:type="dxa"/>
          </w:tcPr>
          <w:p w14:paraId="14B2EAAA" w14:textId="436919E7" w:rsidR="00464243" w:rsidRPr="00C25FF4" w:rsidRDefault="00464243" w:rsidP="0083327A">
            <w:pPr>
              <w:spacing w:line="240" w:lineRule="auto"/>
              <w:jc w:val="both"/>
              <w:rPr>
                <w:rFonts w:ascii="Calibri" w:hAnsi="Calibri" w:cs="Calibri"/>
                <w:lang w:val="lt-LT"/>
              </w:rPr>
            </w:pPr>
            <w:r w:rsidRPr="00C25FF4">
              <w:rPr>
                <w:rFonts w:ascii="Calibri" w:eastAsia="Times New Roman" w:hAnsi="Calibri" w:cs="Calibri"/>
                <w:lang w:val="lt-LT"/>
              </w:rPr>
              <w:t>Būtina</w:t>
            </w:r>
          </w:p>
        </w:tc>
      </w:tr>
      <w:tr w:rsidR="00464243" w:rsidRPr="006651E8" w14:paraId="3E877724" w14:textId="77777777" w:rsidTr="00464243">
        <w:trPr>
          <w:cantSplit/>
        </w:trPr>
        <w:tc>
          <w:tcPr>
            <w:tcW w:w="862" w:type="dxa"/>
          </w:tcPr>
          <w:p w14:paraId="707228A8" w14:textId="29AF6850"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3.2.</w:t>
            </w:r>
          </w:p>
        </w:tc>
        <w:tc>
          <w:tcPr>
            <w:tcW w:w="5688" w:type="dxa"/>
          </w:tcPr>
          <w:p w14:paraId="668EBA40" w14:textId="1661DE66" w:rsidR="00464243" w:rsidRPr="00C25FF4" w:rsidRDefault="00464243" w:rsidP="00832DD3">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tc>
        <w:tc>
          <w:tcPr>
            <w:tcW w:w="3402" w:type="dxa"/>
          </w:tcPr>
          <w:p w14:paraId="0C8C27F5" w14:textId="2AA96911" w:rsidR="00464243" w:rsidRPr="00C25FF4" w:rsidRDefault="00464243" w:rsidP="0083327A">
            <w:pPr>
              <w:spacing w:line="240" w:lineRule="auto"/>
              <w:jc w:val="both"/>
              <w:rPr>
                <w:rFonts w:ascii="Calibri" w:eastAsia="Times New Roman" w:hAnsi="Calibri" w:cs="Calibri"/>
                <w:lang w:val="lt-LT"/>
              </w:rPr>
            </w:pPr>
            <w:r w:rsidRPr="00464243">
              <w:rPr>
                <w:rFonts w:ascii="Calibri" w:hAnsi="Calibri" w:cs="Calibri"/>
                <w:lang w:val="lt-LT"/>
              </w:rPr>
              <w:t xml:space="preserve"> </w:t>
            </w:r>
            <w:r w:rsidRPr="00C25FF4">
              <w:rPr>
                <w:rFonts w:ascii="Calibri" w:eastAsia="Times New Roman" w:hAnsi="Calibri" w:cs="Calibri"/>
                <w:lang w:val="lt-LT"/>
              </w:rPr>
              <w:t>Bluetooth sąsaja. Prekė  suderinama su mobiliosiomis operacinėmis sistemomis Android ir iOS arba lygiavertėmis</w:t>
            </w:r>
          </w:p>
        </w:tc>
      </w:tr>
      <w:tr w:rsidR="00464243" w:rsidRPr="00C25FF4" w14:paraId="538B8767" w14:textId="77777777" w:rsidTr="00464243">
        <w:trPr>
          <w:cantSplit/>
        </w:trPr>
        <w:tc>
          <w:tcPr>
            <w:tcW w:w="862" w:type="dxa"/>
          </w:tcPr>
          <w:p w14:paraId="00D11E9C" w14:textId="6854D917" w:rsidR="00464243" w:rsidRPr="000618A2" w:rsidRDefault="00464243" w:rsidP="008013D1">
            <w:pPr>
              <w:spacing w:line="240" w:lineRule="auto"/>
              <w:jc w:val="both"/>
              <w:rPr>
                <w:rFonts w:ascii="Calibri" w:hAnsi="Calibri" w:cs="Calibri"/>
                <w:lang w:val="lt-LT"/>
              </w:rPr>
            </w:pPr>
            <w:r w:rsidRPr="000618A2">
              <w:rPr>
                <w:rFonts w:ascii="Calibri" w:hAnsi="Calibri" w:cs="Calibri"/>
                <w:lang w:val="lt-LT"/>
              </w:rPr>
              <w:lastRenderedPageBreak/>
              <w:t>3.3.</w:t>
            </w:r>
          </w:p>
        </w:tc>
        <w:tc>
          <w:tcPr>
            <w:tcW w:w="5688" w:type="dxa"/>
          </w:tcPr>
          <w:p w14:paraId="718FFEF1" w14:textId="1A19386D" w:rsidR="00464243" w:rsidRPr="000618A2" w:rsidRDefault="00464243" w:rsidP="008013D1">
            <w:pPr>
              <w:spacing w:after="0" w:line="240" w:lineRule="auto"/>
              <w:contextualSpacing/>
              <w:jc w:val="both"/>
              <w:rPr>
                <w:rFonts w:ascii="Calibri" w:eastAsia="Times New Roman" w:hAnsi="Calibri" w:cs="Calibri"/>
                <w:lang w:val="lt-LT"/>
              </w:rPr>
            </w:pPr>
            <w:r w:rsidRPr="000618A2">
              <w:rPr>
                <w:rFonts w:ascii="Calibri" w:hAnsi="Calibri" w:cs="Calibri"/>
                <w:lang w:val="lt-LT"/>
              </w:rPr>
              <w:t>Dirželis ant riešo</w:t>
            </w:r>
          </w:p>
        </w:tc>
        <w:tc>
          <w:tcPr>
            <w:tcW w:w="3402" w:type="dxa"/>
          </w:tcPr>
          <w:p w14:paraId="3C344D34" w14:textId="549664BE" w:rsidR="00464243" w:rsidRPr="000618A2" w:rsidRDefault="00464243" w:rsidP="008013D1">
            <w:pPr>
              <w:spacing w:line="240" w:lineRule="auto"/>
              <w:jc w:val="both"/>
              <w:rPr>
                <w:rFonts w:ascii="Calibri" w:hAnsi="Calibri" w:cs="Calibri"/>
                <w:lang w:val="lt-LT"/>
              </w:rPr>
            </w:pPr>
            <w:r w:rsidRPr="000618A2">
              <w:rPr>
                <w:rFonts w:ascii="Calibri" w:hAnsi="Calibri" w:cs="Calibri"/>
                <w:lang w:val="lt-LT"/>
              </w:rPr>
              <w:t>Su galimybėmis pritaikyti S/M arba M/L dydžius</w:t>
            </w:r>
          </w:p>
        </w:tc>
      </w:tr>
      <w:tr w:rsidR="00464243" w:rsidRPr="00C25FF4" w14:paraId="40A94581" w14:textId="77777777" w:rsidTr="00464243">
        <w:trPr>
          <w:cantSplit/>
        </w:trPr>
        <w:tc>
          <w:tcPr>
            <w:tcW w:w="862" w:type="dxa"/>
          </w:tcPr>
          <w:p w14:paraId="7CBB97B4" w14:textId="761E2A73"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3.4.</w:t>
            </w:r>
          </w:p>
        </w:tc>
        <w:tc>
          <w:tcPr>
            <w:tcW w:w="5688" w:type="dxa"/>
          </w:tcPr>
          <w:p w14:paraId="43B7C3E2" w14:textId="5FADB11D" w:rsidR="00464243" w:rsidRPr="000618A2" w:rsidRDefault="00464243" w:rsidP="0083327A">
            <w:pPr>
              <w:spacing w:before="100" w:beforeAutospacing="1" w:after="100" w:afterAutospacing="1" w:line="240" w:lineRule="auto"/>
              <w:contextualSpacing/>
              <w:jc w:val="both"/>
              <w:rPr>
                <w:rFonts w:ascii="Calibri" w:eastAsia="Times New Roman" w:hAnsi="Calibri" w:cs="Calibri"/>
                <w:lang w:val="lt-LT"/>
              </w:rPr>
            </w:pPr>
            <w:r w:rsidRPr="000618A2">
              <w:rPr>
                <w:rFonts w:ascii="Calibri" w:eastAsia="Times New Roman" w:hAnsi="Calibri" w:cs="Calibri"/>
                <w:lang w:val="lt-LT"/>
              </w:rPr>
              <w:t>PPG (</w:t>
            </w:r>
            <w:proofErr w:type="spellStart"/>
            <w:r w:rsidRPr="000618A2">
              <w:rPr>
                <w:rFonts w:ascii="Calibri" w:eastAsia="Times New Roman" w:hAnsi="Calibri" w:cs="Calibri"/>
              </w:rPr>
              <w:t>fotopletizmografija</w:t>
            </w:r>
            <w:proofErr w:type="spellEnd"/>
            <w:r w:rsidRPr="000618A2">
              <w:rPr>
                <w:rFonts w:ascii="Calibri" w:eastAsia="Times New Roman" w:hAnsi="Calibri" w:cs="Calibri"/>
              </w:rPr>
              <w:t>)</w:t>
            </w:r>
            <w:r w:rsidRPr="000618A2">
              <w:rPr>
                <w:rFonts w:ascii="Calibri" w:eastAsia="Times New Roman" w:hAnsi="Calibri" w:cs="Calibri"/>
                <w:lang w:val="lt-LT"/>
              </w:rPr>
              <w:t xml:space="preserve"> mėginių ėmimas</w:t>
            </w:r>
          </w:p>
        </w:tc>
        <w:tc>
          <w:tcPr>
            <w:tcW w:w="3402" w:type="dxa"/>
          </w:tcPr>
          <w:p w14:paraId="7BE299BA" w14:textId="08098A67" w:rsidR="00464243" w:rsidRPr="000618A2" w:rsidRDefault="00464243" w:rsidP="0083327A">
            <w:pPr>
              <w:spacing w:line="240" w:lineRule="auto"/>
              <w:jc w:val="both"/>
              <w:rPr>
                <w:rFonts w:ascii="Calibri" w:hAnsi="Calibri" w:cs="Calibri"/>
                <w:lang w:val="lt-LT"/>
              </w:rPr>
            </w:pPr>
            <w:r w:rsidRPr="000618A2">
              <w:rPr>
                <w:rFonts w:ascii="Calibri" w:eastAsia="Times New Roman" w:hAnsi="Calibri" w:cs="Calibri"/>
                <w:lang w:val="lt-LT"/>
              </w:rPr>
              <w:t>Būtina</w:t>
            </w:r>
          </w:p>
        </w:tc>
      </w:tr>
      <w:tr w:rsidR="00464243" w:rsidRPr="00C25FF4" w14:paraId="48C010EA" w14:textId="77777777" w:rsidTr="00464243">
        <w:trPr>
          <w:cantSplit/>
        </w:trPr>
        <w:tc>
          <w:tcPr>
            <w:tcW w:w="862" w:type="dxa"/>
          </w:tcPr>
          <w:p w14:paraId="38DC2B3F" w14:textId="4AE8B49F"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3.5.</w:t>
            </w:r>
          </w:p>
        </w:tc>
        <w:tc>
          <w:tcPr>
            <w:tcW w:w="5688" w:type="dxa"/>
          </w:tcPr>
          <w:p w14:paraId="7173F15E" w14:textId="3441E79D" w:rsidR="00464243" w:rsidRPr="000618A2" w:rsidRDefault="00464243" w:rsidP="0083327A">
            <w:pPr>
              <w:spacing w:after="0" w:line="240" w:lineRule="auto"/>
              <w:contextualSpacing/>
              <w:jc w:val="both"/>
              <w:rPr>
                <w:rFonts w:ascii="Calibri" w:eastAsia="Times New Roman" w:hAnsi="Calibri" w:cs="Calibri"/>
                <w:lang w:val="lt-LT"/>
              </w:rPr>
            </w:pPr>
            <w:r w:rsidRPr="000618A2">
              <w:rPr>
                <w:rFonts w:ascii="Calibri" w:eastAsia="Times New Roman" w:hAnsi="Calibri" w:cs="Calibri"/>
                <w:lang w:val="lt-LT"/>
              </w:rPr>
              <w:t>Judesių jutiklis</w:t>
            </w:r>
          </w:p>
        </w:tc>
        <w:tc>
          <w:tcPr>
            <w:tcW w:w="3402" w:type="dxa"/>
          </w:tcPr>
          <w:p w14:paraId="07FF890E" w14:textId="5F5F4368" w:rsidR="00464243" w:rsidRPr="000618A2" w:rsidRDefault="00464243" w:rsidP="0083327A">
            <w:pPr>
              <w:spacing w:line="240" w:lineRule="auto"/>
              <w:jc w:val="both"/>
              <w:rPr>
                <w:rFonts w:ascii="Calibri" w:hAnsi="Calibri" w:cs="Calibri"/>
                <w:lang w:val="lt-LT"/>
              </w:rPr>
            </w:pPr>
            <w:r w:rsidRPr="000618A2">
              <w:rPr>
                <w:rFonts w:ascii="Calibri" w:eastAsia="Times New Roman" w:hAnsi="Calibri" w:cs="Calibri"/>
                <w:lang w:val="lt-LT"/>
              </w:rPr>
              <w:t>Būtina</w:t>
            </w:r>
          </w:p>
        </w:tc>
      </w:tr>
      <w:tr w:rsidR="00464243" w:rsidRPr="00C25FF4" w14:paraId="1F17D077" w14:textId="77777777" w:rsidTr="00464243">
        <w:trPr>
          <w:cantSplit/>
        </w:trPr>
        <w:tc>
          <w:tcPr>
            <w:tcW w:w="862" w:type="dxa"/>
          </w:tcPr>
          <w:p w14:paraId="0B55C557" w14:textId="547E7E71"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3.6.</w:t>
            </w:r>
          </w:p>
        </w:tc>
        <w:tc>
          <w:tcPr>
            <w:tcW w:w="5688" w:type="dxa"/>
          </w:tcPr>
          <w:p w14:paraId="74805665" w14:textId="53A94FE0"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EKG</w:t>
            </w:r>
          </w:p>
        </w:tc>
        <w:tc>
          <w:tcPr>
            <w:tcW w:w="3402" w:type="dxa"/>
          </w:tcPr>
          <w:p w14:paraId="7A7F5EF1" w14:textId="00FE9FAC" w:rsidR="00464243" w:rsidRPr="000618A2" w:rsidRDefault="00464243" w:rsidP="0083327A">
            <w:pPr>
              <w:spacing w:line="240" w:lineRule="auto"/>
              <w:jc w:val="both"/>
              <w:rPr>
                <w:rFonts w:ascii="Calibri" w:hAnsi="Calibri" w:cs="Calibri"/>
                <w:lang w:val="lt-LT"/>
              </w:rPr>
            </w:pPr>
            <w:r w:rsidRPr="000618A2">
              <w:rPr>
                <w:rFonts w:ascii="Calibri" w:eastAsia="Times New Roman" w:hAnsi="Calibri" w:cs="Calibri"/>
                <w:lang w:val="lt-LT"/>
              </w:rPr>
              <w:t>Būtina</w:t>
            </w:r>
          </w:p>
        </w:tc>
      </w:tr>
      <w:tr w:rsidR="00464243" w:rsidRPr="006651E8" w14:paraId="7CA4EB6A" w14:textId="77777777" w:rsidTr="00464243">
        <w:trPr>
          <w:cantSplit/>
        </w:trPr>
        <w:tc>
          <w:tcPr>
            <w:tcW w:w="862" w:type="dxa"/>
          </w:tcPr>
          <w:p w14:paraId="2C865E72" w14:textId="3FC4C0AB"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3.7.</w:t>
            </w:r>
          </w:p>
        </w:tc>
        <w:tc>
          <w:tcPr>
            <w:tcW w:w="5688" w:type="dxa"/>
          </w:tcPr>
          <w:p w14:paraId="39E20E6F" w14:textId="3EEF7FF9"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Širdies dažnio (HR) matavimo ribos</w:t>
            </w:r>
          </w:p>
        </w:tc>
        <w:tc>
          <w:tcPr>
            <w:tcW w:w="3402" w:type="dxa"/>
          </w:tcPr>
          <w:p w14:paraId="30509C0E" w14:textId="6B7AA159" w:rsidR="00464243" w:rsidRPr="000618A2" w:rsidRDefault="00464243" w:rsidP="0083327A">
            <w:pPr>
              <w:spacing w:line="240" w:lineRule="auto"/>
              <w:jc w:val="both"/>
              <w:rPr>
                <w:rFonts w:ascii="Calibri" w:eastAsia="Times New Roman" w:hAnsi="Calibri" w:cs="Calibri"/>
                <w:lang w:val="lt-LT"/>
              </w:rPr>
            </w:pPr>
            <w:r w:rsidRPr="000618A2">
              <w:rPr>
                <w:rFonts w:ascii="Calibri" w:hAnsi="Calibri" w:cs="Calibri"/>
                <w:lang w:val="lt-LT"/>
              </w:rPr>
              <w:t xml:space="preserve">Ne daugiau kaip nuo </w:t>
            </w:r>
            <w:r w:rsidRPr="000618A2">
              <w:rPr>
                <w:rFonts w:ascii="Calibri" w:eastAsia="Times New Roman" w:hAnsi="Calibri" w:cs="Calibri"/>
                <w:lang w:val="lt-LT"/>
              </w:rPr>
              <w:t xml:space="preserve">40 iki ne mažiau kaip 200 </w:t>
            </w:r>
            <w:proofErr w:type="spellStart"/>
            <w:r w:rsidRPr="000618A2">
              <w:rPr>
                <w:rFonts w:ascii="Calibri" w:eastAsia="Times New Roman" w:hAnsi="Calibri" w:cs="Calibri"/>
                <w:lang w:val="lt-LT"/>
              </w:rPr>
              <w:t>bpm</w:t>
            </w:r>
            <w:proofErr w:type="spellEnd"/>
          </w:p>
        </w:tc>
      </w:tr>
      <w:tr w:rsidR="00464243" w:rsidRPr="00C25FF4" w14:paraId="2C495F4D" w14:textId="77777777" w:rsidTr="00464243">
        <w:trPr>
          <w:cantSplit/>
        </w:trPr>
        <w:tc>
          <w:tcPr>
            <w:tcW w:w="862" w:type="dxa"/>
          </w:tcPr>
          <w:p w14:paraId="5DE8412F" w14:textId="0CF2F448"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3.8.</w:t>
            </w:r>
          </w:p>
        </w:tc>
        <w:tc>
          <w:tcPr>
            <w:tcW w:w="5688" w:type="dxa"/>
          </w:tcPr>
          <w:p w14:paraId="428A9E27" w14:textId="28F605B4"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Širdies dažnio (HR) matavimo tikslumas</w:t>
            </w:r>
          </w:p>
        </w:tc>
        <w:tc>
          <w:tcPr>
            <w:tcW w:w="3402" w:type="dxa"/>
          </w:tcPr>
          <w:p w14:paraId="5AE211F0" w14:textId="7E8563D4"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 xml:space="preserve">Ne daugiau kaip ±5 </w:t>
            </w:r>
            <w:proofErr w:type="spellStart"/>
            <w:r w:rsidRPr="000618A2">
              <w:rPr>
                <w:rFonts w:ascii="Calibri" w:eastAsia="Times New Roman" w:hAnsi="Calibri" w:cs="Calibri"/>
                <w:lang w:val="lt-LT"/>
              </w:rPr>
              <w:t>bpm</w:t>
            </w:r>
            <w:proofErr w:type="spellEnd"/>
          </w:p>
        </w:tc>
      </w:tr>
      <w:tr w:rsidR="00464243" w:rsidRPr="006651E8" w14:paraId="26EF0CCD" w14:textId="77777777" w:rsidTr="00464243">
        <w:trPr>
          <w:cantSplit/>
        </w:trPr>
        <w:tc>
          <w:tcPr>
            <w:tcW w:w="862" w:type="dxa"/>
          </w:tcPr>
          <w:p w14:paraId="15D9E338" w14:textId="46051B89"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3.9.</w:t>
            </w:r>
          </w:p>
        </w:tc>
        <w:tc>
          <w:tcPr>
            <w:tcW w:w="5688" w:type="dxa"/>
          </w:tcPr>
          <w:p w14:paraId="62EE9171" w14:textId="4CFE3EFF"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RR intervalo ribos</w:t>
            </w:r>
          </w:p>
        </w:tc>
        <w:tc>
          <w:tcPr>
            <w:tcW w:w="3402" w:type="dxa"/>
          </w:tcPr>
          <w:p w14:paraId="754E7B6E" w14:textId="787F4E5D" w:rsidR="00464243" w:rsidRPr="000618A2" w:rsidRDefault="00464243" w:rsidP="0083327A">
            <w:pPr>
              <w:spacing w:line="240" w:lineRule="auto"/>
              <w:jc w:val="both"/>
              <w:rPr>
                <w:rFonts w:ascii="Calibri" w:eastAsia="Times New Roman" w:hAnsi="Calibri" w:cs="Calibri"/>
                <w:lang w:val="lt-LT"/>
              </w:rPr>
            </w:pPr>
            <w:r w:rsidRPr="000618A2">
              <w:rPr>
                <w:rFonts w:ascii="Calibri" w:hAnsi="Calibri" w:cs="Calibri"/>
                <w:lang w:val="lt-LT"/>
              </w:rPr>
              <w:t xml:space="preserve">Ne daugiau kaip nuo </w:t>
            </w:r>
            <w:r w:rsidRPr="000618A2">
              <w:rPr>
                <w:rFonts w:ascii="Calibri" w:eastAsia="Times New Roman" w:hAnsi="Calibri" w:cs="Calibri"/>
                <w:lang w:val="lt-LT"/>
              </w:rPr>
              <w:t>300</w:t>
            </w:r>
            <w:r w:rsidRPr="000618A2">
              <w:rPr>
                <w:rFonts w:ascii="Calibri" w:hAnsi="Calibri" w:cs="Calibri"/>
                <w:lang w:val="lt-LT"/>
              </w:rPr>
              <w:t xml:space="preserve"> </w:t>
            </w:r>
            <w:r w:rsidRPr="000618A2">
              <w:rPr>
                <w:rFonts w:ascii="Calibri" w:eastAsia="Times New Roman" w:hAnsi="Calibri" w:cs="Calibri"/>
                <w:lang w:val="lt-LT"/>
              </w:rPr>
              <w:t xml:space="preserve">iki ne mažiau kaip 2000 </w:t>
            </w:r>
            <w:proofErr w:type="spellStart"/>
            <w:r w:rsidRPr="000618A2">
              <w:rPr>
                <w:rFonts w:ascii="Calibri" w:eastAsia="Times New Roman" w:hAnsi="Calibri" w:cs="Calibri"/>
                <w:lang w:val="lt-LT"/>
              </w:rPr>
              <w:t>ms</w:t>
            </w:r>
            <w:proofErr w:type="spellEnd"/>
          </w:p>
        </w:tc>
      </w:tr>
      <w:tr w:rsidR="00464243" w:rsidRPr="00C25FF4" w14:paraId="2216AF87" w14:textId="77777777" w:rsidTr="00464243">
        <w:trPr>
          <w:cantSplit/>
        </w:trPr>
        <w:tc>
          <w:tcPr>
            <w:tcW w:w="862" w:type="dxa"/>
          </w:tcPr>
          <w:p w14:paraId="3802B6D3" w14:textId="6FA4CFB8"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3.10.</w:t>
            </w:r>
          </w:p>
        </w:tc>
        <w:tc>
          <w:tcPr>
            <w:tcW w:w="5688" w:type="dxa"/>
          </w:tcPr>
          <w:p w14:paraId="5B2C9DAF" w14:textId="20C1B3EA"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Kraujo deguonies prisotinimo (SpO2) matavimo ribos</w:t>
            </w:r>
          </w:p>
        </w:tc>
        <w:tc>
          <w:tcPr>
            <w:tcW w:w="3402" w:type="dxa"/>
          </w:tcPr>
          <w:p w14:paraId="59AA2507" w14:textId="421FEB67" w:rsidR="00464243" w:rsidRPr="000618A2" w:rsidRDefault="00464243" w:rsidP="0083327A">
            <w:pPr>
              <w:spacing w:line="240" w:lineRule="auto"/>
              <w:jc w:val="both"/>
              <w:rPr>
                <w:rFonts w:ascii="Calibri" w:eastAsia="Times New Roman" w:hAnsi="Calibri" w:cs="Calibri"/>
                <w:lang w:val="lt-LT"/>
              </w:rPr>
            </w:pPr>
            <w:r w:rsidRPr="000618A2">
              <w:rPr>
                <w:rFonts w:ascii="Calibri" w:hAnsi="Calibri" w:cs="Calibri"/>
                <w:lang w:val="lt-LT"/>
              </w:rPr>
              <w:t xml:space="preserve">Ne daugiau kaip nuo </w:t>
            </w:r>
            <w:r w:rsidRPr="000618A2">
              <w:rPr>
                <w:rFonts w:ascii="Calibri" w:eastAsia="Times New Roman" w:hAnsi="Calibri" w:cs="Calibri"/>
                <w:lang w:val="lt-LT"/>
              </w:rPr>
              <w:t>70 iki ne mažiau kaip 100 %</w:t>
            </w:r>
          </w:p>
        </w:tc>
      </w:tr>
      <w:tr w:rsidR="00464243" w:rsidRPr="006651E8" w14:paraId="1AB6C622" w14:textId="77777777" w:rsidTr="00464243">
        <w:trPr>
          <w:cantSplit/>
        </w:trPr>
        <w:tc>
          <w:tcPr>
            <w:tcW w:w="862" w:type="dxa"/>
          </w:tcPr>
          <w:p w14:paraId="5B58A0FD" w14:textId="59575344"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3.11.</w:t>
            </w:r>
          </w:p>
        </w:tc>
        <w:tc>
          <w:tcPr>
            <w:tcW w:w="5688" w:type="dxa"/>
          </w:tcPr>
          <w:p w14:paraId="7224E6AB" w14:textId="3F05FF42"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Kraujo deguonies prisotinimo (SpO2) matavimo tikslumas</w:t>
            </w:r>
          </w:p>
        </w:tc>
        <w:tc>
          <w:tcPr>
            <w:tcW w:w="3402" w:type="dxa"/>
          </w:tcPr>
          <w:p w14:paraId="0CB22962" w14:textId="430354A3"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 xml:space="preserve">Ne daugiau kaip ±4 % (išskyrus aukštą judrumą ir žemą </w:t>
            </w:r>
            <w:proofErr w:type="spellStart"/>
            <w:r w:rsidRPr="000618A2">
              <w:rPr>
                <w:rFonts w:ascii="Calibri" w:eastAsia="Times New Roman" w:hAnsi="Calibri" w:cs="Calibri"/>
                <w:lang w:val="lt-LT"/>
              </w:rPr>
              <w:t>perfuziją</w:t>
            </w:r>
            <w:proofErr w:type="spellEnd"/>
            <w:r w:rsidRPr="000618A2">
              <w:rPr>
                <w:rFonts w:ascii="Calibri" w:eastAsia="Times New Roman" w:hAnsi="Calibri" w:cs="Calibri"/>
                <w:lang w:val="lt-LT"/>
              </w:rPr>
              <w:t>)</w:t>
            </w:r>
          </w:p>
        </w:tc>
      </w:tr>
      <w:tr w:rsidR="00464243" w:rsidRPr="00C25FF4" w14:paraId="7F8FC517" w14:textId="77777777" w:rsidTr="00464243">
        <w:trPr>
          <w:cantSplit/>
        </w:trPr>
        <w:tc>
          <w:tcPr>
            <w:tcW w:w="862" w:type="dxa"/>
          </w:tcPr>
          <w:p w14:paraId="72BFFD5E" w14:textId="4D96D29F"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3.12.</w:t>
            </w:r>
          </w:p>
        </w:tc>
        <w:tc>
          <w:tcPr>
            <w:tcW w:w="5688" w:type="dxa"/>
          </w:tcPr>
          <w:p w14:paraId="4A67F83B" w14:textId="7D084B37"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Šviesos diodų indikatoriai, pranešantys apie įrenginio būseną (įkrovimą, Bluetooth ryšį, EKG matavimą)</w:t>
            </w:r>
          </w:p>
        </w:tc>
        <w:tc>
          <w:tcPr>
            <w:tcW w:w="3402" w:type="dxa"/>
          </w:tcPr>
          <w:p w14:paraId="11AADDA8" w14:textId="0941FC00"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Būtina</w:t>
            </w:r>
          </w:p>
        </w:tc>
      </w:tr>
      <w:tr w:rsidR="00464243" w:rsidRPr="00C25FF4" w14:paraId="1AB7053C" w14:textId="77777777" w:rsidTr="00464243">
        <w:trPr>
          <w:cantSplit/>
        </w:trPr>
        <w:tc>
          <w:tcPr>
            <w:tcW w:w="862" w:type="dxa"/>
          </w:tcPr>
          <w:p w14:paraId="4989111F" w14:textId="5C96953C"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3.13.</w:t>
            </w:r>
          </w:p>
        </w:tc>
        <w:tc>
          <w:tcPr>
            <w:tcW w:w="5688" w:type="dxa"/>
          </w:tcPr>
          <w:p w14:paraId="2A629F37" w14:textId="24624B5D"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USB magnetinis įkrovimo laidas</w:t>
            </w:r>
          </w:p>
        </w:tc>
        <w:tc>
          <w:tcPr>
            <w:tcW w:w="3402" w:type="dxa"/>
          </w:tcPr>
          <w:p w14:paraId="2482C95D" w14:textId="01288301"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Būtina</w:t>
            </w:r>
          </w:p>
        </w:tc>
      </w:tr>
      <w:tr w:rsidR="00464243" w:rsidRPr="00C25FF4" w14:paraId="507B6D1E" w14:textId="77777777" w:rsidTr="00464243">
        <w:trPr>
          <w:cantSplit/>
        </w:trPr>
        <w:tc>
          <w:tcPr>
            <w:tcW w:w="862" w:type="dxa"/>
          </w:tcPr>
          <w:p w14:paraId="7A509274" w14:textId="3C4DF374"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3.14.</w:t>
            </w:r>
          </w:p>
        </w:tc>
        <w:tc>
          <w:tcPr>
            <w:tcW w:w="5688" w:type="dxa"/>
          </w:tcPr>
          <w:p w14:paraId="000F6D2C" w14:textId="549359B6"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color w:val="000000" w:themeColor="text1"/>
                <w:lang w:val="lt-LT"/>
              </w:rPr>
              <w:t>Baterijos veikimo trukmė</w:t>
            </w:r>
          </w:p>
        </w:tc>
        <w:tc>
          <w:tcPr>
            <w:tcW w:w="3402" w:type="dxa"/>
          </w:tcPr>
          <w:p w14:paraId="6ADBDC5E" w14:textId="1A64A2F4"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Ne mažiau kaip 40 val.</w:t>
            </w:r>
          </w:p>
        </w:tc>
      </w:tr>
      <w:tr w:rsidR="00464243" w:rsidRPr="00C25FF4" w14:paraId="795D782C" w14:textId="77777777" w:rsidTr="00464243">
        <w:trPr>
          <w:cantSplit/>
        </w:trPr>
        <w:tc>
          <w:tcPr>
            <w:tcW w:w="862" w:type="dxa"/>
          </w:tcPr>
          <w:p w14:paraId="2A15F436" w14:textId="21FB4658" w:rsidR="00464243" w:rsidRPr="000618A2" w:rsidRDefault="00464243" w:rsidP="0083327A">
            <w:pPr>
              <w:spacing w:line="240" w:lineRule="auto"/>
              <w:jc w:val="both"/>
              <w:rPr>
                <w:rFonts w:ascii="Calibri" w:hAnsi="Calibri" w:cs="Calibri"/>
                <w:lang w:val="lt-LT"/>
              </w:rPr>
            </w:pPr>
            <w:r w:rsidRPr="000618A2">
              <w:rPr>
                <w:rFonts w:ascii="Calibri" w:hAnsi="Calibri" w:cs="Calibri"/>
                <w:lang w:val="lt-LT"/>
              </w:rPr>
              <w:t>3.15.</w:t>
            </w:r>
          </w:p>
        </w:tc>
        <w:tc>
          <w:tcPr>
            <w:tcW w:w="5688" w:type="dxa"/>
          </w:tcPr>
          <w:p w14:paraId="27468D11" w14:textId="77706FD1"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Miego stebėjimas su miego fazių atpažinimu (budrumas, lengvas, gilus, REM)</w:t>
            </w:r>
          </w:p>
        </w:tc>
        <w:tc>
          <w:tcPr>
            <w:tcW w:w="3402" w:type="dxa"/>
          </w:tcPr>
          <w:p w14:paraId="589E89A9" w14:textId="45B50909" w:rsidR="00464243" w:rsidRPr="000618A2" w:rsidRDefault="00464243" w:rsidP="0083327A">
            <w:pPr>
              <w:spacing w:line="240" w:lineRule="auto"/>
              <w:jc w:val="both"/>
              <w:rPr>
                <w:rFonts w:ascii="Calibri" w:eastAsia="Times New Roman" w:hAnsi="Calibri" w:cs="Calibri"/>
                <w:lang w:val="lt-LT"/>
              </w:rPr>
            </w:pPr>
            <w:r w:rsidRPr="000618A2">
              <w:rPr>
                <w:rFonts w:ascii="Calibri" w:eastAsia="Times New Roman" w:hAnsi="Calibri" w:cs="Calibri"/>
                <w:lang w:val="lt-LT"/>
              </w:rPr>
              <w:t>Būtina</w:t>
            </w:r>
          </w:p>
        </w:tc>
      </w:tr>
      <w:tr w:rsidR="00464243" w:rsidRPr="00C25FF4" w14:paraId="2ADE41DB" w14:textId="77777777" w:rsidTr="00464243">
        <w:trPr>
          <w:cantSplit/>
        </w:trPr>
        <w:tc>
          <w:tcPr>
            <w:tcW w:w="862" w:type="dxa"/>
          </w:tcPr>
          <w:p w14:paraId="11D82CE5" w14:textId="38F27446"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3.16.</w:t>
            </w:r>
          </w:p>
        </w:tc>
        <w:tc>
          <w:tcPr>
            <w:tcW w:w="5688" w:type="dxa"/>
          </w:tcPr>
          <w:p w14:paraId="2D3EF8E0" w14:textId="7AEC1D97"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Atitinka EU MDR sertifikavimą</w:t>
            </w:r>
            <w:r w:rsidR="00360BB2">
              <w:rPr>
                <w:rFonts w:ascii="Calibri" w:eastAsia="Times New Roman" w:hAnsi="Calibri" w:cs="Calibri"/>
                <w:lang w:val="lt-LT"/>
              </w:rPr>
              <w:t xml:space="preserve"> arba lygiavertį</w:t>
            </w:r>
            <w:r w:rsidRPr="00C25FF4">
              <w:rPr>
                <w:rFonts w:ascii="Calibri" w:eastAsia="Times New Roman" w:hAnsi="Calibri" w:cs="Calibri"/>
                <w:lang w:val="lt-LT"/>
              </w:rPr>
              <w:t xml:space="preserve">, IEC 60601 standartų </w:t>
            </w:r>
            <w:r w:rsidR="00360BB2">
              <w:rPr>
                <w:rFonts w:ascii="Calibri" w:eastAsia="Times New Roman" w:hAnsi="Calibri" w:cs="Calibri"/>
                <w:lang w:val="lt-LT"/>
              </w:rPr>
              <w:t xml:space="preserve">arba lygiaverčius </w:t>
            </w:r>
            <w:r w:rsidRPr="00C25FF4">
              <w:rPr>
                <w:rFonts w:ascii="Calibri" w:eastAsia="Times New Roman" w:hAnsi="Calibri" w:cs="Calibri"/>
                <w:lang w:val="lt-LT"/>
              </w:rPr>
              <w:t>reikalavimus</w:t>
            </w:r>
          </w:p>
        </w:tc>
        <w:tc>
          <w:tcPr>
            <w:tcW w:w="3402" w:type="dxa"/>
          </w:tcPr>
          <w:p w14:paraId="63DE7F3E" w14:textId="4E604EC3"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C25FF4" w14:paraId="15F2FCDE" w14:textId="77777777" w:rsidTr="00464243">
        <w:trPr>
          <w:cantSplit/>
        </w:trPr>
        <w:tc>
          <w:tcPr>
            <w:tcW w:w="862" w:type="dxa"/>
          </w:tcPr>
          <w:p w14:paraId="2B9128EE" w14:textId="28F8F4B5"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3.17.</w:t>
            </w:r>
          </w:p>
        </w:tc>
        <w:tc>
          <w:tcPr>
            <w:tcW w:w="5688" w:type="dxa"/>
          </w:tcPr>
          <w:p w14:paraId="7ADBF90A" w14:textId="036C1F5B"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MD</w:t>
            </w:r>
            <w:r w:rsidR="007C00A8">
              <w:rPr>
                <w:rFonts w:ascii="Calibri" w:eastAsia="Times New Roman" w:hAnsi="Calibri" w:cs="Calibri"/>
                <w:lang w:val="lt-LT"/>
              </w:rPr>
              <w:t>R</w:t>
            </w:r>
            <w:r w:rsidRPr="00C25FF4">
              <w:rPr>
                <w:rFonts w:ascii="Calibri" w:eastAsia="Times New Roman" w:hAnsi="Calibri" w:cs="Calibri"/>
                <w:lang w:val="lt-LT"/>
              </w:rPr>
              <w:t xml:space="preserve"> CE ženklinimas</w:t>
            </w:r>
            <w:r w:rsidR="00360BB2">
              <w:rPr>
                <w:rFonts w:ascii="Calibri" w:eastAsia="Times New Roman" w:hAnsi="Calibri" w:cs="Calibri"/>
                <w:lang w:val="lt-LT"/>
              </w:rPr>
              <w:t xml:space="preserve"> arba lygiavertis</w:t>
            </w:r>
          </w:p>
        </w:tc>
        <w:tc>
          <w:tcPr>
            <w:tcW w:w="3402" w:type="dxa"/>
          </w:tcPr>
          <w:p w14:paraId="63EDF8E1" w14:textId="63B82C23"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6651E8" w14:paraId="6E8271DE" w14:textId="77777777" w:rsidTr="00464243">
        <w:trPr>
          <w:cantSplit/>
        </w:trPr>
        <w:tc>
          <w:tcPr>
            <w:tcW w:w="862" w:type="dxa"/>
          </w:tcPr>
          <w:p w14:paraId="32819E57" w14:textId="3D7BD28B"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3.18.</w:t>
            </w:r>
          </w:p>
        </w:tc>
        <w:tc>
          <w:tcPr>
            <w:tcW w:w="5688" w:type="dxa"/>
          </w:tcPr>
          <w:p w14:paraId="31A43A4F" w14:textId="656E07B7"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Garantija</w:t>
            </w:r>
          </w:p>
        </w:tc>
        <w:tc>
          <w:tcPr>
            <w:tcW w:w="3402" w:type="dxa"/>
          </w:tcPr>
          <w:p w14:paraId="045DC637" w14:textId="576BC2B4"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Ne mažiau kaip 24 mėn</w:t>
            </w:r>
            <w:r>
              <w:rPr>
                <w:rFonts w:ascii="Calibri" w:eastAsia="Times New Roman" w:hAnsi="Calibri" w:cs="Calibri"/>
                <w:lang w:val="lt-LT"/>
              </w:rPr>
              <w:t>.</w:t>
            </w:r>
          </w:p>
        </w:tc>
      </w:tr>
    </w:tbl>
    <w:p w14:paraId="0B2F2808" w14:textId="77777777" w:rsidR="00C93D8F" w:rsidRPr="00C25FF4" w:rsidRDefault="00C93D8F">
      <w:pPr>
        <w:rPr>
          <w:rFonts w:ascii="Calibri" w:hAnsi="Calibri" w:cs="Calibri"/>
          <w:lang w:val="lt-LT"/>
        </w:rPr>
      </w:pPr>
    </w:p>
    <w:p w14:paraId="66553B06" w14:textId="77777777" w:rsidR="00D8201A" w:rsidRPr="00C25FF4" w:rsidRDefault="00D8201A" w:rsidP="00D8201A">
      <w:pPr>
        <w:ind w:firstLine="567"/>
        <w:jc w:val="center"/>
        <w:rPr>
          <w:rFonts w:ascii="Calibri" w:hAnsi="Calibri" w:cs="Calibri"/>
          <w:b/>
          <w:bCs/>
          <w:lang w:val="lt-LT"/>
        </w:rPr>
      </w:pPr>
      <w:r w:rsidRPr="00C25FF4">
        <w:rPr>
          <w:rFonts w:ascii="Calibri" w:hAnsi="Calibri" w:cs="Calibri"/>
          <w:b/>
          <w:bCs/>
          <w:lang w:val="lt-LT"/>
        </w:rPr>
        <w:t>3. APLINKOS APSAUGOS REIKALAVIMAI</w:t>
      </w:r>
    </w:p>
    <w:p w14:paraId="6EC63709" w14:textId="176B830A" w:rsidR="00D8201A" w:rsidRPr="00C25FF4" w:rsidRDefault="00D8201A" w:rsidP="00D6397A">
      <w:pPr>
        <w:spacing w:after="0" w:line="240" w:lineRule="auto"/>
        <w:ind w:firstLine="851"/>
        <w:jc w:val="both"/>
        <w:rPr>
          <w:rFonts w:ascii="Calibri" w:hAnsi="Calibri" w:cs="Calibri"/>
          <w:lang w:val="lt-LT"/>
        </w:rPr>
      </w:pPr>
      <w:r w:rsidRPr="00C25FF4">
        <w:rPr>
          <w:rFonts w:ascii="Calibri" w:hAnsi="Calibri" w:cs="Calibri"/>
          <w:lang w:val="lt-LT"/>
        </w:rPr>
        <w:t>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4.4.4.</w:t>
      </w:r>
      <w:r w:rsidR="00A93D7F" w:rsidRPr="00C25FF4">
        <w:rPr>
          <w:rFonts w:ascii="Calibri" w:hAnsi="Calibri" w:cs="Calibri"/>
          <w:lang w:val="lt-LT"/>
        </w:rPr>
        <w:t>1</w:t>
      </w:r>
      <w:r w:rsidRPr="00C25FF4">
        <w:rPr>
          <w:rFonts w:ascii="Calibri" w:hAnsi="Calibri" w:cs="Calibri"/>
          <w:lang w:val="lt-LT"/>
        </w:rPr>
        <w:t xml:space="preserve"> papunktį:</w:t>
      </w:r>
    </w:p>
    <w:p w14:paraId="453A36A7" w14:textId="128ED3B4" w:rsidR="00D8201A" w:rsidRPr="00C25FF4" w:rsidRDefault="00D8201A" w:rsidP="00D6397A">
      <w:pPr>
        <w:spacing w:after="0" w:line="240" w:lineRule="auto"/>
        <w:ind w:firstLine="851"/>
        <w:jc w:val="both"/>
        <w:rPr>
          <w:rFonts w:ascii="Calibri" w:hAnsi="Calibri" w:cs="Calibri"/>
          <w:lang w:val="lt-LT"/>
        </w:rPr>
      </w:pPr>
      <w:r w:rsidRPr="00C25FF4">
        <w:rPr>
          <w:rFonts w:ascii="Calibri" w:hAnsi="Calibri" w:cs="Calibri"/>
          <w:lang w:val="lt-LT"/>
        </w:rPr>
        <w:t xml:space="preserve">3.1.1. </w:t>
      </w:r>
      <w:r w:rsidR="00A93D7F" w:rsidRPr="00C25FF4">
        <w:rPr>
          <w:rFonts w:ascii="Calibri" w:hAnsi="Calibri" w:cs="Calibri"/>
          <w:lang w:val="lt-LT"/>
        </w:rPr>
        <w:t>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00A93D7F" w:rsidRPr="00C25FF4">
        <w:rPr>
          <w:rFonts w:ascii="Calibri" w:hAnsi="Calibri" w:cs="Calibri"/>
          <w:lang w:val="lt-LT"/>
        </w:rPr>
        <w:t>perdirbamumą</w:t>
      </w:r>
      <w:proofErr w:type="spellEnd"/>
      <w:r w:rsidR="00A93D7F" w:rsidRPr="00C25FF4">
        <w:rPr>
          <w:rFonts w:ascii="Calibri"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patikrina Tiekėjo pateiktus įrodymus dėl šiame papunktyje nustatytų reikalavimų laikymosi. Nustačius, kad Tiekėjas šiame papunktyje nustatytų reikalavimų nesilaiko, už Prekių priėmimą atsakingas Pirkėjo atstovas turi </w:t>
      </w:r>
      <w:r w:rsidR="00A93D7F" w:rsidRPr="00C25FF4">
        <w:rPr>
          <w:rFonts w:ascii="Calibri" w:hAnsi="Calibri" w:cs="Calibri"/>
          <w:lang w:val="lt-LT"/>
        </w:rPr>
        <w:lastRenderedPageBreak/>
        <w:t>teisę Prekių nepriimti ir laikyti, kad Prekės turi trūkumų, kuriuos Tiekėjas privalo ištaisyti, kitu atveju Tiekėjui taikoma Prekių pirkimo-pardavimo sutarties specialiųjų sąlygų 9.5 punkte nurodyto dydžio bauda;</w:t>
      </w:r>
    </w:p>
    <w:p w14:paraId="4643825A" w14:textId="11602672" w:rsidR="00A93D7F" w:rsidRPr="00C25FF4" w:rsidRDefault="00A93D7F" w:rsidP="00D6397A">
      <w:pPr>
        <w:spacing w:after="0" w:line="240" w:lineRule="auto"/>
        <w:ind w:firstLine="851"/>
        <w:jc w:val="both"/>
        <w:rPr>
          <w:rFonts w:ascii="Calibri" w:hAnsi="Calibri" w:cs="Calibri"/>
          <w:lang w:val="lt-LT"/>
        </w:rPr>
      </w:pPr>
      <w:r w:rsidRPr="00C25FF4">
        <w:rPr>
          <w:rFonts w:ascii="Calibri" w:hAnsi="Calibri" w:cs="Calibri"/>
          <w:lang w:val="lt-LT"/>
        </w:rPr>
        <w:t>3.1.2.</w:t>
      </w:r>
      <w:r w:rsidR="00B954F3" w:rsidRPr="00C25FF4">
        <w:rPr>
          <w:rFonts w:ascii="Calibri" w:hAnsi="Calibri" w:cs="Calibri"/>
          <w:lang w:val="lt-LT"/>
        </w:rPr>
        <w:t xml:space="preserve"> </w:t>
      </w:r>
      <w:r w:rsidRPr="00C25FF4">
        <w:rPr>
          <w:rFonts w:ascii="Calibri" w:hAnsi="Calibri" w:cs="Calibri"/>
          <w:lang w:val="lt-LT"/>
        </w:rPr>
        <w:t xml:space="preserve">Tiekėjas privalo </w:t>
      </w:r>
      <w:r w:rsidR="00B954F3" w:rsidRPr="00C25FF4">
        <w:rPr>
          <w:rFonts w:ascii="Calibri" w:hAnsi="Calibri" w:cs="Calibri"/>
          <w:lang w:val="lt-LT"/>
        </w:rPr>
        <w:t>p</w:t>
      </w:r>
      <w:r w:rsidRPr="00C25FF4">
        <w:rPr>
          <w:rFonts w:ascii="Calibri" w:hAnsi="Calibri" w:cs="Calibri"/>
          <w:lang w:val="lt-LT"/>
        </w:rPr>
        <w:t xml:space="preserve">rekes atvežti Pirkėjui ne kelių eismo piko valandomis, pirmadieniais − ketvirtadieniais nuo 9:00 iki 11:30 </w:t>
      </w:r>
      <w:r w:rsidR="00B954F3" w:rsidRPr="00C25FF4">
        <w:rPr>
          <w:rFonts w:ascii="Calibri" w:hAnsi="Calibri" w:cs="Calibri"/>
          <w:lang w:val="lt-LT"/>
        </w:rPr>
        <w:t xml:space="preserve">val. </w:t>
      </w:r>
      <w:r w:rsidRPr="00C25FF4">
        <w:rPr>
          <w:rFonts w:ascii="Calibri" w:hAnsi="Calibri" w:cs="Calibri"/>
          <w:lang w:val="lt-LT"/>
        </w:rPr>
        <w:t>ir nuo</w:t>
      </w:r>
      <w:r w:rsidR="00B954F3" w:rsidRPr="00C25FF4">
        <w:rPr>
          <w:rFonts w:ascii="Calibri" w:hAnsi="Calibri" w:cs="Calibri"/>
          <w:lang w:val="lt-LT"/>
        </w:rPr>
        <w:t xml:space="preserve"> </w:t>
      </w:r>
      <w:r w:rsidRPr="00C25FF4">
        <w:rPr>
          <w:rFonts w:ascii="Calibri" w:hAnsi="Calibri" w:cs="Calibri"/>
          <w:lang w:val="lt-LT"/>
        </w:rPr>
        <w:t>13:30 iki 16:00 val., penktadieniais ir švenčių dienų išvakarėse nuo 9:00 iki 11:30</w:t>
      </w:r>
      <w:r w:rsidR="00B954F3" w:rsidRPr="00C25FF4">
        <w:rPr>
          <w:rFonts w:ascii="Calibri" w:hAnsi="Calibri" w:cs="Calibri"/>
          <w:lang w:val="lt-LT"/>
        </w:rPr>
        <w:t xml:space="preserve"> val.</w:t>
      </w:r>
      <w:r w:rsidRPr="00C25FF4">
        <w:rPr>
          <w:rFonts w:ascii="Calibri" w:hAnsi="Calibri" w:cs="Calibri"/>
          <w:lang w:val="lt-LT"/>
        </w:rPr>
        <w:t xml:space="preserve"> ir nuo 13:30 iki 15:00 val. ir trumpiausiais galimais maršrutais. Už </w:t>
      </w:r>
      <w:r w:rsidR="00B954F3" w:rsidRPr="00C25FF4">
        <w:rPr>
          <w:rFonts w:ascii="Calibri" w:hAnsi="Calibri" w:cs="Calibri"/>
          <w:lang w:val="lt-LT"/>
        </w:rPr>
        <w:t>p</w:t>
      </w:r>
      <w:r w:rsidRPr="00C25FF4">
        <w:rPr>
          <w:rFonts w:ascii="Calibri" w:hAnsi="Calibri" w:cs="Calibri"/>
          <w:lang w:val="lt-LT"/>
        </w:rPr>
        <w:t xml:space="preserve">rekių priėmimą atsakingas Pirkėjo atstovas, nurodytas </w:t>
      </w:r>
      <w:r w:rsidR="00B954F3" w:rsidRPr="00C25FF4">
        <w:rPr>
          <w:rFonts w:ascii="Calibri" w:hAnsi="Calibri" w:cs="Calibri"/>
          <w:lang w:val="lt-LT"/>
        </w:rPr>
        <w:t xml:space="preserve">Prekių pirkimo-pardavimo sutarties specialiųjų sąlygų </w:t>
      </w:r>
      <w:r w:rsidRPr="00C25FF4">
        <w:rPr>
          <w:rFonts w:ascii="Calibri" w:hAnsi="Calibri" w:cs="Calibri"/>
          <w:lang w:val="lt-LT"/>
        </w:rPr>
        <w:t>2.1 punkte</w:t>
      </w:r>
      <w:r w:rsidR="00B954F3" w:rsidRPr="00C25FF4">
        <w:rPr>
          <w:rFonts w:ascii="Calibri" w:hAnsi="Calibri" w:cs="Calibri"/>
          <w:lang w:val="lt-LT"/>
        </w:rPr>
        <w:t>,</w:t>
      </w:r>
      <w:r w:rsidRPr="00C25FF4">
        <w:rPr>
          <w:rFonts w:ascii="Calibri" w:hAnsi="Calibri" w:cs="Calibri"/>
          <w:lang w:val="lt-LT"/>
        </w:rPr>
        <w:t xml:space="preserve"> priimdamas </w:t>
      </w:r>
      <w:r w:rsidR="00B954F3" w:rsidRPr="00C25FF4">
        <w:rPr>
          <w:rFonts w:ascii="Calibri" w:hAnsi="Calibri" w:cs="Calibri"/>
          <w:lang w:val="lt-LT"/>
        </w:rPr>
        <w:t>p</w:t>
      </w:r>
      <w:r w:rsidRPr="00C25FF4">
        <w:rPr>
          <w:rFonts w:ascii="Calibri" w:hAnsi="Calibri" w:cs="Calibri"/>
          <w:lang w:val="lt-LT"/>
        </w:rPr>
        <w:t xml:space="preserve">rekes fiziškai įsitikina, ar Tiekėjas </w:t>
      </w:r>
      <w:r w:rsidR="00B954F3" w:rsidRPr="00C25FF4">
        <w:rPr>
          <w:rFonts w:ascii="Calibri" w:hAnsi="Calibri" w:cs="Calibri"/>
          <w:lang w:val="lt-LT"/>
        </w:rPr>
        <w:t>p</w:t>
      </w:r>
      <w:r w:rsidRPr="00C25FF4">
        <w:rPr>
          <w:rFonts w:ascii="Calibri" w:hAnsi="Calibri" w:cs="Calibri"/>
          <w:lang w:val="lt-LT"/>
        </w:rPr>
        <w:t xml:space="preserve">rekes pristatė ne kelių eismo piko valandomis. Jeigu </w:t>
      </w:r>
      <w:r w:rsidR="00B954F3" w:rsidRPr="00C25FF4">
        <w:rPr>
          <w:rFonts w:ascii="Calibri" w:hAnsi="Calibri" w:cs="Calibri"/>
          <w:lang w:val="lt-LT"/>
        </w:rPr>
        <w:t>p</w:t>
      </w:r>
      <w:r w:rsidRPr="00C25FF4">
        <w:rPr>
          <w:rFonts w:ascii="Calibri" w:hAnsi="Calibri" w:cs="Calibri"/>
          <w:lang w:val="lt-LT"/>
        </w:rPr>
        <w:t xml:space="preserve">rekes veža kurjerių tarnybos, šis reikalavimas netaikomas. Nustačius, kad Tiekėjas šiame </w:t>
      </w:r>
      <w:r w:rsidR="00B954F3" w:rsidRPr="00C25FF4">
        <w:rPr>
          <w:rFonts w:ascii="Calibri" w:hAnsi="Calibri" w:cs="Calibri"/>
          <w:lang w:val="lt-LT"/>
        </w:rPr>
        <w:t xml:space="preserve">papunktyje </w:t>
      </w:r>
      <w:r w:rsidRPr="00C25FF4">
        <w:rPr>
          <w:rFonts w:ascii="Calibri" w:hAnsi="Calibri" w:cs="Calibri"/>
          <w:lang w:val="lt-LT"/>
        </w:rPr>
        <w:t>nustatyto reikalavimo nesilaiko, Tiekėjui taikoma</w:t>
      </w:r>
      <w:r w:rsidR="00B954F3" w:rsidRPr="00C25FF4">
        <w:rPr>
          <w:rFonts w:ascii="Calibri" w:hAnsi="Calibri" w:cs="Calibri"/>
          <w:lang w:val="lt-LT"/>
        </w:rPr>
        <w:t xml:space="preserve"> Prekių pirkimo-pardavimo sutarties specialiųjų sąlygų 9.</w:t>
      </w:r>
      <w:r w:rsidRPr="00C25FF4">
        <w:rPr>
          <w:rFonts w:ascii="Calibri" w:hAnsi="Calibri" w:cs="Calibri"/>
          <w:lang w:val="lt-LT"/>
        </w:rPr>
        <w:t>5 punkte nurodyto dydžio bauda.</w:t>
      </w:r>
    </w:p>
    <w:p w14:paraId="654F6B2C" w14:textId="0C5C554B" w:rsidR="00D8201A" w:rsidRPr="00C25FF4" w:rsidRDefault="00D8201A" w:rsidP="00D6397A">
      <w:pPr>
        <w:spacing w:after="0" w:line="240" w:lineRule="auto"/>
        <w:ind w:firstLine="851"/>
        <w:jc w:val="both"/>
        <w:rPr>
          <w:rFonts w:ascii="Calibri" w:hAnsi="Calibri" w:cs="Calibri"/>
          <w:lang w:val="lt-LT"/>
        </w:rPr>
      </w:pPr>
      <w:r w:rsidRPr="00C25FF4">
        <w:rPr>
          <w:rFonts w:ascii="Calibri" w:hAnsi="Calibri" w:cs="Calibri"/>
          <w:lang w:val="lt-LT"/>
        </w:rPr>
        <w:t>3.2. Prekių atitiktis aplinkos apsaugos reikalavimams, nustatytiems 3.1.1-3.1.</w:t>
      </w:r>
      <w:r w:rsidR="00B954F3" w:rsidRPr="00C25FF4">
        <w:rPr>
          <w:rFonts w:ascii="Calibri" w:hAnsi="Calibri" w:cs="Calibri"/>
          <w:lang w:val="lt-LT"/>
        </w:rPr>
        <w:t>2</w:t>
      </w:r>
      <w:r w:rsidRPr="00C25FF4">
        <w:rPr>
          <w:rFonts w:ascii="Calibri" w:hAnsi="Calibri" w:cs="Calibri"/>
          <w:lang w:val="lt-LT"/>
        </w:rPr>
        <w:t xml:space="preserve"> papunkčiuose, bus tikrinama prekių pristatymo metu.</w:t>
      </w:r>
    </w:p>
    <w:p w14:paraId="274E46D2" w14:textId="77777777" w:rsidR="00BB6E50" w:rsidRPr="00C25FF4" w:rsidRDefault="00BB6E50" w:rsidP="00D8201A">
      <w:pPr>
        <w:spacing w:after="0" w:line="240" w:lineRule="auto"/>
        <w:ind w:firstLine="567"/>
        <w:jc w:val="both"/>
        <w:rPr>
          <w:rFonts w:ascii="Calibri" w:hAnsi="Calibri" w:cs="Calibri"/>
          <w:lang w:val="lt-LT"/>
        </w:rPr>
      </w:pPr>
    </w:p>
    <w:p w14:paraId="570F8C35" w14:textId="12114964" w:rsidR="00D8201A" w:rsidRPr="00C25FF4" w:rsidRDefault="00BB6E50" w:rsidP="00BB6E50">
      <w:pPr>
        <w:jc w:val="center"/>
        <w:rPr>
          <w:rFonts w:ascii="Calibri" w:hAnsi="Calibri" w:cs="Calibri"/>
          <w:lang w:val="lt-LT"/>
        </w:rPr>
      </w:pPr>
      <w:r w:rsidRPr="00C25FF4">
        <w:rPr>
          <w:rFonts w:ascii="Calibri" w:hAnsi="Calibri" w:cs="Calibri"/>
          <w:lang w:val="lt-LT"/>
        </w:rPr>
        <w:t>_____________________</w:t>
      </w:r>
    </w:p>
    <w:sectPr w:rsidR="00D8201A" w:rsidRPr="00C25FF4" w:rsidSect="00C66AAC">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180D" w14:textId="77777777" w:rsidR="009B7D6F" w:rsidRDefault="009B7D6F" w:rsidP="004C0E54">
      <w:pPr>
        <w:spacing w:after="0" w:line="240" w:lineRule="auto"/>
      </w:pPr>
      <w:r>
        <w:separator/>
      </w:r>
    </w:p>
  </w:endnote>
  <w:endnote w:type="continuationSeparator" w:id="0">
    <w:p w14:paraId="3A5706FE" w14:textId="77777777" w:rsidR="009B7D6F" w:rsidRDefault="009B7D6F" w:rsidP="004C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75E1" w14:textId="77777777" w:rsidR="009B7D6F" w:rsidRDefault="009B7D6F" w:rsidP="004C0E54">
      <w:pPr>
        <w:spacing w:after="0" w:line="240" w:lineRule="auto"/>
      </w:pPr>
      <w:r>
        <w:separator/>
      </w:r>
    </w:p>
  </w:footnote>
  <w:footnote w:type="continuationSeparator" w:id="0">
    <w:p w14:paraId="39F09E21" w14:textId="77777777" w:rsidR="009B7D6F" w:rsidRDefault="009B7D6F" w:rsidP="004C0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2252"/>
      <w:docPartObj>
        <w:docPartGallery w:val="Page Numbers (Top of Page)"/>
        <w:docPartUnique/>
      </w:docPartObj>
    </w:sdtPr>
    <w:sdtContent>
      <w:p w14:paraId="4C67290C" w14:textId="7BD4F4DD" w:rsidR="004C0E54" w:rsidRDefault="004C0E54">
        <w:pPr>
          <w:pStyle w:val="Antrats"/>
          <w:jc w:val="center"/>
        </w:pPr>
        <w:r>
          <w:fldChar w:fldCharType="begin"/>
        </w:r>
        <w:r>
          <w:instrText>PAGE   \* MERGEFORMAT</w:instrText>
        </w:r>
        <w:r>
          <w:fldChar w:fldCharType="separate"/>
        </w:r>
        <w:r>
          <w:rPr>
            <w:lang w:val="lt-LT"/>
          </w:rPr>
          <w:t>2</w:t>
        </w:r>
        <w:r>
          <w:fldChar w:fldCharType="end"/>
        </w:r>
      </w:p>
    </w:sdtContent>
  </w:sdt>
  <w:p w14:paraId="69AC0CAF" w14:textId="77777777" w:rsidR="004C0E54" w:rsidRDefault="004C0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185"/>
    <w:multiLevelType w:val="multilevel"/>
    <w:tmpl w:val="7A9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132C0"/>
    <w:multiLevelType w:val="multilevel"/>
    <w:tmpl w:val="392A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966EE"/>
    <w:multiLevelType w:val="hybridMultilevel"/>
    <w:tmpl w:val="7D128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B74F9"/>
    <w:multiLevelType w:val="multilevel"/>
    <w:tmpl w:val="6A78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4011D"/>
    <w:multiLevelType w:val="multilevel"/>
    <w:tmpl w:val="CB9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01BB5"/>
    <w:multiLevelType w:val="hybridMultilevel"/>
    <w:tmpl w:val="7D128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2001F"/>
    <w:multiLevelType w:val="multilevel"/>
    <w:tmpl w:val="221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33B11"/>
    <w:multiLevelType w:val="multilevel"/>
    <w:tmpl w:val="96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A2A86"/>
    <w:multiLevelType w:val="multilevel"/>
    <w:tmpl w:val="14B0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384"/>
    <w:multiLevelType w:val="multilevel"/>
    <w:tmpl w:val="672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F6DD9"/>
    <w:multiLevelType w:val="multilevel"/>
    <w:tmpl w:val="BFF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B6386"/>
    <w:multiLevelType w:val="multilevel"/>
    <w:tmpl w:val="BA5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F5C91"/>
    <w:multiLevelType w:val="multilevel"/>
    <w:tmpl w:val="E1A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53B4D"/>
    <w:multiLevelType w:val="multilevel"/>
    <w:tmpl w:val="67A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93244"/>
    <w:multiLevelType w:val="multilevel"/>
    <w:tmpl w:val="39A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8752A"/>
    <w:multiLevelType w:val="multilevel"/>
    <w:tmpl w:val="1B6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E3BC8"/>
    <w:multiLevelType w:val="multilevel"/>
    <w:tmpl w:val="2A0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B13C7"/>
    <w:multiLevelType w:val="multilevel"/>
    <w:tmpl w:val="F290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667EC"/>
    <w:multiLevelType w:val="multilevel"/>
    <w:tmpl w:val="3B64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06E83"/>
    <w:multiLevelType w:val="multilevel"/>
    <w:tmpl w:val="DA1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26015"/>
    <w:multiLevelType w:val="multilevel"/>
    <w:tmpl w:val="B92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01C96"/>
    <w:multiLevelType w:val="hybridMultilevel"/>
    <w:tmpl w:val="068A3A3C"/>
    <w:lvl w:ilvl="0" w:tplc="F1340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F4870"/>
    <w:multiLevelType w:val="multilevel"/>
    <w:tmpl w:val="8BD8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867823">
    <w:abstractNumId w:val="7"/>
  </w:num>
  <w:num w:numId="2" w16cid:durableId="479348031">
    <w:abstractNumId w:val="4"/>
  </w:num>
  <w:num w:numId="3" w16cid:durableId="1632664307">
    <w:abstractNumId w:val="0"/>
  </w:num>
  <w:num w:numId="4" w16cid:durableId="395209434">
    <w:abstractNumId w:val="1"/>
  </w:num>
  <w:num w:numId="5" w16cid:durableId="70667294">
    <w:abstractNumId w:val="13"/>
  </w:num>
  <w:num w:numId="6" w16cid:durableId="1271620183">
    <w:abstractNumId w:val="20"/>
  </w:num>
  <w:num w:numId="7" w16cid:durableId="1537113105">
    <w:abstractNumId w:val="3"/>
  </w:num>
  <w:num w:numId="8" w16cid:durableId="310017022">
    <w:abstractNumId w:val="11"/>
  </w:num>
  <w:num w:numId="9" w16cid:durableId="1778210979">
    <w:abstractNumId w:val="12"/>
  </w:num>
  <w:num w:numId="10" w16cid:durableId="1165701216">
    <w:abstractNumId w:val="16"/>
  </w:num>
  <w:num w:numId="11" w16cid:durableId="562330610">
    <w:abstractNumId w:val="14"/>
  </w:num>
  <w:num w:numId="12" w16cid:durableId="1091196496">
    <w:abstractNumId w:val="22"/>
  </w:num>
  <w:num w:numId="13" w16cid:durableId="1946376290">
    <w:abstractNumId w:val="9"/>
  </w:num>
  <w:num w:numId="14" w16cid:durableId="752823281">
    <w:abstractNumId w:val="17"/>
  </w:num>
  <w:num w:numId="15" w16cid:durableId="1489326805">
    <w:abstractNumId w:val="18"/>
  </w:num>
  <w:num w:numId="16" w16cid:durableId="442963922">
    <w:abstractNumId w:val="15"/>
  </w:num>
  <w:num w:numId="17" w16cid:durableId="1966348182">
    <w:abstractNumId w:val="10"/>
  </w:num>
  <w:num w:numId="18" w16cid:durableId="1870947531">
    <w:abstractNumId w:val="19"/>
  </w:num>
  <w:num w:numId="19" w16cid:durableId="1923680134">
    <w:abstractNumId w:val="8"/>
  </w:num>
  <w:num w:numId="20" w16cid:durableId="110445216">
    <w:abstractNumId w:val="6"/>
  </w:num>
  <w:num w:numId="21" w16cid:durableId="878738567">
    <w:abstractNumId w:val="21"/>
  </w:num>
  <w:num w:numId="22" w16cid:durableId="908685787">
    <w:abstractNumId w:val="2"/>
  </w:num>
  <w:num w:numId="23" w16cid:durableId="51164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15"/>
    <w:rsid w:val="0003710F"/>
    <w:rsid w:val="000476E7"/>
    <w:rsid w:val="000618A2"/>
    <w:rsid w:val="00070F4D"/>
    <w:rsid w:val="00076457"/>
    <w:rsid w:val="00087711"/>
    <w:rsid w:val="00094C75"/>
    <w:rsid w:val="000D260D"/>
    <w:rsid w:val="000D6CAC"/>
    <w:rsid w:val="000D7828"/>
    <w:rsid w:val="000E6396"/>
    <w:rsid w:val="00111450"/>
    <w:rsid w:val="001424D7"/>
    <w:rsid w:val="0014765A"/>
    <w:rsid w:val="00160D1C"/>
    <w:rsid w:val="0017737E"/>
    <w:rsid w:val="00190402"/>
    <w:rsid w:val="001A3E46"/>
    <w:rsid w:val="001B7D65"/>
    <w:rsid w:val="001F142E"/>
    <w:rsid w:val="002031AC"/>
    <w:rsid w:val="00223176"/>
    <w:rsid w:val="00231BCD"/>
    <w:rsid w:val="002354F2"/>
    <w:rsid w:val="00243E4D"/>
    <w:rsid w:val="00244973"/>
    <w:rsid w:val="00292ED0"/>
    <w:rsid w:val="002A6831"/>
    <w:rsid w:val="002F7F66"/>
    <w:rsid w:val="003317B3"/>
    <w:rsid w:val="00360BB2"/>
    <w:rsid w:val="003641D4"/>
    <w:rsid w:val="00390415"/>
    <w:rsid w:val="003958CA"/>
    <w:rsid w:val="003A1B92"/>
    <w:rsid w:val="003B7046"/>
    <w:rsid w:val="003C0055"/>
    <w:rsid w:val="003C1A3C"/>
    <w:rsid w:val="003C29A6"/>
    <w:rsid w:val="003C7F1B"/>
    <w:rsid w:val="003E7125"/>
    <w:rsid w:val="00411F5A"/>
    <w:rsid w:val="004135BF"/>
    <w:rsid w:val="00420790"/>
    <w:rsid w:val="00440BB9"/>
    <w:rsid w:val="00460BB9"/>
    <w:rsid w:val="004624BA"/>
    <w:rsid w:val="00464243"/>
    <w:rsid w:val="00482D90"/>
    <w:rsid w:val="004915CE"/>
    <w:rsid w:val="004917EE"/>
    <w:rsid w:val="004A02ED"/>
    <w:rsid w:val="004A63BE"/>
    <w:rsid w:val="004B1008"/>
    <w:rsid w:val="004B6975"/>
    <w:rsid w:val="004C0E54"/>
    <w:rsid w:val="005037D3"/>
    <w:rsid w:val="00506487"/>
    <w:rsid w:val="00514508"/>
    <w:rsid w:val="00520A16"/>
    <w:rsid w:val="0053006B"/>
    <w:rsid w:val="0053487A"/>
    <w:rsid w:val="00542ED0"/>
    <w:rsid w:val="00543DA8"/>
    <w:rsid w:val="00593E7E"/>
    <w:rsid w:val="005958AB"/>
    <w:rsid w:val="00596B6C"/>
    <w:rsid w:val="005A623C"/>
    <w:rsid w:val="005B2FA9"/>
    <w:rsid w:val="005D22DD"/>
    <w:rsid w:val="005D419A"/>
    <w:rsid w:val="005F32C1"/>
    <w:rsid w:val="005F78B1"/>
    <w:rsid w:val="00607B08"/>
    <w:rsid w:val="00610C29"/>
    <w:rsid w:val="00614D37"/>
    <w:rsid w:val="00620E76"/>
    <w:rsid w:val="00620FB8"/>
    <w:rsid w:val="00645975"/>
    <w:rsid w:val="006651E8"/>
    <w:rsid w:val="0066666B"/>
    <w:rsid w:val="00670299"/>
    <w:rsid w:val="00684A0B"/>
    <w:rsid w:val="00696F1E"/>
    <w:rsid w:val="00697445"/>
    <w:rsid w:val="006D3A43"/>
    <w:rsid w:val="006F69F3"/>
    <w:rsid w:val="006F7458"/>
    <w:rsid w:val="006F769F"/>
    <w:rsid w:val="00711D8E"/>
    <w:rsid w:val="007247E9"/>
    <w:rsid w:val="00741E0F"/>
    <w:rsid w:val="00745CB2"/>
    <w:rsid w:val="00795AFA"/>
    <w:rsid w:val="00797589"/>
    <w:rsid w:val="007C00A8"/>
    <w:rsid w:val="007C274C"/>
    <w:rsid w:val="007C777C"/>
    <w:rsid w:val="007E2F14"/>
    <w:rsid w:val="008013D1"/>
    <w:rsid w:val="00832A56"/>
    <w:rsid w:val="00832DD3"/>
    <w:rsid w:val="0083327A"/>
    <w:rsid w:val="00837177"/>
    <w:rsid w:val="008464B5"/>
    <w:rsid w:val="00886A04"/>
    <w:rsid w:val="008A0993"/>
    <w:rsid w:val="008B0AE5"/>
    <w:rsid w:val="008B1C1B"/>
    <w:rsid w:val="008B3A0B"/>
    <w:rsid w:val="009218FB"/>
    <w:rsid w:val="0093774C"/>
    <w:rsid w:val="009430BC"/>
    <w:rsid w:val="00951112"/>
    <w:rsid w:val="00953482"/>
    <w:rsid w:val="00965E47"/>
    <w:rsid w:val="00967636"/>
    <w:rsid w:val="00984236"/>
    <w:rsid w:val="0099721A"/>
    <w:rsid w:val="009A4B09"/>
    <w:rsid w:val="009B3ACC"/>
    <w:rsid w:val="009B7D6F"/>
    <w:rsid w:val="009C055E"/>
    <w:rsid w:val="009C23D7"/>
    <w:rsid w:val="009E6F72"/>
    <w:rsid w:val="00A045CF"/>
    <w:rsid w:val="00A05F07"/>
    <w:rsid w:val="00A24B5D"/>
    <w:rsid w:val="00A34C37"/>
    <w:rsid w:val="00A3604A"/>
    <w:rsid w:val="00A4200F"/>
    <w:rsid w:val="00A51A57"/>
    <w:rsid w:val="00A60506"/>
    <w:rsid w:val="00A62BB6"/>
    <w:rsid w:val="00A70907"/>
    <w:rsid w:val="00A73A42"/>
    <w:rsid w:val="00A83F15"/>
    <w:rsid w:val="00A9211C"/>
    <w:rsid w:val="00A936A5"/>
    <w:rsid w:val="00A93D7F"/>
    <w:rsid w:val="00AA5F5B"/>
    <w:rsid w:val="00AB61B2"/>
    <w:rsid w:val="00AC52BB"/>
    <w:rsid w:val="00AD542F"/>
    <w:rsid w:val="00AE24DF"/>
    <w:rsid w:val="00AE29FC"/>
    <w:rsid w:val="00AF79A0"/>
    <w:rsid w:val="00B06CB9"/>
    <w:rsid w:val="00B2007E"/>
    <w:rsid w:val="00B20567"/>
    <w:rsid w:val="00B219EC"/>
    <w:rsid w:val="00B33BAE"/>
    <w:rsid w:val="00B61921"/>
    <w:rsid w:val="00B7727B"/>
    <w:rsid w:val="00B954F3"/>
    <w:rsid w:val="00BA301F"/>
    <w:rsid w:val="00BB6E50"/>
    <w:rsid w:val="00BC1E1D"/>
    <w:rsid w:val="00BD7842"/>
    <w:rsid w:val="00BE5649"/>
    <w:rsid w:val="00C00F98"/>
    <w:rsid w:val="00C25FF4"/>
    <w:rsid w:val="00C26505"/>
    <w:rsid w:val="00C45E63"/>
    <w:rsid w:val="00C5200B"/>
    <w:rsid w:val="00C54DC2"/>
    <w:rsid w:val="00C66268"/>
    <w:rsid w:val="00C66AAC"/>
    <w:rsid w:val="00C83A11"/>
    <w:rsid w:val="00C86075"/>
    <w:rsid w:val="00C93D8F"/>
    <w:rsid w:val="00CA3CFD"/>
    <w:rsid w:val="00CA5209"/>
    <w:rsid w:val="00CD17EF"/>
    <w:rsid w:val="00CD7DBC"/>
    <w:rsid w:val="00CE1E00"/>
    <w:rsid w:val="00CE2511"/>
    <w:rsid w:val="00D0199E"/>
    <w:rsid w:val="00D1211F"/>
    <w:rsid w:val="00D140F1"/>
    <w:rsid w:val="00D6245C"/>
    <w:rsid w:val="00D6397A"/>
    <w:rsid w:val="00D75152"/>
    <w:rsid w:val="00D8201A"/>
    <w:rsid w:val="00D83A77"/>
    <w:rsid w:val="00D977D5"/>
    <w:rsid w:val="00DA3E8E"/>
    <w:rsid w:val="00DA72E6"/>
    <w:rsid w:val="00DC615A"/>
    <w:rsid w:val="00DC7D76"/>
    <w:rsid w:val="00DD52D0"/>
    <w:rsid w:val="00DE1E01"/>
    <w:rsid w:val="00DE5C29"/>
    <w:rsid w:val="00E361ED"/>
    <w:rsid w:val="00E3694E"/>
    <w:rsid w:val="00E53CA6"/>
    <w:rsid w:val="00EA18BC"/>
    <w:rsid w:val="00EB0A3D"/>
    <w:rsid w:val="00ED4F4C"/>
    <w:rsid w:val="00EF48DF"/>
    <w:rsid w:val="00F00F86"/>
    <w:rsid w:val="00F07ECC"/>
    <w:rsid w:val="00F1362D"/>
    <w:rsid w:val="00F41C68"/>
    <w:rsid w:val="00F835FF"/>
    <w:rsid w:val="00FA374E"/>
    <w:rsid w:val="00FC7DD2"/>
    <w:rsid w:val="00FE05C3"/>
    <w:rsid w:val="00FF7F6F"/>
    <w:rsid w:val="436211A8"/>
    <w:rsid w:val="459A82E1"/>
    <w:rsid w:val="5C93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2639"/>
  <w15:chartTrackingRefBased/>
  <w15:docId w15:val="{FBB6AF69-40CF-45A6-8974-B2168134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4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0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69F3"/>
    <w:pPr>
      <w:ind w:left="720"/>
      <w:contextualSpacing/>
    </w:pPr>
  </w:style>
  <w:style w:type="paragraph" w:customStyle="1" w:styleId="my-0">
    <w:name w:val="my-0"/>
    <w:basedOn w:val="prastasis"/>
    <w:rsid w:val="00711D8E"/>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11D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1D8E"/>
    <w:rPr>
      <w:rFonts w:ascii="Segoe UI" w:hAnsi="Segoe UI" w:cs="Segoe UI"/>
      <w:sz w:val="18"/>
      <w:szCs w:val="18"/>
    </w:rPr>
  </w:style>
  <w:style w:type="character" w:styleId="Komentaronuoroda">
    <w:name w:val="annotation reference"/>
    <w:basedOn w:val="Numatytasispastraiposriftas"/>
    <w:uiPriority w:val="99"/>
    <w:semiHidden/>
    <w:unhideWhenUsed/>
    <w:rsid w:val="00DC7D76"/>
    <w:rPr>
      <w:sz w:val="16"/>
      <w:szCs w:val="16"/>
    </w:rPr>
  </w:style>
  <w:style w:type="paragraph" w:styleId="Komentarotekstas">
    <w:name w:val="annotation text"/>
    <w:basedOn w:val="prastasis"/>
    <w:link w:val="KomentarotekstasDiagrama"/>
    <w:uiPriority w:val="99"/>
    <w:unhideWhenUsed/>
    <w:rsid w:val="00DC7D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7D76"/>
    <w:rPr>
      <w:sz w:val="20"/>
      <w:szCs w:val="20"/>
    </w:rPr>
  </w:style>
  <w:style w:type="paragraph" w:styleId="Komentarotema">
    <w:name w:val="annotation subject"/>
    <w:basedOn w:val="Komentarotekstas"/>
    <w:next w:val="Komentarotekstas"/>
    <w:link w:val="KomentarotemaDiagrama"/>
    <w:uiPriority w:val="99"/>
    <w:semiHidden/>
    <w:unhideWhenUsed/>
    <w:rsid w:val="00DC7D76"/>
    <w:rPr>
      <w:b/>
      <w:bCs/>
    </w:rPr>
  </w:style>
  <w:style w:type="character" w:customStyle="1" w:styleId="KomentarotemaDiagrama">
    <w:name w:val="Komentaro tema Diagrama"/>
    <w:basedOn w:val="KomentarotekstasDiagrama"/>
    <w:link w:val="Komentarotema"/>
    <w:uiPriority w:val="99"/>
    <w:semiHidden/>
    <w:rsid w:val="00DC7D76"/>
    <w:rPr>
      <w:b/>
      <w:bCs/>
      <w:sz w:val="20"/>
      <w:szCs w:val="20"/>
    </w:rPr>
  </w:style>
  <w:style w:type="paragraph" w:styleId="Pataisymai">
    <w:name w:val="Revision"/>
    <w:hidden/>
    <w:uiPriority w:val="99"/>
    <w:semiHidden/>
    <w:rsid w:val="00440BB9"/>
    <w:pPr>
      <w:spacing w:after="0" w:line="240" w:lineRule="auto"/>
    </w:pPr>
  </w:style>
  <w:style w:type="paragraph" w:styleId="Antrats">
    <w:name w:val="header"/>
    <w:basedOn w:val="prastasis"/>
    <w:link w:val="AntratsDiagrama"/>
    <w:uiPriority w:val="99"/>
    <w:unhideWhenUsed/>
    <w:rsid w:val="004C0E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E54"/>
  </w:style>
  <w:style w:type="paragraph" w:styleId="Porat">
    <w:name w:val="footer"/>
    <w:basedOn w:val="prastasis"/>
    <w:link w:val="PoratDiagrama"/>
    <w:uiPriority w:val="99"/>
    <w:unhideWhenUsed/>
    <w:rsid w:val="004C0E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87702">
      <w:bodyDiv w:val="1"/>
      <w:marLeft w:val="0"/>
      <w:marRight w:val="0"/>
      <w:marTop w:val="0"/>
      <w:marBottom w:val="0"/>
      <w:divBdr>
        <w:top w:val="none" w:sz="0" w:space="0" w:color="auto"/>
        <w:left w:val="none" w:sz="0" w:space="0" w:color="auto"/>
        <w:bottom w:val="none" w:sz="0" w:space="0" w:color="auto"/>
        <w:right w:val="none" w:sz="0" w:space="0" w:color="auto"/>
      </w:divBdr>
      <w:divsChild>
        <w:div w:id="356927482">
          <w:marLeft w:val="0"/>
          <w:marRight w:val="0"/>
          <w:marTop w:val="0"/>
          <w:marBottom w:val="0"/>
          <w:divBdr>
            <w:top w:val="none" w:sz="0" w:space="0" w:color="auto"/>
            <w:left w:val="none" w:sz="0" w:space="0" w:color="auto"/>
            <w:bottom w:val="none" w:sz="0" w:space="0" w:color="auto"/>
            <w:right w:val="none" w:sz="0" w:space="0" w:color="auto"/>
          </w:divBdr>
          <w:divsChild>
            <w:div w:id="229468264">
              <w:marLeft w:val="0"/>
              <w:marRight w:val="0"/>
              <w:marTop w:val="0"/>
              <w:marBottom w:val="0"/>
              <w:divBdr>
                <w:top w:val="none" w:sz="0" w:space="0" w:color="auto"/>
                <w:left w:val="none" w:sz="0" w:space="0" w:color="auto"/>
                <w:bottom w:val="none" w:sz="0" w:space="0" w:color="auto"/>
                <w:right w:val="none" w:sz="0" w:space="0" w:color="auto"/>
              </w:divBdr>
            </w:div>
            <w:div w:id="461046802">
              <w:marLeft w:val="0"/>
              <w:marRight w:val="0"/>
              <w:marTop w:val="0"/>
              <w:marBottom w:val="0"/>
              <w:divBdr>
                <w:top w:val="none" w:sz="0" w:space="0" w:color="auto"/>
                <w:left w:val="none" w:sz="0" w:space="0" w:color="auto"/>
                <w:bottom w:val="none" w:sz="0" w:space="0" w:color="auto"/>
                <w:right w:val="none" w:sz="0" w:space="0" w:color="auto"/>
              </w:divBdr>
            </w:div>
            <w:div w:id="481891616">
              <w:marLeft w:val="0"/>
              <w:marRight w:val="0"/>
              <w:marTop w:val="0"/>
              <w:marBottom w:val="0"/>
              <w:divBdr>
                <w:top w:val="none" w:sz="0" w:space="0" w:color="auto"/>
                <w:left w:val="none" w:sz="0" w:space="0" w:color="auto"/>
                <w:bottom w:val="none" w:sz="0" w:space="0" w:color="auto"/>
                <w:right w:val="none" w:sz="0" w:space="0" w:color="auto"/>
              </w:divBdr>
            </w:div>
            <w:div w:id="742921161">
              <w:marLeft w:val="0"/>
              <w:marRight w:val="0"/>
              <w:marTop w:val="0"/>
              <w:marBottom w:val="0"/>
              <w:divBdr>
                <w:top w:val="none" w:sz="0" w:space="0" w:color="auto"/>
                <w:left w:val="none" w:sz="0" w:space="0" w:color="auto"/>
                <w:bottom w:val="none" w:sz="0" w:space="0" w:color="auto"/>
                <w:right w:val="none" w:sz="0" w:space="0" w:color="auto"/>
              </w:divBdr>
            </w:div>
            <w:div w:id="844520080">
              <w:marLeft w:val="0"/>
              <w:marRight w:val="0"/>
              <w:marTop w:val="0"/>
              <w:marBottom w:val="0"/>
              <w:divBdr>
                <w:top w:val="none" w:sz="0" w:space="0" w:color="auto"/>
                <w:left w:val="none" w:sz="0" w:space="0" w:color="auto"/>
                <w:bottom w:val="none" w:sz="0" w:space="0" w:color="auto"/>
                <w:right w:val="none" w:sz="0" w:space="0" w:color="auto"/>
              </w:divBdr>
            </w:div>
            <w:div w:id="907113445">
              <w:marLeft w:val="0"/>
              <w:marRight w:val="0"/>
              <w:marTop w:val="0"/>
              <w:marBottom w:val="0"/>
              <w:divBdr>
                <w:top w:val="none" w:sz="0" w:space="0" w:color="auto"/>
                <w:left w:val="none" w:sz="0" w:space="0" w:color="auto"/>
                <w:bottom w:val="none" w:sz="0" w:space="0" w:color="auto"/>
                <w:right w:val="none" w:sz="0" w:space="0" w:color="auto"/>
              </w:divBdr>
            </w:div>
            <w:div w:id="931086394">
              <w:marLeft w:val="0"/>
              <w:marRight w:val="0"/>
              <w:marTop w:val="0"/>
              <w:marBottom w:val="0"/>
              <w:divBdr>
                <w:top w:val="none" w:sz="0" w:space="0" w:color="auto"/>
                <w:left w:val="none" w:sz="0" w:space="0" w:color="auto"/>
                <w:bottom w:val="none" w:sz="0" w:space="0" w:color="auto"/>
                <w:right w:val="none" w:sz="0" w:space="0" w:color="auto"/>
              </w:divBdr>
            </w:div>
            <w:div w:id="1097751211">
              <w:marLeft w:val="0"/>
              <w:marRight w:val="0"/>
              <w:marTop w:val="0"/>
              <w:marBottom w:val="0"/>
              <w:divBdr>
                <w:top w:val="none" w:sz="0" w:space="0" w:color="auto"/>
                <w:left w:val="none" w:sz="0" w:space="0" w:color="auto"/>
                <w:bottom w:val="none" w:sz="0" w:space="0" w:color="auto"/>
                <w:right w:val="none" w:sz="0" w:space="0" w:color="auto"/>
              </w:divBdr>
            </w:div>
            <w:div w:id="1141537216">
              <w:marLeft w:val="0"/>
              <w:marRight w:val="0"/>
              <w:marTop w:val="0"/>
              <w:marBottom w:val="0"/>
              <w:divBdr>
                <w:top w:val="none" w:sz="0" w:space="0" w:color="auto"/>
                <w:left w:val="none" w:sz="0" w:space="0" w:color="auto"/>
                <w:bottom w:val="none" w:sz="0" w:space="0" w:color="auto"/>
                <w:right w:val="none" w:sz="0" w:space="0" w:color="auto"/>
              </w:divBdr>
            </w:div>
            <w:div w:id="1172111933">
              <w:marLeft w:val="0"/>
              <w:marRight w:val="0"/>
              <w:marTop w:val="0"/>
              <w:marBottom w:val="0"/>
              <w:divBdr>
                <w:top w:val="none" w:sz="0" w:space="0" w:color="auto"/>
                <w:left w:val="none" w:sz="0" w:space="0" w:color="auto"/>
                <w:bottom w:val="none" w:sz="0" w:space="0" w:color="auto"/>
                <w:right w:val="none" w:sz="0" w:space="0" w:color="auto"/>
              </w:divBdr>
            </w:div>
            <w:div w:id="1234782627">
              <w:marLeft w:val="0"/>
              <w:marRight w:val="0"/>
              <w:marTop w:val="0"/>
              <w:marBottom w:val="0"/>
              <w:divBdr>
                <w:top w:val="none" w:sz="0" w:space="0" w:color="auto"/>
                <w:left w:val="none" w:sz="0" w:space="0" w:color="auto"/>
                <w:bottom w:val="none" w:sz="0" w:space="0" w:color="auto"/>
                <w:right w:val="none" w:sz="0" w:space="0" w:color="auto"/>
              </w:divBdr>
            </w:div>
            <w:div w:id="1248344376">
              <w:marLeft w:val="0"/>
              <w:marRight w:val="0"/>
              <w:marTop w:val="0"/>
              <w:marBottom w:val="0"/>
              <w:divBdr>
                <w:top w:val="none" w:sz="0" w:space="0" w:color="auto"/>
                <w:left w:val="none" w:sz="0" w:space="0" w:color="auto"/>
                <w:bottom w:val="none" w:sz="0" w:space="0" w:color="auto"/>
                <w:right w:val="none" w:sz="0" w:space="0" w:color="auto"/>
              </w:divBdr>
            </w:div>
            <w:div w:id="1525751900">
              <w:marLeft w:val="0"/>
              <w:marRight w:val="0"/>
              <w:marTop w:val="0"/>
              <w:marBottom w:val="0"/>
              <w:divBdr>
                <w:top w:val="none" w:sz="0" w:space="0" w:color="auto"/>
                <w:left w:val="none" w:sz="0" w:space="0" w:color="auto"/>
                <w:bottom w:val="none" w:sz="0" w:space="0" w:color="auto"/>
                <w:right w:val="none" w:sz="0" w:space="0" w:color="auto"/>
              </w:divBdr>
            </w:div>
            <w:div w:id="1530945700">
              <w:marLeft w:val="0"/>
              <w:marRight w:val="0"/>
              <w:marTop w:val="0"/>
              <w:marBottom w:val="0"/>
              <w:divBdr>
                <w:top w:val="none" w:sz="0" w:space="0" w:color="auto"/>
                <w:left w:val="none" w:sz="0" w:space="0" w:color="auto"/>
                <w:bottom w:val="none" w:sz="0" w:space="0" w:color="auto"/>
                <w:right w:val="none" w:sz="0" w:space="0" w:color="auto"/>
              </w:divBdr>
            </w:div>
            <w:div w:id="1555628253">
              <w:marLeft w:val="0"/>
              <w:marRight w:val="0"/>
              <w:marTop w:val="0"/>
              <w:marBottom w:val="0"/>
              <w:divBdr>
                <w:top w:val="none" w:sz="0" w:space="0" w:color="auto"/>
                <w:left w:val="none" w:sz="0" w:space="0" w:color="auto"/>
                <w:bottom w:val="none" w:sz="0" w:space="0" w:color="auto"/>
                <w:right w:val="none" w:sz="0" w:space="0" w:color="auto"/>
              </w:divBdr>
            </w:div>
            <w:div w:id="1556165757">
              <w:marLeft w:val="0"/>
              <w:marRight w:val="0"/>
              <w:marTop w:val="0"/>
              <w:marBottom w:val="0"/>
              <w:divBdr>
                <w:top w:val="none" w:sz="0" w:space="0" w:color="auto"/>
                <w:left w:val="none" w:sz="0" w:space="0" w:color="auto"/>
                <w:bottom w:val="none" w:sz="0" w:space="0" w:color="auto"/>
                <w:right w:val="none" w:sz="0" w:space="0" w:color="auto"/>
              </w:divBdr>
            </w:div>
            <w:div w:id="1675767484">
              <w:marLeft w:val="0"/>
              <w:marRight w:val="0"/>
              <w:marTop w:val="0"/>
              <w:marBottom w:val="0"/>
              <w:divBdr>
                <w:top w:val="none" w:sz="0" w:space="0" w:color="auto"/>
                <w:left w:val="none" w:sz="0" w:space="0" w:color="auto"/>
                <w:bottom w:val="none" w:sz="0" w:space="0" w:color="auto"/>
                <w:right w:val="none" w:sz="0" w:space="0" w:color="auto"/>
              </w:divBdr>
            </w:div>
            <w:div w:id="1928077881">
              <w:marLeft w:val="0"/>
              <w:marRight w:val="0"/>
              <w:marTop w:val="0"/>
              <w:marBottom w:val="0"/>
              <w:divBdr>
                <w:top w:val="none" w:sz="0" w:space="0" w:color="auto"/>
                <w:left w:val="none" w:sz="0" w:space="0" w:color="auto"/>
                <w:bottom w:val="none" w:sz="0" w:space="0" w:color="auto"/>
                <w:right w:val="none" w:sz="0" w:space="0" w:color="auto"/>
              </w:divBdr>
            </w:div>
            <w:div w:id="1984847609">
              <w:marLeft w:val="0"/>
              <w:marRight w:val="0"/>
              <w:marTop w:val="0"/>
              <w:marBottom w:val="0"/>
              <w:divBdr>
                <w:top w:val="none" w:sz="0" w:space="0" w:color="auto"/>
                <w:left w:val="none" w:sz="0" w:space="0" w:color="auto"/>
                <w:bottom w:val="none" w:sz="0" w:space="0" w:color="auto"/>
                <w:right w:val="none" w:sz="0" w:space="0" w:color="auto"/>
              </w:divBdr>
            </w:div>
            <w:div w:id="2117483618">
              <w:marLeft w:val="0"/>
              <w:marRight w:val="0"/>
              <w:marTop w:val="0"/>
              <w:marBottom w:val="0"/>
              <w:divBdr>
                <w:top w:val="none" w:sz="0" w:space="0" w:color="auto"/>
                <w:left w:val="none" w:sz="0" w:space="0" w:color="auto"/>
                <w:bottom w:val="none" w:sz="0" w:space="0" w:color="auto"/>
                <w:right w:val="none" w:sz="0" w:space="0" w:color="auto"/>
              </w:divBdr>
            </w:div>
          </w:divsChild>
        </w:div>
        <w:div w:id="930620333">
          <w:marLeft w:val="0"/>
          <w:marRight w:val="0"/>
          <w:marTop w:val="0"/>
          <w:marBottom w:val="0"/>
          <w:divBdr>
            <w:top w:val="none" w:sz="0" w:space="0" w:color="auto"/>
            <w:left w:val="none" w:sz="0" w:space="0" w:color="auto"/>
            <w:bottom w:val="none" w:sz="0" w:space="0" w:color="auto"/>
            <w:right w:val="none" w:sz="0" w:space="0" w:color="auto"/>
          </w:divBdr>
        </w:div>
        <w:div w:id="1036539907">
          <w:marLeft w:val="0"/>
          <w:marRight w:val="0"/>
          <w:marTop w:val="0"/>
          <w:marBottom w:val="0"/>
          <w:divBdr>
            <w:top w:val="none" w:sz="0" w:space="0" w:color="auto"/>
            <w:left w:val="none" w:sz="0" w:space="0" w:color="auto"/>
            <w:bottom w:val="none" w:sz="0" w:space="0" w:color="auto"/>
            <w:right w:val="none" w:sz="0" w:space="0" w:color="auto"/>
          </w:divBdr>
          <w:divsChild>
            <w:div w:id="6175318">
              <w:marLeft w:val="0"/>
              <w:marRight w:val="0"/>
              <w:marTop w:val="0"/>
              <w:marBottom w:val="0"/>
              <w:divBdr>
                <w:top w:val="none" w:sz="0" w:space="0" w:color="auto"/>
                <w:left w:val="none" w:sz="0" w:space="0" w:color="auto"/>
                <w:bottom w:val="none" w:sz="0" w:space="0" w:color="auto"/>
                <w:right w:val="none" w:sz="0" w:space="0" w:color="auto"/>
              </w:divBdr>
            </w:div>
            <w:div w:id="505290038">
              <w:marLeft w:val="0"/>
              <w:marRight w:val="0"/>
              <w:marTop w:val="0"/>
              <w:marBottom w:val="0"/>
              <w:divBdr>
                <w:top w:val="none" w:sz="0" w:space="0" w:color="auto"/>
                <w:left w:val="none" w:sz="0" w:space="0" w:color="auto"/>
                <w:bottom w:val="none" w:sz="0" w:space="0" w:color="auto"/>
                <w:right w:val="none" w:sz="0" w:space="0" w:color="auto"/>
              </w:divBdr>
            </w:div>
            <w:div w:id="513149491">
              <w:marLeft w:val="0"/>
              <w:marRight w:val="0"/>
              <w:marTop w:val="0"/>
              <w:marBottom w:val="0"/>
              <w:divBdr>
                <w:top w:val="none" w:sz="0" w:space="0" w:color="auto"/>
                <w:left w:val="none" w:sz="0" w:space="0" w:color="auto"/>
                <w:bottom w:val="none" w:sz="0" w:space="0" w:color="auto"/>
                <w:right w:val="none" w:sz="0" w:space="0" w:color="auto"/>
              </w:divBdr>
            </w:div>
            <w:div w:id="1927373687">
              <w:marLeft w:val="0"/>
              <w:marRight w:val="0"/>
              <w:marTop w:val="0"/>
              <w:marBottom w:val="0"/>
              <w:divBdr>
                <w:top w:val="none" w:sz="0" w:space="0" w:color="auto"/>
                <w:left w:val="none" w:sz="0" w:space="0" w:color="auto"/>
                <w:bottom w:val="none" w:sz="0" w:space="0" w:color="auto"/>
                <w:right w:val="none" w:sz="0" w:space="0" w:color="auto"/>
              </w:divBdr>
            </w:div>
            <w:div w:id="1960335556">
              <w:marLeft w:val="0"/>
              <w:marRight w:val="0"/>
              <w:marTop w:val="0"/>
              <w:marBottom w:val="0"/>
              <w:divBdr>
                <w:top w:val="none" w:sz="0" w:space="0" w:color="auto"/>
                <w:left w:val="none" w:sz="0" w:space="0" w:color="auto"/>
                <w:bottom w:val="none" w:sz="0" w:space="0" w:color="auto"/>
                <w:right w:val="none" w:sz="0" w:space="0" w:color="auto"/>
              </w:divBdr>
            </w:div>
          </w:divsChild>
        </w:div>
        <w:div w:id="1128356645">
          <w:marLeft w:val="0"/>
          <w:marRight w:val="0"/>
          <w:marTop w:val="0"/>
          <w:marBottom w:val="0"/>
          <w:divBdr>
            <w:top w:val="none" w:sz="0" w:space="0" w:color="auto"/>
            <w:left w:val="none" w:sz="0" w:space="0" w:color="auto"/>
            <w:bottom w:val="none" w:sz="0" w:space="0" w:color="auto"/>
            <w:right w:val="none" w:sz="0" w:space="0" w:color="auto"/>
          </w:divBdr>
          <w:divsChild>
            <w:div w:id="169489247">
              <w:marLeft w:val="0"/>
              <w:marRight w:val="0"/>
              <w:marTop w:val="0"/>
              <w:marBottom w:val="0"/>
              <w:divBdr>
                <w:top w:val="none" w:sz="0" w:space="0" w:color="auto"/>
                <w:left w:val="none" w:sz="0" w:space="0" w:color="auto"/>
                <w:bottom w:val="none" w:sz="0" w:space="0" w:color="auto"/>
                <w:right w:val="none" w:sz="0" w:space="0" w:color="auto"/>
              </w:divBdr>
            </w:div>
            <w:div w:id="246311375">
              <w:marLeft w:val="0"/>
              <w:marRight w:val="0"/>
              <w:marTop w:val="0"/>
              <w:marBottom w:val="0"/>
              <w:divBdr>
                <w:top w:val="none" w:sz="0" w:space="0" w:color="auto"/>
                <w:left w:val="none" w:sz="0" w:space="0" w:color="auto"/>
                <w:bottom w:val="none" w:sz="0" w:space="0" w:color="auto"/>
                <w:right w:val="none" w:sz="0" w:space="0" w:color="auto"/>
              </w:divBdr>
            </w:div>
            <w:div w:id="330766852">
              <w:marLeft w:val="0"/>
              <w:marRight w:val="0"/>
              <w:marTop w:val="0"/>
              <w:marBottom w:val="0"/>
              <w:divBdr>
                <w:top w:val="none" w:sz="0" w:space="0" w:color="auto"/>
                <w:left w:val="none" w:sz="0" w:space="0" w:color="auto"/>
                <w:bottom w:val="none" w:sz="0" w:space="0" w:color="auto"/>
                <w:right w:val="none" w:sz="0" w:space="0" w:color="auto"/>
              </w:divBdr>
            </w:div>
            <w:div w:id="405108508">
              <w:marLeft w:val="0"/>
              <w:marRight w:val="0"/>
              <w:marTop w:val="0"/>
              <w:marBottom w:val="0"/>
              <w:divBdr>
                <w:top w:val="none" w:sz="0" w:space="0" w:color="auto"/>
                <w:left w:val="none" w:sz="0" w:space="0" w:color="auto"/>
                <w:bottom w:val="none" w:sz="0" w:space="0" w:color="auto"/>
                <w:right w:val="none" w:sz="0" w:space="0" w:color="auto"/>
              </w:divBdr>
            </w:div>
            <w:div w:id="477042492">
              <w:marLeft w:val="0"/>
              <w:marRight w:val="0"/>
              <w:marTop w:val="0"/>
              <w:marBottom w:val="0"/>
              <w:divBdr>
                <w:top w:val="none" w:sz="0" w:space="0" w:color="auto"/>
                <w:left w:val="none" w:sz="0" w:space="0" w:color="auto"/>
                <w:bottom w:val="none" w:sz="0" w:space="0" w:color="auto"/>
                <w:right w:val="none" w:sz="0" w:space="0" w:color="auto"/>
              </w:divBdr>
            </w:div>
            <w:div w:id="548885725">
              <w:marLeft w:val="0"/>
              <w:marRight w:val="0"/>
              <w:marTop w:val="0"/>
              <w:marBottom w:val="0"/>
              <w:divBdr>
                <w:top w:val="none" w:sz="0" w:space="0" w:color="auto"/>
                <w:left w:val="none" w:sz="0" w:space="0" w:color="auto"/>
                <w:bottom w:val="none" w:sz="0" w:space="0" w:color="auto"/>
                <w:right w:val="none" w:sz="0" w:space="0" w:color="auto"/>
              </w:divBdr>
            </w:div>
            <w:div w:id="635181062">
              <w:marLeft w:val="0"/>
              <w:marRight w:val="0"/>
              <w:marTop w:val="0"/>
              <w:marBottom w:val="0"/>
              <w:divBdr>
                <w:top w:val="none" w:sz="0" w:space="0" w:color="auto"/>
                <w:left w:val="none" w:sz="0" w:space="0" w:color="auto"/>
                <w:bottom w:val="none" w:sz="0" w:space="0" w:color="auto"/>
                <w:right w:val="none" w:sz="0" w:space="0" w:color="auto"/>
              </w:divBdr>
            </w:div>
            <w:div w:id="781456090">
              <w:marLeft w:val="0"/>
              <w:marRight w:val="0"/>
              <w:marTop w:val="0"/>
              <w:marBottom w:val="0"/>
              <w:divBdr>
                <w:top w:val="none" w:sz="0" w:space="0" w:color="auto"/>
                <w:left w:val="none" w:sz="0" w:space="0" w:color="auto"/>
                <w:bottom w:val="none" w:sz="0" w:space="0" w:color="auto"/>
                <w:right w:val="none" w:sz="0" w:space="0" w:color="auto"/>
              </w:divBdr>
            </w:div>
            <w:div w:id="870849135">
              <w:marLeft w:val="0"/>
              <w:marRight w:val="0"/>
              <w:marTop w:val="0"/>
              <w:marBottom w:val="0"/>
              <w:divBdr>
                <w:top w:val="none" w:sz="0" w:space="0" w:color="auto"/>
                <w:left w:val="none" w:sz="0" w:space="0" w:color="auto"/>
                <w:bottom w:val="none" w:sz="0" w:space="0" w:color="auto"/>
                <w:right w:val="none" w:sz="0" w:space="0" w:color="auto"/>
              </w:divBdr>
            </w:div>
            <w:div w:id="999189580">
              <w:marLeft w:val="0"/>
              <w:marRight w:val="0"/>
              <w:marTop w:val="0"/>
              <w:marBottom w:val="0"/>
              <w:divBdr>
                <w:top w:val="none" w:sz="0" w:space="0" w:color="auto"/>
                <w:left w:val="none" w:sz="0" w:space="0" w:color="auto"/>
                <w:bottom w:val="none" w:sz="0" w:space="0" w:color="auto"/>
                <w:right w:val="none" w:sz="0" w:space="0" w:color="auto"/>
              </w:divBdr>
            </w:div>
            <w:div w:id="1072890738">
              <w:marLeft w:val="0"/>
              <w:marRight w:val="0"/>
              <w:marTop w:val="0"/>
              <w:marBottom w:val="0"/>
              <w:divBdr>
                <w:top w:val="none" w:sz="0" w:space="0" w:color="auto"/>
                <w:left w:val="none" w:sz="0" w:space="0" w:color="auto"/>
                <w:bottom w:val="none" w:sz="0" w:space="0" w:color="auto"/>
                <w:right w:val="none" w:sz="0" w:space="0" w:color="auto"/>
              </w:divBdr>
            </w:div>
            <w:div w:id="1118329808">
              <w:marLeft w:val="0"/>
              <w:marRight w:val="0"/>
              <w:marTop w:val="0"/>
              <w:marBottom w:val="0"/>
              <w:divBdr>
                <w:top w:val="none" w:sz="0" w:space="0" w:color="auto"/>
                <w:left w:val="none" w:sz="0" w:space="0" w:color="auto"/>
                <w:bottom w:val="none" w:sz="0" w:space="0" w:color="auto"/>
                <w:right w:val="none" w:sz="0" w:space="0" w:color="auto"/>
              </w:divBdr>
            </w:div>
            <w:div w:id="1236630593">
              <w:marLeft w:val="0"/>
              <w:marRight w:val="0"/>
              <w:marTop w:val="0"/>
              <w:marBottom w:val="0"/>
              <w:divBdr>
                <w:top w:val="none" w:sz="0" w:space="0" w:color="auto"/>
                <w:left w:val="none" w:sz="0" w:space="0" w:color="auto"/>
                <w:bottom w:val="none" w:sz="0" w:space="0" w:color="auto"/>
                <w:right w:val="none" w:sz="0" w:space="0" w:color="auto"/>
              </w:divBdr>
            </w:div>
            <w:div w:id="1431857962">
              <w:marLeft w:val="0"/>
              <w:marRight w:val="0"/>
              <w:marTop w:val="0"/>
              <w:marBottom w:val="0"/>
              <w:divBdr>
                <w:top w:val="none" w:sz="0" w:space="0" w:color="auto"/>
                <w:left w:val="none" w:sz="0" w:space="0" w:color="auto"/>
                <w:bottom w:val="none" w:sz="0" w:space="0" w:color="auto"/>
                <w:right w:val="none" w:sz="0" w:space="0" w:color="auto"/>
              </w:divBdr>
            </w:div>
            <w:div w:id="1447845998">
              <w:marLeft w:val="0"/>
              <w:marRight w:val="0"/>
              <w:marTop w:val="0"/>
              <w:marBottom w:val="0"/>
              <w:divBdr>
                <w:top w:val="none" w:sz="0" w:space="0" w:color="auto"/>
                <w:left w:val="none" w:sz="0" w:space="0" w:color="auto"/>
                <w:bottom w:val="none" w:sz="0" w:space="0" w:color="auto"/>
                <w:right w:val="none" w:sz="0" w:space="0" w:color="auto"/>
              </w:divBdr>
            </w:div>
            <w:div w:id="1491215255">
              <w:marLeft w:val="0"/>
              <w:marRight w:val="0"/>
              <w:marTop w:val="0"/>
              <w:marBottom w:val="0"/>
              <w:divBdr>
                <w:top w:val="none" w:sz="0" w:space="0" w:color="auto"/>
                <w:left w:val="none" w:sz="0" w:space="0" w:color="auto"/>
                <w:bottom w:val="none" w:sz="0" w:space="0" w:color="auto"/>
                <w:right w:val="none" w:sz="0" w:space="0" w:color="auto"/>
              </w:divBdr>
            </w:div>
            <w:div w:id="1499073041">
              <w:marLeft w:val="0"/>
              <w:marRight w:val="0"/>
              <w:marTop w:val="0"/>
              <w:marBottom w:val="0"/>
              <w:divBdr>
                <w:top w:val="none" w:sz="0" w:space="0" w:color="auto"/>
                <w:left w:val="none" w:sz="0" w:space="0" w:color="auto"/>
                <w:bottom w:val="none" w:sz="0" w:space="0" w:color="auto"/>
                <w:right w:val="none" w:sz="0" w:space="0" w:color="auto"/>
              </w:divBdr>
            </w:div>
            <w:div w:id="1662854198">
              <w:marLeft w:val="0"/>
              <w:marRight w:val="0"/>
              <w:marTop w:val="0"/>
              <w:marBottom w:val="0"/>
              <w:divBdr>
                <w:top w:val="none" w:sz="0" w:space="0" w:color="auto"/>
                <w:left w:val="none" w:sz="0" w:space="0" w:color="auto"/>
                <w:bottom w:val="none" w:sz="0" w:space="0" w:color="auto"/>
                <w:right w:val="none" w:sz="0" w:space="0" w:color="auto"/>
              </w:divBdr>
            </w:div>
            <w:div w:id="1987977964">
              <w:marLeft w:val="0"/>
              <w:marRight w:val="0"/>
              <w:marTop w:val="0"/>
              <w:marBottom w:val="0"/>
              <w:divBdr>
                <w:top w:val="none" w:sz="0" w:space="0" w:color="auto"/>
                <w:left w:val="none" w:sz="0" w:space="0" w:color="auto"/>
                <w:bottom w:val="none" w:sz="0" w:space="0" w:color="auto"/>
                <w:right w:val="none" w:sz="0" w:space="0" w:color="auto"/>
              </w:divBdr>
            </w:div>
            <w:div w:id="2003463037">
              <w:marLeft w:val="0"/>
              <w:marRight w:val="0"/>
              <w:marTop w:val="0"/>
              <w:marBottom w:val="0"/>
              <w:divBdr>
                <w:top w:val="none" w:sz="0" w:space="0" w:color="auto"/>
                <w:left w:val="none" w:sz="0" w:space="0" w:color="auto"/>
                <w:bottom w:val="none" w:sz="0" w:space="0" w:color="auto"/>
                <w:right w:val="none" w:sz="0" w:space="0" w:color="auto"/>
              </w:divBdr>
            </w:div>
          </w:divsChild>
        </w:div>
        <w:div w:id="1232697421">
          <w:marLeft w:val="0"/>
          <w:marRight w:val="0"/>
          <w:marTop w:val="0"/>
          <w:marBottom w:val="0"/>
          <w:divBdr>
            <w:top w:val="none" w:sz="0" w:space="0" w:color="auto"/>
            <w:left w:val="none" w:sz="0" w:space="0" w:color="auto"/>
            <w:bottom w:val="none" w:sz="0" w:space="0" w:color="auto"/>
            <w:right w:val="none" w:sz="0" w:space="0" w:color="auto"/>
          </w:divBdr>
          <w:divsChild>
            <w:div w:id="1795640324">
              <w:marLeft w:val="-75"/>
              <w:marRight w:val="0"/>
              <w:marTop w:val="30"/>
              <w:marBottom w:val="30"/>
              <w:divBdr>
                <w:top w:val="none" w:sz="0" w:space="0" w:color="auto"/>
                <w:left w:val="none" w:sz="0" w:space="0" w:color="auto"/>
                <w:bottom w:val="none" w:sz="0" w:space="0" w:color="auto"/>
                <w:right w:val="none" w:sz="0" w:space="0" w:color="auto"/>
              </w:divBdr>
              <w:divsChild>
                <w:div w:id="12539237">
                  <w:marLeft w:val="0"/>
                  <w:marRight w:val="0"/>
                  <w:marTop w:val="0"/>
                  <w:marBottom w:val="0"/>
                  <w:divBdr>
                    <w:top w:val="none" w:sz="0" w:space="0" w:color="auto"/>
                    <w:left w:val="none" w:sz="0" w:space="0" w:color="auto"/>
                    <w:bottom w:val="none" w:sz="0" w:space="0" w:color="auto"/>
                    <w:right w:val="none" w:sz="0" w:space="0" w:color="auto"/>
                  </w:divBdr>
                  <w:divsChild>
                    <w:div w:id="1703355865">
                      <w:marLeft w:val="0"/>
                      <w:marRight w:val="0"/>
                      <w:marTop w:val="0"/>
                      <w:marBottom w:val="0"/>
                      <w:divBdr>
                        <w:top w:val="none" w:sz="0" w:space="0" w:color="auto"/>
                        <w:left w:val="none" w:sz="0" w:space="0" w:color="auto"/>
                        <w:bottom w:val="none" w:sz="0" w:space="0" w:color="auto"/>
                        <w:right w:val="none" w:sz="0" w:space="0" w:color="auto"/>
                      </w:divBdr>
                    </w:div>
                  </w:divsChild>
                </w:div>
                <w:div w:id="268857436">
                  <w:marLeft w:val="0"/>
                  <w:marRight w:val="0"/>
                  <w:marTop w:val="0"/>
                  <w:marBottom w:val="0"/>
                  <w:divBdr>
                    <w:top w:val="none" w:sz="0" w:space="0" w:color="auto"/>
                    <w:left w:val="none" w:sz="0" w:space="0" w:color="auto"/>
                    <w:bottom w:val="none" w:sz="0" w:space="0" w:color="auto"/>
                    <w:right w:val="none" w:sz="0" w:space="0" w:color="auto"/>
                  </w:divBdr>
                  <w:divsChild>
                    <w:div w:id="600186045">
                      <w:marLeft w:val="0"/>
                      <w:marRight w:val="0"/>
                      <w:marTop w:val="0"/>
                      <w:marBottom w:val="0"/>
                      <w:divBdr>
                        <w:top w:val="none" w:sz="0" w:space="0" w:color="auto"/>
                        <w:left w:val="none" w:sz="0" w:space="0" w:color="auto"/>
                        <w:bottom w:val="none" w:sz="0" w:space="0" w:color="auto"/>
                        <w:right w:val="none" w:sz="0" w:space="0" w:color="auto"/>
                      </w:divBdr>
                    </w:div>
                  </w:divsChild>
                </w:div>
                <w:div w:id="325935283">
                  <w:marLeft w:val="0"/>
                  <w:marRight w:val="0"/>
                  <w:marTop w:val="0"/>
                  <w:marBottom w:val="0"/>
                  <w:divBdr>
                    <w:top w:val="none" w:sz="0" w:space="0" w:color="auto"/>
                    <w:left w:val="none" w:sz="0" w:space="0" w:color="auto"/>
                    <w:bottom w:val="none" w:sz="0" w:space="0" w:color="auto"/>
                    <w:right w:val="none" w:sz="0" w:space="0" w:color="auto"/>
                  </w:divBdr>
                  <w:divsChild>
                    <w:div w:id="1575166328">
                      <w:marLeft w:val="0"/>
                      <w:marRight w:val="0"/>
                      <w:marTop w:val="0"/>
                      <w:marBottom w:val="0"/>
                      <w:divBdr>
                        <w:top w:val="none" w:sz="0" w:space="0" w:color="auto"/>
                        <w:left w:val="none" w:sz="0" w:space="0" w:color="auto"/>
                        <w:bottom w:val="none" w:sz="0" w:space="0" w:color="auto"/>
                        <w:right w:val="none" w:sz="0" w:space="0" w:color="auto"/>
                      </w:divBdr>
                    </w:div>
                  </w:divsChild>
                </w:div>
                <w:div w:id="326633068">
                  <w:marLeft w:val="0"/>
                  <w:marRight w:val="0"/>
                  <w:marTop w:val="0"/>
                  <w:marBottom w:val="0"/>
                  <w:divBdr>
                    <w:top w:val="none" w:sz="0" w:space="0" w:color="auto"/>
                    <w:left w:val="none" w:sz="0" w:space="0" w:color="auto"/>
                    <w:bottom w:val="none" w:sz="0" w:space="0" w:color="auto"/>
                    <w:right w:val="none" w:sz="0" w:space="0" w:color="auto"/>
                  </w:divBdr>
                  <w:divsChild>
                    <w:div w:id="1804423010">
                      <w:marLeft w:val="0"/>
                      <w:marRight w:val="0"/>
                      <w:marTop w:val="0"/>
                      <w:marBottom w:val="0"/>
                      <w:divBdr>
                        <w:top w:val="none" w:sz="0" w:space="0" w:color="auto"/>
                        <w:left w:val="none" w:sz="0" w:space="0" w:color="auto"/>
                        <w:bottom w:val="none" w:sz="0" w:space="0" w:color="auto"/>
                        <w:right w:val="none" w:sz="0" w:space="0" w:color="auto"/>
                      </w:divBdr>
                    </w:div>
                  </w:divsChild>
                </w:div>
                <w:div w:id="363596191">
                  <w:marLeft w:val="0"/>
                  <w:marRight w:val="0"/>
                  <w:marTop w:val="0"/>
                  <w:marBottom w:val="0"/>
                  <w:divBdr>
                    <w:top w:val="none" w:sz="0" w:space="0" w:color="auto"/>
                    <w:left w:val="none" w:sz="0" w:space="0" w:color="auto"/>
                    <w:bottom w:val="none" w:sz="0" w:space="0" w:color="auto"/>
                    <w:right w:val="none" w:sz="0" w:space="0" w:color="auto"/>
                  </w:divBdr>
                  <w:divsChild>
                    <w:div w:id="857498538">
                      <w:marLeft w:val="0"/>
                      <w:marRight w:val="0"/>
                      <w:marTop w:val="0"/>
                      <w:marBottom w:val="0"/>
                      <w:divBdr>
                        <w:top w:val="none" w:sz="0" w:space="0" w:color="auto"/>
                        <w:left w:val="none" w:sz="0" w:space="0" w:color="auto"/>
                        <w:bottom w:val="none" w:sz="0" w:space="0" w:color="auto"/>
                        <w:right w:val="none" w:sz="0" w:space="0" w:color="auto"/>
                      </w:divBdr>
                    </w:div>
                  </w:divsChild>
                </w:div>
                <w:div w:id="538858430">
                  <w:marLeft w:val="0"/>
                  <w:marRight w:val="0"/>
                  <w:marTop w:val="0"/>
                  <w:marBottom w:val="0"/>
                  <w:divBdr>
                    <w:top w:val="none" w:sz="0" w:space="0" w:color="auto"/>
                    <w:left w:val="none" w:sz="0" w:space="0" w:color="auto"/>
                    <w:bottom w:val="none" w:sz="0" w:space="0" w:color="auto"/>
                    <w:right w:val="none" w:sz="0" w:space="0" w:color="auto"/>
                  </w:divBdr>
                  <w:divsChild>
                    <w:div w:id="350301091">
                      <w:marLeft w:val="0"/>
                      <w:marRight w:val="0"/>
                      <w:marTop w:val="0"/>
                      <w:marBottom w:val="0"/>
                      <w:divBdr>
                        <w:top w:val="none" w:sz="0" w:space="0" w:color="auto"/>
                        <w:left w:val="none" w:sz="0" w:space="0" w:color="auto"/>
                        <w:bottom w:val="none" w:sz="0" w:space="0" w:color="auto"/>
                        <w:right w:val="none" w:sz="0" w:space="0" w:color="auto"/>
                      </w:divBdr>
                    </w:div>
                  </w:divsChild>
                </w:div>
                <w:div w:id="577979365">
                  <w:marLeft w:val="0"/>
                  <w:marRight w:val="0"/>
                  <w:marTop w:val="0"/>
                  <w:marBottom w:val="0"/>
                  <w:divBdr>
                    <w:top w:val="none" w:sz="0" w:space="0" w:color="auto"/>
                    <w:left w:val="none" w:sz="0" w:space="0" w:color="auto"/>
                    <w:bottom w:val="none" w:sz="0" w:space="0" w:color="auto"/>
                    <w:right w:val="none" w:sz="0" w:space="0" w:color="auto"/>
                  </w:divBdr>
                  <w:divsChild>
                    <w:div w:id="1288972335">
                      <w:marLeft w:val="0"/>
                      <w:marRight w:val="0"/>
                      <w:marTop w:val="0"/>
                      <w:marBottom w:val="0"/>
                      <w:divBdr>
                        <w:top w:val="none" w:sz="0" w:space="0" w:color="auto"/>
                        <w:left w:val="none" w:sz="0" w:space="0" w:color="auto"/>
                        <w:bottom w:val="none" w:sz="0" w:space="0" w:color="auto"/>
                        <w:right w:val="none" w:sz="0" w:space="0" w:color="auto"/>
                      </w:divBdr>
                    </w:div>
                  </w:divsChild>
                </w:div>
                <w:div w:id="664671798">
                  <w:marLeft w:val="0"/>
                  <w:marRight w:val="0"/>
                  <w:marTop w:val="0"/>
                  <w:marBottom w:val="0"/>
                  <w:divBdr>
                    <w:top w:val="none" w:sz="0" w:space="0" w:color="auto"/>
                    <w:left w:val="none" w:sz="0" w:space="0" w:color="auto"/>
                    <w:bottom w:val="none" w:sz="0" w:space="0" w:color="auto"/>
                    <w:right w:val="none" w:sz="0" w:space="0" w:color="auto"/>
                  </w:divBdr>
                  <w:divsChild>
                    <w:div w:id="696735287">
                      <w:marLeft w:val="0"/>
                      <w:marRight w:val="0"/>
                      <w:marTop w:val="0"/>
                      <w:marBottom w:val="0"/>
                      <w:divBdr>
                        <w:top w:val="none" w:sz="0" w:space="0" w:color="auto"/>
                        <w:left w:val="none" w:sz="0" w:space="0" w:color="auto"/>
                        <w:bottom w:val="none" w:sz="0" w:space="0" w:color="auto"/>
                        <w:right w:val="none" w:sz="0" w:space="0" w:color="auto"/>
                      </w:divBdr>
                    </w:div>
                  </w:divsChild>
                </w:div>
                <w:div w:id="669795700">
                  <w:marLeft w:val="0"/>
                  <w:marRight w:val="0"/>
                  <w:marTop w:val="0"/>
                  <w:marBottom w:val="0"/>
                  <w:divBdr>
                    <w:top w:val="none" w:sz="0" w:space="0" w:color="auto"/>
                    <w:left w:val="none" w:sz="0" w:space="0" w:color="auto"/>
                    <w:bottom w:val="none" w:sz="0" w:space="0" w:color="auto"/>
                    <w:right w:val="none" w:sz="0" w:space="0" w:color="auto"/>
                  </w:divBdr>
                  <w:divsChild>
                    <w:div w:id="619919301">
                      <w:marLeft w:val="0"/>
                      <w:marRight w:val="0"/>
                      <w:marTop w:val="0"/>
                      <w:marBottom w:val="0"/>
                      <w:divBdr>
                        <w:top w:val="none" w:sz="0" w:space="0" w:color="auto"/>
                        <w:left w:val="none" w:sz="0" w:space="0" w:color="auto"/>
                        <w:bottom w:val="none" w:sz="0" w:space="0" w:color="auto"/>
                        <w:right w:val="none" w:sz="0" w:space="0" w:color="auto"/>
                      </w:divBdr>
                    </w:div>
                  </w:divsChild>
                </w:div>
                <w:div w:id="894972034">
                  <w:marLeft w:val="0"/>
                  <w:marRight w:val="0"/>
                  <w:marTop w:val="0"/>
                  <w:marBottom w:val="0"/>
                  <w:divBdr>
                    <w:top w:val="none" w:sz="0" w:space="0" w:color="auto"/>
                    <w:left w:val="none" w:sz="0" w:space="0" w:color="auto"/>
                    <w:bottom w:val="none" w:sz="0" w:space="0" w:color="auto"/>
                    <w:right w:val="none" w:sz="0" w:space="0" w:color="auto"/>
                  </w:divBdr>
                  <w:divsChild>
                    <w:div w:id="326058170">
                      <w:marLeft w:val="0"/>
                      <w:marRight w:val="0"/>
                      <w:marTop w:val="0"/>
                      <w:marBottom w:val="0"/>
                      <w:divBdr>
                        <w:top w:val="none" w:sz="0" w:space="0" w:color="auto"/>
                        <w:left w:val="none" w:sz="0" w:space="0" w:color="auto"/>
                        <w:bottom w:val="none" w:sz="0" w:space="0" w:color="auto"/>
                        <w:right w:val="none" w:sz="0" w:space="0" w:color="auto"/>
                      </w:divBdr>
                    </w:div>
                  </w:divsChild>
                </w:div>
                <w:div w:id="997343491">
                  <w:marLeft w:val="0"/>
                  <w:marRight w:val="0"/>
                  <w:marTop w:val="0"/>
                  <w:marBottom w:val="0"/>
                  <w:divBdr>
                    <w:top w:val="none" w:sz="0" w:space="0" w:color="auto"/>
                    <w:left w:val="none" w:sz="0" w:space="0" w:color="auto"/>
                    <w:bottom w:val="none" w:sz="0" w:space="0" w:color="auto"/>
                    <w:right w:val="none" w:sz="0" w:space="0" w:color="auto"/>
                  </w:divBdr>
                  <w:divsChild>
                    <w:div w:id="206571866">
                      <w:marLeft w:val="0"/>
                      <w:marRight w:val="0"/>
                      <w:marTop w:val="0"/>
                      <w:marBottom w:val="0"/>
                      <w:divBdr>
                        <w:top w:val="none" w:sz="0" w:space="0" w:color="auto"/>
                        <w:left w:val="none" w:sz="0" w:space="0" w:color="auto"/>
                        <w:bottom w:val="none" w:sz="0" w:space="0" w:color="auto"/>
                        <w:right w:val="none" w:sz="0" w:space="0" w:color="auto"/>
                      </w:divBdr>
                    </w:div>
                  </w:divsChild>
                </w:div>
                <w:div w:id="1069887420">
                  <w:marLeft w:val="0"/>
                  <w:marRight w:val="0"/>
                  <w:marTop w:val="0"/>
                  <w:marBottom w:val="0"/>
                  <w:divBdr>
                    <w:top w:val="none" w:sz="0" w:space="0" w:color="auto"/>
                    <w:left w:val="none" w:sz="0" w:space="0" w:color="auto"/>
                    <w:bottom w:val="none" w:sz="0" w:space="0" w:color="auto"/>
                    <w:right w:val="none" w:sz="0" w:space="0" w:color="auto"/>
                  </w:divBdr>
                  <w:divsChild>
                    <w:div w:id="582572587">
                      <w:marLeft w:val="0"/>
                      <w:marRight w:val="0"/>
                      <w:marTop w:val="0"/>
                      <w:marBottom w:val="0"/>
                      <w:divBdr>
                        <w:top w:val="none" w:sz="0" w:space="0" w:color="auto"/>
                        <w:left w:val="none" w:sz="0" w:space="0" w:color="auto"/>
                        <w:bottom w:val="none" w:sz="0" w:space="0" w:color="auto"/>
                        <w:right w:val="none" w:sz="0" w:space="0" w:color="auto"/>
                      </w:divBdr>
                    </w:div>
                  </w:divsChild>
                </w:div>
                <w:div w:id="1181047813">
                  <w:marLeft w:val="0"/>
                  <w:marRight w:val="0"/>
                  <w:marTop w:val="0"/>
                  <w:marBottom w:val="0"/>
                  <w:divBdr>
                    <w:top w:val="none" w:sz="0" w:space="0" w:color="auto"/>
                    <w:left w:val="none" w:sz="0" w:space="0" w:color="auto"/>
                    <w:bottom w:val="none" w:sz="0" w:space="0" w:color="auto"/>
                    <w:right w:val="none" w:sz="0" w:space="0" w:color="auto"/>
                  </w:divBdr>
                  <w:divsChild>
                    <w:div w:id="316346711">
                      <w:marLeft w:val="0"/>
                      <w:marRight w:val="0"/>
                      <w:marTop w:val="0"/>
                      <w:marBottom w:val="0"/>
                      <w:divBdr>
                        <w:top w:val="none" w:sz="0" w:space="0" w:color="auto"/>
                        <w:left w:val="none" w:sz="0" w:space="0" w:color="auto"/>
                        <w:bottom w:val="none" w:sz="0" w:space="0" w:color="auto"/>
                        <w:right w:val="none" w:sz="0" w:space="0" w:color="auto"/>
                      </w:divBdr>
                    </w:div>
                  </w:divsChild>
                </w:div>
                <w:div w:id="1212422173">
                  <w:marLeft w:val="0"/>
                  <w:marRight w:val="0"/>
                  <w:marTop w:val="0"/>
                  <w:marBottom w:val="0"/>
                  <w:divBdr>
                    <w:top w:val="none" w:sz="0" w:space="0" w:color="auto"/>
                    <w:left w:val="none" w:sz="0" w:space="0" w:color="auto"/>
                    <w:bottom w:val="none" w:sz="0" w:space="0" w:color="auto"/>
                    <w:right w:val="none" w:sz="0" w:space="0" w:color="auto"/>
                  </w:divBdr>
                  <w:divsChild>
                    <w:div w:id="568156105">
                      <w:marLeft w:val="0"/>
                      <w:marRight w:val="0"/>
                      <w:marTop w:val="0"/>
                      <w:marBottom w:val="0"/>
                      <w:divBdr>
                        <w:top w:val="none" w:sz="0" w:space="0" w:color="auto"/>
                        <w:left w:val="none" w:sz="0" w:space="0" w:color="auto"/>
                        <w:bottom w:val="none" w:sz="0" w:space="0" w:color="auto"/>
                        <w:right w:val="none" w:sz="0" w:space="0" w:color="auto"/>
                      </w:divBdr>
                    </w:div>
                  </w:divsChild>
                </w:div>
                <w:div w:id="1228299405">
                  <w:marLeft w:val="0"/>
                  <w:marRight w:val="0"/>
                  <w:marTop w:val="0"/>
                  <w:marBottom w:val="0"/>
                  <w:divBdr>
                    <w:top w:val="none" w:sz="0" w:space="0" w:color="auto"/>
                    <w:left w:val="none" w:sz="0" w:space="0" w:color="auto"/>
                    <w:bottom w:val="none" w:sz="0" w:space="0" w:color="auto"/>
                    <w:right w:val="none" w:sz="0" w:space="0" w:color="auto"/>
                  </w:divBdr>
                  <w:divsChild>
                    <w:div w:id="78791757">
                      <w:marLeft w:val="0"/>
                      <w:marRight w:val="0"/>
                      <w:marTop w:val="0"/>
                      <w:marBottom w:val="0"/>
                      <w:divBdr>
                        <w:top w:val="none" w:sz="0" w:space="0" w:color="auto"/>
                        <w:left w:val="none" w:sz="0" w:space="0" w:color="auto"/>
                        <w:bottom w:val="none" w:sz="0" w:space="0" w:color="auto"/>
                        <w:right w:val="none" w:sz="0" w:space="0" w:color="auto"/>
                      </w:divBdr>
                    </w:div>
                  </w:divsChild>
                </w:div>
                <w:div w:id="1250847990">
                  <w:marLeft w:val="0"/>
                  <w:marRight w:val="0"/>
                  <w:marTop w:val="0"/>
                  <w:marBottom w:val="0"/>
                  <w:divBdr>
                    <w:top w:val="none" w:sz="0" w:space="0" w:color="auto"/>
                    <w:left w:val="none" w:sz="0" w:space="0" w:color="auto"/>
                    <w:bottom w:val="none" w:sz="0" w:space="0" w:color="auto"/>
                    <w:right w:val="none" w:sz="0" w:space="0" w:color="auto"/>
                  </w:divBdr>
                  <w:divsChild>
                    <w:div w:id="1243878523">
                      <w:marLeft w:val="0"/>
                      <w:marRight w:val="0"/>
                      <w:marTop w:val="0"/>
                      <w:marBottom w:val="0"/>
                      <w:divBdr>
                        <w:top w:val="none" w:sz="0" w:space="0" w:color="auto"/>
                        <w:left w:val="none" w:sz="0" w:space="0" w:color="auto"/>
                        <w:bottom w:val="none" w:sz="0" w:space="0" w:color="auto"/>
                        <w:right w:val="none" w:sz="0" w:space="0" w:color="auto"/>
                      </w:divBdr>
                    </w:div>
                  </w:divsChild>
                </w:div>
                <w:div w:id="1253203412">
                  <w:marLeft w:val="0"/>
                  <w:marRight w:val="0"/>
                  <w:marTop w:val="0"/>
                  <w:marBottom w:val="0"/>
                  <w:divBdr>
                    <w:top w:val="none" w:sz="0" w:space="0" w:color="auto"/>
                    <w:left w:val="none" w:sz="0" w:space="0" w:color="auto"/>
                    <w:bottom w:val="none" w:sz="0" w:space="0" w:color="auto"/>
                    <w:right w:val="none" w:sz="0" w:space="0" w:color="auto"/>
                  </w:divBdr>
                  <w:divsChild>
                    <w:div w:id="1175076266">
                      <w:marLeft w:val="0"/>
                      <w:marRight w:val="0"/>
                      <w:marTop w:val="0"/>
                      <w:marBottom w:val="0"/>
                      <w:divBdr>
                        <w:top w:val="none" w:sz="0" w:space="0" w:color="auto"/>
                        <w:left w:val="none" w:sz="0" w:space="0" w:color="auto"/>
                        <w:bottom w:val="none" w:sz="0" w:space="0" w:color="auto"/>
                        <w:right w:val="none" w:sz="0" w:space="0" w:color="auto"/>
                      </w:divBdr>
                    </w:div>
                  </w:divsChild>
                </w:div>
                <w:div w:id="1256866449">
                  <w:marLeft w:val="0"/>
                  <w:marRight w:val="0"/>
                  <w:marTop w:val="0"/>
                  <w:marBottom w:val="0"/>
                  <w:divBdr>
                    <w:top w:val="none" w:sz="0" w:space="0" w:color="auto"/>
                    <w:left w:val="none" w:sz="0" w:space="0" w:color="auto"/>
                    <w:bottom w:val="none" w:sz="0" w:space="0" w:color="auto"/>
                    <w:right w:val="none" w:sz="0" w:space="0" w:color="auto"/>
                  </w:divBdr>
                  <w:divsChild>
                    <w:div w:id="455491427">
                      <w:marLeft w:val="0"/>
                      <w:marRight w:val="0"/>
                      <w:marTop w:val="0"/>
                      <w:marBottom w:val="0"/>
                      <w:divBdr>
                        <w:top w:val="none" w:sz="0" w:space="0" w:color="auto"/>
                        <w:left w:val="none" w:sz="0" w:space="0" w:color="auto"/>
                        <w:bottom w:val="none" w:sz="0" w:space="0" w:color="auto"/>
                        <w:right w:val="none" w:sz="0" w:space="0" w:color="auto"/>
                      </w:divBdr>
                    </w:div>
                  </w:divsChild>
                </w:div>
                <w:div w:id="1261832410">
                  <w:marLeft w:val="0"/>
                  <w:marRight w:val="0"/>
                  <w:marTop w:val="0"/>
                  <w:marBottom w:val="0"/>
                  <w:divBdr>
                    <w:top w:val="none" w:sz="0" w:space="0" w:color="auto"/>
                    <w:left w:val="none" w:sz="0" w:space="0" w:color="auto"/>
                    <w:bottom w:val="none" w:sz="0" w:space="0" w:color="auto"/>
                    <w:right w:val="none" w:sz="0" w:space="0" w:color="auto"/>
                  </w:divBdr>
                  <w:divsChild>
                    <w:div w:id="1045983565">
                      <w:marLeft w:val="0"/>
                      <w:marRight w:val="0"/>
                      <w:marTop w:val="0"/>
                      <w:marBottom w:val="0"/>
                      <w:divBdr>
                        <w:top w:val="none" w:sz="0" w:space="0" w:color="auto"/>
                        <w:left w:val="none" w:sz="0" w:space="0" w:color="auto"/>
                        <w:bottom w:val="none" w:sz="0" w:space="0" w:color="auto"/>
                        <w:right w:val="none" w:sz="0" w:space="0" w:color="auto"/>
                      </w:divBdr>
                    </w:div>
                  </w:divsChild>
                </w:div>
                <w:div w:id="1394894379">
                  <w:marLeft w:val="0"/>
                  <w:marRight w:val="0"/>
                  <w:marTop w:val="0"/>
                  <w:marBottom w:val="0"/>
                  <w:divBdr>
                    <w:top w:val="none" w:sz="0" w:space="0" w:color="auto"/>
                    <w:left w:val="none" w:sz="0" w:space="0" w:color="auto"/>
                    <w:bottom w:val="none" w:sz="0" w:space="0" w:color="auto"/>
                    <w:right w:val="none" w:sz="0" w:space="0" w:color="auto"/>
                  </w:divBdr>
                  <w:divsChild>
                    <w:div w:id="1263418698">
                      <w:marLeft w:val="0"/>
                      <w:marRight w:val="0"/>
                      <w:marTop w:val="0"/>
                      <w:marBottom w:val="0"/>
                      <w:divBdr>
                        <w:top w:val="none" w:sz="0" w:space="0" w:color="auto"/>
                        <w:left w:val="none" w:sz="0" w:space="0" w:color="auto"/>
                        <w:bottom w:val="none" w:sz="0" w:space="0" w:color="auto"/>
                        <w:right w:val="none" w:sz="0" w:space="0" w:color="auto"/>
                      </w:divBdr>
                    </w:div>
                  </w:divsChild>
                </w:div>
                <w:div w:id="1460031432">
                  <w:marLeft w:val="0"/>
                  <w:marRight w:val="0"/>
                  <w:marTop w:val="0"/>
                  <w:marBottom w:val="0"/>
                  <w:divBdr>
                    <w:top w:val="none" w:sz="0" w:space="0" w:color="auto"/>
                    <w:left w:val="none" w:sz="0" w:space="0" w:color="auto"/>
                    <w:bottom w:val="none" w:sz="0" w:space="0" w:color="auto"/>
                    <w:right w:val="none" w:sz="0" w:space="0" w:color="auto"/>
                  </w:divBdr>
                  <w:divsChild>
                    <w:div w:id="341708229">
                      <w:marLeft w:val="0"/>
                      <w:marRight w:val="0"/>
                      <w:marTop w:val="0"/>
                      <w:marBottom w:val="0"/>
                      <w:divBdr>
                        <w:top w:val="none" w:sz="0" w:space="0" w:color="auto"/>
                        <w:left w:val="none" w:sz="0" w:space="0" w:color="auto"/>
                        <w:bottom w:val="none" w:sz="0" w:space="0" w:color="auto"/>
                        <w:right w:val="none" w:sz="0" w:space="0" w:color="auto"/>
                      </w:divBdr>
                    </w:div>
                  </w:divsChild>
                </w:div>
                <w:div w:id="1473323607">
                  <w:marLeft w:val="0"/>
                  <w:marRight w:val="0"/>
                  <w:marTop w:val="0"/>
                  <w:marBottom w:val="0"/>
                  <w:divBdr>
                    <w:top w:val="none" w:sz="0" w:space="0" w:color="auto"/>
                    <w:left w:val="none" w:sz="0" w:space="0" w:color="auto"/>
                    <w:bottom w:val="none" w:sz="0" w:space="0" w:color="auto"/>
                    <w:right w:val="none" w:sz="0" w:space="0" w:color="auto"/>
                  </w:divBdr>
                  <w:divsChild>
                    <w:div w:id="586111862">
                      <w:marLeft w:val="0"/>
                      <w:marRight w:val="0"/>
                      <w:marTop w:val="0"/>
                      <w:marBottom w:val="0"/>
                      <w:divBdr>
                        <w:top w:val="none" w:sz="0" w:space="0" w:color="auto"/>
                        <w:left w:val="none" w:sz="0" w:space="0" w:color="auto"/>
                        <w:bottom w:val="none" w:sz="0" w:space="0" w:color="auto"/>
                        <w:right w:val="none" w:sz="0" w:space="0" w:color="auto"/>
                      </w:divBdr>
                    </w:div>
                  </w:divsChild>
                </w:div>
                <w:div w:id="1660424806">
                  <w:marLeft w:val="0"/>
                  <w:marRight w:val="0"/>
                  <w:marTop w:val="0"/>
                  <w:marBottom w:val="0"/>
                  <w:divBdr>
                    <w:top w:val="none" w:sz="0" w:space="0" w:color="auto"/>
                    <w:left w:val="none" w:sz="0" w:space="0" w:color="auto"/>
                    <w:bottom w:val="none" w:sz="0" w:space="0" w:color="auto"/>
                    <w:right w:val="none" w:sz="0" w:space="0" w:color="auto"/>
                  </w:divBdr>
                  <w:divsChild>
                    <w:div w:id="2039965022">
                      <w:marLeft w:val="0"/>
                      <w:marRight w:val="0"/>
                      <w:marTop w:val="0"/>
                      <w:marBottom w:val="0"/>
                      <w:divBdr>
                        <w:top w:val="none" w:sz="0" w:space="0" w:color="auto"/>
                        <w:left w:val="none" w:sz="0" w:space="0" w:color="auto"/>
                        <w:bottom w:val="none" w:sz="0" w:space="0" w:color="auto"/>
                        <w:right w:val="none" w:sz="0" w:space="0" w:color="auto"/>
                      </w:divBdr>
                    </w:div>
                  </w:divsChild>
                </w:div>
                <w:div w:id="1684893662">
                  <w:marLeft w:val="0"/>
                  <w:marRight w:val="0"/>
                  <w:marTop w:val="0"/>
                  <w:marBottom w:val="0"/>
                  <w:divBdr>
                    <w:top w:val="none" w:sz="0" w:space="0" w:color="auto"/>
                    <w:left w:val="none" w:sz="0" w:space="0" w:color="auto"/>
                    <w:bottom w:val="none" w:sz="0" w:space="0" w:color="auto"/>
                    <w:right w:val="none" w:sz="0" w:space="0" w:color="auto"/>
                  </w:divBdr>
                  <w:divsChild>
                    <w:div w:id="1387677050">
                      <w:marLeft w:val="0"/>
                      <w:marRight w:val="0"/>
                      <w:marTop w:val="0"/>
                      <w:marBottom w:val="0"/>
                      <w:divBdr>
                        <w:top w:val="none" w:sz="0" w:space="0" w:color="auto"/>
                        <w:left w:val="none" w:sz="0" w:space="0" w:color="auto"/>
                        <w:bottom w:val="none" w:sz="0" w:space="0" w:color="auto"/>
                        <w:right w:val="none" w:sz="0" w:space="0" w:color="auto"/>
                      </w:divBdr>
                    </w:div>
                  </w:divsChild>
                </w:div>
                <w:div w:id="1738749031">
                  <w:marLeft w:val="0"/>
                  <w:marRight w:val="0"/>
                  <w:marTop w:val="0"/>
                  <w:marBottom w:val="0"/>
                  <w:divBdr>
                    <w:top w:val="none" w:sz="0" w:space="0" w:color="auto"/>
                    <w:left w:val="none" w:sz="0" w:space="0" w:color="auto"/>
                    <w:bottom w:val="none" w:sz="0" w:space="0" w:color="auto"/>
                    <w:right w:val="none" w:sz="0" w:space="0" w:color="auto"/>
                  </w:divBdr>
                  <w:divsChild>
                    <w:div w:id="1353798684">
                      <w:marLeft w:val="0"/>
                      <w:marRight w:val="0"/>
                      <w:marTop w:val="0"/>
                      <w:marBottom w:val="0"/>
                      <w:divBdr>
                        <w:top w:val="none" w:sz="0" w:space="0" w:color="auto"/>
                        <w:left w:val="none" w:sz="0" w:space="0" w:color="auto"/>
                        <w:bottom w:val="none" w:sz="0" w:space="0" w:color="auto"/>
                        <w:right w:val="none" w:sz="0" w:space="0" w:color="auto"/>
                      </w:divBdr>
                    </w:div>
                  </w:divsChild>
                </w:div>
                <w:div w:id="1805613358">
                  <w:marLeft w:val="0"/>
                  <w:marRight w:val="0"/>
                  <w:marTop w:val="0"/>
                  <w:marBottom w:val="0"/>
                  <w:divBdr>
                    <w:top w:val="none" w:sz="0" w:space="0" w:color="auto"/>
                    <w:left w:val="none" w:sz="0" w:space="0" w:color="auto"/>
                    <w:bottom w:val="none" w:sz="0" w:space="0" w:color="auto"/>
                    <w:right w:val="none" w:sz="0" w:space="0" w:color="auto"/>
                  </w:divBdr>
                  <w:divsChild>
                    <w:div w:id="1211770418">
                      <w:marLeft w:val="0"/>
                      <w:marRight w:val="0"/>
                      <w:marTop w:val="0"/>
                      <w:marBottom w:val="0"/>
                      <w:divBdr>
                        <w:top w:val="none" w:sz="0" w:space="0" w:color="auto"/>
                        <w:left w:val="none" w:sz="0" w:space="0" w:color="auto"/>
                        <w:bottom w:val="none" w:sz="0" w:space="0" w:color="auto"/>
                        <w:right w:val="none" w:sz="0" w:space="0" w:color="auto"/>
                      </w:divBdr>
                    </w:div>
                  </w:divsChild>
                </w:div>
                <w:div w:id="1912303856">
                  <w:marLeft w:val="0"/>
                  <w:marRight w:val="0"/>
                  <w:marTop w:val="0"/>
                  <w:marBottom w:val="0"/>
                  <w:divBdr>
                    <w:top w:val="none" w:sz="0" w:space="0" w:color="auto"/>
                    <w:left w:val="none" w:sz="0" w:space="0" w:color="auto"/>
                    <w:bottom w:val="none" w:sz="0" w:space="0" w:color="auto"/>
                    <w:right w:val="none" w:sz="0" w:space="0" w:color="auto"/>
                  </w:divBdr>
                  <w:divsChild>
                    <w:div w:id="1018585515">
                      <w:marLeft w:val="0"/>
                      <w:marRight w:val="0"/>
                      <w:marTop w:val="0"/>
                      <w:marBottom w:val="0"/>
                      <w:divBdr>
                        <w:top w:val="none" w:sz="0" w:space="0" w:color="auto"/>
                        <w:left w:val="none" w:sz="0" w:space="0" w:color="auto"/>
                        <w:bottom w:val="none" w:sz="0" w:space="0" w:color="auto"/>
                        <w:right w:val="none" w:sz="0" w:space="0" w:color="auto"/>
                      </w:divBdr>
                    </w:div>
                  </w:divsChild>
                </w:div>
                <w:div w:id="1931426501">
                  <w:marLeft w:val="0"/>
                  <w:marRight w:val="0"/>
                  <w:marTop w:val="0"/>
                  <w:marBottom w:val="0"/>
                  <w:divBdr>
                    <w:top w:val="none" w:sz="0" w:space="0" w:color="auto"/>
                    <w:left w:val="none" w:sz="0" w:space="0" w:color="auto"/>
                    <w:bottom w:val="none" w:sz="0" w:space="0" w:color="auto"/>
                    <w:right w:val="none" w:sz="0" w:space="0" w:color="auto"/>
                  </w:divBdr>
                  <w:divsChild>
                    <w:div w:id="701058303">
                      <w:marLeft w:val="0"/>
                      <w:marRight w:val="0"/>
                      <w:marTop w:val="0"/>
                      <w:marBottom w:val="0"/>
                      <w:divBdr>
                        <w:top w:val="none" w:sz="0" w:space="0" w:color="auto"/>
                        <w:left w:val="none" w:sz="0" w:space="0" w:color="auto"/>
                        <w:bottom w:val="none" w:sz="0" w:space="0" w:color="auto"/>
                        <w:right w:val="none" w:sz="0" w:space="0" w:color="auto"/>
                      </w:divBdr>
                    </w:div>
                  </w:divsChild>
                </w:div>
                <w:div w:id="1961255509">
                  <w:marLeft w:val="0"/>
                  <w:marRight w:val="0"/>
                  <w:marTop w:val="0"/>
                  <w:marBottom w:val="0"/>
                  <w:divBdr>
                    <w:top w:val="none" w:sz="0" w:space="0" w:color="auto"/>
                    <w:left w:val="none" w:sz="0" w:space="0" w:color="auto"/>
                    <w:bottom w:val="none" w:sz="0" w:space="0" w:color="auto"/>
                    <w:right w:val="none" w:sz="0" w:space="0" w:color="auto"/>
                  </w:divBdr>
                  <w:divsChild>
                    <w:div w:id="1561284747">
                      <w:marLeft w:val="0"/>
                      <w:marRight w:val="0"/>
                      <w:marTop w:val="0"/>
                      <w:marBottom w:val="0"/>
                      <w:divBdr>
                        <w:top w:val="none" w:sz="0" w:space="0" w:color="auto"/>
                        <w:left w:val="none" w:sz="0" w:space="0" w:color="auto"/>
                        <w:bottom w:val="none" w:sz="0" w:space="0" w:color="auto"/>
                        <w:right w:val="none" w:sz="0" w:space="0" w:color="auto"/>
                      </w:divBdr>
                    </w:div>
                  </w:divsChild>
                </w:div>
                <w:div w:id="2037732910">
                  <w:marLeft w:val="0"/>
                  <w:marRight w:val="0"/>
                  <w:marTop w:val="0"/>
                  <w:marBottom w:val="0"/>
                  <w:divBdr>
                    <w:top w:val="none" w:sz="0" w:space="0" w:color="auto"/>
                    <w:left w:val="none" w:sz="0" w:space="0" w:color="auto"/>
                    <w:bottom w:val="none" w:sz="0" w:space="0" w:color="auto"/>
                    <w:right w:val="none" w:sz="0" w:space="0" w:color="auto"/>
                  </w:divBdr>
                  <w:divsChild>
                    <w:div w:id="1328169728">
                      <w:marLeft w:val="0"/>
                      <w:marRight w:val="0"/>
                      <w:marTop w:val="0"/>
                      <w:marBottom w:val="0"/>
                      <w:divBdr>
                        <w:top w:val="none" w:sz="0" w:space="0" w:color="auto"/>
                        <w:left w:val="none" w:sz="0" w:space="0" w:color="auto"/>
                        <w:bottom w:val="none" w:sz="0" w:space="0" w:color="auto"/>
                        <w:right w:val="none" w:sz="0" w:space="0" w:color="auto"/>
                      </w:divBdr>
                    </w:div>
                  </w:divsChild>
                </w:div>
                <w:div w:id="2104956785">
                  <w:marLeft w:val="0"/>
                  <w:marRight w:val="0"/>
                  <w:marTop w:val="0"/>
                  <w:marBottom w:val="0"/>
                  <w:divBdr>
                    <w:top w:val="none" w:sz="0" w:space="0" w:color="auto"/>
                    <w:left w:val="none" w:sz="0" w:space="0" w:color="auto"/>
                    <w:bottom w:val="none" w:sz="0" w:space="0" w:color="auto"/>
                    <w:right w:val="none" w:sz="0" w:space="0" w:color="auto"/>
                  </w:divBdr>
                  <w:divsChild>
                    <w:div w:id="1623681728">
                      <w:marLeft w:val="0"/>
                      <w:marRight w:val="0"/>
                      <w:marTop w:val="0"/>
                      <w:marBottom w:val="0"/>
                      <w:divBdr>
                        <w:top w:val="none" w:sz="0" w:space="0" w:color="auto"/>
                        <w:left w:val="none" w:sz="0" w:space="0" w:color="auto"/>
                        <w:bottom w:val="none" w:sz="0" w:space="0" w:color="auto"/>
                        <w:right w:val="none" w:sz="0" w:space="0" w:color="auto"/>
                      </w:divBdr>
                    </w:div>
                  </w:divsChild>
                </w:div>
                <w:div w:id="2121099682">
                  <w:marLeft w:val="0"/>
                  <w:marRight w:val="0"/>
                  <w:marTop w:val="0"/>
                  <w:marBottom w:val="0"/>
                  <w:divBdr>
                    <w:top w:val="none" w:sz="0" w:space="0" w:color="auto"/>
                    <w:left w:val="none" w:sz="0" w:space="0" w:color="auto"/>
                    <w:bottom w:val="none" w:sz="0" w:space="0" w:color="auto"/>
                    <w:right w:val="none" w:sz="0" w:space="0" w:color="auto"/>
                  </w:divBdr>
                  <w:divsChild>
                    <w:div w:id="3462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7951">
          <w:marLeft w:val="0"/>
          <w:marRight w:val="0"/>
          <w:marTop w:val="0"/>
          <w:marBottom w:val="0"/>
          <w:divBdr>
            <w:top w:val="none" w:sz="0" w:space="0" w:color="auto"/>
            <w:left w:val="none" w:sz="0" w:space="0" w:color="auto"/>
            <w:bottom w:val="none" w:sz="0" w:space="0" w:color="auto"/>
            <w:right w:val="none" w:sz="0" w:space="0" w:color="auto"/>
          </w:divBdr>
          <w:divsChild>
            <w:div w:id="237374422">
              <w:marLeft w:val="0"/>
              <w:marRight w:val="0"/>
              <w:marTop w:val="0"/>
              <w:marBottom w:val="0"/>
              <w:divBdr>
                <w:top w:val="none" w:sz="0" w:space="0" w:color="auto"/>
                <w:left w:val="none" w:sz="0" w:space="0" w:color="auto"/>
                <w:bottom w:val="none" w:sz="0" w:space="0" w:color="auto"/>
                <w:right w:val="none" w:sz="0" w:space="0" w:color="auto"/>
              </w:divBdr>
            </w:div>
            <w:div w:id="239488120">
              <w:marLeft w:val="0"/>
              <w:marRight w:val="0"/>
              <w:marTop w:val="0"/>
              <w:marBottom w:val="0"/>
              <w:divBdr>
                <w:top w:val="none" w:sz="0" w:space="0" w:color="auto"/>
                <w:left w:val="none" w:sz="0" w:space="0" w:color="auto"/>
                <w:bottom w:val="none" w:sz="0" w:space="0" w:color="auto"/>
                <w:right w:val="none" w:sz="0" w:space="0" w:color="auto"/>
              </w:divBdr>
            </w:div>
            <w:div w:id="252134266">
              <w:marLeft w:val="0"/>
              <w:marRight w:val="0"/>
              <w:marTop w:val="0"/>
              <w:marBottom w:val="0"/>
              <w:divBdr>
                <w:top w:val="none" w:sz="0" w:space="0" w:color="auto"/>
                <w:left w:val="none" w:sz="0" w:space="0" w:color="auto"/>
                <w:bottom w:val="none" w:sz="0" w:space="0" w:color="auto"/>
                <w:right w:val="none" w:sz="0" w:space="0" w:color="auto"/>
              </w:divBdr>
            </w:div>
            <w:div w:id="314994779">
              <w:marLeft w:val="0"/>
              <w:marRight w:val="0"/>
              <w:marTop w:val="0"/>
              <w:marBottom w:val="0"/>
              <w:divBdr>
                <w:top w:val="none" w:sz="0" w:space="0" w:color="auto"/>
                <w:left w:val="none" w:sz="0" w:space="0" w:color="auto"/>
                <w:bottom w:val="none" w:sz="0" w:space="0" w:color="auto"/>
                <w:right w:val="none" w:sz="0" w:space="0" w:color="auto"/>
              </w:divBdr>
            </w:div>
            <w:div w:id="417530771">
              <w:marLeft w:val="0"/>
              <w:marRight w:val="0"/>
              <w:marTop w:val="0"/>
              <w:marBottom w:val="0"/>
              <w:divBdr>
                <w:top w:val="none" w:sz="0" w:space="0" w:color="auto"/>
                <w:left w:val="none" w:sz="0" w:space="0" w:color="auto"/>
                <w:bottom w:val="none" w:sz="0" w:space="0" w:color="auto"/>
                <w:right w:val="none" w:sz="0" w:space="0" w:color="auto"/>
              </w:divBdr>
            </w:div>
            <w:div w:id="420182242">
              <w:marLeft w:val="0"/>
              <w:marRight w:val="0"/>
              <w:marTop w:val="0"/>
              <w:marBottom w:val="0"/>
              <w:divBdr>
                <w:top w:val="none" w:sz="0" w:space="0" w:color="auto"/>
                <w:left w:val="none" w:sz="0" w:space="0" w:color="auto"/>
                <w:bottom w:val="none" w:sz="0" w:space="0" w:color="auto"/>
                <w:right w:val="none" w:sz="0" w:space="0" w:color="auto"/>
              </w:divBdr>
            </w:div>
            <w:div w:id="804617364">
              <w:marLeft w:val="0"/>
              <w:marRight w:val="0"/>
              <w:marTop w:val="0"/>
              <w:marBottom w:val="0"/>
              <w:divBdr>
                <w:top w:val="none" w:sz="0" w:space="0" w:color="auto"/>
                <w:left w:val="none" w:sz="0" w:space="0" w:color="auto"/>
                <w:bottom w:val="none" w:sz="0" w:space="0" w:color="auto"/>
                <w:right w:val="none" w:sz="0" w:space="0" w:color="auto"/>
              </w:divBdr>
            </w:div>
            <w:div w:id="878587923">
              <w:marLeft w:val="0"/>
              <w:marRight w:val="0"/>
              <w:marTop w:val="0"/>
              <w:marBottom w:val="0"/>
              <w:divBdr>
                <w:top w:val="none" w:sz="0" w:space="0" w:color="auto"/>
                <w:left w:val="none" w:sz="0" w:space="0" w:color="auto"/>
                <w:bottom w:val="none" w:sz="0" w:space="0" w:color="auto"/>
                <w:right w:val="none" w:sz="0" w:space="0" w:color="auto"/>
              </w:divBdr>
            </w:div>
            <w:div w:id="929503314">
              <w:marLeft w:val="0"/>
              <w:marRight w:val="0"/>
              <w:marTop w:val="0"/>
              <w:marBottom w:val="0"/>
              <w:divBdr>
                <w:top w:val="none" w:sz="0" w:space="0" w:color="auto"/>
                <w:left w:val="none" w:sz="0" w:space="0" w:color="auto"/>
                <w:bottom w:val="none" w:sz="0" w:space="0" w:color="auto"/>
                <w:right w:val="none" w:sz="0" w:space="0" w:color="auto"/>
              </w:divBdr>
            </w:div>
            <w:div w:id="1155806222">
              <w:marLeft w:val="0"/>
              <w:marRight w:val="0"/>
              <w:marTop w:val="0"/>
              <w:marBottom w:val="0"/>
              <w:divBdr>
                <w:top w:val="none" w:sz="0" w:space="0" w:color="auto"/>
                <w:left w:val="none" w:sz="0" w:space="0" w:color="auto"/>
                <w:bottom w:val="none" w:sz="0" w:space="0" w:color="auto"/>
                <w:right w:val="none" w:sz="0" w:space="0" w:color="auto"/>
              </w:divBdr>
            </w:div>
            <w:div w:id="1227914364">
              <w:marLeft w:val="0"/>
              <w:marRight w:val="0"/>
              <w:marTop w:val="0"/>
              <w:marBottom w:val="0"/>
              <w:divBdr>
                <w:top w:val="none" w:sz="0" w:space="0" w:color="auto"/>
                <w:left w:val="none" w:sz="0" w:space="0" w:color="auto"/>
                <w:bottom w:val="none" w:sz="0" w:space="0" w:color="auto"/>
                <w:right w:val="none" w:sz="0" w:space="0" w:color="auto"/>
              </w:divBdr>
            </w:div>
            <w:div w:id="1244408872">
              <w:marLeft w:val="0"/>
              <w:marRight w:val="0"/>
              <w:marTop w:val="0"/>
              <w:marBottom w:val="0"/>
              <w:divBdr>
                <w:top w:val="none" w:sz="0" w:space="0" w:color="auto"/>
                <w:left w:val="none" w:sz="0" w:space="0" w:color="auto"/>
                <w:bottom w:val="none" w:sz="0" w:space="0" w:color="auto"/>
                <w:right w:val="none" w:sz="0" w:space="0" w:color="auto"/>
              </w:divBdr>
            </w:div>
            <w:div w:id="1380782858">
              <w:marLeft w:val="0"/>
              <w:marRight w:val="0"/>
              <w:marTop w:val="0"/>
              <w:marBottom w:val="0"/>
              <w:divBdr>
                <w:top w:val="none" w:sz="0" w:space="0" w:color="auto"/>
                <w:left w:val="none" w:sz="0" w:space="0" w:color="auto"/>
                <w:bottom w:val="none" w:sz="0" w:space="0" w:color="auto"/>
                <w:right w:val="none" w:sz="0" w:space="0" w:color="auto"/>
              </w:divBdr>
            </w:div>
            <w:div w:id="1537306051">
              <w:marLeft w:val="0"/>
              <w:marRight w:val="0"/>
              <w:marTop w:val="0"/>
              <w:marBottom w:val="0"/>
              <w:divBdr>
                <w:top w:val="none" w:sz="0" w:space="0" w:color="auto"/>
                <w:left w:val="none" w:sz="0" w:space="0" w:color="auto"/>
                <w:bottom w:val="none" w:sz="0" w:space="0" w:color="auto"/>
                <w:right w:val="none" w:sz="0" w:space="0" w:color="auto"/>
              </w:divBdr>
            </w:div>
            <w:div w:id="1570336522">
              <w:marLeft w:val="0"/>
              <w:marRight w:val="0"/>
              <w:marTop w:val="0"/>
              <w:marBottom w:val="0"/>
              <w:divBdr>
                <w:top w:val="none" w:sz="0" w:space="0" w:color="auto"/>
                <w:left w:val="none" w:sz="0" w:space="0" w:color="auto"/>
                <w:bottom w:val="none" w:sz="0" w:space="0" w:color="auto"/>
                <w:right w:val="none" w:sz="0" w:space="0" w:color="auto"/>
              </w:divBdr>
            </w:div>
            <w:div w:id="1621380911">
              <w:marLeft w:val="0"/>
              <w:marRight w:val="0"/>
              <w:marTop w:val="0"/>
              <w:marBottom w:val="0"/>
              <w:divBdr>
                <w:top w:val="none" w:sz="0" w:space="0" w:color="auto"/>
                <w:left w:val="none" w:sz="0" w:space="0" w:color="auto"/>
                <w:bottom w:val="none" w:sz="0" w:space="0" w:color="auto"/>
                <w:right w:val="none" w:sz="0" w:space="0" w:color="auto"/>
              </w:divBdr>
            </w:div>
            <w:div w:id="1731877891">
              <w:marLeft w:val="0"/>
              <w:marRight w:val="0"/>
              <w:marTop w:val="0"/>
              <w:marBottom w:val="0"/>
              <w:divBdr>
                <w:top w:val="none" w:sz="0" w:space="0" w:color="auto"/>
                <w:left w:val="none" w:sz="0" w:space="0" w:color="auto"/>
                <w:bottom w:val="none" w:sz="0" w:space="0" w:color="auto"/>
                <w:right w:val="none" w:sz="0" w:space="0" w:color="auto"/>
              </w:divBdr>
            </w:div>
            <w:div w:id="1775441368">
              <w:marLeft w:val="0"/>
              <w:marRight w:val="0"/>
              <w:marTop w:val="0"/>
              <w:marBottom w:val="0"/>
              <w:divBdr>
                <w:top w:val="none" w:sz="0" w:space="0" w:color="auto"/>
                <w:left w:val="none" w:sz="0" w:space="0" w:color="auto"/>
                <w:bottom w:val="none" w:sz="0" w:space="0" w:color="auto"/>
                <w:right w:val="none" w:sz="0" w:space="0" w:color="auto"/>
              </w:divBdr>
            </w:div>
            <w:div w:id="1935241911">
              <w:marLeft w:val="0"/>
              <w:marRight w:val="0"/>
              <w:marTop w:val="0"/>
              <w:marBottom w:val="0"/>
              <w:divBdr>
                <w:top w:val="none" w:sz="0" w:space="0" w:color="auto"/>
                <w:left w:val="none" w:sz="0" w:space="0" w:color="auto"/>
                <w:bottom w:val="none" w:sz="0" w:space="0" w:color="auto"/>
                <w:right w:val="none" w:sz="0" w:space="0" w:color="auto"/>
              </w:divBdr>
            </w:div>
            <w:div w:id="1999111683">
              <w:marLeft w:val="0"/>
              <w:marRight w:val="0"/>
              <w:marTop w:val="0"/>
              <w:marBottom w:val="0"/>
              <w:divBdr>
                <w:top w:val="none" w:sz="0" w:space="0" w:color="auto"/>
                <w:left w:val="none" w:sz="0" w:space="0" w:color="auto"/>
                <w:bottom w:val="none" w:sz="0" w:space="0" w:color="auto"/>
                <w:right w:val="none" w:sz="0" w:space="0" w:color="auto"/>
              </w:divBdr>
            </w:div>
          </w:divsChild>
        </w:div>
        <w:div w:id="1847359518">
          <w:marLeft w:val="0"/>
          <w:marRight w:val="0"/>
          <w:marTop w:val="0"/>
          <w:marBottom w:val="0"/>
          <w:divBdr>
            <w:top w:val="none" w:sz="0" w:space="0" w:color="auto"/>
            <w:left w:val="none" w:sz="0" w:space="0" w:color="auto"/>
            <w:bottom w:val="none" w:sz="0" w:space="0" w:color="auto"/>
            <w:right w:val="none" w:sz="0" w:space="0" w:color="auto"/>
          </w:divBdr>
          <w:divsChild>
            <w:div w:id="212623114">
              <w:marLeft w:val="0"/>
              <w:marRight w:val="0"/>
              <w:marTop w:val="0"/>
              <w:marBottom w:val="0"/>
              <w:divBdr>
                <w:top w:val="none" w:sz="0" w:space="0" w:color="auto"/>
                <w:left w:val="none" w:sz="0" w:space="0" w:color="auto"/>
                <w:bottom w:val="none" w:sz="0" w:space="0" w:color="auto"/>
                <w:right w:val="none" w:sz="0" w:space="0" w:color="auto"/>
              </w:divBdr>
            </w:div>
            <w:div w:id="449398532">
              <w:marLeft w:val="0"/>
              <w:marRight w:val="0"/>
              <w:marTop w:val="0"/>
              <w:marBottom w:val="0"/>
              <w:divBdr>
                <w:top w:val="none" w:sz="0" w:space="0" w:color="auto"/>
                <w:left w:val="none" w:sz="0" w:space="0" w:color="auto"/>
                <w:bottom w:val="none" w:sz="0" w:space="0" w:color="auto"/>
                <w:right w:val="none" w:sz="0" w:space="0" w:color="auto"/>
              </w:divBdr>
            </w:div>
            <w:div w:id="571235823">
              <w:marLeft w:val="0"/>
              <w:marRight w:val="0"/>
              <w:marTop w:val="0"/>
              <w:marBottom w:val="0"/>
              <w:divBdr>
                <w:top w:val="none" w:sz="0" w:space="0" w:color="auto"/>
                <w:left w:val="none" w:sz="0" w:space="0" w:color="auto"/>
                <w:bottom w:val="none" w:sz="0" w:space="0" w:color="auto"/>
                <w:right w:val="none" w:sz="0" w:space="0" w:color="auto"/>
              </w:divBdr>
            </w:div>
            <w:div w:id="577666946">
              <w:marLeft w:val="0"/>
              <w:marRight w:val="0"/>
              <w:marTop w:val="0"/>
              <w:marBottom w:val="0"/>
              <w:divBdr>
                <w:top w:val="none" w:sz="0" w:space="0" w:color="auto"/>
                <w:left w:val="none" w:sz="0" w:space="0" w:color="auto"/>
                <w:bottom w:val="none" w:sz="0" w:space="0" w:color="auto"/>
                <w:right w:val="none" w:sz="0" w:space="0" w:color="auto"/>
              </w:divBdr>
            </w:div>
            <w:div w:id="693263263">
              <w:marLeft w:val="0"/>
              <w:marRight w:val="0"/>
              <w:marTop w:val="0"/>
              <w:marBottom w:val="0"/>
              <w:divBdr>
                <w:top w:val="none" w:sz="0" w:space="0" w:color="auto"/>
                <w:left w:val="none" w:sz="0" w:space="0" w:color="auto"/>
                <w:bottom w:val="none" w:sz="0" w:space="0" w:color="auto"/>
                <w:right w:val="none" w:sz="0" w:space="0" w:color="auto"/>
              </w:divBdr>
            </w:div>
            <w:div w:id="762140957">
              <w:marLeft w:val="0"/>
              <w:marRight w:val="0"/>
              <w:marTop w:val="0"/>
              <w:marBottom w:val="0"/>
              <w:divBdr>
                <w:top w:val="none" w:sz="0" w:space="0" w:color="auto"/>
                <w:left w:val="none" w:sz="0" w:space="0" w:color="auto"/>
                <w:bottom w:val="none" w:sz="0" w:space="0" w:color="auto"/>
                <w:right w:val="none" w:sz="0" w:space="0" w:color="auto"/>
              </w:divBdr>
            </w:div>
            <w:div w:id="817302087">
              <w:marLeft w:val="0"/>
              <w:marRight w:val="0"/>
              <w:marTop w:val="0"/>
              <w:marBottom w:val="0"/>
              <w:divBdr>
                <w:top w:val="none" w:sz="0" w:space="0" w:color="auto"/>
                <w:left w:val="none" w:sz="0" w:space="0" w:color="auto"/>
                <w:bottom w:val="none" w:sz="0" w:space="0" w:color="auto"/>
                <w:right w:val="none" w:sz="0" w:space="0" w:color="auto"/>
              </w:divBdr>
            </w:div>
            <w:div w:id="957299167">
              <w:marLeft w:val="0"/>
              <w:marRight w:val="0"/>
              <w:marTop w:val="0"/>
              <w:marBottom w:val="0"/>
              <w:divBdr>
                <w:top w:val="none" w:sz="0" w:space="0" w:color="auto"/>
                <w:left w:val="none" w:sz="0" w:space="0" w:color="auto"/>
                <w:bottom w:val="none" w:sz="0" w:space="0" w:color="auto"/>
                <w:right w:val="none" w:sz="0" w:space="0" w:color="auto"/>
              </w:divBdr>
            </w:div>
            <w:div w:id="1070152438">
              <w:marLeft w:val="0"/>
              <w:marRight w:val="0"/>
              <w:marTop w:val="0"/>
              <w:marBottom w:val="0"/>
              <w:divBdr>
                <w:top w:val="none" w:sz="0" w:space="0" w:color="auto"/>
                <w:left w:val="none" w:sz="0" w:space="0" w:color="auto"/>
                <w:bottom w:val="none" w:sz="0" w:space="0" w:color="auto"/>
                <w:right w:val="none" w:sz="0" w:space="0" w:color="auto"/>
              </w:divBdr>
            </w:div>
            <w:div w:id="1081367478">
              <w:marLeft w:val="0"/>
              <w:marRight w:val="0"/>
              <w:marTop w:val="0"/>
              <w:marBottom w:val="0"/>
              <w:divBdr>
                <w:top w:val="none" w:sz="0" w:space="0" w:color="auto"/>
                <w:left w:val="none" w:sz="0" w:space="0" w:color="auto"/>
                <w:bottom w:val="none" w:sz="0" w:space="0" w:color="auto"/>
                <w:right w:val="none" w:sz="0" w:space="0" w:color="auto"/>
              </w:divBdr>
            </w:div>
            <w:div w:id="1260408425">
              <w:marLeft w:val="0"/>
              <w:marRight w:val="0"/>
              <w:marTop w:val="0"/>
              <w:marBottom w:val="0"/>
              <w:divBdr>
                <w:top w:val="none" w:sz="0" w:space="0" w:color="auto"/>
                <w:left w:val="none" w:sz="0" w:space="0" w:color="auto"/>
                <w:bottom w:val="none" w:sz="0" w:space="0" w:color="auto"/>
                <w:right w:val="none" w:sz="0" w:space="0" w:color="auto"/>
              </w:divBdr>
            </w:div>
            <w:div w:id="1412776829">
              <w:marLeft w:val="0"/>
              <w:marRight w:val="0"/>
              <w:marTop w:val="0"/>
              <w:marBottom w:val="0"/>
              <w:divBdr>
                <w:top w:val="none" w:sz="0" w:space="0" w:color="auto"/>
                <w:left w:val="none" w:sz="0" w:space="0" w:color="auto"/>
                <w:bottom w:val="none" w:sz="0" w:space="0" w:color="auto"/>
                <w:right w:val="none" w:sz="0" w:space="0" w:color="auto"/>
              </w:divBdr>
            </w:div>
            <w:div w:id="1454402209">
              <w:marLeft w:val="0"/>
              <w:marRight w:val="0"/>
              <w:marTop w:val="0"/>
              <w:marBottom w:val="0"/>
              <w:divBdr>
                <w:top w:val="none" w:sz="0" w:space="0" w:color="auto"/>
                <w:left w:val="none" w:sz="0" w:space="0" w:color="auto"/>
                <w:bottom w:val="none" w:sz="0" w:space="0" w:color="auto"/>
                <w:right w:val="none" w:sz="0" w:space="0" w:color="auto"/>
              </w:divBdr>
            </w:div>
            <w:div w:id="1635328923">
              <w:marLeft w:val="0"/>
              <w:marRight w:val="0"/>
              <w:marTop w:val="0"/>
              <w:marBottom w:val="0"/>
              <w:divBdr>
                <w:top w:val="none" w:sz="0" w:space="0" w:color="auto"/>
                <w:left w:val="none" w:sz="0" w:space="0" w:color="auto"/>
                <w:bottom w:val="none" w:sz="0" w:space="0" w:color="auto"/>
                <w:right w:val="none" w:sz="0" w:space="0" w:color="auto"/>
              </w:divBdr>
            </w:div>
            <w:div w:id="1643656307">
              <w:marLeft w:val="0"/>
              <w:marRight w:val="0"/>
              <w:marTop w:val="0"/>
              <w:marBottom w:val="0"/>
              <w:divBdr>
                <w:top w:val="none" w:sz="0" w:space="0" w:color="auto"/>
                <w:left w:val="none" w:sz="0" w:space="0" w:color="auto"/>
                <w:bottom w:val="none" w:sz="0" w:space="0" w:color="auto"/>
                <w:right w:val="none" w:sz="0" w:space="0" w:color="auto"/>
              </w:divBdr>
            </w:div>
            <w:div w:id="1720665107">
              <w:marLeft w:val="0"/>
              <w:marRight w:val="0"/>
              <w:marTop w:val="0"/>
              <w:marBottom w:val="0"/>
              <w:divBdr>
                <w:top w:val="none" w:sz="0" w:space="0" w:color="auto"/>
                <w:left w:val="none" w:sz="0" w:space="0" w:color="auto"/>
                <w:bottom w:val="none" w:sz="0" w:space="0" w:color="auto"/>
                <w:right w:val="none" w:sz="0" w:space="0" w:color="auto"/>
              </w:divBdr>
            </w:div>
            <w:div w:id="1934969852">
              <w:marLeft w:val="0"/>
              <w:marRight w:val="0"/>
              <w:marTop w:val="0"/>
              <w:marBottom w:val="0"/>
              <w:divBdr>
                <w:top w:val="none" w:sz="0" w:space="0" w:color="auto"/>
                <w:left w:val="none" w:sz="0" w:space="0" w:color="auto"/>
                <w:bottom w:val="none" w:sz="0" w:space="0" w:color="auto"/>
                <w:right w:val="none" w:sz="0" w:space="0" w:color="auto"/>
              </w:divBdr>
            </w:div>
            <w:div w:id="1971939800">
              <w:marLeft w:val="0"/>
              <w:marRight w:val="0"/>
              <w:marTop w:val="0"/>
              <w:marBottom w:val="0"/>
              <w:divBdr>
                <w:top w:val="none" w:sz="0" w:space="0" w:color="auto"/>
                <w:left w:val="none" w:sz="0" w:space="0" w:color="auto"/>
                <w:bottom w:val="none" w:sz="0" w:space="0" w:color="auto"/>
                <w:right w:val="none" w:sz="0" w:space="0" w:color="auto"/>
              </w:divBdr>
            </w:div>
            <w:div w:id="2026202667">
              <w:marLeft w:val="0"/>
              <w:marRight w:val="0"/>
              <w:marTop w:val="0"/>
              <w:marBottom w:val="0"/>
              <w:divBdr>
                <w:top w:val="none" w:sz="0" w:space="0" w:color="auto"/>
                <w:left w:val="none" w:sz="0" w:space="0" w:color="auto"/>
                <w:bottom w:val="none" w:sz="0" w:space="0" w:color="auto"/>
                <w:right w:val="none" w:sz="0" w:space="0" w:color="auto"/>
              </w:divBdr>
            </w:div>
            <w:div w:id="2041085276">
              <w:marLeft w:val="0"/>
              <w:marRight w:val="0"/>
              <w:marTop w:val="0"/>
              <w:marBottom w:val="0"/>
              <w:divBdr>
                <w:top w:val="none" w:sz="0" w:space="0" w:color="auto"/>
                <w:left w:val="none" w:sz="0" w:space="0" w:color="auto"/>
                <w:bottom w:val="none" w:sz="0" w:space="0" w:color="auto"/>
                <w:right w:val="none" w:sz="0" w:space="0" w:color="auto"/>
              </w:divBdr>
            </w:div>
          </w:divsChild>
        </w:div>
        <w:div w:id="1910384024">
          <w:marLeft w:val="0"/>
          <w:marRight w:val="0"/>
          <w:marTop w:val="0"/>
          <w:marBottom w:val="0"/>
          <w:divBdr>
            <w:top w:val="none" w:sz="0" w:space="0" w:color="auto"/>
            <w:left w:val="none" w:sz="0" w:space="0" w:color="auto"/>
            <w:bottom w:val="none" w:sz="0" w:space="0" w:color="auto"/>
            <w:right w:val="none" w:sz="0" w:space="0" w:color="auto"/>
          </w:divBdr>
          <w:divsChild>
            <w:div w:id="13113429">
              <w:marLeft w:val="0"/>
              <w:marRight w:val="0"/>
              <w:marTop w:val="0"/>
              <w:marBottom w:val="0"/>
              <w:divBdr>
                <w:top w:val="none" w:sz="0" w:space="0" w:color="auto"/>
                <w:left w:val="none" w:sz="0" w:space="0" w:color="auto"/>
                <w:bottom w:val="none" w:sz="0" w:space="0" w:color="auto"/>
                <w:right w:val="none" w:sz="0" w:space="0" w:color="auto"/>
              </w:divBdr>
            </w:div>
            <w:div w:id="25760988">
              <w:marLeft w:val="0"/>
              <w:marRight w:val="0"/>
              <w:marTop w:val="0"/>
              <w:marBottom w:val="0"/>
              <w:divBdr>
                <w:top w:val="none" w:sz="0" w:space="0" w:color="auto"/>
                <w:left w:val="none" w:sz="0" w:space="0" w:color="auto"/>
                <w:bottom w:val="none" w:sz="0" w:space="0" w:color="auto"/>
                <w:right w:val="none" w:sz="0" w:space="0" w:color="auto"/>
              </w:divBdr>
            </w:div>
            <w:div w:id="66149215">
              <w:marLeft w:val="0"/>
              <w:marRight w:val="0"/>
              <w:marTop w:val="0"/>
              <w:marBottom w:val="0"/>
              <w:divBdr>
                <w:top w:val="none" w:sz="0" w:space="0" w:color="auto"/>
                <w:left w:val="none" w:sz="0" w:space="0" w:color="auto"/>
                <w:bottom w:val="none" w:sz="0" w:space="0" w:color="auto"/>
                <w:right w:val="none" w:sz="0" w:space="0" w:color="auto"/>
              </w:divBdr>
            </w:div>
            <w:div w:id="235747242">
              <w:marLeft w:val="0"/>
              <w:marRight w:val="0"/>
              <w:marTop w:val="0"/>
              <w:marBottom w:val="0"/>
              <w:divBdr>
                <w:top w:val="none" w:sz="0" w:space="0" w:color="auto"/>
                <w:left w:val="none" w:sz="0" w:space="0" w:color="auto"/>
                <w:bottom w:val="none" w:sz="0" w:space="0" w:color="auto"/>
                <w:right w:val="none" w:sz="0" w:space="0" w:color="auto"/>
              </w:divBdr>
            </w:div>
            <w:div w:id="362286227">
              <w:marLeft w:val="0"/>
              <w:marRight w:val="0"/>
              <w:marTop w:val="0"/>
              <w:marBottom w:val="0"/>
              <w:divBdr>
                <w:top w:val="none" w:sz="0" w:space="0" w:color="auto"/>
                <w:left w:val="none" w:sz="0" w:space="0" w:color="auto"/>
                <w:bottom w:val="none" w:sz="0" w:space="0" w:color="auto"/>
                <w:right w:val="none" w:sz="0" w:space="0" w:color="auto"/>
              </w:divBdr>
            </w:div>
            <w:div w:id="419181537">
              <w:marLeft w:val="0"/>
              <w:marRight w:val="0"/>
              <w:marTop w:val="0"/>
              <w:marBottom w:val="0"/>
              <w:divBdr>
                <w:top w:val="none" w:sz="0" w:space="0" w:color="auto"/>
                <w:left w:val="none" w:sz="0" w:space="0" w:color="auto"/>
                <w:bottom w:val="none" w:sz="0" w:space="0" w:color="auto"/>
                <w:right w:val="none" w:sz="0" w:space="0" w:color="auto"/>
              </w:divBdr>
            </w:div>
            <w:div w:id="843781508">
              <w:marLeft w:val="0"/>
              <w:marRight w:val="0"/>
              <w:marTop w:val="0"/>
              <w:marBottom w:val="0"/>
              <w:divBdr>
                <w:top w:val="none" w:sz="0" w:space="0" w:color="auto"/>
                <w:left w:val="none" w:sz="0" w:space="0" w:color="auto"/>
                <w:bottom w:val="none" w:sz="0" w:space="0" w:color="auto"/>
                <w:right w:val="none" w:sz="0" w:space="0" w:color="auto"/>
              </w:divBdr>
            </w:div>
            <w:div w:id="1063716540">
              <w:marLeft w:val="0"/>
              <w:marRight w:val="0"/>
              <w:marTop w:val="0"/>
              <w:marBottom w:val="0"/>
              <w:divBdr>
                <w:top w:val="none" w:sz="0" w:space="0" w:color="auto"/>
                <w:left w:val="none" w:sz="0" w:space="0" w:color="auto"/>
                <w:bottom w:val="none" w:sz="0" w:space="0" w:color="auto"/>
                <w:right w:val="none" w:sz="0" w:space="0" w:color="auto"/>
              </w:divBdr>
            </w:div>
            <w:div w:id="1111126937">
              <w:marLeft w:val="0"/>
              <w:marRight w:val="0"/>
              <w:marTop w:val="0"/>
              <w:marBottom w:val="0"/>
              <w:divBdr>
                <w:top w:val="none" w:sz="0" w:space="0" w:color="auto"/>
                <w:left w:val="none" w:sz="0" w:space="0" w:color="auto"/>
                <w:bottom w:val="none" w:sz="0" w:space="0" w:color="auto"/>
                <w:right w:val="none" w:sz="0" w:space="0" w:color="auto"/>
              </w:divBdr>
            </w:div>
            <w:div w:id="1180436854">
              <w:marLeft w:val="0"/>
              <w:marRight w:val="0"/>
              <w:marTop w:val="0"/>
              <w:marBottom w:val="0"/>
              <w:divBdr>
                <w:top w:val="none" w:sz="0" w:space="0" w:color="auto"/>
                <w:left w:val="none" w:sz="0" w:space="0" w:color="auto"/>
                <w:bottom w:val="none" w:sz="0" w:space="0" w:color="auto"/>
                <w:right w:val="none" w:sz="0" w:space="0" w:color="auto"/>
              </w:divBdr>
            </w:div>
            <w:div w:id="1226719711">
              <w:marLeft w:val="0"/>
              <w:marRight w:val="0"/>
              <w:marTop w:val="0"/>
              <w:marBottom w:val="0"/>
              <w:divBdr>
                <w:top w:val="none" w:sz="0" w:space="0" w:color="auto"/>
                <w:left w:val="none" w:sz="0" w:space="0" w:color="auto"/>
                <w:bottom w:val="none" w:sz="0" w:space="0" w:color="auto"/>
                <w:right w:val="none" w:sz="0" w:space="0" w:color="auto"/>
              </w:divBdr>
            </w:div>
            <w:div w:id="1234660661">
              <w:marLeft w:val="0"/>
              <w:marRight w:val="0"/>
              <w:marTop w:val="0"/>
              <w:marBottom w:val="0"/>
              <w:divBdr>
                <w:top w:val="none" w:sz="0" w:space="0" w:color="auto"/>
                <w:left w:val="none" w:sz="0" w:space="0" w:color="auto"/>
                <w:bottom w:val="none" w:sz="0" w:space="0" w:color="auto"/>
                <w:right w:val="none" w:sz="0" w:space="0" w:color="auto"/>
              </w:divBdr>
            </w:div>
            <w:div w:id="1488983149">
              <w:marLeft w:val="0"/>
              <w:marRight w:val="0"/>
              <w:marTop w:val="0"/>
              <w:marBottom w:val="0"/>
              <w:divBdr>
                <w:top w:val="none" w:sz="0" w:space="0" w:color="auto"/>
                <w:left w:val="none" w:sz="0" w:space="0" w:color="auto"/>
                <w:bottom w:val="none" w:sz="0" w:space="0" w:color="auto"/>
                <w:right w:val="none" w:sz="0" w:space="0" w:color="auto"/>
              </w:divBdr>
            </w:div>
            <w:div w:id="1567643972">
              <w:marLeft w:val="0"/>
              <w:marRight w:val="0"/>
              <w:marTop w:val="0"/>
              <w:marBottom w:val="0"/>
              <w:divBdr>
                <w:top w:val="none" w:sz="0" w:space="0" w:color="auto"/>
                <w:left w:val="none" w:sz="0" w:space="0" w:color="auto"/>
                <w:bottom w:val="none" w:sz="0" w:space="0" w:color="auto"/>
                <w:right w:val="none" w:sz="0" w:space="0" w:color="auto"/>
              </w:divBdr>
            </w:div>
            <w:div w:id="1618877497">
              <w:marLeft w:val="0"/>
              <w:marRight w:val="0"/>
              <w:marTop w:val="0"/>
              <w:marBottom w:val="0"/>
              <w:divBdr>
                <w:top w:val="none" w:sz="0" w:space="0" w:color="auto"/>
                <w:left w:val="none" w:sz="0" w:space="0" w:color="auto"/>
                <w:bottom w:val="none" w:sz="0" w:space="0" w:color="auto"/>
                <w:right w:val="none" w:sz="0" w:space="0" w:color="auto"/>
              </w:divBdr>
            </w:div>
            <w:div w:id="1795054735">
              <w:marLeft w:val="0"/>
              <w:marRight w:val="0"/>
              <w:marTop w:val="0"/>
              <w:marBottom w:val="0"/>
              <w:divBdr>
                <w:top w:val="none" w:sz="0" w:space="0" w:color="auto"/>
                <w:left w:val="none" w:sz="0" w:space="0" w:color="auto"/>
                <w:bottom w:val="none" w:sz="0" w:space="0" w:color="auto"/>
                <w:right w:val="none" w:sz="0" w:space="0" w:color="auto"/>
              </w:divBdr>
            </w:div>
            <w:div w:id="1841044496">
              <w:marLeft w:val="0"/>
              <w:marRight w:val="0"/>
              <w:marTop w:val="0"/>
              <w:marBottom w:val="0"/>
              <w:divBdr>
                <w:top w:val="none" w:sz="0" w:space="0" w:color="auto"/>
                <w:left w:val="none" w:sz="0" w:space="0" w:color="auto"/>
                <w:bottom w:val="none" w:sz="0" w:space="0" w:color="auto"/>
                <w:right w:val="none" w:sz="0" w:space="0" w:color="auto"/>
              </w:divBdr>
            </w:div>
            <w:div w:id="1865556305">
              <w:marLeft w:val="0"/>
              <w:marRight w:val="0"/>
              <w:marTop w:val="0"/>
              <w:marBottom w:val="0"/>
              <w:divBdr>
                <w:top w:val="none" w:sz="0" w:space="0" w:color="auto"/>
                <w:left w:val="none" w:sz="0" w:space="0" w:color="auto"/>
                <w:bottom w:val="none" w:sz="0" w:space="0" w:color="auto"/>
                <w:right w:val="none" w:sz="0" w:space="0" w:color="auto"/>
              </w:divBdr>
            </w:div>
            <w:div w:id="2024045358">
              <w:marLeft w:val="0"/>
              <w:marRight w:val="0"/>
              <w:marTop w:val="0"/>
              <w:marBottom w:val="0"/>
              <w:divBdr>
                <w:top w:val="none" w:sz="0" w:space="0" w:color="auto"/>
                <w:left w:val="none" w:sz="0" w:space="0" w:color="auto"/>
                <w:bottom w:val="none" w:sz="0" w:space="0" w:color="auto"/>
                <w:right w:val="none" w:sz="0" w:space="0" w:color="auto"/>
              </w:divBdr>
            </w:div>
          </w:divsChild>
        </w:div>
        <w:div w:id="2118937468">
          <w:marLeft w:val="0"/>
          <w:marRight w:val="0"/>
          <w:marTop w:val="0"/>
          <w:marBottom w:val="0"/>
          <w:divBdr>
            <w:top w:val="none" w:sz="0" w:space="0" w:color="auto"/>
            <w:left w:val="none" w:sz="0" w:space="0" w:color="auto"/>
            <w:bottom w:val="none" w:sz="0" w:space="0" w:color="auto"/>
            <w:right w:val="none" w:sz="0" w:space="0" w:color="auto"/>
          </w:divBdr>
          <w:divsChild>
            <w:div w:id="87897966">
              <w:marLeft w:val="0"/>
              <w:marRight w:val="0"/>
              <w:marTop w:val="0"/>
              <w:marBottom w:val="0"/>
              <w:divBdr>
                <w:top w:val="none" w:sz="0" w:space="0" w:color="auto"/>
                <w:left w:val="none" w:sz="0" w:space="0" w:color="auto"/>
                <w:bottom w:val="none" w:sz="0" w:space="0" w:color="auto"/>
                <w:right w:val="none" w:sz="0" w:space="0" w:color="auto"/>
              </w:divBdr>
            </w:div>
            <w:div w:id="424883092">
              <w:marLeft w:val="0"/>
              <w:marRight w:val="0"/>
              <w:marTop w:val="0"/>
              <w:marBottom w:val="0"/>
              <w:divBdr>
                <w:top w:val="none" w:sz="0" w:space="0" w:color="auto"/>
                <w:left w:val="none" w:sz="0" w:space="0" w:color="auto"/>
                <w:bottom w:val="none" w:sz="0" w:space="0" w:color="auto"/>
                <w:right w:val="none" w:sz="0" w:space="0" w:color="auto"/>
              </w:divBdr>
            </w:div>
            <w:div w:id="548299004">
              <w:marLeft w:val="0"/>
              <w:marRight w:val="0"/>
              <w:marTop w:val="0"/>
              <w:marBottom w:val="0"/>
              <w:divBdr>
                <w:top w:val="none" w:sz="0" w:space="0" w:color="auto"/>
                <w:left w:val="none" w:sz="0" w:space="0" w:color="auto"/>
                <w:bottom w:val="none" w:sz="0" w:space="0" w:color="auto"/>
                <w:right w:val="none" w:sz="0" w:space="0" w:color="auto"/>
              </w:divBdr>
            </w:div>
            <w:div w:id="681132400">
              <w:marLeft w:val="0"/>
              <w:marRight w:val="0"/>
              <w:marTop w:val="0"/>
              <w:marBottom w:val="0"/>
              <w:divBdr>
                <w:top w:val="none" w:sz="0" w:space="0" w:color="auto"/>
                <w:left w:val="none" w:sz="0" w:space="0" w:color="auto"/>
                <w:bottom w:val="none" w:sz="0" w:space="0" w:color="auto"/>
                <w:right w:val="none" w:sz="0" w:space="0" w:color="auto"/>
              </w:divBdr>
            </w:div>
            <w:div w:id="763768151">
              <w:marLeft w:val="0"/>
              <w:marRight w:val="0"/>
              <w:marTop w:val="0"/>
              <w:marBottom w:val="0"/>
              <w:divBdr>
                <w:top w:val="none" w:sz="0" w:space="0" w:color="auto"/>
                <w:left w:val="none" w:sz="0" w:space="0" w:color="auto"/>
                <w:bottom w:val="none" w:sz="0" w:space="0" w:color="auto"/>
                <w:right w:val="none" w:sz="0" w:space="0" w:color="auto"/>
              </w:divBdr>
            </w:div>
            <w:div w:id="791705752">
              <w:marLeft w:val="0"/>
              <w:marRight w:val="0"/>
              <w:marTop w:val="0"/>
              <w:marBottom w:val="0"/>
              <w:divBdr>
                <w:top w:val="none" w:sz="0" w:space="0" w:color="auto"/>
                <w:left w:val="none" w:sz="0" w:space="0" w:color="auto"/>
                <w:bottom w:val="none" w:sz="0" w:space="0" w:color="auto"/>
                <w:right w:val="none" w:sz="0" w:space="0" w:color="auto"/>
              </w:divBdr>
            </w:div>
            <w:div w:id="1037240850">
              <w:marLeft w:val="0"/>
              <w:marRight w:val="0"/>
              <w:marTop w:val="0"/>
              <w:marBottom w:val="0"/>
              <w:divBdr>
                <w:top w:val="none" w:sz="0" w:space="0" w:color="auto"/>
                <w:left w:val="none" w:sz="0" w:space="0" w:color="auto"/>
                <w:bottom w:val="none" w:sz="0" w:space="0" w:color="auto"/>
                <w:right w:val="none" w:sz="0" w:space="0" w:color="auto"/>
              </w:divBdr>
            </w:div>
            <w:div w:id="1252356476">
              <w:marLeft w:val="0"/>
              <w:marRight w:val="0"/>
              <w:marTop w:val="0"/>
              <w:marBottom w:val="0"/>
              <w:divBdr>
                <w:top w:val="none" w:sz="0" w:space="0" w:color="auto"/>
                <w:left w:val="none" w:sz="0" w:space="0" w:color="auto"/>
                <w:bottom w:val="none" w:sz="0" w:space="0" w:color="auto"/>
                <w:right w:val="none" w:sz="0" w:space="0" w:color="auto"/>
              </w:divBdr>
            </w:div>
            <w:div w:id="1271934019">
              <w:marLeft w:val="0"/>
              <w:marRight w:val="0"/>
              <w:marTop w:val="0"/>
              <w:marBottom w:val="0"/>
              <w:divBdr>
                <w:top w:val="none" w:sz="0" w:space="0" w:color="auto"/>
                <w:left w:val="none" w:sz="0" w:space="0" w:color="auto"/>
                <w:bottom w:val="none" w:sz="0" w:space="0" w:color="auto"/>
                <w:right w:val="none" w:sz="0" w:space="0" w:color="auto"/>
              </w:divBdr>
            </w:div>
            <w:div w:id="1591741299">
              <w:marLeft w:val="0"/>
              <w:marRight w:val="0"/>
              <w:marTop w:val="0"/>
              <w:marBottom w:val="0"/>
              <w:divBdr>
                <w:top w:val="none" w:sz="0" w:space="0" w:color="auto"/>
                <w:left w:val="none" w:sz="0" w:space="0" w:color="auto"/>
                <w:bottom w:val="none" w:sz="0" w:space="0" w:color="auto"/>
                <w:right w:val="none" w:sz="0" w:space="0" w:color="auto"/>
              </w:divBdr>
            </w:div>
            <w:div w:id="1736782363">
              <w:marLeft w:val="0"/>
              <w:marRight w:val="0"/>
              <w:marTop w:val="0"/>
              <w:marBottom w:val="0"/>
              <w:divBdr>
                <w:top w:val="none" w:sz="0" w:space="0" w:color="auto"/>
                <w:left w:val="none" w:sz="0" w:space="0" w:color="auto"/>
                <w:bottom w:val="none" w:sz="0" w:space="0" w:color="auto"/>
                <w:right w:val="none" w:sz="0" w:space="0" w:color="auto"/>
              </w:divBdr>
            </w:div>
            <w:div w:id="1828472494">
              <w:marLeft w:val="0"/>
              <w:marRight w:val="0"/>
              <w:marTop w:val="0"/>
              <w:marBottom w:val="0"/>
              <w:divBdr>
                <w:top w:val="none" w:sz="0" w:space="0" w:color="auto"/>
                <w:left w:val="none" w:sz="0" w:space="0" w:color="auto"/>
                <w:bottom w:val="none" w:sz="0" w:space="0" w:color="auto"/>
                <w:right w:val="none" w:sz="0" w:space="0" w:color="auto"/>
              </w:divBdr>
            </w:div>
            <w:div w:id="1845320496">
              <w:marLeft w:val="0"/>
              <w:marRight w:val="0"/>
              <w:marTop w:val="0"/>
              <w:marBottom w:val="0"/>
              <w:divBdr>
                <w:top w:val="none" w:sz="0" w:space="0" w:color="auto"/>
                <w:left w:val="none" w:sz="0" w:space="0" w:color="auto"/>
                <w:bottom w:val="none" w:sz="0" w:space="0" w:color="auto"/>
                <w:right w:val="none" w:sz="0" w:space="0" w:color="auto"/>
              </w:divBdr>
            </w:div>
            <w:div w:id="18997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E7CC-073E-4C28-B960-263DB7095F56}">
  <ds:schemaRefs>
    <ds:schemaRef ds:uri="http://schemas.openxmlformats.org/officeDocument/2006/bibliography"/>
  </ds:schemaRefs>
</ds:datastoreItem>
</file>

<file path=customXml/itemProps2.xml><?xml version="1.0" encoding="utf-8"?>
<ds:datastoreItem xmlns:ds="http://schemas.openxmlformats.org/officeDocument/2006/customXml" ds:itemID="{467A58AE-F8E7-46B0-B5C2-026729C22509}">
  <ds:schemaRefs>
    <ds:schemaRef ds:uri="http://schemas.microsoft.com/sharepoint/v3/contenttype/forms"/>
  </ds:schemaRefs>
</ds:datastoreItem>
</file>

<file path=customXml/itemProps3.xml><?xml version="1.0" encoding="utf-8"?>
<ds:datastoreItem xmlns:ds="http://schemas.openxmlformats.org/officeDocument/2006/customXml" ds:itemID="{09C37290-5752-4D2B-8CE3-936BBED6A87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B97752D1-7EB0-483E-88C3-F9D77995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12276</Words>
  <Characters>6998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Santa Kėblytė</cp:lastModifiedBy>
  <cp:revision>22</cp:revision>
  <dcterms:created xsi:type="dcterms:W3CDTF">2026-02-23T12:10:00Z</dcterms:created>
  <dcterms:modified xsi:type="dcterms:W3CDTF">2026-03-09T12:20:00Z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