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E550" w14:textId="6D887130" w:rsidR="00640A22" w:rsidRPr="00B01353" w:rsidRDefault="00640A22" w:rsidP="00640A22">
      <w:pPr>
        <w:jc w:val="right"/>
        <w:rPr>
          <w:rFonts w:ascii="Times New Roman" w:hAnsi="Times New Roman" w:cs="Times New Roman"/>
        </w:rPr>
      </w:pPr>
      <w:r w:rsidRPr="00B01353">
        <w:rPr>
          <w:rFonts w:ascii="Times New Roman" w:hAnsi="Times New Roman" w:cs="Times New Roman"/>
        </w:rPr>
        <w:t>TSD</w:t>
      </w:r>
      <w:r w:rsidR="00EE7538">
        <w:rPr>
          <w:rFonts w:ascii="Times New Roman" w:hAnsi="Times New Roman" w:cs="Times New Roman"/>
        </w:rPr>
        <w:t>-</w:t>
      </w:r>
      <w:r w:rsidR="00093B0D">
        <w:rPr>
          <w:rFonts w:ascii="Times New Roman" w:hAnsi="Times New Roman" w:cs="Times New Roman"/>
        </w:rPr>
        <w:t>223</w:t>
      </w:r>
      <w:r w:rsidRPr="00B01353">
        <w:rPr>
          <w:rFonts w:ascii="Times New Roman" w:hAnsi="Times New Roman" w:cs="Times New Roman"/>
        </w:rPr>
        <w:t>, VPP-</w:t>
      </w:r>
      <w:r>
        <w:rPr>
          <w:rFonts w:ascii="Times New Roman" w:hAnsi="Times New Roman" w:cs="Times New Roman"/>
        </w:rPr>
        <w:t>4897</w:t>
      </w:r>
    </w:p>
    <w:p w14:paraId="0EB9CFB5" w14:textId="7C7D9D80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infuzinių švirkštinių pompų su priedais techninė specifikacija (kiekis 33 vnt.)</w:t>
      </w:r>
    </w:p>
    <w:p w14:paraId="7A104509" w14:textId="77777777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53"/>
        <w:gridCol w:w="2545"/>
      </w:tblGrid>
      <w:tr w:rsidR="00640A22" w14:paraId="2329F447" w14:textId="77777777" w:rsidTr="00B70BE3">
        <w:tc>
          <w:tcPr>
            <w:tcW w:w="562" w:type="dxa"/>
            <w:vAlign w:val="center"/>
          </w:tcPr>
          <w:p w14:paraId="4AD18175" w14:textId="77777777" w:rsidR="00640A22" w:rsidRPr="00C77AA3" w:rsidRDefault="00640A22" w:rsidP="00640A22">
            <w:pPr>
              <w:snapToGrid w:val="0"/>
              <w:ind w:right="-169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</w:t>
            </w:r>
          </w:p>
          <w:p w14:paraId="3B19A75E" w14:textId="62604B08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35" w:type="dxa"/>
            <w:vAlign w:val="center"/>
          </w:tcPr>
          <w:p w14:paraId="232B5078" w14:textId="7BFAA070" w:rsidR="00640A22" w:rsidRDefault="00640A22" w:rsidP="00640A2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62369E95" w14:textId="4FBAC7E9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646EA75F" w14:textId="4B9417F3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545" w:type="dxa"/>
          </w:tcPr>
          <w:p w14:paraId="0417E146" w14:textId="0B67AB1C" w:rsidR="00640A22" w:rsidRDefault="00640A22" w:rsidP="00640A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640A22" w14:paraId="5B87CBD5" w14:textId="77777777" w:rsidTr="00B70BE3">
        <w:tc>
          <w:tcPr>
            <w:tcW w:w="562" w:type="dxa"/>
          </w:tcPr>
          <w:p w14:paraId="1B8D03F7" w14:textId="6A425A0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DDC8BD" w14:textId="0FBB1E4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566AC25E" w14:textId="18849BB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5 ml, 10 ml, 20 ml, 30 ml, 50/60 ml.</w:t>
            </w:r>
          </w:p>
        </w:tc>
        <w:tc>
          <w:tcPr>
            <w:tcW w:w="2545" w:type="dxa"/>
          </w:tcPr>
          <w:p w14:paraId="58AF6378" w14:textId="77777777" w:rsidR="00640A22" w:rsidRDefault="00640A22" w:rsidP="00640A22"/>
        </w:tc>
      </w:tr>
      <w:tr w:rsidR="00640A22" w14:paraId="3375A484" w14:textId="77777777" w:rsidTr="00B70BE3">
        <w:tc>
          <w:tcPr>
            <w:tcW w:w="562" w:type="dxa"/>
          </w:tcPr>
          <w:p w14:paraId="03A39109" w14:textId="2F2D7054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4FFB3E7" w14:textId="3256E891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50A57025" w14:textId="4B24CCC8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mažiau 4</w:t>
            </w:r>
            <w:r w:rsidRPr="002E249D">
              <w:rPr>
                <w:rFonts w:ascii="Times New Roman" w:hAnsi="Times New Roman" w:cs="Times New Roman"/>
                <w:b/>
                <w:kern w:val="3"/>
                <w:lang w:val="lt-LT" w:eastAsia="zh-CN"/>
              </w:rPr>
              <w:t xml:space="preserve">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skirtingų gamintojų</w:t>
            </w:r>
          </w:p>
        </w:tc>
        <w:tc>
          <w:tcPr>
            <w:tcW w:w="2545" w:type="dxa"/>
          </w:tcPr>
          <w:p w14:paraId="75CC235D" w14:textId="77777777" w:rsidR="00640A22" w:rsidRDefault="00640A22" w:rsidP="00640A22"/>
        </w:tc>
      </w:tr>
      <w:tr w:rsidR="00640A22" w14:paraId="5CF2680D" w14:textId="77777777" w:rsidTr="00B70BE3">
        <w:tc>
          <w:tcPr>
            <w:tcW w:w="562" w:type="dxa"/>
          </w:tcPr>
          <w:p w14:paraId="43352E00" w14:textId="5B952B6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DD0E0C8" w14:textId="77777777" w:rsidR="00640A22" w:rsidRPr="002E249D" w:rsidRDefault="00640A22" w:rsidP="00640A2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Infuzijos greičio nustatymo ribos, naudojant 50 ml ir didesnės talpos švirkštus </w:t>
            </w:r>
          </w:p>
          <w:p w14:paraId="6A328BDE" w14:textId="314C477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53" w:type="dxa"/>
          </w:tcPr>
          <w:p w14:paraId="302CA3A2" w14:textId="565EDF99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999 ml/val. </w:t>
            </w:r>
          </w:p>
        </w:tc>
        <w:tc>
          <w:tcPr>
            <w:tcW w:w="2545" w:type="dxa"/>
          </w:tcPr>
          <w:p w14:paraId="3B8E4B7A" w14:textId="77777777" w:rsidR="00640A22" w:rsidRDefault="00640A22" w:rsidP="00640A22"/>
        </w:tc>
      </w:tr>
      <w:tr w:rsidR="00640A22" w14:paraId="60B80F5A" w14:textId="77777777" w:rsidTr="00B70BE3">
        <w:tc>
          <w:tcPr>
            <w:tcW w:w="562" w:type="dxa"/>
          </w:tcPr>
          <w:p w14:paraId="5A8EA7AB" w14:textId="75874F7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DC32902" w14:textId="10B4C6F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laiko nustatymo ribos (ne siauresnės už nurodytas)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ab/>
            </w:r>
          </w:p>
        </w:tc>
        <w:tc>
          <w:tcPr>
            <w:tcW w:w="4253" w:type="dxa"/>
          </w:tcPr>
          <w:p w14:paraId="3308FC0E" w14:textId="024228DC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Nuo 1 min iki 96 val.</w:t>
            </w:r>
          </w:p>
        </w:tc>
        <w:tc>
          <w:tcPr>
            <w:tcW w:w="2545" w:type="dxa"/>
          </w:tcPr>
          <w:p w14:paraId="7ABA861D" w14:textId="77777777" w:rsidR="00640A22" w:rsidRDefault="00640A22" w:rsidP="00640A22"/>
        </w:tc>
      </w:tr>
      <w:tr w:rsidR="00640A22" w14:paraId="3154BAF5" w14:textId="77777777" w:rsidTr="00B70BE3">
        <w:tc>
          <w:tcPr>
            <w:tcW w:w="562" w:type="dxa"/>
          </w:tcPr>
          <w:p w14:paraId="1031E39D" w14:textId="3409801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4F5B16F" w14:textId="3F2630B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paklaida</w:t>
            </w:r>
          </w:p>
        </w:tc>
        <w:tc>
          <w:tcPr>
            <w:tcW w:w="4253" w:type="dxa"/>
          </w:tcPr>
          <w:p w14:paraId="40A4E064" w14:textId="3727266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daugiau  ± 2 %</w:t>
            </w:r>
          </w:p>
        </w:tc>
        <w:tc>
          <w:tcPr>
            <w:tcW w:w="2545" w:type="dxa"/>
          </w:tcPr>
          <w:p w14:paraId="104139D8" w14:textId="77777777" w:rsidR="00640A22" w:rsidRDefault="00640A22" w:rsidP="00640A22"/>
        </w:tc>
      </w:tr>
      <w:tr w:rsidR="00640A22" w14:paraId="35840A04" w14:textId="77777777" w:rsidTr="00B70BE3">
        <w:trPr>
          <w:trHeight w:val="645"/>
        </w:trPr>
        <w:tc>
          <w:tcPr>
            <w:tcW w:w="562" w:type="dxa"/>
          </w:tcPr>
          <w:p w14:paraId="1A951848" w14:textId="4F0BDC3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64D13C60" w14:textId="73F868E5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Automatinio infuzijos greičio skaičiavimo funkcija</w:t>
            </w:r>
          </w:p>
        </w:tc>
        <w:tc>
          <w:tcPr>
            <w:tcW w:w="4253" w:type="dxa"/>
          </w:tcPr>
          <w:p w14:paraId="4A060DE2" w14:textId="38A763A4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Pompa turi automatinio infuzijos greičio skaičiavimo funkciją</w:t>
            </w:r>
          </w:p>
        </w:tc>
        <w:tc>
          <w:tcPr>
            <w:tcW w:w="2545" w:type="dxa"/>
          </w:tcPr>
          <w:p w14:paraId="654F7D3A" w14:textId="77777777" w:rsidR="00640A22" w:rsidRDefault="00640A22" w:rsidP="00640A22"/>
        </w:tc>
      </w:tr>
      <w:tr w:rsidR="00640A22" w14:paraId="2ED8F91D" w14:textId="77777777" w:rsidTr="00B70BE3">
        <w:tc>
          <w:tcPr>
            <w:tcW w:w="562" w:type="dxa"/>
          </w:tcPr>
          <w:p w14:paraId="2580FD2B" w14:textId="6BE0B0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607D198F" w14:textId="0CC50233" w:rsidR="00640A22" w:rsidRDefault="00640A22" w:rsidP="00640A22"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53" w:type="dxa"/>
          </w:tcPr>
          <w:p w14:paraId="3A4A72F8" w14:textId="7CF217EB" w:rsidR="00640A22" w:rsidRDefault="00640A22" w:rsidP="00640A22">
            <w:r w:rsidRPr="002E249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45" w:type="dxa"/>
          </w:tcPr>
          <w:p w14:paraId="55295CC6" w14:textId="77777777" w:rsidR="00640A22" w:rsidRDefault="00640A22" w:rsidP="00640A22"/>
        </w:tc>
      </w:tr>
      <w:tr w:rsidR="00640A22" w14:paraId="41C53DCD" w14:textId="77777777" w:rsidTr="00B70BE3">
        <w:tc>
          <w:tcPr>
            <w:tcW w:w="562" w:type="dxa"/>
          </w:tcPr>
          <w:p w14:paraId="157EBBA3" w14:textId="3BCF513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39F10E1E" w14:textId="46E0AA8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53" w:type="dxa"/>
          </w:tcPr>
          <w:p w14:paraId="33FADAB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39A5072E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6FB76DB0" w14:textId="0B1136BF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</w:t>
            </w:r>
          </w:p>
        </w:tc>
        <w:tc>
          <w:tcPr>
            <w:tcW w:w="2545" w:type="dxa"/>
          </w:tcPr>
          <w:p w14:paraId="6AF7DC24" w14:textId="77777777" w:rsidR="00640A22" w:rsidRDefault="00640A22" w:rsidP="00640A22"/>
        </w:tc>
      </w:tr>
      <w:tr w:rsidR="00640A22" w14:paraId="68887B31" w14:textId="77777777" w:rsidTr="00870622">
        <w:trPr>
          <w:trHeight w:val="549"/>
        </w:trPr>
        <w:tc>
          <w:tcPr>
            <w:tcW w:w="562" w:type="dxa"/>
          </w:tcPr>
          <w:p w14:paraId="1CF2FF07" w14:textId="79E6B2D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12E603F" w14:textId="56EB082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Antiboliuso funkcija</w:t>
            </w:r>
          </w:p>
        </w:tc>
        <w:tc>
          <w:tcPr>
            <w:tcW w:w="4253" w:type="dxa"/>
          </w:tcPr>
          <w:p w14:paraId="5B2F2D46" w14:textId="11A3A11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Boliuso tūris automatiškai sumažinamas po okliuzijos aliarmo</w:t>
            </w:r>
          </w:p>
        </w:tc>
        <w:tc>
          <w:tcPr>
            <w:tcW w:w="2545" w:type="dxa"/>
          </w:tcPr>
          <w:p w14:paraId="3BE8AED8" w14:textId="77777777" w:rsidR="00640A22" w:rsidRDefault="00640A22" w:rsidP="00640A22"/>
        </w:tc>
      </w:tr>
      <w:tr w:rsidR="00640A22" w14:paraId="3ACD8297" w14:textId="77777777" w:rsidTr="00B70BE3">
        <w:tc>
          <w:tcPr>
            <w:tcW w:w="562" w:type="dxa"/>
          </w:tcPr>
          <w:p w14:paraId="4433C9AA" w14:textId="2BA9AA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11CC4857" w14:textId="7917A38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 infuzijos metu:</w:t>
            </w:r>
          </w:p>
        </w:tc>
        <w:tc>
          <w:tcPr>
            <w:tcW w:w="4253" w:type="dxa"/>
          </w:tcPr>
          <w:p w14:paraId="1AE99FF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0FAA1DBF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0C43F4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26083469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Likęs infuzijos laikas;</w:t>
            </w:r>
          </w:p>
          <w:p w14:paraId="23CF6C6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677F41A0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6. Būsenos „vyksta infuzija“ indikacija; </w:t>
            </w:r>
          </w:p>
          <w:p w14:paraId="1805818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7. Aliarminės situacijos;</w:t>
            </w:r>
          </w:p>
          <w:p w14:paraId="64FFF351" w14:textId="2646C8D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8. Aliarmo priežastys.</w:t>
            </w:r>
          </w:p>
        </w:tc>
        <w:tc>
          <w:tcPr>
            <w:tcW w:w="2545" w:type="dxa"/>
          </w:tcPr>
          <w:p w14:paraId="4A264FBB" w14:textId="77777777" w:rsidR="00640A22" w:rsidRDefault="00640A22" w:rsidP="00640A22"/>
        </w:tc>
      </w:tr>
      <w:tr w:rsidR="00640A22" w14:paraId="5C14EB80" w14:textId="77777777" w:rsidTr="00B70BE3">
        <w:tc>
          <w:tcPr>
            <w:tcW w:w="562" w:type="dxa"/>
          </w:tcPr>
          <w:p w14:paraId="3560A281" w14:textId="648614E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5746F2AC" w14:textId="299B7F2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4D6A5D2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Švirkštas beveik tuščias;</w:t>
            </w:r>
          </w:p>
          <w:p w14:paraId="0484746B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Tūris beveik suleistas arba infuzijos laikas beveik pasibaigė;</w:t>
            </w:r>
          </w:p>
          <w:p w14:paraId="57D89915" w14:textId="6872D8C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Baterija beveik tuščia.</w:t>
            </w:r>
          </w:p>
        </w:tc>
        <w:tc>
          <w:tcPr>
            <w:tcW w:w="2545" w:type="dxa"/>
          </w:tcPr>
          <w:p w14:paraId="2B75AA59" w14:textId="77777777" w:rsidR="00640A22" w:rsidRDefault="00640A22" w:rsidP="00640A22"/>
        </w:tc>
      </w:tr>
      <w:tr w:rsidR="00640A22" w14:paraId="75460C1D" w14:textId="77777777" w:rsidTr="00B70BE3">
        <w:tc>
          <w:tcPr>
            <w:tcW w:w="562" w:type="dxa"/>
          </w:tcPr>
          <w:p w14:paraId="719C9DD9" w14:textId="7BC246BE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20607157" w14:textId="1B4BACB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53" w:type="dxa"/>
          </w:tcPr>
          <w:p w14:paraId="412DF6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Švirkštas tuščias;</w:t>
            </w:r>
          </w:p>
          <w:p w14:paraId="1B49BBF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Tūris suleistas;</w:t>
            </w:r>
          </w:p>
          <w:p w14:paraId="76BCE59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3. Baterija tuščia;</w:t>
            </w:r>
          </w:p>
          <w:p w14:paraId="47C0E3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4. Švirkšto laikiklis atidarytas;</w:t>
            </w:r>
          </w:p>
          <w:p w14:paraId="4DE51C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5. Pasiektas švirkšto likutinis tūris;</w:t>
            </w:r>
          </w:p>
          <w:p w14:paraId="6995EE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6. Spaudimas per aukštas;</w:t>
            </w:r>
          </w:p>
          <w:p w14:paraId="2EE8D279" w14:textId="37DF0D2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7. Neteisingai įstatytas švirkštas. </w:t>
            </w:r>
          </w:p>
        </w:tc>
        <w:tc>
          <w:tcPr>
            <w:tcW w:w="2545" w:type="dxa"/>
          </w:tcPr>
          <w:p w14:paraId="34DF4AD1" w14:textId="77777777" w:rsidR="00640A22" w:rsidRDefault="00640A22" w:rsidP="00640A22"/>
        </w:tc>
      </w:tr>
      <w:tr w:rsidR="00640A22" w14:paraId="3673DFAE" w14:textId="77777777" w:rsidTr="00B70BE3">
        <w:tc>
          <w:tcPr>
            <w:tcW w:w="562" w:type="dxa"/>
          </w:tcPr>
          <w:p w14:paraId="47C2270C" w14:textId="25F64D9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7E60E547" w14:textId="1658E902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 (okliuzijos slėgio) parinkimo ribos</w:t>
            </w:r>
          </w:p>
        </w:tc>
        <w:tc>
          <w:tcPr>
            <w:tcW w:w="4253" w:type="dxa"/>
          </w:tcPr>
          <w:p w14:paraId="6648C08A" w14:textId="6BEFC08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545" w:type="dxa"/>
          </w:tcPr>
          <w:p w14:paraId="100F4FC5" w14:textId="77777777" w:rsidR="00640A22" w:rsidRDefault="00640A22" w:rsidP="00640A22"/>
        </w:tc>
      </w:tr>
      <w:tr w:rsidR="00640A22" w14:paraId="223BD418" w14:textId="77777777" w:rsidTr="00B70BE3">
        <w:tc>
          <w:tcPr>
            <w:tcW w:w="562" w:type="dxa"/>
          </w:tcPr>
          <w:p w14:paraId="01FBE235" w14:textId="7BFFE02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35" w:type="dxa"/>
          </w:tcPr>
          <w:p w14:paraId="3721B25E" w14:textId="6C446EEA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režimas</w:t>
            </w:r>
          </w:p>
        </w:tc>
        <w:tc>
          <w:tcPr>
            <w:tcW w:w="4253" w:type="dxa"/>
          </w:tcPr>
          <w:p w14:paraId="22C492F3" w14:textId="185FEAD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KVO arba lygiavertis</w:t>
            </w:r>
          </w:p>
        </w:tc>
        <w:tc>
          <w:tcPr>
            <w:tcW w:w="2545" w:type="dxa"/>
          </w:tcPr>
          <w:p w14:paraId="6A4633BD" w14:textId="77777777" w:rsidR="00640A22" w:rsidRDefault="00640A22" w:rsidP="00640A22"/>
        </w:tc>
      </w:tr>
      <w:tr w:rsidR="00640A22" w14:paraId="44008211" w14:textId="77777777" w:rsidTr="00B70BE3">
        <w:tc>
          <w:tcPr>
            <w:tcW w:w="562" w:type="dxa"/>
          </w:tcPr>
          <w:p w14:paraId="60DD3C74" w14:textId="4B58604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14:paraId="628A940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būklės spalvinis </w:t>
            </w:r>
          </w:p>
          <w:p w14:paraId="2265220F" w14:textId="795D9FD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53" w:type="dxa"/>
          </w:tcPr>
          <w:p w14:paraId="17C8F583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37F5B50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17DED2CC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1CD84CDA" w14:textId="5A49A191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situacijai.</w:t>
            </w:r>
          </w:p>
        </w:tc>
        <w:tc>
          <w:tcPr>
            <w:tcW w:w="2545" w:type="dxa"/>
          </w:tcPr>
          <w:p w14:paraId="310911E6" w14:textId="77777777" w:rsidR="00640A22" w:rsidRDefault="00640A22" w:rsidP="00640A22"/>
        </w:tc>
      </w:tr>
      <w:tr w:rsidR="00640A22" w14:paraId="57E4D36C" w14:textId="77777777" w:rsidTr="00890C25">
        <w:trPr>
          <w:trHeight w:val="2406"/>
        </w:trPr>
        <w:tc>
          <w:tcPr>
            <w:tcW w:w="562" w:type="dxa"/>
          </w:tcPr>
          <w:p w14:paraId="06BAC46C" w14:textId="68123D2D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460E131D" w14:textId="008FB19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53" w:type="dxa"/>
          </w:tcPr>
          <w:p w14:paraId="239C17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25001C00" w14:textId="4036FFFB" w:rsidR="00640A22" w:rsidRPr="00EE7538" w:rsidRDefault="00640A22" w:rsidP="00EE7538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Kompiuterinė arba i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nfraraudonųjų spindulių sąsaja arba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kita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lygiavertė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(multifunkcinė) sąsaja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pompos komunikavimui su infuzinius prietaisus integruojančiu/laikančiu įrenginiu belaidžiu būdu</w:t>
            </w:r>
            <w:r w:rsidR="00EE753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45" w:type="dxa"/>
          </w:tcPr>
          <w:p w14:paraId="103EE506" w14:textId="77777777" w:rsidR="00640A22" w:rsidRDefault="00640A22" w:rsidP="00640A22"/>
        </w:tc>
      </w:tr>
      <w:tr w:rsidR="00640A22" w14:paraId="4BC34D29" w14:textId="77777777" w:rsidTr="00B70BE3">
        <w:tc>
          <w:tcPr>
            <w:tcW w:w="562" w:type="dxa"/>
          </w:tcPr>
          <w:p w14:paraId="55D62EC9" w14:textId="6ACE7851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14:paraId="14CDA5B8" w14:textId="1E73F14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53" w:type="dxa"/>
          </w:tcPr>
          <w:p w14:paraId="60FC841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526448E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akumuliatoriaus;</w:t>
            </w:r>
          </w:p>
          <w:p w14:paraId="305B4F5F" w14:textId="6C4D00D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Iš centralizuoto elektros energijos aprūpinimo bloko (infuzinius prietaisus integruojančio/laikančio įrenginio).</w:t>
            </w:r>
          </w:p>
        </w:tc>
        <w:tc>
          <w:tcPr>
            <w:tcW w:w="2545" w:type="dxa"/>
          </w:tcPr>
          <w:p w14:paraId="3A00CCF3" w14:textId="77777777" w:rsidR="00640A22" w:rsidRDefault="00640A22" w:rsidP="00640A22"/>
        </w:tc>
      </w:tr>
      <w:tr w:rsidR="00640A22" w14:paraId="3AB516FB" w14:textId="77777777" w:rsidTr="00B70BE3">
        <w:tc>
          <w:tcPr>
            <w:tcW w:w="562" w:type="dxa"/>
          </w:tcPr>
          <w:p w14:paraId="26734F40" w14:textId="65890DF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14:paraId="30B411F5" w14:textId="503F6F2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darbo iš akumuliatoriaus trukmė</w:t>
            </w:r>
          </w:p>
        </w:tc>
        <w:tc>
          <w:tcPr>
            <w:tcW w:w="4253" w:type="dxa"/>
          </w:tcPr>
          <w:p w14:paraId="0721B754" w14:textId="2C9902F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kaip 6 val.</w:t>
            </w:r>
          </w:p>
        </w:tc>
        <w:tc>
          <w:tcPr>
            <w:tcW w:w="2545" w:type="dxa"/>
          </w:tcPr>
          <w:p w14:paraId="3382C465" w14:textId="77777777" w:rsidR="00640A22" w:rsidRDefault="00640A22" w:rsidP="00640A22"/>
        </w:tc>
      </w:tr>
      <w:tr w:rsidR="00640A22" w14:paraId="56A9DDD1" w14:textId="77777777" w:rsidTr="00B70BE3">
        <w:tc>
          <w:tcPr>
            <w:tcW w:w="562" w:type="dxa"/>
          </w:tcPr>
          <w:p w14:paraId="24E5C9C9" w14:textId="570093C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1E7AF0E6" w14:textId="4DAF887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53" w:type="dxa"/>
          </w:tcPr>
          <w:p w14:paraId="6D7868F7" w14:textId="621352D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Spalvotas, </w:t>
            </w:r>
            <w:r w:rsidRPr="002E2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≥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5" įstrižainės, lietimui jautrus ekranas </w:t>
            </w:r>
          </w:p>
        </w:tc>
        <w:tc>
          <w:tcPr>
            <w:tcW w:w="2545" w:type="dxa"/>
          </w:tcPr>
          <w:p w14:paraId="3F5FBB86" w14:textId="77777777" w:rsidR="00640A22" w:rsidRDefault="00640A22" w:rsidP="00640A22"/>
        </w:tc>
      </w:tr>
      <w:tr w:rsidR="00640A22" w14:paraId="7B90ABD7" w14:textId="77777777" w:rsidTr="00386835">
        <w:trPr>
          <w:trHeight w:val="1382"/>
        </w:trPr>
        <w:tc>
          <w:tcPr>
            <w:tcW w:w="562" w:type="dxa"/>
          </w:tcPr>
          <w:p w14:paraId="1CFA1803" w14:textId="133FBCF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14:paraId="4177E443" w14:textId="781D4A1E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53" w:type="dxa"/>
          </w:tcPr>
          <w:p w14:paraId="16B15A3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Maksimali vaistų bibliotekos talpa – ne mažiau kaip 3800 vaistų įrašų;</w:t>
            </w:r>
          </w:p>
          <w:p w14:paraId="2F7CA885" w14:textId="2CDE801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 ne mažiau kaip 19 skirtingų vartotojo apibrėžtų vaistų kategorijų.</w:t>
            </w:r>
          </w:p>
        </w:tc>
        <w:tc>
          <w:tcPr>
            <w:tcW w:w="2545" w:type="dxa"/>
          </w:tcPr>
          <w:p w14:paraId="5C59C969" w14:textId="77777777" w:rsidR="00640A22" w:rsidRDefault="00640A22" w:rsidP="00640A22"/>
        </w:tc>
      </w:tr>
      <w:tr w:rsidR="00640A22" w14:paraId="507C5C91" w14:textId="77777777" w:rsidTr="00B70BE3">
        <w:tc>
          <w:tcPr>
            <w:tcW w:w="562" w:type="dxa"/>
          </w:tcPr>
          <w:p w14:paraId="27C44260" w14:textId="187DE65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14:paraId="2F3315F9" w14:textId="4DF7F6D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53" w:type="dxa"/>
          </w:tcPr>
          <w:p w14:paraId="55DEB4AB" w14:textId="3CC5CA4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545" w:type="dxa"/>
          </w:tcPr>
          <w:p w14:paraId="5BC5DB56" w14:textId="77777777" w:rsidR="00640A22" w:rsidRDefault="00640A22" w:rsidP="00640A22"/>
        </w:tc>
      </w:tr>
      <w:tr w:rsidR="00640A22" w14:paraId="2FF9CA8E" w14:textId="77777777" w:rsidTr="00B70BE3">
        <w:tc>
          <w:tcPr>
            <w:tcW w:w="562" w:type="dxa"/>
          </w:tcPr>
          <w:p w14:paraId="38958149" w14:textId="14FDA03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14:paraId="5A8DB106" w14:textId="1CDC7B6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53" w:type="dxa"/>
          </w:tcPr>
          <w:p w14:paraId="08CD156A" w14:textId="51772C1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Pompa turi duomenų užrakinimo (apsaugos nuo nesankcionuoto darbinių nustatymų keitimo)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arba lietimui jautraus ekrano užrakinimo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funkciją.</w:t>
            </w:r>
          </w:p>
        </w:tc>
        <w:tc>
          <w:tcPr>
            <w:tcW w:w="2545" w:type="dxa"/>
          </w:tcPr>
          <w:p w14:paraId="3EBB3C01" w14:textId="77777777" w:rsidR="00640A22" w:rsidRDefault="00640A22" w:rsidP="00640A22"/>
        </w:tc>
      </w:tr>
      <w:tr w:rsidR="00640A22" w14:paraId="0E539CD2" w14:textId="77777777" w:rsidTr="00386835">
        <w:trPr>
          <w:trHeight w:val="1597"/>
        </w:trPr>
        <w:tc>
          <w:tcPr>
            <w:tcW w:w="562" w:type="dxa"/>
          </w:tcPr>
          <w:p w14:paraId="5A191D5D" w14:textId="631A77D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14:paraId="10885FF7" w14:textId="0A3815B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Reik</w:t>
            </w:r>
            <w:r w:rsidR="00386835"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lavimai infuzinei švirkštinei pompai</w:t>
            </w:r>
          </w:p>
        </w:tc>
        <w:tc>
          <w:tcPr>
            <w:tcW w:w="4253" w:type="dxa"/>
          </w:tcPr>
          <w:p w14:paraId="68187879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Galimybė nestabdant infuzijos keisti infuzijos greitį;</w:t>
            </w:r>
          </w:p>
          <w:p w14:paraId="63B58310" w14:textId="5CC9E244" w:rsidR="00640A22" w:rsidRPr="002E249D" w:rsidRDefault="00386835" w:rsidP="00640A22">
            <w:pPr>
              <w:ind w:left="136" w:hanging="144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640A22"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. 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5AD63EC7" w14:textId="39387070" w:rsidR="00640A22" w:rsidRPr="002E249D" w:rsidRDefault="00386835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3.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Galimybė sujungti kelias infuzines pompas tarpusavyje ir transportuoti jas 1 rankena.</w:t>
            </w:r>
          </w:p>
        </w:tc>
        <w:tc>
          <w:tcPr>
            <w:tcW w:w="2545" w:type="dxa"/>
          </w:tcPr>
          <w:p w14:paraId="68332D09" w14:textId="77777777" w:rsidR="00640A22" w:rsidRDefault="00640A22" w:rsidP="00640A22"/>
        </w:tc>
      </w:tr>
      <w:tr w:rsidR="00640A22" w14:paraId="4258D9CF" w14:textId="77777777" w:rsidTr="00B70BE3">
        <w:tc>
          <w:tcPr>
            <w:tcW w:w="562" w:type="dxa"/>
          </w:tcPr>
          <w:p w14:paraId="04ABFD27" w14:textId="31B9DC7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14:paraId="551B7445" w14:textId="65A8B78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4253" w:type="dxa"/>
          </w:tcPr>
          <w:p w14:paraId="1496CF3B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7898BB95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 arba II apsaugos klasė pagal IEC/EN60601-1 (arba lygiavertė);</w:t>
            </w:r>
          </w:p>
          <w:p w14:paraId="19485043" w14:textId="022CDF14" w:rsidR="00640A22" w:rsidRPr="002E249D" w:rsidRDefault="00640A22" w:rsidP="001E0533">
            <w:pPr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</w:t>
            </w:r>
            <w:r w:rsidR="001E053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patekimo į prietaiso vidų IP33 klasės (arba lygiavertė).</w:t>
            </w:r>
          </w:p>
        </w:tc>
        <w:tc>
          <w:tcPr>
            <w:tcW w:w="2545" w:type="dxa"/>
          </w:tcPr>
          <w:p w14:paraId="063BE1FA" w14:textId="77777777" w:rsidR="00640A22" w:rsidRDefault="00640A22" w:rsidP="00640A22"/>
        </w:tc>
      </w:tr>
      <w:tr w:rsidR="00640A22" w14:paraId="7D7CF161" w14:textId="77777777" w:rsidTr="00B70BE3">
        <w:tc>
          <w:tcPr>
            <w:tcW w:w="562" w:type="dxa"/>
          </w:tcPr>
          <w:p w14:paraId="02357696" w14:textId="6DFB5D4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14:paraId="5812FACF" w14:textId="3D4510F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53" w:type="dxa"/>
          </w:tcPr>
          <w:p w14:paraId="6B2CB862" w14:textId="1DA8E851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Ne daugiau 2,1 kg</w:t>
            </w:r>
          </w:p>
        </w:tc>
        <w:tc>
          <w:tcPr>
            <w:tcW w:w="2545" w:type="dxa"/>
          </w:tcPr>
          <w:p w14:paraId="2DAA68A3" w14:textId="77777777" w:rsidR="00640A22" w:rsidRDefault="00640A22" w:rsidP="00640A22"/>
        </w:tc>
      </w:tr>
      <w:tr w:rsidR="00640A22" w14:paraId="4186B9D7" w14:textId="77777777" w:rsidTr="00B70BE3">
        <w:tc>
          <w:tcPr>
            <w:tcW w:w="562" w:type="dxa"/>
          </w:tcPr>
          <w:p w14:paraId="64AB2DB5" w14:textId="2E3A706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14:paraId="160564CE" w14:textId="6894537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53" w:type="dxa"/>
          </w:tcPr>
          <w:p w14:paraId="1D528DFE" w14:textId="77777777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Pakrovėjas arba pakrovimo laidas;</w:t>
            </w:r>
          </w:p>
          <w:p w14:paraId="67F8E376" w14:textId="031DFEA0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stovo.</w:t>
            </w:r>
          </w:p>
        </w:tc>
        <w:tc>
          <w:tcPr>
            <w:tcW w:w="2545" w:type="dxa"/>
          </w:tcPr>
          <w:p w14:paraId="523B21A6" w14:textId="77777777" w:rsidR="00640A22" w:rsidRDefault="00640A22" w:rsidP="00640A22"/>
        </w:tc>
      </w:tr>
      <w:tr w:rsidR="00640A22" w14:paraId="4F0EFD19" w14:textId="77777777" w:rsidTr="00B70BE3">
        <w:tc>
          <w:tcPr>
            <w:tcW w:w="562" w:type="dxa"/>
          </w:tcPr>
          <w:p w14:paraId="20A977ED" w14:textId="4C75AE6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14:paraId="206A88FB" w14:textId="0D10890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53" w:type="dxa"/>
          </w:tcPr>
          <w:p w14:paraId="3215BC68" w14:textId="4E66201F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mėnesiai</w:t>
            </w:r>
          </w:p>
        </w:tc>
        <w:tc>
          <w:tcPr>
            <w:tcW w:w="2545" w:type="dxa"/>
          </w:tcPr>
          <w:p w14:paraId="06E9B69B" w14:textId="77777777" w:rsidR="00640A22" w:rsidRDefault="00640A22" w:rsidP="00640A22"/>
        </w:tc>
      </w:tr>
      <w:tr w:rsidR="00640A22" w14:paraId="47E9A037" w14:textId="77777777" w:rsidTr="00B70BE3">
        <w:tc>
          <w:tcPr>
            <w:tcW w:w="562" w:type="dxa"/>
          </w:tcPr>
          <w:p w14:paraId="184EC6F8" w14:textId="44796A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14:paraId="2133D576" w14:textId="68B44B9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53" w:type="dxa"/>
          </w:tcPr>
          <w:p w14:paraId="5C90E0A3" w14:textId="67C522D1" w:rsidR="00640A22" w:rsidRPr="002E249D" w:rsidRDefault="00640A22" w:rsidP="00E659B1">
            <w:pPr>
              <w:ind w:left="35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2E249D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 xml:space="preserve">kartu su pasiūlymu privaloma pateikti žymėjimą CE ženklu liudijančio </w:t>
            </w:r>
            <w:r w:rsidRPr="002E249D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lastRenderedPageBreak/>
              <w:t>galiojančio dokumento (CE sertifikato arba EB atitikties deklaracijos) kopiją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45" w:type="dxa"/>
          </w:tcPr>
          <w:p w14:paraId="3D06C613" w14:textId="77777777" w:rsidR="00640A22" w:rsidRDefault="00640A22" w:rsidP="00640A22"/>
        </w:tc>
      </w:tr>
      <w:tr w:rsidR="00640A22" w14:paraId="5794927F" w14:textId="77777777" w:rsidTr="00E659B1">
        <w:trPr>
          <w:trHeight w:val="5337"/>
        </w:trPr>
        <w:tc>
          <w:tcPr>
            <w:tcW w:w="562" w:type="dxa"/>
          </w:tcPr>
          <w:p w14:paraId="184A2467" w14:textId="0D9FC847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14:paraId="6F634D38" w14:textId="79C4F69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253" w:type="dxa"/>
          </w:tcPr>
          <w:p w14:paraId="1435D522" w14:textId="77777777" w:rsidR="00640A22" w:rsidRPr="002E249D" w:rsidRDefault="00640A22" w:rsidP="00640A22">
            <w:pPr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703E22A2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1AC3A447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5E82025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3CA0DFE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2BA9D61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4C343A66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0AB142B0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4D580612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4EDB9DB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5E5257C9" w14:textId="77777777" w:rsid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2E249D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4F965A53" w14:textId="1EB3445D" w:rsidR="00640A22" w:rsidRP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640A22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640A22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640A22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545" w:type="dxa"/>
          </w:tcPr>
          <w:p w14:paraId="5613FB17" w14:textId="77777777" w:rsidR="00640A22" w:rsidRDefault="00640A22" w:rsidP="00640A22"/>
        </w:tc>
      </w:tr>
      <w:tr w:rsidR="00640A22" w14:paraId="44E0271C" w14:textId="77777777" w:rsidTr="00B70BE3">
        <w:tc>
          <w:tcPr>
            <w:tcW w:w="562" w:type="dxa"/>
          </w:tcPr>
          <w:p w14:paraId="73D80E5D" w14:textId="19C3A5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14:paraId="664943AC" w14:textId="7777777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42ABFAD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3" w:type="dxa"/>
          </w:tcPr>
          <w:p w14:paraId="5AC24000" w14:textId="23B609E8" w:rsidR="00640A22" w:rsidRPr="002E249D" w:rsidRDefault="00640A22" w:rsidP="00640A22">
            <w:pPr>
              <w:ind w:left="28" w:hanging="2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45" w:type="dxa"/>
          </w:tcPr>
          <w:p w14:paraId="691E278C" w14:textId="77777777" w:rsidR="00640A22" w:rsidRDefault="00640A22" w:rsidP="00640A22"/>
        </w:tc>
      </w:tr>
      <w:tr w:rsidR="00640A22" w14:paraId="7F90761A" w14:textId="77777777" w:rsidTr="00895A23">
        <w:trPr>
          <w:trHeight w:val="568"/>
        </w:trPr>
        <w:tc>
          <w:tcPr>
            <w:tcW w:w="562" w:type="dxa"/>
          </w:tcPr>
          <w:p w14:paraId="5EEDB1A4" w14:textId="111C5B1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14:paraId="5FC4C5A8" w14:textId="640FBE6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53" w:type="dxa"/>
          </w:tcPr>
          <w:p w14:paraId="1ADF9926" w14:textId="4B08521B" w:rsidR="00640A22" w:rsidRPr="002E249D" w:rsidRDefault="00640A22" w:rsidP="00640A22">
            <w:pPr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0F02F57D" w14:textId="77777777" w:rsidR="00640A22" w:rsidRDefault="00640A22" w:rsidP="00640A22"/>
        </w:tc>
      </w:tr>
    </w:tbl>
    <w:p w14:paraId="3F8661E5" w14:textId="760E0D2B" w:rsidR="00640A22" w:rsidRDefault="00640A22" w:rsidP="00640A22"/>
    <w:p w14:paraId="18C045AC" w14:textId="77777777" w:rsidR="00895A23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233DA676" w14:textId="77777777" w:rsidR="00895A23" w:rsidRPr="00D342A2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D342A2">
        <w:rPr>
          <w:rFonts w:ascii="Times New Roman" w:hAnsi="Times New Roman" w:cs="Times New Roman"/>
          <w:noProof/>
          <w:lang w:val="lt-LT"/>
        </w:rPr>
        <w:t>Viešojo pirkimo komisijai pareikalavus, įvertinimui turi būti pateiktas siūlomos prekės pavyzdys.</w:t>
      </w:r>
    </w:p>
    <w:p w14:paraId="4E36CB03" w14:textId="6E5675AA" w:rsidR="00CE236D" w:rsidRDefault="00CE236D" w:rsidP="00640A22"/>
    <w:p w14:paraId="05ECF844" w14:textId="6EFD05C4" w:rsidR="002A0995" w:rsidRDefault="002A0995" w:rsidP="00640A22">
      <w:bookmarkStart w:id="0" w:name="_GoBack"/>
      <w:bookmarkEnd w:id="0"/>
    </w:p>
    <w:sectPr w:rsidR="002A0995" w:rsidSect="00640A2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D8"/>
    <w:rsid w:val="0006729A"/>
    <w:rsid w:val="00093B0D"/>
    <w:rsid w:val="001E0533"/>
    <w:rsid w:val="001F684D"/>
    <w:rsid w:val="002721C9"/>
    <w:rsid w:val="002A0995"/>
    <w:rsid w:val="00376C09"/>
    <w:rsid w:val="00385B87"/>
    <w:rsid w:val="00386835"/>
    <w:rsid w:val="0050028A"/>
    <w:rsid w:val="00541ED8"/>
    <w:rsid w:val="00640A22"/>
    <w:rsid w:val="00721CF8"/>
    <w:rsid w:val="00870622"/>
    <w:rsid w:val="00890C25"/>
    <w:rsid w:val="00895A23"/>
    <w:rsid w:val="008A48EF"/>
    <w:rsid w:val="00AE7145"/>
    <w:rsid w:val="00B70BE3"/>
    <w:rsid w:val="00C01570"/>
    <w:rsid w:val="00CB2E53"/>
    <w:rsid w:val="00CE236D"/>
    <w:rsid w:val="00E659B1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1585"/>
  <w15:chartTrackingRefBased/>
  <w15:docId w15:val="{EF21B73B-D5F9-4824-ACCA-43A0CAA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0A2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640A22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640A22"/>
    <w:rPr>
      <w:lang w:val="en-US"/>
    </w:rPr>
  </w:style>
  <w:style w:type="paragraph" w:styleId="prastasiniatinklio">
    <w:name w:val="Normal (Web)"/>
    <w:basedOn w:val="prastasis"/>
    <w:uiPriority w:val="99"/>
    <w:unhideWhenUsed/>
    <w:rsid w:val="00CE2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CB2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35041-C51A-4CBA-BBF7-B3C55F24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AAA0D-475D-4902-822F-6A4919A004C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4744F9-C234-4596-91A9-CC72BD416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2026-03-13T13:14:00Z</cp:lastPrinted>
  <dcterms:created xsi:type="dcterms:W3CDTF">2026-03-13T13:15:00Z</dcterms:created>
  <dcterms:modified xsi:type="dcterms:W3CDTF">2026-03-13T13:15:00Z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