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186F" w14:textId="77777777" w:rsidR="00420154" w:rsidRPr="00BE0EFC" w:rsidRDefault="00420154" w:rsidP="00420154">
      <w:pPr>
        <w:keepNext/>
        <w:keepLines/>
        <w:spacing w:before="120" w:after="0" w:line="240" w:lineRule="auto"/>
        <w:ind w:left="5103"/>
        <w:outlineLvl w:val="1"/>
        <w:rPr>
          <w:rFonts w:ascii="Times New Roman" w:eastAsia="Calibri" w:hAnsi="Times New Roman" w:cs="Times New Roman"/>
          <w:color w:val="0070C0"/>
          <w:kern w:val="0"/>
          <w:sz w:val="21"/>
          <w:szCs w:val="21"/>
          <w:lang w:eastAsia="lt-LT"/>
          <w14:ligatures w14:val="none"/>
        </w:rPr>
      </w:pPr>
      <w:bookmarkStart w:id="0" w:name="_Ref38291223"/>
      <w:bookmarkStart w:id="1" w:name="_Ref38291334"/>
      <w:bookmarkStart w:id="2" w:name="_Ref38533412"/>
      <w:bookmarkStart w:id="3" w:name="_Toc178583055"/>
      <w:r w:rsidRPr="00BE0EFC">
        <w:rPr>
          <w:rFonts w:ascii="Times New Roman" w:eastAsia="Calibri" w:hAnsi="Times New Roman" w:cs="Times New Roman"/>
          <w:color w:val="0070C0"/>
          <w:kern w:val="0"/>
          <w:sz w:val="21"/>
          <w:szCs w:val="21"/>
          <w:lang w:eastAsia="lt-LT"/>
          <w14:ligatures w14:val="none"/>
        </w:rPr>
        <w:t>Pirkimo sąlygų 4 priedas „Tiekėjų kvalifikacijos reikalavimai ir reikalaujami kokybės bei aplinkos apsaugos vadybos sistemų standartai“</w:t>
      </w:r>
      <w:bookmarkEnd w:id="0"/>
      <w:bookmarkEnd w:id="1"/>
      <w:bookmarkEnd w:id="2"/>
      <w:bookmarkEnd w:id="3"/>
    </w:p>
    <w:p w14:paraId="2BBA3DE8" w14:textId="77777777" w:rsidR="00420154" w:rsidRPr="00BE0EFC" w:rsidRDefault="00420154" w:rsidP="00420154">
      <w:pPr>
        <w:spacing w:line="276" w:lineRule="auto"/>
        <w:rPr>
          <w:rFonts w:ascii="Times New Roman" w:eastAsiaTheme="minorEastAsia" w:hAnsi="Times New Roman" w:cs="Times New Roman"/>
          <w:b/>
          <w:bCs/>
          <w:smallCaps/>
          <w:kern w:val="0"/>
          <w:sz w:val="21"/>
          <w:szCs w:val="21"/>
          <w:lang w:eastAsia="lt-LT"/>
          <w14:ligatures w14:val="none"/>
        </w:rPr>
      </w:pPr>
    </w:p>
    <w:p w14:paraId="22E5B01F" w14:textId="77777777" w:rsidR="00420154" w:rsidRPr="00BE0EFC" w:rsidRDefault="00420154" w:rsidP="00420154">
      <w:pPr>
        <w:numPr>
          <w:ilvl w:val="1"/>
          <w:numId w:val="0"/>
        </w:numPr>
        <w:spacing w:after="240" w:line="240" w:lineRule="auto"/>
        <w:jc w:val="center"/>
        <w:rPr>
          <w:rFonts w:ascii="Times New Roman" w:eastAsiaTheme="minorEastAsia" w:hAnsi="Times New Roman" w:cs="Times New Roman"/>
          <w:caps/>
          <w:color w:val="404040" w:themeColor="text1" w:themeTint="BF"/>
          <w:spacing w:val="20"/>
          <w:kern w:val="0"/>
          <w:sz w:val="21"/>
          <w:szCs w:val="21"/>
          <w14:ligatures w14:val="none"/>
        </w:rPr>
      </w:pPr>
      <w:r w:rsidRPr="00BE0EFC">
        <w:rPr>
          <w:rFonts w:ascii="Times New Roman" w:eastAsiaTheme="minorEastAsia" w:hAnsi="Times New Roman" w:cs="Times New Roman"/>
          <w:b/>
          <w:bCs/>
          <w:caps/>
          <w:smallCaps/>
          <w:color w:val="404040" w:themeColor="text1" w:themeTint="BF"/>
          <w:spacing w:val="20"/>
          <w:kern w:val="0"/>
          <w:sz w:val="21"/>
          <w:szCs w:val="21"/>
          <w:lang w:eastAsia="lt-LT"/>
          <w14:ligatures w14:val="none"/>
        </w:rPr>
        <w:t>TIEKĖJŲ KVALIFIKACIJOS REIKALAVIMAI</w:t>
      </w:r>
      <w:r w:rsidRPr="00BE0EFC">
        <w:rPr>
          <w:rFonts w:ascii="Times New Roman" w:eastAsiaTheme="minorEastAsia" w:hAnsi="Times New Roman" w:cs="Times New Roman"/>
          <w:caps/>
          <w:smallCaps/>
          <w:color w:val="404040" w:themeColor="text1" w:themeTint="BF"/>
          <w:spacing w:val="20"/>
          <w:kern w:val="0"/>
          <w:sz w:val="21"/>
          <w:szCs w:val="21"/>
          <w:lang w:eastAsia="lt-LT"/>
          <w14:ligatures w14:val="none"/>
        </w:rPr>
        <w:t xml:space="preserve"> IR REIKALAVIMAI LAIKYTIS </w:t>
      </w:r>
      <w:r w:rsidRPr="00BE0EFC">
        <w:rPr>
          <w:rFonts w:ascii="Times New Roman" w:eastAsiaTheme="minorEastAsia" w:hAnsi="Times New Roman" w:cs="Times New Roman"/>
          <w:caps/>
          <w:color w:val="404040" w:themeColor="text1" w:themeTint="BF"/>
          <w:spacing w:val="20"/>
          <w:kern w:val="0"/>
          <w:sz w:val="21"/>
          <w:szCs w:val="21"/>
          <w14:ligatures w14:val="none"/>
        </w:rPr>
        <w:t>KOKYBĖS VADYBOS SISTEMOS IR (ARBA) APLINKOS APSAUGOS VADYBOS SISTEMOS STANDARTŲ</w:t>
      </w:r>
    </w:p>
    <w:p w14:paraId="47C0BC19" w14:textId="77777777" w:rsidR="00D10D9D" w:rsidRPr="00BE0EFC" w:rsidRDefault="00D10D9D" w:rsidP="00420154">
      <w:pPr>
        <w:numPr>
          <w:ilvl w:val="1"/>
          <w:numId w:val="0"/>
        </w:numPr>
        <w:spacing w:after="240" w:line="240" w:lineRule="auto"/>
        <w:jc w:val="center"/>
        <w:rPr>
          <w:rFonts w:ascii="Times New Roman" w:eastAsiaTheme="minorEastAsia" w:hAnsi="Times New Roman" w:cs="Times New Roman"/>
          <w:caps/>
          <w:spacing w:val="20"/>
          <w:kern w:val="0"/>
          <w:sz w:val="21"/>
          <w:szCs w:val="21"/>
          <w14:ligatures w14:val="none"/>
        </w:rPr>
      </w:pPr>
    </w:p>
    <w:p w14:paraId="011B25FD" w14:textId="77777777" w:rsidR="00D10D9D" w:rsidRPr="00BE0EFC" w:rsidRDefault="00D10D9D" w:rsidP="00D10D9D">
      <w:pPr>
        <w:spacing w:before="60" w:after="60" w:line="256" w:lineRule="auto"/>
        <w:jc w:val="center"/>
        <w:rPr>
          <w:rFonts w:ascii="Times New Roman" w:hAnsi="Times New Roman" w:cs="Times New Roman"/>
          <w:b/>
          <w:bCs/>
        </w:rPr>
      </w:pPr>
      <w:r w:rsidRPr="00BE0EFC">
        <w:rPr>
          <w:rFonts w:ascii="Times New Roman" w:hAnsi="Times New Roman" w:cs="Times New Roman"/>
          <w:b/>
          <w:bCs/>
        </w:rPr>
        <w:t>Tiekėjų kvalifikacijos reikalavimai</w:t>
      </w:r>
    </w:p>
    <w:p w14:paraId="7BCC65AF" w14:textId="77777777" w:rsidR="00D10D9D" w:rsidRPr="00BE0EFC" w:rsidRDefault="00D10D9D" w:rsidP="00D10D9D">
      <w:pPr>
        <w:spacing w:before="60" w:after="60" w:line="256" w:lineRule="auto"/>
        <w:jc w:val="center"/>
        <w:rPr>
          <w:rFonts w:ascii="Times New Roman" w:eastAsia="Calibri" w:hAnsi="Times New Roman" w:cs="Times New Roman"/>
          <w:b/>
          <w:bCs/>
          <w:sz w:val="24"/>
          <w:szCs w:val="24"/>
        </w:rPr>
      </w:pPr>
    </w:p>
    <w:tbl>
      <w:tblPr>
        <w:tblStyle w:val="TableGrid3"/>
        <w:tblpPr w:leftFromText="180" w:rightFromText="180" w:vertAnchor="page" w:horzAnchor="margin" w:tblpY="4684"/>
        <w:tblW w:w="5000" w:type="pct"/>
        <w:tblLook w:val="04A0" w:firstRow="1" w:lastRow="0" w:firstColumn="1" w:lastColumn="0" w:noHBand="0" w:noVBand="1"/>
      </w:tblPr>
      <w:tblGrid>
        <w:gridCol w:w="644"/>
        <w:gridCol w:w="3140"/>
        <w:gridCol w:w="3411"/>
        <w:gridCol w:w="2767"/>
      </w:tblGrid>
      <w:tr w:rsidR="002528EF" w:rsidRPr="00BE0EFC" w14:paraId="02BFA206" w14:textId="77777777" w:rsidTr="00EF0E3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EBB0B7D" w14:textId="77777777" w:rsidR="00D10D9D" w:rsidRPr="00BE0EFC" w:rsidRDefault="00D10D9D" w:rsidP="00EF0E3E">
            <w:pPr>
              <w:spacing w:before="60" w:after="60" w:line="256" w:lineRule="auto"/>
              <w:jc w:val="center"/>
              <w:rPr>
                <w:b/>
                <w:bCs/>
                <w:sz w:val="21"/>
                <w:szCs w:val="21"/>
              </w:rPr>
            </w:pPr>
            <w:r w:rsidRPr="00BE0EFC">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B4ABA0" w14:textId="77777777" w:rsidR="00D10D9D" w:rsidRPr="00BE0EFC" w:rsidRDefault="00D10D9D" w:rsidP="00EF0E3E">
            <w:pPr>
              <w:spacing w:before="60" w:after="60" w:line="256" w:lineRule="auto"/>
              <w:jc w:val="center"/>
              <w:rPr>
                <w:rFonts w:eastAsiaTheme="minorEastAsia"/>
                <w:b/>
                <w:bCs/>
                <w:sz w:val="21"/>
                <w:szCs w:val="21"/>
              </w:rPr>
            </w:pPr>
            <w:r w:rsidRPr="00BE0EFC">
              <w:rPr>
                <w:b/>
                <w:bCs/>
                <w:sz w:val="21"/>
                <w:szCs w:val="21"/>
              </w:rPr>
              <w:t>Kvalifikacijos reikalavimas</w:t>
            </w:r>
            <w:r w:rsidRPr="00BE0EFC">
              <w:rPr>
                <w:rStyle w:val="Puslapioinaosnuoroda"/>
                <w:b/>
                <w:bCs/>
                <w:sz w:val="21"/>
                <w:szCs w:val="21"/>
              </w:rPr>
              <w:footnoteReference w:id="1"/>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62904A5" w14:textId="77777777" w:rsidR="00D10D9D" w:rsidRPr="00BE0EFC" w:rsidRDefault="00D10D9D" w:rsidP="00EF0E3E">
            <w:pPr>
              <w:autoSpaceDE w:val="0"/>
              <w:autoSpaceDN w:val="0"/>
              <w:adjustRightInd w:val="0"/>
              <w:jc w:val="center"/>
              <w:rPr>
                <w:b/>
                <w:bCs/>
                <w:sz w:val="21"/>
                <w:szCs w:val="21"/>
              </w:rPr>
            </w:pPr>
            <w:r w:rsidRPr="00BE0EFC">
              <w:rPr>
                <w:b/>
                <w:bCs/>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EA420E2" w14:textId="77777777" w:rsidR="00D10D9D" w:rsidRPr="00BE0EFC" w:rsidRDefault="00D10D9D" w:rsidP="00EF0E3E">
            <w:pPr>
              <w:autoSpaceDE w:val="0"/>
              <w:autoSpaceDN w:val="0"/>
              <w:adjustRightInd w:val="0"/>
              <w:jc w:val="center"/>
              <w:rPr>
                <w:b/>
                <w:bCs/>
                <w:sz w:val="21"/>
                <w:szCs w:val="21"/>
              </w:rPr>
            </w:pPr>
            <w:r w:rsidRPr="00BE0EFC">
              <w:rPr>
                <w:b/>
                <w:bCs/>
                <w:sz w:val="21"/>
                <w:szCs w:val="21"/>
              </w:rPr>
              <w:t>Subjektas, kuris turi atitikti reikalavimą</w:t>
            </w:r>
          </w:p>
          <w:p w14:paraId="198E4A28" w14:textId="77777777" w:rsidR="00D10D9D" w:rsidRPr="00BE0EFC" w:rsidRDefault="00D10D9D" w:rsidP="00EF0E3E">
            <w:pPr>
              <w:autoSpaceDE w:val="0"/>
              <w:autoSpaceDN w:val="0"/>
              <w:adjustRightInd w:val="0"/>
              <w:jc w:val="center"/>
              <w:rPr>
                <w:b/>
                <w:bCs/>
              </w:rPr>
            </w:pPr>
          </w:p>
        </w:tc>
      </w:tr>
      <w:tr w:rsidR="002528EF" w:rsidRPr="00BE0EFC" w14:paraId="0DF15C8E" w14:textId="77777777" w:rsidTr="00EF0E3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76A38" w14:textId="77777777" w:rsidR="00D10D9D" w:rsidRPr="00BE0EFC" w:rsidRDefault="00D10D9D" w:rsidP="00D10D9D">
            <w:pPr>
              <w:pStyle w:val="Sraopastraipa"/>
              <w:numPr>
                <w:ilvl w:val="0"/>
                <w:numId w:val="2"/>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295FF" w14:textId="77777777" w:rsidR="00D10D9D" w:rsidRPr="00BE0EFC" w:rsidRDefault="00D10D9D" w:rsidP="00EF0E3E">
            <w:pPr>
              <w:autoSpaceDE w:val="0"/>
              <w:autoSpaceDN w:val="0"/>
              <w:adjustRightInd w:val="0"/>
              <w:rPr>
                <w:b/>
                <w:bCs/>
                <w:sz w:val="21"/>
                <w:szCs w:val="21"/>
              </w:rPr>
            </w:pPr>
            <w:r w:rsidRPr="00BE0EFC">
              <w:rPr>
                <w:b/>
                <w:bCs/>
                <w:sz w:val="21"/>
                <w:szCs w:val="21"/>
              </w:rPr>
              <w:t>Techninis ir profesinis pajėgumas</w:t>
            </w:r>
          </w:p>
        </w:tc>
      </w:tr>
      <w:tr w:rsidR="002528EF" w:rsidRPr="00BE0EFC" w14:paraId="6814C609" w14:textId="77777777" w:rsidTr="00EF0E3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860C4" w14:textId="77777777" w:rsidR="00D10D9D" w:rsidRPr="00BE0EFC" w:rsidRDefault="00D10D9D" w:rsidP="00D10D9D">
            <w:pPr>
              <w:pStyle w:val="Sraopastraipa"/>
              <w:numPr>
                <w:ilvl w:val="1"/>
                <w:numId w:val="2"/>
              </w:numPr>
              <w:spacing w:before="60" w:after="60" w:line="257" w:lineRule="auto"/>
              <w:ind w:left="357" w:hanging="357"/>
              <w:jc w:val="right"/>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8252D59" w14:textId="65A637C9" w:rsidR="00D10D9D" w:rsidRPr="00BE0EFC" w:rsidRDefault="00D10D9D" w:rsidP="00EF0E3E">
            <w:pPr>
              <w:autoSpaceDE w:val="0"/>
              <w:autoSpaceDN w:val="0"/>
              <w:adjustRightInd w:val="0"/>
              <w:jc w:val="both"/>
              <w:rPr>
                <w:sz w:val="24"/>
                <w:szCs w:val="24"/>
              </w:rPr>
            </w:pPr>
            <w:r w:rsidRPr="00BE0EFC">
              <w:rPr>
                <w:sz w:val="24"/>
                <w:szCs w:val="24"/>
              </w:rPr>
              <w:t xml:space="preserve">Tiekėjas privalo turėti patalpas, kuriose pagamintas maistas būtų pristatomas pacientams ne vėliau nei per </w:t>
            </w:r>
            <w:r w:rsidR="00E83205" w:rsidRPr="00BE0EFC">
              <w:rPr>
                <w:sz w:val="24"/>
                <w:szCs w:val="24"/>
              </w:rPr>
              <w:t xml:space="preserve">30 min. </w:t>
            </w:r>
            <w:r w:rsidRPr="00BE0EFC">
              <w:rPr>
                <w:sz w:val="24"/>
                <w:szCs w:val="24"/>
              </w:rPr>
              <w:t xml:space="preserve"> nuo jo pagaminimo.</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54989C5" w14:textId="77777777" w:rsidR="00D10D9D" w:rsidRPr="00BE0EFC" w:rsidRDefault="00D10D9D" w:rsidP="00EF0E3E">
            <w:pPr>
              <w:autoSpaceDE w:val="0"/>
              <w:autoSpaceDN w:val="0"/>
              <w:adjustRightInd w:val="0"/>
              <w:jc w:val="both"/>
              <w:rPr>
                <w:sz w:val="24"/>
                <w:szCs w:val="24"/>
              </w:rPr>
            </w:pPr>
            <w:r w:rsidRPr="00BE0EFC">
              <w:rPr>
                <w:sz w:val="24"/>
                <w:szCs w:val="24"/>
              </w:rPr>
              <w:t xml:space="preserve">Laisvos formos deklaracija apie turimas patalpas maisto gamybai, kartu su patalpų registravimo pažymėjimu, nuomos/panaudos ar kt. sutartimi ar kiti lygiaverčiai dokumentai </w:t>
            </w:r>
            <w:r w:rsidRPr="003C3863">
              <w:rPr>
                <w:sz w:val="24"/>
                <w:szCs w:val="24"/>
              </w:rPr>
              <w:t>(pateikiami kartu su pasiūlymu).</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72DA0" w14:textId="77777777" w:rsidR="00D10D9D" w:rsidRPr="00206DC3" w:rsidRDefault="00D10D9D" w:rsidP="00BE0EFC">
            <w:pPr>
              <w:pStyle w:val="Sraopastraipa"/>
              <w:tabs>
                <w:tab w:val="left" w:pos="851"/>
              </w:tabs>
              <w:ind w:left="0"/>
              <w:jc w:val="both"/>
              <w:rPr>
                <w:rFonts w:eastAsiaTheme="minorHAnsi"/>
                <w:sz w:val="24"/>
                <w:szCs w:val="24"/>
                <w:lang w:eastAsia="en-US"/>
              </w:rPr>
            </w:pPr>
            <w:r w:rsidRPr="00206DC3">
              <w:rPr>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06DC3">
              <w:rPr>
                <w:rFonts w:eastAsiaTheme="minorHAnsi"/>
                <w:sz w:val="24"/>
                <w:szCs w:val="24"/>
                <w:lang w:eastAsia="en-US"/>
              </w:rPr>
              <w:t xml:space="preserve"> </w:t>
            </w:r>
          </w:p>
          <w:p w14:paraId="2D6DCB16" w14:textId="7DDF103D" w:rsidR="00D10D9D" w:rsidRPr="00206DC3" w:rsidRDefault="00BE0EFC" w:rsidP="00206DC3">
            <w:pPr>
              <w:spacing w:line="257" w:lineRule="atLeast"/>
              <w:jc w:val="both"/>
              <w:rPr>
                <w:sz w:val="24"/>
                <w:szCs w:val="24"/>
              </w:rPr>
            </w:pPr>
            <w:r w:rsidRPr="00206DC3">
              <w:rPr>
                <w:sz w:val="24"/>
                <w:szCs w:val="24"/>
              </w:rPr>
              <w:t>T</w:t>
            </w:r>
            <w:r w:rsidR="00D10D9D" w:rsidRPr="00206DC3">
              <w:rPr>
                <w:sz w:val="24"/>
                <w:szCs w:val="24"/>
              </w:rPr>
              <w:t>iekėjas gali remtis kitų ūkio subjektų pajėgumais atsižvelgiant į jų prisiimamus įsipareigojimus pirkimo sutarčiai vykdyti</w:t>
            </w:r>
            <w:r w:rsidR="00206DC3">
              <w:rPr>
                <w:sz w:val="24"/>
                <w:szCs w:val="24"/>
              </w:rPr>
              <w:t>.</w:t>
            </w:r>
          </w:p>
        </w:tc>
      </w:tr>
      <w:tr w:rsidR="00206DC3" w:rsidRPr="00BE0EFC" w14:paraId="0A6D30C6" w14:textId="77777777" w:rsidTr="00342F9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58EC7" w14:textId="77777777" w:rsidR="00206DC3" w:rsidRPr="00BE0EFC" w:rsidRDefault="00206DC3" w:rsidP="00206DC3">
            <w:pPr>
              <w:pStyle w:val="Sraopastraipa"/>
              <w:numPr>
                <w:ilvl w:val="1"/>
                <w:numId w:val="2"/>
              </w:numPr>
              <w:spacing w:before="60" w:after="60" w:line="257" w:lineRule="auto"/>
              <w:ind w:left="357" w:hanging="357"/>
              <w:jc w:val="right"/>
              <w:rPr>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8A34C05" w14:textId="3B9D2CAF" w:rsidR="00206DC3" w:rsidRPr="00BE0EFC" w:rsidRDefault="00206DC3" w:rsidP="00206DC3">
            <w:pPr>
              <w:autoSpaceDE w:val="0"/>
              <w:autoSpaceDN w:val="0"/>
              <w:adjustRightInd w:val="0"/>
              <w:jc w:val="both"/>
              <w:rPr>
                <w:sz w:val="24"/>
                <w:szCs w:val="24"/>
              </w:rPr>
            </w:pPr>
            <w:r w:rsidRPr="00206DC3">
              <w:rPr>
                <w:sz w:val="24"/>
                <w:szCs w:val="24"/>
              </w:rPr>
              <w:t>Tiekėjas nėra įtrauktas į Valstybinės maisto ir veterinarijos tarnybos sudaromą ir viešai skelbiamą nepatikimų maisto tvarkymo subjektų sąrašą.</w:t>
            </w:r>
          </w:p>
        </w:tc>
        <w:tc>
          <w:tcPr>
            <w:tcW w:w="1712" w:type="pct"/>
            <w:tcBorders>
              <w:top w:val="single" w:sz="4" w:space="0" w:color="000000"/>
              <w:left w:val="single" w:sz="4" w:space="0" w:color="000000"/>
              <w:bottom w:val="single" w:sz="4" w:space="0" w:color="000000"/>
              <w:right w:val="single" w:sz="4" w:space="0" w:color="000000"/>
            </w:tcBorders>
            <w:shd w:val="clear" w:color="auto" w:fill="auto"/>
          </w:tcPr>
          <w:p w14:paraId="2BF8194F" w14:textId="77777777" w:rsidR="00206DC3" w:rsidRPr="00121398" w:rsidRDefault="00206DC3" w:rsidP="00206DC3">
            <w:pPr>
              <w:jc w:val="both"/>
              <w:rPr>
                <w:b/>
                <w:i/>
                <w:iCs/>
                <w:sz w:val="24"/>
                <w:szCs w:val="24"/>
              </w:rPr>
            </w:pPr>
            <w:r w:rsidRPr="00121398">
              <w:rPr>
                <w:b/>
                <w:bCs/>
                <w:i/>
                <w:iCs/>
                <w:sz w:val="24"/>
                <w:szCs w:val="24"/>
              </w:rPr>
              <w:t>Pateikiama su pasiūlymu:</w:t>
            </w:r>
            <w:r w:rsidRPr="00121398">
              <w:rPr>
                <w:i/>
                <w:iCs/>
                <w:sz w:val="24"/>
                <w:szCs w:val="24"/>
              </w:rPr>
              <w:t xml:space="preserve"> </w:t>
            </w:r>
            <w:r w:rsidRPr="00121398">
              <w:rPr>
                <w:b/>
                <w:i/>
                <w:iCs/>
                <w:sz w:val="24"/>
                <w:szCs w:val="24"/>
              </w:rPr>
              <w:t>EBVPD.</w:t>
            </w:r>
          </w:p>
          <w:p w14:paraId="2BA852F4" w14:textId="67EFC037" w:rsidR="00206DC3" w:rsidRPr="00BE0EFC" w:rsidRDefault="00206DC3" w:rsidP="00206DC3">
            <w:pPr>
              <w:autoSpaceDE w:val="0"/>
              <w:autoSpaceDN w:val="0"/>
              <w:adjustRightInd w:val="0"/>
              <w:jc w:val="both"/>
              <w:rPr>
                <w:sz w:val="24"/>
                <w:szCs w:val="24"/>
              </w:rPr>
            </w:pPr>
            <w:r w:rsidRPr="00121398">
              <w:rPr>
                <w:iCs/>
                <w:sz w:val="24"/>
                <w:szCs w:val="24"/>
              </w:rPr>
              <w:t xml:space="preserve">Pirkimo vykdytojas nereikalauja papildomų dokumentų dėl atitikties šiam reikalavimui įrodymo.  </w:t>
            </w:r>
            <w:r w:rsidRPr="00121398">
              <w:rPr>
                <w:bCs/>
                <w:iCs/>
                <w:color w:val="000000"/>
                <w:sz w:val="24"/>
                <w:szCs w:val="24"/>
              </w:rPr>
              <w:t xml:space="preserve">Perkančioji organizacija informaciją apie jį tikrina </w:t>
            </w:r>
            <w:r w:rsidRPr="00121398">
              <w:rPr>
                <w:rStyle w:val="Hipersaitas"/>
                <w:bCs/>
                <w:iCs/>
                <w:sz w:val="24"/>
                <w:szCs w:val="24"/>
              </w:rPr>
              <w:t>http://vmvt.lt/maisto-sauga/maisto-sauga-ir-kokybe/patikimi-nepatikimi-</w:t>
            </w:r>
            <w:r w:rsidRPr="00121398">
              <w:rPr>
                <w:rStyle w:val="Hipersaitas"/>
                <w:bCs/>
                <w:iCs/>
                <w:sz w:val="24"/>
                <w:szCs w:val="24"/>
              </w:rPr>
              <w:lastRenderedPageBreak/>
              <w:t>subjektai/nepatikimi-maisto-tvarkymo?language=lt</w:t>
            </w:r>
          </w:p>
        </w:tc>
        <w:tc>
          <w:tcPr>
            <w:tcW w:w="1389" w:type="pct"/>
            <w:tcBorders>
              <w:top w:val="single" w:sz="4" w:space="0" w:color="000000"/>
              <w:left w:val="single" w:sz="4" w:space="0" w:color="000000"/>
              <w:bottom w:val="single" w:sz="4" w:space="0" w:color="000000"/>
              <w:right w:val="single" w:sz="4" w:space="0" w:color="000000"/>
            </w:tcBorders>
          </w:tcPr>
          <w:p w14:paraId="73832D49" w14:textId="73ADF9FC" w:rsidR="00206DC3" w:rsidRPr="00BE0EFC" w:rsidRDefault="00206DC3" w:rsidP="00206DC3">
            <w:pPr>
              <w:pStyle w:val="Sraopastraipa"/>
              <w:tabs>
                <w:tab w:val="left" w:pos="851"/>
              </w:tabs>
              <w:ind w:left="0"/>
              <w:jc w:val="both"/>
              <w:rPr>
                <w:i/>
                <w:iCs/>
                <w:sz w:val="24"/>
                <w:szCs w:val="24"/>
              </w:rPr>
            </w:pPr>
            <w:r w:rsidRPr="00121398">
              <w:rPr>
                <w:sz w:val="24"/>
                <w:szCs w:val="24"/>
              </w:rPr>
              <w:lastRenderedPageBreak/>
              <w:t xml:space="preserve">Tiekėjas, kiekvienas ūkio subjektų grupės narys, jeigu pasiūlymą teikia ūkio subjektų grupė, ūkio subjektai, kurių pajėgumais remiasi tiekėjas,  jeigu jie vykdys veiklą pagal pirkimo sutartį, kuriai taikomi reikalavimai dėl įtraukimo į nepatikimų maisto </w:t>
            </w:r>
            <w:r w:rsidRPr="00121398">
              <w:rPr>
                <w:sz w:val="24"/>
                <w:szCs w:val="24"/>
              </w:rPr>
              <w:lastRenderedPageBreak/>
              <w:t>tvarkymo subjektų sąrašą. Kitais ūkio subjektais tiekėjas gali remtis, kad atitiktų kvalifikacinį reikalavimą, tik tokiu atveju, jei tie ūkio subjektai patys atliks veiklas, kurioms taikomas reikalavimas dėl įtraukimo į nepatikimų maisto tvarkymo subjektų sąrašą.</w:t>
            </w:r>
          </w:p>
        </w:tc>
      </w:tr>
    </w:tbl>
    <w:p w14:paraId="7AAA247F" w14:textId="77777777" w:rsidR="00D10D9D" w:rsidRPr="00BE0EFC" w:rsidRDefault="00D10D9D" w:rsidP="00D10D9D">
      <w:pPr>
        <w:spacing w:before="60" w:after="60" w:line="256" w:lineRule="auto"/>
        <w:jc w:val="center"/>
        <w:rPr>
          <w:rFonts w:ascii="Times New Roman" w:eastAsia="Calibri" w:hAnsi="Times New Roman" w:cs="Times New Roman"/>
          <w:b/>
          <w:bCs/>
          <w:sz w:val="24"/>
          <w:szCs w:val="24"/>
        </w:rPr>
      </w:pPr>
    </w:p>
    <w:p w14:paraId="098D1EA6" w14:textId="77777777" w:rsidR="00D10D9D" w:rsidRPr="00BE0EFC" w:rsidRDefault="00D10D9D" w:rsidP="00D10D9D">
      <w:pPr>
        <w:tabs>
          <w:tab w:val="left" w:pos="720"/>
        </w:tabs>
        <w:spacing w:after="0" w:line="240" w:lineRule="auto"/>
        <w:ind w:firstLine="567"/>
        <w:jc w:val="center"/>
        <w:rPr>
          <w:rFonts w:ascii="Times New Roman" w:eastAsia="Calibri" w:hAnsi="Times New Roman" w:cs="Times New Roman"/>
          <w:b/>
          <w:bCs/>
          <w:sz w:val="24"/>
          <w:szCs w:val="24"/>
        </w:rPr>
      </w:pPr>
    </w:p>
    <w:p w14:paraId="05DD8194" w14:textId="77777777" w:rsidR="00D10D9D" w:rsidRPr="00BE0EFC" w:rsidRDefault="00D10D9D" w:rsidP="00D10D9D">
      <w:pPr>
        <w:tabs>
          <w:tab w:val="left" w:pos="720"/>
        </w:tabs>
        <w:spacing w:after="0" w:line="240" w:lineRule="auto"/>
        <w:ind w:firstLine="567"/>
        <w:jc w:val="center"/>
        <w:rPr>
          <w:rFonts w:ascii="Times New Roman" w:eastAsia="Calibri" w:hAnsi="Times New Roman" w:cs="Times New Roman"/>
          <w:b/>
          <w:bCs/>
          <w:sz w:val="24"/>
          <w:szCs w:val="24"/>
        </w:rPr>
      </w:pPr>
      <w:r w:rsidRPr="00BE0EFC">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748A3CC9" w14:textId="77777777" w:rsidR="003711E7" w:rsidRPr="00BE0EFC" w:rsidRDefault="003711E7" w:rsidP="00D10D9D">
      <w:pPr>
        <w:tabs>
          <w:tab w:val="left" w:pos="720"/>
        </w:tabs>
        <w:spacing w:after="0" w:line="240" w:lineRule="auto"/>
        <w:ind w:firstLine="567"/>
        <w:jc w:val="center"/>
        <w:rPr>
          <w:rFonts w:ascii="Times New Roman" w:eastAsia="Calibri" w:hAnsi="Times New Roman" w:cs="Times New Roman"/>
          <w:b/>
          <w:bCs/>
          <w:sz w:val="24"/>
          <w:szCs w:val="24"/>
        </w:rPr>
      </w:pPr>
    </w:p>
    <w:p w14:paraId="1DC0BD62" w14:textId="77777777" w:rsidR="00D10D9D" w:rsidRPr="00BE0EFC" w:rsidRDefault="00D10D9D" w:rsidP="00D10D9D">
      <w:pPr>
        <w:spacing w:after="0" w:line="20" w:lineRule="atLeast"/>
        <w:ind w:firstLine="567"/>
        <w:jc w:val="both"/>
        <w:rPr>
          <w:rFonts w:ascii="Times New Roman" w:hAnsi="Times New Roman" w:cs="Times New Roman"/>
          <w:sz w:val="24"/>
          <w:szCs w:val="24"/>
        </w:rPr>
      </w:pPr>
      <w:r w:rsidRPr="00BE0EFC">
        <w:rPr>
          <w:rFonts w:ascii="Times New Roman" w:hAnsi="Times New Roman" w:cs="Times New Roman"/>
          <w:sz w:val="24"/>
          <w:szCs w:val="24"/>
        </w:rPr>
        <w:t>1.</w:t>
      </w:r>
      <w:r w:rsidRPr="00BE0EFC">
        <w:rPr>
          <w:rFonts w:ascii="Times New Roman" w:eastAsia="Calibri" w:hAnsi="Times New Roman" w:cs="Times New Roman"/>
          <w:sz w:val="24"/>
          <w:szCs w:val="24"/>
        </w:rPr>
        <w:t>Perkančioji organizacija nereikalauja, kad tiekėjai laikytųsi k</w:t>
      </w:r>
      <w:r w:rsidRPr="00BE0EFC">
        <w:rPr>
          <w:rFonts w:ascii="Times New Roman" w:eastAsia="Calibri" w:hAnsi="Times New Roman" w:cs="Times New Roman"/>
          <w:iCs/>
          <w:sz w:val="24"/>
          <w:szCs w:val="24"/>
        </w:rPr>
        <w:t>okybės vadybos sistemos ir (arba) aplinkos apsaugos vadybos sistemos standartų.</w:t>
      </w:r>
    </w:p>
    <w:p w14:paraId="30B5EFD0" w14:textId="097630F2" w:rsidR="00D10D9D" w:rsidRPr="00BE0EFC" w:rsidRDefault="00D10D9D" w:rsidP="00D10D9D">
      <w:pPr>
        <w:rPr>
          <w:rFonts w:ascii="Times New Roman" w:hAnsi="Times New Roman" w:cs="Times New Roman"/>
          <w:b/>
          <w:bCs/>
          <w:smallCaps/>
          <w:sz w:val="24"/>
          <w:szCs w:val="24"/>
        </w:rPr>
      </w:pPr>
    </w:p>
    <w:sectPr w:rsidR="00D10D9D" w:rsidRPr="00BE0EFC" w:rsidSect="002528EF">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2CD4" w14:textId="77777777" w:rsidR="009F299B" w:rsidRDefault="009F299B">
      <w:pPr>
        <w:spacing w:after="0" w:line="240" w:lineRule="auto"/>
      </w:pPr>
      <w:r>
        <w:separator/>
      </w:r>
    </w:p>
  </w:endnote>
  <w:endnote w:type="continuationSeparator" w:id="0">
    <w:p w14:paraId="3A0A3918" w14:textId="77777777" w:rsidR="009F299B" w:rsidRDefault="009F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0A81" w14:textId="77777777" w:rsidR="009F299B" w:rsidRDefault="009F299B">
      <w:pPr>
        <w:spacing w:after="0" w:line="240" w:lineRule="auto"/>
      </w:pPr>
      <w:r>
        <w:separator/>
      </w:r>
    </w:p>
  </w:footnote>
  <w:footnote w:type="continuationSeparator" w:id="0">
    <w:p w14:paraId="726833BF" w14:textId="77777777" w:rsidR="009F299B" w:rsidRDefault="009F299B">
      <w:pPr>
        <w:spacing w:after="0" w:line="240" w:lineRule="auto"/>
      </w:pPr>
      <w:r>
        <w:continuationSeparator/>
      </w:r>
    </w:p>
  </w:footnote>
  <w:footnote w:id="1">
    <w:p w14:paraId="7FFE2633" w14:textId="77777777" w:rsidR="00D10D9D" w:rsidRDefault="00D10D9D" w:rsidP="00D10D9D">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40C780C" w14:textId="77777777" w:rsidR="00D10D9D" w:rsidRDefault="00D10D9D" w:rsidP="00D10D9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73653593">
    <w:abstractNumId w:val="0"/>
  </w:num>
  <w:num w:numId="2" w16cid:durableId="180750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54"/>
    <w:rsid w:val="000417A2"/>
    <w:rsid w:val="00095826"/>
    <w:rsid w:val="00124E12"/>
    <w:rsid w:val="001416F4"/>
    <w:rsid w:val="00145277"/>
    <w:rsid w:val="00206DC3"/>
    <w:rsid w:val="002528EF"/>
    <w:rsid w:val="00294AD5"/>
    <w:rsid w:val="0035744C"/>
    <w:rsid w:val="003711E7"/>
    <w:rsid w:val="003C3863"/>
    <w:rsid w:val="00420154"/>
    <w:rsid w:val="004F7ADB"/>
    <w:rsid w:val="0050792A"/>
    <w:rsid w:val="006449FF"/>
    <w:rsid w:val="0067249F"/>
    <w:rsid w:val="00834729"/>
    <w:rsid w:val="00917A95"/>
    <w:rsid w:val="009C2693"/>
    <w:rsid w:val="009F299B"/>
    <w:rsid w:val="00A869A8"/>
    <w:rsid w:val="00B40106"/>
    <w:rsid w:val="00BE0EFC"/>
    <w:rsid w:val="00BF6DAA"/>
    <w:rsid w:val="00BF7612"/>
    <w:rsid w:val="00D10D9D"/>
    <w:rsid w:val="00D365F4"/>
    <w:rsid w:val="00E83205"/>
    <w:rsid w:val="00EC568D"/>
    <w:rsid w:val="00F77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AB77"/>
  <w15:chartTrackingRefBased/>
  <w15:docId w15:val="{840CA498-90BE-4208-BD4C-05B440E6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201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0154"/>
  </w:style>
  <w:style w:type="table" w:customStyle="1" w:styleId="TableGrid3">
    <w:name w:val="Table Grid3"/>
    <w:basedOn w:val="prastojilentel"/>
    <w:next w:val="Lentelstinklelis"/>
    <w:uiPriority w:val="39"/>
    <w:rsid w:val="0042015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2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77884"/>
    <w:pPr>
      <w:ind w:left="720"/>
      <w:contextualSpacing/>
    </w:pPr>
  </w:style>
  <w:style w:type="paragraph" w:styleId="Antrats">
    <w:name w:val="header"/>
    <w:basedOn w:val="prastasis"/>
    <w:link w:val="AntratsDiagrama"/>
    <w:uiPriority w:val="99"/>
    <w:unhideWhenUsed/>
    <w:rsid w:val="0014527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45277"/>
  </w:style>
  <w:style w:type="paragraph" w:styleId="Puslapioinaostekstas">
    <w:name w:val="footnote text"/>
    <w:basedOn w:val="prastasis"/>
    <w:link w:val="PuslapioinaostekstasDiagrama"/>
    <w:uiPriority w:val="99"/>
    <w:unhideWhenUsed/>
    <w:rsid w:val="00D10D9D"/>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D10D9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0D9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10D9D"/>
    <w:rPr>
      <w:vertAlign w:val="superscript"/>
    </w:rPr>
  </w:style>
  <w:style w:type="character" w:styleId="Hipersaitas">
    <w:name w:val="Hyperlink"/>
    <w:basedOn w:val="Numatytasispastraiposriftas"/>
    <w:uiPriority w:val="99"/>
    <w:unhideWhenUsed/>
    <w:rsid w:val="00206DC3"/>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1552</Words>
  <Characters>886</Characters>
  <Application>Microsoft Office Word</Application>
  <DocSecurity>0</DocSecurity>
  <Lines>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Alminienė</dc:creator>
  <cp:keywords/>
  <dc:description/>
  <cp:lastModifiedBy>Laura Adamonė</cp:lastModifiedBy>
  <cp:revision>2</cp:revision>
  <dcterms:created xsi:type="dcterms:W3CDTF">2025-01-07T09:05:00Z</dcterms:created>
  <dcterms:modified xsi:type="dcterms:W3CDTF">2025-01-07T09:05:00Z</dcterms:modified>
</cp:coreProperties>
</file>