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088E7015" w14:textId="77777777" w:rsidR="00FD1929" w:rsidRPr="00FD1929" w:rsidRDefault="00FD1929" w:rsidP="00FD1929">
      <w:pPr>
        <w:pStyle w:val="BodyText"/>
        <w:ind w:left="5103" w:firstLine="0"/>
        <w:rPr>
          <w:i/>
          <w:szCs w:val="24"/>
        </w:rPr>
      </w:pPr>
      <w:r w:rsidRPr="00FD1929">
        <w:rPr>
          <w:i/>
          <w:szCs w:val="24"/>
        </w:rPr>
        <w:t>Direktoriaus pavaduotojas, pavaduojantis Informacinių technologijų departamento direktorių</w:t>
      </w:r>
    </w:p>
    <w:p w14:paraId="44373C94" w14:textId="77777777" w:rsidR="00FD1929" w:rsidRDefault="00FD1929" w:rsidP="00307F5A">
      <w:pPr>
        <w:pStyle w:val="BodyText"/>
        <w:ind w:left="5103" w:firstLine="0"/>
        <w:rPr>
          <w:i/>
          <w:szCs w:val="24"/>
        </w:rPr>
      </w:pPr>
      <w:r w:rsidRPr="00FD1929">
        <w:rPr>
          <w:i/>
          <w:szCs w:val="24"/>
        </w:rPr>
        <w:t>Tomas Orlickas</w:t>
      </w:r>
    </w:p>
    <w:p w14:paraId="69636944" w14:textId="01E01DC8" w:rsidR="008B4F5F" w:rsidRPr="00AF2753" w:rsidRDefault="008B4F5F" w:rsidP="00307F5A">
      <w:pPr>
        <w:pStyle w:val="BodyText"/>
        <w:ind w:left="5103" w:firstLine="0"/>
        <w:rPr>
          <w:i/>
          <w:iCs/>
          <w:szCs w:val="24"/>
        </w:rPr>
      </w:pPr>
      <w:r w:rsidRPr="00FD1929">
        <w:rPr>
          <w:szCs w:val="24"/>
        </w:rPr>
        <w:t>20</w:t>
      </w:r>
      <w:r w:rsidR="0006277C" w:rsidRPr="00FD1929">
        <w:rPr>
          <w:szCs w:val="24"/>
        </w:rPr>
        <w:t>2</w:t>
      </w:r>
      <w:r w:rsidR="00626CB8" w:rsidRPr="00FD1929">
        <w:rPr>
          <w:szCs w:val="24"/>
        </w:rPr>
        <w:t>6</w:t>
      </w:r>
      <w:r w:rsidRPr="00AF2753">
        <w:rPr>
          <w:i/>
          <w:iCs/>
          <w:szCs w:val="24"/>
        </w:rPr>
        <w:t>-</w:t>
      </w:r>
      <w:r w:rsidR="00A96F25" w:rsidRPr="00A96F25">
        <w:rPr>
          <w:szCs w:val="24"/>
        </w:rPr>
        <w:t>03-15</w:t>
      </w:r>
    </w:p>
    <w:p w14:paraId="5D62C18E" w14:textId="77777777" w:rsidR="008B4F5F" w:rsidRPr="00307F5A" w:rsidRDefault="008B4F5F" w:rsidP="00307F5A">
      <w:pPr>
        <w:pStyle w:val="BodyText"/>
        <w:ind w:left="5103" w:firstLine="0"/>
        <w:rPr>
          <w:szCs w:val="24"/>
        </w:rPr>
      </w:pPr>
    </w:p>
    <w:p w14:paraId="30A85CFF" w14:textId="76043FE4" w:rsidR="008B4F5F" w:rsidRPr="00307F5A" w:rsidRDefault="00626CB8" w:rsidP="00307F5A">
      <w:pPr>
        <w:suppressAutoHyphens/>
        <w:jc w:val="center"/>
        <w:rPr>
          <w:b/>
          <w:szCs w:val="24"/>
        </w:rPr>
      </w:pPr>
      <w:r>
        <w:rPr>
          <w:b/>
        </w:rPr>
        <w:t>M</w:t>
      </w:r>
      <w:r w:rsidR="00514939">
        <w:rPr>
          <w:b/>
        </w:rPr>
        <w:t xml:space="preserve">ICROSOFT SHAREPOINT PAGRINDU VEIKIANČIOS INFORMACINĖS SISTEMOS PALAIKYMO IR VYSTYMO </w:t>
      </w:r>
      <w:r w:rsidR="00626AB4" w:rsidRPr="00307F5A">
        <w:rPr>
          <w:b/>
          <w:szCs w:val="24"/>
        </w:rPr>
        <w:t xml:space="preserve">PASLAUGŲ </w:t>
      </w:r>
      <w:r w:rsidR="008B4F5F" w:rsidRPr="00307F5A">
        <w:rPr>
          <w:b/>
          <w:szCs w:val="24"/>
        </w:rPr>
        <w:t>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71828DE5" w14:textId="13A149C5" w:rsidR="00626AB4" w:rsidRPr="000914C5" w:rsidRDefault="00626AB4" w:rsidP="000914C5">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45649AFE"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CB01B8">
        <w:t xml:space="preserve"> </w:t>
      </w:r>
      <w:r w:rsidR="00514939">
        <w:rPr>
          <w:szCs w:val="24"/>
        </w:rPr>
        <w:t>Microsoft Sharepoint pagrindu veikiančios informacinės sistemos palaikymo ir vystymo</w:t>
      </w:r>
      <w:r w:rsidR="004C2AA1">
        <w:rPr>
          <w:szCs w:val="24"/>
        </w:rPr>
        <w:t xml:space="preserve"> </w:t>
      </w:r>
      <w:r w:rsidR="0006451F">
        <w:rPr>
          <w:szCs w:val="24"/>
        </w:rPr>
        <w:t xml:space="preserve">paslaugos </w:t>
      </w:r>
      <w:r w:rsidRPr="00307F5A">
        <w:rPr>
          <w:szCs w:val="24"/>
        </w:rPr>
        <w:t xml:space="preserve">(toliau – </w:t>
      </w:r>
      <w:r w:rsidR="00E241C0">
        <w:rPr>
          <w:szCs w:val="24"/>
        </w:rPr>
        <w:t>p</w:t>
      </w:r>
      <w:r w:rsidRPr="00307F5A">
        <w:rPr>
          <w:szCs w:val="24"/>
        </w:rPr>
        <w:t>aslaugos).</w:t>
      </w:r>
    </w:p>
    <w:p w14:paraId="0B0EFCE9" w14:textId="3F9AE029" w:rsidR="000A7CB0" w:rsidRPr="00E241C0" w:rsidRDefault="00E241C0" w:rsidP="00307F5A">
      <w:pPr>
        <w:pStyle w:val="ListParagraph"/>
        <w:numPr>
          <w:ilvl w:val="0"/>
          <w:numId w:val="1"/>
        </w:numPr>
        <w:tabs>
          <w:tab w:val="left" w:pos="851"/>
        </w:tabs>
        <w:ind w:left="0" w:firstLine="567"/>
        <w:rPr>
          <w:i/>
          <w:szCs w:val="24"/>
        </w:rPr>
      </w:pPr>
      <w:r>
        <w:rPr>
          <w:szCs w:val="24"/>
        </w:rPr>
        <w:t xml:space="preserve">Orientacinė </w:t>
      </w:r>
      <w:r w:rsidR="00A060BA" w:rsidRPr="00597ED6">
        <w:rPr>
          <w:szCs w:val="24"/>
        </w:rPr>
        <w:t>paslaugų apimtis –</w:t>
      </w:r>
      <w:r w:rsidR="007E60DC">
        <w:rPr>
          <w:szCs w:val="24"/>
        </w:rPr>
        <w:t xml:space="preserve"> </w:t>
      </w:r>
      <w:r w:rsidR="00514939">
        <w:rPr>
          <w:szCs w:val="24"/>
        </w:rPr>
        <w:t>10</w:t>
      </w:r>
      <w:r w:rsidR="007E60DC" w:rsidRPr="00E241C0">
        <w:rPr>
          <w:szCs w:val="24"/>
        </w:rPr>
        <w:t>0 d</w:t>
      </w:r>
      <w:r w:rsidR="004C2AA1">
        <w:rPr>
          <w:szCs w:val="24"/>
        </w:rPr>
        <w:t>arbo dienų.</w:t>
      </w:r>
      <w:r w:rsidR="00F57CFA" w:rsidRPr="00E241C0">
        <w:rPr>
          <w:szCs w:val="24"/>
        </w:rPr>
        <w:t xml:space="preserve"> </w:t>
      </w:r>
      <w:r w:rsidRPr="00E241C0">
        <w:rPr>
          <w:szCs w:val="24"/>
        </w:rPr>
        <w:t xml:space="preserve">Nurodyta paslaugų apimtis yra preliminari ir skirta tik pasiūlymo kainai apskaičiuoti. NMA neįsipareigoja nusipirkti visos nurodytos </w:t>
      </w:r>
      <w:r>
        <w:rPr>
          <w:szCs w:val="24"/>
        </w:rPr>
        <w:t>p</w:t>
      </w:r>
      <w:r w:rsidRPr="00E241C0">
        <w:rPr>
          <w:szCs w:val="24"/>
        </w:rPr>
        <w:t xml:space="preserve">aslaugų apimties, </w:t>
      </w:r>
      <w:r w:rsidRPr="006B4D2B">
        <w:rPr>
          <w:szCs w:val="24"/>
        </w:rPr>
        <w:t>tačiau pirkimo sutarties vykdymo metu paslaugų apimtis gali didėti ne daugiau kaip 10 procentų numatytos orientacinės paslaugų apimties taikant tiekėjo nurodytą 1 darbo dienos įkainį</w:t>
      </w:r>
      <w:r w:rsidR="004149E3" w:rsidRPr="006B4D2B">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734F431A"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erminai:</w:t>
      </w:r>
      <w:r w:rsidR="00BB7F53">
        <w:rPr>
          <w:szCs w:val="24"/>
        </w:rPr>
        <w:t xml:space="preserve"> </w:t>
      </w:r>
      <w:r w:rsidR="009E5561" w:rsidRPr="009E5561">
        <w:rPr>
          <w:szCs w:val="24"/>
        </w:rPr>
        <w:t xml:space="preserve">Sutartis įsigalioja nuo 2026 </w:t>
      </w:r>
      <w:r w:rsidR="00EB0AAA">
        <w:rPr>
          <w:szCs w:val="24"/>
        </w:rPr>
        <w:t xml:space="preserve">m. </w:t>
      </w:r>
      <w:r w:rsidR="009E5561" w:rsidRPr="009E5561">
        <w:rPr>
          <w:szCs w:val="24"/>
        </w:rPr>
        <w:t>birželio 1</w:t>
      </w:r>
      <w:r w:rsidR="00FD46F0">
        <w:rPr>
          <w:szCs w:val="24"/>
        </w:rPr>
        <w:t xml:space="preserve"> </w:t>
      </w:r>
      <w:r w:rsidR="009E5561" w:rsidRPr="009E5561">
        <w:rPr>
          <w:szCs w:val="24"/>
        </w:rPr>
        <w:t>dienos arba pasirašymo dienos, jei ji vėlesnė nei numatyta diena ir galioja 36 mėnesius</w:t>
      </w:r>
      <w:r w:rsidR="009E5561">
        <w:rPr>
          <w:szCs w:val="24"/>
        </w:rPr>
        <w:t>.</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48007662" w14:textId="5A48023B" w:rsidR="008B4F5F" w:rsidRPr="00722CA1" w:rsidRDefault="008B4F5F" w:rsidP="00307F5A">
      <w:pPr>
        <w:pStyle w:val="ListParagraph"/>
        <w:numPr>
          <w:ilvl w:val="0"/>
          <w:numId w:val="1"/>
        </w:numPr>
        <w:tabs>
          <w:tab w:val="left" w:pos="993"/>
        </w:tabs>
        <w:ind w:left="0" w:firstLine="567"/>
        <w:rPr>
          <w:szCs w:val="24"/>
        </w:rPr>
      </w:pPr>
      <w:r w:rsidRPr="00722CA1">
        <w:rPr>
          <w:szCs w:val="24"/>
        </w:rPr>
        <w:t>Perkamų paslaugų</w:t>
      </w:r>
      <w:r w:rsidR="00FA3C5F" w:rsidRPr="00722CA1">
        <w:rPr>
          <w:szCs w:val="24"/>
        </w:rPr>
        <w:t xml:space="preserve"> </w:t>
      </w:r>
      <w:r w:rsidRPr="00722CA1">
        <w:rPr>
          <w:szCs w:val="24"/>
        </w:rPr>
        <w:t xml:space="preserve">savybės apibūdintos techninėje specifikacijoje </w:t>
      </w:r>
      <w:r w:rsidR="00FA3C5F" w:rsidRPr="00722CA1">
        <w:rPr>
          <w:szCs w:val="24"/>
        </w:rPr>
        <w:t>(</w:t>
      </w:r>
      <w:hyperlink w:anchor="techninespec2" w:history="1">
        <w:r w:rsidR="00FA3C5F" w:rsidRPr="00722CA1">
          <w:rPr>
            <w:rStyle w:val="Hyperlink"/>
            <w:szCs w:val="24"/>
          </w:rPr>
          <w:t>2</w:t>
        </w:r>
        <w:r w:rsidR="00DF7351" w:rsidRPr="00722CA1">
          <w:rPr>
            <w:rStyle w:val="Hyperlink"/>
            <w:szCs w:val="24"/>
          </w:rPr>
          <w:t xml:space="preserve"> priedo </w:t>
        </w:r>
        <w:r w:rsidR="00FA3C5F" w:rsidRPr="00722CA1">
          <w:rPr>
            <w:rStyle w:val="Hyperlink"/>
            <w:szCs w:val="24"/>
          </w:rPr>
          <w:t>2</w:t>
        </w:r>
        <w:r w:rsidR="00DF7351" w:rsidRPr="00722CA1">
          <w:rPr>
            <w:rStyle w:val="Hyperlink"/>
            <w:szCs w:val="24"/>
          </w:rPr>
          <w:t xml:space="preserve"> priede</w:t>
        </w:r>
      </w:hyperlink>
      <w:r w:rsidRPr="00722CA1">
        <w:rPr>
          <w:szCs w:val="24"/>
        </w:rPr>
        <w:t>).</w:t>
      </w:r>
      <w:r w:rsidR="00E74BD8" w:rsidRPr="00722CA1">
        <w:rPr>
          <w:szCs w:val="24"/>
        </w:rPr>
        <w:t xml:space="preserve"> </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178A8487" w:rsidR="008A6441" w:rsidRPr="00307F5A" w:rsidRDefault="00ED620E" w:rsidP="00307F5A">
      <w:pPr>
        <w:pStyle w:val="ListParagraph"/>
        <w:numPr>
          <w:ilvl w:val="0"/>
          <w:numId w:val="1"/>
        </w:numPr>
        <w:tabs>
          <w:tab w:val="left" w:pos="993"/>
        </w:tabs>
        <w:ind w:left="0" w:firstLine="567"/>
        <w:rPr>
          <w:szCs w:val="24"/>
        </w:rPr>
      </w:pPr>
      <w:r w:rsidRPr="00C45DA8">
        <w:rPr>
          <w:szCs w:val="24"/>
        </w:rPr>
        <w:t>Perkančioji organizacija nereikalauja</w:t>
      </w:r>
      <w:r w:rsidRPr="00C45DA8">
        <w:rPr>
          <w:b/>
          <w:bCs/>
          <w:szCs w:val="24"/>
        </w:rPr>
        <w:t xml:space="preserve"> </w:t>
      </w:r>
      <w:r w:rsidRPr="00C45DA8">
        <w:rPr>
          <w:szCs w:val="24"/>
        </w:rPr>
        <w:t>iš tiekėjo pateikti dokumentų, patvirtinančių jo pašalinimo pagrindų nebuvimą, jeigu tiekėjas pateikė Europos bendrąjį viešųjų pirkimų dokumentą (toliau – EBVPD) (</w:t>
      </w:r>
      <w:hyperlink w:anchor="Priedas_3" w:history="1">
        <w:r w:rsidRPr="00C45DA8">
          <w:rPr>
            <w:rStyle w:val="Hyperlink"/>
            <w:szCs w:val="24"/>
          </w:rPr>
          <w:t>3 priedas</w:t>
        </w:r>
      </w:hyperlink>
      <w:r w:rsidRPr="00C45DA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BB7F5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 xml:space="preserve">3) sukčiavimą, turto pasisavinimą, turto iššvaistymą, apgaulingą pareiškimą apie juridinio asmens veiklą, kredito, paskolos ar </w:t>
            </w:r>
            <w:r w:rsidRPr="00E9064B">
              <w:rPr>
                <w:rFonts w:eastAsiaTheme="minorEastAsia"/>
                <w:bCs/>
                <w:szCs w:val="24"/>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w:t>
            </w:r>
            <w:r w:rsidRPr="00320419">
              <w:rPr>
                <w:rFonts w:eastAsiaTheme="minorEastAsia"/>
                <w:szCs w:val="24"/>
                <w:lang w:eastAsia="lt-LT"/>
              </w:rPr>
              <w:lastRenderedPageBreak/>
              <w:t>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F01BA0" w:rsidRDefault="00ED620E" w:rsidP="00ED620E">
            <w:pPr>
              <w:rPr>
                <w:rFonts w:eastAsiaTheme="minorEastAsia"/>
                <w:szCs w:val="24"/>
                <w:lang w:eastAsia="lt-LT"/>
              </w:rPr>
            </w:pPr>
            <w:r w:rsidRPr="00F01BA0">
              <w:rPr>
                <w:rFonts w:eastAsiaTheme="minorEastAsia"/>
                <w:szCs w:val="24"/>
                <w:lang w:eastAsia="lt-LT"/>
              </w:rPr>
              <w:lastRenderedPageBreak/>
              <w:t xml:space="preserve">Pažymų, patvirtinančių VPĮ 46 straipsnyje nurodytų tiekėjo pašalinimo pagrindų nebuvimą, pateikti nereikalaujama. Jų perkančioji organizacija reikalaus tik turėdama pagrįstų </w:t>
            </w:r>
            <w:r w:rsidRPr="00F01BA0">
              <w:rPr>
                <w:rFonts w:eastAsiaTheme="minorEastAsia"/>
                <w:szCs w:val="24"/>
                <w:lang w:eastAsia="lt-LT"/>
              </w:rPr>
              <w:lastRenderedPageBreak/>
              <w:t>abejonių dėl tiekėjo patikimumo. Šiuo atveju reikalaujama žemiau nurodytų dokumentų:</w:t>
            </w:r>
          </w:p>
          <w:p w14:paraId="6E539415" w14:textId="77777777" w:rsidR="00ED620E" w:rsidRDefault="00ED620E" w:rsidP="00E9064B">
            <w:pPr>
              <w:rPr>
                <w:rFonts w:eastAsiaTheme="minorEastAsia"/>
                <w:szCs w:val="24"/>
              </w:rPr>
            </w:pPr>
          </w:p>
          <w:p w14:paraId="7FF06065" w14:textId="2BAEDCA6"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B35238">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B35238">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B35238">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B35238">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patvirtinančius </w:t>
            </w:r>
            <w:r w:rsidRPr="00E9064B">
              <w:rPr>
                <w:i/>
                <w:iCs/>
                <w:szCs w:val="24"/>
                <w:lang w:eastAsia="lt-LT"/>
              </w:rPr>
              <w:lastRenderedPageBreak/>
              <w:t>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w:t>
            </w:r>
            <w:r w:rsidR="00ED620E">
              <w:rPr>
                <w:rFonts w:eastAsiaTheme="minorEastAsia"/>
                <w:szCs w:val="24"/>
                <w:lang w:eastAsia="lt-LT"/>
              </w:rPr>
              <w:t>2</w:t>
            </w:r>
            <w:r>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 xml:space="preserve">1) tiekėjo, kuris yra fizinis asmuo, per pastaruosius 5 metus buvo priimtas ir įsiteisėjęs apkaltinamasis teismo nuosprendis </w:t>
            </w:r>
            <w:r w:rsidRPr="00E9064B">
              <w:rPr>
                <w:rFonts w:eastAsiaTheme="minorEastAsia"/>
                <w:bCs/>
                <w:szCs w:val="24"/>
              </w:rPr>
              <w:lastRenderedPageBreak/>
              <w:t>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F01BA0" w:rsidRDefault="00ED620E" w:rsidP="00ED620E">
            <w:pPr>
              <w:rPr>
                <w:rFonts w:eastAsiaTheme="minorEastAsia"/>
                <w:szCs w:val="24"/>
                <w:lang w:eastAsia="lt-LT"/>
              </w:rPr>
            </w:pPr>
            <w:r w:rsidRPr="00F01BA0">
              <w:rPr>
                <w:rFonts w:eastAsiaTheme="minorEastAsia"/>
                <w:szCs w:val="24"/>
                <w:lang w:eastAsia="lt-LT"/>
              </w:rPr>
              <w:t>Pažymų, patvirtinančių VPĮ 46 straipsnyje nurodytų tiekėjo pašalinimo pagrindų nebuvimą, pateikti nereikalaujama. Jų perkančioji organizacija reikalaus tik turėdama pagrįstų abejonių dėl tiekėjo patikimumo. Šiuo atveju reikalaujama žemiau nurodytų dokumentų:</w:t>
            </w:r>
          </w:p>
          <w:p w14:paraId="3D179B18" w14:textId="77777777" w:rsidR="00ED620E" w:rsidRDefault="00ED620E" w:rsidP="00E9064B">
            <w:pPr>
              <w:tabs>
                <w:tab w:val="left" w:pos="313"/>
              </w:tabs>
              <w:rPr>
                <w:rFonts w:eastAsiaTheme="minorEastAsia"/>
                <w:szCs w:val="24"/>
                <w:lang w:eastAsia="lt-LT"/>
              </w:rPr>
            </w:pPr>
          </w:p>
          <w:p w14:paraId="502C0382" w14:textId="2E52E493"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lastRenderedPageBreak/>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B35238">
            <w:pPr>
              <w:numPr>
                <w:ilvl w:val="0"/>
                <w:numId w:val="14"/>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B35238">
            <w:pPr>
              <w:numPr>
                <w:ilvl w:val="0"/>
                <w:numId w:val="13"/>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B35238">
            <w:pPr>
              <w:numPr>
                <w:ilvl w:val="0"/>
                <w:numId w:val="15"/>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w:t>
            </w:r>
            <w:r w:rsidRPr="00E9064B">
              <w:rPr>
                <w:i/>
                <w:iCs/>
                <w:szCs w:val="24"/>
                <w:lang w:eastAsia="lt-LT"/>
              </w:rPr>
              <w:lastRenderedPageBreak/>
              <w:t>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w:t>
              </w:r>
              <w:r w:rsidRPr="00E9064B">
                <w:rPr>
                  <w:rFonts w:eastAsiaTheme="minorEastAsia"/>
                  <w:bCs/>
                  <w:color w:val="0000FF"/>
                  <w:szCs w:val="24"/>
                  <w:u w:val="single"/>
                  <w:lang w:eastAsia="lt-LT"/>
                </w:rPr>
                <w:lastRenderedPageBreak/>
                <w:t>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E9064B">
              <w:rPr>
                <w:rFonts w:eastAsiaTheme="minorEastAsia"/>
                <w:szCs w:val="24"/>
                <w:lang w:eastAsia="lt-LT"/>
              </w:rPr>
              <w:lastRenderedPageBreak/>
              <w:t>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B35238">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 dokumentas išduotas anksčiau, tačiau jame nurodytas galiojimo terminas </w:t>
            </w:r>
            <w:r w:rsidRPr="00E9064B">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E9064B">
              <w:rPr>
                <w:rFonts w:eastAsiaTheme="minorEastAsia"/>
                <w:bCs/>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w:t>
            </w:r>
            <w:r w:rsidRPr="00E9064B">
              <w:rPr>
                <w:rFonts w:eastAsiaTheme="minorEastAsia"/>
                <w:b/>
                <w:bCs/>
                <w:szCs w:val="24"/>
                <w:lang w:eastAsia="lt-LT"/>
              </w:rPr>
              <w:lastRenderedPageBreak/>
              <w:t xml:space="preserve">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E9064B">
              <w:rPr>
                <w:szCs w:val="24"/>
              </w:rPr>
              <w:lastRenderedPageBreak/>
              <w:t xml:space="preserve">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E9064B" w:rsidRDefault="00320419" w:rsidP="00320419">
            <w:pPr>
              <w:jc w:val="left"/>
              <w:rPr>
                <w:rFonts w:eastAsiaTheme="minorEastAsia"/>
                <w:szCs w:val="24"/>
                <w:lang w:eastAsia="lt-LT"/>
              </w:rPr>
            </w:pPr>
            <w:r>
              <w:rPr>
                <w:rFonts w:eastAsiaTheme="minorEastAsia"/>
                <w:szCs w:val="24"/>
                <w:lang w:eastAsia="lt-LT"/>
              </w:rPr>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w:t>
            </w:r>
            <w:r w:rsidRPr="00E9064B">
              <w:rPr>
                <w:szCs w:val="24"/>
                <w:lang w:eastAsia="lt-LT"/>
              </w:rPr>
              <w:lastRenderedPageBreak/>
              <w:t>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 xml:space="preserve">VPĮ 46 straipsnio 4 dalies 7 </w:t>
            </w:r>
            <w:r w:rsidRPr="00E9064B">
              <w:rPr>
                <w:rFonts w:eastAsia="Yu Mincho"/>
                <w:b/>
                <w:bCs/>
                <w:szCs w:val="24"/>
                <w:lang w:eastAsia="lt-LT"/>
              </w:rPr>
              <w:lastRenderedPageBreak/>
              <w:t>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lastRenderedPageBreak/>
              <w:t xml:space="preserve">Iš Lietuvoje įsteigtų subjektų įrodančių dokumentų nereikalaujama. </w:t>
            </w:r>
            <w:r w:rsidRPr="00E9064B">
              <w:rPr>
                <w:rFonts w:eastAsiaTheme="minorEastAsia"/>
                <w:szCs w:val="24"/>
              </w:rPr>
              <w:lastRenderedPageBreak/>
              <w:t>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E9064B" w:rsidRDefault="00257408" w:rsidP="00257408">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44D481AA" w:rsidR="008B4F5F" w:rsidRPr="00307F5A" w:rsidRDefault="00ED620E" w:rsidP="00307F5A">
      <w:pPr>
        <w:pStyle w:val="ListParagraph"/>
        <w:numPr>
          <w:ilvl w:val="0"/>
          <w:numId w:val="1"/>
        </w:numPr>
        <w:tabs>
          <w:tab w:val="left" w:pos="993"/>
          <w:tab w:val="left" w:pos="1134"/>
        </w:tabs>
        <w:ind w:left="0" w:firstLine="567"/>
        <w:rPr>
          <w:szCs w:val="24"/>
        </w:rPr>
      </w:pPr>
      <w:r w:rsidRPr="00C45DA8">
        <w:rPr>
          <w:szCs w:val="24"/>
        </w:rPr>
        <w:t>Deklaruodami, kad nėra pagrindo pašalinti iš pirkimo, kartu su pasiūlymu užpildytą EBVPD turi pateikti</w:t>
      </w:r>
      <w:r w:rsidR="008B4F5F" w:rsidRPr="00307F5A">
        <w:rPr>
          <w:szCs w:val="24"/>
        </w:rPr>
        <w:t>:</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476D28E0"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BB7F53">
        <w:rPr>
          <w:szCs w:val="24"/>
        </w:rPr>
        <w:t xml:space="preserve"> (išskyrus 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lastRenderedPageBreak/>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7E922889"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841247">
        <w:rPr>
          <w:szCs w:val="24"/>
        </w:rPr>
        <w:t>2</w:t>
      </w:r>
      <w:r w:rsidRPr="00307F5A">
        <w:rPr>
          <w:szCs w:val="24"/>
        </w:rPr>
        <w:t>.1</w:t>
      </w:r>
      <w:r w:rsidR="00BB7F53">
        <w:rPr>
          <w:szCs w:val="24"/>
        </w:rPr>
        <w:t xml:space="preserve">, </w:t>
      </w:r>
      <w:r w:rsidRPr="00307F5A">
        <w:rPr>
          <w:szCs w:val="24"/>
        </w:rPr>
        <w:t>2</w:t>
      </w:r>
      <w:r w:rsidR="00841247">
        <w:rPr>
          <w:szCs w:val="24"/>
        </w:rPr>
        <w:t>2</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841247">
        <w:rPr>
          <w:szCs w:val="24"/>
        </w:rPr>
        <w:t>2</w:t>
      </w:r>
      <w:r w:rsidRPr="00307F5A">
        <w:rPr>
          <w:szCs w:val="24"/>
        </w:rPr>
        <w:t>.1, 2</w:t>
      </w:r>
      <w:r w:rsidR="00841247">
        <w:rPr>
          <w:szCs w:val="24"/>
        </w:rPr>
        <w:t>2</w:t>
      </w:r>
      <w:r w:rsidRPr="00307F5A">
        <w:rPr>
          <w:szCs w:val="24"/>
        </w:rPr>
        <w:t>.</w:t>
      </w:r>
      <w:r w:rsidR="008853A2">
        <w:rPr>
          <w:szCs w:val="24"/>
        </w:rPr>
        <w:t>4</w:t>
      </w:r>
      <w:r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2E8F05A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841247">
        <w:rPr>
          <w:szCs w:val="24"/>
        </w:rPr>
        <w:t>2</w:t>
      </w:r>
      <w:r w:rsidRPr="00307F5A">
        <w:rPr>
          <w:szCs w:val="24"/>
        </w:rPr>
        <w:t xml:space="preserve">.1, </w:t>
      </w:r>
      <w:r w:rsidR="008D3D67" w:rsidRPr="00307F5A">
        <w:rPr>
          <w:szCs w:val="24"/>
        </w:rPr>
        <w:t>2</w:t>
      </w:r>
      <w:r w:rsidR="00841247">
        <w:rPr>
          <w:szCs w:val="24"/>
        </w:rPr>
        <w:t>2</w:t>
      </w:r>
      <w:r w:rsidRPr="00307F5A">
        <w:rPr>
          <w:szCs w:val="24"/>
        </w:rPr>
        <w:t>.</w:t>
      </w:r>
      <w:r w:rsidR="008853A2">
        <w:rPr>
          <w:szCs w:val="24"/>
        </w:rPr>
        <w:t>4</w:t>
      </w:r>
      <w:r w:rsidR="008D3D67" w:rsidRPr="00307F5A">
        <w:rPr>
          <w:szCs w:val="24"/>
        </w:rPr>
        <w:t>–</w:t>
      </w:r>
      <w:r w:rsidR="00D91235"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60C01DF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39206C">
        <w:rPr>
          <w:szCs w:val="24"/>
        </w:rPr>
        <w:t>29</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39206C">
        <w:rPr>
          <w:szCs w:val="24"/>
        </w:rPr>
        <w:t>29</w:t>
      </w:r>
      <w:r w:rsidR="00D91235" w:rsidRPr="00307F5A">
        <w:rPr>
          <w:szCs w:val="24"/>
        </w:rPr>
        <w:t>.1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BB7F53">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64370E" w:rsidRPr="00307F5A" w14:paraId="05400E2D" w14:textId="77777777" w:rsidTr="002F7DAD">
        <w:tc>
          <w:tcPr>
            <w:tcW w:w="950" w:type="dxa"/>
          </w:tcPr>
          <w:p w14:paraId="192D89E5" w14:textId="1BAB14F2" w:rsidR="0064370E" w:rsidRPr="00307F5A" w:rsidRDefault="0064370E" w:rsidP="0064370E">
            <w:pPr>
              <w:jc w:val="left"/>
              <w:rPr>
                <w:sz w:val="24"/>
                <w:szCs w:val="24"/>
              </w:rPr>
            </w:pPr>
            <w:r w:rsidRPr="00307F5A">
              <w:rPr>
                <w:sz w:val="24"/>
                <w:szCs w:val="24"/>
              </w:rPr>
              <w:t>3</w:t>
            </w:r>
            <w:r>
              <w:rPr>
                <w:sz w:val="24"/>
                <w:szCs w:val="24"/>
              </w:rPr>
              <w:t>0</w:t>
            </w:r>
            <w:r w:rsidRPr="00307F5A">
              <w:rPr>
                <w:sz w:val="24"/>
                <w:szCs w:val="24"/>
              </w:rPr>
              <w:t>.1.</w:t>
            </w:r>
          </w:p>
        </w:tc>
        <w:tc>
          <w:tcPr>
            <w:tcW w:w="5014" w:type="dxa"/>
          </w:tcPr>
          <w:p w14:paraId="50AFB887" w14:textId="5B9BE7DE" w:rsidR="0064370E" w:rsidRPr="00D70A35" w:rsidRDefault="0064370E" w:rsidP="0064370E">
            <w:pPr>
              <w:pStyle w:val="BodyText"/>
              <w:ind w:firstLine="0"/>
              <w:rPr>
                <w:sz w:val="24"/>
                <w:szCs w:val="24"/>
              </w:rPr>
            </w:pPr>
            <w:r w:rsidRPr="00D70A35">
              <w:rPr>
                <w:sz w:val="24"/>
                <w:szCs w:val="24"/>
              </w:rPr>
              <w:t xml:space="preserve">Tiekėjas, tiekėjų grupės partneriai kartu, per paskutinius 3 (tris) metus  iki pasiūlymų pateikimo termino pabaigos arba per laiką nuo tiekėjo įregistravimo dienos (jeigu tiekėjas vykdė veiklą mažiau nei 3 metus iki pasiūlymų pateikimo termino pabaigos) sėkmingai įvykdė (ir) ar vykdo bent 1 (vieną) sutartį, kurios objektas – </w:t>
            </w:r>
            <w:r w:rsidRPr="00D70A35">
              <w:rPr>
                <w:i/>
                <w:iCs/>
                <w:sz w:val="24"/>
                <w:szCs w:val="24"/>
              </w:rPr>
              <w:t>Sharepoint Online programinės įrangos vystymo paslaugos</w:t>
            </w:r>
            <w:r w:rsidRPr="00D70A35">
              <w:rPr>
                <w:sz w:val="24"/>
                <w:szCs w:val="24"/>
              </w:rPr>
              <w:t xml:space="preserve"> ir kurios</w:t>
            </w:r>
            <w:r w:rsidR="002A5BB9" w:rsidRPr="00891716">
              <w:rPr>
                <w:sz w:val="24"/>
                <w:szCs w:val="24"/>
              </w:rPr>
              <w:t xml:space="preserve"> įvykdytos arba vykdomos sutarties </w:t>
            </w:r>
            <w:r w:rsidR="002A5BB9" w:rsidRPr="00891716">
              <w:rPr>
                <w:sz w:val="24"/>
                <w:szCs w:val="24"/>
              </w:rPr>
              <w:lastRenderedPageBreak/>
              <w:t>įvykdytos dalies</w:t>
            </w:r>
            <w:r w:rsidRPr="00D70A35">
              <w:rPr>
                <w:sz w:val="24"/>
                <w:szCs w:val="24"/>
              </w:rPr>
              <w:t xml:space="preserve"> vertė ne mažesnė nei  20 000 (dvidešimt tūkstančių) EUR be PVM. </w:t>
            </w:r>
          </w:p>
          <w:p w14:paraId="030FCFD1" w14:textId="7F105416" w:rsidR="0064370E" w:rsidRPr="00D70A35" w:rsidRDefault="0064370E" w:rsidP="0064370E">
            <w:pPr>
              <w:pStyle w:val="BodyText"/>
              <w:ind w:firstLine="0"/>
              <w:rPr>
                <w:sz w:val="24"/>
                <w:szCs w:val="24"/>
              </w:rPr>
            </w:pPr>
            <w:r w:rsidRPr="00D70A35">
              <w:rPr>
                <w:sz w:val="24"/>
                <w:szCs w:val="24"/>
              </w:rPr>
              <w:t>Jei sutartis yra (buvo) vykdoma kartu su kitais tiekėjais (jungtinės veiklos partneriais ar subtiekėjais), tiekėjas (kai dalyvauja pirkime vienas) gali remtis tik ta sutarties dalimi (suteiktomis paslaugomis ir jų verte), kurią įvykdė pats atskirai.</w:t>
            </w:r>
          </w:p>
        </w:tc>
        <w:tc>
          <w:tcPr>
            <w:tcW w:w="3664" w:type="dxa"/>
          </w:tcPr>
          <w:p w14:paraId="058BFF60" w14:textId="77777777" w:rsidR="0064370E" w:rsidRPr="00D70A35" w:rsidRDefault="0064370E" w:rsidP="00B35238">
            <w:pPr>
              <w:pStyle w:val="ListParagraph"/>
              <w:numPr>
                <w:ilvl w:val="0"/>
                <w:numId w:val="20"/>
              </w:numPr>
              <w:tabs>
                <w:tab w:val="left" w:pos="323"/>
              </w:tabs>
              <w:ind w:left="0" w:firstLine="40"/>
              <w:rPr>
                <w:sz w:val="24"/>
                <w:szCs w:val="24"/>
              </w:rPr>
            </w:pPr>
            <w:r w:rsidRPr="00D70A35">
              <w:rPr>
                <w:sz w:val="24"/>
                <w:szCs w:val="24"/>
              </w:rPr>
              <w:lastRenderedPageBreak/>
              <w:t xml:space="preserve">Tiekėjo įvykdytų (ar vykdomų) </w:t>
            </w:r>
            <w:r w:rsidRPr="00D70A35">
              <w:rPr>
                <w:i/>
                <w:iCs/>
                <w:sz w:val="24"/>
                <w:szCs w:val="24"/>
              </w:rPr>
              <w:t>sutarčių sąrašas</w:t>
            </w:r>
            <w:r w:rsidRPr="00D70A35">
              <w:rPr>
                <w:sz w:val="24"/>
                <w:szCs w:val="24"/>
              </w:rPr>
              <w:t xml:space="preserve">, kuriame nurodoma sutarties sudarymo ir įvykdymo (jei sutartis įvykdyta) datos, trumpas sutarties objekto aprašymas, sutarties (ar įvykdytos sutarties dalies) kaina be PVM, paslaugų gavėjas, kontaktiniai gavėjo duomenys (informacijai patikrinti). </w:t>
            </w:r>
          </w:p>
          <w:p w14:paraId="66D0BD3F" w14:textId="77777777" w:rsidR="0064370E" w:rsidRPr="00D70A35" w:rsidRDefault="0064370E" w:rsidP="00B35238">
            <w:pPr>
              <w:pStyle w:val="ListParagraph"/>
              <w:numPr>
                <w:ilvl w:val="0"/>
                <w:numId w:val="20"/>
              </w:numPr>
              <w:tabs>
                <w:tab w:val="left" w:pos="323"/>
              </w:tabs>
              <w:ind w:left="0" w:firstLine="40"/>
              <w:rPr>
                <w:sz w:val="24"/>
                <w:szCs w:val="24"/>
              </w:rPr>
            </w:pPr>
            <w:r w:rsidRPr="00D70A35">
              <w:rPr>
                <w:sz w:val="24"/>
                <w:szCs w:val="24"/>
              </w:rPr>
              <w:lastRenderedPageBreak/>
              <w:t xml:space="preserve">Bent 1 (viena) </w:t>
            </w:r>
            <w:r w:rsidRPr="00D70A35">
              <w:rPr>
                <w:i/>
                <w:iCs/>
                <w:sz w:val="24"/>
                <w:szCs w:val="24"/>
              </w:rPr>
              <w:t>paslaugų gavėjo pažyma</w:t>
            </w:r>
            <w:r w:rsidRPr="00D70A35">
              <w:rPr>
                <w:sz w:val="24"/>
                <w:szCs w:val="24"/>
              </w:rPr>
              <w:t>, patvirtinanti, kad paslaugos (paslaugų dalis) buvo suteiktos (-a) tinkamai, o šios pažymos nesant – laisvos formos tiekėjo deklaracija, kad paslaugos (paslaugų dalis) gavėjams buvo suteiktos (-a) tinkamai.</w:t>
            </w:r>
          </w:p>
          <w:p w14:paraId="70F8FCA4" w14:textId="77777777" w:rsidR="0064370E" w:rsidRPr="00D70A35" w:rsidRDefault="0064370E" w:rsidP="0064370E">
            <w:pPr>
              <w:tabs>
                <w:tab w:val="left" w:pos="323"/>
              </w:tabs>
              <w:rPr>
                <w:sz w:val="24"/>
                <w:szCs w:val="24"/>
              </w:rPr>
            </w:pPr>
            <w:r w:rsidRPr="00D70A35">
              <w:rPr>
                <w:sz w:val="24"/>
                <w:szCs w:val="24"/>
              </w:rPr>
              <w:t>Jeigu sutartis yra (buvo) vykdoma kartu su kitais ūkio subjektais, pažymoje turi būti nurodyta informacija apie tiekėjo atskirai įvykdytą sutarties dalį (suteiktas paslaugas, jų vertę).</w:t>
            </w:r>
          </w:p>
          <w:p w14:paraId="10A42C31" w14:textId="2745AB43" w:rsidR="0064370E" w:rsidRPr="00D70A35" w:rsidRDefault="0064370E" w:rsidP="0064370E">
            <w:pPr>
              <w:rPr>
                <w:sz w:val="24"/>
                <w:szCs w:val="24"/>
              </w:rPr>
            </w:pPr>
          </w:p>
        </w:tc>
      </w:tr>
      <w:tr w:rsidR="00BE455A" w:rsidRPr="00307F5A" w14:paraId="373964DC" w14:textId="77777777" w:rsidTr="002F7DAD">
        <w:tc>
          <w:tcPr>
            <w:tcW w:w="950" w:type="dxa"/>
          </w:tcPr>
          <w:p w14:paraId="056C8B93" w14:textId="7B7F1930" w:rsidR="00BE455A" w:rsidRPr="00307F5A" w:rsidRDefault="00BE455A" w:rsidP="00307F5A">
            <w:pPr>
              <w:jc w:val="left"/>
              <w:rPr>
                <w:sz w:val="24"/>
                <w:szCs w:val="24"/>
              </w:rPr>
            </w:pPr>
            <w:r w:rsidRPr="00307F5A">
              <w:rPr>
                <w:sz w:val="24"/>
                <w:szCs w:val="24"/>
              </w:rPr>
              <w:lastRenderedPageBreak/>
              <w:t>3</w:t>
            </w:r>
            <w:r w:rsidR="00841247">
              <w:rPr>
                <w:sz w:val="24"/>
                <w:szCs w:val="24"/>
              </w:rPr>
              <w:t>0</w:t>
            </w:r>
            <w:r w:rsidRPr="00307F5A">
              <w:rPr>
                <w:sz w:val="24"/>
                <w:szCs w:val="24"/>
              </w:rPr>
              <w:t>.</w:t>
            </w:r>
            <w:r w:rsidR="00A733EC" w:rsidRPr="00307F5A">
              <w:rPr>
                <w:sz w:val="24"/>
                <w:szCs w:val="24"/>
              </w:rPr>
              <w:t>2</w:t>
            </w:r>
            <w:r w:rsidRPr="00307F5A">
              <w:rPr>
                <w:sz w:val="24"/>
                <w:szCs w:val="24"/>
              </w:rPr>
              <w:t>.</w:t>
            </w:r>
          </w:p>
        </w:tc>
        <w:tc>
          <w:tcPr>
            <w:tcW w:w="5014" w:type="dxa"/>
          </w:tcPr>
          <w:p w14:paraId="0C834F4D" w14:textId="77777777" w:rsidR="0064370E" w:rsidRPr="008730D9" w:rsidRDefault="0064370E" w:rsidP="0064370E">
            <w:pPr>
              <w:rPr>
                <w:sz w:val="24"/>
                <w:szCs w:val="24"/>
              </w:rPr>
            </w:pPr>
            <w:r w:rsidRPr="008730D9">
              <w:rPr>
                <w:sz w:val="24"/>
                <w:szCs w:val="24"/>
              </w:rPr>
              <w:t>Tiekėjas, tiekėjų grupės partneriai kartu, subtiekėjai, kurių pajėgumais remiasi tiekėjas, privalo užtikrinti pakankamą skaičių specialistų paslaugoms teikti. Reikalavimai specialistams nurodyti 30.2.1-30.2.2 papunkčiuose. Specialistai turi mokėti lietuvių kalbą (tuo atveju, jei specialistas nemoka lietuvių kalbos, reikalavimas gali būti tenkinamas numatant vertimo paslaugas, kurios apmokamos tiekėjo sąskaita).</w:t>
            </w:r>
          </w:p>
          <w:p w14:paraId="34E9786B" w14:textId="77777777" w:rsidR="00074D8D" w:rsidRPr="0022406F" w:rsidRDefault="00074D8D" w:rsidP="00074D8D">
            <w:pPr>
              <w:rPr>
                <w:sz w:val="24"/>
                <w:szCs w:val="24"/>
              </w:rPr>
            </w:pPr>
          </w:p>
          <w:p w14:paraId="7BBD7EAE" w14:textId="77777777" w:rsidR="00074D8D" w:rsidRPr="0022406F" w:rsidRDefault="00074D8D" w:rsidP="00074D8D">
            <w:pPr>
              <w:rPr>
                <w:sz w:val="24"/>
                <w:szCs w:val="24"/>
              </w:rPr>
            </w:pPr>
            <w:r w:rsidRPr="0022406F">
              <w:rPr>
                <w:b/>
                <w:bCs/>
                <w:i/>
                <w:iCs/>
                <w:sz w:val="24"/>
                <w:szCs w:val="24"/>
              </w:rPr>
              <w:t xml:space="preserve">Tas pats specialistas gali būti siūlomas į </w:t>
            </w:r>
            <w:r>
              <w:rPr>
                <w:b/>
                <w:bCs/>
                <w:i/>
                <w:iCs/>
                <w:sz w:val="24"/>
                <w:szCs w:val="24"/>
              </w:rPr>
              <w:t xml:space="preserve">daugiau nei </w:t>
            </w:r>
            <w:r w:rsidRPr="0022406F">
              <w:rPr>
                <w:b/>
                <w:bCs/>
                <w:i/>
                <w:iCs/>
                <w:sz w:val="24"/>
                <w:szCs w:val="24"/>
              </w:rPr>
              <w:t xml:space="preserve">vieną poziciją. </w:t>
            </w:r>
          </w:p>
          <w:p w14:paraId="303334DC" w14:textId="08BD6131" w:rsidR="007A125A" w:rsidRPr="007A125A" w:rsidRDefault="007A125A" w:rsidP="007A125A">
            <w:pPr>
              <w:rPr>
                <w:sz w:val="24"/>
                <w:szCs w:val="24"/>
              </w:rPr>
            </w:pPr>
          </w:p>
        </w:tc>
        <w:tc>
          <w:tcPr>
            <w:tcW w:w="3664" w:type="dxa"/>
          </w:tcPr>
          <w:p w14:paraId="464DC614" w14:textId="77777777" w:rsidR="0064370E" w:rsidRPr="008730D9" w:rsidRDefault="0064370E" w:rsidP="00B35238">
            <w:pPr>
              <w:pStyle w:val="ListParagraph"/>
              <w:widowControl w:val="0"/>
              <w:numPr>
                <w:ilvl w:val="0"/>
                <w:numId w:val="22"/>
              </w:numPr>
              <w:pBdr>
                <w:top w:val="nil"/>
                <w:left w:val="nil"/>
                <w:bottom w:val="nil"/>
                <w:right w:val="nil"/>
                <w:between w:val="nil"/>
              </w:pBdr>
              <w:tabs>
                <w:tab w:val="left" w:pos="435"/>
              </w:tabs>
              <w:ind w:left="40" w:firstLine="0"/>
              <w:rPr>
                <w:sz w:val="24"/>
                <w:szCs w:val="24"/>
              </w:rPr>
            </w:pPr>
            <w:r w:rsidRPr="008730D9">
              <w:rPr>
                <w:sz w:val="24"/>
                <w:szCs w:val="24"/>
              </w:rPr>
              <w:t xml:space="preserve">Paslaugas teiksiančių </w:t>
            </w:r>
            <w:r w:rsidRPr="00D70A35">
              <w:rPr>
                <w:i/>
                <w:iCs/>
                <w:sz w:val="24"/>
                <w:szCs w:val="24"/>
              </w:rPr>
              <w:t>specialistų sąrašas</w:t>
            </w:r>
            <w:r w:rsidRPr="008730D9">
              <w:rPr>
                <w:sz w:val="24"/>
                <w:szCs w:val="24"/>
              </w:rPr>
              <w:t>, nurodant vardą, pavardę ir pareigybę teikiant paslaugas bei patvirtinimas, kad siūlomas paslaugas teiks specialistai, atitinkantys keliamus kvalifikacijos reikalavimus.</w:t>
            </w:r>
          </w:p>
          <w:p w14:paraId="30B4C5D5" w14:textId="77777777" w:rsidR="0064370E" w:rsidRPr="008730D9" w:rsidRDefault="0064370E" w:rsidP="00B35238">
            <w:pPr>
              <w:pStyle w:val="ListParagraph"/>
              <w:widowControl w:val="0"/>
              <w:numPr>
                <w:ilvl w:val="0"/>
                <w:numId w:val="22"/>
              </w:numPr>
              <w:pBdr>
                <w:top w:val="nil"/>
                <w:left w:val="nil"/>
                <w:bottom w:val="nil"/>
                <w:right w:val="nil"/>
                <w:between w:val="nil"/>
              </w:pBdr>
              <w:tabs>
                <w:tab w:val="left" w:pos="435"/>
              </w:tabs>
              <w:ind w:left="40" w:firstLine="0"/>
              <w:rPr>
                <w:sz w:val="24"/>
                <w:szCs w:val="24"/>
              </w:rPr>
            </w:pPr>
            <w:r w:rsidRPr="00D70A35">
              <w:rPr>
                <w:i/>
                <w:iCs/>
                <w:sz w:val="24"/>
                <w:szCs w:val="24"/>
              </w:rPr>
              <w:t>Patvirtinimas, kad paslaugos bus teikiamos lietuvių kalba</w:t>
            </w:r>
            <w:r w:rsidRPr="008730D9">
              <w:rPr>
                <w:sz w:val="24"/>
                <w:szCs w:val="24"/>
              </w:rPr>
              <w:t xml:space="preserve"> arba bus užtikrintas tinkamas vertimas į lietuvių kalbą. </w:t>
            </w:r>
          </w:p>
          <w:p w14:paraId="22164AAE" w14:textId="77777777" w:rsidR="0064370E" w:rsidRDefault="0064370E" w:rsidP="00B35238">
            <w:pPr>
              <w:pStyle w:val="ListParagraph"/>
              <w:widowControl w:val="0"/>
              <w:numPr>
                <w:ilvl w:val="0"/>
                <w:numId w:val="22"/>
              </w:numPr>
              <w:pBdr>
                <w:top w:val="nil"/>
                <w:left w:val="nil"/>
                <w:bottom w:val="nil"/>
                <w:right w:val="nil"/>
                <w:between w:val="nil"/>
              </w:pBdr>
              <w:tabs>
                <w:tab w:val="left" w:pos="435"/>
              </w:tabs>
              <w:ind w:left="40" w:firstLine="0"/>
              <w:rPr>
                <w:sz w:val="24"/>
                <w:szCs w:val="24"/>
              </w:rPr>
            </w:pPr>
            <w:r w:rsidRPr="008730D9">
              <w:rPr>
                <w:sz w:val="24"/>
                <w:szCs w:val="24"/>
              </w:rPr>
              <w:t>Jei siūlomi specialistai nėra tiekėjo darbuotojai, o juos ketinama įdarbinti arba pasitelkti kitais pagrindais – kartu su pasiūlymu turi būti pateiktas tai patvirtinantis ketinimų protokolas / preliminarioji sutartis, rašytiniai sutikimai ar kitas lygiavertis įrodymas.</w:t>
            </w:r>
          </w:p>
          <w:p w14:paraId="377FA713" w14:textId="2ADF6B26" w:rsidR="00184BC0" w:rsidRPr="007A125A" w:rsidRDefault="00184BC0" w:rsidP="00184BC0">
            <w:pPr>
              <w:pStyle w:val="ListParagraph"/>
              <w:tabs>
                <w:tab w:val="left" w:pos="312"/>
              </w:tabs>
              <w:ind w:left="24"/>
              <w:rPr>
                <w:sz w:val="24"/>
                <w:szCs w:val="24"/>
              </w:rPr>
            </w:pPr>
          </w:p>
        </w:tc>
      </w:tr>
      <w:tr w:rsidR="00BE455A" w:rsidRPr="00307F5A" w14:paraId="275134DF" w14:textId="77777777" w:rsidTr="002F7DAD">
        <w:tc>
          <w:tcPr>
            <w:tcW w:w="950" w:type="dxa"/>
          </w:tcPr>
          <w:p w14:paraId="2FDF2769" w14:textId="5DCC6566" w:rsidR="00BE455A" w:rsidRPr="00540E09" w:rsidRDefault="00BE455A" w:rsidP="00307F5A">
            <w:pPr>
              <w:jc w:val="left"/>
              <w:rPr>
                <w:sz w:val="24"/>
                <w:szCs w:val="24"/>
              </w:rPr>
            </w:pPr>
            <w:r w:rsidRPr="00540E09">
              <w:rPr>
                <w:sz w:val="24"/>
                <w:szCs w:val="24"/>
              </w:rPr>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.1.</w:t>
            </w:r>
          </w:p>
        </w:tc>
        <w:tc>
          <w:tcPr>
            <w:tcW w:w="5014" w:type="dxa"/>
          </w:tcPr>
          <w:p w14:paraId="4C1CB0F7" w14:textId="77777777" w:rsidR="0064370E" w:rsidRPr="00D70A35" w:rsidRDefault="0064370E" w:rsidP="0064370E">
            <w:pPr>
              <w:rPr>
                <w:b/>
                <w:sz w:val="24"/>
                <w:szCs w:val="24"/>
                <w:lang w:val="en-GB"/>
              </w:rPr>
            </w:pPr>
            <w:r w:rsidRPr="008730D9">
              <w:rPr>
                <w:b/>
                <w:sz w:val="24"/>
                <w:szCs w:val="24"/>
                <w:lang w:val="en-GB"/>
              </w:rPr>
              <w:t xml:space="preserve">Ne mažiau kaip 1 (vienas) projekto vadovas, </w:t>
            </w:r>
            <w:r w:rsidRPr="00D70A35">
              <w:rPr>
                <w:b/>
                <w:sz w:val="24"/>
                <w:szCs w:val="24"/>
                <w:lang w:val="en-GB"/>
              </w:rPr>
              <w:t>turintis:</w:t>
            </w:r>
          </w:p>
          <w:p w14:paraId="03BDD4C4" w14:textId="77777777" w:rsidR="0064370E" w:rsidRPr="00CA08EE" w:rsidRDefault="0064370E" w:rsidP="00D70A35">
            <w:pPr>
              <w:widowControl w:val="0"/>
              <w:tabs>
                <w:tab w:val="left" w:pos="342"/>
              </w:tabs>
              <w:autoSpaceDE w:val="0"/>
              <w:autoSpaceDN w:val="0"/>
              <w:adjustRightInd w:val="0"/>
              <w:rPr>
                <w:sz w:val="24"/>
                <w:szCs w:val="24"/>
              </w:rPr>
            </w:pPr>
            <w:r w:rsidRPr="00CA08EE">
              <w:rPr>
                <w:sz w:val="24"/>
                <w:szCs w:val="24"/>
              </w:rPr>
              <w:t>1) ne mažesnę nei 24 (dvidešimt keturių) mėnesių projektinę patirtį, vadovaujant informacinių sistemų priežiūros ir/arba vystymo projektams (nesumuojant vienu metu vykdytų projektų trukmių), kurių metu buvo vystomos ir/arba prižiūrimos informacinės sistemos Microsoft SharePoint platformos pagrindu arba lygiavertės platformos;</w:t>
            </w:r>
          </w:p>
          <w:p w14:paraId="24981F4C" w14:textId="77777777" w:rsidR="0064370E" w:rsidRPr="008730D9" w:rsidRDefault="0064370E" w:rsidP="0064370E">
            <w:pPr>
              <w:rPr>
                <w:sz w:val="24"/>
                <w:szCs w:val="24"/>
              </w:rPr>
            </w:pPr>
          </w:p>
          <w:p w14:paraId="1EF7B8AB" w14:textId="39D61B5C" w:rsidR="00184BC0" w:rsidRPr="00540E09" w:rsidRDefault="0064370E" w:rsidP="00184BC0">
            <w:pPr>
              <w:pStyle w:val="BodyText"/>
              <w:tabs>
                <w:tab w:val="left" w:pos="317"/>
                <w:tab w:val="left" w:pos="347"/>
              </w:tabs>
              <w:ind w:firstLine="0"/>
              <w:rPr>
                <w:sz w:val="24"/>
                <w:szCs w:val="24"/>
              </w:rPr>
            </w:pPr>
            <w:r w:rsidRPr="008730D9">
              <w:rPr>
                <w:sz w:val="24"/>
                <w:szCs w:val="24"/>
              </w:rPr>
              <w:t>2) tarptautiniu lygiu pripažįstamą projekto vadovo kvalifikaciją.</w:t>
            </w:r>
          </w:p>
        </w:tc>
        <w:tc>
          <w:tcPr>
            <w:tcW w:w="3664" w:type="dxa"/>
          </w:tcPr>
          <w:p w14:paraId="3B8D5521" w14:textId="77777777" w:rsidR="002F1036" w:rsidRDefault="00BE455A" w:rsidP="00B35238">
            <w:pPr>
              <w:pStyle w:val="ListParagraph"/>
              <w:numPr>
                <w:ilvl w:val="0"/>
                <w:numId w:val="12"/>
              </w:numPr>
              <w:tabs>
                <w:tab w:val="left" w:pos="307"/>
              </w:tabs>
              <w:ind w:left="24" w:firstLine="0"/>
              <w:rPr>
                <w:sz w:val="24"/>
                <w:szCs w:val="24"/>
              </w:rPr>
            </w:pPr>
            <w:r w:rsidRPr="00540E09">
              <w:rPr>
                <w:sz w:val="24"/>
                <w:szCs w:val="24"/>
              </w:rPr>
              <w:t xml:space="preserve">Siūlomo </w:t>
            </w:r>
            <w:r w:rsidR="00B51A35" w:rsidRPr="00540E09">
              <w:rPr>
                <w:sz w:val="24"/>
                <w:szCs w:val="24"/>
              </w:rPr>
              <w:t xml:space="preserve">specialisto </w:t>
            </w:r>
            <w:r w:rsidRPr="00540E09">
              <w:rPr>
                <w:sz w:val="24"/>
                <w:szCs w:val="24"/>
              </w:rPr>
              <w:t>gyvenimo aprašymas (CV), kuriame turi būti nurod</w:t>
            </w:r>
            <w:r w:rsidR="00C56672">
              <w:rPr>
                <w:sz w:val="24"/>
                <w:szCs w:val="24"/>
              </w:rPr>
              <w:t>yta</w:t>
            </w:r>
            <w:r w:rsidRPr="00540E09">
              <w:rPr>
                <w:sz w:val="24"/>
                <w:szCs w:val="24"/>
              </w:rPr>
              <w:t xml:space="preserve"> </w:t>
            </w:r>
            <w:r w:rsidR="00C56DEA" w:rsidRPr="00540E09">
              <w:rPr>
                <w:sz w:val="24"/>
                <w:szCs w:val="24"/>
              </w:rPr>
              <w:t>informacija apie reikalaujamą patirtį</w:t>
            </w:r>
            <w:r w:rsidR="00B51A35" w:rsidRPr="00540E09">
              <w:rPr>
                <w:sz w:val="24"/>
                <w:szCs w:val="24"/>
              </w:rPr>
              <w:t>.</w:t>
            </w:r>
          </w:p>
          <w:p w14:paraId="20744393" w14:textId="3D921352" w:rsidR="00116079" w:rsidRPr="00184BC0" w:rsidRDefault="00116079" w:rsidP="00B35238">
            <w:pPr>
              <w:pStyle w:val="ListParagraph"/>
              <w:numPr>
                <w:ilvl w:val="0"/>
                <w:numId w:val="12"/>
              </w:numPr>
              <w:tabs>
                <w:tab w:val="left" w:pos="307"/>
              </w:tabs>
              <w:ind w:left="24" w:firstLine="0"/>
              <w:rPr>
                <w:sz w:val="24"/>
                <w:szCs w:val="24"/>
              </w:rPr>
            </w:pPr>
            <w:r w:rsidRPr="008730D9">
              <w:rPr>
                <w:sz w:val="24"/>
                <w:szCs w:val="24"/>
              </w:rPr>
              <w:t>Project Management Professional – PMP arba Prince2 Foundation arba CompTIA Project+, arba Program Management Professional – PgMP arba kitą lygiavertę projektų vadovo kvalifikaciją įrodan</w:t>
            </w:r>
            <w:r w:rsidR="00F712FC">
              <w:rPr>
                <w:sz w:val="24"/>
                <w:szCs w:val="24"/>
              </w:rPr>
              <w:t>tis</w:t>
            </w:r>
            <w:r w:rsidRPr="008730D9">
              <w:rPr>
                <w:sz w:val="24"/>
                <w:szCs w:val="24"/>
              </w:rPr>
              <w:t xml:space="preserve"> dokument</w:t>
            </w:r>
            <w:r w:rsidR="00F712FC">
              <w:rPr>
                <w:sz w:val="24"/>
                <w:szCs w:val="24"/>
              </w:rPr>
              <w:t>as</w:t>
            </w:r>
            <w:r w:rsidRPr="008730D9">
              <w:rPr>
                <w:sz w:val="24"/>
                <w:szCs w:val="24"/>
              </w:rPr>
              <w:t xml:space="preserve"> (</w:t>
            </w:r>
            <w:r w:rsidRPr="00BB3A34">
              <w:rPr>
                <w:i/>
                <w:iCs/>
                <w:sz w:val="24"/>
                <w:szCs w:val="24"/>
              </w:rPr>
              <w:t>„lygiaverčio dokumento“ lygiavertiškumą įrodyti turi tiekėjas</w:t>
            </w:r>
            <w:r w:rsidRPr="008730D9">
              <w:rPr>
                <w:sz w:val="24"/>
                <w:szCs w:val="24"/>
              </w:rPr>
              <w:t>).</w:t>
            </w:r>
          </w:p>
        </w:tc>
      </w:tr>
      <w:tr w:rsidR="00BE455A" w:rsidRPr="00307F5A" w14:paraId="33BE4FC9" w14:textId="77777777" w:rsidTr="002F7DAD">
        <w:tc>
          <w:tcPr>
            <w:tcW w:w="950" w:type="dxa"/>
          </w:tcPr>
          <w:p w14:paraId="71661A03" w14:textId="0BA1C5C9" w:rsidR="00BE455A" w:rsidRPr="00540E09" w:rsidRDefault="00BE455A" w:rsidP="00307F5A">
            <w:pPr>
              <w:jc w:val="left"/>
              <w:rPr>
                <w:sz w:val="24"/>
                <w:szCs w:val="24"/>
              </w:rPr>
            </w:pPr>
            <w:r w:rsidRPr="00540E09">
              <w:rPr>
                <w:sz w:val="24"/>
                <w:szCs w:val="24"/>
              </w:rPr>
              <w:lastRenderedPageBreak/>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.2.</w:t>
            </w:r>
          </w:p>
        </w:tc>
        <w:tc>
          <w:tcPr>
            <w:tcW w:w="5014" w:type="dxa"/>
          </w:tcPr>
          <w:p w14:paraId="21C0480A" w14:textId="7656CDC4" w:rsidR="00116079" w:rsidRPr="008730D9" w:rsidRDefault="00116079" w:rsidP="00116079">
            <w:pPr>
              <w:pStyle w:val="normaltableau"/>
              <w:widowControl w:val="0"/>
              <w:spacing w:before="0" w:after="0"/>
              <w:rPr>
                <w:rFonts w:ascii="Times New Roman" w:hAnsi="Times New Roman"/>
                <w:b/>
                <w:sz w:val="24"/>
                <w:szCs w:val="24"/>
                <w:lang w:val="lt-LT"/>
              </w:rPr>
            </w:pPr>
            <w:r>
              <w:rPr>
                <w:rFonts w:ascii="Times New Roman" w:hAnsi="Times New Roman"/>
                <w:b/>
                <w:sz w:val="24"/>
                <w:szCs w:val="24"/>
              </w:rPr>
              <w:t>Bent</w:t>
            </w:r>
            <w:r w:rsidRPr="008730D9">
              <w:rPr>
                <w:rFonts w:ascii="Times New Roman" w:hAnsi="Times New Roman"/>
                <w:b/>
                <w:sz w:val="24"/>
                <w:szCs w:val="24"/>
              </w:rPr>
              <w:t xml:space="preserve"> 1 (vienas) k</w:t>
            </w:r>
            <w:r w:rsidRPr="008730D9">
              <w:rPr>
                <w:rFonts w:ascii="Times New Roman" w:hAnsi="Times New Roman"/>
                <w:b/>
                <w:sz w:val="24"/>
                <w:szCs w:val="24"/>
                <w:lang w:val="lt-LT"/>
              </w:rPr>
              <w:t>ūrimo ekspertas, turintis:</w:t>
            </w:r>
          </w:p>
          <w:p w14:paraId="1EAA6B2F" w14:textId="77777777" w:rsidR="00407F78" w:rsidRDefault="00FD1929" w:rsidP="00407F78">
            <w:pPr>
              <w:rPr>
                <w:sz w:val="24"/>
                <w:szCs w:val="24"/>
              </w:rPr>
            </w:pPr>
            <w:r>
              <w:rPr>
                <w:sz w:val="24"/>
                <w:szCs w:val="24"/>
              </w:rPr>
              <w:t xml:space="preserve">1) </w:t>
            </w:r>
            <w:r w:rsidR="00116079" w:rsidRPr="008730D9">
              <w:rPr>
                <w:sz w:val="24"/>
                <w:szCs w:val="24"/>
              </w:rPr>
              <w:t>ne mažesnę kaip 12 (dvylikos) mėnesių  darbo patirtį projekte (-uose), susijusiame su veiklos procesų kūrimu ar modernizavimu informacinėse sistemose sukurtose Microsoft SharePoint platformoje.</w:t>
            </w:r>
          </w:p>
          <w:p w14:paraId="7500DE79" w14:textId="04EF82CB" w:rsidR="00FD1929" w:rsidRPr="00540E09" w:rsidRDefault="00FD1929" w:rsidP="00407F78">
            <w:pPr>
              <w:rPr>
                <w:sz w:val="24"/>
                <w:szCs w:val="24"/>
              </w:rPr>
            </w:pPr>
            <w:r>
              <w:rPr>
                <w:sz w:val="24"/>
                <w:szCs w:val="24"/>
              </w:rPr>
              <w:t>2)</w:t>
            </w:r>
            <w:r w:rsidR="00273F38">
              <w:rPr>
                <w:sz w:val="24"/>
                <w:szCs w:val="24"/>
              </w:rPr>
              <w:t xml:space="preserve"> </w:t>
            </w:r>
            <w:r w:rsidR="00273F38" w:rsidRPr="00CA08EE">
              <w:rPr>
                <w:sz w:val="24"/>
                <w:szCs w:val="24"/>
              </w:rPr>
              <w:t>Power Platform Developer Associate</w:t>
            </w:r>
            <w:r w:rsidR="00273F38">
              <w:rPr>
                <w:sz w:val="24"/>
                <w:szCs w:val="24"/>
              </w:rPr>
              <w:t xml:space="preserve"> arba </w:t>
            </w:r>
            <w:r w:rsidR="00273F38" w:rsidRPr="004321F0">
              <w:rPr>
                <w:sz w:val="24"/>
                <w:szCs w:val="24"/>
              </w:rPr>
              <w:t>Microsoft Certified: Azure Developer Associate</w:t>
            </w:r>
            <w:r w:rsidR="00273F38">
              <w:rPr>
                <w:sz w:val="24"/>
                <w:szCs w:val="24"/>
              </w:rPr>
              <w:t xml:space="preserve"> arba lygiavertė kvalifikacija.</w:t>
            </w:r>
          </w:p>
        </w:tc>
        <w:tc>
          <w:tcPr>
            <w:tcW w:w="3664" w:type="dxa"/>
          </w:tcPr>
          <w:p w14:paraId="744F28A7" w14:textId="1DB79372" w:rsidR="00D70A35" w:rsidRPr="00CA08EE" w:rsidRDefault="00D70A35" w:rsidP="00B35238">
            <w:pPr>
              <w:pStyle w:val="ListParagraph"/>
              <w:numPr>
                <w:ilvl w:val="0"/>
                <w:numId w:val="23"/>
              </w:numPr>
              <w:ind w:left="0" w:firstLine="306"/>
              <w:rPr>
                <w:sz w:val="24"/>
                <w:szCs w:val="24"/>
              </w:rPr>
            </w:pPr>
            <w:r>
              <w:rPr>
                <w:sz w:val="24"/>
                <w:szCs w:val="24"/>
              </w:rPr>
              <w:t xml:space="preserve"> </w:t>
            </w:r>
            <w:r w:rsidRPr="00CA08EE">
              <w:rPr>
                <w:sz w:val="24"/>
                <w:szCs w:val="24"/>
              </w:rPr>
              <w:t>Siūlomo specialisto gyvenimo aprašymas (CV), kuriame turi būti nurodyta informacija apie reikalaujamą patirtį.</w:t>
            </w:r>
          </w:p>
          <w:p w14:paraId="47A36345" w14:textId="2120392E" w:rsidR="00D70A35" w:rsidRPr="00CA08EE" w:rsidRDefault="00D70A35" w:rsidP="00B35238">
            <w:pPr>
              <w:pStyle w:val="ListParagraph"/>
              <w:numPr>
                <w:ilvl w:val="0"/>
                <w:numId w:val="23"/>
              </w:numPr>
              <w:ind w:left="0" w:firstLine="306"/>
              <w:rPr>
                <w:sz w:val="24"/>
                <w:szCs w:val="24"/>
              </w:rPr>
            </w:pPr>
            <w:r>
              <w:rPr>
                <w:sz w:val="24"/>
                <w:szCs w:val="24"/>
              </w:rPr>
              <w:t xml:space="preserve"> </w:t>
            </w:r>
            <w:r w:rsidR="00F712FC">
              <w:rPr>
                <w:sz w:val="24"/>
                <w:szCs w:val="24"/>
              </w:rPr>
              <w:t>B</w:t>
            </w:r>
            <w:r w:rsidRPr="00CA08EE">
              <w:rPr>
                <w:sz w:val="24"/>
                <w:szCs w:val="24"/>
              </w:rPr>
              <w:t>ent vien</w:t>
            </w:r>
            <w:r w:rsidR="00F712FC">
              <w:rPr>
                <w:sz w:val="24"/>
                <w:szCs w:val="24"/>
              </w:rPr>
              <w:t>as</w:t>
            </w:r>
            <w:r w:rsidRPr="00CA08EE">
              <w:rPr>
                <w:sz w:val="24"/>
                <w:szCs w:val="24"/>
              </w:rPr>
              <w:t xml:space="preserve"> iš žemiau nurodytų sertifikatų arba kit</w:t>
            </w:r>
            <w:r w:rsidR="00F712FC">
              <w:rPr>
                <w:sz w:val="24"/>
                <w:szCs w:val="24"/>
              </w:rPr>
              <w:t>as</w:t>
            </w:r>
            <w:r w:rsidRPr="00CA08EE">
              <w:rPr>
                <w:sz w:val="24"/>
                <w:szCs w:val="24"/>
              </w:rPr>
              <w:t xml:space="preserve"> lygiaver</w:t>
            </w:r>
            <w:r w:rsidR="00F712FC">
              <w:rPr>
                <w:sz w:val="24"/>
                <w:szCs w:val="24"/>
              </w:rPr>
              <w:t>tis</w:t>
            </w:r>
            <w:r w:rsidRPr="00CA08EE">
              <w:rPr>
                <w:sz w:val="24"/>
                <w:szCs w:val="24"/>
              </w:rPr>
              <w:t xml:space="preserve"> dokument</w:t>
            </w:r>
            <w:r w:rsidR="00F712FC">
              <w:rPr>
                <w:sz w:val="24"/>
                <w:szCs w:val="24"/>
              </w:rPr>
              <w:t>as</w:t>
            </w:r>
            <w:r w:rsidRPr="00CA08EE">
              <w:rPr>
                <w:sz w:val="24"/>
                <w:szCs w:val="24"/>
              </w:rPr>
              <w:t xml:space="preserve"> </w:t>
            </w:r>
            <w:r w:rsidR="00BB3A34" w:rsidRPr="00BB3A34">
              <w:rPr>
                <w:sz w:val="24"/>
                <w:szCs w:val="24"/>
              </w:rPr>
              <w:t>(„</w:t>
            </w:r>
            <w:r w:rsidR="00BB3A34" w:rsidRPr="00BB3A34">
              <w:rPr>
                <w:i/>
                <w:iCs/>
                <w:sz w:val="24"/>
                <w:szCs w:val="24"/>
              </w:rPr>
              <w:t>lygiaverčio dokumento“ lygiavertiškumą įrodyti turi tiekėjas</w:t>
            </w:r>
            <w:r w:rsidR="00BB3A34" w:rsidRPr="00BB3A34">
              <w:rPr>
                <w:sz w:val="24"/>
                <w:szCs w:val="24"/>
              </w:rPr>
              <w:t>)</w:t>
            </w:r>
            <w:r w:rsidRPr="00CA08EE">
              <w:rPr>
                <w:sz w:val="24"/>
                <w:szCs w:val="24"/>
              </w:rPr>
              <w:t xml:space="preserve">: </w:t>
            </w:r>
          </w:p>
          <w:p w14:paraId="622424E8" w14:textId="01B313EC" w:rsidR="00D70A35" w:rsidRPr="00CA08EE" w:rsidRDefault="00D70A35" w:rsidP="00273F38">
            <w:pPr>
              <w:pStyle w:val="ListParagraph"/>
              <w:numPr>
                <w:ilvl w:val="0"/>
                <w:numId w:val="15"/>
              </w:numPr>
              <w:ind w:left="0" w:firstLine="0"/>
              <w:rPr>
                <w:sz w:val="24"/>
                <w:szCs w:val="24"/>
              </w:rPr>
            </w:pPr>
            <w:r>
              <w:rPr>
                <w:sz w:val="24"/>
                <w:szCs w:val="24"/>
              </w:rPr>
              <w:t xml:space="preserve"> </w:t>
            </w:r>
            <w:r w:rsidRPr="00CA08EE">
              <w:rPr>
                <w:sz w:val="24"/>
                <w:szCs w:val="24"/>
              </w:rPr>
              <w:t>Power Platform Developer Associate;</w:t>
            </w:r>
          </w:p>
          <w:p w14:paraId="3D63ABB0" w14:textId="03621D7F" w:rsidR="00BE455A" w:rsidRPr="00540E09" w:rsidRDefault="00D70A35" w:rsidP="00273F38">
            <w:pPr>
              <w:pStyle w:val="ListParagraph"/>
              <w:numPr>
                <w:ilvl w:val="0"/>
                <w:numId w:val="15"/>
              </w:numPr>
              <w:ind w:left="0" w:firstLine="0"/>
              <w:rPr>
                <w:sz w:val="24"/>
                <w:szCs w:val="24"/>
              </w:rPr>
            </w:pPr>
            <w:r w:rsidRPr="004321F0">
              <w:rPr>
                <w:sz w:val="24"/>
                <w:szCs w:val="24"/>
              </w:rPr>
              <w:t xml:space="preserve"> Microsoft Certified: Azure Developer Associate</w:t>
            </w:r>
            <w:r w:rsidR="004321F0" w:rsidRPr="004321F0">
              <w:rPr>
                <w:sz w:val="24"/>
                <w:szCs w:val="24"/>
              </w:rPr>
              <w:t>.</w:t>
            </w:r>
          </w:p>
        </w:tc>
      </w:tr>
    </w:tbl>
    <w:p w14:paraId="3F7A1E6E" w14:textId="11E018B8" w:rsidR="003354FA" w:rsidRPr="003354FA" w:rsidRDefault="00092E8D" w:rsidP="006B4D2B">
      <w:pPr>
        <w:pStyle w:val="ListParagraph"/>
        <w:numPr>
          <w:ilvl w:val="0"/>
          <w:numId w:val="1"/>
        </w:numPr>
        <w:tabs>
          <w:tab w:val="left" w:pos="993"/>
        </w:tabs>
        <w:ind w:left="0" w:firstLine="567"/>
        <w:rPr>
          <w:iCs/>
          <w:szCs w:val="24"/>
        </w:rPr>
      </w:pPr>
      <w:r w:rsidRPr="003354FA">
        <w:rPr>
          <w:szCs w:val="24"/>
        </w:rPr>
        <w:t xml:space="preserve">Perkančioji organizacija </w:t>
      </w:r>
      <w:r w:rsidR="00CA08EE" w:rsidRPr="00CA08EE">
        <w:rPr>
          <w:szCs w:val="24"/>
        </w:rPr>
        <w:t>šiame pirkime netaiko kokybės vadybos sistemos ir (arba) aplinkos apsaugos vadybos sistemos standartų reikalavimų.</w:t>
      </w:r>
    </w:p>
    <w:p w14:paraId="1602C7E2" w14:textId="73CDBF1A"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rsidP="003354F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w:t>
      </w:r>
      <w:r w:rsidRPr="00307F5A">
        <w:rPr>
          <w:rFonts w:eastAsia="Calibri"/>
          <w:color w:val="000000" w:themeColor="text1"/>
          <w:szCs w:val="24"/>
        </w:rPr>
        <w:lastRenderedPageBreak/>
        <w:t>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14A0D9FE" w:rsidR="00DE3B2E" w:rsidRPr="00307F5A" w:rsidRDefault="00DE3B2E" w:rsidP="003354F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3354FA">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3354FA">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8C0481">
      <w:pPr>
        <w:pStyle w:val="BodyText"/>
        <w:numPr>
          <w:ilvl w:val="0"/>
          <w:numId w:val="1"/>
        </w:numPr>
        <w:tabs>
          <w:tab w:val="left" w:pos="1134"/>
          <w:tab w:val="left" w:pos="1276"/>
        </w:tabs>
        <w:suppressAutoHyphens/>
        <w:ind w:left="0" w:firstLine="567"/>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8C0481">
      <w:pPr>
        <w:pStyle w:val="BodyText"/>
        <w:numPr>
          <w:ilvl w:val="0"/>
          <w:numId w:val="1"/>
        </w:numPr>
        <w:tabs>
          <w:tab w:val="left" w:pos="1134"/>
          <w:tab w:val="left" w:pos="1276"/>
        </w:tabs>
        <w:suppressAutoHyphens/>
        <w:ind w:left="0" w:firstLine="567"/>
        <w:rPr>
          <w:szCs w:val="24"/>
        </w:rPr>
      </w:pPr>
      <w:r w:rsidRPr="00307F5A">
        <w:rPr>
          <w:szCs w:val="24"/>
        </w:rPr>
        <w:t>Jungtinės veiklos sutartyje turi būti:</w:t>
      </w:r>
    </w:p>
    <w:p w14:paraId="4A4B3F7A" w14:textId="53292807" w:rsidR="008B4F5F" w:rsidRPr="00307F5A" w:rsidRDefault="00C56672" w:rsidP="008C0481">
      <w:pPr>
        <w:pStyle w:val="BodyText"/>
        <w:numPr>
          <w:ilvl w:val="1"/>
          <w:numId w:val="1"/>
        </w:numPr>
        <w:tabs>
          <w:tab w:val="left" w:pos="1134"/>
          <w:tab w:val="left" w:pos="1276"/>
          <w:tab w:val="left" w:pos="1418"/>
        </w:tabs>
        <w:suppressAutoHyphens/>
        <w:ind w:left="0" w:firstLine="567"/>
        <w:rPr>
          <w:iCs/>
          <w:color w:val="000000" w:themeColor="text1"/>
          <w:szCs w:val="24"/>
        </w:rPr>
      </w:pPr>
      <w:r w:rsidRPr="00C45DA8">
        <w:rPr>
          <w:szCs w:val="24"/>
        </w:rPr>
        <w:t>nurodyti kiekvienos šios sutarties šalies (partnerio) įsipareigojimai vykdant su perkančiąja organizacija numatomą sudaryti pirkimo sutartį, šių įsipareigojimų vertės dalis bendroje pirkimo sutarties vertėje</w:t>
      </w:r>
      <w:r w:rsidRPr="00C45DA8">
        <w:rPr>
          <w:i/>
          <w:szCs w:val="24"/>
        </w:rPr>
        <w:t xml:space="preserve">. </w:t>
      </w:r>
      <w:r w:rsidRPr="00C45DA8">
        <w:rPr>
          <w:szCs w:val="24"/>
        </w:rPr>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8C0481">
      <w:pPr>
        <w:pStyle w:val="BodyText"/>
        <w:numPr>
          <w:ilvl w:val="1"/>
          <w:numId w:val="1"/>
        </w:numPr>
        <w:tabs>
          <w:tab w:val="left" w:pos="851"/>
          <w:tab w:val="left" w:pos="1276"/>
          <w:tab w:val="left" w:pos="1418"/>
        </w:tabs>
        <w:suppressAutoHyphens/>
        <w:ind w:left="0" w:firstLine="567"/>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8C0481">
      <w:pPr>
        <w:pStyle w:val="BodyText"/>
        <w:numPr>
          <w:ilvl w:val="0"/>
          <w:numId w:val="1"/>
        </w:numPr>
        <w:tabs>
          <w:tab w:val="left" w:pos="1134"/>
        </w:tabs>
        <w:suppressAutoHyphens/>
        <w:ind w:left="0" w:firstLine="567"/>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8C0481">
      <w:pPr>
        <w:pStyle w:val="BodyText"/>
        <w:numPr>
          <w:ilvl w:val="0"/>
          <w:numId w:val="1"/>
        </w:numPr>
        <w:tabs>
          <w:tab w:val="left" w:pos="1134"/>
        </w:tabs>
        <w:suppressAutoHyphens/>
        <w:ind w:left="0" w:firstLine="567"/>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8C0481">
      <w:pPr>
        <w:pStyle w:val="BodyText"/>
        <w:numPr>
          <w:ilvl w:val="0"/>
          <w:numId w:val="1"/>
        </w:numPr>
        <w:tabs>
          <w:tab w:val="left" w:pos="993"/>
          <w:tab w:val="left" w:pos="1134"/>
        </w:tabs>
        <w:suppressAutoHyphens/>
        <w:ind w:left="0" w:firstLine="567"/>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354F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5EFA9032" w:rsidR="008B4F5F" w:rsidRPr="00307F5A" w:rsidRDefault="008B4F5F" w:rsidP="003354F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792F5621" w:rsidR="008B4F5F" w:rsidRPr="00307F5A" w:rsidRDefault="008B4F5F" w:rsidP="003354F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E435FF">
        <w:rPr>
          <w:rFonts w:eastAsia="Calibri"/>
          <w:color w:val="000000" w:themeColor="text1"/>
          <w:szCs w:val="24"/>
        </w:rPr>
        <w:t xml:space="preserve"> </w:t>
      </w:r>
      <w:r w:rsidR="00E435FF" w:rsidRPr="00334475">
        <w:rPr>
          <w:szCs w:val="24"/>
        </w:rPr>
        <w:t xml:space="preserve">(išskyrus </w:t>
      </w:r>
      <w:r w:rsidR="00E435FF" w:rsidRPr="00334475">
        <w:t>kvazisubtiekėjus)</w:t>
      </w:r>
      <w:r w:rsidRPr="00307F5A">
        <w:rPr>
          <w:rFonts w:eastAsia="Calibri"/>
          <w:color w:val="000000" w:themeColor="text1"/>
          <w:szCs w:val="24"/>
        </w:rPr>
        <w:t>;</w:t>
      </w:r>
    </w:p>
    <w:p w14:paraId="602F430A" w14:textId="5E3BCD64" w:rsidR="00DE3B2E" w:rsidRPr="00307F5A" w:rsidRDefault="00DE3B2E" w:rsidP="003354F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4716EEAC" w14:textId="2C8C0702" w:rsidR="0076180E" w:rsidRDefault="008B4F5F" w:rsidP="007675CF">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40B8B132" w14:textId="2BA2DE1A" w:rsidR="007675CF" w:rsidRPr="00BA2614" w:rsidRDefault="007675CF" w:rsidP="007675CF">
      <w:pPr>
        <w:pStyle w:val="ListParagraph"/>
        <w:numPr>
          <w:ilvl w:val="1"/>
          <w:numId w:val="1"/>
        </w:numPr>
        <w:ind w:left="0" w:firstLine="567"/>
        <w:rPr>
          <w:rFonts w:eastAsia="Calibri"/>
          <w:b/>
          <w:bCs/>
          <w:szCs w:val="24"/>
        </w:rPr>
      </w:pPr>
      <w:r w:rsidRPr="00BA2614">
        <w:rPr>
          <w:rFonts w:eastAsia="Calibri"/>
          <w:b/>
          <w:bCs/>
          <w:szCs w:val="24"/>
        </w:rPr>
        <w:t>informacija ir dokumentai, reikalingi pasiūlymo įvertinimui pagal kriterijaus Kokybė (T) parametrus;</w:t>
      </w:r>
    </w:p>
    <w:p w14:paraId="228717D2" w14:textId="77777777" w:rsidR="008B4F5F" w:rsidRPr="00307F5A" w:rsidRDefault="008B4F5F" w:rsidP="007675CF">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362C297" w:rsidR="007A1E4E" w:rsidRPr="00307F5A" w:rsidRDefault="007A1E4E" w:rsidP="003354F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echninespec2"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0"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0"/>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354F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2B5BE13B" w:rsidR="008B4F5F" w:rsidRPr="00307F5A" w:rsidRDefault="008B4F5F" w:rsidP="003354F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502930">
        <w:rPr>
          <w:b/>
          <w:szCs w:val="24"/>
        </w:rPr>
        <w:t>6</w:t>
      </w:r>
      <w:r w:rsidRPr="00307F5A">
        <w:rPr>
          <w:b/>
          <w:szCs w:val="24"/>
        </w:rPr>
        <w:t xml:space="preserve"> m</w:t>
      </w:r>
      <w:r w:rsidR="00A96F25" w:rsidRPr="00307F5A">
        <w:rPr>
          <w:b/>
          <w:szCs w:val="24"/>
        </w:rPr>
        <w:t>.</w:t>
      </w:r>
      <w:r w:rsidR="00A96F25">
        <w:rPr>
          <w:b/>
          <w:szCs w:val="24"/>
        </w:rPr>
        <w:t xml:space="preserve"> balandžio mėn. 1</w:t>
      </w:r>
      <w:r w:rsidR="00A96F25">
        <w:rPr>
          <w:b/>
          <w:szCs w:val="24"/>
        </w:rPr>
        <w:t xml:space="preserve">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354F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354FA">
      <w:pPr>
        <w:pStyle w:val="ListParagraph"/>
        <w:numPr>
          <w:ilvl w:val="0"/>
          <w:numId w:val="1"/>
        </w:numPr>
        <w:tabs>
          <w:tab w:val="left" w:pos="993"/>
        </w:tabs>
        <w:ind w:left="0" w:firstLine="567"/>
        <w:rPr>
          <w:szCs w:val="24"/>
        </w:rPr>
      </w:pPr>
      <w:r w:rsidRPr="00307F5A">
        <w:rPr>
          <w:szCs w:val="24"/>
        </w:rPr>
        <w:lastRenderedPageBreak/>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710F7928" w:rsidR="008B4F5F" w:rsidRPr="00307F5A" w:rsidRDefault="008B4F5F" w:rsidP="003354F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354F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79A7EF16" w:rsidR="008B4F5F" w:rsidRPr="00307F5A" w:rsidRDefault="008B4F5F" w:rsidP="003354F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354F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354F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354F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354F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40A02875" w:rsidR="008B4F5F" w:rsidRPr="00307F5A" w:rsidRDefault="00FB12DD" w:rsidP="003354FA">
      <w:pPr>
        <w:pStyle w:val="ListParagraph"/>
        <w:numPr>
          <w:ilvl w:val="0"/>
          <w:numId w:val="1"/>
        </w:numPr>
        <w:tabs>
          <w:tab w:val="left" w:pos="993"/>
        </w:tabs>
        <w:ind w:left="0" w:firstLine="567"/>
        <w:outlineLvl w:val="2"/>
        <w:rPr>
          <w:szCs w:val="24"/>
        </w:rPr>
      </w:pPr>
      <w:r w:rsidRPr="00C45DA8">
        <w:rPr>
          <w:bCs/>
          <w:szCs w:val="24"/>
        </w:rPr>
        <w:t>Tiekėjai savo prašymus dėl papildomos su pirkimo dokumentais susijusios informacijos gali teikti ne vėliau kaip prieš 6 dienas iki pasiūlymų pateikimo termino pabaigos</w:t>
      </w:r>
      <w:r w:rsidR="008B4F5F" w:rsidRPr="00307F5A">
        <w:rPr>
          <w:bCs/>
          <w:szCs w:val="24"/>
        </w:rPr>
        <w:t>.</w:t>
      </w:r>
    </w:p>
    <w:p w14:paraId="5CE43394" w14:textId="46AA3A17" w:rsidR="008B4F5F" w:rsidRPr="00307F5A" w:rsidRDefault="00FB12DD" w:rsidP="003354FA">
      <w:pPr>
        <w:pStyle w:val="ListParagraph"/>
        <w:numPr>
          <w:ilvl w:val="0"/>
          <w:numId w:val="1"/>
        </w:numPr>
        <w:tabs>
          <w:tab w:val="left" w:pos="993"/>
        </w:tabs>
        <w:ind w:left="0" w:firstLine="567"/>
        <w:outlineLvl w:val="2"/>
        <w:rPr>
          <w:szCs w:val="24"/>
        </w:rPr>
      </w:pPr>
      <w:r w:rsidRPr="00C45DA8">
        <w:rPr>
          <w:bCs/>
          <w:szCs w:val="24"/>
        </w:rPr>
        <w:t>Jeigu papildomos su pirkimo dokumentais susijusios informacijos paprašoma laiku,</w:t>
      </w:r>
      <w:r w:rsidRPr="00C45DA8">
        <w:rPr>
          <w:szCs w:val="24"/>
        </w:rPr>
        <w:t xml:space="preserve"> p</w:t>
      </w:r>
      <w:r w:rsidRPr="00C45DA8">
        <w:rPr>
          <w:bCs/>
          <w:szCs w:val="24"/>
        </w:rPr>
        <w:t>erkančioji organizacija ją pateikia visiems tiekėjams ne vėliau kaip likus 4 dienoms iki pasiūlymų pateikimo termino pabaigos</w:t>
      </w:r>
      <w:r w:rsidR="008B4F5F" w:rsidRPr="00307F5A">
        <w:rPr>
          <w:bCs/>
          <w:szCs w:val="24"/>
        </w:rPr>
        <w:t>.</w:t>
      </w:r>
    </w:p>
    <w:p w14:paraId="399BA203" w14:textId="7AA60172" w:rsidR="008B4F5F" w:rsidRPr="00307F5A" w:rsidRDefault="00AE416E" w:rsidP="003354F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 xml:space="preserve">Tuo </w:t>
      </w:r>
      <w:r w:rsidR="008B4F5F" w:rsidRPr="00307F5A">
        <w:rPr>
          <w:color w:val="000000" w:themeColor="text1"/>
          <w:szCs w:val="24"/>
        </w:rPr>
        <w:lastRenderedPageBreak/>
        <w:t>atveju, kai tikslinama pirkimo skelbimuose paskelbta informacija, Viešųjų pirkimų įstatymo 34 straipsnyje nustatyta tvarka skelbiami klaidų ištaisymo skelbimai.</w:t>
      </w:r>
    </w:p>
    <w:p w14:paraId="4D927EC1" w14:textId="2BBFB202" w:rsidR="00550FDA" w:rsidRPr="00307F5A" w:rsidRDefault="00550FDA" w:rsidP="003354F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 xml:space="preserve">Perkančioji organizacija savo iniciatyva gali paaiškinti (patikslinti) pirkimo dokumentus ne vėliau kaip likus </w:t>
      </w:r>
      <w:r w:rsidR="00FB12DD">
        <w:rPr>
          <w:color w:val="000000" w:themeColor="text1"/>
          <w:szCs w:val="24"/>
        </w:rPr>
        <w:t>4</w:t>
      </w:r>
      <w:r w:rsidRPr="00307F5A">
        <w:rPr>
          <w:color w:val="000000" w:themeColor="text1"/>
          <w:szCs w:val="24"/>
        </w:rPr>
        <w:t xml:space="preserve">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354F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354F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354F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354F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354F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0D0D63CC"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w:t>
      </w:r>
      <w:r w:rsidR="00FB12DD">
        <w:rPr>
          <w:rFonts w:eastAsia="Calibri"/>
          <w:szCs w:val="24"/>
        </w:rPr>
        <w:t>2</w:t>
      </w:r>
      <w:r w:rsidRPr="00307F5A">
        <w:rPr>
          <w:rFonts w:eastAsia="Calibri"/>
          <w:szCs w:val="24"/>
        </w:rPr>
        <w:t xml:space="preserve"> punkte nurodytą pašalinimo pagrindą;</w:t>
      </w:r>
    </w:p>
    <w:p w14:paraId="29E830EC" w14:textId="77777777"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354F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29DFC45B" w:rsidR="00B449E9" w:rsidRDefault="00F32C3D" w:rsidP="003354FA">
      <w:pPr>
        <w:pStyle w:val="ListParagraph"/>
        <w:numPr>
          <w:ilvl w:val="1"/>
          <w:numId w:val="1"/>
        </w:numPr>
        <w:tabs>
          <w:tab w:val="left" w:pos="1134"/>
        </w:tabs>
        <w:ind w:left="0" w:firstLine="567"/>
        <w:rPr>
          <w:rFonts w:eastAsia="Calibri"/>
          <w:szCs w:val="24"/>
        </w:rPr>
      </w:pPr>
      <w:r w:rsidRPr="00307F5A">
        <w:rPr>
          <w:rFonts w:eastAsia="Calibri"/>
          <w:szCs w:val="24"/>
        </w:rPr>
        <w:t>dalyvis ar jo siūlomos prekės, paslaugos ar darbai kelia grėsmę nacionaliniam saugumui, t.y. atitinka Viešųjų pirkimų įstatymo 47 straipsnio 9 dalyje arba 37 straipsnio 9 dalyje nurodytas sąlygas</w:t>
      </w:r>
      <w:r w:rsidR="00E3319F">
        <w:rPr>
          <w:rFonts w:eastAsia="Calibri"/>
          <w:szCs w:val="24"/>
        </w:rPr>
        <w:t>.</w:t>
      </w:r>
    </w:p>
    <w:p w14:paraId="39926A09"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6EC23E7C" w14:textId="35A459D6" w:rsidR="008B4F5F"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w:t>
      </w:r>
      <w:r w:rsidR="00F3103E">
        <w:rPr>
          <w:rFonts w:eastAsia="Calibri"/>
          <w:szCs w:val="24"/>
        </w:rPr>
        <w:t xml:space="preserve"> išrenkamas </w:t>
      </w:r>
      <w:r w:rsidR="007675CF" w:rsidRPr="007675CF">
        <w:rPr>
          <w:rFonts w:eastAsia="Calibri"/>
          <w:szCs w:val="24"/>
        </w:rPr>
        <w:t xml:space="preserve">išrenkamas </w:t>
      </w:r>
      <w:r w:rsidR="007675CF" w:rsidRPr="00BA2614">
        <w:rPr>
          <w:rFonts w:eastAsia="Calibri"/>
          <w:b/>
          <w:bCs/>
          <w:szCs w:val="24"/>
        </w:rPr>
        <w:t>pagal kainos ir kokybės santykį</w:t>
      </w:r>
      <w:r w:rsidR="007675CF" w:rsidRPr="007675CF">
        <w:rPr>
          <w:rFonts w:eastAsia="Calibri"/>
          <w:szCs w:val="24"/>
        </w:rPr>
        <w:t>.</w:t>
      </w:r>
      <w:r w:rsidRPr="00DB65F9">
        <w:rPr>
          <w:rFonts w:eastAsia="Calibri"/>
          <w:szCs w:val="24"/>
        </w:rPr>
        <w:t xml:space="preserve">. </w:t>
      </w:r>
    </w:p>
    <w:p w14:paraId="29172EAA" w14:textId="01A0BE13" w:rsidR="007675CF" w:rsidRDefault="007675CF" w:rsidP="007675CF">
      <w:pPr>
        <w:pStyle w:val="ListParagraph"/>
        <w:tabs>
          <w:tab w:val="left" w:pos="993"/>
        </w:tabs>
        <w:ind w:left="567"/>
        <w:rPr>
          <w:rFonts w:eastAsia="Calibri"/>
          <w:szCs w:val="24"/>
        </w:rPr>
      </w:pPr>
      <w:r>
        <w:rPr>
          <w:rFonts w:eastAsia="Calibri"/>
          <w:szCs w:val="24"/>
        </w:rPr>
        <w:t>71.1. Pasiūlymų vertinimo kriterijai:</w:t>
      </w:r>
    </w:p>
    <w:tbl>
      <w:tblPr>
        <w:tblStyle w:val="TableGrid"/>
        <w:tblW w:w="9493" w:type="dxa"/>
        <w:tblLayout w:type="fixed"/>
        <w:tblLook w:val="04A0" w:firstRow="1" w:lastRow="0" w:firstColumn="1" w:lastColumn="0" w:noHBand="0" w:noVBand="1"/>
      </w:tblPr>
      <w:tblGrid>
        <w:gridCol w:w="3114"/>
        <w:gridCol w:w="3260"/>
        <w:gridCol w:w="1701"/>
        <w:gridCol w:w="1418"/>
      </w:tblGrid>
      <w:tr w:rsidR="00BA2614" w:rsidRPr="00BA2614" w14:paraId="5ED141CE" w14:textId="77777777" w:rsidTr="008C74CC">
        <w:tc>
          <w:tcPr>
            <w:tcW w:w="8075" w:type="dxa"/>
            <w:gridSpan w:val="3"/>
            <w:shd w:val="clear" w:color="auto" w:fill="BFBFBF" w:themeFill="background1" w:themeFillShade="BF"/>
            <w:vAlign w:val="center"/>
          </w:tcPr>
          <w:p w14:paraId="1C3CD293" w14:textId="77777777" w:rsidR="00BA2614" w:rsidRPr="00BA2614" w:rsidRDefault="00BA2614" w:rsidP="008C74CC">
            <w:pPr>
              <w:suppressAutoHyphens/>
              <w:jc w:val="center"/>
              <w:rPr>
                <w:sz w:val="24"/>
                <w:szCs w:val="24"/>
              </w:rPr>
            </w:pPr>
            <w:r w:rsidRPr="00BA2614">
              <w:rPr>
                <w:sz w:val="24"/>
                <w:szCs w:val="24"/>
              </w:rPr>
              <w:t>Vertinimo kriterijai</w:t>
            </w:r>
          </w:p>
        </w:tc>
        <w:tc>
          <w:tcPr>
            <w:tcW w:w="1418" w:type="dxa"/>
            <w:shd w:val="clear" w:color="auto" w:fill="BFBFBF" w:themeFill="background1" w:themeFillShade="BF"/>
            <w:vAlign w:val="center"/>
          </w:tcPr>
          <w:p w14:paraId="64670254" w14:textId="77777777" w:rsidR="00BA2614" w:rsidRPr="00BA2614" w:rsidRDefault="00BA2614" w:rsidP="008C74CC">
            <w:pPr>
              <w:suppressAutoHyphens/>
              <w:jc w:val="center"/>
              <w:rPr>
                <w:sz w:val="24"/>
                <w:szCs w:val="24"/>
              </w:rPr>
            </w:pPr>
            <w:r w:rsidRPr="00BA2614">
              <w:rPr>
                <w:sz w:val="24"/>
                <w:szCs w:val="24"/>
              </w:rPr>
              <w:t>Kriterijaus lyginamasis svoris</w:t>
            </w:r>
          </w:p>
        </w:tc>
      </w:tr>
      <w:tr w:rsidR="00BA2614" w:rsidRPr="00BA2614" w14:paraId="4EA936D8" w14:textId="77777777" w:rsidTr="008C74CC">
        <w:tc>
          <w:tcPr>
            <w:tcW w:w="8075" w:type="dxa"/>
            <w:gridSpan w:val="3"/>
          </w:tcPr>
          <w:p w14:paraId="1CD66E41" w14:textId="77777777" w:rsidR="00BA2614" w:rsidRPr="00BA2614" w:rsidRDefault="00BA2614" w:rsidP="008C74CC">
            <w:pPr>
              <w:suppressAutoHyphens/>
              <w:jc w:val="left"/>
              <w:rPr>
                <w:sz w:val="24"/>
                <w:szCs w:val="24"/>
              </w:rPr>
            </w:pPr>
            <w:r w:rsidRPr="00BA2614">
              <w:rPr>
                <w:b/>
                <w:sz w:val="24"/>
                <w:szCs w:val="24"/>
              </w:rPr>
              <w:t>Pirmasis kriterijus – Kaina (C)</w:t>
            </w:r>
          </w:p>
        </w:tc>
        <w:tc>
          <w:tcPr>
            <w:tcW w:w="1418" w:type="dxa"/>
          </w:tcPr>
          <w:p w14:paraId="69507519" w14:textId="77777777" w:rsidR="00BA2614" w:rsidRPr="00BA2614" w:rsidRDefault="00BA2614" w:rsidP="008C74CC">
            <w:pPr>
              <w:suppressAutoHyphens/>
              <w:jc w:val="center"/>
              <w:rPr>
                <w:sz w:val="24"/>
                <w:szCs w:val="24"/>
              </w:rPr>
            </w:pPr>
            <w:r w:rsidRPr="00BA2614">
              <w:rPr>
                <w:sz w:val="24"/>
                <w:szCs w:val="24"/>
              </w:rPr>
              <w:t>X=80</w:t>
            </w:r>
          </w:p>
        </w:tc>
      </w:tr>
      <w:tr w:rsidR="00BA2614" w:rsidRPr="00BA2614" w14:paraId="588264BB" w14:textId="77777777" w:rsidTr="00BA2614">
        <w:tc>
          <w:tcPr>
            <w:tcW w:w="3114" w:type="dxa"/>
          </w:tcPr>
          <w:p w14:paraId="3158AF52" w14:textId="77777777" w:rsidR="00BA2614" w:rsidRPr="00DB1EF2" w:rsidRDefault="00BA2614" w:rsidP="00BA2614">
            <w:pPr>
              <w:suppressAutoHyphens/>
              <w:rPr>
                <w:b/>
                <w:bCs/>
                <w:sz w:val="24"/>
                <w:szCs w:val="24"/>
              </w:rPr>
            </w:pPr>
            <w:r w:rsidRPr="00DB1EF2">
              <w:rPr>
                <w:b/>
                <w:sz w:val="24"/>
                <w:szCs w:val="24"/>
              </w:rPr>
              <w:t xml:space="preserve">Antras kriterijus – specialistų patirtis – METAI </w:t>
            </w:r>
            <w:r w:rsidRPr="00DB1EF2">
              <w:rPr>
                <w:b/>
                <w:bCs/>
                <w:sz w:val="24"/>
                <w:szCs w:val="24"/>
              </w:rPr>
              <w:t>(T)</w:t>
            </w:r>
          </w:p>
          <w:p w14:paraId="324AA0AD" w14:textId="77777777" w:rsidR="00BA2614" w:rsidRPr="00DB1EF2" w:rsidRDefault="00BA2614" w:rsidP="00BA2614">
            <w:pPr>
              <w:suppressAutoHyphens/>
              <w:rPr>
                <w:b/>
                <w:bCs/>
                <w:sz w:val="24"/>
                <w:szCs w:val="24"/>
              </w:rPr>
            </w:pPr>
          </w:p>
          <w:p w14:paraId="7402D60D" w14:textId="77777777" w:rsidR="00BA2614" w:rsidRPr="00DB1EF2" w:rsidRDefault="00BA2614" w:rsidP="00BA2614">
            <w:pPr>
              <w:rPr>
                <w:sz w:val="24"/>
                <w:szCs w:val="24"/>
              </w:rPr>
            </w:pPr>
            <w:r w:rsidRPr="00DB1EF2">
              <w:rPr>
                <w:sz w:val="24"/>
                <w:szCs w:val="24"/>
              </w:rPr>
              <w:t xml:space="preserve">Vertinama tiekėjo sutarčiai paskirtų specialistų patirtis metais. Vertinama tik papildoma patirtis, kuria </w:t>
            </w:r>
            <w:r w:rsidRPr="00DB1EF2">
              <w:rPr>
                <w:sz w:val="24"/>
                <w:szCs w:val="24"/>
              </w:rPr>
              <w:lastRenderedPageBreak/>
              <w:t>tiekėjas nesiremia grįsdamas atitiktį minimaliems kvalifikacijos reikalavimams. Vis dėlto, vertinami specialistai turi būti tie patys, kurie nurodomi grindžiant tiekėjo atitiktį minimaliems tiekėjų kvalifikacijos reikalavimams.</w:t>
            </w:r>
          </w:p>
          <w:p w14:paraId="2BDA9C52" w14:textId="77777777" w:rsidR="00BA2614" w:rsidRPr="00DB1EF2" w:rsidRDefault="00BA2614" w:rsidP="00BA2614">
            <w:pPr>
              <w:rPr>
                <w:sz w:val="24"/>
                <w:szCs w:val="24"/>
              </w:rPr>
            </w:pPr>
          </w:p>
          <w:p w14:paraId="7CABC955" w14:textId="77777777" w:rsidR="00BA2614" w:rsidRPr="00DB1EF2" w:rsidRDefault="00BA2614" w:rsidP="00BA2614">
            <w:pPr>
              <w:rPr>
                <w:sz w:val="24"/>
                <w:szCs w:val="24"/>
              </w:rPr>
            </w:pPr>
            <w:r w:rsidRPr="00DB1EF2">
              <w:rPr>
                <w:sz w:val="24"/>
                <w:szCs w:val="24"/>
              </w:rPr>
              <w:t>Pasiūlius kelis specialistus vienai pozicijai, vertinamas bus didžiausią patirtį turintis specialistas.</w:t>
            </w:r>
          </w:p>
          <w:p w14:paraId="6557B006" w14:textId="77777777" w:rsidR="00BA2614" w:rsidRPr="00DB1EF2" w:rsidRDefault="00BA2614" w:rsidP="00BA2614">
            <w:pPr>
              <w:rPr>
                <w:sz w:val="24"/>
                <w:szCs w:val="24"/>
              </w:rPr>
            </w:pPr>
          </w:p>
          <w:p w14:paraId="148AB797" w14:textId="061C14CE" w:rsidR="00BA2614" w:rsidRPr="00DB1EF2" w:rsidRDefault="00BA2614" w:rsidP="00BA2614">
            <w:pPr>
              <w:suppressAutoHyphens/>
              <w:rPr>
                <w:b/>
                <w:bCs/>
                <w:sz w:val="24"/>
                <w:szCs w:val="24"/>
              </w:rPr>
            </w:pPr>
            <w:r w:rsidRPr="00DB1EF2">
              <w:rPr>
                <w:sz w:val="24"/>
                <w:szCs w:val="24"/>
              </w:rPr>
              <w:t xml:space="preserve">Visų specialistų gaunamus balus sudėjus gaunamas balas </w:t>
            </w:r>
            <w:r w:rsidRPr="00DB1EF2">
              <w:rPr>
                <w:b/>
                <w:bCs/>
                <w:sz w:val="24"/>
                <w:szCs w:val="24"/>
              </w:rPr>
              <w:t>T</w:t>
            </w:r>
            <w:r w:rsidRPr="00DB1EF2">
              <w:rPr>
                <w:sz w:val="24"/>
                <w:szCs w:val="24"/>
                <w:vertAlign w:val="subscript"/>
              </w:rPr>
              <w:t>p</w:t>
            </w:r>
            <w:r w:rsidRPr="00DB1EF2">
              <w:rPr>
                <w:sz w:val="24"/>
                <w:szCs w:val="24"/>
              </w:rPr>
              <w:t>, kuris įrašomas į formulę [3].</w:t>
            </w:r>
          </w:p>
        </w:tc>
        <w:tc>
          <w:tcPr>
            <w:tcW w:w="3260" w:type="dxa"/>
          </w:tcPr>
          <w:p w14:paraId="28B1D3AE" w14:textId="7C536FBE" w:rsidR="00BA2614" w:rsidRPr="00DB1EF2" w:rsidRDefault="00BA2614" w:rsidP="008C74CC">
            <w:pPr>
              <w:suppressAutoHyphens/>
              <w:jc w:val="left"/>
              <w:rPr>
                <w:b/>
                <w:sz w:val="24"/>
                <w:szCs w:val="24"/>
              </w:rPr>
            </w:pPr>
            <w:r w:rsidRPr="00DB1EF2">
              <w:rPr>
                <w:b/>
                <w:sz w:val="24"/>
                <w:szCs w:val="24"/>
              </w:rPr>
              <w:lastRenderedPageBreak/>
              <w:t>Parametras</w:t>
            </w:r>
          </w:p>
        </w:tc>
        <w:tc>
          <w:tcPr>
            <w:tcW w:w="1701" w:type="dxa"/>
          </w:tcPr>
          <w:p w14:paraId="5D9CD6B4" w14:textId="04A6581F" w:rsidR="00BA2614" w:rsidRPr="00DB1EF2" w:rsidRDefault="00BA2614" w:rsidP="008C74CC">
            <w:pPr>
              <w:suppressAutoHyphens/>
              <w:jc w:val="left"/>
              <w:rPr>
                <w:b/>
                <w:sz w:val="24"/>
                <w:szCs w:val="24"/>
              </w:rPr>
            </w:pPr>
            <w:r w:rsidRPr="00DB1EF2">
              <w:rPr>
                <w:b/>
                <w:sz w:val="24"/>
                <w:szCs w:val="24"/>
              </w:rPr>
              <w:t>Maksimalus balas - 10</w:t>
            </w:r>
          </w:p>
        </w:tc>
        <w:tc>
          <w:tcPr>
            <w:tcW w:w="1418" w:type="dxa"/>
          </w:tcPr>
          <w:p w14:paraId="64E5A1F0" w14:textId="54359357" w:rsidR="00BA2614" w:rsidRPr="00DB1EF2" w:rsidRDefault="00BA2614" w:rsidP="008C74CC">
            <w:pPr>
              <w:suppressAutoHyphens/>
              <w:jc w:val="center"/>
              <w:rPr>
                <w:sz w:val="24"/>
                <w:szCs w:val="24"/>
              </w:rPr>
            </w:pPr>
            <w:r w:rsidRPr="00DB1EF2">
              <w:rPr>
                <w:sz w:val="24"/>
                <w:szCs w:val="24"/>
              </w:rPr>
              <w:t>Y</w:t>
            </w:r>
            <w:r w:rsidRPr="00BA2614">
              <w:rPr>
                <w:sz w:val="24"/>
                <w:szCs w:val="24"/>
              </w:rPr>
              <w:t>=20</w:t>
            </w:r>
          </w:p>
        </w:tc>
      </w:tr>
      <w:tr w:rsidR="00BA2614" w:rsidRPr="00BA2614" w14:paraId="25C8D910" w14:textId="77777777" w:rsidTr="00BA2614">
        <w:tc>
          <w:tcPr>
            <w:tcW w:w="3114" w:type="dxa"/>
            <w:vMerge w:val="restart"/>
          </w:tcPr>
          <w:p w14:paraId="6A05B65D" w14:textId="77777777" w:rsidR="00BA2614" w:rsidRPr="00DB1EF2" w:rsidRDefault="00BA2614" w:rsidP="00BA2614">
            <w:pPr>
              <w:suppressAutoHyphens/>
              <w:rPr>
                <w:b/>
                <w:sz w:val="24"/>
                <w:szCs w:val="24"/>
              </w:rPr>
            </w:pPr>
          </w:p>
        </w:tc>
        <w:tc>
          <w:tcPr>
            <w:tcW w:w="3260" w:type="dxa"/>
          </w:tcPr>
          <w:p w14:paraId="41771EB7" w14:textId="77777777" w:rsidR="00BA2614" w:rsidRDefault="00C40604" w:rsidP="008C74CC">
            <w:pPr>
              <w:suppressAutoHyphens/>
              <w:jc w:val="left"/>
              <w:rPr>
                <w:b/>
                <w:sz w:val="24"/>
                <w:szCs w:val="24"/>
              </w:rPr>
            </w:pPr>
            <w:r>
              <w:rPr>
                <w:b/>
                <w:sz w:val="24"/>
                <w:szCs w:val="24"/>
              </w:rPr>
              <w:t>Projekto vadovas:</w:t>
            </w:r>
          </w:p>
          <w:p w14:paraId="783207FD" w14:textId="5AA3E4F6" w:rsidR="00C40604" w:rsidRPr="00DB1EF2" w:rsidRDefault="00C40604" w:rsidP="008C74CC">
            <w:pPr>
              <w:suppressAutoHyphens/>
              <w:jc w:val="left"/>
              <w:rPr>
                <w:bCs/>
                <w:sz w:val="24"/>
                <w:szCs w:val="24"/>
              </w:rPr>
            </w:pPr>
            <w:r w:rsidRPr="00DB1EF2">
              <w:rPr>
                <w:bCs/>
                <w:sz w:val="24"/>
                <w:szCs w:val="24"/>
              </w:rPr>
              <w:t xml:space="preserve">už kiekvienus papildomus patirties metus </w:t>
            </w:r>
            <w:r>
              <w:rPr>
                <w:bCs/>
                <w:sz w:val="24"/>
                <w:szCs w:val="24"/>
              </w:rPr>
              <w:t xml:space="preserve">vadovaujant </w:t>
            </w:r>
            <w:r w:rsidRPr="00DB1EF2">
              <w:rPr>
                <w:bCs/>
                <w:sz w:val="24"/>
                <w:szCs w:val="24"/>
              </w:rPr>
              <w:t xml:space="preserve">informacinių sistemų </w:t>
            </w:r>
            <w:r>
              <w:rPr>
                <w:bCs/>
                <w:sz w:val="24"/>
                <w:szCs w:val="24"/>
              </w:rPr>
              <w:t>priežiūros</w:t>
            </w:r>
            <w:r w:rsidRPr="00DB1EF2">
              <w:rPr>
                <w:bCs/>
                <w:sz w:val="24"/>
                <w:szCs w:val="24"/>
              </w:rPr>
              <w:t xml:space="preserve"> ir/arba </w:t>
            </w:r>
            <w:r>
              <w:rPr>
                <w:bCs/>
                <w:sz w:val="24"/>
                <w:szCs w:val="24"/>
              </w:rPr>
              <w:t>vystymo</w:t>
            </w:r>
            <w:r w:rsidRPr="00DB1EF2">
              <w:rPr>
                <w:bCs/>
                <w:sz w:val="24"/>
                <w:szCs w:val="24"/>
              </w:rPr>
              <w:t>, srityje</w:t>
            </w:r>
            <w:r w:rsidR="00DB1EF2">
              <w:rPr>
                <w:bCs/>
                <w:sz w:val="24"/>
                <w:szCs w:val="24"/>
              </w:rPr>
              <w:t>,</w:t>
            </w:r>
            <w:r w:rsidRPr="00DB1EF2">
              <w:rPr>
                <w:bCs/>
                <w:sz w:val="24"/>
                <w:szCs w:val="24"/>
              </w:rPr>
              <w:t xml:space="preserve"> skiriama po 1 (vieną) balą. Skaičiuojami tik pilni papildomos patirties metai. Patirtis suprantama taip pat, kaip apibūdinta Pirkimo sąlygų 30 punkte kvalifikacijos reikalavimų lentelėje.</w:t>
            </w:r>
          </w:p>
        </w:tc>
        <w:tc>
          <w:tcPr>
            <w:tcW w:w="1701" w:type="dxa"/>
          </w:tcPr>
          <w:p w14:paraId="32697EEE" w14:textId="1F91DD96" w:rsidR="00BA2614" w:rsidRPr="00DB1EF2" w:rsidRDefault="00BA2614" w:rsidP="008C74CC">
            <w:pPr>
              <w:suppressAutoHyphens/>
              <w:jc w:val="left"/>
              <w:rPr>
                <w:b/>
                <w:sz w:val="24"/>
                <w:szCs w:val="24"/>
              </w:rPr>
            </w:pPr>
            <w:r w:rsidRPr="00DB1EF2">
              <w:rPr>
                <w:b/>
                <w:bCs/>
                <w:sz w:val="24"/>
                <w:szCs w:val="24"/>
              </w:rPr>
              <w:t xml:space="preserve">Maksimalus balų skaičius: 5 balai, </w:t>
            </w:r>
            <w:r w:rsidRPr="00DB1EF2">
              <w:rPr>
                <w:sz w:val="24"/>
                <w:szCs w:val="24"/>
              </w:rPr>
              <w:t>t. y. už 6 (šeštus) ir daugiau papildomų patirties metų daugiau balų neskiriama.</w:t>
            </w:r>
          </w:p>
        </w:tc>
        <w:tc>
          <w:tcPr>
            <w:tcW w:w="1418" w:type="dxa"/>
            <w:vMerge w:val="restart"/>
          </w:tcPr>
          <w:p w14:paraId="14373A6B" w14:textId="77777777" w:rsidR="00BA2614" w:rsidRPr="00DB1EF2" w:rsidRDefault="00BA2614" w:rsidP="008C74CC">
            <w:pPr>
              <w:suppressAutoHyphens/>
              <w:jc w:val="center"/>
              <w:rPr>
                <w:sz w:val="24"/>
                <w:szCs w:val="24"/>
              </w:rPr>
            </w:pPr>
          </w:p>
        </w:tc>
      </w:tr>
      <w:tr w:rsidR="00BA2614" w:rsidRPr="00BA2614" w14:paraId="78A2E163" w14:textId="77777777" w:rsidTr="00BA2614">
        <w:tc>
          <w:tcPr>
            <w:tcW w:w="3114" w:type="dxa"/>
            <w:vMerge/>
          </w:tcPr>
          <w:p w14:paraId="349C7E29" w14:textId="77777777" w:rsidR="00BA2614" w:rsidRPr="00DB1EF2" w:rsidRDefault="00BA2614" w:rsidP="00BA2614">
            <w:pPr>
              <w:suppressAutoHyphens/>
              <w:rPr>
                <w:b/>
                <w:sz w:val="24"/>
                <w:szCs w:val="24"/>
              </w:rPr>
            </w:pPr>
          </w:p>
        </w:tc>
        <w:tc>
          <w:tcPr>
            <w:tcW w:w="3260" w:type="dxa"/>
          </w:tcPr>
          <w:p w14:paraId="3F6F2C56" w14:textId="77777777" w:rsidR="00BA2614" w:rsidRDefault="00C40604" w:rsidP="008C74CC">
            <w:pPr>
              <w:suppressAutoHyphens/>
              <w:jc w:val="left"/>
              <w:rPr>
                <w:b/>
                <w:sz w:val="24"/>
                <w:szCs w:val="24"/>
              </w:rPr>
            </w:pPr>
            <w:r>
              <w:rPr>
                <w:b/>
                <w:sz w:val="24"/>
                <w:szCs w:val="24"/>
              </w:rPr>
              <w:t>Kūrimo ekspertas:</w:t>
            </w:r>
          </w:p>
          <w:p w14:paraId="72A0B24C" w14:textId="788A1AA6" w:rsidR="00C40604" w:rsidRPr="00DB1EF2" w:rsidRDefault="00C40604" w:rsidP="008C74CC">
            <w:pPr>
              <w:suppressAutoHyphens/>
              <w:jc w:val="left"/>
              <w:rPr>
                <w:b/>
                <w:sz w:val="24"/>
                <w:szCs w:val="24"/>
              </w:rPr>
            </w:pPr>
            <w:r w:rsidRPr="008C74CC">
              <w:rPr>
                <w:bCs/>
                <w:sz w:val="24"/>
                <w:szCs w:val="24"/>
              </w:rPr>
              <w:t>už kiekvienus papildomus patirties metus</w:t>
            </w:r>
            <w:r>
              <w:rPr>
                <w:bCs/>
                <w:sz w:val="24"/>
                <w:szCs w:val="24"/>
              </w:rPr>
              <w:t xml:space="preserve"> dirbant su veiklos procesų kūrimu ir/ar modernizavimu</w:t>
            </w:r>
            <w:r w:rsidR="00DB1EF2">
              <w:rPr>
                <w:bCs/>
                <w:sz w:val="24"/>
                <w:szCs w:val="24"/>
              </w:rPr>
              <w:t xml:space="preserve"> informacinėse sistemose sukurtose Microsoft SharePoint platformoje, </w:t>
            </w:r>
            <w:r w:rsidRPr="008C74CC">
              <w:rPr>
                <w:bCs/>
                <w:sz w:val="24"/>
                <w:szCs w:val="24"/>
              </w:rPr>
              <w:t>skiriama po 1 (vieną) balą. Skaičiuojami tik pilni papildomos patirties metai. Patirtis suprantama taip pat, kaip apibūdinta Pirkimo sąlygų 30 punkte kvalifikacijos reikalavimų lentelėje.</w:t>
            </w:r>
          </w:p>
        </w:tc>
        <w:tc>
          <w:tcPr>
            <w:tcW w:w="1701" w:type="dxa"/>
          </w:tcPr>
          <w:p w14:paraId="19E511C9" w14:textId="0B74CAF9" w:rsidR="00BA2614" w:rsidRPr="00DB1EF2" w:rsidRDefault="00BA2614" w:rsidP="008C74CC">
            <w:pPr>
              <w:suppressAutoHyphens/>
              <w:jc w:val="left"/>
              <w:rPr>
                <w:b/>
                <w:bCs/>
                <w:sz w:val="24"/>
                <w:szCs w:val="24"/>
              </w:rPr>
            </w:pPr>
            <w:r w:rsidRPr="00DB1EF2">
              <w:rPr>
                <w:b/>
                <w:bCs/>
                <w:sz w:val="24"/>
                <w:szCs w:val="24"/>
              </w:rPr>
              <w:t xml:space="preserve">Maksimalus balų skaičius: 5 balai, </w:t>
            </w:r>
            <w:r w:rsidRPr="00DB1EF2">
              <w:rPr>
                <w:sz w:val="24"/>
                <w:szCs w:val="24"/>
              </w:rPr>
              <w:t>t. y. už 6 (šeštus) ir daugiau papildomų patirties metų daugiau balų neskiriama.</w:t>
            </w:r>
          </w:p>
        </w:tc>
        <w:tc>
          <w:tcPr>
            <w:tcW w:w="1418" w:type="dxa"/>
            <w:vMerge/>
          </w:tcPr>
          <w:p w14:paraId="03E80F62" w14:textId="77777777" w:rsidR="00BA2614" w:rsidRPr="00DB1EF2" w:rsidRDefault="00BA2614" w:rsidP="008C74CC">
            <w:pPr>
              <w:suppressAutoHyphens/>
              <w:jc w:val="center"/>
              <w:rPr>
                <w:sz w:val="24"/>
                <w:szCs w:val="24"/>
              </w:rPr>
            </w:pPr>
          </w:p>
        </w:tc>
      </w:tr>
    </w:tbl>
    <w:p w14:paraId="4F75CBD4" w14:textId="45B3DF20" w:rsidR="00BA2614" w:rsidRPr="00CD418E" w:rsidRDefault="00BA2614" w:rsidP="00BA2614">
      <w:pPr>
        <w:keepNext/>
        <w:tabs>
          <w:tab w:val="left" w:pos="1418"/>
        </w:tabs>
        <w:suppressAutoHyphens/>
        <w:ind w:firstLine="567"/>
        <w:outlineLvl w:val="1"/>
        <w:rPr>
          <w:bCs/>
          <w:szCs w:val="24"/>
        </w:rPr>
      </w:pPr>
      <w:r w:rsidRPr="00CD418E">
        <w:rPr>
          <w:bCs/>
          <w:szCs w:val="24"/>
        </w:rPr>
        <w:t>7</w:t>
      </w:r>
      <w:r>
        <w:rPr>
          <w:bCs/>
          <w:szCs w:val="24"/>
        </w:rPr>
        <w:t>1</w:t>
      </w:r>
      <w:r w:rsidRPr="00CD418E">
        <w:rPr>
          <w:bCs/>
          <w:szCs w:val="24"/>
        </w:rPr>
        <w:t>.2.</w:t>
      </w:r>
      <w:r w:rsidRPr="00CD418E">
        <w:rPr>
          <w:b/>
          <w:szCs w:val="24"/>
        </w:rPr>
        <w:t xml:space="preserve"> </w:t>
      </w:r>
      <w:r w:rsidRPr="00CD418E">
        <w:rPr>
          <w:bCs/>
          <w:szCs w:val="24"/>
        </w:rPr>
        <w:t>Ekonominis naudingumas (S) apskaičiuojamas sudedant tiekėjo pasiūlymo kainos C ir kriterijaus T balus:</w:t>
      </w:r>
    </w:p>
    <w:p w14:paraId="7519595B" w14:textId="77777777" w:rsidR="00BA2614" w:rsidRPr="00CD418E" w:rsidRDefault="00BA2614" w:rsidP="00BA2614">
      <w:pPr>
        <w:suppressAutoHyphens/>
        <w:ind w:firstLine="567"/>
        <w:jc w:val="center"/>
        <w:rPr>
          <w:bCs/>
          <w:szCs w:val="24"/>
        </w:rPr>
      </w:pPr>
      <w:r w:rsidRPr="00CD418E">
        <w:rPr>
          <w:bCs/>
          <w:position w:val="-6"/>
          <w:szCs w:val="24"/>
        </w:rPr>
        <w:object w:dxaOrig="1020" w:dyaOrig="279" w14:anchorId="10321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pt;height:13.4pt" o:ole="" fillcolor="window">
            <v:imagedata r:id="rId21" o:title=""/>
          </v:shape>
          <o:OLEObject Type="Embed" ProgID="Equation.3" ShapeID="_x0000_i1025" DrawAspect="Content" ObjectID="_1835156161" r:id="rId22"/>
        </w:object>
      </w:r>
      <w:r w:rsidRPr="00CD418E">
        <w:rPr>
          <w:bCs/>
          <w:szCs w:val="24"/>
        </w:rPr>
        <w:t>[1]</w:t>
      </w:r>
    </w:p>
    <w:p w14:paraId="6885F3FD" w14:textId="77777777" w:rsidR="00BA2614" w:rsidRPr="00CD418E" w:rsidRDefault="00BA2614" w:rsidP="00BA2614">
      <w:pPr>
        <w:suppressAutoHyphens/>
        <w:ind w:firstLine="567"/>
        <w:jc w:val="center"/>
        <w:rPr>
          <w:bCs/>
          <w:szCs w:val="24"/>
        </w:rPr>
      </w:pPr>
    </w:p>
    <w:p w14:paraId="75EE1B88" w14:textId="3F15A6A0" w:rsidR="00BA2614" w:rsidRPr="00CD418E" w:rsidRDefault="00BA2614" w:rsidP="00BA2614">
      <w:pPr>
        <w:keepNext/>
        <w:tabs>
          <w:tab w:val="left" w:pos="1418"/>
        </w:tabs>
        <w:suppressAutoHyphens/>
        <w:ind w:firstLine="567"/>
        <w:outlineLvl w:val="1"/>
        <w:rPr>
          <w:bCs/>
          <w:szCs w:val="24"/>
        </w:rPr>
      </w:pPr>
      <w:r w:rsidRPr="00CD418E">
        <w:rPr>
          <w:bCs/>
          <w:szCs w:val="24"/>
        </w:rPr>
        <w:lastRenderedPageBreak/>
        <w:t>7</w:t>
      </w:r>
      <w:r>
        <w:rPr>
          <w:bCs/>
          <w:szCs w:val="24"/>
        </w:rPr>
        <w:t>1</w:t>
      </w:r>
      <w:r w:rsidRPr="00CD418E">
        <w:rPr>
          <w:bCs/>
          <w:szCs w:val="24"/>
        </w:rPr>
        <w:t>.3. Pasiūlymo kainos (C) balai apskaičiuojami mažiausios pasiūlytos kainos (C</w:t>
      </w:r>
      <w:r w:rsidRPr="00CD418E">
        <w:rPr>
          <w:bCs/>
          <w:szCs w:val="24"/>
          <w:vertAlign w:val="subscript"/>
        </w:rPr>
        <w:t>min</w:t>
      </w:r>
      <w:r w:rsidRPr="00CD418E">
        <w:rPr>
          <w:bCs/>
          <w:szCs w:val="24"/>
        </w:rPr>
        <w:t>) ir vertinamo pasiūlymo kainos (C</w:t>
      </w:r>
      <w:r w:rsidRPr="00CD418E">
        <w:rPr>
          <w:bCs/>
          <w:szCs w:val="24"/>
          <w:vertAlign w:val="subscript"/>
        </w:rPr>
        <w:t>p</w:t>
      </w:r>
      <w:r w:rsidRPr="00CD418E">
        <w:rPr>
          <w:bCs/>
          <w:szCs w:val="24"/>
        </w:rPr>
        <w:t>) santykį padauginant iš kainos lyginamojo svorio (X):</w:t>
      </w:r>
    </w:p>
    <w:p w14:paraId="4AA31C74" w14:textId="77777777" w:rsidR="00BA2614" w:rsidRPr="00CD418E" w:rsidRDefault="00BA2614" w:rsidP="00BA2614">
      <w:pPr>
        <w:suppressAutoHyphens/>
        <w:ind w:firstLine="567"/>
        <w:jc w:val="center"/>
        <w:rPr>
          <w:bCs/>
          <w:szCs w:val="24"/>
        </w:rPr>
      </w:pPr>
      <w:r w:rsidRPr="00CD418E">
        <w:rPr>
          <w:bCs/>
          <w:position w:val="-32"/>
          <w:szCs w:val="24"/>
        </w:rPr>
        <w:object w:dxaOrig="1300" w:dyaOrig="720" w14:anchorId="6C673C00">
          <v:shape id="_x0000_i1026" type="#_x0000_t75" style="width:64.45pt;height:36pt" o:ole="" fillcolor="window">
            <v:imagedata r:id="rId23" o:title=""/>
          </v:shape>
          <o:OLEObject Type="Embed" ProgID="Equation.3" ShapeID="_x0000_i1026" DrawAspect="Content" ObjectID="_1835156162" r:id="rId24"/>
        </w:object>
      </w:r>
      <w:r w:rsidRPr="00CD418E">
        <w:rPr>
          <w:bCs/>
          <w:szCs w:val="24"/>
        </w:rPr>
        <w:t>[2]</w:t>
      </w:r>
    </w:p>
    <w:p w14:paraId="6E876548" w14:textId="72FD44AA" w:rsidR="00BA2614" w:rsidRPr="00CD418E" w:rsidRDefault="00BA2614" w:rsidP="00BA2614">
      <w:pPr>
        <w:keepNext/>
        <w:tabs>
          <w:tab w:val="left" w:pos="1418"/>
        </w:tabs>
        <w:suppressAutoHyphens/>
        <w:ind w:firstLine="567"/>
        <w:outlineLvl w:val="1"/>
        <w:rPr>
          <w:bCs/>
          <w:szCs w:val="24"/>
        </w:rPr>
      </w:pPr>
      <w:r w:rsidRPr="00CD418E">
        <w:rPr>
          <w:bCs/>
          <w:szCs w:val="24"/>
        </w:rPr>
        <w:t>7</w:t>
      </w:r>
      <w:r>
        <w:rPr>
          <w:bCs/>
          <w:szCs w:val="24"/>
        </w:rPr>
        <w:t>1</w:t>
      </w:r>
      <w:r w:rsidRPr="00CD418E">
        <w:rPr>
          <w:bCs/>
          <w:szCs w:val="24"/>
        </w:rPr>
        <w:t>.4. Kriterijaus T balai apskaičiuojami vertinamo pasiūlymo kriterijaus balą (T</w:t>
      </w:r>
      <w:r w:rsidRPr="00CD418E">
        <w:rPr>
          <w:bCs/>
          <w:sz w:val="20"/>
          <w:vertAlign w:val="subscript"/>
        </w:rPr>
        <w:t>P</w:t>
      </w:r>
      <w:r w:rsidRPr="00CD418E">
        <w:rPr>
          <w:bCs/>
          <w:szCs w:val="24"/>
        </w:rPr>
        <w:t>) palyginant su didžiausiu galimu surinkti balų skaičiumi (T</w:t>
      </w:r>
      <w:r w:rsidRPr="00CD418E">
        <w:rPr>
          <w:bCs/>
          <w:szCs w:val="24"/>
          <w:vertAlign w:val="subscript"/>
        </w:rPr>
        <w:t>max</w:t>
      </w:r>
      <w:r w:rsidRPr="00CD418E">
        <w:rPr>
          <w:bCs/>
          <w:szCs w:val="24"/>
        </w:rPr>
        <w:t>) (t. y. vertinamo pasiūlymo kriterijaus balo ir didžiausio to kriterijaus galimo balo santykis) ir padauginant iš vertinamo kriterijaus lyginamojo svorio Y</w:t>
      </w:r>
      <w:r w:rsidRPr="00CD418E">
        <w:rPr>
          <w:bCs/>
          <w:szCs w:val="24"/>
          <w:vertAlign w:val="subscript"/>
        </w:rPr>
        <w:t>i</w:t>
      </w:r>
      <w:r w:rsidRPr="00CD418E">
        <w:rPr>
          <w:bCs/>
          <w:szCs w:val="24"/>
        </w:rPr>
        <w:t>:</w:t>
      </w:r>
    </w:p>
    <w:p w14:paraId="5B455E83" w14:textId="77777777" w:rsidR="00BA2614" w:rsidRPr="00CD418E" w:rsidRDefault="00BA2614" w:rsidP="00BA2614">
      <w:pPr>
        <w:keepNext/>
        <w:tabs>
          <w:tab w:val="left" w:pos="1418"/>
        </w:tabs>
        <w:suppressAutoHyphens/>
        <w:ind w:firstLine="567"/>
        <w:outlineLvl w:val="1"/>
        <w:rPr>
          <w:bCs/>
          <w:szCs w:val="24"/>
        </w:rPr>
      </w:pPr>
    </w:p>
    <w:p w14:paraId="0F479C0A" w14:textId="77777777" w:rsidR="00BA2614" w:rsidRPr="00CD418E" w:rsidRDefault="001204A2" w:rsidP="00BA2614">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BA2614" w:rsidRPr="00CD418E">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BA2614" w:rsidRPr="00CD418E">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BA2614" w:rsidRPr="00CD418E">
        <w:rPr>
          <w:iCs/>
          <w:szCs w:val="24"/>
        </w:rPr>
        <w:t xml:space="preserve"> [3]</w:t>
      </w:r>
    </w:p>
    <w:p w14:paraId="190241C3" w14:textId="77777777" w:rsidR="004442B0" w:rsidRPr="00F3103E" w:rsidRDefault="004442B0" w:rsidP="00BA2614">
      <w:pPr>
        <w:pStyle w:val="ListParagraph"/>
        <w:tabs>
          <w:tab w:val="left" w:pos="993"/>
        </w:tabs>
        <w:ind w:left="567"/>
        <w:rPr>
          <w:rFonts w:eastAsia="Calibri"/>
          <w:szCs w:val="24"/>
        </w:rPr>
      </w:pPr>
    </w:p>
    <w:p w14:paraId="1A596594" w14:textId="77777777" w:rsidR="00B449E9" w:rsidRPr="00307F5A" w:rsidRDefault="00B449E9" w:rsidP="003354F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354F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354F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EA31595" w:rsidR="008B4F5F" w:rsidRPr="00307F5A" w:rsidRDefault="008B4F5F" w:rsidP="003354F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354F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354F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354F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354F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354F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354F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354FA">
      <w:pPr>
        <w:pStyle w:val="ListParagraph"/>
        <w:numPr>
          <w:ilvl w:val="0"/>
          <w:numId w:val="1"/>
        </w:numPr>
        <w:tabs>
          <w:tab w:val="left" w:pos="993"/>
        </w:tabs>
        <w:ind w:left="0" w:firstLine="567"/>
        <w:rPr>
          <w:rFonts w:eastAsia="Calibri"/>
          <w:bCs/>
          <w:szCs w:val="24"/>
        </w:rPr>
      </w:pPr>
      <w:r w:rsidRPr="00307F5A">
        <w:rPr>
          <w:rFonts w:eastAsia="Calibri"/>
          <w:bCs/>
          <w:szCs w:val="24"/>
        </w:rPr>
        <w:lastRenderedPageBreak/>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4F4563AA" w:rsidR="008B4F5F" w:rsidRPr="00307F5A" w:rsidRDefault="008B4F5F" w:rsidP="003354FA">
      <w:pPr>
        <w:pStyle w:val="ListParagraph"/>
        <w:numPr>
          <w:ilvl w:val="0"/>
          <w:numId w:val="1"/>
        </w:numPr>
        <w:tabs>
          <w:tab w:val="left" w:pos="993"/>
        </w:tabs>
        <w:ind w:left="0" w:firstLine="567"/>
        <w:rPr>
          <w:szCs w:val="24"/>
        </w:rPr>
      </w:pPr>
      <w:r w:rsidRPr="00307F5A">
        <w:rPr>
          <w:szCs w:val="24"/>
        </w:rPr>
        <w:t xml:space="preserve">Pirkimo sutartis turi būti sudaroma nedelsiant, bet ne anksčiau, negu pasibaigė atidėjimo terminas, kuris negali būti trumpesnis kaip </w:t>
      </w:r>
      <w:r w:rsidR="00507096">
        <w:rPr>
          <w:szCs w:val="24"/>
        </w:rPr>
        <w:t>5 darbo</w:t>
      </w:r>
      <w:r w:rsidRPr="00307F5A">
        <w:rPr>
          <w:szCs w:val="24"/>
        </w:rPr>
        <w:t xml:space="preserve"> dien</w:t>
      </w:r>
      <w:r w:rsidR="00507096">
        <w:rPr>
          <w:szCs w:val="24"/>
        </w:rPr>
        <w:t>os</w:t>
      </w:r>
      <w:r w:rsidRPr="00307F5A">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354F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354F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354F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354F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CA08EE">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40E8B198" w:rsidR="008B4F5F" w:rsidRPr="00CA08EE" w:rsidRDefault="008B4F5F" w:rsidP="007D3771">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 xml:space="preserve">ijusius su pirkimų procedūromis – </w:t>
      </w:r>
      <w:r w:rsidR="008C0481" w:rsidRPr="008C0481">
        <w:rPr>
          <w:szCs w:val="24"/>
        </w:rPr>
        <w:t xml:space="preserve">Veiklos </w:t>
      </w:r>
      <w:r w:rsidR="001204A2" w:rsidRPr="008C0481">
        <w:rPr>
          <w:szCs w:val="24"/>
        </w:rPr>
        <w:t>a</w:t>
      </w:r>
      <w:r w:rsidR="001204A2">
        <w:rPr>
          <w:szCs w:val="24"/>
        </w:rPr>
        <w:t>ptarnavi</w:t>
      </w:r>
      <w:r w:rsidR="001204A2" w:rsidRPr="008C0481">
        <w:rPr>
          <w:szCs w:val="24"/>
        </w:rPr>
        <w:t xml:space="preserve">mo </w:t>
      </w:r>
      <w:r w:rsidR="00CA08EE" w:rsidRPr="00CA08EE">
        <w:rPr>
          <w:szCs w:val="24"/>
        </w:rPr>
        <w:t>departamento Pirkimų skyriaus vyriausioji specialistė Monika Prakapavičiūtė tel. (0 5) 205 4507, el.paštas monika.prakapaviciute@nma.lt.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5"/>
          <w:pgSz w:w="11906" w:h="16838"/>
          <w:pgMar w:top="1134" w:right="567" w:bottom="1134" w:left="1701" w:header="567" w:footer="567" w:gutter="0"/>
          <w:pgNumType w:start="1"/>
          <w:cols w:space="1296"/>
          <w:titlePg/>
          <w:docGrid w:linePitch="272"/>
        </w:sectPr>
      </w:pPr>
    </w:p>
    <w:p w14:paraId="602C19B7" w14:textId="014E58F6" w:rsidR="008B4F5F" w:rsidRPr="007D2F0D" w:rsidRDefault="007D2F0D" w:rsidP="007D2F0D">
      <w:pPr>
        <w:pStyle w:val="BodyText"/>
        <w:ind w:left="6804" w:firstLine="0"/>
        <w:rPr>
          <w:sz w:val="22"/>
          <w:szCs w:val="22"/>
        </w:rPr>
      </w:pPr>
      <w:bookmarkStart w:id="1" w:name="Priedas_1"/>
      <w:r w:rsidRPr="007D2F0D">
        <w:rPr>
          <w:sz w:val="22"/>
          <w:szCs w:val="22"/>
        </w:rPr>
        <w:lastRenderedPageBreak/>
        <w:t xml:space="preserve">Pirkimo </w:t>
      </w:r>
      <w:r w:rsidR="00452F73" w:rsidRPr="007D2F0D">
        <w:rPr>
          <w:sz w:val="22"/>
          <w:szCs w:val="22"/>
        </w:rPr>
        <w:t>sąlygų</w:t>
      </w:r>
    </w:p>
    <w:p w14:paraId="62E360E1" w14:textId="2B634BCA" w:rsidR="00452F73" w:rsidRPr="007D2F0D" w:rsidRDefault="00452F73" w:rsidP="007D2F0D">
      <w:pPr>
        <w:pStyle w:val="BodyText"/>
        <w:ind w:left="6804" w:firstLine="0"/>
        <w:rPr>
          <w:sz w:val="22"/>
          <w:szCs w:val="22"/>
        </w:rPr>
      </w:pPr>
      <w:r w:rsidRPr="007D2F0D">
        <w:rPr>
          <w:sz w:val="22"/>
          <w:szCs w:val="22"/>
        </w:rPr>
        <w:t>1 priedas</w:t>
      </w:r>
    </w:p>
    <w:bookmarkEnd w:id="1"/>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0A64449F" w:rsidR="008B4F5F" w:rsidRPr="00307F5A" w:rsidRDefault="00CA08EE" w:rsidP="00307F5A">
      <w:pPr>
        <w:pStyle w:val="BodyText"/>
        <w:ind w:firstLine="0"/>
        <w:jc w:val="center"/>
        <w:rPr>
          <w:b/>
          <w:szCs w:val="24"/>
        </w:rPr>
      </w:pPr>
      <w:r w:rsidRPr="00CA08EE">
        <w:rPr>
          <w:b/>
        </w:rPr>
        <w:t>MICROSOFT SHAREPOINT PAGRINDU VEIKIANČIOS INFORMACINĖS SISTEMOS PALAIKYMO IR VYSTYMO</w:t>
      </w:r>
      <w:r w:rsidR="00F3103E" w:rsidRPr="00307F5A">
        <w:rPr>
          <w:b/>
          <w:szCs w:val="24"/>
        </w:rPr>
        <w:t xml:space="preserve">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01418FBF" w:rsidR="008B4F5F" w:rsidRPr="00307F5A" w:rsidRDefault="008B4F5F" w:rsidP="00307F5A">
            <w:pPr>
              <w:pStyle w:val="BodyText"/>
              <w:ind w:firstLine="0"/>
              <w:rPr>
                <w:sz w:val="24"/>
                <w:szCs w:val="24"/>
              </w:rPr>
            </w:pPr>
            <w:r w:rsidRPr="00307F5A">
              <w:rPr>
                <w:sz w:val="24"/>
                <w:szCs w:val="24"/>
              </w:rPr>
              <w:t>Dalyvio el. pašto adresas</w:t>
            </w:r>
            <w:r w:rsidR="00F3103E">
              <w:rPr>
                <w:sz w:val="24"/>
                <w:szCs w:val="24"/>
              </w:rPr>
              <w:t>, telefono numeris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Default="008B4F5F" w:rsidP="00307F5A">
      <w:pPr>
        <w:suppressAutoHyphens/>
        <w:ind w:firstLine="567"/>
        <w:rPr>
          <w:szCs w:val="24"/>
        </w:rPr>
      </w:pPr>
      <w:r w:rsidRPr="00307F5A">
        <w:rPr>
          <w:szCs w:val="24"/>
        </w:rPr>
        <w:t>Pažymime, kad sutinkame su visomis pirkimo dokumentų sąlygomis.</w:t>
      </w:r>
    </w:p>
    <w:p w14:paraId="1EAB55B0" w14:textId="77777777" w:rsidR="00DB1EF2" w:rsidRPr="00CD418E" w:rsidRDefault="00DB1EF2" w:rsidP="00DB1EF2">
      <w:pPr>
        <w:suppressAutoHyphens/>
        <w:ind w:firstLine="567"/>
        <w:rPr>
          <w:szCs w:val="24"/>
        </w:rPr>
      </w:pPr>
      <w:r w:rsidRPr="00CD418E">
        <w:rPr>
          <w:szCs w:val="24"/>
        </w:rPr>
        <w:t>Teikiame siūlomų paslaugų kokybės kriterijaus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DB1EF2" w:rsidRPr="00CD418E" w14:paraId="43CDD18D" w14:textId="77777777" w:rsidTr="008C74CC">
        <w:tc>
          <w:tcPr>
            <w:tcW w:w="675" w:type="dxa"/>
          </w:tcPr>
          <w:p w14:paraId="06856DD9" w14:textId="77777777" w:rsidR="00DB1EF2" w:rsidRPr="00CD418E" w:rsidRDefault="00DB1EF2" w:rsidP="008C74CC">
            <w:pPr>
              <w:suppressAutoHyphens/>
              <w:jc w:val="center"/>
              <w:rPr>
                <w:b/>
                <w:szCs w:val="24"/>
              </w:rPr>
            </w:pPr>
            <w:r w:rsidRPr="00CD418E">
              <w:rPr>
                <w:b/>
                <w:szCs w:val="24"/>
              </w:rPr>
              <w:t>Eil. Nr.</w:t>
            </w:r>
          </w:p>
        </w:tc>
        <w:tc>
          <w:tcPr>
            <w:tcW w:w="2581" w:type="dxa"/>
          </w:tcPr>
          <w:p w14:paraId="47D3E444" w14:textId="77777777" w:rsidR="00DB1EF2" w:rsidRPr="00CD418E" w:rsidRDefault="00DB1EF2" w:rsidP="008C74CC">
            <w:pPr>
              <w:suppressAutoHyphens/>
              <w:jc w:val="center"/>
              <w:rPr>
                <w:b/>
                <w:szCs w:val="24"/>
              </w:rPr>
            </w:pPr>
            <w:r w:rsidRPr="00CD418E">
              <w:rPr>
                <w:b/>
                <w:szCs w:val="24"/>
              </w:rPr>
              <w:t>Kokybės kriterijai</w:t>
            </w:r>
          </w:p>
        </w:tc>
        <w:tc>
          <w:tcPr>
            <w:tcW w:w="2693" w:type="dxa"/>
          </w:tcPr>
          <w:p w14:paraId="26E8D4A7" w14:textId="77777777" w:rsidR="00DB1EF2" w:rsidRPr="00CD418E" w:rsidRDefault="00DB1EF2" w:rsidP="008C74CC">
            <w:pPr>
              <w:suppressAutoHyphens/>
              <w:jc w:val="center"/>
              <w:rPr>
                <w:b/>
                <w:szCs w:val="24"/>
              </w:rPr>
            </w:pPr>
            <w:r w:rsidRPr="00CD418E">
              <w:rPr>
                <w:b/>
                <w:szCs w:val="24"/>
              </w:rPr>
              <w:t>Parametras</w:t>
            </w:r>
          </w:p>
        </w:tc>
        <w:tc>
          <w:tcPr>
            <w:tcW w:w="2126" w:type="dxa"/>
          </w:tcPr>
          <w:p w14:paraId="4D32DD3D" w14:textId="77777777" w:rsidR="00DB1EF2" w:rsidRPr="00CD418E" w:rsidRDefault="00DB1EF2" w:rsidP="008C74CC">
            <w:pPr>
              <w:suppressAutoHyphens/>
              <w:jc w:val="center"/>
              <w:rPr>
                <w:b/>
                <w:szCs w:val="24"/>
              </w:rPr>
            </w:pPr>
            <w:r w:rsidRPr="00CD418E">
              <w:rPr>
                <w:b/>
                <w:szCs w:val="24"/>
              </w:rPr>
              <w:t>Pateikiami dokumentai</w:t>
            </w:r>
          </w:p>
        </w:tc>
        <w:tc>
          <w:tcPr>
            <w:tcW w:w="2273" w:type="dxa"/>
          </w:tcPr>
          <w:p w14:paraId="335E4D72" w14:textId="77777777" w:rsidR="00DB1EF2" w:rsidRPr="00CD418E" w:rsidRDefault="00DB1EF2" w:rsidP="008C74CC">
            <w:pPr>
              <w:suppressAutoHyphens/>
              <w:jc w:val="center"/>
              <w:rPr>
                <w:b/>
                <w:szCs w:val="24"/>
              </w:rPr>
            </w:pPr>
            <w:r w:rsidRPr="00CD418E">
              <w:rPr>
                <w:b/>
                <w:szCs w:val="24"/>
              </w:rPr>
              <w:t>Siūlomų parametrų aprašymas</w:t>
            </w:r>
          </w:p>
        </w:tc>
      </w:tr>
      <w:tr w:rsidR="00DB1EF2" w:rsidRPr="00CD418E" w14:paraId="2EE9289D" w14:textId="77777777" w:rsidTr="008C74CC">
        <w:tc>
          <w:tcPr>
            <w:tcW w:w="675" w:type="dxa"/>
          </w:tcPr>
          <w:p w14:paraId="49ECDE78" w14:textId="77777777" w:rsidR="00DB1EF2" w:rsidRPr="00CD418E" w:rsidRDefault="00DB1EF2" w:rsidP="008C74CC">
            <w:pPr>
              <w:suppressAutoHyphens/>
              <w:rPr>
                <w:szCs w:val="24"/>
              </w:rPr>
            </w:pPr>
            <w:r w:rsidRPr="00CD418E">
              <w:rPr>
                <w:szCs w:val="24"/>
              </w:rPr>
              <w:t>1.</w:t>
            </w:r>
          </w:p>
        </w:tc>
        <w:tc>
          <w:tcPr>
            <w:tcW w:w="2581" w:type="dxa"/>
          </w:tcPr>
          <w:p w14:paraId="1F1F900A" w14:textId="77777777" w:rsidR="00DB1EF2" w:rsidRPr="00CD418E" w:rsidRDefault="00DB1EF2" w:rsidP="008C74CC">
            <w:pPr>
              <w:suppressAutoHyphens/>
              <w:rPr>
                <w:b/>
                <w:bCs/>
                <w:szCs w:val="24"/>
              </w:rPr>
            </w:pPr>
            <w:r w:rsidRPr="00CD418E">
              <w:rPr>
                <w:b/>
                <w:szCs w:val="24"/>
              </w:rPr>
              <w:t xml:space="preserve">Antras kriterijus – specialistų patirtis – METAI </w:t>
            </w:r>
            <w:r w:rsidRPr="00CD418E">
              <w:rPr>
                <w:b/>
                <w:bCs/>
                <w:szCs w:val="24"/>
              </w:rPr>
              <w:t>(T)</w:t>
            </w:r>
          </w:p>
          <w:p w14:paraId="18E59F6F" w14:textId="77777777" w:rsidR="00DB1EF2" w:rsidRPr="00CD418E" w:rsidRDefault="00DB1EF2" w:rsidP="008C74CC">
            <w:pPr>
              <w:rPr>
                <w:szCs w:val="24"/>
              </w:rPr>
            </w:pPr>
          </w:p>
          <w:p w14:paraId="3C2229F6" w14:textId="77777777" w:rsidR="00DB1EF2" w:rsidRPr="00CD418E" w:rsidRDefault="00DB1EF2" w:rsidP="008C74CC">
            <w:pPr>
              <w:rPr>
                <w:szCs w:val="24"/>
              </w:rPr>
            </w:pPr>
            <w:r w:rsidRPr="00CD418E">
              <w:rPr>
                <w:szCs w:val="24"/>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05B08488" w14:textId="77777777" w:rsidR="00DB1EF2" w:rsidRPr="00CD418E" w:rsidRDefault="00DB1EF2" w:rsidP="008C74CC">
            <w:pPr>
              <w:rPr>
                <w:szCs w:val="24"/>
              </w:rPr>
            </w:pPr>
            <w:r w:rsidRPr="00CD418E">
              <w:rPr>
                <w:szCs w:val="24"/>
              </w:rPr>
              <w:t xml:space="preserve">Pasiūlius kelis specialistus vienai pozicijai, vertinamas bus </w:t>
            </w:r>
            <w:r w:rsidRPr="00CD418E">
              <w:rPr>
                <w:szCs w:val="24"/>
              </w:rPr>
              <w:lastRenderedPageBreak/>
              <w:t>didžiausią patirtį turintis specialistas.</w:t>
            </w:r>
          </w:p>
          <w:p w14:paraId="5FD917CB" w14:textId="77777777" w:rsidR="00DB1EF2" w:rsidRPr="00CD418E" w:rsidRDefault="00DB1EF2" w:rsidP="008C74CC">
            <w:pPr>
              <w:suppressAutoHyphens/>
              <w:rPr>
                <w:b/>
                <w:bCs/>
                <w:szCs w:val="24"/>
              </w:rPr>
            </w:pPr>
            <w:r w:rsidRPr="00CD418E">
              <w:rPr>
                <w:szCs w:val="24"/>
              </w:rPr>
              <w:t xml:space="preserve">Visų specialistų gaunamus balus sudėjus gaunamas balas </w:t>
            </w:r>
            <w:r w:rsidRPr="00CD418E">
              <w:rPr>
                <w:b/>
                <w:bCs/>
                <w:szCs w:val="24"/>
              </w:rPr>
              <w:t>T</w:t>
            </w:r>
            <w:r w:rsidRPr="00CD418E">
              <w:rPr>
                <w:b/>
                <w:bCs/>
                <w:szCs w:val="24"/>
                <w:vertAlign w:val="subscript"/>
              </w:rPr>
              <w:t>p</w:t>
            </w:r>
            <w:r w:rsidRPr="00CD418E">
              <w:rPr>
                <w:szCs w:val="24"/>
              </w:rPr>
              <w:t>, kuris įrašomas į formulę [3].</w:t>
            </w:r>
          </w:p>
          <w:p w14:paraId="26729E0A" w14:textId="77777777" w:rsidR="00DB1EF2" w:rsidRPr="00CD418E" w:rsidRDefault="00DB1EF2" w:rsidP="008C74CC">
            <w:pPr>
              <w:suppressAutoHyphens/>
              <w:rPr>
                <w:szCs w:val="24"/>
              </w:rPr>
            </w:pPr>
          </w:p>
        </w:tc>
        <w:tc>
          <w:tcPr>
            <w:tcW w:w="2693" w:type="dxa"/>
            <w:shd w:val="clear" w:color="auto" w:fill="D9D9D9" w:themeFill="background1" w:themeFillShade="D9"/>
          </w:tcPr>
          <w:p w14:paraId="1625B090" w14:textId="77777777" w:rsidR="00DB1EF2" w:rsidRPr="00CD418E" w:rsidRDefault="00DB1EF2" w:rsidP="008C74CC">
            <w:pPr>
              <w:suppressAutoHyphens/>
              <w:rPr>
                <w:szCs w:val="24"/>
              </w:rPr>
            </w:pPr>
          </w:p>
        </w:tc>
        <w:tc>
          <w:tcPr>
            <w:tcW w:w="2126" w:type="dxa"/>
            <w:shd w:val="clear" w:color="auto" w:fill="D9D9D9" w:themeFill="background1" w:themeFillShade="D9"/>
          </w:tcPr>
          <w:p w14:paraId="3EF3505D" w14:textId="77777777" w:rsidR="00DB1EF2" w:rsidRPr="00CD418E" w:rsidRDefault="00DB1EF2" w:rsidP="008C74CC">
            <w:pPr>
              <w:pStyle w:val="ListParagraph"/>
              <w:tabs>
                <w:tab w:val="left" w:pos="466"/>
              </w:tabs>
              <w:suppressAutoHyphens/>
              <w:ind w:left="41"/>
              <w:rPr>
                <w:b/>
                <w:szCs w:val="24"/>
              </w:rPr>
            </w:pPr>
          </w:p>
        </w:tc>
        <w:tc>
          <w:tcPr>
            <w:tcW w:w="2273" w:type="dxa"/>
            <w:shd w:val="clear" w:color="auto" w:fill="D9D9D9" w:themeFill="background1" w:themeFillShade="D9"/>
          </w:tcPr>
          <w:p w14:paraId="175EE7A3" w14:textId="77777777" w:rsidR="00DB1EF2" w:rsidRPr="00CD418E" w:rsidRDefault="00DB1EF2" w:rsidP="008C74CC">
            <w:pPr>
              <w:suppressAutoHyphens/>
              <w:rPr>
                <w:szCs w:val="24"/>
              </w:rPr>
            </w:pPr>
          </w:p>
        </w:tc>
      </w:tr>
      <w:tr w:rsidR="00DB1EF2" w:rsidRPr="00CD418E" w14:paraId="4C16D493" w14:textId="77777777" w:rsidTr="008C74CC">
        <w:tc>
          <w:tcPr>
            <w:tcW w:w="675" w:type="dxa"/>
          </w:tcPr>
          <w:p w14:paraId="41C7E50E" w14:textId="77777777" w:rsidR="00DB1EF2" w:rsidRPr="00CD418E" w:rsidRDefault="00DB1EF2" w:rsidP="00DB1EF2">
            <w:pPr>
              <w:suppressAutoHyphens/>
              <w:rPr>
                <w:szCs w:val="24"/>
              </w:rPr>
            </w:pPr>
            <w:r w:rsidRPr="00CD418E">
              <w:rPr>
                <w:szCs w:val="24"/>
              </w:rPr>
              <w:t>1.1.</w:t>
            </w:r>
          </w:p>
        </w:tc>
        <w:tc>
          <w:tcPr>
            <w:tcW w:w="2581" w:type="dxa"/>
            <w:shd w:val="clear" w:color="auto" w:fill="D9D9D9" w:themeFill="background1" w:themeFillShade="D9"/>
          </w:tcPr>
          <w:p w14:paraId="2CAB11A5" w14:textId="77777777" w:rsidR="00DB1EF2" w:rsidRPr="00CD418E" w:rsidRDefault="00DB1EF2" w:rsidP="00DB1EF2">
            <w:pPr>
              <w:suppressAutoHyphens/>
              <w:rPr>
                <w:szCs w:val="24"/>
              </w:rPr>
            </w:pPr>
          </w:p>
        </w:tc>
        <w:tc>
          <w:tcPr>
            <w:tcW w:w="2693" w:type="dxa"/>
          </w:tcPr>
          <w:p w14:paraId="23220D3F" w14:textId="77777777" w:rsidR="00DB1EF2" w:rsidRDefault="00DB1EF2" w:rsidP="00DB1EF2">
            <w:pPr>
              <w:suppressAutoHyphens/>
              <w:jc w:val="left"/>
              <w:rPr>
                <w:b/>
                <w:szCs w:val="24"/>
              </w:rPr>
            </w:pPr>
            <w:r>
              <w:rPr>
                <w:b/>
                <w:szCs w:val="24"/>
              </w:rPr>
              <w:t>Projekto vadovas:</w:t>
            </w:r>
          </w:p>
          <w:p w14:paraId="156FCDA3" w14:textId="6C62EDB2" w:rsidR="00DB1EF2" w:rsidRPr="00CD418E" w:rsidRDefault="00DB1EF2" w:rsidP="00DB1EF2">
            <w:pPr>
              <w:suppressAutoHyphens/>
              <w:rPr>
                <w:szCs w:val="24"/>
              </w:rPr>
            </w:pPr>
            <w:r w:rsidRPr="008C74CC">
              <w:rPr>
                <w:bCs/>
                <w:szCs w:val="24"/>
              </w:rPr>
              <w:t xml:space="preserve">už kiekvienus papildomus patirties metus </w:t>
            </w:r>
            <w:r>
              <w:rPr>
                <w:bCs/>
                <w:szCs w:val="24"/>
              </w:rPr>
              <w:t xml:space="preserve">vadovaujant </w:t>
            </w:r>
            <w:r w:rsidRPr="008C74CC">
              <w:rPr>
                <w:bCs/>
                <w:szCs w:val="24"/>
              </w:rPr>
              <w:t xml:space="preserve">informacinių sistemų </w:t>
            </w:r>
            <w:r>
              <w:rPr>
                <w:bCs/>
                <w:szCs w:val="24"/>
              </w:rPr>
              <w:t>priežiūros</w:t>
            </w:r>
            <w:r w:rsidRPr="008C74CC">
              <w:rPr>
                <w:bCs/>
                <w:szCs w:val="24"/>
              </w:rPr>
              <w:t xml:space="preserve"> ir/arba </w:t>
            </w:r>
            <w:r>
              <w:rPr>
                <w:bCs/>
                <w:szCs w:val="24"/>
              </w:rPr>
              <w:t>vystymo</w:t>
            </w:r>
            <w:r w:rsidRPr="008C74CC">
              <w:rPr>
                <w:bCs/>
                <w:szCs w:val="24"/>
              </w:rPr>
              <w:t>, srityje</w:t>
            </w:r>
            <w:r>
              <w:rPr>
                <w:bCs/>
                <w:szCs w:val="24"/>
              </w:rPr>
              <w:t>,</w:t>
            </w:r>
            <w:r w:rsidRPr="008C74CC">
              <w:rPr>
                <w:bCs/>
                <w:szCs w:val="24"/>
              </w:rPr>
              <w:t xml:space="preserve"> skiriama po 1 (vieną) balą. Skaičiuojami tik pilni papildomos patirties metai. Patirtis suprantama taip pat, kaip apibūdinta Pirkimo sąlygų 30 punkte kvalifikacijos reikalavimų lentelėje.</w:t>
            </w:r>
          </w:p>
        </w:tc>
        <w:tc>
          <w:tcPr>
            <w:tcW w:w="2126" w:type="dxa"/>
          </w:tcPr>
          <w:p w14:paraId="7D30A5C0" w14:textId="77777777" w:rsidR="00DB1EF2" w:rsidRPr="00CD418E" w:rsidRDefault="00DB1EF2" w:rsidP="00DB1EF2">
            <w:pPr>
              <w:tabs>
                <w:tab w:val="left" w:pos="466"/>
              </w:tabs>
              <w:suppressAutoHyphens/>
              <w:rPr>
                <w:szCs w:val="24"/>
              </w:rPr>
            </w:pPr>
            <w:r w:rsidRPr="00CD418E">
              <w:rPr>
                <w:szCs w:val="24"/>
              </w:rPr>
              <w:t xml:space="preserve">Paslaugas teiksiančio (-ių) specialisto (-ų) gyvenimo aprašymas (-ai) (CV). CV turi būti nurodyta informacija apie reikalaujamą patirtį. </w:t>
            </w:r>
          </w:p>
          <w:p w14:paraId="4E53B827" w14:textId="77777777" w:rsidR="00DB1EF2" w:rsidRPr="00CD418E" w:rsidRDefault="00DB1EF2" w:rsidP="00DB1EF2">
            <w:pPr>
              <w:tabs>
                <w:tab w:val="left" w:pos="466"/>
              </w:tabs>
              <w:suppressAutoHyphens/>
              <w:rPr>
                <w:szCs w:val="24"/>
              </w:rPr>
            </w:pPr>
          </w:p>
        </w:tc>
        <w:tc>
          <w:tcPr>
            <w:tcW w:w="2273" w:type="dxa"/>
          </w:tcPr>
          <w:p w14:paraId="7CCC7E51" w14:textId="77777777" w:rsidR="00DB1EF2" w:rsidRPr="00CD418E" w:rsidRDefault="00DB1EF2" w:rsidP="00DB1EF2">
            <w:pPr>
              <w:suppressAutoHyphens/>
              <w:rPr>
                <w:szCs w:val="24"/>
              </w:rPr>
            </w:pPr>
          </w:p>
        </w:tc>
      </w:tr>
      <w:tr w:rsidR="00DB1EF2" w:rsidRPr="00CD418E" w14:paraId="2DB3A756" w14:textId="77777777" w:rsidTr="008C74CC">
        <w:tc>
          <w:tcPr>
            <w:tcW w:w="675" w:type="dxa"/>
          </w:tcPr>
          <w:p w14:paraId="22E5DBA7" w14:textId="77777777" w:rsidR="00DB1EF2" w:rsidRPr="00CD418E" w:rsidRDefault="00DB1EF2" w:rsidP="00DB1EF2">
            <w:pPr>
              <w:suppressAutoHyphens/>
              <w:rPr>
                <w:szCs w:val="24"/>
              </w:rPr>
            </w:pPr>
            <w:r w:rsidRPr="00CD418E">
              <w:rPr>
                <w:szCs w:val="24"/>
              </w:rPr>
              <w:t>1.2.</w:t>
            </w:r>
          </w:p>
        </w:tc>
        <w:tc>
          <w:tcPr>
            <w:tcW w:w="2581" w:type="dxa"/>
            <w:shd w:val="clear" w:color="auto" w:fill="D9D9D9" w:themeFill="background1" w:themeFillShade="D9"/>
          </w:tcPr>
          <w:p w14:paraId="67285DBF" w14:textId="77777777" w:rsidR="00DB1EF2" w:rsidRPr="00CD418E" w:rsidRDefault="00DB1EF2" w:rsidP="00DB1EF2">
            <w:pPr>
              <w:suppressAutoHyphens/>
              <w:rPr>
                <w:szCs w:val="24"/>
              </w:rPr>
            </w:pPr>
          </w:p>
        </w:tc>
        <w:tc>
          <w:tcPr>
            <w:tcW w:w="2693" w:type="dxa"/>
          </w:tcPr>
          <w:p w14:paraId="7A6F23D7" w14:textId="77777777" w:rsidR="00DB1EF2" w:rsidRDefault="00DB1EF2" w:rsidP="00DB1EF2">
            <w:pPr>
              <w:suppressAutoHyphens/>
              <w:jc w:val="left"/>
              <w:rPr>
                <w:b/>
                <w:szCs w:val="24"/>
              </w:rPr>
            </w:pPr>
            <w:r>
              <w:rPr>
                <w:b/>
                <w:szCs w:val="24"/>
              </w:rPr>
              <w:t>Kūrimo ekspertas:</w:t>
            </w:r>
          </w:p>
          <w:p w14:paraId="53B50BDB" w14:textId="14BED9BB" w:rsidR="00DB1EF2" w:rsidRPr="00CD418E" w:rsidRDefault="00DB1EF2" w:rsidP="00DB1EF2">
            <w:pPr>
              <w:suppressAutoHyphens/>
              <w:rPr>
                <w:szCs w:val="24"/>
              </w:rPr>
            </w:pPr>
            <w:r w:rsidRPr="008C74CC">
              <w:rPr>
                <w:bCs/>
                <w:szCs w:val="24"/>
              </w:rPr>
              <w:t>už kiekvienus papildomus patirties metus</w:t>
            </w:r>
            <w:r>
              <w:rPr>
                <w:bCs/>
                <w:szCs w:val="24"/>
              </w:rPr>
              <w:t xml:space="preserve"> dirbant su veiklos procesų kūrimu ir/ar modernizavimu informacinėse sistemose sukurtose Microsoft SharePoint platformoje, </w:t>
            </w:r>
            <w:r w:rsidRPr="008C74CC">
              <w:rPr>
                <w:bCs/>
                <w:szCs w:val="24"/>
              </w:rPr>
              <w:t>skiriama po 1 (vieną) balą. Skaičiuojami tik pilni papildomos patirties metai. Patirtis suprantama taip pat, kaip apibūdinta Pirkimo sąlygų 30 punkte kvalifikacijos reikalavimų lentelėje.</w:t>
            </w:r>
          </w:p>
        </w:tc>
        <w:tc>
          <w:tcPr>
            <w:tcW w:w="2126" w:type="dxa"/>
          </w:tcPr>
          <w:p w14:paraId="6394B915" w14:textId="77777777" w:rsidR="00DB1EF2" w:rsidRPr="00CD418E" w:rsidRDefault="00DB1EF2" w:rsidP="00DB1EF2">
            <w:pPr>
              <w:tabs>
                <w:tab w:val="left" w:pos="466"/>
              </w:tabs>
              <w:suppressAutoHyphens/>
              <w:rPr>
                <w:szCs w:val="24"/>
              </w:rPr>
            </w:pPr>
            <w:r w:rsidRPr="00CD418E">
              <w:rPr>
                <w:szCs w:val="24"/>
              </w:rPr>
              <w:t xml:space="preserve">Paslaugas teiksiančio (-ių) specialisto (-ų) gyvenimo aprašymas (-ai) (CV). CV turi būti nurodyta informacija apie reikalaujamą patirtį. </w:t>
            </w:r>
          </w:p>
          <w:p w14:paraId="5B8D4361" w14:textId="77777777" w:rsidR="00DB1EF2" w:rsidRPr="00CD418E" w:rsidRDefault="00DB1EF2" w:rsidP="00DB1EF2">
            <w:pPr>
              <w:suppressAutoHyphens/>
              <w:rPr>
                <w:szCs w:val="24"/>
              </w:rPr>
            </w:pPr>
          </w:p>
        </w:tc>
        <w:tc>
          <w:tcPr>
            <w:tcW w:w="2273" w:type="dxa"/>
          </w:tcPr>
          <w:p w14:paraId="555EB787" w14:textId="77777777" w:rsidR="00DB1EF2" w:rsidRPr="00CD418E" w:rsidRDefault="00DB1EF2" w:rsidP="00DB1EF2">
            <w:pPr>
              <w:suppressAutoHyphens/>
              <w:rPr>
                <w:szCs w:val="24"/>
              </w:rPr>
            </w:pPr>
          </w:p>
        </w:tc>
      </w:tr>
    </w:tbl>
    <w:p w14:paraId="5EBAE054" w14:textId="77777777" w:rsidR="00DB1EF2" w:rsidRPr="00307F5A" w:rsidRDefault="00DB1EF2" w:rsidP="00307F5A">
      <w:pPr>
        <w:suppressAutoHyphens/>
        <w:ind w:firstLine="567"/>
        <w:rPr>
          <w:szCs w:val="24"/>
        </w:rPr>
      </w:pPr>
    </w:p>
    <w:p w14:paraId="608C60F6" w14:textId="3BA22D93" w:rsidR="00D27632" w:rsidRPr="00597ED6" w:rsidRDefault="008B4F5F" w:rsidP="00597ED6">
      <w:pPr>
        <w:pStyle w:val="BodyText"/>
        <w:rPr>
          <w:szCs w:val="24"/>
        </w:rPr>
      </w:pPr>
      <w:r w:rsidRPr="00307F5A">
        <w:rPr>
          <w:szCs w:val="24"/>
        </w:rPr>
        <w:t>Siūlome šias paslaugas:</w:t>
      </w:r>
      <w:bookmarkStart w:id="2"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1134"/>
        <w:gridCol w:w="1701"/>
        <w:gridCol w:w="1843"/>
        <w:gridCol w:w="2000"/>
      </w:tblGrid>
      <w:tr w:rsidR="00E94D1C" w:rsidRPr="00307F5A" w14:paraId="791C4021" w14:textId="77777777" w:rsidTr="007A07FF">
        <w:tc>
          <w:tcPr>
            <w:tcW w:w="709" w:type="dxa"/>
          </w:tcPr>
          <w:p w14:paraId="6617E3EE" w14:textId="45EACC26" w:rsidR="00E94D1C" w:rsidRPr="00307F5A" w:rsidRDefault="00E94D1C" w:rsidP="00307F5A">
            <w:pPr>
              <w:pStyle w:val="BodyText"/>
              <w:ind w:firstLine="0"/>
              <w:jc w:val="center"/>
              <w:rPr>
                <w:b/>
                <w:szCs w:val="24"/>
              </w:rPr>
            </w:pPr>
            <w:bookmarkStart w:id="3" w:name="_Hlk211862429"/>
            <w:r w:rsidRPr="00307F5A">
              <w:rPr>
                <w:b/>
                <w:szCs w:val="24"/>
              </w:rPr>
              <w:t>Eil. Nr.</w:t>
            </w:r>
          </w:p>
        </w:tc>
        <w:tc>
          <w:tcPr>
            <w:tcW w:w="2977"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134"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1701" w:type="dxa"/>
          </w:tcPr>
          <w:p w14:paraId="5337CED8" w14:textId="77777777" w:rsidR="00F3103E" w:rsidRDefault="00F3103E" w:rsidP="00F3103E">
            <w:pPr>
              <w:pStyle w:val="BodyText"/>
              <w:ind w:firstLine="0"/>
              <w:jc w:val="center"/>
              <w:rPr>
                <w:szCs w:val="24"/>
              </w:rPr>
            </w:pPr>
            <w:r w:rsidRPr="002D551C">
              <w:rPr>
                <w:b/>
              </w:rPr>
              <w:t>Orientacinis</w:t>
            </w:r>
          </w:p>
          <w:p w14:paraId="1E72D3A4" w14:textId="050E417A" w:rsidR="00E94D1C" w:rsidRPr="00307F5A" w:rsidRDefault="00F3103E" w:rsidP="00F3103E">
            <w:pPr>
              <w:pStyle w:val="BodyText"/>
              <w:ind w:firstLine="0"/>
              <w:jc w:val="center"/>
              <w:rPr>
                <w:b/>
                <w:szCs w:val="24"/>
              </w:rPr>
            </w:pPr>
            <w:r w:rsidRPr="002D551C">
              <w:rPr>
                <w:b/>
              </w:rPr>
              <w:t>darbo dienų skaičius per 36 mėnesius</w:t>
            </w:r>
            <w:r w:rsidRPr="00307F5A">
              <w:rPr>
                <w:b/>
                <w:szCs w:val="24"/>
              </w:rPr>
              <w:t xml:space="preserve"> </w:t>
            </w:r>
          </w:p>
        </w:tc>
        <w:tc>
          <w:tcPr>
            <w:tcW w:w="1843" w:type="dxa"/>
          </w:tcPr>
          <w:p w14:paraId="362E0C07" w14:textId="24C941F5" w:rsidR="00E94D1C" w:rsidRPr="00307F5A" w:rsidRDefault="000A6981" w:rsidP="00307F5A">
            <w:pPr>
              <w:pStyle w:val="BodyText"/>
              <w:ind w:firstLine="0"/>
              <w:jc w:val="center"/>
              <w:rPr>
                <w:b/>
                <w:szCs w:val="24"/>
              </w:rPr>
            </w:pPr>
            <w:r>
              <w:rPr>
                <w:b/>
                <w:szCs w:val="24"/>
              </w:rPr>
              <w:t xml:space="preserve">1 </w:t>
            </w:r>
            <w:r w:rsidR="00F3103E">
              <w:rPr>
                <w:b/>
                <w:szCs w:val="24"/>
              </w:rPr>
              <w:t>darbo dienos</w:t>
            </w:r>
            <w:r>
              <w:rPr>
                <w:b/>
                <w:szCs w:val="24"/>
              </w:rPr>
              <w:t xml:space="preserve"> </w:t>
            </w:r>
            <w:r w:rsidR="00E94D1C" w:rsidRPr="00307F5A">
              <w:rPr>
                <w:b/>
                <w:szCs w:val="24"/>
              </w:rPr>
              <w:t>įkainis E</w:t>
            </w:r>
            <w:r>
              <w:rPr>
                <w:b/>
                <w:szCs w:val="24"/>
              </w:rPr>
              <w:t>ur</w:t>
            </w:r>
            <w:r w:rsidR="00E94D1C" w:rsidRPr="00307F5A">
              <w:rPr>
                <w:b/>
                <w:szCs w:val="24"/>
              </w:rPr>
              <w:t xml:space="preserve"> be PVM</w:t>
            </w:r>
          </w:p>
        </w:tc>
        <w:tc>
          <w:tcPr>
            <w:tcW w:w="2000" w:type="dxa"/>
          </w:tcPr>
          <w:p w14:paraId="1F902D08" w14:textId="211F9AF4" w:rsidR="00E94D1C" w:rsidRPr="00307F5A" w:rsidRDefault="00E94D1C" w:rsidP="00307F5A">
            <w:pPr>
              <w:pStyle w:val="BodyText"/>
              <w:ind w:firstLine="0"/>
              <w:jc w:val="center"/>
              <w:rPr>
                <w:b/>
                <w:szCs w:val="24"/>
              </w:rPr>
            </w:pPr>
            <w:r w:rsidRPr="00307F5A">
              <w:rPr>
                <w:b/>
                <w:szCs w:val="24"/>
              </w:rPr>
              <w:t xml:space="preserve">1 </w:t>
            </w:r>
            <w:r w:rsidR="00F3103E">
              <w:rPr>
                <w:b/>
                <w:szCs w:val="24"/>
              </w:rPr>
              <w:t>darbo dienos</w:t>
            </w:r>
            <w:r w:rsidR="000A6981">
              <w:rPr>
                <w:b/>
                <w:szCs w:val="24"/>
              </w:rPr>
              <w:t xml:space="preserve"> </w:t>
            </w:r>
            <w:r w:rsidRPr="00307F5A">
              <w:rPr>
                <w:b/>
                <w:szCs w:val="24"/>
              </w:rPr>
              <w:t>įkainis E</w:t>
            </w:r>
            <w:r w:rsidR="000A6981">
              <w:rPr>
                <w:b/>
                <w:szCs w:val="24"/>
              </w:rPr>
              <w:t>ur</w:t>
            </w:r>
            <w:r w:rsidRPr="00307F5A">
              <w:rPr>
                <w:b/>
                <w:szCs w:val="24"/>
              </w:rPr>
              <w:t xml:space="preserve"> su PVM</w:t>
            </w:r>
          </w:p>
        </w:tc>
      </w:tr>
      <w:tr w:rsidR="00E94D1C" w:rsidRPr="00307F5A" w14:paraId="05A937CD" w14:textId="77777777" w:rsidTr="007A07FF">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2977"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134"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1701"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843"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2000"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7A07FF">
        <w:tc>
          <w:tcPr>
            <w:tcW w:w="709" w:type="dxa"/>
          </w:tcPr>
          <w:p w14:paraId="3BD2577D" w14:textId="1C23970B" w:rsidR="00E94D1C" w:rsidRPr="000A6981" w:rsidRDefault="00E94D1C" w:rsidP="00307F5A">
            <w:pPr>
              <w:pStyle w:val="BodyText"/>
              <w:ind w:firstLine="0"/>
              <w:rPr>
                <w:szCs w:val="24"/>
              </w:rPr>
            </w:pPr>
            <w:r w:rsidRPr="000A6981">
              <w:rPr>
                <w:szCs w:val="24"/>
              </w:rPr>
              <w:t>1.</w:t>
            </w:r>
          </w:p>
        </w:tc>
        <w:tc>
          <w:tcPr>
            <w:tcW w:w="2977" w:type="dxa"/>
          </w:tcPr>
          <w:p w14:paraId="47CE5A5C" w14:textId="695E0315" w:rsidR="00E94D1C" w:rsidRPr="000A6981" w:rsidRDefault="001A3718" w:rsidP="00307F5A">
            <w:pPr>
              <w:pStyle w:val="BodyText"/>
              <w:ind w:firstLine="0"/>
              <w:rPr>
                <w:bCs/>
                <w:szCs w:val="24"/>
              </w:rPr>
            </w:pPr>
            <w:r w:rsidRPr="00424109">
              <w:rPr>
                <w:color w:val="000000"/>
                <w:sz w:val="23"/>
                <w:szCs w:val="23"/>
              </w:rPr>
              <w:t xml:space="preserve">Informacinės sistemos, veikiančios „Microsoft Sharepoint“ pagrindu, </w:t>
            </w:r>
            <w:r w:rsidRPr="00424109">
              <w:rPr>
                <w:color w:val="000000"/>
                <w:sz w:val="23"/>
                <w:szCs w:val="23"/>
              </w:rPr>
              <w:lastRenderedPageBreak/>
              <w:t>palaikymo ir vystymo paslaugos</w:t>
            </w:r>
          </w:p>
        </w:tc>
        <w:tc>
          <w:tcPr>
            <w:tcW w:w="1134" w:type="dxa"/>
          </w:tcPr>
          <w:p w14:paraId="58F49DDB" w14:textId="58F2A102" w:rsidR="00E94D1C" w:rsidRPr="000A6981" w:rsidRDefault="00F3103E" w:rsidP="00307F5A">
            <w:pPr>
              <w:pStyle w:val="BodyText"/>
              <w:ind w:firstLine="0"/>
              <w:jc w:val="center"/>
              <w:rPr>
                <w:szCs w:val="24"/>
              </w:rPr>
            </w:pPr>
            <w:r>
              <w:rPr>
                <w:szCs w:val="24"/>
              </w:rPr>
              <w:lastRenderedPageBreak/>
              <w:t>Darbo diena</w:t>
            </w:r>
          </w:p>
        </w:tc>
        <w:tc>
          <w:tcPr>
            <w:tcW w:w="1701" w:type="dxa"/>
          </w:tcPr>
          <w:p w14:paraId="526D5FAD" w14:textId="56A92467" w:rsidR="00E94D1C" w:rsidRPr="000A6981" w:rsidRDefault="001A3718" w:rsidP="00307F5A">
            <w:pPr>
              <w:pStyle w:val="BodyText"/>
              <w:ind w:firstLine="0"/>
              <w:jc w:val="center"/>
              <w:rPr>
                <w:szCs w:val="24"/>
              </w:rPr>
            </w:pPr>
            <w:r>
              <w:t>100</w:t>
            </w:r>
            <w:r w:rsidR="00F3103E">
              <w:rPr>
                <w:rStyle w:val="FootnoteReference"/>
              </w:rPr>
              <w:footnoteReference w:id="5"/>
            </w:r>
          </w:p>
        </w:tc>
        <w:tc>
          <w:tcPr>
            <w:tcW w:w="1843" w:type="dxa"/>
          </w:tcPr>
          <w:p w14:paraId="48FC4B09" w14:textId="77777777" w:rsidR="00E94D1C" w:rsidRPr="00307F5A" w:rsidRDefault="00E94D1C" w:rsidP="00307F5A">
            <w:pPr>
              <w:pStyle w:val="BodyText"/>
              <w:ind w:firstLine="0"/>
              <w:jc w:val="center"/>
              <w:rPr>
                <w:szCs w:val="24"/>
              </w:rPr>
            </w:pPr>
          </w:p>
        </w:tc>
        <w:tc>
          <w:tcPr>
            <w:tcW w:w="2000" w:type="dxa"/>
          </w:tcPr>
          <w:p w14:paraId="11D77449" w14:textId="77777777" w:rsidR="00E94D1C" w:rsidRPr="00307F5A" w:rsidRDefault="00E94D1C" w:rsidP="00307F5A">
            <w:pPr>
              <w:pStyle w:val="BodyText"/>
              <w:ind w:firstLine="0"/>
              <w:jc w:val="center"/>
              <w:rPr>
                <w:szCs w:val="24"/>
              </w:rPr>
            </w:pPr>
          </w:p>
        </w:tc>
      </w:tr>
      <w:tr w:rsidR="00E94D1C" w:rsidRPr="00307F5A" w14:paraId="174B091E" w14:textId="77777777" w:rsidTr="007A07FF">
        <w:tc>
          <w:tcPr>
            <w:tcW w:w="709" w:type="dxa"/>
          </w:tcPr>
          <w:p w14:paraId="368C8BD5" w14:textId="5C703AF8" w:rsidR="00E94D1C" w:rsidRPr="00307F5A" w:rsidRDefault="000A6981" w:rsidP="00307F5A">
            <w:pPr>
              <w:pStyle w:val="BodyText"/>
              <w:ind w:firstLine="0"/>
              <w:rPr>
                <w:szCs w:val="24"/>
              </w:rPr>
            </w:pPr>
            <w:r>
              <w:rPr>
                <w:szCs w:val="24"/>
              </w:rPr>
              <w:t>3.</w:t>
            </w:r>
          </w:p>
        </w:tc>
        <w:tc>
          <w:tcPr>
            <w:tcW w:w="5812" w:type="dxa"/>
            <w:gridSpan w:val="3"/>
          </w:tcPr>
          <w:p w14:paraId="5F3E02DD" w14:textId="22846C49" w:rsidR="00597ED6" w:rsidRPr="00F03DC9" w:rsidRDefault="00E94D1C" w:rsidP="00307F5A">
            <w:pPr>
              <w:pStyle w:val="BodyText"/>
              <w:ind w:firstLine="0"/>
              <w:rPr>
                <w:b/>
                <w:bCs/>
                <w:szCs w:val="24"/>
              </w:rPr>
            </w:pPr>
            <w:r w:rsidRPr="00307F5A">
              <w:rPr>
                <w:b/>
                <w:bCs/>
                <w:szCs w:val="24"/>
              </w:rPr>
              <w:t xml:space="preserve">Bendra </w:t>
            </w:r>
            <w:r w:rsidR="00F3103E">
              <w:rPr>
                <w:b/>
                <w:bCs/>
                <w:szCs w:val="24"/>
              </w:rPr>
              <w:t xml:space="preserve">orientacinė </w:t>
            </w:r>
            <w:r w:rsidRPr="00307F5A">
              <w:rPr>
                <w:b/>
                <w:bCs/>
                <w:szCs w:val="24"/>
              </w:rPr>
              <w:t xml:space="preserve">paslaugų kaina, Eur </w:t>
            </w:r>
            <w:r w:rsidR="005860A8">
              <w:rPr>
                <w:b/>
                <w:bCs/>
                <w:szCs w:val="24"/>
              </w:rPr>
              <w:t>be</w:t>
            </w:r>
            <w:r w:rsidRPr="00307F5A">
              <w:rPr>
                <w:b/>
                <w:bCs/>
                <w:szCs w:val="24"/>
              </w:rPr>
              <w:t xml:space="preserve"> PVM (IV*V)</w:t>
            </w:r>
          </w:p>
        </w:tc>
        <w:tc>
          <w:tcPr>
            <w:tcW w:w="384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7A07FF">
        <w:tc>
          <w:tcPr>
            <w:tcW w:w="709" w:type="dxa"/>
          </w:tcPr>
          <w:p w14:paraId="3EF2AF6B" w14:textId="4B1AA8A4" w:rsidR="005860A8" w:rsidRPr="00307F5A" w:rsidRDefault="000A6981" w:rsidP="00307F5A">
            <w:pPr>
              <w:pStyle w:val="BodyText"/>
              <w:ind w:firstLine="0"/>
              <w:rPr>
                <w:szCs w:val="24"/>
              </w:rPr>
            </w:pPr>
            <w:r>
              <w:rPr>
                <w:szCs w:val="24"/>
              </w:rPr>
              <w:t>4.</w:t>
            </w:r>
          </w:p>
        </w:tc>
        <w:tc>
          <w:tcPr>
            <w:tcW w:w="5812" w:type="dxa"/>
            <w:gridSpan w:val="3"/>
          </w:tcPr>
          <w:p w14:paraId="7F407B7A" w14:textId="1CE3A985" w:rsidR="005860A8" w:rsidRPr="00307F5A" w:rsidRDefault="005860A8" w:rsidP="00307F5A">
            <w:pPr>
              <w:pStyle w:val="BodyText"/>
              <w:ind w:firstLine="0"/>
              <w:rPr>
                <w:b/>
                <w:bCs/>
                <w:szCs w:val="24"/>
              </w:rPr>
            </w:pPr>
            <w:r w:rsidRPr="00307F5A">
              <w:rPr>
                <w:b/>
                <w:bCs/>
                <w:szCs w:val="24"/>
              </w:rPr>
              <w:t xml:space="preserve">Bendra </w:t>
            </w:r>
            <w:r w:rsidR="00F3103E">
              <w:rPr>
                <w:b/>
                <w:bCs/>
                <w:szCs w:val="24"/>
              </w:rPr>
              <w:t xml:space="preserve">orientacinė </w:t>
            </w:r>
            <w:r w:rsidRPr="00307F5A">
              <w:rPr>
                <w:b/>
                <w:bCs/>
                <w:szCs w:val="24"/>
              </w:rPr>
              <w:t>paslaugų kaina, Eur su PVM (IV*VI)</w:t>
            </w:r>
          </w:p>
        </w:tc>
        <w:tc>
          <w:tcPr>
            <w:tcW w:w="3843" w:type="dxa"/>
            <w:gridSpan w:val="2"/>
          </w:tcPr>
          <w:p w14:paraId="67CDEED4" w14:textId="77777777" w:rsidR="005860A8" w:rsidRPr="00307F5A" w:rsidRDefault="005860A8" w:rsidP="00307F5A">
            <w:pPr>
              <w:pStyle w:val="BodyText"/>
              <w:ind w:firstLine="0"/>
              <w:jc w:val="center"/>
              <w:rPr>
                <w:szCs w:val="24"/>
              </w:rPr>
            </w:pPr>
          </w:p>
        </w:tc>
      </w:tr>
      <w:bookmarkEnd w:id="2"/>
      <w:bookmarkEnd w:id="3"/>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2631"/>
        <w:gridCol w:w="4111"/>
      </w:tblGrid>
      <w:tr w:rsidR="00635F7D" w:rsidRPr="00307F5A" w14:paraId="10B6E5A3" w14:textId="77777777" w:rsidTr="006B4D2B">
        <w:trPr>
          <w:trHeight w:val="866"/>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2631"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4111"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6B4D2B">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2631" w:type="dxa"/>
          </w:tcPr>
          <w:p w14:paraId="2565D1C0" w14:textId="77777777" w:rsidR="00C872F1" w:rsidRPr="00307F5A" w:rsidRDefault="00C872F1" w:rsidP="00307F5A">
            <w:pPr>
              <w:pStyle w:val="BodyText"/>
              <w:ind w:firstLine="0"/>
              <w:rPr>
                <w:sz w:val="24"/>
                <w:szCs w:val="24"/>
              </w:rPr>
            </w:pPr>
          </w:p>
        </w:tc>
        <w:tc>
          <w:tcPr>
            <w:tcW w:w="4111"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6B4D2B">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2631" w:type="dxa"/>
          </w:tcPr>
          <w:p w14:paraId="0478BED4" w14:textId="77777777" w:rsidR="00C872F1" w:rsidRPr="00307F5A" w:rsidRDefault="00C872F1" w:rsidP="00307F5A">
            <w:pPr>
              <w:pStyle w:val="BodyText"/>
              <w:ind w:firstLine="0"/>
              <w:rPr>
                <w:sz w:val="24"/>
                <w:szCs w:val="24"/>
              </w:rPr>
            </w:pPr>
          </w:p>
        </w:tc>
        <w:tc>
          <w:tcPr>
            <w:tcW w:w="4111"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24F4037E"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r w:rsidR="006B4D2B">
        <w:rPr>
          <w:szCs w:val="24"/>
        </w:rPr>
        <w:t>_________________________________</w:t>
      </w:r>
    </w:p>
    <w:p w14:paraId="37964974" w14:textId="7D803F5D" w:rsidR="008B4F5F" w:rsidRPr="00307F5A" w:rsidRDefault="008B4F5F" w:rsidP="00307F5A">
      <w:pPr>
        <w:suppressAutoHyphens/>
        <w:rPr>
          <w:i/>
          <w:szCs w:val="24"/>
        </w:rPr>
      </w:pPr>
      <w:r w:rsidRPr="00307F5A">
        <w:rPr>
          <w:i/>
          <w:szCs w:val="24"/>
        </w:rPr>
        <w:t>Dalyvis  arba jo  įgaliotas asmuo</w:t>
      </w:r>
      <w:r w:rsidRPr="00307F5A">
        <w:rPr>
          <w:i/>
          <w:szCs w:val="24"/>
        </w:rPr>
        <w:tab/>
      </w:r>
      <w:r w:rsidR="006B4D2B">
        <w:rPr>
          <w:i/>
          <w:szCs w:val="24"/>
        </w:rPr>
        <w:t xml:space="preserve">                 </w:t>
      </w:r>
      <w:r w:rsidRPr="00307F5A">
        <w:rPr>
          <w:i/>
          <w:szCs w:val="24"/>
        </w:rPr>
        <w:t>parašas</w:t>
      </w:r>
      <w:r w:rsidRPr="00307F5A">
        <w:rPr>
          <w:i/>
          <w:szCs w:val="24"/>
        </w:rPr>
        <w:tab/>
      </w:r>
      <w:r w:rsidR="006B4D2B">
        <w:rPr>
          <w:i/>
          <w:szCs w:val="24"/>
        </w:rPr>
        <w:t xml:space="preserve">                                        </w:t>
      </w:r>
      <w:r w:rsidRPr="00307F5A">
        <w:rPr>
          <w:i/>
          <w:szCs w:val="24"/>
        </w:rPr>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2AB8B340" w14:textId="3F85F406" w:rsidR="0084696D" w:rsidRPr="00F3400B" w:rsidRDefault="00F3400B" w:rsidP="00F3400B">
      <w:pPr>
        <w:pStyle w:val="BodyText"/>
        <w:ind w:left="6804" w:firstLine="0"/>
        <w:rPr>
          <w:sz w:val="22"/>
          <w:szCs w:val="22"/>
        </w:rPr>
      </w:pPr>
      <w:bookmarkStart w:id="4" w:name="Priedas_2"/>
      <w:r w:rsidRPr="00F3400B">
        <w:rPr>
          <w:sz w:val="22"/>
          <w:szCs w:val="22"/>
        </w:rPr>
        <w:lastRenderedPageBreak/>
        <w:t xml:space="preserve">Pirkimo </w:t>
      </w:r>
      <w:r w:rsidR="0084696D" w:rsidRPr="00F3400B">
        <w:rPr>
          <w:sz w:val="22"/>
          <w:szCs w:val="22"/>
        </w:rPr>
        <w:t>sąlygų</w:t>
      </w:r>
    </w:p>
    <w:p w14:paraId="1DF0234A" w14:textId="475F1225" w:rsidR="00452F73" w:rsidRPr="00F3400B" w:rsidRDefault="00452F73" w:rsidP="00F3400B">
      <w:pPr>
        <w:pStyle w:val="BodyText"/>
        <w:ind w:left="6804" w:firstLine="0"/>
        <w:rPr>
          <w:sz w:val="22"/>
          <w:szCs w:val="22"/>
        </w:rPr>
      </w:pPr>
      <w:r w:rsidRPr="00F3400B">
        <w:rPr>
          <w:sz w:val="22"/>
          <w:szCs w:val="22"/>
        </w:rPr>
        <w:t>2 priedas</w:t>
      </w:r>
    </w:p>
    <w:p w14:paraId="617AE7F6" w14:textId="5C7DD946" w:rsidR="00507096" w:rsidRDefault="00507096" w:rsidP="00307F5A">
      <w:pPr>
        <w:pStyle w:val="BodyText"/>
        <w:ind w:left="5670" w:firstLine="0"/>
        <w:rPr>
          <w:sz w:val="20"/>
        </w:rPr>
      </w:pPr>
    </w:p>
    <w:p w14:paraId="075CE188" w14:textId="7E45D8D6" w:rsidR="001A3718" w:rsidRDefault="001A3718" w:rsidP="001A3718">
      <w:pPr>
        <w:spacing w:line="276" w:lineRule="auto"/>
        <w:jc w:val="center"/>
        <w:rPr>
          <w:b/>
          <w:caps/>
        </w:rPr>
      </w:pPr>
      <w:r w:rsidRPr="001A3718">
        <w:rPr>
          <w:b/>
        </w:rPr>
        <w:t>MICROSOFT SHAREPOINT PAGRINDU VEIKIANČIOS INFORMACINĖS SISTEMOS PALAIKYMO IR VYSTYMO</w:t>
      </w:r>
      <w:r>
        <w:rPr>
          <w:b/>
        </w:rPr>
        <w:t xml:space="preserve"> </w:t>
      </w:r>
      <w:r w:rsidRPr="008F5C16">
        <w:rPr>
          <w:b/>
          <w:caps/>
        </w:rPr>
        <w:t xml:space="preserve">PASLAUGŲ </w:t>
      </w:r>
      <w:r>
        <w:rPr>
          <w:b/>
          <w:caps/>
        </w:rPr>
        <w:t>TEIKIMO sutarties Bendrosios sąlygos</w:t>
      </w:r>
    </w:p>
    <w:p w14:paraId="1144D1BC" w14:textId="77777777" w:rsidR="001A3718" w:rsidRDefault="001A3718" w:rsidP="001A3718">
      <w:pPr>
        <w:spacing w:line="276" w:lineRule="auto"/>
        <w:jc w:val="center"/>
      </w:pPr>
    </w:p>
    <w:p w14:paraId="182EDD09" w14:textId="77777777" w:rsidR="001A3718" w:rsidRDefault="001A3718" w:rsidP="001A371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8E25D89" w14:textId="77777777" w:rsidR="001A3718" w:rsidRDefault="001A3718" w:rsidP="001A3718">
      <w:pPr>
        <w:keepNext/>
        <w:keepLines/>
        <w:tabs>
          <w:tab w:val="left" w:pos="426"/>
        </w:tabs>
        <w:spacing w:line="276" w:lineRule="auto"/>
        <w:rPr>
          <w:rFonts w:eastAsia="Cambria"/>
          <w:b/>
          <w:bCs/>
          <w:caps/>
          <w14:numSpacing w14:val="tabular"/>
        </w:rPr>
      </w:pPr>
    </w:p>
    <w:p w14:paraId="7F2B449B" w14:textId="77777777" w:rsidR="001A3718" w:rsidRDefault="001A3718" w:rsidP="001A371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F3E778" w14:textId="77777777" w:rsidR="001A3718" w:rsidRDefault="001A3718" w:rsidP="001A371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5D03B57E" w14:textId="77777777" w:rsidR="001A3718" w:rsidRDefault="001A3718" w:rsidP="001A3718">
      <w:pPr>
        <w:widowControl w:val="0"/>
        <w:tabs>
          <w:tab w:val="left" w:pos="567"/>
        </w:tabs>
        <w:spacing w:line="276" w:lineRule="auto"/>
        <w:rPr>
          <w:rFonts w:eastAsia="Cambria"/>
          <w:b/>
          <w:bCs/>
        </w:rPr>
      </w:pPr>
      <w:r>
        <w:rPr>
          <w:rFonts w:eastAsia="Cambria"/>
        </w:rPr>
        <w:t>1.1.1. Šioje Sutartyje didžiąja raide rašomos sąvokos turi šias nurodytas reikšmes:</w:t>
      </w:r>
    </w:p>
    <w:p w14:paraId="725686E0"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C8132FC"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38DF83E" w14:textId="77777777" w:rsidR="001A3718" w:rsidRDefault="001A3718" w:rsidP="001A3718">
      <w:pPr>
        <w:widowControl w:val="0"/>
        <w:tabs>
          <w:tab w:val="left" w:pos="567"/>
          <w:tab w:val="left" w:pos="851"/>
          <w:tab w:val="left" w:pos="992"/>
          <w:tab w:val="left" w:pos="1134"/>
        </w:tabs>
        <w:spacing w:line="276" w:lineRule="auto"/>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8791E63" w14:textId="77777777" w:rsidR="001A3718" w:rsidRDefault="001A3718" w:rsidP="001A3718">
      <w:pPr>
        <w:spacing w:line="276" w:lineRule="auto"/>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8FC130" w14:textId="77777777" w:rsidR="001A3718" w:rsidRDefault="001A3718" w:rsidP="001A3718">
      <w:pPr>
        <w:widowControl w:val="0"/>
        <w:tabs>
          <w:tab w:val="left" w:pos="567"/>
          <w:tab w:val="left" w:pos="851"/>
          <w:tab w:val="left" w:pos="992"/>
          <w:tab w:val="left" w:pos="1134"/>
        </w:tabs>
        <w:spacing w:line="276" w:lineRule="auto"/>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F326C6" w14:textId="77777777" w:rsidR="001A3718" w:rsidRDefault="001A3718" w:rsidP="001A3718">
      <w:pPr>
        <w:tabs>
          <w:tab w:val="left" w:pos="284"/>
          <w:tab w:val="left" w:pos="567"/>
          <w:tab w:val="left" w:pos="851"/>
          <w:tab w:val="left" w:pos="992"/>
          <w:tab w:val="left" w:pos="1134"/>
        </w:tabs>
        <w:spacing w:line="276" w:lineRule="auto"/>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D23800D" w14:textId="77777777" w:rsidR="001A3718" w:rsidRDefault="001A3718" w:rsidP="001A3718">
      <w:pPr>
        <w:widowControl w:val="0"/>
        <w:tabs>
          <w:tab w:val="left" w:pos="567"/>
          <w:tab w:val="left" w:pos="851"/>
          <w:tab w:val="left" w:pos="992"/>
          <w:tab w:val="left" w:pos="1134"/>
        </w:tabs>
        <w:spacing w:line="276" w:lineRule="auto"/>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5F451F5"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F8F8AB" w14:textId="77777777" w:rsidR="001A3718" w:rsidRDefault="001A3718" w:rsidP="001A3718">
      <w:pPr>
        <w:widowControl w:val="0"/>
        <w:tabs>
          <w:tab w:val="left" w:pos="567"/>
          <w:tab w:val="left" w:pos="851"/>
          <w:tab w:val="left" w:pos="992"/>
          <w:tab w:val="left" w:pos="1134"/>
        </w:tabs>
        <w:spacing w:line="276" w:lineRule="auto"/>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268C211" w14:textId="77777777" w:rsidR="001A3718" w:rsidRDefault="001A3718" w:rsidP="001A3718">
      <w:pPr>
        <w:widowControl w:val="0"/>
        <w:tabs>
          <w:tab w:val="left" w:pos="567"/>
          <w:tab w:val="left" w:pos="851"/>
          <w:tab w:val="left" w:pos="992"/>
          <w:tab w:val="left" w:pos="1134"/>
        </w:tabs>
        <w:spacing w:line="276" w:lineRule="auto"/>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7E9C917"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ED432B4"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DA9E878"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A47F9F5"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4CEA3B" w14:textId="77777777" w:rsidR="001A3718" w:rsidRDefault="001A3718" w:rsidP="001A3718">
      <w:pPr>
        <w:widowControl w:val="0"/>
        <w:tabs>
          <w:tab w:val="left" w:pos="567"/>
          <w:tab w:val="left" w:pos="851"/>
          <w:tab w:val="left" w:pos="992"/>
          <w:tab w:val="left" w:pos="1134"/>
        </w:tabs>
        <w:spacing w:line="276" w:lineRule="auto"/>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FC2C0CC" w14:textId="77777777" w:rsidR="001A3718" w:rsidRDefault="001A3718" w:rsidP="001A3718">
      <w:pPr>
        <w:widowControl w:val="0"/>
        <w:tabs>
          <w:tab w:val="left" w:pos="567"/>
          <w:tab w:val="left" w:pos="851"/>
          <w:tab w:val="left" w:pos="992"/>
          <w:tab w:val="left" w:pos="1134"/>
        </w:tabs>
        <w:spacing w:line="276" w:lineRule="auto"/>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6B2EB8" w14:textId="77777777" w:rsidR="001A3718" w:rsidRDefault="001A3718" w:rsidP="001A3718">
      <w:pPr>
        <w:widowControl w:val="0"/>
        <w:tabs>
          <w:tab w:val="left" w:pos="567"/>
          <w:tab w:val="left" w:pos="851"/>
          <w:tab w:val="left" w:pos="992"/>
          <w:tab w:val="left" w:pos="1134"/>
        </w:tabs>
        <w:spacing w:line="276" w:lineRule="auto"/>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3EC362B"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1.1.1.18.</w:t>
      </w:r>
      <w:r>
        <w:rPr>
          <w:rFonts w:eastAsia="Arial"/>
        </w:rPr>
        <w:tab/>
        <w:t xml:space="preserve"> Kitų Sutartyje didžiąja raide rašomų sąvokų reikšmės yra nurodytos Sutarties tekste.</w:t>
      </w:r>
    </w:p>
    <w:p w14:paraId="37E6C39F" w14:textId="77777777" w:rsidR="001A3718" w:rsidRDefault="001A3718" w:rsidP="001A3718">
      <w:pPr>
        <w:widowControl w:val="0"/>
        <w:tabs>
          <w:tab w:val="left" w:pos="709"/>
          <w:tab w:val="left" w:pos="851"/>
          <w:tab w:val="left" w:pos="992"/>
          <w:tab w:val="left" w:pos="1134"/>
        </w:tabs>
        <w:spacing w:line="276" w:lineRule="auto"/>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AEB86DA" w14:textId="77777777" w:rsidR="001A3718" w:rsidRDefault="001A3718" w:rsidP="001A3718">
      <w:pPr>
        <w:widowControl w:val="0"/>
        <w:tabs>
          <w:tab w:val="left" w:pos="709"/>
          <w:tab w:val="left" w:pos="851"/>
          <w:tab w:val="left" w:pos="992"/>
          <w:tab w:val="left" w:pos="1134"/>
        </w:tabs>
        <w:spacing w:line="276" w:lineRule="auto"/>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A115BD" w14:textId="77777777" w:rsidR="001A3718" w:rsidRDefault="001A3718" w:rsidP="001A3718">
      <w:pPr>
        <w:widowControl w:val="0"/>
        <w:tabs>
          <w:tab w:val="left" w:pos="567"/>
          <w:tab w:val="left" w:pos="851"/>
          <w:tab w:val="left" w:pos="992"/>
          <w:tab w:val="left" w:pos="1134"/>
        </w:tabs>
        <w:spacing w:line="276" w:lineRule="auto"/>
        <w:rPr>
          <w:rFonts w:eastAsia="Arial"/>
          <w:b/>
          <w:bCs/>
        </w:rPr>
      </w:pPr>
    </w:p>
    <w:p w14:paraId="46CBC482" w14:textId="77777777" w:rsidR="001A3718" w:rsidRDefault="001A3718" w:rsidP="001A371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23E88B2" w14:textId="77777777" w:rsidR="001A3718" w:rsidRDefault="001A3718" w:rsidP="001A3718">
      <w:pPr>
        <w:keepNext/>
        <w:keepLines/>
        <w:tabs>
          <w:tab w:val="left" w:pos="567"/>
        </w:tabs>
        <w:spacing w:line="276" w:lineRule="auto"/>
        <w:ind w:left="792"/>
        <w:rPr>
          <w:rFonts w:eastAsia="Cambria"/>
          <w:b/>
          <w:bCs/>
          <w14:numSpacing w14:val="tabular"/>
        </w:rPr>
      </w:pPr>
    </w:p>
    <w:p w14:paraId="040EC380"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1.2.1.</w:t>
      </w:r>
      <w:r>
        <w:rPr>
          <w:rFonts w:eastAsia="Arial"/>
        </w:rPr>
        <w:tab/>
        <w:t>Sutartis yra sudaryta ir turi būti aiškinama pagal Lietuvos Respublikos teisės aktus.</w:t>
      </w:r>
    </w:p>
    <w:p w14:paraId="456EA6C5"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1009FEB"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1.2.3.</w:t>
      </w:r>
      <w:r>
        <w:rPr>
          <w:rFonts w:eastAsia="Arial"/>
        </w:rPr>
        <w:tab/>
        <w:t>Diena Sutartyje reiškia kalendorinę dieną.</w:t>
      </w:r>
    </w:p>
    <w:p w14:paraId="5003D7BB"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E780736"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DB97A23"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F8F4A2F"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71DD320"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395BBF"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981A884"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E2AD326"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BF35B1B"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FAEFDA" w14:textId="77777777" w:rsidR="001A3718" w:rsidRDefault="001A3718" w:rsidP="001A3718">
      <w:pPr>
        <w:widowControl w:val="0"/>
        <w:tabs>
          <w:tab w:val="left" w:pos="567"/>
          <w:tab w:val="left" w:pos="851"/>
          <w:tab w:val="left" w:pos="992"/>
          <w:tab w:val="left" w:pos="1134"/>
        </w:tabs>
        <w:spacing w:line="276" w:lineRule="auto"/>
        <w:rPr>
          <w:rFonts w:eastAsia="Arial"/>
          <w:b/>
          <w:bCs/>
        </w:rPr>
      </w:pPr>
    </w:p>
    <w:p w14:paraId="22D05E41"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EBCB835"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8F3A5DE" w14:textId="77777777" w:rsidR="001A3718" w:rsidRDefault="001A3718" w:rsidP="001A3718">
      <w:pPr>
        <w:widowControl w:val="0"/>
        <w:tabs>
          <w:tab w:val="left" w:pos="567"/>
          <w:tab w:val="left" w:pos="851"/>
          <w:tab w:val="left" w:pos="992"/>
          <w:tab w:val="left" w:pos="1134"/>
        </w:tabs>
        <w:spacing w:line="276" w:lineRule="auto"/>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62EFC9B" w14:textId="77777777" w:rsidR="001A3718" w:rsidRDefault="001A3718" w:rsidP="001A3718">
      <w:pPr>
        <w:tabs>
          <w:tab w:val="left" w:pos="709"/>
        </w:tabs>
        <w:spacing w:line="276" w:lineRule="auto"/>
        <w:outlineLvl w:val="2"/>
        <w:rPr>
          <w:rFonts w:eastAsia="Trebuchet MS"/>
          <w:bCs/>
        </w:rPr>
      </w:pPr>
      <w:r>
        <w:rPr>
          <w:rFonts w:eastAsia="Trebuchet MS"/>
        </w:rPr>
        <w:t xml:space="preserve">1.3.1.1. </w:t>
      </w:r>
      <w:r>
        <w:rPr>
          <w:rFonts w:eastAsia="Trebuchet MS"/>
          <w:bCs/>
        </w:rPr>
        <w:t>Techninė specifikacija;</w:t>
      </w:r>
    </w:p>
    <w:p w14:paraId="639DA0AC" w14:textId="77777777" w:rsidR="001A3718" w:rsidRDefault="001A3718" w:rsidP="001A3718">
      <w:pPr>
        <w:tabs>
          <w:tab w:val="left" w:pos="709"/>
        </w:tabs>
        <w:spacing w:line="276" w:lineRule="auto"/>
        <w:outlineLvl w:val="2"/>
        <w:rPr>
          <w:rFonts w:eastAsia="Trebuchet MS"/>
          <w:bCs/>
        </w:rPr>
      </w:pPr>
      <w:r>
        <w:rPr>
          <w:rFonts w:eastAsia="Trebuchet MS"/>
          <w:bCs/>
        </w:rPr>
        <w:t>1.3.1.2. Specialiosios sąlygos;</w:t>
      </w:r>
    </w:p>
    <w:p w14:paraId="3129C293" w14:textId="77777777" w:rsidR="001A3718" w:rsidRDefault="001A3718" w:rsidP="001A3718">
      <w:pPr>
        <w:tabs>
          <w:tab w:val="left" w:pos="709"/>
        </w:tabs>
        <w:spacing w:line="276" w:lineRule="auto"/>
        <w:outlineLvl w:val="2"/>
        <w:rPr>
          <w:rFonts w:eastAsia="Trebuchet MS"/>
          <w:bCs/>
        </w:rPr>
      </w:pPr>
      <w:r>
        <w:rPr>
          <w:rFonts w:eastAsia="Trebuchet MS"/>
          <w:bCs/>
        </w:rPr>
        <w:t>1.3.1.3. Bendrosios sąlygos;</w:t>
      </w:r>
    </w:p>
    <w:p w14:paraId="2A1A3DF2" w14:textId="77777777" w:rsidR="001A3718" w:rsidRDefault="001A3718" w:rsidP="001A3718">
      <w:pPr>
        <w:tabs>
          <w:tab w:val="left" w:pos="709"/>
        </w:tabs>
        <w:spacing w:line="276" w:lineRule="auto"/>
        <w:outlineLvl w:val="2"/>
        <w:rPr>
          <w:rFonts w:eastAsia="Trebuchet MS"/>
          <w:bCs/>
        </w:rPr>
      </w:pPr>
      <w:r>
        <w:rPr>
          <w:rFonts w:eastAsia="Trebuchet MS"/>
          <w:bCs/>
        </w:rPr>
        <w:t>1.3.1.4. Pirkimo dokumentai (išskyrus techninę specifikaciją);</w:t>
      </w:r>
    </w:p>
    <w:p w14:paraId="4BC73DC3" w14:textId="77777777" w:rsidR="001A3718" w:rsidRDefault="001A3718" w:rsidP="001A3718">
      <w:pPr>
        <w:tabs>
          <w:tab w:val="left" w:pos="709"/>
        </w:tabs>
        <w:spacing w:line="276" w:lineRule="auto"/>
        <w:outlineLvl w:val="2"/>
        <w:rPr>
          <w:rFonts w:eastAsia="Trebuchet MS"/>
          <w:bCs/>
        </w:rPr>
      </w:pPr>
      <w:r>
        <w:rPr>
          <w:rFonts w:eastAsia="Trebuchet MS"/>
          <w:bCs/>
        </w:rPr>
        <w:t>1.3.1.5. Pasiūlymas;</w:t>
      </w:r>
    </w:p>
    <w:p w14:paraId="35993B4E" w14:textId="77777777" w:rsidR="001A3718" w:rsidRDefault="001A3718" w:rsidP="001A3718">
      <w:pPr>
        <w:tabs>
          <w:tab w:val="left" w:pos="709"/>
        </w:tabs>
        <w:spacing w:line="276" w:lineRule="auto"/>
        <w:outlineLvl w:val="2"/>
        <w:rPr>
          <w:rFonts w:eastAsia="Trebuchet MS"/>
          <w:bCs/>
        </w:rPr>
      </w:pPr>
      <w:r>
        <w:rPr>
          <w:rFonts w:eastAsia="Trebuchet MS"/>
          <w:bCs/>
        </w:rPr>
        <w:t>1.3.1.6. Kiti Specialiosiose sąlygose išvardinti priedai.</w:t>
      </w:r>
    </w:p>
    <w:p w14:paraId="5284F487" w14:textId="77777777" w:rsidR="001A3718" w:rsidRDefault="001A3718" w:rsidP="001A3718">
      <w:pPr>
        <w:widowControl w:val="0"/>
        <w:tabs>
          <w:tab w:val="left" w:pos="567"/>
          <w:tab w:val="left" w:pos="851"/>
          <w:tab w:val="left" w:pos="992"/>
          <w:tab w:val="left" w:pos="1134"/>
        </w:tabs>
        <w:spacing w:line="276" w:lineRule="auto"/>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1A5CD09" w14:textId="77777777" w:rsidR="001A3718" w:rsidRDefault="001A3718" w:rsidP="001A3718">
      <w:pPr>
        <w:widowControl w:val="0"/>
        <w:tabs>
          <w:tab w:val="left" w:pos="567"/>
          <w:tab w:val="left" w:pos="851"/>
          <w:tab w:val="left" w:pos="992"/>
          <w:tab w:val="left" w:pos="1134"/>
        </w:tabs>
        <w:spacing w:line="276" w:lineRule="auto"/>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0B7C4FC"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50CD4E9" w14:textId="77777777" w:rsidR="001A3718" w:rsidRDefault="001A3718" w:rsidP="001A3718">
      <w:pPr>
        <w:widowControl w:val="0"/>
        <w:tabs>
          <w:tab w:val="left" w:pos="567"/>
          <w:tab w:val="left" w:pos="851"/>
          <w:tab w:val="left" w:pos="992"/>
          <w:tab w:val="left" w:pos="1134"/>
        </w:tabs>
        <w:spacing w:line="276" w:lineRule="auto"/>
        <w:rPr>
          <w:rFonts w:eastAsia="Arial"/>
          <w:b/>
          <w:bCs/>
        </w:rPr>
      </w:pPr>
    </w:p>
    <w:p w14:paraId="5850AE8F"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A457B78"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69E6410" w14:textId="77777777" w:rsidR="001A3718" w:rsidRDefault="001A3718" w:rsidP="001A3718">
      <w:pPr>
        <w:widowControl w:val="0"/>
        <w:tabs>
          <w:tab w:val="left" w:pos="426"/>
          <w:tab w:val="left" w:pos="567"/>
          <w:tab w:val="left" w:pos="851"/>
          <w:tab w:val="left" w:pos="992"/>
          <w:tab w:val="left" w:pos="1134"/>
        </w:tabs>
        <w:spacing w:line="276" w:lineRule="auto"/>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5719FDD" w14:textId="77777777" w:rsidR="001A3718" w:rsidRDefault="001A3718" w:rsidP="001A3718">
      <w:pPr>
        <w:widowControl w:val="0"/>
        <w:tabs>
          <w:tab w:val="left" w:pos="426"/>
          <w:tab w:val="left" w:pos="567"/>
          <w:tab w:val="left" w:pos="851"/>
          <w:tab w:val="left" w:pos="992"/>
          <w:tab w:val="left" w:pos="1134"/>
        </w:tabs>
        <w:spacing w:line="276" w:lineRule="auto"/>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30ECA43" w14:textId="77777777" w:rsidR="001A3718" w:rsidRDefault="001A3718" w:rsidP="001A3718">
      <w:pPr>
        <w:widowControl w:val="0"/>
        <w:tabs>
          <w:tab w:val="left" w:pos="426"/>
          <w:tab w:val="left" w:pos="567"/>
          <w:tab w:val="left" w:pos="851"/>
          <w:tab w:val="left" w:pos="992"/>
          <w:tab w:val="left" w:pos="1134"/>
        </w:tabs>
        <w:spacing w:line="276" w:lineRule="auto"/>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72322C" w14:textId="77777777" w:rsidR="001A3718" w:rsidRDefault="001A3718" w:rsidP="001A3718">
      <w:pPr>
        <w:widowControl w:val="0"/>
        <w:tabs>
          <w:tab w:val="left" w:pos="426"/>
          <w:tab w:val="left" w:pos="567"/>
          <w:tab w:val="left" w:pos="851"/>
          <w:tab w:val="left" w:pos="992"/>
          <w:tab w:val="left" w:pos="1134"/>
        </w:tabs>
        <w:spacing w:line="276" w:lineRule="auto"/>
        <w:rPr>
          <w:rFonts w:eastAsia="Arial"/>
        </w:rPr>
      </w:pPr>
    </w:p>
    <w:p w14:paraId="0CFBA6EB"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D3F2C2F"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8EE45C" w14:textId="77777777" w:rsidR="001A3718" w:rsidRDefault="001A3718" w:rsidP="001A371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3DB7CBB" w14:textId="77777777" w:rsidR="001A3718" w:rsidRDefault="001A3718" w:rsidP="001A371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764CED9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042D980"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F9EC6DD"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93FCB14"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F5E885F"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8A270A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C80C0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82818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4B0AE40"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19B7B9"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AA1252"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8D8CAA"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65A041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65ABD65"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2208E87" w14:textId="77777777" w:rsidR="001A3718" w:rsidRDefault="001A3718" w:rsidP="001A3718">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2608ABC8" w14:textId="77777777" w:rsidR="001A3718" w:rsidRDefault="001A3718" w:rsidP="001A3718">
      <w:pPr>
        <w:widowControl w:val="0"/>
        <w:pBdr>
          <w:top w:val="nil"/>
          <w:left w:val="nil"/>
          <w:bottom w:val="nil"/>
          <w:right w:val="nil"/>
          <w:between w:val="nil"/>
        </w:pBdr>
        <w:tabs>
          <w:tab w:val="left" w:pos="709"/>
          <w:tab w:val="left" w:pos="851"/>
          <w:tab w:val="left" w:pos="1134"/>
        </w:tabs>
        <w:spacing w:line="276" w:lineRule="auto"/>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5B2F039" w14:textId="77777777" w:rsidR="001A3718" w:rsidRDefault="001A3718" w:rsidP="001A3718">
      <w:pPr>
        <w:widowControl w:val="0"/>
        <w:tabs>
          <w:tab w:val="left" w:pos="993"/>
        </w:tabs>
        <w:spacing w:line="276" w:lineRule="auto"/>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B68902" w14:textId="77777777" w:rsidR="001A3718" w:rsidRDefault="001A3718" w:rsidP="001A3718">
      <w:pPr>
        <w:widowControl w:val="0"/>
        <w:tabs>
          <w:tab w:val="left" w:pos="993"/>
        </w:tabs>
        <w:spacing w:line="276" w:lineRule="auto"/>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B2E472" w14:textId="77777777" w:rsidR="001A3718" w:rsidRDefault="001A3718" w:rsidP="001A3718">
      <w:pPr>
        <w:widowControl w:val="0"/>
        <w:tabs>
          <w:tab w:val="left" w:pos="993"/>
        </w:tabs>
        <w:spacing w:line="276" w:lineRule="auto"/>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6F2D7A1" w14:textId="77777777" w:rsidR="001A3718" w:rsidRDefault="001A3718" w:rsidP="001A3718">
      <w:pPr>
        <w:widowControl w:val="0"/>
        <w:pBdr>
          <w:top w:val="nil"/>
          <w:left w:val="nil"/>
          <w:bottom w:val="nil"/>
          <w:right w:val="nil"/>
          <w:between w:val="nil"/>
        </w:pBdr>
        <w:tabs>
          <w:tab w:val="left" w:pos="993"/>
        </w:tabs>
        <w:spacing w:line="276" w:lineRule="auto"/>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D47432F" w14:textId="77777777" w:rsidR="001A3718" w:rsidRDefault="001A3718" w:rsidP="001A3718">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1E93A1E" w14:textId="77777777" w:rsidR="001A3718" w:rsidRDefault="001A3718" w:rsidP="001A3718">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6754C9" w14:textId="77777777" w:rsidR="001A3718" w:rsidRDefault="001A3718" w:rsidP="001A3718">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62C6C3A" w14:textId="77777777" w:rsidR="001A3718" w:rsidRDefault="001A3718" w:rsidP="001A3718">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140B24D" w14:textId="77777777" w:rsidR="001A3718" w:rsidRDefault="001A3718" w:rsidP="001A3718">
      <w:pPr>
        <w:widowControl w:val="0"/>
        <w:pBdr>
          <w:top w:val="nil"/>
          <w:left w:val="nil"/>
          <w:bottom w:val="nil"/>
          <w:right w:val="nil"/>
          <w:between w:val="nil"/>
        </w:pBdr>
        <w:tabs>
          <w:tab w:val="left" w:pos="993"/>
        </w:tabs>
        <w:spacing w:line="276" w:lineRule="auto"/>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A052DE1" w14:textId="77777777" w:rsidR="001A3718" w:rsidRDefault="001A3718" w:rsidP="001A3718">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13BDFEF6" w14:textId="77777777" w:rsidR="001A3718" w:rsidRDefault="001A3718" w:rsidP="001A3718">
      <w:pPr>
        <w:widowControl w:val="0"/>
        <w:pBdr>
          <w:top w:val="nil"/>
          <w:left w:val="nil"/>
          <w:bottom w:val="nil"/>
          <w:right w:val="nil"/>
          <w:between w:val="nil"/>
        </w:pBdr>
        <w:tabs>
          <w:tab w:val="left" w:pos="1134"/>
          <w:tab w:val="left" w:pos="1418"/>
        </w:tabs>
        <w:spacing w:line="276" w:lineRule="auto"/>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AEADE42" w14:textId="77777777" w:rsidR="001A3718" w:rsidRDefault="001A3718" w:rsidP="001A3718">
      <w:pPr>
        <w:widowControl w:val="0"/>
        <w:pBdr>
          <w:top w:val="nil"/>
          <w:left w:val="nil"/>
          <w:bottom w:val="nil"/>
          <w:right w:val="nil"/>
          <w:between w:val="nil"/>
        </w:pBdr>
        <w:tabs>
          <w:tab w:val="left" w:pos="1134"/>
          <w:tab w:val="left" w:pos="1276"/>
        </w:tabs>
        <w:spacing w:line="276" w:lineRule="auto"/>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F5D8157" w14:textId="77777777" w:rsidR="001A3718" w:rsidRDefault="001A3718" w:rsidP="001A3718">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137A7B7" w14:textId="77777777" w:rsidR="001A3718" w:rsidRDefault="001A3718" w:rsidP="001A3718">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F2A11C4" w14:textId="77777777" w:rsidR="001A3718" w:rsidRDefault="001A3718" w:rsidP="001A3718">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BF85076" w14:textId="77777777" w:rsidR="001A3718" w:rsidRDefault="001A3718" w:rsidP="001A3718">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033AAEB" w14:textId="77777777" w:rsidR="001A3718" w:rsidRDefault="001A3718" w:rsidP="001A3718">
      <w:pPr>
        <w:widowControl w:val="0"/>
        <w:pBdr>
          <w:top w:val="nil"/>
          <w:left w:val="nil"/>
          <w:bottom w:val="nil"/>
          <w:right w:val="nil"/>
          <w:between w:val="nil"/>
        </w:pBdr>
        <w:tabs>
          <w:tab w:val="left" w:pos="567"/>
          <w:tab w:val="left" w:pos="851"/>
          <w:tab w:val="left" w:pos="992"/>
        </w:tabs>
        <w:spacing w:line="276" w:lineRule="auto"/>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30AA26"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3AFC572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DA8A292" w14:textId="77777777" w:rsidR="001A3718" w:rsidRDefault="001A3718" w:rsidP="001A3718">
      <w:pPr>
        <w:widowControl w:val="0"/>
        <w:pBdr>
          <w:top w:val="nil"/>
          <w:left w:val="nil"/>
          <w:bottom w:val="nil"/>
          <w:right w:val="nil"/>
          <w:between w:val="nil"/>
        </w:pBdr>
        <w:tabs>
          <w:tab w:val="left" w:pos="567"/>
        </w:tabs>
        <w:spacing w:line="276" w:lineRule="auto"/>
        <w:rPr>
          <w:rFonts w:eastAsia="Cambria"/>
          <w:b/>
          <w:bCs/>
        </w:rPr>
      </w:pPr>
    </w:p>
    <w:p w14:paraId="4971C3B5" w14:textId="77777777" w:rsidR="001A3718" w:rsidRDefault="001A3718" w:rsidP="001A3718">
      <w:pPr>
        <w:widowControl w:val="0"/>
        <w:pBdr>
          <w:top w:val="nil"/>
          <w:left w:val="nil"/>
          <w:bottom w:val="nil"/>
          <w:right w:val="nil"/>
          <w:between w:val="nil"/>
        </w:pBdr>
        <w:spacing w:line="276" w:lineRule="auto"/>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6DDC95"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B4143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077BAB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1C432F0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6F5DD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36F82C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F7FFCE"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701D4592"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E02D3AC"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7F3B0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508A208" w14:textId="77777777" w:rsidR="001A3718" w:rsidRDefault="001A3718" w:rsidP="001A3718">
      <w:pPr>
        <w:widowControl w:val="0"/>
        <w:tabs>
          <w:tab w:val="left" w:pos="567"/>
          <w:tab w:val="left" w:pos="851"/>
          <w:tab w:val="left" w:pos="992"/>
          <w:tab w:val="left" w:pos="1134"/>
        </w:tabs>
        <w:spacing w:line="276" w:lineRule="auto"/>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3CFDF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9E816F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C5F5F2"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0791430"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7008560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AD8DCE7"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3C9F50BA"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46E8BBFF"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8109F7"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682AE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5421E5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93655F"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65A4BEF5"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C3EA7D9"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BA30CA"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EE59BA"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F4EBB9"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03BFB2"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b/>
          <w:bCs/>
        </w:rPr>
      </w:pPr>
    </w:p>
    <w:p w14:paraId="6EDDDEF0"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0BE7DC5" w14:textId="77777777" w:rsidR="001A3718" w:rsidRDefault="001A3718" w:rsidP="001A371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36EBCDA7"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F3D4667"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C2A2E1"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EF53D4"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b/>
          <w:bCs/>
        </w:rPr>
      </w:pPr>
    </w:p>
    <w:p w14:paraId="256FA770"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77728BD"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162A537"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068FE8F"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6FA63AD"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6.1.1.</w:t>
      </w:r>
      <w:r>
        <w:rPr>
          <w:rFonts w:eastAsia="Arial"/>
        </w:rPr>
        <w:tab/>
        <w:t>Paslaugų teikimas laikomas užbaigtu, kai yra įvykdytos visos šios sąlygos:</w:t>
      </w:r>
    </w:p>
    <w:p w14:paraId="5ECED8BC"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5D9A4F"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F5A5C2"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6.1.1.3.</w:t>
      </w:r>
      <w:r>
        <w:tab/>
      </w:r>
      <w:r>
        <w:rPr>
          <w:rFonts w:eastAsia="Arial"/>
        </w:rPr>
        <w:t>Tiekėjas apmokė Pirkėjo personalą, kaip naudotis Paslaugų rezultatu (jeigu to reikalaujama);</w:t>
      </w:r>
    </w:p>
    <w:p w14:paraId="27E4F43F"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57AD687"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484B104" w14:textId="77777777" w:rsidR="001A3718" w:rsidRDefault="001A3718" w:rsidP="001A3718">
      <w:pPr>
        <w:widowControl w:val="0"/>
        <w:tabs>
          <w:tab w:val="left" w:pos="567"/>
          <w:tab w:val="left" w:pos="851"/>
          <w:tab w:val="left" w:pos="992"/>
          <w:tab w:val="left" w:pos="1134"/>
        </w:tabs>
        <w:spacing w:line="276" w:lineRule="auto"/>
        <w:rPr>
          <w:rFonts w:eastAsia="Arial"/>
          <w:b/>
          <w:bCs/>
        </w:rPr>
      </w:pPr>
    </w:p>
    <w:p w14:paraId="1187B43B"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1A03BE"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0E4E5D"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AE1246C"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3F0686"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6.2.3.</w:t>
      </w:r>
      <w:r>
        <w:rPr>
          <w:rFonts w:eastAsia="Arial"/>
        </w:rPr>
        <w:tab/>
        <w:t>Tiekėjui suteikus Paslaugas, Pirkėjas atlieka jų patikrinimą ir privalo:</w:t>
      </w:r>
    </w:p>
    <w:p w14:paraId="7EE9FA7F"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3BE6B3"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20E57F1"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B507638"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8D408A0"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5BCA7F"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1746B63"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489B8A"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6.2.8.</w:t>
      </w:r>
      <w:r>
        <w:tab/>
      </w:r>
      <w:r>
        <w:rPr>
          <w:rFonts w:eastAsia="Arial"/>
        </w:rPr>
        <w:t>Pirkėjas turi teisę naudotis Paslaugų rezultatu (jei taikoma) tik po Paslaugų perdavimo–priėmimo akto pasirašymo.</w:t>
      </w:r>
    </w:p>
    <w:p w14:paraId="4E83F086"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6AF1408"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b/>
          <w:bCs/>
        </w:rPr>
      </w:pPr>
    </w:p>
    <w:p w14:paraId="75A03817"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E94CB9C"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D53DFE3" w14:textId="77777777" w:rsidR="001A3718" w:rsidRDefault="001A3718" w:rsidP="001A371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5C0D47E"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A4B51F" w14:textId="77777777" w:rsidR="001A3718" w:rsidRDefault="001A3718" w:rsidP="001A3718">
      <w:pPr>
        <w:spacing w:line="276" w:lineRule="auto"/>
        <w:rPr>
          <w:rFonts w:eastAsia="Arial"/>
        </w:rPr>
      </w:pPr>
      <w:r>
        <w:rPr>
          <w:rFonts w:eastAsia="Arial"/>
        </w:rPr>
        <w:t>6.3.3. Pirkėjas pasirašo kiekvieną Paslaugų perdavimo–priėmimo aktą su sąlyga, kad buvo priimti visi ankstesni etapai, jeigu Specialiosiose sąlygose nėra nurodyta kitaip.</w:t>
      </w:r>
    </w:p>
    <w:p w14:paraId="56C54DD0" w14:textId="77777777" w:rsidR="001A3718" w:rsidRDefault="001A3718" w:rsidP="001A3718">
      <w:pPr>
        <w:spacing w:line="276" w:lineRule="auto"/>
        <w:rPr>
          <w:rFonts w:eastAsia="Arial"/>
        </w:rPr>
      </w:pPr>
      <w:r>
        <w:rPr>
          <w:rFonts w:eastAsia="Arial"/>
        </w:rPr>
        <w:t>6.3.4. Suteikus visuose etapuose numatytas Paslaugas, t. y. baigus teikti Paslaugas, pasirašomas galutinis suteiktų Paslaugų perdavimo–priėmimo aktas.</w:t>
      </w:r>
    </w:p>
    <w:p w14:paraId="6A46FF99"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6.3.5.</w:t>
      </w:r>
      <w:r>
        <w:tab/>
      </w:r>
      <w:r>
        <w:rPr>
          <w:rFonts w:eastAsia="Arial"/>
        </w:rPr>
        <w:t>Tiekėjui suteikus Paslaugas konkrečiame etape, Pirkėjas atlieka Paslaugų rezultato patikrinimą ir privalo:</w:t>
      </w:r>
    </w:p>
    <w:p w14:paraId="40C88505"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7A3F4FE"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7FAAEDC"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712E7B2"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B4F4CDC"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4492C7"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DBFA3B3"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BF7E7D7" w14:textId="77777777" w:rsidR="001A3718" w:rsidRDefault="001A3718" w:rsidP="001A3718">
      <w:pPr>
        <w:keepNext/>
        <w:keepLines/>
        <w:tabs>
          <w:tab w:val="left" w:pos="567"/>
          <w:tab w:val="left" w:pos="851"/>
          <w:tab w:val="left" w:pos="992"/>
          <w:tab w:val="left" w:pos="1134"/>
        </w:tabs>
        <w:spacing w:line="276" w:lineRule="auto"/>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085E678"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E7486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2D0B9AE"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C703F92"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43AB85"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417BAE0"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D68E7A3" w14:textId="77777777" w:rsidR="001A3718" w:rsidRDefault="001A3718" w:rsidP="001A371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8B1DE6" w14:textId="77777777" w:rsidR="001A3718" w:rsidRDefault="001A3718" w:rsidP="001A371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06D78B" w14:textId="77777777" w:rsidR="001A3718" w:rsidRDefault="001A3718" w:rsidP="001A371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87EB48" w14:textId="77777777" w:rsidR="001A3718" w:rsidRDefault="001A3718" w:rsidP="001A371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5659DF54"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D97FDE"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0B519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24462E47"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6A2F83" w14:textId="77777777" w:rsidR="001A3718" w:rsidRDefault="001A3718" w:rsidP="001A3718">
      <w:pPr>
        <w:tabs>
          <w:tab w:val="left" w:pos="567"/>
          <w:tab w:val="left" w:pos="851"/>
          <w:tab w:val="left" w:pos="992"/>
          <w:tab w:val="left" w:pos="1134"/>
        </w:tabs>
        <w:spacing w:line="276" w:lineRule="auto"/>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AD86A4" w14:textId="77777777" w:rsidR="001A3718" w:rsidRDefault="001A3718" w:rsidP="001A3718">
      <w:pPr>
        <w:tabs>
          <w:tab w:val="left" w:pos="567"/>
          <w:tab w:val="left" w:pos="851"/>
          <w:tab w:val="left" w:pos="992"/>
          <w:tab w:val="left" w:pos="1134"/>
        </w:tabs>
        <w:spacing w:line="276" w:lineRule="auto"/>
      </w:pPr>
      <w:r>
        <w:t xml:space="preserve">7.2.3.1. jei </w:t>
      </w:r>
      <w:r>
        <w:rPr>
          <w:rFonts w:eastAsia="Arial"/>
        </w:rPr>
        <w:t>Paslaugų rezultatas</w:t>
      </w:r>
      <w:r>
        <w:t xml:space="preserve"> atitinka Sutartyje ir įstatymuose bei kituose teisės aktuose nurodytus reikalavimus – Pirkėjas;</w:t>
      </w:r>
    </w:p>
    <w:p w14:paraId="1B12F116" w14:textId="77777777" w:rsidR="001A3718" w:rsidRDefault="001A3718" w:rsidP="001A3718">
      <w:pPr>
        <w:tabs>
          <w:tab w:val="left" w:pos="567"/>
          <w:tab w:val="left" w:pos="851"/>
          <w:tab w:val="left" w:pos="992"/>
          <w:tab w:val="left" w:pos="1134"/>
        </w:tabs>
        <w:spacing w:line="276" w:lineRule="auto"/>
      </w:pPr>
      <w:r>
        <w:t xml:space="preserve">7.2.3.2. jei </w:t>
      </w:r>
      <w:r>
        <w:rPr>
          <w:rFonts w:eastAsia="Arial"/>
        </w:rPr>
        <w:t>Paslaugų rezultatas</w:t>
      </w:r>
      <w:r>
        <w:t xml:space="preserve"> neatitinka Sutartyje ir įstatymuose bei kituose teisės aktuose nurodytų reikalavimų – Tiekėjas.</w:t>
      </w:r>
    </w:p>
    <w:p w14:paraId="40B7929D" w14:textId="77777777" w:rsidR="001A3718" w:rsidRDefault="001A3718" w:rsidP="001A3718">
      <w:pPr>
        <w:tabs>
          <w:tab w:val="left" w:pos="567"/>
          <w:tab w:val="left" w:pos="851"/>
          <w:tab w:val="left" w:pos="992"/>
          <w:tab w:val="left" w:pos="1134"/>
        </w:tabs>
        <w:spacing w:line="276" w:lineRule="auto"/>
      </w:pPr>
      <w:r>
        <w:t>7.2.4. Ekspertizės išvados Šalims yra privalomos.</w:t>
      </w:r>
    </w:p>
    <w:p w14:paraId="5D805EA9" w14:textId="77777777" w:rsidR="001A3718" w:rsidRDefault="001A3718" w:rsidP="001A3718">
      <w:pPr>
        <w:tabs>
          <w:tab w:val="left" w:pos="567"/>
          <w:tab w:val="left" w:pos="851"/>
          <w:tab w:val="left" w:pos="992"/>
          <w:tab w:val="left" w:pos="1134"/>
        </w:tabs>
        <w:spacing w:line="276" w:lineRule="auto"/>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0BC5A21" w14:textId="77777777" w:rsidR="001A3718" w:rsidRDefault="001A3718" w:rsidP="001A3718">
      <w:pPr>
        <w:tabs>
          <w:tab w:val="left" w:pos="567"/>
          <w:tab w:val="left" w:pos="851"/>
          <w:tab w:val="left" w:pos="992"/>
          <w:tab w:val="left" w:pos="1134"/>
        </w:tabs>
        <w:spacing w:line="276" w:lineRule="auto"/>
        <w:rPr>
          <w:rFonts w:eastAsia="Arial"/>
          <w:b/>
          <w:bCs/>
        </w:rPr>
      </w:pPr>
    </w:p>
    <w:p w14:paraId="74DA6A91"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A3740EC"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C28E81"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E1AC9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AA668B5"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D0BB169"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A1D1D3"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FB6CD6"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7.3.6.</w:t>
      </w:r>
      <w:r>
        <w:rPr>
          <w:rFonts w:eastAsia="Arial"/>
        </w:rPr>
        <w:tab/>
        <w:t>Tiekėjas, pašalinęs visus Paslaugų trūkumus, privalo apie tai informuoti Pirkėją.</w:t>
      </w:r>
    </w:p>
    <w:p w14:paraId="7E8B17C5"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391BCC17" w14:textId="77777777" w:rsidR="001A3718" w:rsidRDefault="001A3718" w:rsidP="001A3718">
      <w:pPr>
        <w:widowControl w:val="0"/>
        <w:tabs>
          <w:tab w:val="left" w:pos="567"/>
          <w:tab w:val="left" w:pos="851"/>
          <w:tab w:val="left" w:pos="992"/>
          <w:tab w:val="left" w:pos="1134"/>
        </w:tabs>
        <w:spacing w:line="276" w:lineRule="auto"/>
        <w:rPr>
          <w:rFonts w:eastAsia="Arial"/>
          <w:b/>
          <w:bCs/>
        </w:rPr>
      </w:pPr>
    </w:p>
    <w:p w14:paraId="7A715B01"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BD2E98"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B17987"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88FF0A2"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50F405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524C42A"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7.4.1.3.atsisakyti Paslaugų ir nemokėti už tokias Paslaugas ar reikalauti grąžinti už Paslaugas sumokėtą sumą bei nutraukti Sutartį.</w:t>
      </w:r>
    </w:p>
    <w:p w14:paraId="2E8668AF"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6ACADA"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CF4FFC3"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04AB56"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42DF7BC"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2859394"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7B7C05"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18AD5"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7DE0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8.1.1.</w:t>
      </w:r>
      <w:r>
        <w:rPr>
          <w:rFonts w:eastAsia="Arial"/>
        </w:rPr>
        <w:tab/>
        <w:t>Tiekėjas privalo suteikti Paslaugas laikydamasis terminų, nurodytų Specialiosiose sąlygose.</w:t>
      </w:r>
    </w:p>
    <w:p w14:paraId="001C90ED"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2F08F4A"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B5F6C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CC82F6A"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CFE587" w14:textId="77777777" w:rsidR="001A3718" w:rsidRDefault="001A3718" w:rsidP="001A3718">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10A534CD" w14:textId="77777777" w:rsidR="001A3718" w:rsidRDefault="001A3718" w:rsidP="001A3718">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CE75E43" w14:textId="77777777" w:rsidR="001A3718" w:rsidRDefault="001A3718" w:rsidP="001A3718">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17F640"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4EBACA"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C607A13"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380891" w14:textId="77777777" w:rsidR="001A3718" w:rsidRDefault="001A3718" w:rsidP="001A371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AD581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119A47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FC7BDA7"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CC387A3"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437409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6B5F2E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33EF57" w14:textId="77777777" w:rsidR="001A3718" w:rsidRDefault="001A3718" w:rsidP="001A3718">
      <w:pPr>
        <w:tabs>
          <w:tab w:val="left" w:pos="567"/>
        </w:tabs>
        <w:spacing w:line="276" w:lineRule="auto"/>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C71C6A1" w14:textId="77777777" w:rsidR="001A3718" w:rsidRDefault="001A3718" w:rsidP="001A3718">
      <w:pPr>
        <w:tabs>
          <w:tab w:val="left" w:pos="567"/>
        </w:tabs>
        <w:spacing w:line="276" w:lineRule="auto"/>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DE928" w14:textId="77777777" w:rsidR="001A3718" w:rsidRDefault="001A3718" w:rsidP="001A3718">
      <w:pPr>
        <w:tabs>
          <w:tab w:val="left" w:pos="567"/>
        </w:tabs>
        <w:spacing w:line="276" w:lineRule="auto"/>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464EC4" w14:textId="77777777" w:rsidR="001A3718" w:rsidRDefault="001A3718" w:rsidP="001A3718">
      <w:pPr>
        <w:tabs>
          <w:tab w:val="left" w:pos="567"/>
        </w:tabs>
        <w:spacing w:line="276" w:lineRule="auto"/>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48879F" w14:textId="77777777" w:rsidR="001A3718" w:rsidRDefault="001A3718" w:rsidP="001A3718">
      <w:pPr>
        <w:tabs>
          <w:tab w:val="left" w:pos="567"/>
        </w:tabs>
        <w:spacing w:line="276" w:lineRule="auto"/>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87D779" w14:textId="77777777" w:rsidR="001A3718" w:rsidRDefault="001A3718" w:rsidP="001A3718">
      <w:pPr>
        <w:tabs>
          <w:tab w:val="left" w:pos="567"/>
        </w:tabs>
        <w:spacing w:line="276" w:lineRule="auto"/>
        <w:textAlignment w:val="baseline"/>
      </w:pPr>
      <w:r>
        <w:t>10.7. Sutarties įvykdymo užtikrinimas turi įsigalioti ne vėliau negu jo pateikimo Pirkėjui dieną.</w:t>
      </w:r>
    </w:p>
    <w:p w14:paraId="7E620868" w14:textId="77777777" w:rsidR="001A3718" w:rsidRDefault="001A3718" w:rsidP="001A3718">
      <w:pPr>
        <w:tabs>
          <w:tab w:val="left" w:pos="567"/>
        </w:tabs>
        <w:spacing w:line="276" w:lineRule="auto"/>
        <w:textAlignment w:val="baseline"/>
      </w:pPr>
      <w:r>
        <w:t>10.8. Sutarties įvykdymo užtikrinimo suma turi būti nurodoma ir išmokama eurais.</w:t>
      </w:r>
    </w:p>
    <w:p w14:paraId="11E97A9D" w14:textId="77777777" w:rsidR="001A3718" w:rsidRDefault="001A3718" w:rsidP="001A3718">
      <w:pPr>
        <w:tabs>
          <w:tab w:val="left" w:pos="567"/>
        </w:tabs>
        <w:spacing w:line="276" w:lineRule="auto"/>
        <w:textAlignment w:val="baseline"/>
      </w:pPr>
      <w:r>
        <w:t>10.9. Sutarties įvykdymo užtikrinimas turi būti surašytas lietuvių arba kita kalba (esant Pirkėjo prašymui, turi būti pateiktas vertimas į lietuvių kalbą).</w:t>
      </w:r>
    </w:p>
    <w:p w14:paraId="4511A430" w14:textId="77777777" w:rsidR="001A3718" w:rsidRDefault="001A3718" w:rsidP="001A3718">
      <w:pPr>
        <w:tabs>
          <w:tab w:val="left" w:pos="567"/>
        </w:tabs>
        <w:spacing w:line="276" w:lineRule="auto"/>
        <w:textAlignment w:val="baseline"/>
      </w:pPr>
      <w:r>
        <w:t>10.10. Sutarties įvykdymo užtikrinime nurodytas jo galiojimo terminas turi būti ne trumpesnis nei nurodytas Specialiosiose sąlygose.</w:t>
      </w:r>
    </w:p>
    <w:p w14:paraId="50D4A665" w14:textId="77777777" w:rsidR="001A3718" w:rsidRDefault="001A3718" w:rsidP="001A3718">
      <w:pPr>
        <w:tabs>
          <w:tab w:val="left" w:pos="567"/>
        </w:tabs>
        <w:spacing w:line="276" w:lineRule="auto"/>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004C2F" w14:textId="77777777" w:rsidR="001A3718" w:rsidRDefault="001A3718" w:rsidP="001A3718">
      <w:pPr>
        <w:tabs>
          <w:tab w:val="left" w:pos="567"/>
        </w:tabs>
        <w:spacing w:line="276" w:lineRule="auto"/>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77523B" w14:textId="77777777" w:rsidR="001A3718" w:rsidRDefault="001A3718" w:rsidP="001A3718">
      <w:pPr>
        <w:tabs>
          <w:tab w:val="left" w:pos="567"/>
        </w:tabs>
        <w:spacing w:line="276" w:lineRule="auto"/>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9A9340" w14:textId="77777777" w:rsidR="001A3718" w:rsidRDefault="001A3718" w:rsidP="001A3718">
      <w:pPr>
        <w:tabs>
          <w:tab w:val="left" w:pos="567"/>
        </w:tabs>
        <w:spacing w:line="276" w:lineRule="auto"/>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40FD4CB" w14:textId="77777777" w:rsidR="001A3718" w:rsidRDefault="001A3718" w:rsidP="001A3718">
      <w:pPr>
        <w:tabs>
          <w:tab w:val="left" w:pos="567"/>
        </w:tabs>
        <w:spacing w:line="276" w:lineRule="auto"/>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6341B7" w14:textId="77777777" w:rsidR="001A3718" w:rsidRDefault="001A3718" w:rsidP="001A3718">
      <w:pPr>
        <w:tabs>
          <w:tab w:val="left" w:pos="567"/>
        </w:tabs>
        <w:spacing w:line="276" w:lineRule="auto"/>
        <w:textAlignment w:val="baseline"/>
      </w:pPr>
      <w:r>
        <w:t>10.16. Pirkėjas gali pasinaudoti Sutarties įvykdymo užtikrinimu, esant bet kuriai iš žemiau nurodytų aplinkybių:</w:t>
      </w:r>
    </w:p>
    <w:p w14:paraId="40DCFEBE" w14:textId="77777777" w:rsidR="001A3718" w:rsidRDefault="001A3718" w:rsidP="001A3718">
      <w:pPr>
        <w:tabs>
          <w:tab w:val="left" w:pos="567"/>
        </w:tabs>
        <w:spacing w:line="276" w:lineRule="auto"/>
        <w:textAlignment w:val="baseline"/>
      </w:pPr>
      <w:r>
        <w:t>10.16.1. Tiekėjas neįvykdė, nevykdo arba netinkamai vykdo savo įsipareigojimus pagal Sutartį;</w:t>
      </w:r>
    </w:p>
    <w:p w14:paraId="7925A333" w14:textId="77777777" w:rsidR="001A3718" w:rsidRDefault="001A3718" w:rsidP="001A3718">
      <w:pPr>
        <w:tabs>
          <w:tab w:val="left" w:pos="567"/>
        </w:tabs>
        <w:spacing w:line="276" w:lineRule="auto"/>
        <w:textAlignment w:val="baseline"/>
      </w:pPr>
      <w:r>
        <w:t xml:space="preserve">10.16.2. Tiekėjas per protingai nustatytą laikotarpį neįvykdo Pirkėjo nurodymo ištaisyti </w:t>
      </w:r>
      <w:r>
        <w:rPr>
          <w:rFonts w:eastAsia="Arial"/>
        </w:rPr>
        <w:t>Paslaugų</w:t>
      </w:r>
      <w:r>
        <w:t xml:space="preserve"> trūkumus;</w:t>
      </w:r>
    </w:p>
    <w:p w14:paraId="33F2D61C" w14:textId="77777777" w:rsidR="001A3718" w:rsidRDefault="001A3718" w:rsidP="001A3718">
      <w:pPr>
        <w:tabs>
          <w:tab w:val="left" w:pos="567"/>
        </w:tabs>
        <w:spacing w:line="276" w:lineRule="auto"/>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60CD04F" w14:textId="77777777" w:rsidR="001A3718" w:rsidRDefault="001A3718" w:rsidP="001A3718">
      <w:pPr>
        <w:tabs>
          <w:tab w:val="left" w:pos="567"/>
        </w:tabs>
        <w:spacing w:line="276" w:lineRule="auto"/>
        <w:textAlignment w:val="baseline"/>
      </w:pPr>
      <w:r>
        <w:t>10.16.4. Tiekėjas be pateisinamos priežasties (ne Sutartyje nustatytais atvejais) vienašališkai nutraukia Sutartį.</w:t>
      </w:r>
    </w:p>
    <w:p w14:paraId="34A01BE6" w14:textId="77777777" w:rsidR="001A3718" w:rsidRDefault="001A3718" w:rsidP="001A3718">
      <w:pPr>
        <w:tabs>
          <w:tab w:val="left" w:pos="567"/>
        </w:tabs>
        <w:spacing w:line="276" w:lineRule="auto"/>
        <w:textAlignment w:val="baseline"/>
        <w:rPr>
          <w:b/>
          <w:bCs/>
        </w:rPr>
      </w:pPr>
    </w:p>
    <w:p w14:paraId="7D5B1F0B" w14:textId="77777777" w:rsidR="001A3718" w:rsidRDefault="001A3718" w:rsidP="001A371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BC2D6B1"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CB31B2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2521ED"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11.2. Pradinės sutarties vertė yra nurodyta Specialiosiose sąlygose.</w:t>
      </w:r>
    </w:p>
    <w:p w14:paraId="61933FA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FE29EF"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11.4. Sutarties kainos peržiūra atliekama Specialiosiose sąlygose nustatyta tvarka.</w:t>
      </w:r>
    </w:p>
    <w:p w14:paraId="799B931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067787B" w14:textId="77777777" w:rsidR="001A3718" w:rsidRDefault="001A3718" w:rsidP="001A371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C85E251" w14:textId="77777777" w:rsidR="001A3718" w:rsidRDefault="001A3718" w:rsidP="001A3718">
      <w:pPr>
        <w:keepNext/>
        <w:keepLines/>
        <w:tabs>
          <w:tab w:val="left" w:pos="567"/>
          <w:tab w:val="left" w:pos="851"/>
          <w:tab w:val="left" w:pos="992"/>
          <w:tab w:val="left" w:pos="1134"/>
        </w:tabs>
        <w:spacing w:line="276" w:lineRule="auto"/>
        <w:jc w:val="center"/>
        <w:rPr>
          <w:rFonts w:eastAsia="Cambria"/>
          <w:b/>
          <w:bCs/>
          <w:caps/>
          <w14:numSpacing w14:val="tabular"/>
        </w:rPr>
      </w:pPr>
    </w:p>
    <w:p w14:paraId="37484340"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48B19C"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1D292D4" w14:textId="77777777" w:rsidR="001A3718" w:rsidRDefault="001A3718" w:rsidP="001A3718">
      <w:pPr>
        <w:tabs>
          <w:tab w:val="left" w:pos="567"/>
        </w:tabs>
        <w:spacing w:line="276" w:lineRule="auto"/>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578ABD" w14:textId="77777777" w:rsidR="001A3718" w:rsidRDefault="001A3718" w:rsidP="001A3718">
      <w:pPr>
        <w:tabs>
          <w:tab w:val="left" w:pos="567"/>
        </w:tabs>
        <w:spacing w:line="276" w:lineRule="auto"/>
        <w:textAlignment w:val="baseline"/>
      </w:pPr>
      <w:r>
        <w:t>12.1.2. Pirkėjas sumoka Tiekėjui ne didesnį kaip Specialiosiose sąlygose nurodyto dydžio Avansą.</w:t>
      </w:r>
    </w:p>
    <w:p w14:paraId="67721F38" w14:textId="77777777" w:rsidR="001A3718" w:rsidRDefault="001A3718" w:rsidP="001A3718">
      <w:pPr>
        <w:tabs>
          <w:tab w:val="left" w:pos="567"/>
        </w:tabs>
        <w:spacing w:line="276" w:lineRule="auto"/>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249EC6" w14:textId="77777777" w:rsidR="001A3718" w:rsidRDefault="001A3718" w:rsidP="001A3718">
      <w:pPr>
        <w:tabs>
          <w:tab w:val="left" w:pos="567"/>
        </w:tabs>
        <w:spacing w:line="276" w:lineRule="auto"/>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7EBCAA7" w14:textId="77777777" w:rsidR="001A3718" w:rsidRDefault="001A3718" w:rsidP="001A3718">
      <w:pPr>
        <w:tabs>
          <w:tab w:val="left" w:pos="567"/>
        </w:tabs>
        <w:spacing w:line="276" w:lineRule="auto"/>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CA2F66" w14:textId="77777777" w:rsidR="001A3718" w:rsidRDefault="001A3718" w:rsidP="001A3718">
      <w:pPr>
        <w:tabs>
          <w:tab w:val="left" w:pos="567"/>
        </w:tabs>
        <w:spacing w:line="276" w:lineRule="auto"/>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68947E0" w14:textId="77777777" w:rsidR="001A3718" w:rsidRDefault="001A3718" w:rsidP="001A3718">
      <w:pPr>
        <w:tabs>
          <w:tab w:val="left" w:pos="567"/>
        </w:tabs>
        <w:spacing w:line="276" w:lineRule="auto"/>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B9744E7" w14:textId="77777777" w:rsidR="001A3718" w:rsidRDefault="001A3718" w:rsidP="001A3718">
      <w:pPr>
        <w:tabs>
          <w:tab w:val="left" w:pos="567"/>
        </w:tabs>
        <w:spacing w:line="276" w:lineRule="auto"/>
        <w:textAlignment w:val="baseline"/>
      </w:pPr>
      <w:r>
        <w:t>12.1.7. Avanso užtikrinimo suma turi būti nurodoma ir išmokama eurais.</w:t>
      </w:r>
    </w:p>
    <w:p w14:paraId="153B144F" w14:textId="77777777" w:rsidR="001A3718" w:rsidRDefault="001A3718" w:rsidP="001A3718">
      <w:pPr>
        <w:tabs>
          <w:tab w:val="left" w:pos="567"/>
        </w:tabs>
        <w:spacing w:line="276" w:lineRule="auto"/>
        <w:textAlignment w:val="baseline"/>
      </w:pPr>
      <w:r>
        <w:t>12.1.8. Avanso užtikrinimas turi būti surašytas lietuvių arba kita kalba (esant Pirkėjo prašymui, turi būti pateiktas vertimas į lietuvių kalbą).</w:t>
      </w:r>
    </w:p>
    <w:p w14:paraId="1686CBA1" w14:textId="77777777" w:rsidR="001A3718" w:rsidRDefault="001A3718" w:rsidP="001A3718">
      <w:pPr>
        <w:tabs>
          <w:tab w:val="left" w:pos="567"/>
        </w:tabs>
        <w:spacing w:line="276" w:lineRule="auto"/>
        <w:textAlignment w:val="baseline"/>
      </w:pPr>
      <w:r>
        <w:t>12.1.9. Avanso užtikrinimas, neatitinkantis šiame Sutarties poskyryje nustatytų reikalavimų, nebus priimamas.</w:t>
      </w:r>
    </w:p>
    <w:p w14:paraId="4C3EAA6B" w14:textId="77777777" w:rsidR="001A3718" w:rsidRDefault="001A3718" w:rsidP="001A3718">
      <w:pPr>
        <w:tabs>
          <w:tab w:val="left" w:pos="567"/>
        </w:tabs>
        <w:spacing w:line="276" w:lineRule="auto"/>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C96ED" w14:textId="77777777" w:rsidR="001A3718" w:rsidRDefault="001A3718" w:rsidP="001A3718">
      <w:pPr>
        <w:tabs>
          <w:tab w:val="left" w:pos="567"/>
        </w:tabs>
        <w:spacing w:line="276" w:lineRule="auto"/>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2D6C396" w14:textId="77777777" w:rsidR="001A3718" w:rsidRDefault="001A3718" w:rsidP="001A3718">
      <w:pPr>
        <w:tabs>
          <w:tab w:val="left" w:pos="567"/>
        </w:tabs>
        <w:spacing w:line="276" w:lineRule="auto"/>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1A21E3" w14:textId="77777777" w:rsidR="001A3718" w:rsidRDefault="001A3718" w:rsidP="001A3718">
      <w:pPr>
        <w:tabs>
          <w:tab w:val="left" w:pos="567"/>
        </w:tabs>
        <w:spacing w:line="276" w:lineRule="auto"/>
        <w:textAlignment w:val="baseline"/>
      </w:pPr>
    </w:p>
    <w:p w14:paraId="2992FDD9"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7213564"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0A02B7"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B16E19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7D9907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088C015"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3DDA2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pPr>
      <w:r>
        <w:t>12.2.3.</w:t>
      </w:r>
      <w:r>
        <w:tab/>
        <w:t>Išankstinio mokėjimo sąskaitas (jeigu Specialiosiose sąlygose yra numatytas Avanso mokėjimas) Tiekėjas privalo pateikti šiame Sutarties poskyryje nustatyta tvarka.</w:t>
      </w:r>
    </w:p>
    <w:p w14:paraId="64E6824C"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12.2.4.</w:t>
      </w:r>
      <w:r>
        <w:tab/>
      </w:r>
      <w:r>
        <w:rPr>
          <w:rFonts w:eastAsia="Arial"/>
        </w:rPr>
        <w:t>Pirkėjas atlieka mokėjimus už Paslaugas Specialiosiose sąlygose nustatytais terminais.</w:t>
      </w:r>
    </w:p>
    <w:p w14:paraId="7A219B0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12.2.5.</w:t>
      </w:r>
      <w:r>
        <w:rPr>
          <w:rFonts w:eastAsia="Arial"/>
        </w:rPr>
        <w:tab/>
        <w:t>Už mokėjimų pagal Sutartį vėlavimus Pirkėjui taikomos netesybos Specialiosiose sąlygose nustatyta tvarka.</w:t>
      </w:r>
    </w:p>
    <w:p w14:paraId="7645AB0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9BEB74E" w14:textId="77777777" w:rsidR="001A3718" w:rsidRDefault="001A3718" w:rsidP="001A371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8B191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74EFE9E"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8ADD20"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51D37D"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12.3.1.</w:t>
      </w:r>
      <w:r>
        <w:rPr>
          <w:rFonts w:eastAsia="Arial"/>
        </w:rPr>
        <w:tab/>
        <w:t>Pirkėjas privalo pervesti mokėjimus Tiekėjui į Tiekėjo banko sąskaitą, nurodytą Specialiosiose sąlygose.</w:t>
      </w:r>
    </w:p>
    <w:p w14:paraId="6C2B4B75"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FABAA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12.3.3.</w:t>
      </w:r>
      <w:r>
        <w:rPr>
          <w:rFonts w:eastAsia="Arial"/>
        </w:rPr>
        <w:tab/>
        <w:t>Visi mokėjimai pagal Sutartį atliekami eurais.</w:t>
      </w:r>
    </w:p>
    <w:p w14:paraId="54D8130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5DE1E3"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CAF70BF"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1851A77"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A552F9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10281F"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w:t>
      </w:r>
      <w:r>
        <w:rPr>
          <w:rFonts w:eastAsia="Arial"/>
        </w:rPr>
        <w:tab/>
        <w:t>Šalis turi teisę atskleisti kitos Šalies konfidencialią informaciją šiais atvejais:</w:t>
      </w:r>
    </w:p>
    <w:p w14:paraId="23E00CCC"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57B84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45C1FA"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C2F7E85"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w:t>
      </w:r>
      <w:r>
        <w:rPr>
          <w:rFonts w:eastAsia="Arial"/>
        </w:rPr>
        <w:tab/>
        <w:t>Šalis atsako:</w:t>
      </w:r>
    </w:p>
    <w:p w14:paraId="651580F7"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5017CF8"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523E586"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D291EB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D8B6469"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797F094"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AF52ED7"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12B61D" w14:textId="77777777" w:rsidR="001A3718" w:rsidRDefault="001A3718" w:rsidP="001A3718">
      <w:pPr>
        <w:tabs>
          <w:tab w:val="left" w:pos="567"/>
          <w:tab w:val="left" w:pos="851"/>
          <w:tab w:val="left" w:pos="992"/>
          <w:tab w:val="left" w:pos="1134"/>
        </w:tabs>
        <w:spacing w:line="276" w:lineRule="auto"/>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E13F5E" w14:textId="77777777" w:rsidR="001A3718" w:rsidRDefault="001A3718" w:rsidP="001A3718">
      <w:pPr>
        <w:tabs>
          <w:tab w:val="left" w:pos="0"/>
          <w:tab w:val="left" w:pos="851"/>
          <w:tab w:val="left" w:pos="992"/>
          <w:tab w:val="left" w:pos="1134"/>
        </w:tabs>
        <w:spacing w:line="276" w:lineRule="auto"/>
        <w:rPr>
          <w:rFonts w:eastAsia="Arial"/>
          <w:b/>
          <w:bCs/>
        </w:rPr>
      </w:pPr>
    </w:p>
    <w:p w14:paraId="5748C1E7"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D43A312"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46D3AF72" w14:textId="77777777" w:rsidR="001A3718" w:rsidRDefault="001A3718" w:rsidP="001A3718">
      <w:pPr>
        <w:tabs>
          <w:tab w:val="left" w:pos="567"/>
        </w:tabs>
        <w:spacing w:line="276" w:lineRule="auto"/>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1FE9450" w14:textId="77777777" w:rsidR="001A3718" w:rsidRDefault="001A3718" w:rsidP="001A3718">
      <w:pPr>
        <w:tabs>
          <w:tab w:val="left" w:pos="567"/>
        </w:tabs>
        <w:spacing w:line="276" w:lineRule="auto"/>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8C8A1E" w14:textId="77777777" w:rsidR="001A3718" w:rsidRDefault="001A3718" w:rsidP="001A3718">
      <w:pPr>
        <w:tabs>
          <w:tab w:val="left" w:pos="567"/>
        </w:tabs>
        <w:spacing w:line="276" w:lineRule="auto"/>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9B7E8F" w14:textId="77777777" w:rsidR="001A3718" w:rsidRDefault="001A3718" w:rsidP="001A3718">
      <w:pPr>
        <w:tabs>
          <w:tab w:val="left" w:pos="567"/>
        </w:tabs>
        <w:spacing w:line="276" w:lineRule="auto"/>
        <w:textAlignment w:val="baseline"/>
        <w:rPr>
          <w:b/>
          <w:bCs/>
        </w:rPr>
      </w:pPr>
    </w:p>
    <w:p w14:paraId="78530FBC"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58F8CB2"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1543A3"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 Kiekviena iš Šalių pareiškia ir garantuoja kitai Šaliai, kad:</w:t>
      </w:r>
    </w:p>
    <w:p w14:paraId="3DD075D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144B636"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40EDC9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3104FE"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99407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4A036B"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16.1.6. visi Šalies pareiškimai ir garantijos yra išsamūs ir nepalieka nutylėtų jokių aplinkybių, kurios darytų šiuos pareiškimus ar garantijas neteisingais.</w:t>
      </w:r>
    </w:p>
    <w:p w14:paraId="34720DF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68DA9E0" w14:textId="77777777" w:rsidR="001A3718" w:rsidRDefault="001A3718" w:rsidP="001A3718">
      <w:pPr>
        <w:widowControl w:val="0"/>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3BAA940" w14:textId="77777777" w:rsidR="001A3718" w:rsidRDefault="001A3718" w:rsidP="001A3718">
      <w:pPr>
        <w:widowControl w:val="0"/>
        <w:tabs>
          <w:tab w:val="left" w:pos="567"/>
          <w:tab w:val="left" w:pos="851"/>
          <w:tab w:val="left" w:pos="992"/>
          <w:tab w:val="left" w:pos="1134"/>
        </w:tabs>
        <w:spacing w:line="276" w:lineRule="auto"/>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FBE2E7"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6C3C8BE9"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D05B3C" w14:textId="77777777" w:rsidR="001A3718" w:rsidRDefault="001A3718" w:rsidP="001A3718">
      <w:pPr>
        <w:widowControl w:val="0"/>
        <w:tabs>
          <w:tab w:val="left" w:pos="567"/>
          <w:tab w:val="left" w:pos="851"/>
          <w:tab w:val="left" w:pos="992"/>
          <w:tab w:val="left" w:pos="1134"/>
        </w:tabs>
        <w:spacing w:line="276" w:lineRule="auto"/>
        <w:rPr>
          <w:rFonts w:eastAsia="Arial"/>
        </w:rPr>
      </w:pPr>
    </w:p>
    <w:p w14:paraId="7948F4B8"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17.1. Netesybų sumokėjimas už vėlavimą ar pareigų pagal Sutartį pažeidimą neatleidžia Šalies nuo Sutartyje numatytų jos pareigų vykdymo.</w:t>
      </w:r>
    </w:p>
    <w:p w14:paraId="7EE13492" w14:textId="77777777" w:rsidR="001A3718" w:rsidRDefault="001A3718" w:rsidP="001A3718">
      <w:pPr>
        <w:widowControl w:val="0"/>
        <w:tabs>
          <w:tab w:val="left" w:pos="567"/>
          <w:tab w:val="left" w:pos="851"/>
          <w:tab w:val="left" w:pos="992"/>
          <w:tab w:val="left" w:pos="1134"/>
        </w:tabs>
        <w:spacing w:line="276" w:lineRule="auto"/>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AABD73"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32BAB8"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17.4. Šioje Sutartyje numatytos teisių gynybos priemonės neapriboja Šalių teisės pasinaudoti kitomis teisėtomis teisių gynybos priemonėmis.</w:t>
      </w:r>
    </w:p>
    <w:p w14:paraId="22320BCC"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B5A9C"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D01A24" w14:textId="77777777" w:rsidR="001A3718" w:rsidRDefault="001A3718" w:rsidP="001A3718">
      <w:pPr>
        <w:widowControl w:val="0"/>
        <w:tabs>
          <w:tab w:val="left" w:pos="567"/>
          <w:tab w:val="left" w:pos="851"/>
          <w:tab w:val="left" w:pos="992"/>
          <w:tab w:val="left" w:pos="1134"/>
        </w:tabs>
        <w:spacing w:line="276" w:lineRule="auto"/>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F87C080" w14:textId="77777777" w:rsidR="001A3718" w:rsidRDefault="001A3718" w:rsidP="001A3718">
      <w:pPr>
        <w:widowControl w:val="0"/>
        <w:tabs>
          <w:tab w:val="left" w:pos="567"/>
          <w:tab w:val="left" w:pos="851"/>
          <w:tab w:val="left" w:pos="992"/>
          <w:tab w:val="left" w:pos="1134"/>
        </w:tabs>
        <w:spacing w:line="276" w:lineRule="auto"/>
        <w:ind w:firstLine="53"/>
        <w:rPr>
          <w:rFonts w:eastAsia="Arial"/>
        </w:rPr>
      </w:pPr>
    </w:p>
    <w:p w14:paraId="45F0DE25"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486FDCB"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C3321C"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0661C17" w14:textId="77777777" w:rsidR="001A3718" w:rsidRDefault="001A3718" w:rsidP="001A3718">
      <w:pPr>
        <w:widowControl w:val="0"/>
        <w:tabs>
          <w:tab w:val="left" w:pos="567"/>
          <w:tab w:val="left" w:pos="851"/>
          <w:tab w:val="left" w:pos="992"/>
          <w:tab w:val="left" w:pos="1134"/>
        </w:tabs>
        <w:spacing w:line="276" w:lineRule="auto"/>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8504F83" w14:textId="77777777" w:rsidR="001A3718" w:rsidRDefault="001A3718" w:rsidP="001A3718">
      <w:pPr>
        <w:widowControl w:val="0"/>
        <w:tabs>
          <w:tab w:val="left" w:pos="567"/>
          <w:tab w:val="left" w:pos="851"/>
          <w:tab w:val="left" w:pos="992"/>
          <w:tab w:val="left" w:pos="1134"/>
        </w:tabs>
        <w:spacing w:line="276" w:lineRule="auto"/>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070E10"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B33B81" w14:textId="77777777" w:rsidR="001A3718" w:rsidRDefault="001A3718" w:rsidP="001A3718">
      <w:pPr>
        <w:widowControl w:val="0"/>
        <w:tabs>
          <w:tab w:val="left" w:pos="567"/>
          <w:tab w:val="left" w:pos="709"/>
          <w:tab w:val="left" w:pos="851"/>
          <w:tab w:val="left" w:pos="992"/>
          <w:tab w:val="left" w:pos="1134"/>
        </w:tabs>
        <w:spacing w:line="276" w:lineRule="auto"/>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FE8679"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79BC28" w14:textId="77777777" w:rsidR="001A3718" w:rsidRDefault="001A3718" w:rsidP="001A3718">
      <w:pPr>
        <w:widowControl w:val="0"/>
        <w:tabs>
          <w:tab w:val="left" w:pos="567"/>
          <w:tab w:val="left" w:pos="851"/>
          <w:tab w:val="left" w:pos="992"/>
          <w:tab w:val="left" w:pos="1134"/>
        </w:tabs>
        <w:spacing w:line="276" w:lineRule="auto"/>
        <w:rPr>
          <w:rFonts w:eastAsia="Arial"/>
          <w:b/>
          <w:bCs/>
        </w:rPr>
      </w:pPr>
    </w:p>
    <w:p w14:paraId="7B340918"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64DD143"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261AE6A"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6CDF64"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C2D2B9"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41AE36B"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6933C0A"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9732000" w14:textId="77777777" w:rsidR="001A3718" w:rsidRDefault="001A3718" w:rsidP="001A3718">
      <w:pPr>
        <w:tabs>
          <w:tab w:val="left" w:pos="284"/>
          <w:tab w:val="left" w:pos="567"/>
        </w:tabs>
        <w:spacing w:line="276" w:lineRule="auto"/>
      </w:pPr>
      <w:r>
        <w:t>20.1. Sutarties sąlygos Sutarties galiojimo laikotarpiu negali būti keičiamos, išskyrus tokias Sutarties sąlygas, kurių keitimas numatytas Sutartyje ir (ar) galimas vadovaujantis VPĮ nuostatomis.</w:t>
      </w:r>
    </w:p>
    <w:p w14:paraId="609F8E1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20.2. Sutarties pakeitimai įforminami Šalims sudarant Susitarimą.</w:t>
      </w:r>
    </w:p>
    <w:p w14:paraId="641A1BDC"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ABA029"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20.4. Susitarimas įsigalioja nuo jo sudarymo, jei Susitarime nenurodyta kitaip. Susitarimą Pirkėjas privalo paviešinti VPĮ 33 ir 86 straipsniuose nustatyta tvarka.</w:t>
      </w:r>
    </w:p>
    <w:p w14:paraId="4B2C2B8C"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8F6DDA"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17635CA"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FA47F3"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2A6E649" w14:textId="77777777" w:rsidR="001A3718" w:rsidRDefault="001A3718" w:rsidP="001A3718">
      <w:pPr>
        <w:tabs>
          <w:tab w:val="left" w:pos="567"/>
        </w:tabs>
        <w:spacing w:line="276" w:lineRule="auto"/>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7DD2A0D" w14:textId="77777777" w:rsidR="001A3718" w:rsidRDefault="001A3718" w:rsidP="001A3718">
      <w:pPr>
        <w:tabs>
          <w:tab w:val="left" w:pos="567"/>
        </w:tabs>
        <w:spacing w:line="276" w:lineRule="auto"/>
        <w:textAlignment w:val="baseline"/>
      </w:pPr>
      <w:r>
        <w:t xml:space="preserve">21.2. </w:t>
      </w:r>
      <w:r>
        <w:rPr>
          <w:rFonts w:eastAsia="Arial"/>
        </w:rPr>
        <w:t>Paslaugų</w:t>
      </w:r>
      <w:r>
        <w:t xml:space="preserve"> (jų dalies) teikimas gali būti stabdomas esant bent vienai iš šių aplinkybių:</w:t>
      </w:r>
    </w:p>
    <w:p w14:paraId="5AA32305" w14:textId="77777777" w:rsidR="001A3718" w:rsidRDefault="001A3718" w:rsidP="001A3718">
      <w:pPr>
        <w:tabs>
          <w:tab w:val="left" w:pos="567"/>
        </w:tabs>
        <w:spacing w:line="276" w:lineRule="auto"/>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834FAF" w14:textId="77777777" w:rsidR="001A3718" w:rsidRDefault="001A3718" w:rsidP="001A3718">
      <w:pPr>
        <w:tabs>
          <w:tab w:val="left" w:pos="567"/>
        </w:tabs>
        <w:spacing w:line="276" w:lineRule="auto"/>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94B063" w14:textId="77777777" w:rsidR="001A3718" w:rsidRDefault="001A3718" w:rsidP="001A3718">
      <w:pPr>
        <w:tabs>
          <w:tab w:val="left" w:pos="567"/>
        </w:tabs>
        <w:spacing w:line="276" w:lineRule="auto"/>
        <w:textAlignment w:val="baseline"/>
      </w:pPr>
      <w:r>
        <w:lastRenderedPageBreak/>
        <w:t>21.2.3. dėl nenumatytų prekių, paslaugų ir (ar) darbų, susijusių su perkamu objektu, kurių poreikis paaiškėjo tik vykdant Sutartį, įsigijimo;</w:t>
      </w:r>
    </w:p>
    <w:p w14:paraId="023F8835" w14:textId="77777777" w:rsidR="001A3718" w:rsidRDefault="001A3718" w:rsidP="001A3718">
      <w:pPr>
        <w:tabs>
          <w:tab w:val="left" w:pos="567"/>
        </w:tabs>
        <w:spacing w:line="276" w:lineRule="auto"/>
        <w:textAlignment w:val="baseline"/>
      </w:pPr>
      <w:r>
        <w:t>21.2.4. ne dėl Pirkėjo kaltės vėluoja kitos Pirkėjo pirkimo sutarties, turinčios tiesioginės įtakos šiai Sutarčiai, vykdymas;</w:t>
      </w:r>
    </w:p>
    <w:p w14:paraId="5A58FC3F" w14:textId="77777777" w:rsidR="001A3718" w:rsidRDefault="001A3718" w:rsidP="001A3718">
      <w:pPr>
        <w:tabs>
          <w:tab w:val="left" w:pos="567"/>
        </w:tabs>
        <w:spacing w:line="276" w:lineRule="auto"/>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2D1D010" w14:textId="77777777" w:rsidR="001A3718" w:rsidRDefault="001A3718" w:rsidP="001A3718">
      <w:pPr>
        <w:tabs>
          <w:tab w:val="left" w:pos="567"/>
        </w:tabs>
        <w:spacing w:line="276" w:lineRule="auto"/>
        <w:textAlignment w:val="baseline"/>
      </w:pPr>
      <w:r>
        <w:t>21.2.6. pasikeitus galiojančiam teisės aktui ar įsigaliojus naujam teisės aktui, kuris turi įtakos šios Sutarties vykdymui;</w:t>
      </w:r>
    </w:p>
    <w:p w14:paraId="6627B1C1" w14:textId="77777777" w:rsidR="001A3718" w:rsidRDefault="001A3718" w:rsidP="001A3718">
      <w:pPr>
        <w:tabs>
          <w:tab w:val="left" w:pos="567"/>
        </w:tabs>
        <w:spacing w:line="276" w:lineRule="auto"/>
        <w:textAlignment w:val="baseline"/>
      </w:pPr>
      <w:r>
        <w:t>21.2.7. sutartinių įsipareigojimų stabdymo būtinybė atsirado dėl sustabdyto, perskirstyto, negauto ir panašiai Pirkėjo Paslaugų pirkimui skirto finansavimo arba finansavimo trūkumo;</w:t>
      </w:r>
    </w:p>
    <w:p w14:paraId="1BDB1EF2" w14:textId="77777777" w:rsidR="001A3718" w:rsidRDefault="001A3718" w:rsidP="001A3718">
      <w:pPr>
        <w:tabs>
          <w:tab w:val="left" w:pos="567"/>
        </w:tabs>
        <w:spacing w:line="276" w:lineRule="auto"/>
        <w:textAlignment w:val="baseline"/>
      </w:pPr>
      <w:r>
        <w:t>21.2.8. dėl teisminių (arbitražinių) ginčų su Pirkėju ar trečiaisiais asmenimis, kurių dalykas yra tiesiogiai susijęs su Sutarties vykdymu.</w:t>
      </w:r>
    </w:p>
    <w:p w14:paraId="403ED79F" w14:textId="77777777" w:rsidR="001A3718" w:rsidRDefault="001A3718" w:rsidP="001A3718">
      <w:pPr>
        <w:tabs>
          <w:tab w:val="left" w:pos="567"/>
        </w:tabs>
        <w:spacing w:line="276" w:lineRule="auto"/>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E2C0F5" w14:textId="77777777" w:rsidR="001A3718" w:rsidRDefault="001A3718" w:rsidP="001A3718">
      <w:pPr>
        <w:tabs>
          <w:tab w:val="left" w:pos="567"/>
        </w:tabs>
        <w:spacing w:line="276" w:lineRule="auto"/>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7115ACF" w14:textId="77777777" w:rsidR="001A3718" w:rsidRDefault="001A3718" w:rsidP="001A3718">
      <w:pPr>
        <w:tabs>
          <w:tab w:val="left" w:pos="567"/>
        </w:tabs>
        <w:spacing w:line="276" w:lineRule="auto"/>
        <w:textAlignment w:val="baseline"/>
      </w:pPr>
      <w:r>
        <w:t>21.5. Sutartinių įsipareigojimų vykdymas gali būti stabdomas tik Sutarties galiojimo laikotarpiu tokia tvarka:</w:t>
      </w:r>
    </w:p>
    <w:p w14:paraId="5FD58EF0" w14:textId="77777777" w:rsidR="001A3718" w:rsidRDefault="001A3718" w:rsidP="001A3718">
      <w:pPr>
        <w:tabs>
          <w:tab w:val="left" w:pos="567"/>
        </w:tabs>
        <w:spacing w:line="276" w:lineRule="auto"/>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ED981EE" w14:textId="77777777" w:rsidR="001A3718" w:rsidRDefault="001A3718" w:rsidP="001A3718">
      <w:pPr>
        <w:spacing w:line="276" w:lineRule="auto"/>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95A3ACA" w14:textId="77777777" w:rsidR="001A3718" w:rsidRDefault="001A3718" w:rsidP="001A3718">
      <w:pPr>
        <w:spacing w:line="276" w:lineRule="auto"/>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8E1B1E" w14:textId="77777777" w:rsidR="001A3718" w:rsidRDefault="001A3718" w:rsidP="001A3718">
      <w:pPr>
        <w:spacing w:line="276" w:lineRule="auto"/>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B32F88" w14:textId="77777777" w:rsidR="001A3718" w:rsidRDefault="001A3718" w:rsidP="001A3718">
      <w:pPr>
        <w:spacing w:line="276" w:lineRule="auto"/>
      </w:pPr>
      <w:r>
        <w:lastRenderedPageBreak/>
        <w:t>21.7. Sutartinių įsipareigojimų vykdymas sustabdomas ne ilgesniam kaip konkrečios, pagrįstos aplinkybės egzistavimo laikotarpiui.</w:t>
      </w:r>
    </w:p>
    <w:p w14:paraId="203341E2" w14:textId="77777777" w:rsidR="001A3718" w:rsidRDefault="001A3718" w:rsidP="001A3718">
      <w:pPr>
        <w:tabs>
          <w:tab w:val="left" w:pos="567"/>
        </w:tabs>
        <w:spacing w:line="276" w:lineRule="auto"/>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734DE5" w14:textId="77777777" w:rsidR="001A3718" w:rsidRDefault="001A3718" w:rsidP="001A3718">
      <w:pPr>
        <w:tabs>
          <w:tab w:val="left" w:pos="567"/>
        </w:tabs>
        <w:spacing w:line="276" w:lineRule="auto"/>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7803F62" w14:textId="77777777" w:rsidR="001A3718" w:rsidRDefault="001A3718" w:rsidP="001A3718">
      <w:pPr>
        <w:tabs>
          <w:tab w:val="left" w:pos="567"/>
        </w:tabs>
        <w:spacing w:line="276" w:lineRule="auto"/>
        <w:textAlignment w:val="baseline"/>
      </w:pPr>
      <w:r>
        <w:t>21.10. Atnaujinus Sutarties vykdymą, neįvykdytų prievolių (jų dalies) įvykdymo terminai ir Sutarties galiojimas nukeliami tokiam terminui, kiek buvo likę laiko jų įvykdymui (Sutarties galiojimui) jų sustabdymo metu.</w:t>
      </w:r>
    </w:p>
    <w:p w14:paraId="5E0C495F" w14:textId="77777777" w:rsidR="001A3718" w:rsidRDefault="001A3718" w:rsidP="001A3718">
      <w:pPr>
        <w:tabs>
          <w:tab w:val="left" w:pos="567"/>
        </w:tabs>
        <w:spacing w:line="276" w:lineRule="auto"/>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67B940" w14:textId="77777777" w:rsidR="001A3718" w:rsidRDefault="001A3718" w:rsidP="001A3718">
      <w:pPr>
        <w:tabs>
          <w:tab w:val="left" w:pos="567"/>
        </w:tabs>
        <w:spacing w:line="276" w:lineRule="auto"/>
        <w:textAlignment w:val="baseline"/>
        <w:rPr>
          <w:b/>
          <w:bCs/>
        </w:rPr>
      </w:pPr>
    </w:p>
    <w:p w14:paraId="5E3A89C4"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6C402EB"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B09543" w14:textId="77777777" w:rsidR="001A3718" w:rsidRDefault="001A3718" w:rsidP="001A3718">
      <w:pPr>
        <w:tabs>
          <w:tab w:val="left" w:pos="567"/>
          <w:tab w:val="left" w:pos="851"/>
          <w:tab w:val="left" w:pos="992"/>
          <w:tab w:val="left" w:pos="1134"/>
        </w:tabs>
        <w:spacing w:line="276" w:lineRule="auto"/>
        <w:rPr>
          <w:rFonts w:eastAsia="Cambria"/>
          <w:b/>
          <w:bCs/>
        </w:rPr>
      </w:pPr>
      <w:r>
        <w:rPr>
          <w:rFonts w:eastAsia="Cambria"/>
        </w:rPr>
        <w:t>Sutartis gali būti nutraukiama VPĮ 90 straipsnyje ir Sutartyje numatytais atvejais, įskaitant galimybę nutraukti Sutartį Šalių susitarimu.</w:t>
      </w:r>
    </w:p>
    <w:p w14:paraId="195B0568" w14:textId="77777777" w:rsidR="001A3718" w:rsidRDefault="001A3718" w:rsidP="001A3718">
      <w:pPr>
        <w:tabs>
          <w:tab w:val="left" w:pos="567"/>
          <w:tab w:val="left" w:pos="851"/>
          <w:tab w:val="left" w:pos="992"/>
          <w:tab w:val="left" w:pos="1134"/>
        </w:tabs>
        <w:spacing w:line="276" w:lineRule="auto"/>
        <w:rPr>
          <w:rFonts w:eastAsia="Cambria"/>
          <w:b/>
          <w:bCs/>
        </w:rPr>
      </w:pPr>
    </w:p>
    <w:p w14:paraId="53EB26FE"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43D1A9"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CF361B" w14:textId="77777777" w:rsidR="001A3718" w:rsidRDefault="001A3718" w:rsidP="001A3718">
      <w:pPr>
        <w:tabs>
          <w:tab w:val="left" w:pos="567"/>
        </w:tabs>
        <w:spacing w:line="276" w:lineRule="auto"/>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5B9170" w14:textId="77777777" w:rsidR="001A3718" w:rsidRDefault="001A3718" w:rsidP="001A3718">
      <w:pPr>
        <w:tabs>
          <w:tab w:val="left" w:pos="567"/>
        </w:tabs>
        <w:spacing w:line="276" w:lineRule="auto"/>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E7312E" w14:textId="77777777" w:rsidR="001A3718" w:rsidRDefault="001A3718" w:rsidP="001A3718">
      <w:pPr>
        <w:tabs>
          <w:tab w:val="left" w:pos="567"/>
        </w:tabs>
        <w:spacing w:line="276" w:lineRule="auto"/>
        <w:textAlignment w:val="baseline"/>
        <w:rPr>
          <w:b/>
          <w:bCs/>
        </w:rPr>
      </w:pPr>
    </w:p>
    <w:p w14:paraId="52569417"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E7C2326"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D5F1D" w14:textId="77777777" w:rsidR="001A3718" w:rsidRDefault="001A3718" w:rsidP="001A3718">
      <w:pPr>
        <w:tabs>
          <w:tab w:val="left" w:pos="567"/>
        </w:tabs>
        <w:spacing w:line="276" w:lineRule="auto"/>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816D479" w14:textId="77777777" w:rsidR="001A3718" w:rsidRDefault="001A3718" w:rsidP="001A3718">
      <w:pPr>
        <w:tabs>
          <w:tab w:val="left" w:pos="567"/>
        </w:tabs>
        <w:spacing w:line="276" w:lineRule="auto"/>
        <w:textAlignment w:val="baseline"/>
      </w:pPr>
      <w:r>
        <w:t>22.2.2. Pirkėjas turi teisę vienašališkai nutraukti Sutartį ar jos dalį raštu įspėjęs Tiekėją prieš ne trumpesnį nei 10 (dešimties) dienų terminą, jeigu:</w:t>
      </w:r>
    </w:p>
    <w:p w14:paraId="0EE1DFE1" w14:textId="77777777" w:rsidR="001A3718" w:rsidRDefault="001A3718" w:rsidP="001A3718">
      <w:pPr>
        <w:tabs>
          <w:tab w:val="left" w:pos="567"/>
        </w:tabs>
        <w:spacing w:line="276" w:lineRule="auto"/>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567DE1" w14:textId="77777777" w:rsidR="001A3718" w:rsidRDefault="001A3718" w:rsidP="001A3718">
      <w:pPr>
        <w:tabs>
          <w:tab w:val="left" w:pos="567"/>
        </w:tabs>
        <w:spacing w:line="276" w:lineRule="auto"/>
      </w:pPr>
      <w:r>
        <w:t>22.2.2.2. Tiekėjo padėtis pasikeičia ir jis atitinka pirkimo dokumentuose nustatytą pašalinimo pagrindą;</w:t>
      </w:r>
    </w:p>
    <w:p w14:paraId="3327CAA0" w14:textId="77777777" w:rsidR="001A3718" w:rsidRDefault="001A3718" w:rsidP="001A3718">
      <w:pPr>
        <w:tabs>
          <w:tab w:val="left" w:pos="567"/>
        </w:tabs>
        <w:spacing w:line="276" w:lineRule="auto"/>
        <w:textAlignment w:val="baseline"/>
      </w:pPr>
      <w:r>
        <w:t>22.2.2.3. pasikeičia teisės aktai, susiję su Sutarties objektu, Sutarties vykdymu, ar su Pirkėjo vykdoma veikla, kuriai buvo sudaryta Sutartis, ir dėl tokių pakeitimų Pirkėjas nusprendžia nutraukti Sutartį;</w:t>
      </w:r>
    </w:p>
    <w:p w14:paraId="18952435" w14:textId="77777777" w:rsidR="001A3718" w:rsidRDefault="001A3718" w:rsidP="001A3718">
      <w:pPr>
        <w:tabs>
          <w:tab w:val="left" w:pos="567"/>
        </w:tabs>
        <w:spacing w:line="276" w:lineRule="auto"/>
        <w:textAlignment w:val="baseline"/>
      </w:pPr>
      <w:r>
        <w:t>22.2.2.4. Pirkėjas nusprendžia nebevykdyti veiklos, kurios vykdymui Sutartimi įsigyjamos Paslaugos ir Sutarties poreikis išnyksta;</w:t>
      </w:r>
    </w:p>
    <w:p w14:paraId="2C9AD50E" w14:textId="77777777" w:rsidR="001A3718" w:rsidRDefault="001A3718" w:rsidP="001A3718">
      <w:pPr>
        <w:tabs>
          <w:tab w:val="left" w:pos="567"/>
        </w:tabs>
        <w:spacing w:line="276" w:lineRule="auto"/>
        <w:textAlignment w:val="baseline"/>
      </w:pPr>
      <w:r>
        <w:t>22.2.2.5. Pirkėjo valdymo organas priima sprendimą, dėl kurio Sutarties poreikis išnyksta;</w:t>
      </w:r>
    </w:p>
    <w:p w14:paraId="4AEC3EB8" w14:textId="77777777" w:rsidR="001A3718" w:rsidRDefault="001A3718" w:rsidP="001A3718">
      <w:pPr>
        <w:tabs>
          <w:tab w:val="left" w:pos="567"/>
        </w:tabs>
        <w:spacing w:line="276" w:lineRule="auto"/>
        <w:textAlignment w:val="baseline"/>
      </w:pPr>
      <w:r>
        <w:t>22.2.2.6. pasikeičia (pablogėja) Pirkėjo finansinė padėtis ar Pirkėjas negauna arba netenka finansavimo ir dėl šios priežasties nusprendžia nutraukti Sutartį;</w:t>
      </w:r>
    </w:p>
    <w:p w14:paraId="642F015E" w14:textId="77777777" w:rsidR="001A3718" w:rsidRDefault="001A3718" w:rsidP="001A3718">
      <w:pPr>
        <w:tabs>
          <w:tab w:val="left" w:pos="567"/>
        </w:tabs>
        <w:spacing w:line="276" w:lineRule="auto"/>
        <w:textAlignment w:val="baseline"/>
      </w:pPr>
      <w:r>
        <w:t>22.2.2.7. keičiasi Pirkėjo organizacinė struktūra – juridinis statusas, pobūdis ar valdymo struktūra ir tai gali turėti įtakos tinkamam Sutarties įvykdymui arba Sutarties poreikiui;</w:t>
      </w:r>
    </w:p>
    <w:p w14:paraId="7A545BE5" w14:textId="77777777" w:rsidR="001A3718" w:rsidRDefault="001A3718" w:rsidP="001A3718">
      <w:pPr>
        <w:tabs>
          <w:tab w:val="left" w:pos="567"/>
        </w:tabs>
        <w:spacing w:line="276" w:lineRule="auto"/>
        <w:textAlignment w:val="baseline"/>
      </w:pPr>
      <w:r>
        <w:t xml:space="preserve">22.2.2.8. nebelieka perkamų </w:t>
      </w:r>
      <w:r>
        <w:rPr>
          <w:rFonts w:eastAsia="Arial"/>
        </w:rPr>
        <w:t>Paslaugų</w:t>
      </w:r>
      <w:r>
        <w:t xml:space="preserve"> poreikio;</w:t>
      </w:r>
    </w:p>
    <w:p w14:paraId="11565DD9" w14:textId="77777777" w:rsidR="001A3718" w:rsidRDefault="001A3718" w:rsidP="001A3718">
      <w:pPr>
        <w:tabs>
          <w:tab w:val="left" w:pos="567"/>
        </w:tabs>
        <w:spacing w:line="276" w:lineRule="auto"/>
        <w:textAlignment w:val="baseline"/>
      </w:pPr>
      <w:r>
        <w:t>22.2.2.9. Pirkėjas iš pirkimų priežiūrą atliekančių institucijų gauna nurodymą ar rekomendaciją nutraukti Sutartį;</w:t>
      </w:r>
    </w:p>
    <w:p w14:paraId="395B18D6" w14:textId="77777777" w:rsidR="001A3718" w:rsidRDefault="001A3718" w:rsidP="001A3718">
      <w:pPr>
        <w:tabs>
          <w:tab w:val="left" w:pos="567"/>
        </w:tabs>
        <w:spacing w:line="276" w:lineRule="auto"/>
        <w:textAlignment w:val="baseline"/>
      </w:pPr>
      <w:r>
        <w:t>22.2.2.10. Tiekėjas vėluoja pateikti Sutarties įvykdymo užtikrinimo pratęsimą ilgiau kaip 10 (dešimt) darbo dienų nuo paskutinio Sutarties įvykdymo užtikrinimo galiojimo termino pabaigos arba atsisako jį pateikti;</w:t>
      </w:r>
    </w:p>
    <w:p w14:paraId="76D49CC2" w14:textId="77777777" w:rsidR="001A3718" w:rsidRDefault="001A3718" w:rsidP="001A3718">
      <w:pPr>
        <w:tabs>
          <w:tab w:val="left" w:pos="567"/>
        </w:tabs>
        <w:spacing w:line="276" w:lineRule="auto"/>
        <w:textAlignment w:val="baseline"/>
        <w:rPr>
          <w:rFonts w:eastAsia="Arial"/>
        </w:rPr>
      </w:pPr>
      <w:r>
        <w:t>22.2.2.11.</w:t>
      </w:r>
      <w:r>
        <w:rPr>
          <w:rFonts w:eastAsia="Arial"/>
        </w:rPr>
        <w:t xml:space="preserve"> Tiekėjas atsisako pašalinti arba nepašalina Paslaugų trūkumų per Pirkėjo nustatytus protingus terminus;</w:t>
      </w:r>
    </w:p>
    <w:p w14:paraId="558EC892" w14:textId="77777777" w:rsidR="001A3718" w:rsidRDefault="001A3718" w:rsidP="001A3718">
      <w:pPr>
        <w:tabs>
          <w:tab w:val="left" w:pos="567"/>
        </w:tabs>
        <w:spacing w:line="276" w:lineRule="auto"/>
        <w:textAlignment w:val="baseline"/>
      </w:pPr>
      <w:r>
        <w:t>22.2.2.12. Tiekėjas pažeidžia Sutartį arba įstatymus bei kitus teisės aktus ir per Pirkėjo rašytinėje pretenzijoje nurodytą terminą neištaiso pažeidimo;</w:t>
      </w:r>
    </w:p>
    <w:p w14:paraId="61B159E3" w14:textId="77777777" w:rsidR="001A3718" w:rsidRDefault="001A3718" w:rsidP="001A3718">
      <w:pPr>
        <w:tabs>
          <w:tab w:val="left" w:pos="567"/>
        </w:tabs>
        <w:spacing w:line="276" w:lineRule="auto"/>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32ED" w14:textId="77777777" w:rsidR="001A3718" w:rsidRDefault="001A3718" w:rsidP="001A3718">
      <w:pPr>
        <w:tabs>
          <w:tab w:val="left" w:pos="567"/>
        </w:tabs>
        <w:spacing w:line="276" w:lineRule="auto"/>
        <w:textAlignment w:val="baseline"/>
        <w:rPr>
          <w:iCs/>
        </w:rPr>
      </w:pPr>
      <w:r>
        <w:rPr>
          <w:iCs/>
        </w:rPr>
        <w:t>22.2.2.14. paaiškėja VPĮ 37 straipsnio 8 dalyje ir (ar) 47 straipsnio 8 dalyje nurodytos aplinkybės.</w:t>
      </w:r>
    </w:p>
    <w:p w14:paraId="79F8A9A7" w14:textId="77777777" w:rsidR="001A3718" w:rsidRDefault="001A3718" w:rsidP="001A3718">
      <w:pPr>
        <w:tabs>
          <w:tab w:val="left" w:pos="567"/>
        </w:tabs>
        <w:spacing w:line="276" w:lineRule="auto"/>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9159BD" w14:textId="77777777" w:rsidR="001A3718" w:rsidRDefault="001A3718" w:rsidP="001A3718">
      <w:pPr>
        <w:tabs>
          <w:tab w:val="left" w:pos="567"/>
        </w:tabs>
        <w:spacing w:line="276" w:lineRule="auto"/>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0A2C7B0F" w14:textId="77777777" w:rsidR="001A3718" w:rsidRDefault="001A3718" w:rsidP="001A3718">
      <w:pPr>
        <w:tabs>
          <w:tab w:val="left" w:pos="567"/>
        </w:tabs>
        <w:spacing w:line="276" w:lineRule="auto"/>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79A84B" w14:textId="77777777" w:rsidR="001A3718" w:rsidRDefault="001A3718" w:rsidP="001A3718">
      <w:pPr>
        <w:tabs>
          <w:tab w:val="left" w:pos="567"/>
        </w:tabs>
        <w:spacing w:line="276" w:lineRule="auto"/>
        <w:textAlignment w:val="baseline"/>
      </w:pPr>
      <w:r>
        <w:t>22.2.7. Sutartis laikoma nutraukta kitą dieną po to, kai pasibaigia įspėjimo apie Sutarties nutraukimą terminas.</w:t>
      </w:r>
    </w:p>
    <w:p w14:paraId="413A27C7" w14:textId="77777777" w:rsidR="001A3718" w:rsidRDefault="001A3718" w:rsidP="001A3718">
      <w:pPr>
        <w:tabs>
          <w:tab w:val="left" w:pos="567"/>
        </w:tabs>
        <w:spacing w:line="276" w:lineRule="auto"/>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14D1A9" w14:textId="77777777" w:rsidR="001A3718" w:rsidRDefault="001A3718" w:rsidP="001A3718">
      <w:pPr>
        <w:tabs>
          <w:tab w:val="left" w:pos="567"/>
        </w:tabs>
        <w:spacing w:line="276" w:lineRule="auto"/>
        <w:textAlignment w:val="baseline"/>
        <w:rPr>
          <w:b/>
          <w:bCs/>
        </w:rPr>
      </w:pPr>
    </w:p>
    <w:p w14:paraId="0CBC2E78"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4F5EA1" w14:textId="77777777" w:rsidR="001A3718" w:rsidRDefault="001A3718" w:rsidP="001A371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1EE0055" w14:textId="77777777" w:rsidR="001A3718" w:rsidRDefault="001A3718" w:rsidP="001A3718">
      <w:pPr>
        <w:tabs>
          <w:tab w:val="left" w:pos="567"/>
        </w:tabs>
        <w:spacing w:line="276" w:lineRule="auto"/>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8F9F68" w14:textId="77777777" w:rsidR="001A3718" w:rsidRDefault="001A3718" w:rsidP="001A3718">
      <w:pPr>
        <w:tabs>
          <w:tab w:val="left" w:pos="567"/>
        </w:tabs>
        <w:spacing w:line="276" w:lineRule="auto"/>
        <w:textAlignment w:val="baseline"/>
      </w:pPr>
      <w:r>
        <w:t>22.3.2. Tiekėjas turi teisę vienašališkai nutraukti Sutartį, įspėjęs Pirkėją raštu prieš ne trumpesnį nei 10 (dešimties) dienų terminą, jeigu:</w:t>
      </w:r>
    </w:p>
    <w:p w14:paraId="3AE35384" w14:textId="77777777" w:rsidR="001A3718" w:rsidRDefault="001A3718" w:rsidP="001A3718">
      <w:pPr>
        <w:tabs>
          <w:tab w:val="left" w:pos="567"/>
        </w:tabs>
        <w:spacing w:line="276" w:lineRule="auto"/>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07B6A9" w14:textId="77777777" w:rsidR="001A3718" w:rsidRDefault="001A3718" w:rsidP="001A3718">
      <w:pPr>
        <w:tabs>
          <w:tab w:val="left" w:pos="567"/>
        </w:tabs>
        <w:spacing w:line="276" w:lineRule="auto"/>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8F744B7" w14:textId="77777777" w:rsidR="001A3718" w:rsidRDefault="001A3718" w:rsidP="001A3718">
      <w:pPr>
        <w:tabs>
          <w:tab w:val="left" w:pos="567"/>
        </w:tabs>
        <w:spacing w:line="276" w:lineRule="auto"/>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3F9B8" w14:textId="77777777" w:rsidR="001A3718" w:rsidRDefault="001A3718" w:rsidP="001A3718">
      <w:pPr>
        <w:tabs>
          <w:tab w:val="left" w:pos="567"/>
        </w:tabs>
        <w:spacing w:line="276" w:lineRule="auto"/>
        <w:textAlignment w:val="baseline"/>
      </w:pPr>
      <w:r>
        <w:t>22.3.4. Tiekėjas turi teisę vienašališkai nutraukti Sutartį ir kitais įstatymuose bei kituose teisės aktuose įtvirtintais atvejais.</w:t>
      </w:r>
    </w:p>
    <w:p w14:paraId="065FEE80" w14:textId="77777777" w:rsidR="001A3718" w:rsidRDefault="001A3718" w:rsidP="001A3718">
      <w:pPr>
        <w:tabs>
          <w:tab w:val="left" w:pos="567"/>
        </w:tabs>
        <w:spacing w:line="276" w:lineRule="auto"/>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94D5222" w14:textId="77777777" w:rsidR="001A3718" w:rsidRDefault="001A3718" w:rsidP="001A3718">
      <w:pPr>
        <w:tabs>
          <w:tab w:val="left" w:pos="567"/>
        </w:tabs>
        <w:spacing w:line="276" w:lineRule="auto"/>
        <w:textAlignment w:val="baseline"/>
      </w:pPr>
      <w:r>
        <w:lastRenderedPageBreak/>
        <w:t>22.3.6. Sutartis laikoma nutraukta kitą dieną po to, kai pasibaigia įspėjimo apie Sutarties nutraukimą terminas.</w:t>
      </w:r>
    </w:p>
    <w:p w14:paraId="1654AD95" w14:textId="77777777" w:rsidR="001A3718" w:rsidRDefault="001A3718" w:rsidP="001A3718">
      <w:pPr>
        <w:tabs>
          <w:tab w:val="left" w:pos="567"/>
        </w:tabs>
        <w:spacing w:line="276" w:lineRule="auto"/>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993EEB1" w14:textId="77777777" w:rsidR="001A3718" w:rsidRDefault="001A3718" w:rsidP="001A3718">
      <w:pPr>
        <w:tabs>
          <w:tab w:val="left" w:pos="567"/>
        </w:tabs>
        <w:spacing w:line="276" w:lineRule="auto"/>
        <w:textAlignment w:val="baseline"/>
        <w:rPr>
          <w:b/>
          <w:bCs/>
        </w:rPr>
      </w:pPr>
    </w:p>
    <w:p w14:paraId="4B38D3AB"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E1D1904" w14:textId="77777777" w:rsidR="001A3718" w:rsidRDefault="001A3718" w:rsidP="001A371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559CC0" w14:textId="77777777" w:rsidR="001A3718" w:rsidRDefault="001A3718" w:rsidP="001A3718">
      <w:pPr>
        <w:tabs>
          <w:tab w:val="left" w:pos="567"/>
        </w:tabs>
        <w:spacing w:line="276" w:lineRule="auto"/>
        <w:textAlignment w:val="baseline"/>
      </w:pPr>
      <w:r>
        <w:t>22.4.1. Sutarties nutraukimas neturi įtakos ginčų nagrinėjimo tvarką nustatančių Sutarties sąlygų ir kitų Sutarties sąlygų, kurios pagal savo esmę lieka galioti ir po Sutarties nutraukimo, galiojimui.</w:t>
      </w:r>
    </w:p>
    <w:p w14:paraId="786B339C" w14:textId="77777777" w:rsidR="001A3718" w:rsidRDefault="001A3718" w:rsidP="001A3718">
      <w:pPr>
        <w:tabs>
          <w:tab w:val="left" w:pos="567"/>
        </w:tabs>
        <w:spacing w:line="276" w:lineRule="auto"/>
        <w:textAlignment w:val="baseline"/>
      </w:pPr>
      <w:r>
        <w:t>22.4.2. Nutraukus Sutartį, Šalys privalo:</w:t>
      </w:r>
    </w:p>
    <w:p w14:paraId="43A7DAE9" w14:textId="77777777" w:rsidR="001A3718" w:rsidRDefault="001A3718" w:rsidP="001A3718">
      <w:pPr>
        <w:tabs>
          <w:tab w:val="left" w:pos="567"/>
        </w:tabs>
        <w:spacing w:line="276" w:lineRule="auto"/>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9860493" w14:textId="77777777" w:rsidR="001A3718" w:rsidRDefault="001A3718" w:rsidP="001A3718">
      <w:pPr>
        <w:tabs>
          <w:tab w:val="left" w:pos="567"/>
        </w:tabs>
        <w:spacing w:line="276" w:lineRule="auto"/>
        <w:textAlignment w:val="baseline"/>
      </w:pPr>
      <w:r>
        <w:t xml:space="preserve">22.4.2.2. atsiskaityti už iki Sutarties nutraukimo suteiktas </w:t>
      </w:r>
      <w:r>
        <w:rPr>
          <w:rFonts w:eastAsia="Arial"/>
        </w:rPr>
        <w:t>Paslaugas</w:t>
      </w:r>
      <w:r>
        <w:t>, atitinkančias Sutarties reikalavimus;</w:t>
      </w:r>
    </w:p>
    <w:p w14:paraId="456A2C68" w14:textId="77777777" w:rsidR="001A3718" w:rsidRDefault="001A3718" w:rsidP="001A3718">
      <w:pPr>
        <w:tabs>
          <w:tab w:val="left" w:pos="567"/>
        </w:tabs>
        <w:spacing w:line="276" w:lineRule="auto"/>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53663AE" w14:textId="77777777" w:rsidR="001A3718" w:rsidRDefault="001A3718" w:rsidP="001A3718">
      <w:pPr>
        <w:tabs>
          <w:tab w:val="left" w:pos="567"/>
        </w:tabs>
        <w:spacing w:line="276" w:lineRule="auto"/>
        <w:textAlignment w:val="baseline"/>
        <w:rPr>
          <w:b/>
          <w:bCs/>
        </w:rPr>
      </w:pPr>
    </w:p>
    <w:p w14:paraId="629AD224"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87C974D"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EC55837" w14:textId="77777777" w:rsidR="001A3718" w:rsidRDefault="001A3718" w:rsidP="001A3718">
      <w:pPr>
        <w:spacing w:line="276" w:lineRule="auto"/>
      </w:pPr>
      <w:r>
        <w:rPr>
          <w:rFonts w:eastAsia="Arial"/>
          <w:caps/>
        </w:rPr>
        <w:t xml:space="preserve">23.1. </w:t>
      </w:r>
      <w:r>
        <w:t>Tais atvejais, kai kartu su Paslaugomis yra perkamos prekės, Tiekėjas turi teisę keisti prekių modelį ir (ar) gamintoją, jei yra visos toliau nurodytos sąlygos:</w:t>
      </w:r>
    </w:p>
    <w:p w14:paraId="43D5F765" w14:textId="77777777" w:rsidR="001A3718" w:rsidRDefault="001A3718" w:rsidP="001A3718">
      <w:pPr>
        <w:spacing w:line="276" w:lineRule="auto"/>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280A720" w14:textId="77777777" w:rsidR="001A3718" w:rsidRDefault="001A3718" w:rsidP="001A3718">
      <w:pPr>
        <w:spacing w:line="276" w:lineRule="auto"/>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982A67" w14:textId="77777777" w:rsidR="001A3718" w:rsidRDefault="001A3718" w:rsidP="001A3718">
      <w:pPr>
        <w:spacing w:line="276" w:lineRule="auto"/>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49F789B" w14:textId="77777777" w:rsidR="001A3718" w:rsidRDefault="001A3718" w:rsidP="001A3718">
      <w:pPr>
        <w:spacing w:line="276" w:lineRule="auto"/>
      </w:pPr>
      <w:r>
        <w:t>23.1.4. Šalys sudarė rašytinį Susitarimą prie Sutarties dėl prekių keitimo.</w:t>
      </w:r>
    </w:p>
    <w:p w14:paraId="44E28BDB" w14:textId="77777777" w:rsidR="001A3718" w:rsidRDefault="001A3718" w:rsidP="001A3718">
      <w:pPr>
        <w:spacing w:line="276" w:lineRule="auto"/>
      </w:pPr>
      <w:r>
        <w:t>23.2. Šiame Bendrųjų sąlygų skyriuje nurodytu atveju prekės turi būti pristatytos už ne didesnę nei pasiūlyme nurodytą kainą.</w:t>
      </w:r>
    </w:p>
    <w:p w14:paraId="421C1737"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pPr>
    </w:p>
    <w:p w14:paraId="4AB37DD5"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2EF40F3"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0F9B8BB0" w14:textId="77777777" w:rsidR="001A3718" w:rsidRDefault="001A3718" w:rsidP="001A3718">
      <w:pPr>
        <w:tabs>
          <w:tab w:val="left" w:pos="567"/>
          <w:tab w:val="left" w:pos="851"/>
          <w:tab w:val="left" w:pos="992"/>
          <w:tab w:val="left" w:pos="1134"/>
        </w:tabs>
        <w:spacing w:line="276" w:lineRule="auto"/>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D4A9782" w14:textId="77777777" w:rsidR="001A3718" w:rsidRDefault="001A3718" w:rsidP="001A3718">
      <w:pPr>
        <w:widowControl w:val="0"/>
        <w:tabs>
          <w:tab w:val="left" w:pos="567"/>
          <w:tab w:val="left" w:pos="851"/>
          <w:tab w:val="left" w:pos="992"/>
          <w:tab w:val="left" w:pos="1134"/>
        </w:tabs>
        <w:spacing w:line="276" w:lineRule="auto"/>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A33563" w14:textId="77777777" w:rsidR="001A3718" w:rsidRDefault="001A3718" w:rsidP="001A3718">
      <w:pPr>
        <w:widowControl w:val="0"/>
        <w:tabs>
          <w:tab w:val="left" w:pos="0"/>
          <w:tab w:val="left" w:pos="851"/>
          <w:tab w:val="left" w:pos="992"/>
          <w:tab w:val="left" w:pos="1134"/>
        </w:tabs>
        <w:spacing w:line="276" w:lineRule="auto"/>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D43E4AA" w14:textId="77777777" w:rsidR="001A3718" w:rsidRDefault="001A3718" w:rsidP="001A3718">
      <w:pPr>
        <w:widowControl w:val="0"/>
        <w:tabs>
          <w:tab w:val="left" w:pos="0"/>
          <w:tab w:val="left" w:pos="851"/>
          <w:tab w:val="left" w:pos="992"/>
          <w:tab w:val="left" w:pos="1134"/>
        </w:tabs>
        <w:spacing w:line="276" w:lineRule="auto"/>
        <w:rPr>
          <w:rFonts w:eastAsia="Arial"/>
        </w:rPr>
      </w:pPr>
      <w:r>
        <w:rPr>
          <w:rFonts w:eastAsia="Arial"/>
        </w:rPr>
        <w:t>24.4. Jeigu pranešimas siunčiamas el. paštu, laikoma, kad Šalis jį gavo kitą darbo dieną.</w:t>
      </w:r>
    </w:p>
    <w:p w14:paraId="70A83575" w14:textId="77777777" w:rsidR="001A3718" w:rsidRDefault="001A3718" w:rsidP="001A3718">
      <w:pPr>
        <w:widowControl w:val="0"/>
        <w:tabs>
          <w:tab w:val="left" w:pos="0"/>
          <w:tab w:val="left" w:pos="851"/>
          <w:tab w:val="left" w:pos="992"/>
          <w:tab w:val="left" w:pos="1134"/>
        </w:tabs>
        <w:spacing w:line="276" w:lineRule="auto"/>
        <w:rPr>
          <w:rFonts w:eastAsia="Arial"/>
        </w:rPr>
      </w:pPr>
      <w:r>
        <w:rPr>
          <w:rFonts w:eastAsia="Arial"/>
        </w:rPr>
        <w:t>24.5. Jeigu pranešimas siunčiamas keliais skirtingais būdais, laikoma, kad gavėjas jį gavo tada, kai jis gavo pirmesnįjį pranešimą.</w:t>
      </w:r>
    </w:p>
    <w:p w14:paraId="0017B255" w14:textId="77777777" w:rsidR="001A3718" w:rsidRDefault="001A3718" w:rsidP="001A3718">
      <w:pPr>
        <w:widowControl w:val="0"/>
        <w:tabs>
          <w:tab w:val="left" w:pos="0"/>
          <w:tab w:val="left" w:pos="851"/>
          <w:tab w:val="left" w:pos="992"/>
          <w:tab w:val="left" w:pos="1134"/>
        </w:tabs>
        <w:spacing w:line="276" w:lineRule="auto"/>
        <w:rPr>
          <w:rFonts w:eastAsia="Arial"/>
          <w:b/>
          <w:bCs/>
        </w:rPr>
      </w:pPr>
    </w:p>
    <w:p w14:paraId="28211EDA"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9A95EFA" w14:textId="77777777" w:rsidR="001A3718" w:rsidRDefault="001A3718" w:rsidP="001A371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11AD4C67" w14:textId="77777777" w:rsidR="001A3718" w:rsidRDefault="001A3718" w:rsidP="001A3718">
      <w:pPr>
        <w:widowControl w:val="0"/>
        <w:tabs>
          <w:tab w:val="left" w:pos="0"/>
          <w:tab w:val="left" w:pos="851"/>
          <w:tab w:val="left" w:pos="992"/>
          <w:tab w:val="left" w:pos="1134"/>
        </w:tabs>
        <w:spacing w:line="276" w:lineRule="auto"/>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058CC02" w14:textId="77777777" w:rsidR="001A3718" w:rsidRDefault="001A3718" w:rsidP="001A3718">
      <w:pPr>
        <w:widowControl w:val="0"/>
        <w:tabs>
          <w:tab w:val="left" w:pos="142"/>
          <w:tab w:val="left" w:pos="851"/>
          <w:tab w:val="left" w:pos="992"/>
          <w:tab w:val="left" w:pos="1134"/>
        </w:tabs>
        <w:spacing w:line="276" w:lineRule="auto"/>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97323C" w14:textId="77777777" w:rsidR="001A3718" w:rsidRDefault="001A3718" w:rsidP="001A3718">
      <w:pPr>
        <w:widowControl w:val="0"/>
        <w:tabs>
          <w:tab w:val="left" w:pos="426"/>
          <w:tab w:val="left" w:pos="567"/>
          <w:tab w:val="left" w:pos="709"/>
          <w:tab w:val="left" w:pos="851"/>
          <w:tab w:val="left" w:pos="992"/>
          <w:tab w:val="left" w:pos="1134"/>
        </w:tabs>
        <w:spacing w:line="276" w:lineRule="auto"/>
        <w:rPr>
          <w:rFonts w:eastAsia="Arial"/>
        </w:rPr>
      </w:pPr>
      <w:r>
        <w:rPr>
          <w:rFonts w:eastAsia="Arial"/>
        </w:rPr>
        <w:t>25.3. Kilę ginčai nesudaro pagrindo Šalims atsisakyti vykdyti savo prievoles pagal Sutartį.</w:t>
      </w:r>
    </w:p>
    <w:p w14:paraId="286EE28B" w14:textId="77777777" w:rsidR="001A3718" w:rsidRDefault="001A3718" w:rsidP="001A3718">
      <w:pPr>
        <w:widowControl w:val="0"/>
        <w:tabs>
          <w:tab w:val="left" w:pos="426"/>
          <w:tab w:val="left" w:pos="567"/>
          <w:tab w:val="left" w:pos="709"/>
          <w:tab w:val="left" w:pos="851"/>
          <w:tab w:val="left" w:pos="992"/>
          <w:tab w:val="left" w:pos="1134"/>
        </w:tabs>
        <w:spacing w:line="276" w:lineRule="auto"/>
        <w:rPr>
          <w:rFonts w:eastAsia="Arial"/>
        </w:rPr>
      </w:pPr>
    </w:p>
    <w:p w14:paraId="40F5B18F" w14:textId="77777777" w:rsidR="001A3718" w:rsidRDefault="001A3718" w:rsidP="001A3718">
      <w:pPr>
        <w:spacing w:line="276" w:lineRule="auto"/>
        <w:jc w:val="center"/>
        <w:sectPr w:rsidR="001A3718" w:rsidSect="001A3718">
          <w:headerReference w:type="default" r:id="rId26"/>
          <w:footerReference w:type="default" r:id="rId27"/>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2CA9843B" w14:textId="77777777" w:rsidR="001A3718" w:rsidRDefault="001A3718" w:rsidP="001A3718">
      <w:pPr>
        <w:tabs>
          <w:tab w:val="left" w:pos="5400"/>
        </w:tabs>
        <w:textAlignment w:val="center"/>
        <w:rPr>
          <w:szCs w:val="24"/>
        </w:rPr>
      </w:pPr>
    </w:p>
    <w:p w14:paraId="7E4297A2" w14:textId="4C0C2827" w:rsidR="001A3718" w:rsidRDefault="001A3718" w:rsidP="001A3718">
      <w:pPr>
        <w:widowControl w:val="0"/>
        <w:pBdr>
          <w:top w:val="nil"/>
          <w:left w:val="nil"/>
          <w:bottom w:val="nil"/>
          <w:right w:val="nil"/>
          <w:between w:val="nil"/>
        </w:pBdr>
        <w:tabs>
          <w:tab w:val="left" w:pos="567"/>
          <w:tab w:val="left" w:pos="851"/>
        </w:tabs>
        <w:spacing w:line="276" w:lineRule="auto"/>
        <w:jc w:val="center"/>
        <w:rPr>
          <w:b/>
          <w:bCs/>
          <w:caps/>
          <w:szCs w:val="24"/>
        </w:rPr>
      </w:pPr>
      <w:r w:rsidRPr="001A3718">
        <w:rPr>
          <w:b/>
        </w:rPr>
        <w:t>MICROSOFT SHAREPOINT PAGRINDU VEIKIANČIOS INFORMACINĖS SISTEMOS PALAIKYMO IR VYSTYMO</w:t>
      </w:r>
      <w:r w:rsidRPr="00307F5A">
        <w:rPr>
          <w:b/>
          <w:szCs w:val="24"/>
        </w:rPr>
        <w:t xml:space="preserve"> </w:t>
      </w:r>
      <w:r w:rsidRPr="008F5C16">
        <w:rPr>
          <w:b/>
          <w:bCs/>
          <w:caps/>
          <w:szCs w:val="24"/>
        </w:rPr>
        <w:t xml:space="preserve">PASLAUGŲ </w:t>
      </w:r>
      <w:r>
        <w:rPr>
          <w:b/>
          <w:bCs/>
          <w:caps/>
          <w:szCs w:val="24"/>
        </w:rPr>
        <w:t>TEIKIMO sutarties Specialiosios sąlygos</w:t>
      </w:r>
    </w:p>
    <w:p w14:paraId="5BC017A3" w14:textId="77777777" w:rsidR="001A3718" w:rsidRDefault="001A3718" w:rsidP="001A3718">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A3718" w14:paraId="55548D94" w14:textId="77777777" w:rsidTr="004442B0">
        <w:tc>
          <w:tcPr>
            <w:tcW w:w="2448" w:type="dxa"/>
          </w:tcPr>
          <w:p w14:paraId="7357B6BB" w14:textId="77777777" w:rsidR="001A3718" w:rsidRDefault="001A3718" w:rsidP="004442B0">
            <w:pPr>
              <w:spacing w:line="276" w:lineRule="auto"/>
              <w:rPr>
                <w:b/>
                <w:kern w:val="2"/>
                <w:szCs w:val="24"/>
              </w:rPr>
            </w:pPr>
            <w:r>
              <w:rPr>
                <w:b/>
                <w:kern w:val="2"/>
                <w:szCs w:val="24"/>
              </w:rPr>
              <w:t>Sutarties pavadinimas</w:t>
            </w:r>
          </w:p>
        </w:tc>
        <w:tc>
          <w:tcPr>
            <w:tcW w:w="7110" w:type="dxa"/>
            <w:gridSpan w:val="3"/>
          </w:tcPr>
          <w:p w14:paraId="070A2111" w14:textId="39B3FE8F" w:rsidR="001A3718" w:rsidRDefault="001A3718" w:rsidP="004442B0">
            <w:pPr>
              <w:spacing w:line="276" w:lineRule="auto"/>
              <w:rPr>
                <w:kern w:val="2"/>
                <w:szCs w:val="24"/>
              </w:rPr>
            </w:pPr>
            <w:r w:rsidRPr="001A3718">
              <w:rPr>
                <w:kern w:val="2"/>
                <w:szCs w:val="24"/>
              </w:rPr>
              <w:t xml:space="preserve">Microsoft Sharepoint pagrindu veikiančios </w:t>
            </w:r>
            <w:r>
              <w:rPr>
                <w:kern w:val="2"/>
                <w:szCs w:val="24"/>
              </w:rPr>
              <w:t>informacinės sistemos</w:t>
            </w:r>
            <w:r w:rsidRPr="001A3718">
              <w:rPr>
                <w:kern w:val="2"/>
                <w:szCs w:val="24"/>
              </w:rPr>
              <w:t xml:space="preserve"> palaikym</w:t>
            </w:r>
            <w:r>
              <w:rPr>
                <w:kern w:val="2"/>
                <w:szCs w:val="24"/>
              </w:rPr>
              <w:t>o</w:t>
            </w:r>
            <w:r w:rsidRPr="001A3718">
              <w:rPr>
                <w:kern w:val="2"/>
                <w:szCs w:val="24"/>
              </w:rPr>
              <w:t xml:space="preserve"> ir vystym</w:t>
            </w:r>
            <w:r>
              <w:rPr>
                <w:kern w:val="2"/>
                <w:szCs w:val="24"/>
              </w:rPr>
              <w:t>o paslaugų teikimo sutartis</w:t>
            </w:r>
          </w:p>
          <w:p w14:paraId="2AA349D7" w14:textId="77777777" w:rsidR="001A3718" w:rsidRDefault="001A3718" w:rsidP="004442B0">
            <w:pPr>
              <w:spacing w:line="276" w:lineRule="auto"/>
              <w:rPr>
                <w:kern w:val="2"/>
                <w:szCs w:val="24"/>
              </w:rPr>
            </w:pPr>
          </w:p>
        </w:tc>
      </w:tr>
      <w:tr w:rsidR="001A3718" w14:paraId="2C12BFBD" w14:textId="77777777" w:rsidTr="004442B0">
        <w:tc>
          <w:tcPr>
            <w:tcW w:w="2448" w:type="dxa"/>
          </w:tcPr>
          <w:p w14:paraId="27C843C1" w14:textId="77777777" w:rsidR="001A3718" w:rsidRDefault="001A3718" w:rsidP="004442B0">
            <w:pPr>
              <w:spacing w:line="276" w:lineRule="auto"/>
              <w:rPr>
                <w:b/>
                <w:kern w:val="2"/>
                <w:szCs w:val="24"/>
              </w:rPr>
            </w:pPr>
            <w:r>
              <w:rPr>
                <w:b/>
                <w:kern w:val="2"/>
                <w:szCs w:val="24"/>
              </w:rPr>
              <w:t>Sutarties data</w:t>
            </w:r>
          </w:p>
        </w:tc>
        <w:tc>
          <w:tcPr>
            <w:tcW w:w="2177" w:type="dxa"/>
          </w:tcPr>
          <w:p w14:paraId="48DC068C" w14:textId="77777777" w:rsidR="001A3718" w:rsidRDefault="001A3718" w:rsidP="004442B0">
            <w:pPr>
              <w:spacing w:line="276" w:lineRule="auto"/>
              <w:rPr>
                <w:kern w:val="2"/>
                <w:szCs w:val="24"/>
              </w:rPr>
            </w:pPr>
            <w:r>
              <w:rPr>
                <w:kern w:val="2"/>
                <w:szCs w:val="24"/>
              </w:rPr>
              <w:t>2026-</w:t>
            </w:r>
          </w:p>
        </w:tc>
        <w:tc>
          <w:tcPr>
            <w:tcW w:w="2362" w:type="dxa"/>
          </w:tcPr>
          <w:p w14:paraId="3BF414FB" w14:textId="77777777" w:rsidR="001A3718" w:rsidRDefault="001A3718" w:rsidP="004442B0">
            <w:pPr>
              <w:spacing w:line="276" w:lineRule="auto"/>
              <w:rPr>
                <w:b/>
                <w:kern w:val="2"/>
                <w:szCs w:val="24"/>
              </w:rPr>
            </w:pPr>
            <w:r>
              <w:rPr>
                <w:b/>
                <w:kern w:val="2"/>
                <w:szCs w:val="24"/>
              </w:rPr>
              <w:t>Sutarties numeris</w:t>
            </w:r>
          </w:p>
        </w:tc>
        <w:tc>
          <w:tcPr>
            <w:tcW w:w="2571" w:type="dxa"/>
          </w:tcPr>
          <w:p w14:paraId="1DD5BF25" w14:textId="77777777" w:rsidR="001A3718" w:rsidRDefault="001A3718" w:rsidP="004442B0">
            <w:pPr>
              <w:spacing w:line="276" w:lineRule="auto"/>
              <w:rPr>
                <w:kern w:val="2"/>
                <w:szCs w:val="24"/>
              </w:rPr>
            </w:pPr>
            <w:r>
              <w:rPr>
                <w:kern w:val="2"/>
                <w:szCs w:val="24"/>
              </w:rPr>
              <w:t>VPS9-</w:t>
            </w:r>
          </w:p>
        </w:tc>
      </w:tr>
    </w:tbl>
    <w:p w14:paraId="66529292" w14:textId="77777777" w:rsidR="001A3718" w:rsidRDefault="001A3718" w:rsidP="001A3718">
      <w:pPr>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3718" w14:paraId="5A5FADE4" w14:textId="77777777" w:rsidTr="004442B0">
        <w:tc>
          <w:tcPr>
            <w:tcW w:w="9558" w:type="dxa"/>
            <w:gridSpan w:val="3"/>
          </w:tcPr>
          <w:p w14:paraId="08CDCDE0" w14:textId="77777777" w:rsidR="001A3718" w:rsidRDefault="001A3718" w:rsidP="004442B0">
            <w:pPr>
              <w:spacing w:line="276" w:lineRule="auto"/>
              <w:jc w:val="center"/>
              <w:rPr>
                <w:b/>
                <w:kern w:val="2"/>
                <w:szCs w:val="24"/>
              </w:rPr>
            </w:pPr>
            <w:r>
              <w:rPr>
                <w:b/>
                <w:kern w:val="2"/>
                <w:szCs w:val="24"/>
              </w:rPr>
              <w:t>1. SUTARTIES ŠALYS</w:t>
            </w:r>
          </w:p>
        </w:tc>
      </w:tr>
      <w:tr w:rsidR="001A3718" w14:paraId="31653FC2" w14:textId="77777777" w:rsidTr="004442B0">
        <w:tc>
          <w:tcPr>
            <w:tcW w:w="2808" w:type="dxa"/>
            <w:vMerge w:val="restart"/>
          </w:tcPr>
          <w:p w14:paraId="239EE16A" w14:textId="77777777" w:rsidR="001A3718" w:rsidRDefault="001A3718" w:rsidP="004442B0">
            <w:pPr>
              <w:spacing w:line="276" w:lineRule="auto"/>
              <w:jc w:val="center"/>
              <w:rPr>
                <w:b/>
                <w:kern w:val="2"/>
                <w:szCs w:val="24"/>
              </w:rPr>
            </w:pPr>
          </w:p>
          <w:p w14:paraId="213A7454" w14:textId="77777777" w:rsidR="001A3718" w:rsidRDefault="001A3718" w:rsidP="004442B0">
            <w:pPr>
              <w:spacing w:line="276" w:lineRule="auto"/>
              <w:jc w:val="center"/>
              <w:rPr>
                <w:b/>
                <w:kern w:val="2"/>
                <w:szCs w:val="24"/>
              </w:rPr>
            </w:pPr>
          </w:p>
          <w:p w14:paraId="5A8D85AB" w14:textId="77777777" w:rsidR="001A3718" w:rsidRDefault="001A3718" w:rsidP="004442B0">
            <w:pPr>
              <w:spacing w:line="276" w:lineRule="auto"/>
              <w:jc w:val="center"/>
              <w:rPr>
                <w:b/>
                <w:kern w:val="2"/>
                <w:szCs w:val="24"/>
              </w:rPr>
            </w:pPr>
          </w:p>
          <w:p w14:paraId="024DD215" w14:textId="77777777" w:rsidR="001A3718" w:rsidRDefault="001A3718" w:rsidP="004442B0">
            <w:pPr>
              <w:spacing w:line="276" w:lineRule="auto"/>
              <w:rPr>
                <w:b/>
                <w:kern w:val="2"/>
                <w:szCs w:val="24"/>
              </w:rPr>
            </w:pPr>
          </w:p>
          <w:p w14:paraId="7E8124C0" w14:textId="77777777" w:rsidR="001A3718" w:rsidRDefault="001A3718" w:rsidP="004442B0">
            <w:pPr>
              <w:spacing w:line="276" w:lineRule="auto"/>
              <w:rPr>
                <w:b/>
                <w:kern w:val="2"/>
                <w:szCs w:val="24"/>
              </w:rPr>
            </w:pPr>
            <w:r>
              <w:rPr>
                <w:b/>
                <w:kern w:val="2"/>
                <w:szCs w:val="24"/>
              </w:rPr>
              <w:t>1.1. Pirkėjas</w:t>
            </w:r>
          </w:p>
        </w:tc>
        <w:tc>
          <w:tcPr>
            <w:tcW w:w="3240" w:type="dxa"/>
          </w:tcPr>
          <w:p w14:paraId="3B6BD1A3" w14:textId="77777777" w:rsidR="001A3718" w:rsidRDefault="001A3718" w:rsidP="004442B0">
            <w:pPr>
              <w:spacing w:line="276" w:lineRule="auto"/>
              <w:rPr>
                <w:kern w:val="2"/>
                <w:szCs w:val="24"/>
              </w:rPr>
            </w:pPr>
            <w:r>
              <w:rPr>
                <w:kern w:val="2"/>
                <w:szCs w:val="24"/>
              </w:rPr>
              <w:t>1.1.1. Pavadinimas</w:t>
            </w:r>
          </w:p>
        </w:tc>
        <w:tc>
          <w:tcPr>
            <w:tcW w:w="3510" w:type="dxa"/>
          </w:tcPr>
          <w:p w14:paraId="32563CBF" w14:textId="77777777" w:rsidR="001A3718" w:rsidRDefault="001A3718" w:rsidP="004442B0">
            <w:pPr>
              <w:spacing w:line="276" w:lineRule="auto"/>
              <w:jc w:val="center"/>
              <w:rPr>
                <w:kern w:val="2"/>
                <w:szCs w:val="24"/>
              </w:rPr>
            </w:pPr>
            <w:r w:rsidRPr="00B93DE5">
              <w:rPr>
                <w:b/>
                <w:szCs w:val="24"/>
              </w:rPr>
              <w:t>Nacionalinė mokėjimo agentūra prie Žemės ūkio ministerijos (toliau – NMA)</w:t>
            </w:r>
          </w:p>
        </w:tc>
      </w:tr>
      <w:tr w:rsidR="001A3718" w14:paraId="033EBF1E" w14:textId="77777777" w:rsidTr="004442B0">
        <w:tc>
          <w:tcPr>
            <w:tcW w:w="2808" w:type="dxa"/>
            <w:vMerge/>
          </w:tcPr>
          <w:p w14:paraId="144BBD30" w14:textId="77777777" w:rsidR="001A3718" w:rsidRDefault="001A3718" w:rsidP="004442B0">
            <w:pPr>
              <w:spacing w:line="276" w:lineRule="auto"/>
              <w:rPr>
                <w:kern w:val="2"/>
                <w:szCs w:val="24"/>
              </w:rPr>
            </w:pPr>
          </w:p>
        </w:tc>
        <w:tc>
          <w:tcPr>
            <w:tcW w:w="3240" w:type="dxa"/>
          </w:tcPr>
          <w:p w14:paraId="38A58765" w14:textId="77777777" w:rsidR="001A3718" w:rsidRDefault="001A3718" w:rsidP="004442B0">
            <w:pPr>
              <w:spacing w:line="276" w:lineRule="auto"/>
              <w:rPr>
                <w:kern w:val="2"/>
                <w:szCs w:val="24"/>
              </w:rPr>
            </w:pPr>
            <w:r>
              <w:rPr>
                <w:kern w:val="2"/>
                <w:szCs w:val="24"/>
              </w:rPr>
              <w:t>1.1.2. Juridinio asmens kodas</w:t>
            </w:r>
          </w:p>
        </w:tc>
        <w:tc>
          <w:tcPr>
            <w:tcW w:w="3510" w:type="dxa"/>
          </w:tcPr>
          <w:p w14:paraId="414806EE" w14:textId="77777777" w:rsidR="001A3718" w:rsidRDefault="001A3718" w:rsidP="004442B0">
            <w:pPr>
              <w:spacing w:line="276" w:lineRule="auto"/>
              <w:jc w:val="center"/>
              <w:rPr>
                <w:kern w:val="2"/>
                <w:szCs w:val="24"/>
              </w:rPr>
            </w:pPr>
            <w:r w:rsidRPr="00B93DE5">
              <w:rPr>
                <w:bCs/>
                <w:szCs w:val="24"/>
              </w:rPr>
              <w:t>288739270</w:t>
            </w:r>
          </w:p>
        </w:tc>
      </w:tr>
      <w:tr w:rsidR="001A3718" w14:paraId="19432EF6" w14:textId="77777777" w:rsidTr="004442B0">
        <w:tc>
          <w:tcPr>
            <w:tcW w:w="2808" w:type="dxa"/>
            <w:vMerge/>
          </w:tcPr>
          <w:p w14:paraId="19368F88" w14:textId="77777777" w:rsidR="001A3718" w:rsidRDefault="001A3718" w:rsidP="004442B0">
            <w:pPr>
              <w:spacing w:line="276" w:lineRule="auto"/>
              <w:rPr>
                <w:kern w:val="2"/>
                <w:szCs w:val="24"/>
              </w:rPr>
            </w:pPr>
          </w:p>
        </w:tc>
        <w:tc>
          <w:tcPr>
            <w:tcW w:w="3240" w:type="dxa"/>
          </w:tcPr>
          <w:p w14:paraId="5D2D1FA3" w14:textId="77777777" w:rsidR="001A3718" w:rsidRDefault="001A3718" w:rsidP="004442B0">
            <w:pPr>
              <w:spacing w:line="276" w:lineRule="auto"/>
              <w:rPr>
                <w:kern w:val="2"/>
                <w:szCs w:val="24"/>
              </w:rPr>
            </w:pPr>
            <w:r>
              <w:rPr>
                <w:kern w:val="2"/>
                <w:szCs w:val="24"/>
              </w:rPr>
              <w:t>1.1.3. Adresas</w:t>
            </w:r>
          </w:p>
        </w:tc>
        <w:tc>
          <w:tcPr>
            <w:tcW w:w="3510" w:type="dxa"/>
          </w:tcPr>
          <w:p w14:paraId="272388C8" w14:textId="77777777" w:rsidR="001A3718" w:rsidRDefault="001A3718" w:rsidP="004442B0">
            <w:pPr>
              <w:spacing w:line="276" w:lineRule="auto"/>
              <w:jc w:val="center"/>
              <w:rPr>
                <w:kern w:val="2"/>
                <w:szCs w:val="24"/>
              </w:rPr>
            </w:pPr>
            <w:r w:rsidRPr="00B93DE5">
              <w:rPr>
                <w:bCs/>
                <w:szCs w:val="24"/>
              </w:rPr>
              <w:t>Blindžių g. 17, 08111 Vilnius</w:t>
            </w:r>
          </w:p>
        </w:tc>
      </w:tr>
      <w:tr w:rsidR="001A3718" w14:paraId="475E9A8E" w14:textId="77777777" w:rsidTr="004442B0">
        <w:tc>
          <w:tcPr>
            <w:tcW w:w="2808" w:type="dxa"/>
            <w:vMerge/>
          </w:tcPr>
          <w:p w14:paraId="416D3FBA" w14:textId="77777777" w:rsidR="001A3718" w:rsidRDefault="001A3718" w:rsidP="004442B0">
            <w:pPr>
              <w:spacing w:line="276" w:lineRule="auto"/>
              <w:rPr>
                <w:kern w:val="2"/>
                <w:szCs w:val="24"/>
              </w:rPr>
            </w:pPr>
          </w:p>
        </w:tc>
        <w:tc>
          <w:tcPr>
            <w:tcW w:w="3240" w:type="dxa"/>
          </w:tcPr>
          <w:p w14:paraId="17328A6E" w14:textId="77777777" w:rsidR="001A3718" w:rsidRDefault="001A3718" w:rsidP="004442B0">
            <w:pPr>
              <w:spacing w:line="276" w:lineRule="auto"/>
              <w:rPr>
                <w:kern w:val="2"/>
                <w:szCs w:val="24"/>
              </w:rPr>
            </w:pPr>
            <w:r>
              <w:rPr>
                <w:kern w:val="2"/>
                <w:szCs w:val="24"/>
              </w:rPr>
              <w:t>1.1.4. PVM mokėtojo kodas</w:t>
            </w:r>
          </w:p>
        </w:tc>
        <w:tc>
          <w:tcPr>
            <w:tcW w:w="3510" w:type="dxa"/>
          </w:tcPr>
          <w:p w14:paraId="08F558DC" w14:textId="77777777" w:rsidR="001A3718" w:rsidRDefault="001A3718" w:rsidP="004442B0">
            <w:pPr>
              <w:spacing w:line="276" w:lineRule="auto"/>
              <w:jc w:val="center"/>
              <w:rPr>
                <w:kern w:val="2"/>
                <w:szCs w:val="24"/>
              </w:rPr>
            </w:pPr>
            <w:r w:rsidRPr="00B93DE5">
              <w:rPr>
                <w:bCs/>
                <w:szCs w:val="24"/>
              </w:rPr>
              <w:t>-</w:t>
            </w:r>
          </w:p>
        </w:tc>
      </w:tr>
      <w:tr w:rsidR="001A3718" w14:paraId="19F2796F" w14:textId="77777777" w:rsidTr="004442B0">
        <w:tc>
          <w:tcPr>
            <w:tcW w:w="2808" w:type="dxa"/>
            <w:vMerge/>
          </w:tcPr>
          <w:p w14:paraId="135C20FD" w14:textId="77777777" w:rsidR="001A3718" w:rsidRDefault="001A3718" w:rsidP="004442B0">
            <w:pPr>
              <w:spacing w:line="276" w:lineRule="auto"/>
              <w:rPr>
                <w:kern w:val="2"/>
                <w:szCs w:val="24"/>
              </w:rPr>
            </w:pPr>
          </w:p>
        </w:tc>
        <w:tc>
          <w:tcPr>
            <w:tcW w:w="3240" w:type="dxa"/>
          </w:tcPr>
          <w:p w14:paraId="506A56DC" w14:textId="77777777" w:rsidR="001A3718" w:rsidRDefault="001A3718" w:rsidP="004442B0">
            <w:pPr>
              <w:spacing w:line="276" w:lineRule="auto"/>
              <w:rPr>
                <w:kern w:val="2"/>
                <w:szCs w:val="24"/>
              </w:rPr>
            </w:pPr>
            <w:r>
              <w:rPr>
                <w:kern w:val="2"/>
                <w:szCs w:val="24"/>
              </w:rPr>
              <w:t>1.1.5. Atsiskaitomoji sąskaita</w:t>
            </w:r>
          </w:p>
        </w:tc>
        <w:tc>
          <w:tcPr>
            <w:tcW w:w="3510" w:type="dxa"/>
          </w:tcPr>
          <w:p w14:paraId="1A9324AB" w14:textId="77777777" w:rsidR="001A3718" w:rsidRDefault="001A3718" w:rsidP="004442B0">
            <w:pPr>
              <w:spacing w:line="276" w:lineRule="auto"/>
              <w:jc w:val="center"/>
              <w:rPr>
                <w:kern w:val="2"/>
                <w:szCs w:val="24"/>
              </w:rPr>
            </w:pPr>
            <w:r w:rsidRPr="00B93DE5">
              <w:rPr>
                <w:bCs/>
                <w:szCs w:val="24"/>
              </w:rPr>
              <w:t>LT074040063610002553</w:t>
            </w:r>
          </w:p>
        </w:tc>
      </w:tr>
      <w:tr w:rsidR="001A3718" w14:paraId="1811AB95" w14:textId="77777777" w:rsidTr="004442B0">
        <w:tc>
          <w:tcPr>
            <w:tcW w:w="2808" w:type="dxa"/>
            <w:vMerge/>
          </w:tcPr>
          <w:p w14:paraId="06294B7A" w14:textId="77777777" w:rsidR="001A3718" w:rsidRDefault="001A3718" w:rsidP="004442B0">
            <w:pPr>
              <w:spacing w:line="276" w:lineRule="auto"/>
              <w:rPr>
                <w:kern w:val="2"/>
                <w:szCs w:val="24"/>
              </w:rPr>
            </w:pPr>
          </w:p>
        </w:tc>
        <w:tc>
          <w:tcPr>
            <w:tcW w:w="3240" w:type="dxa"/>
          </w:tcPr>
          <w:p w14:paraId="79414AFA" w14:textId="77777777" w:rsidR="001A3718" w:rsidRDefault="001A3718" w:rsidP="004442B0">
            <w:pPr>
              <w:spacing w:line="276" w:lineRule="auto"/>
              <w:rPr>
                <w:kern w:val="2"/>
                <w:szCs w:val="24"/>
              </w:rPr>
            </w:pPr>
            <w:r>
              <w:rPr>
                <w:kern w:val="2"/>
                <w:szCs w:val="24"/>
              </w:rPr>
              <w:t>1.1.6. Bankas, banko kodas</w:t>
            </w:r>
          </w:p>
        </w:tc>
        <w:tc>
          <w:tcPr>
            <w:tcW w:w="3510" w:type="dxa"/>
          </w:tcPr>
          <w:p w14:paraId="58E659D8" w14:textId="77777777" w:rsidR="001A3718" w:rsidRDefault="001A3718" w:rsidP="004442B0">
            <w:pPr>
              <w:spacing w:line="276" w:lineRule="auto"/>
              <w:jc w:val="center"/>
              <w:rPr>
                <w:kern w:val="2"/>
                <w:szCs w:val="24"/>
              </w:rPr>
            </w:pPr>
            <w:r w:rsidRPr="00B93DE5">
              <w:rPr>
                <w:bCs/>
              </w:rPr>
              <w:t>Lietuvos Respublikos finansų ministerija</w:t>
            </w:r>
            <w:r w:rsidRPr="00B93DE5">
              <w:rPr>
                <w:bCs/>
              </w:rPr>
              <w:br/>
              <w:t>Finansų įstaigos kodas 40400</w:t>
            </w:r>
          </w:p>
        </w:tc>
      </w:tr>
      <w:tr w:rsidR="001A3718" w14:paraId="05BA3625" w14:textId="77777777" w:rsidTr="004442B0">
        <w:tc>
          <w:tcPr>
            <w:tcW w:w="2808" w:type="dxa"/>
            <w:vMerge/>
          </w:tcPr>
          <w:p w14:paraId="78F02D1F" w14:textId="77777777" w:rsidR="001A3718" w:rsidRDefault="001A3718" w:rsidP="004442B0">
            <w:pPr>
              <w:spacing w:line="276" w:lineRule="auto"/>
              <w:rPr>
                <w:kern w:val="2"/>
                <w:szCs w:val="24"/>
              </w:rPr>
            </w:pPr>
          </w:p>
        </w:tc>
        <w:tc>
          <w:tcPr>
            <w:tcW w:w="3240" w:type="dxa"/>
          </w:tcPr>
          <w:p w14:paraId="30FFEEBB" w14:textId="77777777" w:rsidR="001A3718" w:rsidRDefault="001A3718" w:rsidP="004442B0">
            <w:pPr>
              <w:spacing w:line="276" w:lineRule="auto"/>
              <w:rPr>
                <w:kern w:val="2"/>
                <w:szCs w:val="24"/>
              </w:rPr>
            </w:pPr>
            <w:r>
              <w:rPr>
                <w:kern w:val="2"/>
                <w:szCs w:val="24"/>
              </w:rPr>
              <w:t>1.1.7. Telefonas</w:t>
            </w:r>
          </w:p>
        </w:tc>
        <w:tc>
          <w:tcPr>
            <w:tcW w:w="3510" w:type="dxa"/>
          </w:tcPr>
          <w:p w14:paraId="65764822" w14:textId="77777777" w:rsidR="001A3718" w:rsidRDefault="001A3718" w:rsidP="004442B0">
            <w:pPr>
              <w:spacing w:line="276" w:lineRule="auto"/>
              <w:jc w:val="center"/>
              <w:rPr>
                <w:kern w:val="2"/>
                <w:szCs w:val="24"/>
              </w:rPr>
            </w:pPr>
            <w:r w:rsidRPr="00B93DE5">
              <w:rPr>
                <w:bCs/>
                <w:szCs w:val="24"/>
              </w:rPr>
              <w:t>+370 5 252 6999</w:t>
            </w:r>
          </w:p>
        </w:tc>
      </w:tr>
      <w:tr w:rsidR="001A3718" w14:paraId="4CC73456" w14:textId="77777777" w:rsidTr="004442B0">
        <w:tc>
          <w:tcPr>
            <w:tcW w:w="2808" w:type="dxa"/>
            <w:vMerge/>
          </w:tcPr>
          <w:p w14:paraId="53BBCB3C" w14:textId="77777777" w:rsidR="001A3718" w:rsidRDefault="001A3718" w:rsidP="004442B0">
            <w:pPr>
              <w:spacing w:line="276" w:lineRule="auto"/>
              <w:rPr>
                <w:kern w:val="2"/>
                <w:szCs w:val="24"/>
              </w:rPr>
            </w:pPr>
          </w:p>
        </w:tc>
        <w:tc>
          <w:tcPr>
            <w:tcW w:w="3240" w:type="dxa"/>
          </w:tcPr>
          <w:p w14:paraId="66709390" w14:textId="77777777" w:rsidR="001A3718" w:rsidRDefault="001A3718" w:rsidP="004442B0">
            <w:pPr>
              <w:spacing w:line="276" w:lineRule="auto"/>
              <w:rPr>
                <w:kern w:val="2"/>
                <w:szCs w:val="24"/>
              </w:rPr>
            </w:pPr>
            <w:r>
              <w:rPr>
                <w:kern w:val="2"/>
                <w:szCs w:val="24"/>
              </w:rPr>
              <w:t>1.1.8. El. paštas</w:t>
            </w:r>
          </w:p>
        </w:tc>
        <w:tc>
          <w:tcPr>
            <w:tcW w:w="3510" w:type="dxa"/>
          </w:tcPr>
          <w:p w14:paraId="07D9E231" w14:textId="77777777" w:rsidR="001A3718" w:rsidRDefault="001A3718" w:rsidP="004442B0">
            <w:pPr>
              <w:spacing w:line="276" w:lineRule="auto"/>
              <w:jc w:val="center"/>
              <w:rPr>
                <w:kern w:val="2"/>
                <w:szCs w:val="24"/>
              </w:rPr>
            </w:pPr>
            <w:hyperlink r:id="rId28" w:history="1">
              <w:r w:rsidRPr="00B93DE5">
                <w:rPr>
                  <w:rStyle w:val="Hyperlink"/>
                  <w:bCs/>
                  <w:szCs w:val="24"/>
                </w:rPr>
                <w:t>info@nma.lt</w:t>
              </w:r>
            </w:hyperlink>
          </w:p>
        </w:tc>
      </w:tr>
      <w:tr w:rsidR="001A3718" w14:paraId="179267E9" w14:textId="77777777" w:rsidTr="004442B0">
        <w:tc>
          <w:tcPr>
            <w:tcW w:w="2808" w:type="dxa"/>
            <w:vMerge/>
          </w:tcPr>
          <w:p w14:paraId="112FAC79" w14:textId="77777777" w:rsidR="001A3718" w:rsidRDefault="001A3718" w:rsidP="004442B0">
            <w:pPr>
              <w:spacing w:line="276" w:lineRule="auto"/>
              <w:rPr>
                <w:kern w:val="2"/>
                <w:szCs w:val="24"/>
              </w:rPr>
            </w:pPr>
          </w:p>
        </w:tc>
        <w:tc>
          <w:tcPr>
            <w:tcW w:w="3240" w:type="dxa"/>
          </w:tcPr>
          <w:p w14:paraId="6CF860A4" w14:textId="77777777" w:rsidR="001A3718" w:rsidRDefault="001A3718" w:rsidP="004442B0">
            <w:pPr>
              <w:spacing w:line="276" w:lineRule="auto"/>
              <w:rPr>
                <w:kern w:val="2"/>
                <w:szCs w:val="24"/>
              </w:rPr>
            </w:pPr>
            <w:r>
              <w:rPr>
                <w:kern w:val="2"/>
                <w:szCs w:val="24"/>
              </w:rPr>
              <w:t>1.1.9. Šalies atstovas</w:t>
            </w:r>
          </w:p>
        </w:tc>
        <w:tc>
          <w:tcPr>
            <w:tcW w:w="3510" w:type="dxa"/>
          </w:tcPr>
          <w:p w14:paraId="0FA066BF" w14:textId="77777777" w:rsidR="001A3718" w:rsidRDefault="001A3718" w:rsidP="004442B0">
            <w:pPr>
              <w:spacing w:line="276" w:lineRule="auto"/>
              <w:jc w:val="center"/>
              <w:rPr>
                <w:kern w:val="2"/>
                <w:szCs w:val="24"/>
              </w:rPr>
            </w:pPr>
            <w:r>
              <w:rPr>
                <w:bCs/>
                <w:kern w:val="2"/>
                <w:szCs w:val="24"/>
              </w:rPr>
              <w:t>..................................</w:t>
            </w:r>
          </w:p>
        </w:tc>
      </w:tr>
      <w:tr w:rsidR="001A3718" w14:paraId="74FD62F5" w14:textId="77777777" w:rsidTr="004442B0">
        <w:tc>
          <w:tcPr>
            <w:tcW w:w="2808" w:type="dxa"/>
            <w:vMerge/>
          </w:tcPr>
          <w:p w14:paraId="66A903CC" w14:textId="77777777" w:rsidR="001A3718" w:rsidRDefault="001A3718" w:rsidP="004442B0">
            <w:pPr>
              <w:spacing w:line="276" w:lineRule="auto"/>
              <w:rPr>
                <w:kern w:val="2"/>
                <w:szCs w:val="24"/>
              </w:rPr>
            </w:pPr>
          </w:p>
        </w:tc>
        <w:tc>
          <w:tcPr>
            <w:tcW w:w="3240" w:type="dxa"/>
          </w:tcPr>
          <w:p w14:paraId="7D03A51D" w14:textId="77777777" w:rsidR="001A3718" w:rsidRDefault="001A3718" w:rsidP="004442B0">
            <w:pPr>
              <w:spacing w:line="276" w:lineRule="auto"/>
              <w:rPr>
                <w:kern w:val="2"/>
                <w:szCs w:val="24"/>
              </w:rPr>
            </w:pPr>
            <w:r>
              <w:rPr>
                <w:kern w:val="2"/>
                <w:szCs w:val="24"/>
              </w:rPr>
              <w:t>1.1.10. Atstovavimo pagrindas</w:t>
            </w:r>
          </w:p>
        </w:tc>
        <w:tc>
          <w:tcPr>
            <w:tcW w:w="3510" w:type="dxa"/>
          </w:tcPr>
          <w:p w14:paraId="0FE23AFB" w14:textId="77777777" w:rsidR="001A3718" w:rsidRDefault="001A3718" w:rsidP="004442B0">
            <w:pPr>
              <w:spacing w:line="276" w:lineRule="auto"/>
              <w:jc w:val="center"/>
              <w:rPr>
                <w:kern w:val="2"/>
                <w:szCs w:val="24"/>
              </w:rPr>
            </w:pPr>
            <w:r w:rsidRPr="00B93DE5">
              <w:rPr>
                <w:bCs/>
                <w:szCs w:val="24"/>
              </w:rPr>
              <w:t>NMA direktoriaus 2011 m. birželio 9 d. įsakymas Nr. BR1-659 „Dėl sutarčių pasirašymo“</w:t>
            </w:r>
          </w:p>
        </w:tc>
      </w:tr>
      <w:tr w:rsidR="001A3718" w14:paraId="68028035" w14:textId="77777777" w:rsidTr="004442B0">
        <w:tc>
          <w:tcPr>
            <w:tcW w:w="2808" w:type="dxa"/>
            <w:vMerge w:val="restart"/>
          </w:tcPr>
          <w:p w14:paraId="37CA3E8D" w14:textId="77777777" w:rsidR="001A3718" w:rsidRDefault="001A3718" w:rsidP="004442B0">
            <w:pPr>
              <w:spacing w:line="276" w:lineRule="auto"/>
              <w:rPr>
                <w:b/>
                <w:kern w:val="2"/>
                <w:szCs w:val="24"/>
              </w:rPr>
            </w:pPr>
          </w:p>
          <w:p w14:paraId="64CE7047" w14:textId="77777777" w:rsidR="001A3718" w:rsidRDefault="001A3718" w:rsidP="004442B0">
            <w:pPr>
              <w:spacing w:line="276" w:lineRule="auto"/>
              <w:rPr>
                <w:b/>
                <w:kern w:val="2"/>
                <w:szCs w:val="24"/>
              </w:rPr>
            </w:pPr>
          </w:p>
          <w:p w14:paraId="5EB63174" w14:textId="77777777" w:rsidR="001A3718" w:rsidRDefault="001A3718" w:rsidP="004442B0">
            <w:pPr>
              <w:spacing w:line="276" w:lineRule="auto"/>
              <w:rPr>
                <w:b/>
                <w:kern w:val="2"/>
                <w:szCs w:val="24"/>
              </w:rPr>
            </w:pPr>
          </w:p>
          <w:p w14:paraId="0E940AEE" w14:textId="77777777" w:rsidR="001A3718" w:rsidRDefault="001A3718" w:rsidP="004442B0">
            <w:pPr>
              <w:spacing w:line="276" w:lineRule="auto"/>
              <w:rPr>
                <w:b/>
                <w:kern w:val="2"/>
                <w:szCs w:val="24"/>
              </w:rPr>
            </w:pPr>
            <w:r>
              <w:rPr>
                <w:b/>
                <w:kern w:val="2"/>
                <w:szCs w:val="24"/>
              </w:rPr>
              <w:t>1.2. Tiekėjas</w:t>
            </w:r>
          </w:p>
          <w:p w14:paraId="6074137E" w14:textId="77777777" w:rsidR="001A3718" w:rsidRDefault="001A3718" w:rsidP="004442B0">
            <w:pPr>
              <w:spacing w:line="276" w:lineRule="auto"/>
              <w:rPr>
                <w:b/>
                <w:kern w:val="2"/>
                <w:szCs w:val="24"/>
              </w:rPr>
            </w:pPr>
          </w:p>
        </w:tc>
        <w:tc>
          <w:tcPr>
            <w:tcW w:w="3240" w:type="dxa"/>
          </w:tcPr>
          <w:p w14:paraId="601CAA1B" w14:textId="77777777" w:rsidR="001A3718" w:rsidRDefault="001A3718" w:rsidP="004442B0">
            <w:pPr>
              <w:spacing w:line="276" w:lineRule="auto"/>
              <w:rPr>
                <w:kern w:val="2"/>
                <w:szCs w:val="24"/>
              </w:rPr>
            </w:pPr>
            <w:r>
              <w:rPr>
                <w:kern w:val="2"/>
                <w:szCs w:val="24"/>
              </w:rPr>
              <w:t>1.2.1. Pavadinimas</w:t>
            </w:r>
          </w:p>
        </w:tc>
        <w:tc>
          <w:tcPr>
            <w:tcW w:w="3510" w:type="dxa"/>
          </w:tcPr>
          <w:p w14:paraId="46B6A5C6" w14:textId="77777777" w:rsidR="001A3718" w:rsidRDefault="001A3718" w:rsidP="004442B0">
            <w:pPr>
              <w:spacing w:line="276" w:lineRule="auto"/>
              <w:jc w:val="center"/>
              <w:rPr>
                <w:kern w:val="2"/>
                <w:szCs w:val="24"/>
              </w:rPr>
            </w:pPr>
          </w:p>
        </w:tc>
      </w:tr>
      <w:tr w:rsidR="001A3718" w14:paraId="7E6A8905" w14:textId="77777777" w:rsidTr="004442B0">
        <w:tc>
          <w:tcPr>
            <w:tcW w:w="2808" w:type="dxa"/>
            <w:vMerge/>
          </w:tcPr>
          <w:p w14:paraId="42FD64F1" w14:textId="77777777" w:rsidR="001A3718" w:rsidRDefault="001A3718" w:rsidP="004442B0">
            <w:pPr>
              <w:spacing w:line="276" w:lineRule="auto"/>
              <w:rPr>
                <w:b/>
                <w:kern w:val="2"/>
                <w:szCs w:val="24"/>
              </w:rPr>
            </w:pPr>
          </w:p>
        </w:tc>
        <w:tc>
          <w:tcPr>
            <w:tcW w:w="3240" w:type="dxa"/>
          </w:tcPr>
          <w:p w14:paraId="0E165CC7" w14:textId="77777777" w:rsidR="001A3718" w:rsidRDefault="001A3718" w:rsidP="004442B0">
            <w:pPr>
              <w:spacing w:line="276" w:lineRule="auto"/>
              <w:rPr>
                <w:kern w:val="2"/>
                <w:szCs w:val="24"/>
              </w:rPr>
            </w:pPr>
            <w:r>
              <w:rPr>
                <w:kern w:val="2"/>
                <w:szCs w:val="24"/>
              </w:rPr>
              <w:t>1.2.2. Juridinio asmens kodas</w:t>
            </w:r>
          </w:p>
        </w:tc>
        <w:tc>
          <w:tcPr>
            <w:tcW w:w="3510" w:type="dxa"/>
          </w:tcPr>
          <w:p w14:paraId="0AF1EF00" w14:textId="77777777" w:rsidR="001A3718" w:rsidRDefault="001A3718" w:rsidP="004442B0">
            <w:pPr>
              <w:spacing w:line="276" w:lineRule="auto"/>
              <w:jc w:val="center"/>
              <w:rPr>
                <w:kern w:val="2"/>
                <w:szCs w:val="24"/>
              </w:rPr>
            </w:pPr>
          </w:p>
        </w:tc>
      </w:tr>
      <w:tr w:rsidR="001A3718" w14:paraId="0F03C8D9" w14:textId="77777777" w:rsidTr="004442B0">
        <w:tc>
          <w:tcPr>
            <w:tcW w:w="2808" w:type="dxa"/>
            <w:vMerge/>
          </w:tcPr>
          <w:p w14:paraId="58178398" w14:textId="77777777" w:rsidR="001A3718" w:rsidRDefault="001A3718" w:rsidP="004442B0">
            <w:pPr>
              <w:spacing w:line="276" w:lineRule="auto"/>
              <w:rPr>
                <w:b/>
                <w:kern w:val="2"/>
                <w:szCs w:val="24"/>
              </w:rPr>
            </w:pPr>
          </w:p>
        </w:tc>
        <w:tc>
          <w:tcPr>
            <w:tcW w:w="3240" w:type="dxa"/>
          </w:tcPr>
          <w:p w14:paraId="192044F3" w14:textId="77777777" w:rsidR="001A3718" w:rsidRDefault="001A3718" w:rsidP="004442B0">
            <w:pPr>
              <w:spacing w:line="276" w:lineRule="auto"/>
              <w:rPr>
                <w:kern w:val="2"/>
                <w:szCs w:val="24"/>
              </w:rPr>
            </w:pPr>
            <w:r>
              <w:rPr>
                <w:kern w:val="2"/>
                <w:szCs w:val="24"/>
              </w:rPr>
              <w:t>1.2.3. Adresas</w:t>
            </w:r>
          </w:p>
        </w:tc>
        <w:tc>
          <w:tcPr>
            <w:tcW w:w="3510" w:type="dxa"/>
          </w:tcPr>
          <w:p w14:paraId="0601D2E2" w14:textId="77777777" w:rsidR="001A3718" w:rsidRDefault="001A3718" w:rsidP="004442B0">
            <w:pPr>
              <w:spacing w:line="276" w:lineRule="auto"/>
              <w:jc w:val="center"/>
              <w:rPr>
                <w:kern w:val="2"/>
                <w:szCs w:val="24"/>
              </w:rPr>
            </w:pPr>
          </w:p>
        </w:tc>
      </w:tr>
      <w:tr w:rsidR="001A3718" w14:paraId="1340CC6E" w14:textId="77777777" w:rsidTr="004442B0">
        <w:tc>
          <w:tcPr>
            <w:tcW w:w="2808" w:type="dxa"/>
            <w:vMerge/>
          </w:tcPr>
          <w:p w14:paraId="1F3CEEC5" w14:textId="77777777" w:rsidR="001A3718" w:rsidRDefault="001A3718" w:rsidP="004442B0">
            <w:pPr>
              <w:spacing w:line="276" w:lineRule="auto"/>
              <w:rPr>
                <w:b/>
                <w:kern w:val="2"/>
                <w:szCs w:val="24"/>
              </w:rPr>
            </w:pPr>
          </w:p>
        </w:tc>
        <w:tc>
          <w:tcPr>
            <w:tcW w:w="3240" w:type="dxa"/>
          </w:tcPr>
          <w:p w14:paraId="7FA0CF68" w14:textId="77777777" w:rsidR="001A3718" w:rsidRDefault="001A3718" w:rsidP="004442B0">
            <w:pPr>
              <w:spacing w:line="276" w:lineRule="auto"/>
              <w:rPr>
                <w:kern w:val="2"/>
                <w:szCs w:val="24"/>
              </w:rPr>
            </w:pPr>
            <w:r>
              <w:rPr>
                <w:kern w:val="2"/>
                <w:szCs w:val="24"/>
              </w:rPr>
              <w:t>1.2.4. PVM mokėtojo kodas</w:t>
            </w:r>
          </w:p>
        </w:tc>
        <w:tc>
          <w:tcPr>
            <w:tcW w:w="3510" w:type="dxa"/>
          </w:tcPr>
          <w:p w14:paraId="5741D2CC" w14:textId="77777777" w:rsidR="001A3718" w:rsidRDefault="001A3718" w:rsidP="004442B0">
            <w:pPr>
              <w:spacing w:line="276" w:lineRule="auto"/>
              <w:jc w:val="center"/>
              <w:rPr>
                <w:kern w:val="2"/>
                <w:szCs w:val="24"/>
              </w:rPr>
            </w:pPr>
          </w:p>
        </w:tc>
      </w:tr>
      <w:tr w:rsidR="001A3718" w14:paraId="25BA01C9" w14:textId="77777777" w:rsidTr="004442B0">
        <w:tc>
          <w:tcPr>
            <w:tcW w:w="2808" w:type="dxa"/>
            <w:vMerge/>
          </w:tcPr>
          <w:p w14:paraId="37EF5627" w14:textId="77777777" w:rsidR="001A3718" w:rsidRDefault="001A3718" w:rsidP="004442B0">
            <w:pPr>
              <w:spacing w:line="276" w:lineRule="auto"/>
              <w:rPr>
                <w:b/>
                <w:kern w:val="2"/>
                <w:szCs w:val="24"/>
              </w:rPr>
            </w:pPr>
          </w:p>
        </w:tc>
        <w:tc>
          <w:tcPr>
            <w:tcW w:w="3240" w:type="dxa"/>
          </w:tcPr>
          <w:p w14:paraId="73C8E6DD" w14:textId="77777777" w:rsidR="001A3718" w:rsidRDefault="001A3718" w:rsidP="004442B0">
            <w:pPr>
              <w:spacing w:line="276" w:lineRule="auto"/>
              <w:rPr>
                <w:kern w:val="2"/>
                <w:szCs w:val="24"/>
              </w:rPr>
            </w:pPr>
            <w:r>
              <w:rPr>
                <w:kern w:val="2"/>
                <w:szCs w:val="24"/>
              </w:rPr>
              <w:t>1.2.5. Atsiskaitomoji sąskaita</w:t>
            </w:r>
          </w:p>
        </w:tc>
        <w:tc>
          <w:tcPr>
            <w:tcW w:w="3510" w:type="dxa"/>
          </w:tcPr>
          <w:p w14:paraId="7D4D9E2C" w14:textId="77777777" w:rsidR="001A3718" w:rsidRDefault="001A3718" w:rsidP="004442B0">
            <w:pPr>
              <w:spacing w:line="276" w:lineRule="auto"/>
              <w:jc w:val="center"/>
              <w:rPr>
                <w:kern w:val="2"/>
                <w:szCs w:val="24"/>
              </w:rPr>
            </w:pPr>
          </w:p>
        </w:tc>
      </w:tr>
      <w:tr w:rsidR="001A3718" w14:paraId="61EC958A" w14:textId="77777777" w:rsidTr="004442B0">
        <w:tc>
          <w:tcPr>
            <w:tcW w:w="2808" w:type="dxa"/>
            <w:vMerge/>
          </w:tcPr>
          <w:p w14:paraId="6BE342F9" w14:textId="77777777" w:rsidR="001A3718" w:rsidRDefault="001A3718" w:rsidP="004442B0">
            <w:pPr>
              <w:spacing w:line="276" w:lineRule="auto"/>
              <w:rPr>
                <w:b/>
                <w:kern w:val="2"/>
                <w:szCs w:val="24"/>
              </w:rPr>
            </w:pPr>
          </w:p>
        </w:tc>
        <w:tc>
          <w:tcPr>
            <w:tcW w:w="3240" w:type="dxa"/>
          </w:tcPr>
          <w:p w14:paraId="088D4B30" w14:textId="77777777" w:rsidR="001A3718" w:rsidRDefault="001A3718" w:rsidP="004442B0">
            <w:pPr>
              <w:spacing w:line="276" w:lineRule="auto"/>
              <w:rPr>
                <w:kern w:val="2"/>
                <w:szCs w:val="24"/>
              </w:rPr>
            </w:pPr>
            <w:r>
              <w:rPr>
                <w:kern w:val="2"/>
                <w:szCs w:val="24"/>
              </w:rPr>
              <w:t>1.2.6. Bankas, banko kodas</w:t>
            </w:r>
          </w:p>
        </w:tc>
        <w:tc>
          <w:tcPr>
            <w:tcW w:w="3510" w:type="dxa"/>
          </w:tcPr>
          <w:p w14:paraId="2F8A2650" w14:textId="77777777" w:rsidR="001A3718" w:rsidRDefault="001A3718" w:rsidP="004442B0">
            <w:pPr>
              <w:spacing w:line="276" w:lineRule="auto"/>
              <w:jc w:val="center"/>
              <w:rPr>
                <w:kern w:val="2"/>
                <w:szCs w:val="24"/>
              </w:rPr>
            </w:pPr>
          </w:p>
        </w:tc>
      </w:tr>
      <w:tr w:rsidR="001A3718" w14:paraId="327369A5" w14:textId="77777777" w:rsidTr="004442B0">
        <w:tc>
          <w:tcPr>
            <w:tcW w:w="2808" w:type="dxa"/>
            <w:vMerge/>
          </w:tcPr>
          <w:p w14:paraId="4C31BE1A" w14:textId="77777777" w:rsidR="001A3718" w:rsidRDefault="001A3718" w:rsidP="004442B0">
            <w:pPr>
              <w:spacing w:line="276" w:lineRule="auto"/>
              <w:rPr>
                <w:b/>
                <w:kern w:val="2"/>
                <w:szCs w:val="24"/>
              </w:rPr>
            </w:pPr>
          </w:p>
        </w:tc>
        <w:tc>
          <w:tcPr>
            <w:tcW w:w="3240" w:type="dxa"/>
          </w:tcPr>
          <w:p w14:paraId="2B56C5A9" w14:textId="77777777" w:rsidR="001A3718" w:rsidRDefault="001A3718" w:rsidP="004442B0">
            <w:pPr>
              <w:spacing w:line="276" w:lineRule="auto"/>
              <w:rPr>
                <w:kern w:val="2"/>
                <w:szCs w:val="24"/>
              </w:rPr>
            </w:pPr>
            <w:r>
              <w:rPr>
                <w:kern w:val="2"/>
                <w:szCs w:val="24"/>
              </w:rPr>
              <w:t>1.2.7. Telefonas</w:t>
            </w:r>
          </w:p>
        </w:tc>
        <w:tc>
          <w:tcPr>
            <w:tcW w:w="3510" w:type="dxa"/>
          </w:tcPr>
          <w:p w14:paraId="3AE9B28C" w14:textId="77777777" w:rsidR="001A3718" w:rsidRDefault="001A3718" w:rsidP="004442B0">
            <w:pPr>
              <w:spacing w:line="276" w:lineRule="auto"/>
              <w:jc w:val="center"/>
              <w:rPr>
                <w:kern w:val="2"/>
                <w:szCs w:val="24"/>
              </w:rPr>
            </w:pPr>
          </w:p>
        </w:tc>
      </w:tr>
      <w:tr w:rsidR="001A3718" w14:paraId="79EC5D25" w14:textId="77777777" w:rsidTr="004442B0">
        <w:tc>
          <w:tcPr>
            <w:tcW w:w="2808" w:type="dxa"/>
            <w:vMerge/>
          </w:tcPr>
          <w:p w14:paraId="10A8AF0B" w14:textId="77777777" w:rsidR="001A3718" w:rsidRDefault="001A3718" w:rsidP="004442B0">
            <w:pPr>
              <w:spacing w:line="276" w:lineRule="auto"/>
              <w:rPr>
                <w:b/>
                <w:kern w:val="2"/>
                <w:szCs w:val="24"/>
              </w:rPr>
            </w:pPr>
          </w:p>
        </w:tc>
        <w:tc>
          <w:tcPr>
            <w:tcW w:w="3240" w:type="dxa"/>
          </w:tcPr>
          <w:p w14:paraId="324FF324" w14:textId="77777777" w:rsidR="001A3718" w:rsidRDefault="001A3718" w:rsidP="004442B0">
            <w:pPr>
              <w:spacing w:line="276" w:lineRule="auto"/>
              <w:rPr>
                <w:kern w:val="2"/>
                <w:szCs w:val="24"/>
              </w:rPr>
            </w:pPr>
            <w:r>
              <w:rPr>
                <w:kern w:val="2"/>
                <w:szCs w:val="24"/>
              </w:rPr>
              <w:t>1.2.8. El. paštas</w:t>
            </w:r>
          </w:p>
        </w:tc>
        <w:tc>
          <w:tcPr>
            <w:tcW w:w="3510" w:type="dxa"/>
          </w:tcPr>
          <w:p w14:paraId="402F841F" w14:textId="77777777" w:rsidR="001A3718" w:rsidRDefault="001A3718" w:rsidP="004442B0">
            <w:pPr>
              <w:spacing w:line="276" w:lineRule="auto"/>
              <w:jc w:val="center"/>
              <w:rPr>
                <w:kern w:val="2"/>
                <w:szCs w:val="24"/>
              </w:rPr>
            </w:pPr>
          </w:p>
        </w:tc>
      </w:tr>
      <w:tr w:rsidR="001A3718" w14:paraId="05208793" w14:textId="77777777" w:rsidTr="004442B0">
        <w:tc>
          <w:tcPr>
            <w:tcW w:w="2808" w:type="dxa"/>
            <w:vMerge/>
          </w:tcPr>
          <w:p w14:paraId="7BBE4402" w14:textId="77777777" w:rsidR="001A3718" w:rsidRDefault="001A3718" w:rsidP="004442B0">
            <w:pPr>
              <w:spacing w:line="276" w:lineRule="auto"/>
              <w:rPr>
                <w:b/>
                <w:kern w:val="2"/>
                <w:szCs w:val="24"/>
              </w:rPr>
            </w:pPr>
          </w:p>
        </w:tc>
        <w:tc>
          <w:tcPr>
            <w:tcW w:w="3240" w:type="dxa"/>
          </w:tcPr>
          <w:p w14:paraId="4D43EC66" w14:textId="77777777" w:rsidR="001A3718" w:rsidRDefault="001A3718" w:rsidP="004442B0">
            <w:pPr>
              <w:spacing w:line="276" w:lineRule="auto"/>
              <w:rPr>
                <w:kern w:val="2"/>
                <w:szCs w:val="24"/>
              </w:rPr>
            </w:pPr>
            <w:r>
              <w:rPr>
                <w:kern w:val="2"/>
                <w:szCs w:val="24"/>
              </w:rPr>
              <w:t>1.2.9. Šalies atstovas</w:t>
            </w:r>
          </w:p>
        </w:tc>
        <w:tc>
          <w:tcPr>
            <w:tcW w:w="3510" w:type="dxa"/>
          </w:tcPr>
          <w:p w14:paraId="41D0DFA5" w14:textId="77777777" w:rsidR="001A3718" w:rsidRDefault="001A3718" w:rsidP="004442B0">
            <w:pPr>
              <w:spacing w:line="276" w:lineRule="auto"/>
              <w:jc w:val="center"/>
              <w:rPr>
                <w:kern w:val="2"/>
                <w:szCs w:val="24"/>
              </w:rPr>
            </w:pPr>
          </w:p>
        </w:tc>
      </w:tr>
      <w:tr w:rsidR="001A3718" w14:paraId="280F1813" w14:textId="77777777" w:rsidTr="004442B0">
        <w:tc>
          <w:tcPr>
            <w:tcW w:w="2808" w:type="dxa"/>
            <w:vMerge/>
          </w:tcPr>
          <w:p w14:paraId="4BFDC295" w14:textId="77777777" w:rsidR="001A3718" w:rsidRDefault="001A3718" w:rsidP="004442B0">
            <w:pPr>
              <w:spacing w:line="276" w:lineRule="auto"/>
              <w:rPr>
                <w:b/>
                <w:kern w:val="2"/>
                <w:szCs w:val="24"/>
              </w:rPr>
            </w:pPr>
          </w:p>
        </w:tc>
        <w:tc>
          <w:tcPr>
            <w:tcW w:w="3240" w:type="dxa"/>
          </w:tcPr>
          <w:p w14:paraId="611EA019" w14:textId="77777777" w:rsidR="001A3718" w:rsidRDefault="001A3718" w:rsidP="004442B0">
            <w:pPr>
              <w:spacing w:line="276" w:lineRule="auto"/>
              <w:rPr>
                <w:kern w:val="2"/>
                <w:szCs w:val="24"/>
              </w:rPr>
            </w:pPr>
            <w:r>
              <w:rPr>
                <w:kern w:val="2"/>
                <w:szCs w:val="24"/>
              </w:rPr>
              <w:t>1.2.10. Atstovavimo pagrindas</w:t>
            </w:r>
          </w:p>
        </w:tc>
        <w:tc>
          <w:tcPr>
            <w:tcW w:w="3510" w:type="dxa"/>
          </w:tcPr>
          <w:p w14:paraId="6EF0D458" w14:textId="77777777" w:rsidR="001A3718" w:rsidRDefault="001A3718" w:rsidP="004442B0">
            <w:pPr>
              <w:spacing w:line="276" w:lineRule="auto"/>
              <w:jc w:val="center"/>
              <w:rPr>
                <w:kern w:val="2"/>
                <w:szCs w:val="24"/>
              </w:rPr>
            </w:pPr>
          </w:p>
        </w:tc>
      </w:tr>
    </w:tbl>
    <w:p w14:paraId="661B5E27" w14:textId="77777777" w:rsidR="001A3718" w:rsidRDefault="001A3718" w:rsidP="001A3718">
      <w:pPr>
        <w:spacing w:line="276" w:lineRule="auto"/>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A3718" w14:paraId="3AB6246C" w14:textId="77777777" w:rsidTr="004442B0">
        <w:trPr>
          <w:trHeight w:val="300"/>
        </w:trPr>
        <w:tc>
          <w:tcPr>
            <w:tcW w:w="9535" w:type="dxa"/>
            <w:gridSpan w:val="4"/>
          </w:tcPr>
          <w:p w14:paraId="42F7E26C" w14:textId="77777777" w:rsidR="001A3718" w:rsidRDefault="001A3718" w:rsidP="004442B0">
            <w:pPr>
              <w:spacing w:line="276" w:lineRule="auto"/>
              <w:jc w:val="center"/>
              <w:rPr>
                <w:b/>
                <w:kern w:val="2"/>
                <w:szCs w:val="24"/>
              </w:rPr>
            </w:pPr>
            <w:r>
              <w:rPr>
                <w:b/>
                <w:kern w:val="2"/>
                <w:szCs w:val="24"/>
              </w:rPr>
              <w:t>2. ATSAKINGI ASMENYS</w:t>
            </w:r>
          </w:p>
        </w:tc>
      </w:tr>
      <w:tr w:rsidR="001A3718" w14:paraId="291D7FCE" w14:textId="77777777" w:rsidTr="004442B0">
        <w:trPr>
          <w:trHeight w:val="300"/>
        </w:trPr>
        <w:tc>
          <w:tcPr>
            <w:tcW w:w="3094" w:type="dxa"/>
            <w:gridSpan w:val="2"/>
          </w:tcPr>
          <w:p w14:paraId="78A01F3E" w14:textId="77777777" w:rsidR="001A3718" w:rsidRDefault="001A3718" w:rsidP="004442B0">
            <w:pPr>
              <w:spacing w:line="276" w:lineRule="auto"/>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31DB8FD3" w14:textId="77777777" w:rsidR="001A3718" w:rsidRDefault="001A3718" w:rsidP="004442B0">
            <w:pPr>
              <w:widowControl w:val="0"/>
              <w:tabs>
                <w:tab w:val="left" w:pos="1134"/>
              </w:tabs>
              <w:spacing w:line="276" w:lineRule="auto"/>
              <w:rPr>
                <w:szCs w:val="24"/>
              </w:rPr>
            </w:pPr>
            <w:r w:rsidRPr="00744388">
              <w:rPr>
                <w:kern w:val="2"/>
                <w:szCs w:val="24"/>
              </w:rPr>
              <w:lastRenderedPageBreak/>
              <w:t xml:space="preserve">2.1.1. </w:t>
            </w:r>
            <w:bookmarkStart w:id="5"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paslaugų priėmimo ir perdavimo aktus</w:t>
            </w:r>
            <w:r w:rsidRPr="00744388">
              <w:rPr>
                <w:szCs w:val="24"/>
              </w:rPr>
              <w:t xml:space="preserve">, išskyrus šios Sutarties </w:t>
            </w:r>
            <w:r w:rsidRPr="00744388">
              <w:rPr>
                <w:szCs w:val="24"/>
              </w:rPr>
              <w:lastRenderedPageBreak/>
              <w:t>pakeitimą ir nutraukimą –</w:t>
            </w:r>
            <w:bookmarkEnd w:id="5"/>
            <w:r w:rsidRPr="00744388">
              <w:rPr>
                <w:szCs w:val="24"/>
              </w:rPr>
              <w:t>.</w:t>
            </w:r>
          </w:p>
          <w:p w14:paraId="02559ABA" w14:textId="495B5A0D" w:rsidR="001A3718" w:rsidRDefault="001A3718" w:rsidP="004442B0">
            <w:pPr>
              <w:widowControl w:val="0"/>
              <w:tabs>
                <w:tab w:val="left" w:pos="1134"/>
              </w:tabs>
              <w:autoSpaceDE w:val="0"/>
              <w:autoSpaceDN w:val="0"/>
              <w:adjustRightInd w:val="0"/>
              <w:spacing w:line="276" w:lineRule="auto"/>
              <w:rPr>
                <w:color w:val="4472C4"/>
                <w:kern w:val="2"/>
                <w:szCs w:val="24"/>
              </w:rPr>
            </w:pPr>
            <w:r w:rsidRPr="00744388">
              <w:rPr>
                <w:szCs w:val="24"/>
              </w:rPr>
              <w:t xml:space="preserve">2.1.2. Už šios Sutarties vykdymo koordinavimą bei sutartinių įsipareigojimų vykdymą atsakingas </w:t>
            </w:r>
            <w:r>
              <w:rPr>
                <w:szCs w:val="24"/>
              </w:rPr>
              <w:t>Pirkėjo</w:t>
            </w:r>
            <w:r w:rsidRPr="00744388">
              <w:rPr>
                <w:szCs w:val="24"/>
              </w:rPr>
              <w:t xml:space="preserve"> Sutarties koordinatorius</w:t>
            </w:r>
            <w:r>
              <w:rPr>
                <w:szCs w:val="24"/>
              </w:rPr>
              <w:t xml:space="preserve"> -.</w:t>
            </w:r>
            <w:r w:rsidRPr="001B1EAE">
              <w:rPr>
                <w:color w:val="4472C4"/>
                <w:kern w:val="2"/>
                <w:szCs w:val="24"/>
              </w:rPr>
              <w:t xml:space="preserve"> </w:t>
            </w:r>
          </w:p>
        </w:tc>
      </w:tr>
      <w:tr w:rsidR="001A3718" w14:paraId="092ABF17" w14:textId="77777777" w:rsidTr="004442B0">
        <w:trPr>
          <w:trHeight w:val="300"/>
        </w:trPr>
        <w:tc>
          <w:tcPr>
            <w:tcW w:w="3094" w:type="dxa"/>
            <w:gridSpan w:val="2"/>
          </w:tcPr>
          <w:p w14:paraId="6BBCB816" w14:textId="77777777" w:rsidR="001A3718" w:rsidRDefault="001A3718" w:rsidP="004442B0">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41EF01F4" w14:textId="77777777" w:rsidR="001A3718" w:rsidRDefault="001A3718" w:rsidP="004442B0">
            <w:pPr>
              <w:spacing w:line="276" w:lineRule="auto"/>
              <w:rPr>
                <w:color w:val="4472C4"/>
                <w:kern w:val="2"/>
                <w:szCs w:val="24"/>
              </w:rPr>
            </w:pPr>
            <w:r>
              <w:rPr>
                <w:kern w:val="2"/>
                <w:szCs w:val="24"/>
              </w:rPr>
              <w:t xml:space="preserve">2.2.1. Tiekėjo atstovas, atsakingas už Sutarties </w:t>
            </w:r>
            <w:r w:rsidRPr="001B1EAE">
              <w:t>vykdymo koordinavimą bei sutartinių įsipareigojimų vykdymą ir kontrolę</w:t>
            </w:r>
            <w:r>
              <w:t xml:space="preserve"> - </w:t>
            </w:r>
          </w:p>
        </w:tc>
      </w:tr>
      <w:tr w:rsidR="001A3718" w14:paraId="21056DCA" w14:textId="77777777" w:rsidTr="004442B0">
        <w:trPr>
          <w:trHeight w:val="300"/>
        </w:trPr>
        <w:tc>
          <w:tcPr>
            <w:tcW w:w="3094" w:type="dxa"/>
            <w:gridSpan w:val="2"/>
          </w:tcPr>
          <w:p w14:paraId="47F199D7" w14:textId="77777777" w:rsidR="001A3718" w:rsidRDefault="001A3718" w:rsidP="004442B0">
            <w:pPr>
              <w:spacing w:line="276" w:lineRule="auto"/>
              <w:rPr>
                <w:b/>
                <w:kern w:val="2"/>
                <w:szCs w:val="24"/>
              </w:rPr>
            </w:pPr>
            <w:r>
              <w:rPr>
                <w:b/>
                <w:kern w:val="2"/>
                <w:szCs w:val="24"/>
              </w:rPr>
              <w:t>2.3. Kitos sąlygos</w:t>
            </w:r>
          </w:p>
        </w:tc>
        <w:tc>
          <w:tcPr>
            <w:tcW w:w="6441" w:type="dxa"/>
            <w:gridSpan w:val="2"/>
          </w:tcPr>
          <w:p w14:paraId="2CD9224B" w14:textId="3DB5BE89" w:rsidR="001A3718" w:rsidRDefault="001A3718" w:rsidP="004442B0">
            <w:pPr>
              <w:spacing w:line="276" w:lineRule="auto"/>
              <w:rPr>
                <w:kern w:val="2"/>
                <w:szCs w:val="24"/>
              </w:rPr>
            </w:pPr>
            <w:r>
              <w:rPr>
                <w:szCs w:val="24"/>
              </w:rPr>
              <w:t>2.3.1. Šalys įsipareigoja ne vėliau kaip per 5 (darbo) darbo dieną raštu pranešti viena kitai apie atsakingų už Sutartį asmenų, nurodytų šios Sutarties 2.1. ir 2.2. punktuose, pasikeitimą.</w:t>
            </w:r>
          </w:p>
        </w:tc>
      </w:tr>
      <w:tr w:rsidR="001A3718" w14:paraId="20E761F6" w14:textId="77777777" w:rsidTr="004442B0">
        <w:trPr>
          <w:trHeight w:val="300"/>
        </w:trPr>
        <w:tc>
          <w:tcPr>
            <w:tcW w:w="9535" w:type="dxa"/>
            <w:gridSpan w:val="4"/>
          </w:tcPr>
          <w:p w14:paraId="6851B05A" w14:textId="77777777" w:rsidR="001A3718" w:rsidRDefault="001A3718" w:rsidP="004442B0">
            <w:pPr>
              <w:spacing w:line="276" w:lineRule="auto"/>
              <w:jc w:val="center"/>
              <w:rPr>
                <w:b/>
                <w:kern w:val="2"/>
                <w:szCs w:val="24"/>
              </w:rPr>
            </w:pPr>
            <w:r>
              <w:rPr>
                <w:b/>
                <w:kern w:val="2"/>
                <w:szCs w:val="24"/>
              </w:rPr>
              <w:t>3. SUTARTIES DALYKAS</w:t>
            </w:r>
          </w:p>
        </w:tc>
      </w:tr>
      <w:tr w:rsidR="001A3718" w14:paraId="679685AB" w14:textId="77777777" w:rsidTr="004442B0">
        <w:trPr>
          <w:trHeight w:val="300"/>
        </w:trPr>
        <w:tc>
          <w:tcPr>
            <w:tcW w:w="3094" w:type="dxa"/>
            <w:gridSpan w:val="2"/>
          </w:tcPr>
          <w:p w14:paraId="67A5D81B" w14:textId="77777777" w:rsidR="001A3718" w:rsidRDefault="001A3718" w:rsidP="004442B0">
            <w:pPr>
              <w:spacing w:line="276" w:lineRule="auto"/>
              <w:rPr>
                <w:b/>
                <w:kern w:val="2"/>
                <w:szCs w:val="24"/>
              </w:rPr>
            </w:pPr>
            <w:r>
              <w:rPr>
                <w:b/>
                <w:kern w:val="2"/>
                <w:szCs w:val="24"/>
              </w:rPr>
              <w:t>3.1. Sutarties dalykas</w:t>
            </w:r>
          </w:p>
        </w:tc>
        <w:tc>
          <w:tcPr>
            <w:tcW w:w="6441" w:type="dxa"/>
            <w:gridSpan w:val="2"/>
          </w:tcPr>
          <w:p w14:paraId="6060776C" w14:textId="3F8AECDD" w:rsidR="001A3718" w:rsidRPr="002C215A" w:rsidRDefault="001A3718" w:rsidP="004442B0">
            <w:pPr>
              <w:spacing w:line="276" w:lineRule="auto"/>
            </w:pPr>
            <w:r>
              <w:t xml:space="preserve">3.1.1. Tiekėjas </w:t>
            </w:r>
            <w:r w:rsidR="006F3B1C" w:rsidRPr="006F3B1C">
              <w:t xml:space="preserve">įsipareigoja Sutartyje nurodytomis sąlygomis teikti </w:t>
            </w:r>
            <w:r w:rsidR="006F3B1C">
              <w:t>Pirkėjui</w:t>
            </w:r>
            <w:r w:rsidR="006F3B1C" w:rsidRPr="006F3B1C">
              <w:t xml:space="preserve"> informacinių sistemų, veikiančių „Microsoft Sharepoint“ pagrindu, palaikymo ir vystymo paslaugas (toliau – Paslaugos), o </w:t>
            </w:r>
            <w:r w:rsidR="006F3B1C">
              <w:t>Pirkėjas</w:t>
            </w:r>
            <w:r w:rsidR="006F3B1C" w:rsidRPr="006F3B1C">
              <w:t xml:space="preserve"> įsipareigoja priimti T</w:t>
            </w:r>
            <w:r w:rsidR="006F3B1C">
              <w:t>ie</w:t>
            </w:r>
            <w:r w:rsidR="006F3B1C" w:rsidRPr="006F3B1C">
              <w:t>kėjo laiku ir tinkamai suteiktas Paslaugas bei sumokėti už jas šioje Sutartyje nustatyta tvarka.</w:t>
            </w:r>
          </w:p>
          <w:p w14:paraId="7219EC98" w14:textId="448E7DBF" w:rsidR="001A3718" w:rsidRPr="002C215A" w:rsidRDefault="001A3718" w:rsidP="00FF4473">
            <w:pPr>
              <w:tabs>
                <w:tab w:val="left" w:pos="0"/>
                <w:tab w:val="left" w:pos="993"/>
              </w:tabs>
              <w:spacing w:line="276" w:lineRule="auto"/>
              <w:contextualSpacing/>
              <w:rPr>
                <w:color w:val="000000"/>
                <w:kern w:val="2"/>
                <w:szCs w:val="24"/>
              </w:rPr>
            </w:pPr>
            <w:r>
              <w:rPr>
                <w:szCs w:val="24"/>
              </w:rPr>
              <w:t xml:space="preserve">3.1.2. </w:t>
            </w:r>
            <w:r w:rsidRPr="002C215A">
              <w:rPr>
                <w:szCs w:val="24"/>
              </w:rPr>
              <w:t xml:space="preserve">Detalus Tiekėjo pagal šią Sutartį teikiamų Paslaugų aprašymas ir reikalavimai, keliami šioms Paslaugoms, yra nurodyti Sutarties priede </w:t>
            </w:r>
            <w:hyperlink w:anchor="techninespec2" w:history="1">
              <w:r w:rsidRPr="002C215A">
                <w:rPr>
                  <w:rStyle w:val="Hyperlink"/>
                  <w:szCs w:val="24"/>
                </w:rPr>
                <w:t>Nr. 2</w:t>
              </w:r>
            </w:hyperlink>
            <w:r w:rsidRPr="002C215A">
              <w:rPr>
                <w:szCs w:val="24"/>
              </w:rPr>
              <w:t xml:space="preserve"> „Techninė specifikacija“ (toliau – Techninė specifikacija).</w:t>
            </w:r>
          </w:p>
        </w:tc>
      </w:tr>
      <w:tr w:rsidR="001A3718" w14:paraId="4EBB9B24" w14:textId="77777777" w:rsidTr="004442B0">
        <w:trPr>
          <w:trHeight w:val="300"/>
        </w:trPr>
        <w:tc>
          <w:tcPr>
            <w:tcW w:w="3094" w:type="dxa"/>
            <w:gridSpan w:val="2"/>
          </w:tcPr>
          <w:p w14:paraId="1492D41B" w14:textId="77777777" w:rsidR="001A3718" w:rsidRDefault="001A3718" w:rsidP="004442B0">
            <w:pPr>
              <w:spacing w:line="276" w:lineRule="auto"/>
              <w:rPr>
                <w:b/>
                <w:kern w:val="2"/>
                <w:szCs w:val="24"/>
              </w:rPr>
            </w:pPr>
            <w:r>
              <w:rPr>
                <w:b/>
                <w:kern w:val="2"/>
                <w:szCs w:val="24"/>
              </w:rPr>
              <w:t>3.2. Pirkimo pavadinimas ir numeris</w:t>
            </w:r>
          </w:p>
        </w:tc>
        <w:tc>
          <w:tcPr>
            <w:tcW w:w="6441" w:type="dxa"/>
            <w:gridSpan w:val="2"/>
          </w:tcPr>
          <w:p w14:paraId="2605FCAF" w14:textId="5A1CE71B" w:rsidR="001A3718" w:rsidRDefault="006F3B1C" w:rsidP="004442B0">
            <w:pPr>
              <w:spacing w:line="276" w:lineRule="auto"/>
              <w:rPr>
                <w:kern w:val="2"/>
                <w:szCs w:val="24"/>
              </w:rPr>
            </w:pPr>
            <w:r w:rsidRPr="006F3B1C">
              <w:rPr>
                <w:kern w:val="2"/>
                <w:szCs w:val="24"/>
              </w:rPr>
              <w:t>M</w:t>
            </w:r>
            <w:r>
              <w:rPr>
                <w:kern w:val="2"/>
                <w:szCs w:val="24"/>
              </w:rPr>
              <w:t>icrosoft Sharepoint pagrindu veikiančios informacinės sistemos palaikymo ir vystymo paslaugų p</w:t>
            </w:r>
            <w:r w:rsidR="001A3718">
              <w:rPr>
                <w:kern w:val="2"/>
                <w:szCs w:val="24"/>
              </w:rPr>
              <w:t xml:space="preserve">irkimas CVP IS </w:t>
            </w:r>
            <w:r>
              <w:rPr>
                <w:kern w:val="2"/>
                <w:szCs w:val="24"/>
              </w:rPr>
              <w:t>ID ....</w:t>
            </w:r>
            <w:r w:rsidR="001A3718">
              <w:rPr>
                <w:kern w:val="2"/>
                <w:szCs w:val="24"/>
              </w:rPr>
              <w:t>.</w:t>
            </w:r>
          </w:p>
        </w:tc>
      </w:tr>
      <w:tr w:rsidR="001A3718" w14:paraId="7D152633" w14:textId="77777777" w:rsidTr="004442B0">
        <w:trPr>
          <w:trHeight w:val="300"/>
        </w:trPr>
        <w:tc>
          <w:tcPr>
            <w:tcW w:w="3094" w:type="dxa"/>
            <w:gridSpan w:val="2"/>
          </w:tcPr>
          <w:p w14:paraId="0E3B9E8E" w14:textId="77777777" w:rsidR="001A3718" w:rsidRDefault="001A3718" w:rsidP="004442B0">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203E6556" w14:textId="77777777" w:rsidR="001A3718" w:rsidRDefault="001A3718" w:rsidP="004442B0">
            <w:pPr>
              <w:spacing w:line="276" w:lineRule="auto"/>
              <w:rPr>
                <w:kern w:val="2"/>
                <w:szCs w:val="24"/>
              </w:rPr>
            </w:pPr>
            <w:r>
              <w:rPr>
                <w:kern w:val="2"/>
                <w:szCs w:val="24"/>
              </w:rPr>
              <w:t>Netaikoma</w:t>
            </w:r>
          </w:p>
          <w:p w14:paraId="14C24D1E" w14:textId="77777777" w:rsidR="001A3718" w:rsidRDefault="001A3718" w:rsidP="004442B0">
            <w:pPr>
              <w:spacing w:line="276" w:lineRule="auto"/>
              <w:rPr>
                <w:kern w:val="2"/>
                <w:szCs w:val="24"/>
              </w:rPr>
            </w:pPr>
          </w:p>
        </w:tc>
      </w:tr>
      <w:tr w:rsidR="001A3718" w14:paraId="0CAB98AA" w14:textId="77777777" w:rsidTr="004442B0">
        <w:trPr>
          <w:trHeight w:val="300"/>
        </w:trPr>
        <w:tc>
          <w:tcPr>
            <w:tcW w:w="3094" w:type="dxa"/>
            <w:gridSpan w:val="2"/>
          </w:tcPr>
          <w:p w14:paraId="2F677C79" w14:textId="77777777" w:rsidR="001A3718" w:rsidRDefault="001A3718" w:rsidP="004442B0">
            <w:pPr>
              <w:spacing w:line="276" w:lineRule="auto"/>
              <w:rPr>
                <w:b/>
                <w:kern w:val="2"/>
                <w:szCs w:val="24"/>
              </w:rPr>
            </w:pPr>
            <w:r>
              <w:rPr>
                <w:b/>
                <w:kern w:val="2"/>
                <w:szCs w:val="24"/>
              </w:rPr>
              <w:t>3.4. Šalių įsipareigojimai bei pareiškimai ir garantijos</w:t>
            </w:r>
          </w:p>
        </w:tc>
        <w:tc>
          <w:tcPr>
            <w:tcW w:w="6441" w:type="dxa"/>
            <w:gridSpan w:val="2"/>
          </w:tcPr>
          <w:p w14:paraId="301EF0DF" w14:textId="77777777" w:rsidR="001A3718" w:rsidRPr="006142F3" w:rsidRDefault="001A3718" w:rsidP="00B35238">
            <w:pPr>
              <w:pStyle w:val="ListParagraph"/>
              <w:numPr>
                <w:ilvl w:val="2"/>
                <w:numId w:val="55"/>
              </w:numPr>
              <w:tabs>
                <w:tab w:val="left" w:pos="1276"/>
              </w:tabs>
              <w:spacing w:line="276" w:lineRule="auto"/>
              <w:rPr>
                <w:b/>
                <w:bCs/>
                <w:szCs w:val="24"/>
              </w:rPr>
            </w:pPr>
            <w:bookmarkStart w:id="6" w:name="_Ref451948559"/>
            <w:r w:rsidRPr="006142F3">
              <w:rPr>
                <w:b/>
                <w:bCs/>
                <w:szCs w:val="24"/>
                <w:u w:val="single"/>
              </w:rPr>
              <w:t>Pirkėjas įsipareigoja</w:t>
            </w:r>
            <w:r w:rsidRPr="006142F3">
              <w:rPr>
                <w:b/>
                <w:bCs/>
                <w:szCs w:val="24"/>
              </w:rPr>
              <w:t>:</w:t>
            </w:r>
            <w:bookmarkStart w:id="7" w:name="_Ref226859290"/>
            <w:bookmarkStart w:id="8" w:name="_Ref170207386"/>
            <w:bookmarkStart w:id="9" w:name="_Ref113349624"/>
            <w:bookmarkEnd w:id="6"/>
          </w:p>
          <w:p w14:paraId="2E0B565B" w14:textId="77777777" w:rsidR="001A3718" w:rsidRPr="00C44B77" w:rsidRDefault="001A3718" w:rsidP="00B35238">
            <w:pPr>
              <w:pStyle w:val="ListParagraph"/>
              <w:numPr>
                <w:ilvl w:val="3"/>
                <w:numId w:val="55"/>
              </w:numPr>
              <w:tabs>
                <w:tab w:val="left" w:pos="564"/>
                <w:tab w:val="left" w:pos="765"/>
                <w:tab w:val="left" w:pos="1134"/>
                <w:tab w:val="left" w:pos="1276"/>
                <w:tab w:val="left" w:pos="1418"/>
              </w:tabs>
              <w:spacing w:line="276" w:lineRule="auto"/>
              <w:ind w:left="0" w:firstLine="0"/>
              <w:rPr>
                <w:szCs w:val="24"/>
              </w:rPr>
            </w:pPr>
            <w:bookmarkStart w:id="10" w:name="_Ref369521668"/>
            <w:bookmarkStart w:id="11" w:name="_Ref396724068"/>
            <w:r>
              <w:rPr>
                <w:szCs w:val="24"/>
              </w:rPr>
              <w:t xml:space="preserve"> </w:t>
            </w:r>
            <w:r w:rsidRPr="00C44B77">
              <w:rPr>
                <w:szCs w:val="24"/>
              </w:rPr>
              <w:t>Ti</w:t>
            </w:r>
            <w:r>
              <w:rPr>
                <w:szCs w:val="24"/>
              </w:rPr>
              <w:t>e</w:t>
            </w:r>
            <w:r w:rsidRPr="00C44B77">
              <w:rPr>
                <w:szCs w:val="24"/>
              </w:rPr>
              <w:t>kėjui paprašius, ne vėliau kaip per 5 (penkias) darbo dienas arba per kitą susitartą terminą pateikti Paslaugoms</w:t>
            </w:r>
            <w:r>
              <w:rPr>
                <w:szCs w:val="24"/>
              </w:rPr>
              <w:t xml:space="preserve"> </w:t>
            </w:r>
            <w:r w:rsidRPr="00C44B77">
              <w:rPr>
                <w:szCs w:val="24"/>
              </w:rPr>
              <w:t xml:space="preserve">teikti reikalingus </w:t>
            </w:r>
            <w:r>
              <w:rPr>
                <w:szCs w:val="24"/>
              </w:rPr>
              <w:t>Pirkėjo</w:t>
            </w:r>
            <w:r w:rsidRPr="00C44B77">
              <w:rPr>
                <w:szCs w:val="24"/>
              </w:rPr>
              <w:t xml:space="preserve"> turimus duomenis, dokumentus, informaciją ir kitą medžiagą</w:t>
            </w:r>
            <w:bookmarkStart w:id="12" w:name="_Ref170207389"/>
            <w:bookmarkStart w:id="13" w:name="_Ref113349638"/>
            <w:bookmarkEnd w:id="7"/>
            <w:bookmarkEnd w:id="8"/>
            <w:bookmarkEnd w:id="9"/>
            <w:bookmarkEnd w:id="10"/>
            <w:r w:rsidRPr="00C44B77">
              <w:rPr>
                <w:szCs w:val="24"/>
              </w:rPr>
              <w:t>, reikalingus sutartiniams įsipareigojimams vykdyti;</w:t>
            </w:r>
            <w:bookmarkEnd w:id="11"/>
          </w:p>
          <w:p w14:paraId="03FCB582" w14:textId="77777777" w:rsidR="001A3718" w:rsidRPr="00C44B77" w:rsidRDefault="001A3718" w:rsidP="00B35238">
            <w:pPr>
              <w:pStyle w:val="ListParagraph"/>
              <w:numPr>
                <w:ilvl w:val="3"/>
                <w:numId w:val="55"/>
              </w:numPr>
              <w:tabs>
                <w:tab w:val="left" w:pos="765"/>
                <w:tab w:val="left" w:pos="1134"/>
                <w:tab w:val="left" w:pos="1276"/>
              </w:tabs>
              <w:spacing w:line="276" w:lineRule="auto"/>
              <w:ind w:left="0" w:firstLine="0"/>
              <w:rPr>
                <w:szCs w:val="24"/>
              </w:rPr>
            </w:pPr>
            <w:bookmarkStart w:id="14" w:name="_Ref369521675"/>
            <w:r>
              <w:rPr>
                <w:szCs w:val="24"/>
              </w:rPr>
              <w:t xml:space="preserve"> </w:t>
            </w:r>
            <w:r w:rsidRPr="00C44B77">
              <w:rPr>
                <w:szCs w:val="24"/>
              </w:rPr>
              <w:t>šioje Sutartyje nustatyta tvarka ir terminais įvertinti ir pateikti savo atsakymą dėl Tiekėjo siūlomų sprendinių;</w:t>
            </w:r>
            <w:bookmarkStart w:id="15" w:name="_Ref170207391"/>
            <w:bookmarkStart w:id="16" w:name="_Ref113349645"/>
            <w:bookmarkEnd w:id="12"/>
            <w:bookmarkEnd w:id="13"/>
            <w:bookmarkEnd w:id="14"/>
          </w:p>
          <w:p w14:paraId="10CBE48B" w14:textId="77777777" w:rsidR="001A3718" w:rsidRPr="00C44B77" w:rsidRDefault="001A3718" w:rsidP="00B35238">
            <w:pPr>
              <w:pStyle w:val="ListParagraph"/>
              <w:numPr>
                <w:ilvl w:val="3"/>
                <w:numId w:val="55"/>
              </w:numPr>
              <w:tabs>
                <w:tab w:val="left" w:pos="765"/>
                <w:tab w:val="left" w:pos="1134"/>
                <w:tab w:val="left" w:pos="1276"/>
                <w:tab w:val="left" w:pos="1418"/>
              </w:tabs>
              <w:spacing w:line="276" w:lineRule="auto"/>
              <w:ind w:left="0" w:firstLine="0"/>
              <w:rPr>
                <w:szCs w:val="24"/>
              </w:rPr>
            </w:pPr>
            <w:bookmarkStart w:id="17" w:name="_Ref369521685"/>
            <w:r>
              <w:rPr>
                <w:szCs w:val="24"/>
              </w:rPr>
              <w:t xml:space="preserve"> </w:t>
            </w:r>
            <w:r w:rsidRPr="00C44B77">
              <w:rPr>
                <w:szCs w:val="24"/>
              </w:rPr>
              <w:t>priimti iš Ti</w:t>
            </w:r>
            <w:r>
              <w:rPr>
                <w:szCs w:val="24"/>
              </w:rPr>
              <w:t>e</w:t>
            </w:r>
            <w:r w:rsidRPr="00C44B77">
              <w:rPr>
                <w:szCs w:val="24"/>
              </w:rPr>
              <w:t xml:space="preserve">kėjo tinkamai </w:t>
            </w:r>
            <w:r>
              <w:rPr>
                <w:szCs w:val="24"/>
              </w:rPr>
              <w:t xml:space="preserve">suteiktas </w:t>
            </w:r>
            <w:r w:rsidRPr="00C44B77">
              <w:rPr>
                <w:szCs w:val="24"/>
              </w:rPr>
              <w:t>Paslaugas</w:t>
            </w:r>
            <w:r>
              <w:rPr>
                <w:szCs w:val="24"/>
              </w:rPr>
              <w:t xml:space="preserve"> </w:t>
            </w:r>
            <w:r w:rsidRPr="00C44B77">
              <w:rPr>
                <w:szCs w:val="24"/>
              </w:rPr>
              <w:t>ir laiku už jas atsiskaityti šioje Sutartyje nustatyta tvarka;</w:t>
            </w:r>
            <w:bookmarkStart w:id="18" w:name="_Ref170207395"/>
            <w:bookmarkStart w:id="19" w:name="_Ref113349654"/>
            <w:bookmarkEnd w:id="15"/>
            <w:bookmarkEnd w:id="16"/>
            <w:bookmarkEnd w:id="17"/>
          </w:p>
          <w:p w14:paraId="790B5154" w14:textId="77777777" w:rsidR="001A3718" w:rsidRPr="00C44B77" w:rsidRDefault="001A3718" w:rsidP="00B35238">
            <w:pPr>
              <w:pStyle w:val="ListParagraph"/>
              <w:numPr>
                <w:ilvl w:val="3"/>
                <w:numId w:val="55"/>
              </w:numPr>
              <w:tabs>
                <w:tab w:val="left" w:pos="765"/>
                <w:tab w:val="left" w:pos="1134"/>
                <w:tab w:val="left" w:pos="1276"/>
                <w:tab w:val="left" w:pos="1418"/>
              </w:tabs>
              <w:spacing w:line="276" w:lineRule="auto"/>
              <w:ind w:left="0" w:firstLine="0"/>
              <w:rPr>
                <w:szCs w:val="24"/>
              </w:rPr>
            </w:pPr>
            <w:bookmarkStart w:id="20" w:name="_Ref369521719"/>
            <w:bookmarkEnd w:id="18"/>
            <w:bookmarkEnd w:id="19"/>
            <w:r>
              <w:rPr>
                <w:szCs w:val="24"/>
              </w:rPr>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w:t>
            </w:r>
            <w:r>
              <w:rPr>
                <w:szCs w:val="24"/>
              </w:rPr>
              <w:t xml:space="preserve"> </w:t>
            </w:r>
            <w:r w:rsidRPr="00C44B77">
              <w:rPr>
                <w:szCs w:val="24"/>
              </w:rPr>
              <w:t>teikti reikalingos informacijos, duomenų, įrenginių ir pan.;</w:t>
            </w:r>
            <w:bookmarkEnd w:id="20"/>
          </w:p>
          <w:p w14:paraId="423C037E" w14:textId="77777777" w:rsidR="001A3718" w:rsidRPr="00ED0FB1" w:rsidRDefault="001A3718" w:rsidP="00B35238">
            <w:pPr>
              <w:pStyle w:val="ListParagraph"/>
              <w:numPr>
                <w:ilvl w:val="3"/>
                <w:numId w:val="55"/>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paskirti Paslaugoms</w:t>
            </w:r>
            <w:r>
              <w:rPr>
                <w:szCs w:val="24"/>
              </w:rPr>
              <w:t xml:space="preserve"> </w:t>
            </w:r>
            <w:r w:rsidRPr="00ED0FB1">
              <w:rPr>
                <w:szCs w:val="24"/>
              </w:rPr>
              <w:t xml:space="preserve">teikti </w:t>
            </w:r>
            <w:r w:rsidRPr="001A77D6">
              <w:rPr>
                <w:szCs w:val="24"/>
              </w:rPr>
              <w:t>(pvz., suderinti su kitomis Pirkėjo sistemomis)</w:t>
            </w:r>
            <w:r w:rsidRPr="00ED0FB1">
              <w:rPr>
                <w:szCs w:val="24"/>
              </w:rPr>
              <w:t xml:space="preserve"> kompetentingus </w:t>
            </w:r>
            <w:r>
              <w:rPr>
                <w:szCs w:val="24"/>
              </w:rPr>
              <w:t>Pirkėjo</w:t>
            </w:r>
            <w:r w:rsidRPr="00ED0FB1">
              <w:rPr>
                <w:szCs w:val="24"/>
              </w:rPr>
              <w:t xml:space="preserve"> darbuotojus;</w:t>
            </w:r>
          </w:p>
          <w:p w14:paraId="135EDBE8" w14:textId="77777777" w:rsidR="001A3718" w:rsidRPr="00ED0FB1" w:rsidRDefault="001A3718" w:rsidP="00B35238">
            <w:pPr>
              <w:pStyle w:val="ListParagraph"/>
              <w:numPr>
                <w:ilvl w:val="3"/>
                <w:numId w:val="55"/>
              </w:numPr>
              <w:tabs>
                <w:tab w:val="left" w:pos="765"/>
                <w:tab w:val="left" w:pos="1134"/>
                <w:tab w:val="left" w:pos="1276"/>
                <w:tab w:val="left" w:pos="1418"/>
              </w:tabs>
              <w:spacing w:line="276" w:lineRule="auto"/>
              <w:ind w:left="0" w:firstLine="0"/>
              <w:rPr>
                <w:szCs w:val="24"/>
              </w:rPr>
            </w:pPr>
            <w:r>
              <w:rPr>
                <w:szCs w:val="24"/>
              </w:rPr>
              <w:lastRenderedPageBreak/>
              <w:t xml:space="preserve"> </w:t>
            </w:r>
            <w:r w:rsidRPr="00ED0FB1">
              <w:rPr>
                <w:szCs w:val="24"/>
              </w:rPr>
              <w:t xml:space="preserve">užtikrinti, jog </w:t>
            </w:r>
            <w:r>
              <w:rPr>
                <w:szCs w:val="24"/>
              </w:rPr>
              <w:t xml:space="preserve">Pirkėjo </w:t>
            </w:r>
            <w:r w:rsidRPr="00ED0FB1">
              <w:rPr>
                <w:szCs w:val="24"/>
              </w:rPr>
              <w:t>atstovas dalyvautų Ti</w:t>
            </w:r>
            <w:r>
              <w:rPr>
                <w:szCs w:val="24"/>
              </w:rPr>
              <w:t>e</w:t>
            </w:r>
            <w:r w:rsidRPr="00ED0FB1">
              <w:rPr>
                <w:szCs w:val="24"/>
              </w:rPr>
              <w:t>kėjo organizuojamuose pasitarimuose dėl Sutarties vykdymo, pateiktų Ti</w:t>
            </w:r>
            <w:r>
              <w:rPr>
                <w:szCs w:val="24"/>
              </w:rPr>
              <w:t>e</w:t>
            </w:r>
            <w:r w:rsidRPr="00ED0FB1">
              <w:rPr>
                <w:szCs w:val="24"/>
              </w:rPr>
              <w:t xml:space="preserve">kėjo reikalaujamus ir </w:t>
            </w:r>
            <w:r>
              <w:rPr>
                <w:szCs w:val="24"/>
              </w:rPr>
              <w:t xml:space="preserve">Pirkėjo </w:t>
            </w:r>
            <w:r w:rsidRPr="00ED0FB1">
              <w:rPr>
                <w:szCs w:val="24"/>
              </w:rPr>
              <w:t>turimus Paslaugoms</w:t>
            </w:r>
            <w:r>
              <w:rPr>
                <w:szCs w:val="24"/>
              </w:rPr>
              <w:t xml:space="preserve"> </w:t>
            </w:r>
            <w:r w:rsidRPr="00ED0FB1">
              <w:rPr>
                <w:szCs w:val="24"/>
              </w:rPr>
              <w:t>teikti reikalingus duomenis, dokumentus ir sprendinius bei dalyvautų priimant sprendimus;</w:t>
            </w:r>
          </w:p>
          <w:p w14:paraId="392712AC" w14:textId="21DAD333" w:rsidR="001A3718" w:rsidRDefault="001A3718" w:rsidP="00B35238">
            <w:pPr>
              <w:pStyle w:val="ListParagraph"/>
              <w:numPr>
                <w:ilvl w:val="3"/>
                <w:numId w:val="55"/>
              </w:numPr>
              <w:tabs>
                <w:tab w:val="left" w:pos="765"/>
                <w:tab w:val="left" w:pos="1134"/>
                <w:tab w:val="left" w:pos="1276"/>
                <w:tab w:val="left" w:pos="1560"/>
              </w:tabs>
              <w:spacing w:line="276" w:lineRule="auto"/>
              <w:ind w:left="0" w:firstLine="0"/>
              <w:rPr>
                <w:szCs w:val="24"/>
              </w:rPr>
            </w:pPr>
            <w:r>
              <w:rPr>
                <w:szCs w:val="24"/>
              </w:rPr>
              <w:t xml:space="preserve"> </w:t>
            </w:r>
            <w:r w:rsidRPr="00ED0FB1">
              <w:rPr>
                <w:szCs w:val="24"/>
              </w:rPr>
              <w:t xml:space="preserve">negalint įvykdyti įsipareigojimų, numatytų Sutarties </w:t>
            </w:r>
            <w:r w:rsidR="00FF4473" w:rsidRPr="00FF4473">
              <w:rPr>
                <w:szCs w:val="24"/>
              </w:rPr>
              <w:t>3.4.1.2</w:t>
            </w:r>
            <w:r w:rsidRPr="00ED0FB1">
              <w:rPr>
                <w:szCs w:val="24"/>
              </w:rPr>
              <w:t xml:space="preserve"> papunktyje, nedelsiant apie tai pranešti Ti</w:t>
            </w:r>
            <w:r>
              <w:rPr>
                <w:szCs w:val="24"/>
              </w:rPr>
              <w:t>e</w:t>
            </w:r>
            <w:r w:rsidRPr="00ED0FB1">
              <w:rPr>
                <w:szCs w:val="24"/>
              </w:rPr>
              <w:t>kėjui, bei nurodyti įsipareigojimų įvykdymo terminą.</w:t>
            </w:r>
          </w:p>
          <w:p w14:paraId="55367807" w14:textId="47F0CED9" w:rsidR="00A35EB9" w:rsidRPr="00ED0FB1" w:rsidRDefault="00A35EB9" w:rsidP="00B35238">
            <w:pPr>
              <w:pStyle w:val="ListParagraph"/>
              <w:numPr>
                <w:ilvl w:val="3"/>
                <w:numId w:val="55"/>
              </w:numPr>
              <w:tabs>
                <w:tab w:val="left" w:pos="765"/>
                <w:tab w:val="left" w:pos="1134"/>
                <w:tab w:val="left" w:pos="1276"/>
                <w:tab w:val="left" w:pos="1560"/>
              </w:tabs>
              <w:spacing w:line="276" w:lineRule="auto"/>
              <w:ind w:left="0" w:firstLine="0"/>
              <w:rPr>
                <w:szCs w:val="24"/>
              </w:rPr>
            </w:pPr>
            <w:r>
              <w:rPr>
                <w:szCs w:val="24"/>
              </w:rPr>
              <w:t xml:space="preserve">Pirkėjas neriboja </w:t>
            </w:r>
            <w:r w:rsidRPr="00A35EB9">
              <w:rPr>
                <w:szCs w:val="24"/>
              </w:rPr>
              <w:t>palaikymo Paslaugoms teikti reikalingų papildomų ekspertų skaičiaus. Palaikymo Paslaugas gali teikti bet koks T</w:t>
            </w:r>
            <w:r>
              <w:rPr>
                <w:szCs w:val="24"/>
              </w:rPr>
              <w:t>ie</w:t>
            </w:r>
            <w:r w:rsidRPr="00A35EB9">
              <w:rPr>
                <w:szCs w:val="24"/>
              </w:rPr>
              <w:t>kėjo papildomų ekspertų skaičius, tačiau Ti</w:t>
            </w:r>
            <w:r>
              <w:rPr>
                <w:szCs w:val="24"/>
              </w:rPr>
              <w:t>e</w:t>
            </w:r>
            <w:r w:rsidRPr="00A35EB9">
              <w:rPr>
                <w:szCs w:val="24"/>
              </w:rPr>
              <w:t xml:space="preserve">kėjas privalo užtikrinti visų Paslaugų įvykdymą vadovaudamasis Sutarties </w:t>
            </w:r>
            <w:hyperlink w:anchor="techninespec2" w:history="1">
              <w:r w:rsidRPr="00A35EB9">
                <w:rPr>
                  <w:rStyle w:val="Hyperlink"/>
                  <w:szCs w:val="24"/>
                </w:rPr>
                <w:t>2 priede</w:t>
              </w:r>
            </w:hyperlink>
            <w:r w:rsidRPr="00A35EB9">
              <w:rPr>
                <w:szCs w:val="24"/>
              </w:rPr>
              <w:t xml:space="preserve"> nurodytais Paslaugų teikimo terminais.</w:t>
            </w:r>
          </w:p>
          <w:p w14:paraId="2B041D96" w14:textId="77777777" w:rsidR="001A3718" w:rsidRPr="006142F3" w:rsidRDefault="001A3718" w:rsidP="00B35238">
            <w:pPr>
              <w:pStyle w:val="ListParagraph"/>
              <w:numPr>
                <w:ilvl w:val="2"/>
                <w:numId w:val="55"/>
              </w:numPr>
              <w:tabs>
                <w:tab w:val="left" w:pos="1276"/>
                <w:tab w:val="left" w:pos="1418"/>
                <w:tab w:val="left" w:pos="1560"/>
              </w:tabs>
              <w:spacing w:line="276" w:lineRule="auto"/>
              <w:rPr>
                <w:b/>
                <w:bCs/>
                <w:szCs w:val="24"/>
              </w:rPr>
            </w:pPr>
            <w:r w:rsidRPr="006142F3">
              <w:rPr>
                <w:b/>
                <w:bCs/>
                <w:szCs w:val="24"/>
                <w:u w:val="single"/>
              </w:rPr>
              <w:t>Tiekėjas įsipareigoja</w:t>
            </w:r>
            <w:r w:rsidRPr="006142F3">
              <w:rPr>
                <w:b/>
                <w:bCs/>
                <w:szCs w:val="24"/>
              </w:rPr>
              <w:t>:</w:t>
            </w:r>
          </w:p>
          <w:p w14:paraId="57EFD9CF" w14:textId="77777777" w:rsidR="001A3718" w:rsidRPr="00ED0FB1" w:rsidRDefault="001A3718" w:rsidP="00B35238">
            <w:pPr>
              <w:pStyle w:val="ListParagraph"/>
              <w:numPr>
                <w:ilvl w:val="3"/>
                <w:numId w:val="55"/>
              </w:numPr>
              <w:tabs>
                <w:tab w:val="left" w:pos="0"/>
                <w:tab w:val="left" w:pos="765"/>
                <w:tab w:val="left" w:pos="1276"/>
                <w:tab w:val="left" w:pos="1418"/>
              </w:tabs>
              <w:spacing w:line="276" w:lineRule="auto"/>
              <w:ind w:left="0" w:firstLine="0"/>
              <w:rPr>
                <w:szCs w:val="24"/>
              </w:rPr>
            </w:pPr>
            <w:r>
              <w:rPr>
                <w:szCs w:val="24"/>
              </w:rPr>
              <w:t xml:space="preserve"> š</w:t>
            </w:r>
            <w:r w:rsidRPr="00ED0FB1">
              <w:rPr>
                <w:szCs w:val="24"/>
              </w:rPr>
              <w:t xml:space="preserve">ioje Sutartyje nustatytomis sąlygomis ir nustatytu laiku pradėti, tinkamai atlikti, užbaigti ir perduoti </w:t>
            </w:r>
            <w:r>
              <w:rPr>
                <w:szCs w:val="24"/>
              </w:rPr>
              <w:t>Pirkėjui</w:t>
            </w:r>
            <w:r w:rsidRPr="00ED0FB1">
              <w:rPr>
                <w:szCs w:val="24"/>
              </w:rPr>
              <w:t xml:space="preserve"> šioje Sutartyje nurodytas visas Paslaugas;</w:t>
            </w:r>
          </w:p>
          <w:p w14:paraId="2783BDA2" w14:textId="77777777" w:rsidR="001A3718" w:rsidRPr="00ED0FB1" w:rsidRDefault="001A3718" w:rsidP="00B35238">
            <w:pPr>
              <w:pStyle w:val="ListParagraph"/>
              <w:numPr>
                <w:ilvl w:val="3"/>
                <w:numId w:val="55"/>
              </w:numPr>
              <w:tabs>
                <w:tab w:val="left" w:pos="765"/>
                <w:tab w:val="left" w:pos="1134"/>
                <w:tab w:val="left" w:pos="1276"/>
              </w:tabs>
              <w:spacing w:line="276" w:lineRule="auto"/>
              <w:ind w:left="0" w:firstLine="0"/>
              <w:rPr>
                <w:szCs w:val="24"/>
              </w:rPr>
            </w:pPr>
            <w:r>
              <w:rPr>
                <w:szCs w:val="24"/>
              </w:rPr>
              <w:t xml:space="preserve"> </w:t>
            </w:r>
            <w:r w:rsidRPr="00ED0FB1">
              <w:rPr>
                <w:szCs w:val="24"/>
              </w:rPr>
              <w:t xml:space="preserve">informuoti </w:t>
            </w:r>
            <w:r>
              <w:rPr>
                <w:szCs w:val="24"/>
              </w:rPr>
              <w:t xml:space="preserve">Pirkėją </w:t>
            </w:r>
            <w:r w:rsidRPr="00ED0FB1">
              <w:rPr>
                <w:szCs w:val="24"/>
              </w:rPr>
              <w:t xml:space="preserve">apie Sutarties vykdymo eigą; </w:t>
            </w:r>
          </w:p>
          <w:p w14:paraId="040EA4C1" w14:textId="77777777" w:rsidR="001A3718" w:rsidRPr="00ED0FB1" w:rsidRDefault="001A3718" w:rsidP="00B35238">
            <w:pPr>
              <w:pStyle w:val="ListParagraph"/>
              <w:numPr>
                <w:ilvl w:val="3"/>
                <w:numId w:val="55"/>
              </w:numPr>
              <w:tabs>
                <w:tab w:val="left" w:pos="765"/>
                <w:tab w:val="left" w:pos="1134"/>
                <w:tab w:val="left" w:pos="1276"/>
              </w:tabs>
              <w:spacing w:line="276" w:lineRule="auto"/>
              <w:ind w:left="0" w:firstLine="0"/>
              <w:rPr>
                <w:szCs w:val="24"/>
              </w:rPr>
            </w:pPr>
            <w:r>
              <w:rPr>
                <w:szCs w:val="24"/>
              </w:rPr>
              <w:t xml:space="preserve"> Pirkėjui</w:t>
            </w:r>
            <w:r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40D33CBB" w14:textId="77777777" w:rsidR="001A3718" w:rsidRPr="00643804" w:rsidRDefault="001A3718" w:rsidP="00B35238">
            <w:pPr>
              <w:pStyle w:val="ListParagraph"/>
              <w:numPr>
                <w:ilvl w:val="3"/>
                <w:numId w:val="55"/>
              </w:numPr>
              <w:tabs>
                <w:tab w:val="left" w:pos="765"/>
                <w:tab w:val="left" w:pos="1134"/>
                <w:tab w:val="left" w:pos="1276"/>
              </w:tabs>
              <w:spacing w:line="276" w:lineRule="auto"/>
              <w:ind w:left="0" w:firstLine="0"/>
              <w:rPr>
                <w:szCs w:val="24"/>
              </w:rPr>
            </w:pPr>
            <w:r w:rsidRPr="00643804">
              <w:rPr>
                <w:szCs w:val="24"/>
              </w:rPr>
              <w:t xml:space="preserve"> keisti paskirtus specialistus (ekspertus) laikydamasis Sutartyje nustatytos tvarkos ir sąlygų;</w:t>
            </w:r>
          </w:p>
          <w:p w14:paraId="02CDA9C1" w14:textId="77777777" w:rsidR="001A3718" w:rsidRPr="00503F56" w:rsidRDefault="001A3718" w:rsidP="00B35238">
            <w:pPr>
              <w:pStyle w:val="ListParagraph"/>
              <w:numPr>
                <w:ilvl w:val="3"/>
                <w:numId w:val="55"/>
              </w:numPr>
              <w:tabs>
                <w:tab w:val="left" w:pos="765"/>
                <w:tab w:val="left" w:pos="1134"/>
              </w:tabs>
              <w:spacing w:line="276" w:lineRule="auto"/>
              <w:ind w:left="0" w:firstLine="0"/>
              <w:rPr>
                <w:szCs w:val="24"/>
              </w:rPr>
            </w:pPr>
            <w:r>
              <w:rPr>
                <w:szCs w:val="24"/>
              </w:rPr>
              <w:t xml:space="preserve"> </w:t>
            </w:r>
            <w:r w:rsidRPr="00503F56">
              <w:rPr>
                <w:szCs w:val="24"/>
              </w:rPr>
              <w:t xml:space="preserve">nedelsdamas informuoti elektroniniu paštu </w:t>
            </w:r>
            <w:hyperlink r:id="rId29" w:history="1">
              <w:r w:rsidRPr="00503F56">
                <w:rPr>
                  <w:szCs w:val="24"/>
                  <w:u w:val="single"/>
                </w:rPr>
                <w:t>pagalba@nma.lt</w:t>
              </w:r>
            </w:hyperlink>
            <w:r w:rsidRPr="00503F56">
              <w:rPr>
                <w:szCs w:val="24"/>
              </w:rPr>
              <w:t xml:space="preserve"> ir pranešti </w:t>
            </w:r>
            <w:r>
              <w:rPr>
                <w:szCs w:val="24"/>
              </w:rPr>
              <w:t xml:space="preserve">Pirkėjo </w:t>
            </w:r>
            <w:r w:rsidRPr="00503F56">
              <w:rPr>
                <w:szCs w:val="24"/>
              </w:rPr>
              <w:t>atstovui apie spėjamus / įvykusius saugumo arba kitus incidentus, techninio pažeidžiamumo atvejus, susijusius su Paslaugomis</w:t>
            </w:r>
            <w:r>
              <w:rPr>
                <w:szCs w:val="24"/>
              </w:rPr>
              <w:t>,</w:t>
            </w:r>
            <w:r w:rsidRPr="00503F56">
              <w:rPr>
                <w:szCs w:val="24"/>
              </w:rPr>
              <w:t xml:space="preserve"> ir/ar </w:t>
            </w:r>
            <w:r>
              <w:rPr>
                <w:szCs w:val="24"/>
              </w:rPr>
              <w:t xml:space="preserve">Pirkėjo </w:t>
            </w:r>
            <w:r w:rsidRPr="00503F56">
              <w:rPr>
                <w:szCs w:val="24"/>
              </w:rPr>
              <w:t>informacija arba kitokiu turtu;</w:t>
            </w:r>
          </w:p>
          <w:p w14:paraId="26F60018" w14:textId="77777777" w:rsidR="001A3718" w:rsidRPr="00503F56" w:rsidRDefault="001A3718" w:rsidP="00B35238">
            <w:pPr>
              <w:pStyle w:val="ListParagraph"/>
              <w:numPr>
                <w:ilvl w:val="3"/>
                <w:numId w:val="55"/>
              </w:numPr>
              <w:tabs>
                <w:tab w:val="left" w:pos="765"/>
                <w:tab w:val="left" w:pos="1134"/>
                <w:tab w:val="left" w:pos="1276"/>
                <w:tab w:val="left" w:pos="1418"/>
              </w:tabs>
              <w:spacing w:line="276" w:lineRule="auto"/>
              <w:ind w:left="0" w:firstLine="0"/>
              <w:rPr>
                <w:szCs w:val="24"/>
              </w:rPr>
            </w:pPr>
            <w:r>
              <w:rPr>
                <w:szCs w:val="24"/>
              </w:rPr>
              <w:t xml:space="preserve"> </w:t>
            </w:r>
            <w:r w:rsidRPr="00503F56">
              <w:rPr>
                <w:szCs w:val="24"/>
              </w:rPr>
              <w:t>užtikrinti, jog Tiekėjo atstovas dalyvautų Pirkėjo organizuojamuose pasitarimuose dėl Sutarties vykdymo, pateiktų Pirkėjo reikalaujamus ir Tiekėjo turimus su Paslaugų</w:t>
            </w:r>
            <w:r>
              <w:rPr>
                <w:szCs w:val="24"/>
              </w:rPr>
              <w:t xml:space="preserve"> </w:t>
            </w:r>
            <w:r w:rsidRPr="00503F56">
              <w:rPr>
                <w:szCs w:val="24"/>
              </w:rPr>
              <w:t>teikimu susijusius duomenis, dokumentus ir sprendinius bei dalyvautų priimant sprendimus;</w:t>
            </w:r>
          </w:p>
          <w:p w14:paraId="729A8239" w14:textId="77777777" w:rsidR="001A3718" w:rsidRDefault="001A3718" w:rsidP="00B35238">
            <w:pPr>
              <w:numPr>
                <w:ilvl w:val="3"/>
                <w:numId w:val="55"/>
              </w:numPr>
              <w:tabs>
                <w:tab w:val="left" w:pos="765"/>
                <w:tab w:val="left" w:pos="1134"/>
                <w:tab w:val="left" w:pos="1276"/>
                <w:tab w:val="left" w:pos="1418"/>
              </w:tabs>
              <w:spacing w:line="276" w:lineRule="auto"/>
              <w:ind w:left="0" w:firstLine="0"/>
              <w:contextualSpacing/>
              <w:rPr>
                <w:szCs w:val="24"/>
              </w:rPr>
            </w:pPr>
            <w:r w:rsidRPr="00503F56">
              <w:rPr>
                <w:szCs w:val="24"/>
              </w:rPr>
              <w:t>esant poreikiui, Ti</w:t>
            </w:r>
            <w:r>
              <w:rPr>
                <w:szCs w:val="24"/>
              </w:rPr>
              <w:t>e</w:t>
            </w:r>
            <w:r w:rsidRPr="00503F56">
              <w:rPr>
                <w:szCs w:val="24"/>
              </w:rPr>
              <w:t>kėjas privalo organizuoti pasitarimus dėl Sutarties vykdymo</w:t>
            </w:r>
            <w:r w:rsidR="008F4665">
              <w:rPr>
                <w:szCs w:val="24"/>
              </w:rPr>
              <w:t>;</w:t>
            </w:r>
          </w:p>
          <w:p w14:paraId="22255145" w14:textId="279C821D" w:rsidR="008F4665" w:rsidRPr="008F4665" w:rsidRDefault="00FF4473" w:rsidP="00B35238">
            <w:pPr>
              <w:numPr>
                <w:ilvl w:val="3"/>
                <w:numId w:val="55"/>
              </w:numPr>
              <w:ind w:left="0" w:firstLine="0"/>
              <w:contextualSpacing/>
              <w:rPr>
                <w:szCs w:val="24"/>
              </w:rPr>
            </w:pPr>
            <w:r>
              <w:rPr>
                <w:szCs w:val="24"/>
              </w:rPr>
              <w:t xml:space="preserve"> </w:t>
            </w:r>
            <w:r w:rsidR="008F4665" w:rsidRPr="008F4665">
              <w:rPr>
                <w:szCs w:val="24"/>
              </w:rPr>
              <w:t>T</w:t>
            </w:r>
            <w:r>
              <w:rPr>
                <w:szCs w:val="24"/>
              </w:rPr>
              <w:t>e</w:t>
            </w:r>
            <w:r w:rsidR="008F4665" w:rsidRPr="008F4665">
              <w:rPr>
                <w:szCs w:val="24"/>
              </w:rPr>
              <w:t>ikėjas garantuoja, kad šios Sutarties pagrindu suteiktos Paslaugos atitiks Sutartyje bei jos prieduose nustatytus reikalavimus ir bus teikiamos laikantis atitinkamų joms įprastai taikomų kokybės standartų.</w:t>
            </w:r>
          </w:p>
        </w:tc>
      </w:tr>
      <w:tr w:rsidR="001A3718" w14:paraId="2CFEDBAF" w14:textId="77777777" w:rsidTr="004442B0">
        <w:trPr>
          <w:trHeight w:val="300"/>
        </w:trPr>
        <w:tc>
          <w:tcPr>
            <w:tcW w:w="9535" w:type="dxa"/>
            <w:gridSpan w:val="4"/>
          </w:tcPr>
          <w:p w14:paraId="2E0C6802" w14:textId="77777777" w:rsidR="001A3718" w:rsidRDefault="001A3718" w:rsidP="004442B0">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1A3718" w14:paraId="30E73DE3" w14:textId="77777777" w:rsidTr="004442B0">
        <w:trPr>
          <w:trHeight w:val="2984"/>
        </w:trPr>
        <w:tc>
          <w:tcPr>
            <w:tcW w:w="3094" w:type="dxa"/>
            <w:gridSpan w:val="2"/>
          </w:tcPr>
          <w:p w14:paraId="483EA2F0" w14:textId="77777777" w:rsidR="001A3718" w:rsidRDefault="001A3718" w:rsidP="004442B0">
            <w:pPr>
              <w:spacing w:line="276" w:lineRule="auto"/>
              <w:rPr>
                <w:b/>
                <w:kern w:val="2"/>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25FDAD47" w14:textId="77777777" w:rsidR="001A3718" w:rsidRDefault="001A3718" w:rsidP="004442B0">
            <w:pPr>
              <w:spacing w:line="276" w:lineRule="auto"/>
              <w:rPr>
                <w:b/>
                <w:kern w:val="2"/>
                <w:szCs w:val="24"/>
              </w:rPr>
            </w:pPr>
          </w:p>
          <w:p w14:paraId="0FED3957" w14:textId="77777777" w:rsidR="001A3718" w:rsidRDefault="001A3718" w:rsidP="004442B0">
            <w:pPr>
              <w:spacing w:line="276" w:lineRule="auto"/>
              <w:rPr>
                <w:b/>
                <w:kern w:val="2"/>
                <w:szCs w:val="24"/>
              </w:rPr>
            </w:pPr>
          </w:p>
          <w:p w14:paraId="1ABD6918" w14:textId="77777777" w:rsidR="001A3718" w:rsidRDefault="001A3718" w:rsidP="004442B0">
            <w:pPr>
              <w:spacing w:line="276" w:lineRule="auto"/>
              <w:rPr>
                <w:b/>
                <w:kern w:val="2"/>
                <w:szCs w:val="24"/>
              </w:rPr>
            </w:pPr>
          </w:p>
          <w:p w14:paraId="6F7570D1" w14:textId="77777777" w:rsidR="001A3718" w:rsidRDefault="001A3718" w:rsidP="004442B0">
            <w:pPr>
              <w:spacing w:line="276" w:lineRule="auto"/>
              <w:rPr>
                <w:b/>
                <w:kern w:val="2"/>
                <w:szCs w:val="24"/>
              </w:rPr>
            </w:pPr>
          </w:p>
          <w:p w14:paraId="0775FD7C" w14:textId="77777777" w:rsidR="001A3718" w:rsidRDefault="001A3718" w:rsidP="004442B0">
            <w:pPr>
              <w:spacing w:line="276" w:lineRule="auto"/>
              <w:rPr>
                <w:b/>
                <w:kern w:val="2"/>
                <w:szCs w:val="24"/>
              </w:rPr>
            </w:pPr>
          </w:p>
          <w:p w14:paraId="548A45C1" w14:textId="77777777" w:rsidR="001A3718" w:rsidRDefault="001A3718" w:rsidP="004442B0">
            <w:pPr>
              <w:spacing w:line="276" w:lineRule="auto"/>
              <w:rPr>
                <w:b/>
                <w:kern w:val="2"/>
                <w:szCs w:val="24"/>
              </w:rPr>
            </w:pPr>
          </w:p>
          <w:p w14:paraId="57A2D06F" w14:textId="77777777" w:rsidR="001A3718" w:rsidRDefault="001A3718" w:rsidP="004442B0">
            <w:pPr>
              <w:spacing w:line="276" w:lineRule="auto"/>
              <w:rPr>
                <w:b/>
                <w:kern w:val="2"/>
                <w:szCs w:val="24"/>
              </w:rPr>
            </w:pPr>
          </w:p>
          <w:p w14:paraId="1C230B91" w14:textId="77777777" w:rsidR="001A3718" w:rsidRDefault="001A3718" w:rsidP="004442B0">
            <w:pPr>
              <w:spacing w:line="276" w:lineRule="auto"/>
              <w:rPr>
                <w:b/>
                <w:kern w:val="2"/>
                <w:szCs w:val="24"/>
              </w:rPr>
            </w:pPr>
          </w:p>
          <w:p w14:paraId="077F79F8" w14:textId="77777777" w:rsidR="001A3718" w:rsidRDefault="001A3718" w:rsidP="004442B0">
            <w:pPr>
              <w:spacing w:line="276" w:lineRule="auto"/>
              <w:rPr>
                <w:b/>
                <w:kern w:val="2"/>
                <w:szCs w:val="24"/>
              </w:rPr>
            </w:pPr>
          </w:p>
          <w:p w14:paraId="4076CCBA" w14:textId="77777777" w:rsidR="001A3718" w:rsidRDefault="001A3718" w:rsidP="004442B0">
            <w:pPr>
              <w:spacing w:line="276" w:lineRule="auto"/>
              <w:rPr>
                <w:b/>
                <w:kern w:val="2"/>
                <w:szCs w:val="24"/>
              </w:rPr>
            </w:pPr>
          </w:p>
          <w:p w14:paraId="2898C6CD" w14:textId="77777777" w:rsidR="001A3718" w:rsidRDefault="001A3718" w:rsidP="004442B0">
            <w:pPr>
              <w:spacing w:line="276" w:lineRule="auto"/>
              <w:rPr>
                <w:b/>
                <w:kern w:val="2"/>
                <w:szCs w:val="24"/>
              </w:rPr>
            </w:pPr>
          </w:p>
          <w:p w14:paraId="080F680A" w14:textId="77777777" w:rsidR="001A3718" w:rsidRDefault="001A3718" w:rsidP="004442B0">
            <w:pPr>
              <w:spacing w:line="276" w:lineRule="auto"/>
              <w:rPr>
                <w:b/>
                <w:kern w:val="2"/>
                <w:szCs w:val="24"/>
              </w:rPr>
            </w:pPr>
          </w:p>
          <w:p w14:paraId="5216F8A3" w14:textId="77777777" w:rsidR="001A3718" w:rsidRDefault="001A3718" w:rsidP="004442B0">
            <w:pPr>
              <w:spacing w:line="276" w:lineRule="auto"/>
              <w:rPr>
                <w:b/>
                <w:color w:val="FF0000"/>
                <w:kern w:val="2"/>
                <w:szCs w:val="24"/>
              </w:rPr>
            </w:pPr>
          </w:p>
          <w:p w14:paraId="564D571C" w14:textId="77777777" w:rsidR="001A3718" w:rsidRDefault="001A3718" w:rsidP="004442B0">
            <w:pPr>
              <w:spacing w:line="276" w:lineRule="auto"/>
              <w:rPr>
                <w:b/>
                <w:color w:val="FF0000"/>
                <w:kern w:val="2"/>
                <w:szCs w:val="24"/>
              </w:rPr>
            </w:pPr>
          </w:p>
        </w:tc>
        <w:tc>
          <w:tcPr>
            <w:tcW w:w="6441" w:type="dxa"/>
            <w:gridSpan w:val="2"/>
          </w:tcPr>
          <w:p w14:paraId="7013BB77" w14:textId="3A385599" w:rsidR="001A3718" w:rsidRPr="00603EAC" w:rsidRDefault="001A3718" w:rsidP="004442B0">
            <w:pPr>
              <w:tabs>
                <w:tab w:val="left" w:pos="993"/>
              </w:tabs>
              <w:spacing w:line="276" w:lineRule="auto"/>
              <w:contextualSpacing/>
              <w:rPr>
                <w:szCs w:val="24"/>
              </w:rPr>
            </w:pPr>
            <w:r w:rsidRPr="00603EAC">
              <w:rPr>
                <w:szCs w:val="24"/>
              </w:rPr>
              <w:t xml:space="preserve">4.1.1. Tiekėjas Paslaugas teikia laikydamasis Sutartyje ir </w:t>
            </w:r>
            <w:hyperlink w:anchor="techninespec2" w:history="1">
              <w:r w:rsidRPr="00603EAC">
                <w:rPr>
                  <w:rStyle w:val="Hyperlink"/>
                  <w:szCs w:val="24"/>
                </w:rPr>
                <w:t>Techninėje specifikacijoje</w:t>
              </w:r>
            </w:hyperlink>
            <w:r w:rsidRPr="00603EAC">
              <w:rPr>
                <w:szCs w:val="24"/>
              </w:rPr>
              <w:t xml:space="preserve"> nustatytų  terminų.</w:t>
            </w:r>
          </w:p>
          <w:p w14:paraId="400BAC75" w14:textId="1E3897DD" w:rsidR="001A3718" w:rsidRDefault="001A3718" w:rsidP="004442B0">
            <w:pPr>
              <w:spacing w:line="276" w:lineRule="auto"/>
              <w:rPr>
                <w:szCs w:val="24"/>
              </w:rPr>
            </w:pPr>
            <w:r w:rsidRPr="00603EAC">
              <w:rPr>
                <w:szCs w:val="24"/>
              </w:rPr>
              <w:t xml:space="preserve">4.1.2. Šalys susitaria, jog tais atvejais, kai, Tiekėjo nuomone, Pirkėjas turi pateikti savo patvirtinimą ar sprendimą dėl tam tikro Tiekėjo sprendinio (išskyrus pakeitimo įvertinimo patvirtinimą), toks Pirkėjo patvirtinimas arba motyvuotas atsisakymas patvirtinti pateikiamas raštu, elektroniniu paštu arba kita suderinta forma ne vėliau kaip per 3 (tris) darbo dienas nuo atitinkamo Tiekėjo paklausimo gavimo dienos. Jei per šį laiką Pirkėjas neatsako (t. y. nepatvirtina arba nepateikia motyvuoto atsisakymo patvirtinti), laikoma, kad Pirkėjas vėluoja vykdyti savo įsipareigojimus ir Tiekėjas gali pratęsti Paslaugų suteikimo terminą, kaip tai nurodyta Specialiųjų sąlygų </w:t>
            </w:r>
            <w:r w:rsidR="00FF4473" w:rsidRPr="00900BEE">
              <w:t>4.2</w:t>
            </w:r>
            <w:r w:rsidRPr="00603EAC">
              <w:rPr>
                <w:szCs w:val="24"/>
              </w:rPr>
              <w:t xml:space="preserve"> punkte.</w:t>
            </w:r>
          </w:p>
          <w:p w14:paraId="1AE3D175" w14:textId="2369A5BD" w:rsidR="001A3718" w:rsidRPr="00603EAC" w:rsidRDefault="007D3771" w:rsidP="004442B0">
            <w:pPr>
              <w:spacing w:line="276" w:lineRule="auto"/>
              <w:rPr>
                <w:color w:val="4472C4"/>
                <w:szCs w:val="24"/>
              </w:rPr>
            </w:pPr>
            <w:r>
              <w:rPr>
                <w:szCs w:val="24"/>
              </w:rPr>
              <w:t xml:space="preserve">4.1.3. </w:t>
            </w:r>
            <w:r w:rsidRPr="007D3771">
              <w:rPr>
                <w:szCs w:val="24"/>
              </w:rPr>
              <w:t>Už T</w:t>
            </w:r>
            <w:r>
              <w:rPr>
                <w:szCs w:val="24"/>
              </w:rPr>
              <w:t>ie</w:t>
            </w:r>
            <w:r w:rsidRPr="007D3771">
              <w:rPr>
                <w:szCs w:val="24"/>
              </w:rPr>
              <w:t>kėjo tinkamai ir kokybiškai teikiamas Paslaugas NMA moka pagal 1 darbo dienos (kurią sudaro 8 darbo valandos) Paslaugų teikimo įkainį, kuris nurodytas Sutarties 1 priede. Tais atvejais, kai Paslaugų teikimo trukmė nesudaro 8 darbo valandų, mokama proporcinga iš anksto įvertintam arba faktiniam (nustatytam pagal Sutarties 2 priede „Techninė užduotis“ aprašytą tvarką) valandų skaičiui Sutarties 1 priede nustatyto įkainio suma.</w:t>
            </w:r>
          </w:p>
        </w:tc>
      </w:tr>
      <w:tr w:rsidR="001A3718" w14:paraId="6CB47890" w14:textId="77777777" w:rsidTr="004442B0">
        <w:trPr>
          <w:trHeight w:val="300"/>
        </w:trPr>
        <w:tc>
          <w:tcPr>
            <w:tcW w:w="3094" w:type="dxa"/>
            <w:gridSpan w:val="2"/>
          </w:tcPr>
          <w:p w14:paraId="323DF2C6" w14:textId="77777777" w:rsidR="001A3718" w:rsidRDefault="001A3718" w:rsidP="004442B0">
            <w:pPr>
              <w:spacing w:line="276" w:lineRule="auto"/>
              <w:rPr>
                <w:b/>
                <w:kern w:val="2"/>
                <w:szCs w:val="24"/>
              </w:rPr>
            </w:pPr>
            <w:r>
              <w:rPr>
                <w:b/>
                <w:kern w:val="2"/>
                <w:szCs w:val="24"/>
              </w:rPr>
              <w:t>4.2. Paslaugų / jų dalies / etapo / periodo suteikimo termino pratęsimas</w:t>
            </w:r>
          </w:p>
        </w:tc>
        <w:tc>
          <w:tcPr>
            <w:tcW w:w="6441" w:type="dxa"/>
            <w:gridSpan w:val="2"/>
          </w:tcPr>
          <w:p w14:paraId="05C18914" w14:textId="38FFA8E6" w:rsidR="001A3718" w:rsidRPr="00BC1D19" w:rsidRDefault="001A3718" w:rsidP="004442B0">
            <w:pPr>
              <w:spacing w:line="276" w:lineRule="auto"/>
              <w:rPr>
                <w:szCs w:val="24"/>
              </w:rPr>
            </w:pPr>
            <w:r w:rsidRPr="009A18D5">
              <w:rPr>
                <w:szCs w:val="24"/>
              </w:rPr>
              <w:t xml:space="preserve">Šalys susitaria, jog </w:t>
            </w:r>
            <w:r>
              <w:rPr>
                <w:szCs w:val="24"/>
              </w:rPr>
              <w:t>Pirkėjui</w:t>
            </w:r>
            <w:r w:rsidRPr="009A18D5">
              <w:rPr>
                <w:szCs w:val="24"/>
              </w:rPr>
              <w:t xml:space="preserve"> vėluojant vykdyti savo įsipareigojimus, numatytus Specialiųjų sąlygų </w:t>
            </w:r>
            <w:r w:rsidR="00FF4473" w:rsidRPr="00900BEE">
              <w:rPr>
                <w:szCs w:val="24"/>
              </w:rPr>
              <w:t>3.4.1.1-3.4.1.4</w:t>
            </w:r>
            <w:r w:rsidRPr="009A18D5">
              <w:rPr>
                <w:szCs w:val="24"/>
              </w:rPr>
              <w:t xml:space="preserve"> punktuose ir/ar </w:t>
            </w:r>
            <w:r w:rsidR="00FF4473" w:rsidRPr="00900BEE">
              <w:rPr>
                <w:szCs w:val="24"/>
              </w:rPr>
              <w:t>4.1.2</w:t>
            </w:r>
            <w:r w:rsidRPr="009A18D5">
              <w:rPr>
                <w:szCs w:val="24"/>
              </w:rPr>
              <w:t xml:space="preserve"> punkte, atitinkamam laikotarpiui (t. y. atitinkančiam vėlavimą) pratęsiami Šalių suderinti Paslaugų suteikimo terminai (nustatomi pagal </w:t>
            </w:r>
            <w:hyperlink w:anchor="techninespec2" w:history="1">
              <w:r w:rsidRPr="009A18D5">
                <w:rPr>
                  <w:rStyle w:val="Hyperlink"/>
                </w:rPr>
                <w:t>Techninėje specifikacijoje</w:t>
              </w:r>
            </w:hyperlink>
            <w:r w:rsidRPr="009A18D5">
              <w:t xml:space="preserve"> </w:t>
            </w:r>
            <w:r w:rsidRPr="009A18D5">
              <w:rPr>
                <w:szCs w:val="24"/>
              </w:rPr>
              <w:t>aprašytą tvarką).</w:t>
            </w:r>
          </w:p>
        </w:tc>
      </w:tr>
      <w:tr w:rsidR="001A3718" w14:paraId="59C72DC3" w14:textId="77777777" w:rsidTr="004442B0">
        <w:trPr>
          <w:trHeight w:val="300"/>
        </w:trPr>
        <w:tc>
          <w:tcPr>
            <w:tcW w:w="3094" w:type="dxa"/>
            <w:gridSpan w:val="2"/>
          </w:tcPr>
          <w:p w14:paraId="62822445" w14:textId="77777777" w:rsidR="001A3718" w:rsidRPr="003A38AF" w:rsidRDefault="001A3718" w:rsidP="004442B0">
            <w:pPr>
              <w:spacing w:line="276" w:lineRule="auto"/>
              <w:rPr>
                <w:b/>
                <w:kern w:val="2"/>
                <w:szCs w:val="24"/>
              </w:rPr>
            </w:pPr>
            <w:r w:rsidRPr="003A38AF">
              <w:rPr>
                <w:b/>
                <w:kern w:val="2"/>
                <w:szCs w:val="24"/>
              </w:rPr>
              <w:t>4.3. Užsakymų teikimo tvarka</w:t>
            </w:r>
          </w:p>
        </w:tc>
        <w:tc>
          <w:tcPr>
            <w:tcW w:w="6441" w:type="dxa"/>
            <w:gridSpan w:val="2"/>
          </w:tcPr>
          <w:p w14:paraId="3124546A" w14:textId="42FF5666" w:rsidR="001A3718" w:rsidRPr="003A38AF" w:rsidRDefault="001A3718" w:rsidP="004442B0">
            <w:pPr>
              <w:spacing w:line="276" w:lineRule="auto"/>
              <w:rPr>
                <w:szCs w:val="24"/>
              </w:rPr>
            </w:pPr>
            <w:r w:rsidRPr="003A38AF">
              <w:rPr>
                <w:szCs w:val="24"/>
              </w:rPr>
              <w:t xml:space="preserve">Pirkėjas Paslaugas užsako </w:t>
            </w:r>
            <w:r w:rsidRPr="00F50221">
              <w:rPr>
                <w:szCs w:val="24"/>
              </w:rPr>
              <w:t xml:space="preserve">laikydamasis </w:t>
            </w:r>
            <w:hyperlink w:anchor="techninespec2" w:history="1">
              <w:r w:rsidRPr="00F50221">
                <w:rPr>
                  <w:rStyle w:val="Hyperlink"/>
                  <w:szCs w:val="24"/>
                </w:rPr>
                <w:t>Techninėje specifikacijoje</w:t>
              </w:r>
            </w:hyperlink>
            <w:r w:rsidRPr="00F50221">
              <w:rPr>
                <w:szCs w:val="24"/>
              </w:rPr>
              <w:t xml:space="preserve"> nustatytų reikalavimų.</w:t>
            </w:r>
          </w:p>
        </w:tc>
      </w:tr>
      <w:tr w:rsidR="001A3718" w14:paraId="44C4530D" w14:textId="77777777" w:rsidTr="004442B0">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9338814" w14:textId="77777777" w:rsidR="001A3718" w:rsidRDefault="001A3718" w:rsidP="004442B0">
            <w:pPr>
              <w:spacing w:line="276" w:lineRule="auto"/>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8F832DE" w14:textId="77777777" w:rsidR="001A3718" w:rsidRDefault="001A3718" w:rsidP="004442B0">
            <w:pPr>
              <w:spacing w:line="276" w:lineRule="auto"/>
              <w:rPr>
                <w:szCs w:val="24"/>
              </w:rPr>
            </w:pPr>
            <w:r>
              <w:rPr>
                <w:szCs w:val="24"/>
              </w:rPr>
              <w:t>Netaikoma</w:t>
            </w:r>
          </w:p>
        </w:tc>
      </w:tr>
      <w:tr w:rsidR="001A3718" w14:paraId="6A7466C7" w14:textId="77777777" w:rsidTr="004442B0">
        <w:trPr>
          <w:trHeight w:val="300"/>
        </w:trPr>
        <w:tc>
          <w:tcPr>
            <w:tcW w:w="3094" w:type="dxa"/>
            <w:gridSpan w:val="2"/>
          </w:tcPr>
          <w:p w14:paraId="3AB302D9" w14:textId="77777777" w:rsidR="001A3718" w:rsidRDefault="001A3718" w:rsidP="004442B0">
            <w:pPr>
              <w:spacing w:line="276" w:lineRule="auto"/>
              <w:rPr>
                <w:b/>
                <w:kern w:val="2"/>
                <w:szCs w:val="24"/>
              </w:rPr>
            </w:pPr>
            <w:r>
              <w:rPr>
                <w:b/>
                <w:kern w:val="2"/>
                <w:szCs w:val="24"/>
              </w:rPr>
              <w:t>4.5. Pateikiami dokumentai</w:t>
            </w:r>
          </w:p>
        </w:tc>
        <w:tc>
          <w:tcPr>
            <w:tcW w:w="6441" w:type="dxa"/>
            <w:gridSpan w:val="2"/>
          </w:tcPr>
          <w:p w14:paraId="72B37AA1" w14:textId="09535A77" w:rsidR="001A3718" w:rsidRDefault="001A3718" w:rsidP="004442B0">
            <w:pPr>
              <w:spacing w:line="276" w:lineRule="auto"/>
              <w:rPr>
                <w:szCs w:val="24"/>
              </w:rPr>
            </w:pPr>
            <w:r w:rsidRPr="00E506EA">
              <w:rPr>
                <w:kern w:val="2"/>
                <w:szCs w:val="24"/>
              </w:rPr>
              <w:t xml:space="preserve">Dokumentai nurodyti </w:t>
            </w:r>
            <w:r w:rsidRPr="00F50221">
              <w:rPr>
                <w:kern w:val="2"/>
                <w:szCs w:val="24"/>
              </w:rPr>
              <w:t xml:space="preserve">Specialiųjų sąlygų </w:t>
            </w:r>
            <w:r w:rsidR="00FF4473" w:rsidRPr="00900BEE">
              <w:rPr>
                <w:kern w:val="2"/>
                <w:szCs w:val="24"/>
              </w:rPr>
              <w:t>5.5</w:t>
            </w:r>
            <w:r w:rsidRPr="00F50221">
              <w:rPr>
                <w:kern w:val="2"/>
                <w:szCs w:val="24"/>
              </w:rPr>
              <w:t xml:space="preserve">, </w:t>
            </w:r>
            <w:r w:rsidR="00FF4473" w:rsidRPr="00900BEE">
              <w:rPr>
                <w:kern w:val="2"/>
                <w:szCs w:val="24"/>
              </w:rPr>
              <w:t>7.1</w:t>
            </w:r>
            <w:r w:rsidRPr="00F50221">
              <w:rPr>
                <w:kern w:val="2"/>
                <w:szCs w:val="24"/>
              </w:rPr>
              <w:t xml:space="preserve"> punktuose bei </w:t>
            </w:r>
            <w:hyperlink w:anchor="techninespec2" w:history="1">
              <w:r w:rsidRPr="00F50221">
                <w:rPr>
                  <w:rStyle w:val="Hyperlink"/>
                  <w:kern w:val="2"/>
                  <w:szCs w:val="24"/>
                </w:rPr>
                <w:t>Techninėje specifikacijoje</w:t>
              </w:r>
            </w:hyperlink>
            <w:r w:rsidRPr="00F50221">
              <w:rPr>
                <w:kern w:val="2"/>
                <w:szCs w:val="24"/>
              </w:rPr>
              <w:t>.</w:t>
            </w:r>
          </w:p>
        </w:tc>
      </w:tr>
      <w:tr w:rsidR="001A3718" w14:paraId="6EFD2E50" w14:textId="77777777" w:rsidTr="004442B0">
        <w:trPr>
          <w:trHeight w:val="300"/>
        </w:trPr>
        <w:tc>
          <w:tcPr>
            <w:tcW w:w="9535" w:type="dxa"/>
            <w:gridSpan w:val="4"/>
          </w:tcPr>
          <w:p w14:paraId="0E97C214" w14:textId="77777777" w:rsidR="001A3718" w:rsidRDefault="001A3718" w:rsidP="004442B0">
            <w:pPr>
              <w:spacing w:line="276" w:lineRule="auto"/>
              <w:jc w:val="center"/>
              <w:rPr>
                <w:b/>
                <w:kern w:val="2"/>
                <w:szCs w:val="24"/>
              </w:rPr>
            </w:pPr>
            <w:r>
              <w:rPr>
                <w:b/>
                <w:kern w:val="2"/>
                <w:szCs w:val="24"/>
              </w:rPr>
              <w:t>5. SUTARTIES KAINA IR ATSISKAITYMO TVARKA</w:t>
            </w:r>
          </w:p>
        </w:tc>
      </w:tr>
      <w:tr w:rsidR="001A3718" w14:paraId="5A3E7372" w14:textId="77777777" w:rsidTr="004442B0">
        <w:trPr>
          <w:trHeight w:val="300"/>
        </w:trPr>
        <w:tc>
          <w:tcPr>
            <w:tcW w:w="3094" w:type="dxa"/>
            <w:gridSpan w:val="2"/>
          </w:tcPr>
          <w:p w14:paraId="01E6A3FC" w14:textId="77777777" w:rsidR="001A3718" w:rsidRDefault="001A3718" w:rsidP="004442B0">
            <w:pPr>
              <w:spacing w:line="276" w:lineRule="auto"/>
              <w:rPr>
                <w:b/>
                <w:kern w:val="2"/>
                <w:szCs w:val="24"/>
              </w:rPr>
            </w:pPr>
            <w:r>
              <w:rPr>
                <w:b/>
                <w:kern w:val="2"/>
                <w:szCs w:val="24"/>
              </w:rPr>
              <w:lastRenderedPageBreak/>
              <w:t>5.1. Sutarčiai taikomas kainos apskaičiavimo būdas</w:t>
            </w:r>
          </w:p>
        </w:tc>
        <w:tc>
          <w:tcPr>
            <w:tcW w:w="6441" w:type="dxa"/>
            <w:gridSpan w:val="2"/>
          </w:tcPr>
          <w:p w14:paraId="082DA3D6" w14:textId="77777777" w:rsidR="001A3718" w:rsidRDefault="001A3718" w:rsidP="004442B0">
            <w:pPr>
              <w:spacing w:line="276" w:lineRule="auto"/>
              <w:rPr>
                <w:kern w:val="2"/>
                <w:szCs w:val="24"/>
              </w:rPr>
            </w:pPr>
            <w:r>
              <w:rPr>
                <w:kern w:val="2"/>
                <w:szCs w:val="24"/>
              </w:rPr>
              <w:t>Fiksuoto įkainio kainodara</w:t>
            </w:r>
          </w:p>
          <w:p w14:paraId="59F2FF71" w14:textId="77777777" w:rsidR="001A3718" w:rsidRDefault="001A3718" w:rsidP="004442B0">
            <w:pPr>
              <w:spacing w:line="276" w:lineRule="auto"/>
              <w:rPr>
                <w:color w:val="4472C4"/>
                <w:kern w:val="2"/>
                <w:szCs w:val="24"/>
              </w:rPr>
            </w:pPr>
          </w:p>
        </w:tc>
      </w:tr>
      <w:tr w:rsidR="001A3718" w14:paraId="7E964A6F" w14:textId="77777777" w:rsidTr="004442B0">
        <w:trPr>
          <w:trHeight w:val="6948"/>
        </w:trPr>
        <w:tc>
          <w:tcPr>
            <w:tcW w:w="3094" w:type="dxa"/>
            <w:gridSpan w:val="2"/>
          </w:tcPr>
          <w:p w14:paraId="28DFD26E" w14:textId="77777777" w:rsidR="001A3718" w:rsidRDefault="001A3718" w:rsidP="004442B0">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D987CA9" w14:textId="77777777" w:rsidR="001A3718" w:rsidRDefault="001A3718" w:rsidP="004442B0">
            <w:pPr>
              <w:spacing w:line="276" w:lineRule="auto"/>
              <w:rPr>
                <w:b/>
                <w:kern w:val="2"/>
                <w:szCs w:val="24"/>
              </w:rPr>
            </w:pPr>
          </w:p>
          <w:p w14:paraId="4DF329CC" w14:textId="77777777" w:rsidR="001A3718" w:rsidRDefault="001A3718" w:rsidP="004442B0">
            <w:pPr>
              <w:spacing w:line="276" w:lineRule="auto"/>
              <w:rPr>
                <w:b/>
                <w:kern w:val="2"/>
                <w:szCs w:val="24"/>
              </w:rPr>
            </w:pPr>
          </w:p>
          <w:p w14:paraId="04975F1D" w14:textId="77777777" w:rsidR="001A3718" w:rsidRDefault="001A3718" w:rsidP="004442B0">
            <w:pPr>
              <w:spacing w:line="276" w:lineRule="auto"/>
              <w:rPr>
                <w:b/>
                <w:kern w:val="2"/>
                <w:szCs w:val="24"/>
              </w:rPr>
            </w:pPr>
          </w:p>
          <w:p w14:paraId="3E289382" w14:textId="77777777" w:rsidR="001A3718" w:rsidRDefault="001A3718" w:rsidP="004442B0">
            <w:pPr>
              <w:spacing w:line="276" w:lineRule="auto"/>
              <w:rPr>
                <w:b/>
                <w:kern w:val="2"/>
                <w:szCs w:val="24"/>
              </w:rPr>
            </w:pPr>
          </w:p>
          <w:p w14:paraId="35AFB001" w14:textId="77777777" w:rsidR="001A3718" w:rsidRDefault="001A3718" w:rsidP="004442B0">
            <w:pPr>
              <w:spacing w:line="276" w:lineRule="auto"/>
              <w:rPr>
                <w:b/>
                <w:kern w:val="2"/>
                <w:szCs w:val="24"/>
              </w:rPr>
            </w:pPr>
          </w:p>
          <w:p w14:paraId="2FFFDEAC" w14:textId="77777777" w:rsidR="001A3718" w:rsidRDefault="001A3718" w:rsidP="004442B0">
            <w:pPr>
              <w:spacing w:line="276" w:lineRule="auto"/>
              <w:rPr>
                <w:b/>
                <w:kern w:val="2"/>
                <w:szCs w:val="24"/>
              </w:rPr>
            </w:pPr>
          </w:p>
          <w:p w14:paraId="060E2AD4" w14:textId="77777777" w:rsidR="001A3718" w:rsidRDefault="001A3718" w:rsidP="004442B0">
            <w:pPr>
              <w:spacing w:line="276" w:lineRule="auto"/>
              <w:rPr>
                <w:b/>
                <w:kern w:val="2"/>
                <w:szCs w:val="24"/>
              </w:rPr>
            </w:pPr>
          </w:p>
          <w:p w14:paraId="688DBF49" w14:textId="77777777" w:rsidR="001A3718" w:rsidRDefault="001A3718" w:rsidP="004442B0">
            <w:pPr>
              <w:spacing w:line="276" w:lineRule="auto"/>
              <w:rPr>
                <w:b/>
                <w:kern w:val="2"/>
                <w:szCs w:val="24"/>
              </w:rPr>
            </w:pPr>
          </w:p>
          <w:p w14:paraId="20F03D2C" w14:textId="77777777" w:rsidR="001A3718" w:rsidRDefault="001A3718" w:rsidP="004442B0">
            <w:pPr>
              <w:spacing w:line="276" w:lineRule="auto"/>
              <w:rPr>
                <w:b/>
                <w:kern w:val="2"/>
                <w:szCs w:val="24"/>
              </w:rPr>
            </w:pPr>
          </w:p>
          <w:p w14:paraId="3B6778CE" w14:textId="77777777" w:rsidR="001A3718" w:rsidRDefault="001A3718" w:rsidP="004442B0">
            <w:pPr>
              <w:spacing w:line="276" w:lineRule="auto"/>
              <w:rPr>
                <w:b/>
                <w:kern w:val="2"/>
                <w:szCs w:val="24"/>
              </w:rPr>
            </w:pPr>
          </w:p>
          <w:p w14:paraId="0B925D0B" w14:textId="77777777" w:rsidR="001A3718" w:rsidRDefault="001A3718" w:rsidP="004442B0">
            <w:pPr>
              <w:spacing w:line="276" w:lineRule="auto"/>
              <w:rPr>
                <w:b/>
                <w:kern w:val="2"/>
                <w:szCs w:val="24"/>
              </w:rPr>
            </w:pPr>
          </w:p>
          <w:p w14:paraId="0908192F" w14:textId="77777777" w:rsidR="001A3718" w:rsidRDefault="001A3718" w:rsidP="004442B0">
            <w:pPr>
              <w:spacing w:line="276" w:lineRule="auto"/>
              <w:rPr>
                <w:b/>
                <w:kern w:val="2"/>
                <w:szCs w:val="24"/>
              </w:rPr>
            </w:pPr>
          </w:p>
          <w:p w14:paraId="16BADDAB" w14:textId="77777777" w:rsidR="001A3718" w:rsidRDefault="001A3718" w:rsidP="004442B0">
            <w:pPr>
              <w:spacing w:line="276" w:lineRule="auto"/>
              <w:rPr>
                <w:b/>
                <w:kern w:val="2"/>
                <w:szCs w:val="24"/>
              </w:rPr>
            </w:pPr>
          </w:p>
          <w:p w14:paraId="19D6A870" w14:textId="77777777" w:rsidR="001A3718" w:rsidRDefault="001A3718" w:rsidP="004442B0">
            <w:pPr>
              <w:spacing w:line="276" w:lineRule="auto"/>
              <w:rPr>
                <w:b/>
                <w:kern w:val="2"/>
                <w:szCs w:val="24"/>
              </w:rPr>
            </w:pPr>
          </w:p>
        </w:tc>
        <w:tc>
          <w:tcPr>
            <w:tcW w:w="6441" w:type="dxa"/>
            <w:gridSpan w:val="2"/>
          </w:tcPr>
          <w:p w14:paraId="5B0896D2" w14:textId="77777777" w:rsidR="001A3718" w:rsidRDefault="001A3718" w:rsidP="004442B0">
            <w:pPr>
              <w:spacing w:line="276" w:lineRule="auto"/>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38ED0BA" w14:textId="77777777" w:rsidR="001A3718" w:rsidRDefault="001A3718" w:rsidP="004442B0">
            <w:pPr>
              <w:spacing w:line="276" w:lineRule="auto"/>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EA52A0" w14:textId="77777777" w:rsidR="001A3718" w:rsidRDefault="001A3718" w:rsidP="004442B0">
            <w:pPr>
              <w:spacing w:line="276" w:lineRule="auto"/>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070A30F" w14:textId="77777777" w:rsidR="001A3718" w:rsidRDefault="001A3718" w:rsidP="004442B0">
            <w:pPr>
              <w:spacing w:line="276" w:lineRule="auto"/>
              <w:rPr>
                <w:kern w:val="2"/>
                <w:szCs w:val="24"/>
              </w:rPr>
            </w:pPr>
          </w:p>
          <w:p w14:paraId="5C2C559B" w14:textId="77777777" w:rsidR="001A3718" w:rsidRDefault="001A3718" w:rsidP="004442B0">
            <w:pPr>
              <w:spacing w:line="276" w:lineRule="auto"/>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2BDD0F60" w14:textId="77777777" w:rsidR="001A3718" w:rsidRDefault="001A3718" w:rsidP="004442B0">
            <w:pPr>
              <w:spacing w:line="276" w:lineRule="auto"/>
              <w:rPr>
                <w:color w:val="000000"/>
                <w:kern w:val="2"/>
                <w:szCs w:val="24"/>
              </w:rPr>
            </w:pPr>
          </w:p>
          <w:p w14:paraId="5AA39736" w14:textId="5DC24665" w:rsidR="001A3718" w:rsidRDefault="001A3718" w:rsidP="004442B0">
            <w:pPr>
              <w:spacing w:line="276" w:lineRule="auto"/>
              <w:rPr>
                <w:color w:val="000000"/>
                <w:kern w:val="2"/>
                <w:szCs w:val="24"/>
              </w:rPr>
            </w:pPr>
            <w:r>
              <w:rPr>
                <w:color w:val="000000"/>
                <w:kern w:val="2"/>
                <w:szCs w:val="24"/>
              </w:rPr>
              <w:t>Pirkėjas perka P</w:t>
            </w:r>
            <w:r>
              <w:rPr>
                <w:color w:val="000000"/>
                <w:szCs w:val="24"/>
              </w:rPr>
              <w:t>aslaugas</w:t>
            </w:r>
            <w:r>
              <w:rPr>
                <w:color w:val="000000"/>
                <w:kern w:val="2"/>
                <w:szCs w:val="24"/>
              </w:rPr>
              <w:t xml:space="preserve"> pagal poreikį Sutarties </w:t>
            </w:r>
            <w:hyperlink w:anchor="paslauguteikimoikainis1" w:history="1">
              <w:r w:rsidRPr="00931A20">
                <w:rPr>
                  <w:rStyle w:val="Hyperlink"/>
                  <w:kern w:val="2"/>
                  <w:szCs w:val="24"/>
                </w:rPr>
                <w:t>priede Nr. 1</w:t>
              </w:r>
            </w:hyperlink>
            <w:r>
              <w:rPr>
                <w:color w:val="000000"/>
                <w:kern w:val="2"/>
                <w:szCs w:val="24"/>
              </w:rPr>
              <w:t xml:space="preserve"> nurodytu įkainiu, neviršijant minėtame priede nurodyto P</w:t>
            </w:r>
            <w:r>
              <w:rPr>
                <w:color w:val="000000"/>
                <w:szCs w:val="24"/>
              </w:rPr>
              <w:t xml:space="preserve">aslaugų </w:t>
            </w:r>
            <w:r>
              <w:rPr>
                <w:color w:val="000000"/>
                <w:kern w:val="2"/>
                <w:szCs w:val="24"/>
              </w:rPr>
              <w:t>maksimalaus kiekio.</w:t>
            </w:r>
          </w:p>
          <w:p w14:paraId="50ECDB71" w14:textId="77777777" w:rsidR="001A3718" w:rsidRDefault="001A3718" w:rsidP="004442B0">
            <w:pPr>
              <w:spacing w:line="276" w:lineRule="auto"/>
              <w:rPr>
                <w:color w:val="000000"/>
                <w:kern w:val="2"/>
                <w:szCs w:val="24"/>
              </w:rPr>
            </w:pPr>
          </w:p>
          <w:p w14:paraId="2E012FDF" w14:textId="619FCCEE" w:rsidR="001A3718" w:rsidRPr="00C26393" w:rsidRDefault="001A3718" w:rsidP="004442B0">
            <w:pPr>
              <w:spacing w:line="276" w:lineRule="auto"/>
              <w:rPr>
                <w:i/>
                <w:iCs/>
                <w:color w:val="000000"/>
                <w:kern w:val="2"/>
                <w:szCs w:val="24"/>
              </w:rPr>
            </w:pPr>
            <w:r w:rsidRPr="00C26393">
              <w:rPr>
                <w:i/>
                <w:iCs/>
                <w:color w:val="000000"/>
                <w:kern w:val="2"/>
                <w:szCs w:val="24"/>
              </w:rPr>
              <w:t>Pirkėjas neįsipareigoja įsigyti viso</w:t>
            </w:r>
            <w:r>
              <w:rPr>
                <w:i/>
                <w:iCs/>
                <w:color w:val="000000"/>
                <w:kern w:val="2"/>
                <w:szCs w:val="24"/>
              </w:rPr>
              <w:t xml:space="preserve"> Sutarties</w:t>
            </w:r>
            <w:r w:rsidRPr="00C26393">
              <w:rPr>
                <w:i/>
                <w:iCs/>
                <w:color w:val="000000"/>
                <w:kern w:val="2"/>
                <w:szCs w:val="24"/>
              </w:rPr>
              <w:t xml:space="preserve"> </w:t>
            </w:r>
            <w:hyperlink w:anchor="paslauguteikimoikainis1" w:history="1">
              <w:r w:rsidRPr="00C26393">
                <w:rPr>
                  <w:rStyle w:val="Hyperlink"/>
                  <w:i/>
                  <w:iCs/>
                  <w:kern w:val="2"/>
                  <w:szCs w:val="24"/>
                </w:rPr>
                <w:t>priede Nr. 1</w:t>
              </w:r>
            </w:hyperlink>
            <w:r w:rsidRPr="00C26393">
              <w:rPr>
                <w:i/>
                <w:iCs/>
                <w:color w:val="000000"/>
                <w:kern w:val="2"/>
                <w:szCs w:val="24"/>
              </w:rPr>
              <w:t xml:space="preserve"> nurodyto Paslaugų kiekio,</w:t>
            </w:r>
            <w:r>
              <w:rPr>
                <w:i/>
                <w:iCs/>
                <w:color w:val="000000"/>
                <w:kern w:val="2"/>
                <w:szCs w:val="24"/>
              </w:rPr>
              <w:t xml:space="preserve"> tačiau</w:t>
            </w:r>
            <w:r w:rsidRPr="00C26393">
              <w:rPr>
                <w:i/>
                <w:iCs/>
                <w:szCs w:val="24"/>
              </w:rPr>
              <w:t xml:space="preserve"> Sutarties vykdymo metu Paslaugų kiekis gali didėti ne daugiau kaip 10 procentų</w:t>
            </w:r>
            <w:r>
              <w:rPr>
                <w:i/>
                <w:iCs/>
                <w:szCs w:val="24"/>
              </w:rPr>
              <w:t xml:space="preserve"> Sutarties </w:t>
            </w:r>
            <w:hyperlink w:anchor="paslauguteikimoikainis1" w:history="1">
              <w:r w:rsidRPr="00C26393">
                <w:rPr>
                  <w:rStyle w:val="Hyperlink"/>
                  <w:i/>
                  <w:iCs/>
                  <w:kern w:val="2"/>
                  <w:szCs w:val="24"/>
                </w:rPr>
                <w:t>priede Nr. 1</w:t>
              </w:r>
            </w:hyperlink>
            <w:r w:rsidRPr="00C26393">
              <w:rPr>
                <w:i/>
                <w:iCs/>
                <w:szCs w:val="24"/>
              </w:rPr>
              <w:t xml:space="preserve"> numatyto Paslaugų kiekio.</w:t>
            </w:r>
          </w:p>
        </w:tc>
      </w:tr>
      <w:tr w:rsidR="001A3718" w14:paraId="54E6957A" w14:textId="77777777" w:rsidTr="004442B0">
        <w:trPr>
          <w:trHeight w:val="300"/>
        </w:trPr>
        <w:tc>
          <w:tcPr>
            <w:tcW w:w="3094" w:type="dxa"/>
            <w:gridSpan w:val="2"/>
          </w:tcPr>
          <w:p w14:paraId="66B28F04" w14:textId="77777777" w:rsidR="001A3718" w:rsidRDefault="001A3718" w:rsidP="004442B0">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B256EAF" w14:textId="77777777" w:rsidR="001A3718" w:rsidRDefault="001A3718" w:rsidP="004442B0">
            <w:pPr>
              <w:spacing w:line="276" w:lineRule="auto"/>
              <w:rPr>
                <w:b/>
                <w:kern w:val="2"/>
                <w:szCs w:val="24"/>
              </w:rPr>
            </w:pPr>
          </w:p>
          <w:p w14:paraId="16140E70" w14:textId="77777777" w:rsidR="001A3718" w:rsidRDefault="001A3718" w:rsidP="004442B0">
            <w:pPr>
              <w:spacing w:line="276" w:lineRule="auto"/>
              <w:rPr>
                <w:kern w:val="2"/>
                <w:szCs w:val="24"/>
              </w:rPr>
            </w:pPr>
          </w:p>
        </w:tc>
        <w:tc>
          <w:tcPr>
            <w:tcW w:w="6441" w:type="dxa"/>
            <w:gridSpan w:val="2"/>
          </w:tcPr>
          <w:p w14:paraId="1A7A90AB" w14:textId="77777777" w:rsidR="001A3718" w:rsidRPr="00AB293F" w:rsidRDefault="001A3718" w:rsidP="004442B0">
            <w:pPr>
              <w:spacing w:line="276" w:lineRule="auto"/>
              <w:rPr>
                <w:szCs w:val="24"/>
              </w:rPr>
            </w:pPr>
            <w:r w:rsidRPr="00AB293F">
              <w:rPr>
                <w:kern w:val="2"/>
                <w:szCs w:val="24"/>
              </w:rPr>
              <w:t>Sutarties įkainiai bus perskaičiuojami:</w:t>
            </w:r>
          </w:p>
          <w:p w14:paraId="6B0CA984" w14:textId="77777777" w:rsidR="001A3718" w:rsidRPr="00AB293F" w:rsidRDefault="001A3718" w:rsidP="004442B0">
            <w:pPr>
              <w:spacing w:line="276" w:lineRule="auto"/>
              <w:rPr>
                <w:kern w:val="2"/>
                <w:szCs w:val="24"/>
              </w:rPr>
            </w:pPr>
            <w:r w:rsidRPr="00AB293F">
              <w:rPr>
                <w:kern w:val="2"/>
                <w:szCs w:val="24"/>
              </w:rPr>
              <w:t>5.3.1. dėl PVM tarifo pasikeitimo;</w:t>
            </w:r>
          </w:p>
          <w:p w14:paraId="4B6AA271" w14:textId="66F91932" w:rsidR="001A3718" w:rsidRDefault="001A3718" w:rsidP="004442B0">
            <w:pPr>
              <w:spacing w:line="276" w:lineRule="auto"/>
              <w:rPr>
                <w:color w:val="FF0000"/>
                <w:kern w:val="2"/>
                <w:szCs w:val="24"/>
              </w:rPr>
            </w:pPr>
            <w:r w:rsidRPr="00AB293F">
              <w:rPr>
                <w:kern w:val="2"/>
                <w:szCs w:val="24"/>
              </w:rPr>
              <w:t>5.3.2</w:t>
            </w:r>
            <w:r w:rsidRPr="009A592C">
              <w:rPr>
                <w:kern w:val="2"/>
                <w:szCs w:val="24"/>
              </w:rPr>
              <w:t>. dėl Sutarties kainų lygio pokyčio.</w:t>
            </w:r>
          </w:p>
        </w:tc>
      </w:tr>
      <w:tr w:rsidR="001A3718" w14:paraId="1BA3D4DE" w14:textId="77777777" w:rsidTr="004442B0">
        <w:trPr>
          <w:trHeight w:val="300"/>
        </w:trPr>
        <w:tc>
          <w:tcPr>
            <w:tcW w:w="3094" w:type="dxa"/>
            <w:gridSpan w:val="2"/>
          </w:tcPr>
          <w:p w14:paraId="2D014DA7" w14:textId="77777777" w:rsidR="001A3718" w:rsidRDefault="001A3718" w:rsidP="004442B0">
            <w:pPr>
              <w:spacing w:line="276" w:lineRule="auto"/>
              <w:rPr>
                <w:b/>
                <w:kern w:val="2"/>
                <w:szCs w:val="24"/>
              </w:rPr>
            </w:pPr>
            <w:r>
              <w:rPr>
                <w:b/>
                <w:kern w:val="2"/>
                <w:szCs w:val="24"/>
              </w:rPr>
              <w:t>5.3.1. Sutarties kainos / įkainių peržiūra dėl PVM tarifo pasikeitimo</w:t>
            </w:r>
          </w:p>
        </w:tc>
        <w:tc>
          <w:tcPr>
            <w:tcW w:w="6441" w:type="dxa"/>
            <w:gridSpan w:val="2"/>
          </w:tcPr>
          <w:p w14:paraId="260CBB76" w14:textId="77777777" w:rsidR="001A3718" w:rsidRDefault="001A3718" w:rsidP="004442B0">
            <w:pPr>
              <w:spacing w:line="276" w:lineRule="auto"/>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518075C2" w14:textId="77777777" w:rsidR="001A3718" w:rsidRDefault="001A3718" w:rsidP="004442B0">
            <w:pPr>
              <w:spacing w:line="276" w:lineRule="auto"/>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51F769D4" w14:textId="66429936" w:rsidR="001A3718" w:rsidRDefault="001A3718" w:rsidP="004442B0">
            <w:pPr>
              <w:spacing w:line="276" w:lineRule="auto"/>
              <w:rPr>
                <w:szCs w:val="24"/>
              </w:rPr>
            </w:pPr>
            <w:r>
              <w:rPr>
                <w:kern w:val="2"/>
                <w:szCs w:val="24"/>
              </w:rPr>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tc>
      </w:tr>
      <w:tr w:rsidR="001A3718" w14:paraId="66534A40" w14:textId="77777777" w:rsidTr="004442B0">
        <w:trPr>
          <w:trHeight w:val="300"/>
        </w:trPr>
        <w:tc>
          <w:tcPr>
            <w:tcW w:w="3094" w:type="dxa"/>
            <w:gridSpan w:val="2"/>
          </w:tcPr>
          <w:p w14:paraId="7729FCDF" w14:textId="77777777" w:rsidR="001A3718" w:rsidRDefault="001A3718" w:rsidP="004442B0">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0D6E801" w14:textId="77777777" w:rsidR="001A3718" w:rsidRDefault="001A3718" w:rsidP="004442B0">
            <w:pPr>
              <w:spacing w:line="276" w:lineRule="auto"/>
              <w:rPr>
                <w:kern w:val="2"/>
                <w:szCs w:val="24"/>
              </w:rPr>
            </w:pPr>
            <w:r>
              <w:rPr>
                <w:kern w:val="2"/>
                <w:szCs w:val="24"/>
              </w:rPr>
              <w:t>Netaikoma</w:t>
            </w:r>
          </w:p>
          <w:p w14:paraId="6F8F44E7" w14:textId="77777777" w:rsidR="001A3718" w:rsidRDefault="001A3718" w:rsidP="004442B0">
            <w:pPr>
              <w:spacing w:line="276" w:lineRule="auto"/>
              <w:rPr>
                <w:szCs w:val="24"/>
              </w:rPr>
            </w:pPr>
          </w:p>
        </w:tc>
      </w:tr>
      <w:tr w:rsidR="001A3718" w14:paraId="14C40FE1" w14:textId="77777777" w:rsidTr="004442B0">
        <w:trPr>
          <w:trHeight w:val="300"/>
        </w:trPr>
        <w:tc>
          <w:tcPr>
            <w:tcW w:w="3094" w:type="dxa"/>
            <w:gridSpan w:val="2"/>
          </w:tcPr>
          <w:p w14:paraId="24546EAA" w14:textId="77777777" w:rsidR="001A3718" w:rsidRDefault="001A3718" w:rsidP="004442B0">
            <w:pPr>
              <w:spacing w:line="276" w:lineRule="auto"/>
              <w:rPr>
                <w:bCs/>
                <w:kern w:val="2"/>
                <w:szCs w:val="24"/>
              </w:rPr>
            </w:pPr>
            <w:r>
              <w:rPr>
                <w:b/>
                <w:kern w:val="2"/>
                <w:szCs w:val="24"/>
              </w:rPr>
              <w:t>5.3.3. Sutarties kainos / įkainių peržiūra dėl kainų lygio pokyčio</w:t>
            </w:r>
          </w:p>
          <w:p w14:paraId="56263B6F" w14:textId="77777777" w:rsidR="001A3718" w:rsidRDefault="001A3718" w:rsidP="004442B0">
            <w:pPr>
              <w:spacing w:line="276" w:lineRule="auto"/>
              <w:rPr>
                <w:b/>
                <w:kern w:val="2"/>
                <w:szCs w:val="24"/>
              </w:rPr>
            </w:pPr>
          </w:p>
        </w:tc>
        <w:tc>
          <w:tcPr>
            <w:tcW w:w="6441" w:type="dxa"/>
            <w:gridSpan w:val="2"/>
          </w:tcPr>
          <w:p w14:paraId="13C2FCB3" w14:textId="77777777" w:rsidR="001A3718" w:rsidRPr="004F4A70" w:rsidRDefault="001A3718" w:rsidP="004442B0">
            <w:pPr>
              <w:widowControl w:val="0"/>
              <w:autoSpaceDE w:val="0"/>
              <w:autoSpaceDN w:val="0"/>
              <w:adjustRightInd w:val="0"/>
              <w:spacing w:line="276" w:lineRule="auto"/>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Pr>
                <w:rFonts w:eastAsia="Calibri"/>
                <w:szCs w:val="24"/>
              </w:rPr>
              <w:t>12</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A651DAB" w14:textId="77777777" w:rsidR="001A3718" w:rsidRPr="004F4A70" w:rsidRDefault="001A3718" w:rsidP="004442B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30" w:history="1">
              <w:r w:rsidRPr="004F4A70">
                <w:rPr>
                  <w:rFonts w:eastAsia="Calibri"/>
                </w:rPr>
                <w:t>http://vda.lrv.lt</w:t>
              </w:r>
            </w:hyperlink>
            <w:r w:rsidRPr="004F4A70">
              <w:rPr>
                <w:rFonts w:eastAsia="Calibri"/>
              </w:rPr>
              <w:t>);</w:t>
            </w:r>
          </w:p>
          <w:p w14:paraId="542FFD44" w14:textId="77777777" w:rsidR="001A3718" w:rsidRPr="004F4A70" w:rsidRDefault="001A3718" w:rsidP="004442B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5013F2DE" w14:textId="77777777" w:rsidR="001A3718" w:rsidRPr="004F4A70" w:rsidRDefault="001A3718" w:rsidP="004442B0">
            <w:pPr>
              <w:widowControl w:val="0"/>
              <w:tabs>
                <w:tab w:val="left" w:pos="568"/>
                <w:tab w:val="left" w:pos="851"/>
                <w:tab w:val="left" w:pos="1276"/>
              </w:tabs>
              <w:spacing w:line="276" w:lineRule="auto"/>
              <w:ind w:firstLine="567"/>
              <w:rPr>
                <w:szCs w:val="24"/>
              </w:rPr>
            </w:pPr>
            <w:r w:rsidRPr="004F4A70">
              <w:rPr>
                <w:noProof/>
                <w:szCs w:val="24"/>
              </w:rPr>
              <w:drawing>
                <wp:anchor distT="0" distB="0" distL="114300" distR="114300" simplePos="0" relativeHeight="251662336" behindDoc="0" locked="0" layoutInCell="1" allowOverlap="1" wp14:anchorId="667D1435" wp14:editId="677D1F0D">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28590E55" w14:textId="77777777" w:rsidR="001A3718" w:rsidRPr="004F4A70" w:rsidRDefault="001A3718" w:rsidP="004442B0">
            <w:pPr>
              <w:widowControl w:val="0"/>
              <w:tabs>
                <w:tab w:val="left" w:pos="568"/>
                <w:tab w:val="left" w:pos="851"/>
                <w:tab w:val="left" w:pos="1276"/>
              </w:tabs>
              <w:spacing w:line="276" w:lineRule="auto"/>
              <w:ind w:firstLine="567"/>
              <w:rPr>
                <w:szCs w:val="24"/>
              </w:rPr>
            </w:pPr>
          </w:p>
          <w:p w14:paraId="7B87AAFE" w14:textId="77777777" w:rsidR="001A3718" w:rsidRPr="004F4A70" w:rsidRDefault="001A3718" w:rsidP="004442B0">
            <w:pPr>
              <w:widowControl w:val="0"/>
              <w:tabs>
                <w:tab w:val="left" w:pos="568"/>
                <w:tab w:val="left" w:pos="851"/>
                <w:tab w:val="left" w:pos="1276"/>
              </w:tabs>
              <w:spacing w:line="276" w:lineRule="auto"/>
              <w:ind w:firstLine="567"/>
              <w:rPr>
                <w:szCs w:val="24"/>
              </w:rPr>
            </w:pPr>
          </w:p>
          <w:p w14:paraId="1EB7C37E" w14:textId="77777777" w:rsidR="001A3718" w:rsidRPr="004F4A70" w:rsidRDefault="001A3718" w:rsidP="004442B0">
            <w:pPr>
              <w:widowControl w:val="0"/>
              <w:tabs>
                <w:tab w:val="left" w:pos="568"/>
                <w:tab w:val="left" w:pos="851"/>
                <w:tab w:val="left" w:pos="1276"/>
              </w:tabs>
              <w:spacing w:line="276" w:lineRule="auto"/>
              <w:ind w:firstLine="567"/>
              <w:rPr>
                <w:szCs w:val="24"/>
              </w:rPr>
            </w:pPr>
            <w:r w:rsidRPr="004F4A70">
              <w:rPr>
                <w:szCs w:val="24"/>
              </w:rPr>
              <w:t>C</w:t>
            </w:r>
            <w:r w:rsidRPr="004F4A70">
              <w:rPr>
                <w:i/>
                <w:iCs/>
                <w:szCs w:val="24"/>
                <w:vertAlign w:val="subscript"/>
              </w:rPr>
              <w:t>pn</w:t>
            </w:r>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0AD37DF0" w14:textId="77777777" w:rsidR="001A3718" w:rsidRPr="004F4A70" w:rsidRDefault="001A3718" w:rsidP="004442B0">
            <w:pPr>
              <w:pStyle w:val="NormalWeb"/>
              <w:tabs>
                <w:tab w:val="left" w:pos="851"/>
              </w:tabs>
              <w:spacing w:before="0" w:beforeAutospacing="0" w:after="0" w:afterAutospacing="0" w:line="276" w:lineRule="auto"/>
              <w:ind w:firstLine="567"/>
              <w:jc w:val="both"/>
            </w:pPr>
            <w:r w:rsidRPr="004F4A70">
              <w:t>S</w:t>
            </w:r>
            <w:r w:rsidRPr="004F4A70">
              <w:rPr>
                <w:i/>
                <w:iCs/>
                <w:vertAlign w:val="subscript"/>
              </w:rPr>
              <w:t>n</w:t>
            </w:r>
            <w:r w:rsidRPr="004F4A70">
              <w:t xml:space="preserve"> – Sutartyje numatyt</w:t>
            </w:r>
            <w:r>
              <w:t>as</w:t>
            </w:r>
            <w:r w:rsidRPr="004F4A70">
              <w:t xml:space="preserve"> Paslaugoms taikom</w:t>
            </w:r>
            <w:r>
              <w:t>as įkainis</w:t>
            </w:r>
            <w:r w:rsidRPr="004F4A70">
              <w:t>;</w:t>
            </w:r>
          </w:p>
          <w:p w14:paraId="6E930666" w14:textId="77777777" w:rsidR="001A3718" w:rsidRPr="004F4A70" w:rsidRDefault="001A3718" w:rsidP="004442B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19696953" w14:textId="77777777" w:rsidR="001A3718" w:rsidRPr="004F4A70" w:rsidRDefault="001A3718" w:rsidP="004442B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7BFA48C6" w14:textId="77777777" w:rsidR="001A3718" w:rsidRPr="004F4A70" w:rsidRDefault="001A3718" w:rsidP="004442B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4BC6D9E7" w14:textId="77777777" w:rsidR="001A3718" w:rsidRPr="004F4A70" w:rsidRDefault="001A3718" w:rsidP="004442B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 xml:space="preserve">perskaičiavimo. </w:t>
            </w:r>
            <w:r w:rsidRPr="004F4A70">
              <w:rPr>
                <w:rFonts w:eastAsia="Calibri"/>
              </w:rPr>
              <w:lastRenderedPageBreak/>
              <w:t>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3A1A0F27" w14:textId="13E9E72E" w:rsidR="001A3718" w:rsidRDefault="001A3718" w:rsidP="00FF4473">
            <w:pPr>
              <w:pStyle w:val="NormalWeb"/>
              <w:tabs>
                <w:tab w:val="left" w:pos="851"/>
              </w:tabs>
              <w:spacing w:before="0" w:beforeAutospacing="0" w:after="0" w:afterAutospacing="0" w:line="276" w:lineRule="auto"/>
              <w:jc w:val="both"/>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tc>
      </w:tr>
      <w:tr w:rsidR="001A3718" w14:paraId="036D1547" w14:textId="77777777" w:rsidTr="004442B0">
        <w:trPr>
          <w:trHeight w:val="300"/>
        </w:trPr>
        <w:tc>
          <w:tcPr>
            <w:tcW w:w="3094" w:type="dxa"/>
            <w:gridSpan w:val="2"/>
          </w:tcPr>
          <w:p w14:paraId="40A1F3DE" w14:textId="77777777" w:rsidR="001A3718" w:rsidRDefault="001A3718" w:rsidP="004442B0">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0157048" w14:textId="77777777" w:rsidR="001A3718" w:rsidRDefault="001A3718" w:rsidP="004442B0">
            <w:pPr>
              <w:spacing w:line="276" w:lineRule="auto"/>
              <w:rPr>
                <w:kern w:val="2"/>
                <w:szCs w:val="24"/>
              </w:rPr>
            </w:pPr>
            <w:r>
              <w:rPr>
                <w:kern w:val="2"/>
                <w:szCs w:val="24"/>
              </w:rPr>
              <w:t>Netaikoma</w:t>
            </w:r>
          </w:p>
          <w:p w14:paraId="71812B75" w14:textId="77777777" w:rsidR="001A3718" w:rsidRDefault="001A3718" w:rsidP="004442B0">
            <w:pPr>
              <w:spacing w:line="276" w:lineRule="auto"/>
              <w:rPr>
                <w:szCs w:val="24"/>
              </w:rPr>
            </w:pPr>
          </w:p>
        </w:tc>
      </w:tr>
      <w:tr w:rsidR="001A3718" w14:paraId="4548E7E6" w14:textId="77777777" w:rsidTr="004442B0">
        <w:trPr>
          <w:trHeight w:val="300"/>
        </w:trPr>
        <w:tc>
          <w:tcPr>
            <w:tcW w:w="3094" w:type="dxa"/>
            <w:gridSpan w:val="2"/>
          </w:tcPr>
          <w:p w14:paraId="0AD5FC52" w14:textId="77777777" w:rsidR="001A3718" w:rsidRDefault="001A3718" w:rsidP="004442B0">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E3D79C1" w14:textId="77777777" w:rsidR="001A3718" w:rsidRDefault="001A3718" w:rsidP="004442B0">
            <w:pPr>
              <w:spacing w:line="276" w:lineRule="auto"/>
              <w:rPr>
                <w:kern w:val="2"/>
                <w:szCs w:val="24"/>
              </w:rPr>
            </w:pPr>
            <w:r>
              <w:rPr>
                <w:kern w:val="2"/>
                <w:szCs w:val="24"/>
              </w:rPr>
              <w:t>Netaikoma</w:t>
            </w:r>
          </w:p>
          <w:p w14:paraId="2774C226" w14:textId="77777777" w:rsidR="001A3718" w:rsidRDefault="001A3718" w:rsidP="004442B0">
            <w:pPr>
              <w:spacing w:line="276" w:lineRule="auto"/>
              <w:rPr>
                <w:szCs w:val="24"/>
              </w:rPr>
            </w:pPr>
          </w:p>
        </w:tc>
      </w:tr>
      <w:tr w:rsidR="001A3718" w14:paraId="6D9F23D3" w14:textId="77777777" w:rsidTr="004442B0">
        <w:trPr>
          <w:trHeight w:val="300"/>
        </w:trPr>
        <w:tc>
          <w:tcPr>
            <w:tcW w:w="3094" w:type="dxa"/>
            <w:gridSpan w:val="2"/>
          </w:tcPr>
          <w:p w14:paraId="18F52FF5" w14:textId="77777777" w:rsidR="001A3718" w:rsidRDefault="001A3718" w:rsidP="004442B0">
            <w:pPr>
              <w:spacing w:line="276" w:lineRule="auto"/>
              <w:rPr>
                <w:b/>
                <w:kern w:val="2"/>
                <w:szCs w:val="24"/>
              </w:rPr>
            </w:pPr>
            <w:r>
              <w:rPr>
                <w:b/>
                <w:kern w:val="2"/>
                <w:szCs w:val="24"/>
              </w:rPr>
              <w:t>5.5. Atsiskaitymo su Tiekėju terminas ir tvarka</w:t>
            </w:r>
          </w:p>
        </w:tc>
        <w:tc>
          <w:tcPr>
            <w:tcW w:w="6441" w:type="dxa"/>
            <w:gridSpan w:val="2"/>
          </w:tcPr>
          <w:p w14:paraId="113D95D6" w14:textId="4A85A8C5" w:rsidR="001A3718" w:rsidRPr="00E9082B" w:rsidRDefault="001A3718" w:rsidP="004442B0">
            <w:pPr>
              <w:tabs>
                <w:tab w:val="left" w:pos="0"/>
                <w:tab w:val="left" w:pos="568"/>
                <w:tab w:val="left" w:pos="851"/>
                <w:tab w:val="left" w:pos="993"/>
              </w:tabs>
              <w:spacing w:line="276" w:lineRule="auto"/>
              <w:contextualSpacing/>
              <w:rPr>
                <w:rFonts w:eastAsia="Calibri"/>
                <w:szCs w:val="24"/>
                <w:lang w:eastAsia="lt-LT"/>
              </w:rPr>
            </w:pPr>
            <w:bookmarkStart w:id="21" w:name="_Ref113349552"/>
            <w:bookmarkStart w:id="22" w:name="_Ref113350042"/>
            <w:bookmarkStart w:id="23" w:name="_Ref170207494"/>
            <w:bookmarkStart w:id="24" w:name="_Ref228853558"/>
            <w:bookmarkStart w:id="25" w:name="_Ref396723859"/>
            <w:r>
              <w:rPr>
                <w:rFonts w:eastAsia="Calibri"/>
                <w:szCs w:val="24"/>
                <w:lang w:eastAsia="lt-LT"/>
              </w:rPr>
              <w:t xml:space="preserve">5.5.1. </w:t>
            </w:r>
            <w:bookmarkEnd w:id="21"/>
            <w:r w:rsidRPr="00ED5C12">
              <w:rPr>
                <w:rFonts w:eastAsia="Calibri"/>
                <w:lang w:eastAsia="lt-LT"/>
              </w:rPr>
              <w:t xml:space="preserve">Už Tiekėjo tinkamai ir kokybiškai suteiktas </w:t>
            </w:r>
            <w:r>
              <w:rPr>
                <w:rFonts w:eastAsia="Calibri"/>
                <w:lang w:eastAsia="lt-LT"/>
              </w:rPr>
              <w:t>P</w:t>
            </w:r>
            <w:r w:rsidRPr="00993641">
              <w:rPr>
                <w:rFonts w:eastAsia="Calibri"/>
                <w:lang w:eastAsia="lt-LT"/>
              </w:rPr>
              <w:t>aslaugas Pirkėjas moka pagal Paslaugų teikimo įkainį, nurodytą Sutarties</w:t>
            </w:r>
            <w:r>
              <w:t xml:space="preserve"> </w:t>
            </w:r>
            <w:hyperlink w:anchor="paslauguteikimoikainis1" w:history="1">
              <w:r w:rsidRPr="00677ED3">
                <w:rPr>
                  <w:rStyle w:val="Hyperlink"/>
                </w:rPr>
                <w:t>priede Nr. 1</w:t>
              </w:r>
            </w:hyperlink>
            <w:r w:rsidRPr="00993641">
              <w:rPr>
                <w:rFonts w:eastAsia="Calibri"/>
                <w:lang w:eastAsia="lt-LT"/>
              </w:rPr>
              <w:t>.</w:t>
            </w:r>
            <w:r w:rsidRPr="00ED5C12">
              <w:rPr>
                <w:rFonts w:eastAsia="Calibri"/>
                <w:lang w:eastAsia="lt-LT"/>
              </w:rPr>
              <w:t xml:space="preserve"> </w:t>
            </w:r>
          </w:p>
          <w:p w14:paraId="02A9DF54" w14:textId="04A85880" w:rsidR="001A3718" w:rsidRDefault="001A3718" w:rsidP="004442B0">
            <w:pPr>
              <w:tabs>
                <w:tab w:val="left" w:pos="0"/>
                <w:tab w:val="left" w:pos="568"/>
                <w:tab w:val="left" w:pos="851"/>
                <w:tab w:val="left" w:pos="993"/>
              </w:tabs>
              <w:spacing w:line="276" w:lineRule="auto"/>
              <w:contextualSpacing/>
            </w:pPr>
            <w:r w:rsidRPr="00ED5C12">
              <w:rPr>
                <w:bCs/>
                <w:iCs/>
              </w:rPr>
              <w:t xml:space="preserve">5.5.2. </w:t>
            </w:r>
            <w:r w:rsidRPr="007217A8">
              <w:rPr>
                <w:szCs w:val="24"/>
              </w:rPr>
              <w:t xml:space="preserve">Jeigu su </w:t>
            </w:r>
            <w:r>
              <w:rPr>
                <w:szCs w:val="24"/>
              </w:rPr>
              <w:t>Pirkėju</w:t>
            </w:r>
            <w:r w:rsidRPr="007217A8">
              <w:rPr>
                <w:szCs w:val="24"/>
              </w:rPr>
              <w:t xml:space="preserve"> nesutarta kitaip</w:t>
            </w:r>
            <w:r>
              <w:rPr>
                <w:bCs/>
                <w:iCs/>
              </w:rPr>
              <w:t xml:space="preserve">, Tiekėjas </w:t>
            </w:r>
            <w:r w:rsidRPr="00B4149D">
              <w:rPr>
                <w:szCs w:val="24"/>
              </w:rPr>
              <w:t>per 5 (penkias) darbo dienas nuo einamojo mėnesio pradžios</w:t>
            </w:r>
            <w:r w:rsidRPr="00566CD3">
              <w:rPr>
                <w:szCs w:val="24"/>
              </w:rPr>
              <w:t xml:space="preserve"> išrašo </w:t>
            </w:r>
            <w:r>
              <w:rPr>
                <w:szCs w:val="24"/>
              </w:rPr>
              <w:t xml:space="preserve">ir Pirkėjui pateikia pagal </w:t>
            </w:r>
            <w:hyperlink w:anchor="priemimoperdavimoaktas" w:history="1">
              <w:r w:rsidRPr="00F11D3D">
                <w:rPr>
                  <w:rStyle w:val="Hyperlink"/>
                  <w:szCs w:val="24"/>
                </w:rPr>
                <w:t>priede Nr. 3</w:t>
              </w:r>
            </w:hyperlink>
            <w:r>
              <w:rPr>
                <w:szCs w:val="24"/>
              </w:rPr>
              <w:t xml:space="preserve"> nurodytą formą parengtą paslaugų perdavimo ir priėmimo aktą (toliau – Aktas) už praėjusį mėnesį suteiktas Paslaugas</w:t>
            </w:r>
            <w:r w:rsidRPr="00566CD3">
              <w:rPr>
                <w:szCs w:val="24"/>
              </w:rPr>
              <w:t>. Ti</w:t>
            </w:r>
            <w:r>
              <w:rPr>
                <w:szCs w:val="24"/>
              </w:rPr>
              <w:t>e</w:t>
            </w:r>
            <w:r w:rsidRPr="00566CD3">
              <w:rPr>
                <w:szCs w:val="24"/>
              </w:rPr>
              <w:t xml:space="preserve">kėjas pateikia </w:t>
            </w:r>
            <w:r>
              <w:rPr>
                <w:szCs w:val="24"/>
              </w:rPr>
              <w:t xml:space="preserve">Pirkėjui </w:t>
            </w:r>
            <w:r w:rsidRPr="00566CD3">
              <w:rPr>
                <w:szCs w:val="24"/>
              </w:rPr>
              <w:t>Aktą kartu su parengta Ti</w:t>
            </w:r>
            <w:r>
              <w:rPr>
                <w:szCs w:val="24"/>
              </w:rPr>
              <w:t>e</w:t>
            </w:r>
            <w:r w:rsidRPr="00566CD3">
              <w:rPr>
                <w:szCs w:val="24"/>
              </w:rPr>
              <w:t xml:space="preserve">kėjo </w:t>
            </w:r>
            <w:r>
              <w:rPr>
                <w:szCs w:val="24"/>
              </w:rPr>
              <w:t>specialisto (</w:t>
            </w:r>
            <w:r w:rsidRPr="00566CD3">
              <w:rPr>
                <w:szCs w:val="24"/>
              </w:rPr>
              <w:t>eksperto</w:t>
            </w:r>
            <w:r>
              <w:rPr>
                <w:szCs w:val="24"/>
              </w:rPr>
              <w:t>)</w:t>
            </w:r>
            <w:r w:rsidRPr="00566CD3">
              <w:rPr>
                <w:szCs w:val="24"/>
              </w:rPr>
              <w:t xml:space="preserve"> darbo laiko apskaitos ataskaita, kurioje nurodomas per einamąjį mėnesį Ti</w:t>
            </w:r>
            <w:r>
              <w:rPr>
                <w:szCs w:val="24"/>
              </w:rPr>
              <w:t>e</w:t>
            </w:r>
            <w:r w:rsidRPr="00566CD3">
              <w:rPr>
                <w:szCs w:val="24"/>
              </w:rPr>
              <w:t xml:space="preserve">kėjo </w:t>
            </w:r>
            <w:r>
              <w:rPr>
                <w:szCs w:val="24"/>
              </w:rPr>
              <w:t>specialisto (</w:t>
            </w:r>
            <w:r w:rsidRPr="00566CD3">
              <w:rPr>
                <w:szCs w:val="24"/>
              </w:rPr>
              <w:t>eksperto</w:t>
            </w:r>
            <w:r>
              <w:rPr>
                <w:szCs w:val="24"/>
              </w:rPr>
              <w:t>)</w:t>
            </w:r>
            <w:r w:rsidRPr="00566CD3">
              <w:rPr>
                <w:szCs w:val="24"/>
              </w:rPr>
              <w:t xml:space="preserve"> Paslaugoms suteikti sugaištas laikas</w:t>
            </w:r>
            <w:r>
              <w:rPr>
                <w:szCs w:val="24"/>
              </w:rPr>
              <w:t xml:space="preserve"> </w:t>
            </w:r>
            <w:r w:rsidRPr="00566CD3">
              <w:rPr>
                <w:szCs w:val="24"/>
              </w:rPr>
              <w:t xml:space="preserve">(toliau – Darbo laiko ataskaita). Darbo laiko ataskaita – sudedamoji Akto dalis, kuriame detalizuojamos per einamąjį mėnesį suteiktos šioje Sutartyje numatytos Paslaugos ir šioje Sutartyje nustatyta tvarka apskaičiuota mokėtina suma. </w:t>
            </w:r>
            <w:r w:rsidRPr="00C660DB">
              <w:rPr>
                <w:szCs w:val="24"/>
              </w:rPr>
              <w:t xml:space="preserve">Taip pat Tiekėjas darbo laiko ataskaitoje turi pateikti informaciją apie suteiktų paslaugų teikimo trukmę (kiek yra faktiškai sugaišta laiko nuo darbų perdavimo Tiekėjui iki galutinio rezultato </w:t>
            </w:r>
            <w:r w:rsidRPr="00E96CE9">
              <w:rPr>
                <w:szCs w:val="24"/>
              </w:rPr>
              <w:t>pateikimo IT pagalbos portale)</w:t>
            </w:r>
            <w:r w:rsidRPr="00E96CE9">
              <w:t xml:space="preserve">. </w:t>
            </w:r>
            <w:r w:rsidRPr="00E96CE9">
              <w:rPr>
                <w:szCs w:val="24"/>
              </w:rPr>
              <w:t>Dalinai suteiktos Paslaugos neturi būti įtraukiamos</w:t>
            </w:r>
            <w:r w:rsidRPr="00566CD3">
              <w:rPr>
                <w:szCs w:val="24"/>
              </w:rPr>
              <w:t xml:space="preserve"> į Aktą, </w:t>
            </w:r>
            <w:r>
              <w:rPr>
                <w:szCs w:val="24"/>
              </w:rPr>
              <w:t>Pirkėjas</w:t>
            </w:r>
            <w:r w:rsidRPr="00566CD3">
              <w:rPr>
                <w:szCs w:val="24"/>
              </w:rPr>
              <w:t xml:space="preserve"> sumoka tik už visiškai suteiktas Paslaugas (išskyrus šios Sutarties pasibaigimo/nutraukimo atvejus)</w:t>
            </w:r>
            <w:r>
              <w:rPr>
                <w:szCs w:val="24"/>
              </w:rPr>
              <w:t>.</w:t>
            </w:r>
          </w:p>
          <w:p w14:paraId="49E94FEA" w14:textId="77777777" w:rsidR="001A3718" w:rsidRPr="00ED5C12" w:rsidRDefault="001A3718" w:rsidP="004442B0">
            <w:pPr>
              <w:tabs>
                <w:tab w:val="left" w:pos="0"/>
                <w:tab w:val="left" w:pos="568"/>
                <w:tab w:val="left" w:pos="851"/>
                <w:tab w:val="left" w:pos="993"/>
              </w:tabs>
              <w:spacing w:line="276" w:lineRule="auto"/>
              <w:contextualSpacing/>
            </w:pPr>
            <w:r>
              <w:rPr>
                <w:szCs w:val="24"/>
              </w:rPr>
              <w:t>5.5.3. Pirkėjas</w:t>
            </w:r>
            <w:r w:rsidRPr="00566CD3">
              <w:rPr>
                <w:szCs w:val="24"/>
              </w:rPr>
              <w:t xml:space="preserve"> privalo ne vėliau kaip per </w:t>
            </w:r>
            <w:r>
              <w:rPr>
                <w:szCs w:val="24"/>
              </w:rPr>
              <w:t>5</w:t>
            </w:r>
            <w:r w:rsidRPr="00566CD3">
              <w:rPr>
                <w:szCs w:val="24"/>
              </w:rPr>
              <w:t xml:space="preserve"> (</w:t>
            </w:r>
            <w:r>
              <w:rPr>
                <w:szCs w:val="24"/>
              </w:rPr>
              <w:t>penkias</w:t>
            </w:r>
            <w:r w:rsidRPr="00566CD3">
              <w:rPr>
                <w:szCs w:val="24"/>
              </w:rPr>
              <w:t>) darbo dien</w:t>
            </w:r>
            <w:r>
              <w:rPr>
                <w:szCs w:val="24"/>
              </w:rPr>
              <w:t>as</w:t>
            </w:r>
            <w:r w:rsidRPr="00566CD3">
              <w:rPr>
                <w:szCs w:val="24"/>
              </w:rPr>
              <w:t xml:space="preserve"> nuo</w:t>
            </w:r>
            <w:r>
              <w:rPr>
                <w:szCs w:val="24"/>
              </w:rPr>
              <w:t xml:space="preserve"> suderinto</w:t>
            </w:r>
            <w:r w:rsidRPr="00566CD3">
              <w:rPr>
                <w:szCs w:val="24"/>
              </w:rPr>
              <w:t xml:space="preserve"> Akto (kartu su Darbo laiko ataskaita) gavimo dienos tokį Aktą (kartu su Darbo laiko ataskaita) pasirašyti arba pateikti savo atsisakymą pasirašyti, motyvuotai nurodydama pateikto Akto ir/ar Darbo laiko ataskaitos netikslumus, kuriuos </w:t>
            </w:r>
            <w:r w:rsidRPr="00566CD3">
              <w:rPr>
                <w:szCs w:val="24"/>
              </w:rPr>
              <w:lastRenderedPageBreak/>
              <w:t>Ti</w:t>
            </w:r>
            <w:r>
              <w:rPr>
                <w:szCs w:val="24"/>
              </w:rPr>
              <w:t>e</w:t>
            </w:r>
            <w:r w:rsidRPr="00566CD3">
              <w:rPr>
                <w:szCs w:val="24"/>
              </w:rPr>
              <w:t xml:space="preserve">kėjas privalo pašalinti per 5 (penkias) darbo dienas. </w:t>
            </w:r>
            <w:r>
              <w:rPr>
                <w:szCs w:val="24"/>
              </w:rPr>
              <w:t xml:space="preserve">Aktas laikomas suderintu, kai abi Šalys neturi pastabų Akto ir Darbo laiko ataskaitos turiniui. </w:t>
            </w:r>
            <w:r w:rsidRPr="00566CD3">
              <w:rPr>
                <w:szCs w:val="24"/>
              </w:rPr>
              <w:t>Nuo Akto (kartu su Darbo laiko ataskaita) pasirašymo momento atitinkamoje Darbo laiko ataskaitoje nurodyta Ti</w:t>
            </w:r>
            <w:r>
              <w:rPr>
                <w:szCs w:val="24"/>
              </w:rPr>
              <w:t>e</w:t>
            </w:r>
            <w:r w:rsidRPr="00566CD3">
              <w:rPr>
                <w:szCs w:val="24"/>
              </w:rPr>
              <w:t xml:space="preserve">kėjo </w:t>
            </w:r>
            <w:r>
              <w:rPr>
                <w:szCs w:val="24"/>
              </w:rPr>
              <w:t>specialistų (</w:t>
            </w:r>
            <w:r w:rsidRPr="00566CD3">
              <w:rPr>
                <w:szCs w:val="24"/>
              </w:rPr>
              <w:t>ekspertų</w:t>
            </w:r>
            <w:r>
              <w:rPr>
                <w:szCs w:val="24"/>
              </w:rPr>
              <w:t>)</w:t>
            </w:r>
            <w:r w:rsidRPr="00566CD3">
              <w:rPr>
                <w:szCs w:val="24"/>
              </w:rPr>
              <w:t xml:space="preserve"> darbo laiko, sugaišto teikiant Paslaugas, trukmė laikoma Šalių suderinta bei </w:t>
            </w:r>
            <w:r>
              <w:rPr>
                <w:szCs w:val="24"/>
              </w:rPr>
              <w:t xml:space="preserve">Pirkėjo </w:t>
            </w:r>
            <w:r w:rsidRPr="00566CD3">
              <w:rPr>
                <w:szCs w:val="24"/>
              </w:rPr>
              <w:t xml:space="preserve">patvirtinta ir Akte nurodytos Paslaugos laikomos priimtomis </w:t>
            </w:r>
            <w:r>
              <w:rPr>
                <w:szCs w:val="24"/>
              </w:rPr>
              <w:t>Pirkėjo.</w:t>
            </w:r>
          </w:p>
          <w:p w14:paraId="16AB98E8" w14:textId="77777777" w:rsidR="001A3718" w:rsidRPr="00ED5C12" w:rsidRDefault="001A3718" w:rsidP="004442B0">
            <w:pPr>
              <w:tabs>
                <w:tab w:val="left" w:pos="0"/>
                <w:tab w:val="left" w:pos="568"/>
                <w:tab w:val="left" w:pos="851"/>
                <w:tab w:val="left" w:pos="993"/>
              </w:tabs>
              <w:spacing w:line="276" w:lineRule="auto"/>
              <w:contextualSpacing/>
            </w:pPr>
            <w:r w:rsidRPr="00ED5C12">
              <w:t>5.5.</w:t>
            </w:r>
            <w:r>
              <w:t>4</w:t>
            </w:r>
            <w:r w:rsidRPr="00ED5C12">
              <w:t xml:space="preserve">. Tiekėjas </w:t>
            </w:r>
            <w:r>
              <w:t xml:space="preserve">pateikia </w:t>
            </w:r>
            <w:r w:rsidRPr="00ED5C12">
              <w:t>PVM sąskaitą faktūrą</w:t>
            </w:r>
            <w:r>
              <w:t xml:space="preserve"> už suteiktas Paslaugas</w:t>
            </w:r>
            <w:r w:rsidRPr="00ED5C12">
              <w:t xml:space="preserve"> ne vėliau kaip per 3 (tris) darbo dienas nuo atitinkamo</w:t>
            </w:r>
            <w:r w:rsidRPr="004F68DB">
              <w:t xml:space="preserve"> Akto pasirašymo dienos</w:t>
            </w:r>
            <w:r>
              <w:rPr>
                <w:szCs w:val="24"/>
              </w:rPr>
              <w:t>.</w:t>
            </w:r>
          </w:p>
          <w:p w14:paraId="5015BF0B" w14:textId="77777777" w:rsidR="001A3718" w:rsidRPr="004F68DB" w:rsidRDefault="001A3718" w:rsidP="004442B0">
            <w:pPr>
              <w:tabs>
                <w:tab w:val="left" w:pos="993"/>
              </w:tabs>
              <w:spacing w:line="276" w:lineRule="auto"/>
              <w:contextualSpacing/>
            </w:pPr>
            <w:r>
              <w:rPr>
                <w:bCs/>
                <w:iCs/>
              </w:rPr>
              <w:t xml:space="preserve">5.5.5.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6" w:name="_Hlk169617501"/>
            <w:r w:rsidRPr="004F68DB">
              <w:rPr>
                <w:bCs/>
                <w:iCs/>
                <w:spacing w:val="-4"/>
              </w:rPr>
              <w:t xml:space="preserve">Sąskaitų administravimo bendroji informacinė sistema“ (SABIS) </w:t>
            </w:r>
            <w:bookmarkEnd w:id="26"/>
            <w:r w:rsidRPr="004F68DB">
              <w:rPr>
                <w:bCs/>
                <w:iCs/>
                <w:spacing w:val="-4"/>
              </w:rPr>
              <w:t>priemonėmis.</w:t>
            </w:r>
          </w:p>
          <w:p w14:paraId="057827E5" w14:textId="4957CC30" w:rsidR="001A3718" w:rsidRDefault="001A3718" w:rsidP="00FF4473">
            <w:pPr>
              <w:tabs>
                <w:tab w:val="left" w:pos="993"/>
              </w:tabs>
              <w:spacing w:line="276" w:lineRule="auto"/>
              <w:contextualSpacing/>
              <w:rPr>
                <w:color w:val="4472C4"/>
                <w:kern w:val="2"/>
                <w:szCs w:val="24"/>
                <w:shd w:val="clear" w:color="auto" w:fill="FFFFFF"/>
              </w:rPr>
            </w:pPr>
            <w:r>
              <w:t>5.5.6.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 xml:space="preserve">Specialiųjų sąlygų </w:t>
            </w:r>
            <w:r w:rsidR="00FF4473" w:rsidRPr="00900BEE">
              <w:t>1.2.5.</w:t>
            </w:r>
            <w:r>
              <w:t xml:space="preserve"> papunktyje</w:t>
            </w:r>
            <w:r w:rsidRPr="004F68DB">
              <w:t xml:space="preserve"> nurodytą atsiskaitomąją sąskaitą banke.</w:t>
            </w:r>
            <w:bookmarkEnd w:id="22"/>
            <w:bookmarkEnd w:id="23"/>
            <w:bookmarkEnd w:id="24"/>
            <w:bookmarkEnd w:id="25"/>
          </w:p>
        </w:tc>
      </w:tr>
      <w:tr w:rsidR="001A3718" w14:paraId="67131A00" w14:textId="77777777" w:rsidTr="004442B0">
        <w:trPr>
          <w:trHeight w:val="300"/>
        </w:trPr>
        <w:tc>
          <w:tcPr>
            <w:tcW w:w="3094" w:type="dxa"/>
            <w:gridSpan w:val="2"/>
          </w:tcPr>
          <w:p w14:paraId="0D2E593B" w14:textId="77777777" w:rsidR="001A3718" w:rsidRDefault="001A3718" w:rsidP="004442B0">
            <w:pPr>
              <w:spacing w:line="276" w:lineRule="auto"/>
              <w:rPr>
                <w:b/>
                <w:kern w:val="2"/>
                <w:szCs w:val="24"/>
              </w:rPr>
            </w:pPr>
            <w:r>
              <w:rPr>
                <w:b/>
                <w:kern w:val="2"/>
                <w:szCs w:val="24"/>
              </w:rPr>
              <w:lastRenderedPageBreak/>
              <w:t>5.6. Avansas</w:t>
            </w:r>
          </w:p>
        </w:tc>
        <w:tc>
          <w:tcPr>
            <w:tcW w:w="6441" w:type="dxa"/>
            <w:gridSpan w:val="2"/>
          </w:tcPr>
          <w:p w14:paraId="1C5E41E8" w14:textId="3FCBC4D8" w:rsidR="001A3718" w:rsidRDefault="001A3718" w:rsidP="004442B0">
            <w:pPr>
              <w:spacing w:line="276" w:lineRule="auto"/>
              <w:rPr>
                <w:color w:val="000000"/>
                <w:kern w:val="2"/>
                <w:szCs w:val="24"/>
                <w:shd w:val="clear" w:color="auto" w:fill="FFFFFF"/>
              </w:rPr>
            </w:pPr>
            <w:r>
              <w:rPr>
                <w:kern w:val="2"/>
                <w:szCs w:val="24"/>
              </w:rPr>
              <w:t>Netaikoma</w:t>
            </w:r>
          </w:p>
        </w:tc>
      </w:tr>
      <w:tr w:rsidR="001A3718" w14:paraId="6D7D32E8" w14:textId="77777777" w:rsidTr="004442B0">
        <w:trPr>
          <w:trHeight w:val="300"/>
        </w:trPr>
        <w:tc>
          <w:tcPr>
            <w:tcW w:w="3094" w:type="dxa"/>
            <w:gridSpan w:val="2"/>
          </w:tcPr>
          <w:p w14:paraId="62D95F18" w14:textId="77777777" w:rsidR="001A3718" w:rsidRDefault="001A3718" w:rsidP="004442B0">
            <w:pPr>
              <w:spacing w:line="276" w:lineRule="auto"/>
              <w:rPr>
                <w:b/>
                <w:kern w:val="2"/>
                <w:szCs w:val="24"/>
              </w:rPr>
            </w:pPr>
            <w:r>
              <w:rPr>
                <w:b/>
                <w:kern w:val="2"/>
                <w:szCs w:val="24"/>
              </w:rPr>
              <w:t>5.7. Avanso užtikrinimas</w:t>
            </w:r>
          </w:p>
        </w:tc>
        <w:tc>
          <w:tcPr>
            <w:tcW w:w="6441" w:type="dxa"/>
            <w:gridSpan w:val="2"/>
          </w:tcPr>
          <w:p w14:paraId="5C882195" w14:textId="5747912E" w:rsidR="001A3718" w:rsidRDefault="001A3718" w:rsidP="004442B0">
            <w:pPr>
              <w:spacing w:line="276" w:lineRule="auto"/>
              <w:rPr>
                <w:kern w:val="2"/>
                <w:szCs w:val="24"/>
              </w:rPr>
            </w:pPr>
            <w:r>
              <w:rPr>
                <w:kern w:val="2"/>
                <w:szCs w:val="24"/>
              </w:rPr>
              <w:t>Netaikoma</w:t>
            </w:r>
          </w:p>
        </w:tc>
      </w:tr>
      <w:tr w:rsidR="001A3718" w14:paraId="46043A01" w14:textId="77777777" w:rsidTr="004442B0">
        <w:trPr>
          <w:trHeight w:val="300"/>
        </w:trPr>
        <w:tc>
          <w:tcPr>
            <w:tcW w:w="9535" w:type="dxa"/>
            <w:gridSpan w:val="4"/>
          </w:tcPr>
          <w:p w14:paraId="7716F00E" w14:textId="77777777" w:rsidR="001A3718" w:rsidRDefault="001A3718" w:rsidP="004442B0">
            <w:pPr>
              <w:spacing w:line="276" w:lineRule="auto"/>
              <w:jc w:val="center"/>
              <w:rPr>
                <w:b/>
                <w:kern w:val="2"/>
                <w:szCs w:val="24"/>
              </w:rPr>
            </w:pPr>
            <w:r>
              <w:rPr>
                <w:b/>
                <w:kern w:val="2"/>
                <w:szCs w:val="24"/>
              </w:rPr>
              <w:t>6. PASLAUGŲ KOKYBĖ IR GARANTINIAI ĮSIPAREIGOJIMAI</w:t>
            </w:r>
          </w:p>
        </w:tc>
      </w:tr>
      <w:tr w:rsidR="001A3718" w14:paraId="7CB19B09" w14:textId="77777777" w:rsidTr="004442B0">
        <w:trPr>
          <w:trHeight w:val="300"/>
        </w:trPr>
        <w:tc>
          <w:tcPr>
            <w:tcW w:w="3094" w:type="dxa"/>
            <w:gridSpan w:val="2"/>
          </w:tcPr>
          <w:p w14:paraId="2B320803" w14:textId="77777777" w:rsidR="001A3718" w:rsidRDefault="001A3718" w:rsidP="004442B0">
            <w:pPr>
              <w:spacing w:line="276" w:lineRule="auto"/>
              <w:rPr>
                <w:b/>
                <w:kern w:val="2"/>
                <w:szCs w:val="24"/>
              </w:rPr>
            </w:pPr>
            <w:r>
              <w:rPr>
                <w:b/>
                <w:kern w:val="2"/>
                <w:szCs w:val="24"/>
              </w:rPr>
              <w:t>6.1. Garantinis terminas</w:t>
            </w:r>
          </w:p>
        </w:tc>
        <w:tc>
          <w:tcPr>
            <w:tcW w:w="6441" w:type="dxa"/>
            <w:gridSpan w:val="2"/>
          </w:tcPr>
          <w:p w14:paraId="3AF8FA93" w14:textId="6FB983D5" w:rsidR="001A3718" w:rsidRDefault="001A3718" w:rsidP="004442B0">
            <w:pPr>
              <w:spacing w:line="276" w:lineRule="auto"/>
              <w:rPr>
                <w:szCs w:val="24"/>
              </w:rPr>
            </w:pPr>
            <w:r>
              <w:t>Sutarties galiojimo laikotarpiu</w:t>
            </w:r>
          </w:p>
        </w:tc>
      </w:tr>
      <w:tr w:rsidR="001A3718" w14:paraId="549C4405" w14:textId="77777777" w:rsidTr="004442B0">
        <w:trPr>
          <w:trHeight w:val="300"/>
        </w:trPr>
        <w:tc>
          <w:tcPr>
            <w:tcW w:w="3094" w:type="dxa"/>
            <w:gridSpan w:val="2"/>
          </w:tcPr>
          <w:p w14:paraId="4495ACF8" w14:textId="77777777" w:rsidR="001A3718" w:rsidRDefault="001A3718" w:rsidP="004442B0">
            <w:pPr>
              <w:spacing w:line="276" w:lineRule="auto"/>
              <w:rPr>
                <w:b/>
                <w:kern w:val="2"/>
                <w:szCs w:val="24"/>
              </w:rPr>
            </w:pPr>
            <w:r>
              <w:rPr>
                <w:b/>
                <w:szCs w:val="24"/>
              </w:rPr>
              <w:t>6.2. Terminas Paslaugų trūkumams pašalinti</w:t>
            </w:r>
          </w:p>
        </w:tc>
        <w:tc>
          <w:tcPr>
            <w:tcW w:w="6441" w:type="dxa"/>
            <w:gridSpan w:val="2"/>
          </w:tcPr>
          <w:p w14:paraId="1481DA31" w14:textId="0E24EB11" w:rsidR="001A3718" w:rsidRDefault="001A3718" w:rsidP="004442B0">
            <w:pPr>
              <w:spacing w:line="276" w:lineRule="auto"/>
              <w:rPr>
                <w:kern w:val="2"/>
                <w:szCs w:val="24"/>
              </w:rPr>
            </w:pPr>
            <w:r w:rsidRPr="003B744E">
              <w:rPr>
                <w:kern w:val="2"/>
                <w:szCs w:val="24"/>
              </w:rPr>
              <w:t xml:space="preserve">Bet kuriuo Sutarties galiojimo metu nustačius Paslaugų trūkumų, </w:t>
            </w:r>
            <w:r w:rsidRPr="0007348F">
              <w:rPr>
                <w:kern w:val="2"/>
                <w:szCs w:val="24"/>
              </w:rPr>
              <w:t xml:space="preserve">Tiekėjas turi juos pašalinti </w:t>
            </w:r>
            <w:hyperlink w:anchor="techninespec2" w:history="1">
              <w:r w:rsidRPr="0007348F">
                <w:rPr>
                  <w:rStyle w:val="Hyperlink"/>
                  <w:kern w:val="2"/>
                  <w:szCs w:val="24"/>
                </w:rPr>
                <w:t>Techninėje specifikacijoje</w:t>
              </w:r>
            </w:hyperlink>
            <w:r w:rsidRPr="0007348F">
              <w:rPr>
                <w:kern w:val="2"/>
                <w:szCs w:val="24"/>
              </w:rPr>
              <w:t xml:space="preserve"> nustatyta tvarka. </w:t>
            </w:r>
            <w:r w:rsidRPr="0007348F">
              <w:rPr>
                <w:szCs w:val="24"/>
              </w:rPr>
              <w:t>Jei Ti</w:t>
            </w:r>
            <w:r w:rsidRPr="003B744E">
              <w:rPr>
                <w:szCs w:val="24"/>
              </w:rPr>
              <w:t xml:space="preserve">ekėjas nesutinka su pareikštomis pretenzijomis, kilę ginčai sprendžiami </w:t>
            </w:r>
            <w:r w:rsidRPr="003B744E">
              <w:rPr>
                <w:kern w:val="2"/>
                <w:szCs w:val="24"/>
              </w:rPr>
              <w:t xml:space="preserve">Bendrųjų sąlygų 7 skyriuje </w:t>
            </w:r>
            <w:r>
              <w:rPr>
                <w:kern w:val="2"/>
                <w:szCs w:val="24"/>
              </w:rPr>
              <w:t xml:space="preserve">nustatyta </w:t>
            </w:r>
            <w:r w:rsidRPr="003B744E">
              <w:rPr>
                <w:kern w:val="2"/>
                <w:szCs w:val="24"/>
              </w:rPr>
              <w:t>tvarka</w:t>
            </w:r>
            <w:r>
              <w:rPr>
                <w:kern w:val="2"/>
                <w:szCs w:val="24"/>
              </w:rPr>
              <w:t>.</w:t>
            </w:r>
          </w:p>
        </w:tc>
      </w:tr>
      <w:tr w:rsidR="001A3718" w14:paraId="59759E05" w14:textId="77777777" w:rsidTr="004442B0">
        <w:trPr>
          <w:trHeight w:val="300"/>
        </w:trPr>
        <w:tc>
          <w:tcPr>
            <w:tcW w:w="3094" w:type="dxa"/>
            <w:gridSpan w:val="2"/>
          </w:tcPr>
          <w:p w14:paraId="09EA52D4" w14:textId="77777777" w:rsidR="001A3718" w:rsidRDefault="001A3718" w:rsidP="004442B0">
            <w:pPr>
              <w:spacing w:line="276" w:lineRule="auto"/>
              <w:rPr>
                <w:b/>
                <w:szCs w:val="24"/>
              </w:rPr>
            </w:pPr>
            <w:r>
              <w:rPr>
                <w:b/>
                <w:szCs w:val="24"/>
              </w:rPr>
              <w:t>6.3. Kokybinių kriterijų įgyvendinimo ir tikrinimo tvarka</w:t>
            </w:r>
          </w:p>
        </w:tc>
        <w:tc>
          <w:tcPr>
            <w:tcW w:w="6441" w:type="dxa"/>
            <w:gridSpan w:val="2"/>
          </w:tcPr>
          <w:p w14:paraId="7D784EC7" w14:textId="77777777" w:rsidR="001A3718" w:rsidRDefault="001A3718" w:rsidP="004442B0">
            <w:pPr>
              <w:spacing w:line="276" w:lineRule="auto"/>
              <w:rPr>
                <w:kern w:val="2"/>
                <w:szCs w:val="24"/>
              </w:rPr>
            </w:pPr>
            <w:r>
              <w:rPr>
                <w:kern w:val="2"/>
                <w:szCs w:val="24"/>
              </w:rPr>
              <w:t>Netaikoma</w:t>
            </w:r>
          </w:p>
          <w:p w14:paraId="0B73183D" w14:textId="77777777" w:rsidR="001A3718" w:rsidRDefault="001A3718" w:rsidP="004442B0">
            <w:pPr>
              <w:spacing w:line="276" w:lineRule="auto"/>
              <w:rPr>
                <w:kern w:val="2"/>
                <w:szCs w:val="24"/>
              </w:rPr>
            </w:pPr>
          </w:p>
        </w:tc>
      </w:tr>
      <w:tr w:rsidR="001A3718" w14:paraId="6C9A15DC" w14:textId="77777777" w:rsidTr="004442B0">
        <w:trPr>
          <w:trHeight w:val="300"/>
        </w:trPr>
        <w:tc>
          <w:tcPr>
            <w:tcW w:w="9535" w:type="dxa"/>
            <w:gridSpan w:val="4"/>
          </w:tcPr>
          <w:p w14:paraId="103C190F" w14:textId="77777777" w:rsidR="001A3718" w:rsidRDefault="001A3718" w:rsidP="004442B0">
            <w:pPr>
              <w:spacing w:line="276" w:lineRule="auto"/>
              <w:jc w:val="center"/>
              <w:rPr>
                <w:b/>
                <w:kern w:val="2"/>
                <w:szCs w:val="24"/>
              </w:rPr>
            </w:pPr>
            <w:r>
              <w:rPr>
                <w:b/>
                <w:kern w:val="2"/>
                <w:szCs w:val="24"/>
              </w:rPr>
              <w:t>7. SUTARTIES VYKDYMUI PASITELKIAMI SUBTIEKĖJAI IR (AR) SPECIALISTAI</w:t>
            </w:r>
          </w:p>
        </w:tc>
      </w:tr>
      <w:tr w:rsidR="001A3718" w14:paraId="73A7BF09" w14:textId="77777777" w:rsidTr="004442B0">
        <w:trPr>
          <w:trHeight w:val="300"/>
        </w:trPr>
        <w:tc>
          <w:tcPr>
            <w:tcW w:w="3094" w:type="dxa"/>
            <w:gridSpan w:val="2"/>
          </w:tcPr>
          <w:p w14:paraId="6E4588B6" w14:textId="77777777" w:rsidR="001A3718" w:rsidRDefault="001A3718" w:rsidP="004442B0">
            <w:pPr>
              <w:spacing w:line="276" w:lineRule="auto"/>
              <w:rPr>
                <w:b/>
                <w:bCs/>
                <w:kern w:val="2"/>
                <w:szCs w:val="24"/>
              </w:rPr>
            </w:pPr>
            <w:r>
              <w:rPr>
                <w:b/>
                <w:bCs/>
                <w:kern w:val="2"/>
                <w:szCs w:val="24"/>
              </w:rPr>
              <w:t>7.1. Sutarties vykdymui pasitelkiami subtiekėjai ir (ar) specialistai</w:t>
            </w:r>
          </w:p>
        </w:tc>
        <w:tc>
          <w:tcPr>
            <w:tcW w:w="6441" w:type="dxa"/>
            <w:gridSpan w:val="2"/>
          </w:tcPr>
          <w:p w14:paraId="7C9AAE9E" w14:textId="77777777" w:rsidR="001A3718" w:rsidRDefault="001A3718" w:rsidP="004442B0">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5529D104" w14:textId="77777777" w:rsidR="001A3718" w:rsidRDefault="001A3718" w:rsidP="004442B0">
            <w:pPr>
              <w:tabs>
                <w:tab w:val="left" w:pos="0"/>
                <w:tab w:val="left" w:pos="567"/>
                <w:tab w:val="left" w:pos="851"/>
              </w:tabs>
              <w:spacing w:line="276" w:lineRule="auto"/>
              <w:rPr>
                <w:kern w:val="2"/>
                <w:szCs w:val="24"/>
              </w:rPr>
            </w:pPr>
          </w:p>
          <w:p w14:paraId="40447CC4" w14:textId="395A9FDA" w:rsidR="001A3718" w:rsidRDefault="001A3718" w:rsidP="004442B0">
            <w:pPr>
              <w:tabs>
                <w:tab w:val="left" w:pos="0"/>
                <w:tab w:val="left" w:pos="567"/>
                <w:tab w:val="left" w:pos="851"/>
              </w:tabs>
              <w:spacing w:line="276" w:lineRule="auto"/>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Sutarties</w:t>
            </w:r>
            <w:r>
              <w:t xml:space="preserve"> </w:t>
            </w:r>
            <w:hyperlink w:anchor="ekspertusarasa7" w:history="1">
              <w:r w:rsidRPr="00E576FB">
                <w:rPr>
                  <w:rStyle w:val="Hyperlink"/>
                </w:rPr>
                <w:t>priede Nr. 7</w:t>
              </w:r>
            </w:hyperlink>
            <w:r w:rsidRPr="00A0098B">
              <w:rPr>
                <w:kern w:val="2"/>
                <w:szCs w:val="24"/>
              </w:rPr>
              <w:t>.</w:t>
            </w:r>
          </w:p>
          <w:p w14:paraId="1E733DC7" w14:textId="77777777" w:rsidR="001A3718" w:rsidRDefault="001A3718" w:rsidP="004442B0">
            <w:pPr>
              <w:tabs>
                <w:tab w:val="left" w:pos="0"/>
                <w:tab w:val="left" w:pos="567"/>
                <w:tab w:val="left" w:pos="851"/>
              </w:tabs>
              <w:spacing w:line="276" w:lineRule="auto"/>
              <w:rPr>
                <w:kern w:val="2"/>
                <w:szCs w:val="24"/>
              </w:rPr>
            </w:pPr>
          </w:p>
          <w:p w14:paraId="4615B536" w14:textId="64B33C45" w:rsidR="001A3718" w:rsidRDefault="001A3718" w:rsidP="004442B0">
            <w:pPr>
              <w:tabs>
                <w:tab w:val="left" w:pos="0"/>
                <w:tab w:val="left" w:pos="567"/>
                <w:tab w:val="left" w:pos="851"/>
              </w:tabs>
              <w:spacing w:line="276" w:lineRule="auto"/>
              <w:rPr>
                <w:kern w:val="2"/>
                <w:szCs w:val="24"/>
              </w:rPr>
            </w:pPr>
            <w:r>
              <w:rPr>
                <w:kern w:val="2"/>
                <w:szCs w:val="24"/>
              </w:rPr>
              <w:t>7.1.3. Subtiekėjų ir / ar specialistų (ekspertų) pasitelkimo ir keitimo tvarka nurodyta Bendrųjų sąlygų 3.2 skyriuje.</w:t>
            </w:r>
            <w:r w:rsidRPr="00E42685">
              <w:rPr>
                <w:szCs w:val="24"/>
              </w:rPr>
              <w:t xml:space="preserve"> </w:t>
            </w:r>
            <w:r>
              <w:rPr>
                <w:szCs w:val="24"/>
              </w:rPr>
              <w:t xml:space="preserve">Pirkėjas </w:t>
            </w:r>
            <w:r w:rsidRPr="00E42685">
              <w:rPr>
                <w:szCs w:val="24"/>
              </w:rPr>
              <w:lastRenderedPageBreak/>
              <w:t>neriboja Paslaugoms</w:t>
            </w:r>
            <w:r>
              <w:rPr>
                <w:szCs w:val="24"/>
              </w:rPr>
              <w:t xml:space="preserve"> </w:t>
            </w:r>
            <w:r w:rsidRPr="00F50221">
              <w:rPr>
                <w:szCs w:val="24"/>
              </w:rPr>
              <w:t xml:space="preserve">teikti reikalingų papildomų specialistų (ekspertų) skaičiaus, tačiau Tiekėjas privalo užtikrinti tinkamą visų Paslaugų teikimą vadovaudamasis </w:t>
            </w:r>
            <w:hyperlink w:anchor="techninespec2" w:history="1">
              <w:r w:rsidRPr="00F50221">
                <w:rPr>
                  <w:rStyle w:val="Hyperlink"/>
                  <w:szCs w:val="24"/>
                </w:rPr>
                <w:t>Techninėje specifikacijoje</w:t>
              </w:r>
            </w:hyperlink>
            <w:r w:rsidRPr="00F50221">
              <w:rPr>
                <w:szCs w:val="24"/>
              </w:rPr>
              <w:t xml:space="preserve"> nurodytais Paslaugų teikimo terminais.</w:t>
            </w:r>
          </w:p>
          <w:p w14:paraId="49D5C21E" w14:textId="77777777" w:rsidR="001A3718" w:rsidRDefault="001A3718" w:rsidP="004442B0">
            <w:pPr>
              <w:spacing w:line="276" w:lineRule="auto"/>
              <w:contextualSpacing/>
              <w:rPr>
                <w:szCs w:val="24"/>
              </w:rPr>
            </w:pPr>
          </w:p>
          <w:p w14:paraId="2884C926" w14:textId="77777777" w:rsidR="001A3718" w:rsidRPr="00E96CE9" w:rsidRDefault="001A3718" w:rsidP="004442B0">
            <w:pPr>
              <w:tabs>
                <w:tab w:val="left" w:pos="1134"/>
              </w:tabs>
              <w:spacing w:after="160" w:line="276" w:lineRule="auto"/>
              <w:contextualSpacing/>
              <w:rPr>
                <w:szCs w:val="24"/>
              </w:rPr>
            </w:pPr>
            <w:r>
              <w:rPr>
                <w:szCs w:val="24"/>
              </w:rPr>
              <w:t xml:space="preserve">7.1.4. </w:t>
            </w:r>
            <w:r w:rsidRPr="00706D12">
              <w:rPr>
                <w:szCs w:val="24"/>
              </w:rPr>
              <w:t xml:space="preserve">Šalys susitaria, kad Pirkėjas Tiekėjo paskirtiems specialistams suteiks reikalingas teises ir saugią individualią </w:t>
            </w:r>
            <w:r w:rsidRPr="00E96CE9">
              <w:rPr>
                <w:szCs w:val="24"/>
              </w:rPr>
              <w:t>nuotolinę prieigą (VPN) prie Pirkėjo tinklo, kūrimo, testinių aplinkų ir prisijungimui prie gamybinių aplinkų skirtą tarpinę privilegijuotų vartotojų valdymo tarnybinę stotį (PIM). Prisijungimui skirtoje privilegijuotų vartotojų valdymo tarpinėje tarnybinėje stotyje registruojami paskirtų atsakingų darbuotojų vykdomi veiksmai.</w:t>
            </w:r>
          </w:p>
          <w:p w14:paraId="09257EE4" w14:textId="77777777" w:rsidR="001A3718" w:rsidRPr="00706D12" w:rsidRDefault="001A3718" w:rsidP="004442B0">
            <w:pPr>
              <w:tabs>
                <w:tab w:val="left" w:pos="1134"/>
              </w:tabs>
              <w:spacing w:after="160" w:line="276" w:lineRule="auto"/>
              <w:contextualSpacing/>
              <w:rPr>
                <w:szCs w:val="24"/>
              </w:rPr>
            </w:pPr>
            <w:r w:rsidRPr="00E96CE9">
              <w:rPr>
                <w:szCs w:val="24"/>
              </w:rPr>
              <w:t>7.1.5. Prieiga bus suteikta</w:t>
            </w:r>
            <w:r w:rsidRPr="00706D12">
              <w:rPr>
                <w:szCs w:val="24"/>
              </w:rPr>
              <w:t xml:space="preserve"> vadovaujantis tokia tvarka:</w:t>
            </w:r>
          </w:p>
          <w:p w14:paraId="7E819A43" w14:textId="0D4ED01C" w:rsidR="001A3718" w:rsidRPr="00706D12" w:rsidRDefault="001A3718" w:rsidP="004442B0">
            <w:pPr>
              <w:tabs>
                <w:tab w:val="left" w:pos="1134"/>
              </w:tabs>
              <w:spacing w:line="276" w:lineRule="auto"/>
              <w:ind w:firstLine="15"/>
              <w:contextualSpacing/>
              <w:rPr>
                <w:szCs w:val="24"/>
              </w:rPr>
            </w:pPr>
            <w:r w:rsidRPr="00706D12">
              <w:rPr>
                <w:szCs w:val="24"/>
              </w:rPr>
              <w:t xml:space="preserve">1) Tiekėjo atstovas užpildo prašymo suteikti prieigą formą (Sutarties </w:t>
            </w:r>
            <w:hyperlink w:anchor="prasymasprieigai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encialumas5" w:history="1">
              <w:r w:rsidRPr="007363FA">
                <w:rPr>
                  <w:rStyle w:val="Hyperlink"/>
                  <w:rFonts w:eastAsiaTheme="majorEastAsia"/>
                </w:rPr>
                <w:t>priedas Nr. 5</w:t>
              </w:r>
            </w:hyperlink>
            <w:r w:rsidRPr="00706D12">
              <w:rPr>
                <w:szCs w:val="24"/>
              </w:rPr>
              <w:t>) pateikia Pirkėjui;</w:t>
            </w:r>
          </w:p>
          <w:p w14:paraId="4D07E756" w14:textId="77777777" w:rsidR="001A3718" w:rsidRPr="00706D12" w:rsidRDefault="001A3718" w:rsidP="004442B0">
            <w:pPr>
              <w:tabs>
                <w:tab w:val="left" w:pos="851"/>
              </w:tabs>
              <w:spacing w:after="160" w:line="276" w:lineRule="auto"/>
              <w:contextualSpacing/>
              <w:rPr>
                <w:szCs w:val="24"/>
              </w:rPr>
            </w:pPr>
            <w:r w:rsidRPr="00706D12">
              <w:rPr>
                <w:szCs w:val="24"/>
              </w:rPr>
              <w:t>2) gavęs prašymą, Pirkėjas suteikia teises 6 (šešių) mėnesių laikotarpiui;</w:t>
            </w:r>
          </w:p>
          <w:p w14:paraId="4342B6C4" w14:textId="77777777" w:rsidR="001A3718" w:rsidRPr="00706D12" w:rsidRDefault="001A3718" w:rsidP="004442B0">
            <w:pPr>
              <w:tabs>
                <w:tab w:val="left" w:pos="851"/>
              </w:tabs>
              <w:spacing w:after="160" w:line="276" w:lineRule="auto"/>
              <w:contextualSpacing/>
              <w:rPr>
                <w:szCs w:val="24"/>
              </w:rPr>
            </w:pPr>
            <w:r w:rsidRPr="00706D12">
              <w:rPr>
                <w:szCs w:val="24"/>
              </w:rPr>
              <w:t>3) pasibaigus teisių galiojimo terminui, numatytam šios dalies 2 papunktyje, kas 6 (šešis) mėnesius Tiekėjas privalo pakartotinai pateikti prašymą suteikti prieigą.</w:t>
            </w:r>
          </w:p>
          <w:p w14:paraId="458753D4" w14:textId="0B4FEBA5" w:rsidR="001A3718" w:rsidRDefault="001A3718" w:rsidP="004442B0">
            <w:pPr>
              <w:spacing w:line="276" w:lineRule="auto"/>
              <w:rPr>
                <w:b/>
                <w:kern w:val="2"/>
                <w:szCs w:val="24"/>
              </w:rPr>
            </w:pPr>
            <w:r w:rsidRPr="00706D12">
              <w:rPr>
                <w:szCs w:val="24"/>
              </w:rPr>
              <w:t>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w:t>
            </w:r>
          </w:p>
        </w:tc>
      </w:tr>
      <w:tr w:rsidR="001A3718" w14:paraId="33FEF0D9" w14:textId="77777777" w:rsidTr="004442B0">
        <w:trPr>
          <w:trHeight w:val="300"/>
        </w:trPr>
        <w:tc>
          <w:tcPr>
            <w:tcW w:w="9535" w:type="dxa"/>
            <w:gridSpan w:val="4"/>
          </w:tcPr>
          <w:p w14:paraId="0558A001" w14:textId="77777777" w:rsidR="001A3718" w:rsidRDefault="001A3718" w:rsidP="004442B0">
            <w:pPr>
              <w:spacing w:line="276" w:lineRule="auto"/>
              <w:jc w:val="center"/>
              <w:rPr>
                <w:b/>
                <w:kern w:val="2"/>
                <w:szCs w:val="24"/>
              </w:rPr>
            </w:pPr>
            <w:r>
              <w:rPr>
                <w:b/>
                <w:kern w:val="2"/>
                <w:szCs w:val="24"/>
              </w:rPr>
              <w:lastRenderedPageBreak/>
              <w:t>8. PRIEVOLIŲ PAGAL SUTARTĮ ĮVYKDYMO UŽTIKRINIMAS</w:t>
            </w:r>
          </w:p>
        </w:tc>
      </w:tr>
      <w:tr w:rsidR="001A3718" w14:paraId="5CFED3F2" w14:textId="77777777" w:rsidTr="004442B0">
        <w:trPr>
          <w:trHeight w:val="300"/>
        </w:trPr>
        <w:tc>
          <w:tcPr>
            <w:tcW w:w="3094" w:type="dxa"/>
            <w:gridSpan w:val="2"/>
          </w:tcPr>
          <w:p w14:paraId="566A8E4C" w14:textId="77777777" w:rsidR="001A3718" w:rsidRDefault="001A3718" w:rsidP="004442B0">
            <w:pPr>
              <w:spacing w:line="276" w:lineRule="auto"/>
              <w:rPr>
                <w:b/>
                <w:kern w:val="2"/>
                <w:szCs w:val="24"/>
              </w:rPr>
            </w:pPr>
            <w:r>
              <w:rPr>
                <w:b/>
                <w:kern w:val="2"/>
                <w:szCs w:val="24"/>
              </w:rPr>
              <w:t>8.1. Prievolių pagal Sutartį įvykdymo užtikrinimas</w:t>
            </w:r>
          </w:p>
        </w:tc>
        <w:tc>
          <w:tcPr>
            <w:tcW w:w="6441" w:type="dxa"/>
            <w:gridSpan w:val="2"/>
          </w:tcPr>
          <w:p w14:paraId="01C77C79" w14:textId="70A2873A" w:rsidR="001A3718" w:rsidRDefault="001A3718" w:rsidP="004442B0">
            <w:pPr>
              <w:spacing w:line="276" w:lineRule="auto"/>
              <w:rPr>
                <w:kern w:val="2"/>
                <w:szCs w:val="24"/>
              </w:rPr>
            </w:pPr>
            <w:r>
              <w:rPr>
                <w:kern w:val="2"/>
                <w:szCs w:val="24"/>
              </w:rPr>
              <w:t>Prievolių pagal Sutartį įvykdymas užtikrinamas netesybomis (delspinigiais, bauda).</w:t>
            </w:r>
          </w:p>
        </w:tc>
      </w:tr>
      <w:tr w:rsidR="001A3718" w14:paraId="7BD79154" w14:textId="77777777" w:rsidTr="004442B0">
        <w:trPr>
          <w:trHeight w:val="300"/>
        </w:trPr>
        <w:tc>
          <w:tcPr>
            <w:tcW w:w="3094" w:type="dxa"/>
            <w:gridSpan w:val="2"/>
          </w:tcPr>
          <w:p w14:paraId="3715C847" w14:textId="77777777" w:rsidR="001A3718" w:rsidRDefault="001A3718" w:rsidP="004442B0">
            <w:pPr>
              <w:spacing w:line="276" w:lineRule="auto"/>
              <w:rPr>
                <w:b/>
                <w:kern w:val="2"/>
                <w:szCs w:val="24"/>
              </w:rPr>
            </w:pPr>
            <w:r>
              <w:rPr>
                <w:b/>
                <w:kern w:val="2"/>
                <w:szCs w:val="24"/>
              </w:rPr>
              <w:t>8.2 Sutarties įvykdymo užtikrinimo galiojimo terminas</w:t>
            </w:r>
          </w:p>
        </w:tc>
        <w:tc>
          <w:tcPr>
            <w:tcW w:w="6441" w:type="dxa"/>
            <w:gridSpan w:val="2"/>
          </w:tcPr>
          <w:p w14:paraId="59B122B5" w14:textId="77777777" w:rsidR="001A3718" w:rsidRDefault="001A3718" w:rsidP="004442B0">
            <w:pPr>
              <w:spacing w:line="276" w:lineRule="auto"/>
              <w:rPr>
                <w:kern w:val="2"/>
                <w:szCs w:val="24"/>
              </w:rPr>
            </w:pPr>
            <w:r>
              <w:rPr>
                <w:kern w:val="2"/>
                <w:szCs w:val="24"/>
              </w:rPr>
              <w:t>Netaikoma</w:t>
            </w:r>
          </w:p>
          <w:p w14:paraId="7B8D6E90" w14:textId="77777777" w:rsidR="001A3718" w:rsidRDefault="001A3718" w:rsidP="004442B0">
            <w:pPr>
              <w:spacing w:line="276" w:lineRule="auto"/>
              <w:rPr>
                <w:kern w:val="2"/>
                <w:szCs w:val="24"/>
              </w:rPr>
            </w:pPr>
          </w:p>
        </w:tc>
      </w:tr>
      <w:tr w:rsidR="001A3718" w14:paraId="36931957" w14:textId="77777777" w:rsidTr="004442B0">
        <w:trPr>
          <w:trHeight w:val="300"/>
        </w:trPr>
        <w:tc>
          <w:tcPr>
            <w:tcW w:w="3094" w:type="dxa"/>
            <w:gridSpan w:val="2"/>
          </w:tcPr>
          <w:p w14:paraId="17EF5002" w14:textId="77777777" w:rsidR="001A3718" w:rsidRDefault="001A3718" w:rsidP="004442B0">
            <w:pPr>
              <w:spacing w:line="276" w:lineRule="auto"/>
              <w:rPr>
                <w:b/>
                <w:kern w:val="2"/>
                <w:szCs w:val="24"/>
              </w:rPr>
            </w:pPr>
            <w:r>
              <w:rPr>
                <w:b/>
                <w:kern w:val="2"/>
                <w:szCs w:val="24"/>
              </w:rPr>
              <w:t>8.3. Sutarties įvykdymo užtikrinimo pateikimas</w:t>
            </w:r>
          </w:p>
        </w:tc>
        <w:tc>
          <w:tcPr>
            <w:tcW w:w="6441" w:type="dxa"/>
            <w:gridSpan w:val="2"/>
          </w:tcPr>
          <w:p w14:paraId="52DD2661" w14:textId="77777777" w:rsidR="001A3718" w:rsidRDefault="001A3718" w:rsidP="004442B0">
            <w:pPr>
              <w:spacing w:line="276" w:lineRule="auto"/>
              <w:rPr>
                <w:kern w:val="2"/>
                <w:szCs w:val="24"/>
              </w:rPr>
            </w:pPr>
            <w:r>
              <w:rPr>
                <w:kern w:val="2"/>
                <w:szCs w:val="24"/>
              </w:rPr>
              <w:t>Netaikoma</w:t>
            </w:r>
          </w:p>
          <w:p w14:paraId="09164649" w14:textId="77777777" w:rsidR="001A3718" w:rsidRDefault="001A3718" w:rsidP="004442B0">
            <w:pPr>
              <w:spacing w:line="276" w:lineRule="auto"/>
              <w:rPr>
                <w:szCs w:val="24"/>
              </w:rPr>
            </w:pPr>
          </w:p>
        </w:tc>
      </w:tr>
      <w:tr w:rsidR="001A3718" w14:paraId="62CC7A5F" w14:textId="77777777" w:rsidTr="004442B0">
        <w:trPr>
          <w:trHeight w:val="300"/>
        </w:trPr>
        <w:tc>
          <w:tcPr>
            <w:tcW w:w="9535" w:type="dxa"/>
            <w:gridSpan w:val="4"/>
          </w:tcPr>
          <w:p w14:paraId="443FE8A2" w14:textId="77777777" w:rsidR="001A3718" w:rsidRDefault="001A3718" w:rsidP="004442B0">
            <w:pPr>
              <w:spacing w:line="276" w:lineRule="auto"/>
              <w:jc w:val="center"/>
              <w:rPr>
                <w:b/>
                <w:kern w:val="2"/>
                <w:szCs w:val="24"/>
              </w:rPr>
            </w:pPr>
            <w:r>
              <w:rPr>
                <w:b/>
                <w:kern w:val="2"/>
                <w:szCs w:val="24"/>
              </w:rPr>
              <w:t>9. ŠALIŲ ATSAKOMYBĖ</w:t>
            </w:r>
          </w:p>
        </w:tc>
      </w:tr>
      <w:tr w:rsidR="001A3718" w14:paraId="490E8ACA" w14:textId="77777777" w:rsidTr="004442B0">
        <w:trPr>
          <w:trHeight w:val="4235"/>
        </w:trPr>
        <w:tc>
          <w:tcPr>
            <w:tcW w:w="3094" w:type="dxa"/>
            <w:gridSpan w:val="2"/>
          </w:tcPr>
          <w:p w14:paraId="597F8173" w14:textId="77777777" w:rsidR="001A3718" w:rsidRDefault="001A3718" w:rsidP="004442B0">
            <w:pPr>
              <w:spacing w:line="276" w:lineRule="auto"/>
              <w:rPr>
                <w:b/>
                <w:kern w:val="2"/>
                <w:szCs w:val="24"/>
              </w:rPr>
            </w:pPr>
            <w:r>
              <w:rPr>
                <w:b/>
                <w:kern w:val="2"/>
                <w:szCs w:val="24"/>
              </w:rPr>
              <w:lastRenderedPageBreak/>
              <w:t>9.1. Pirkėjui taikomos netesybos už mokėjimų pagal Sutartį vėlavimą</w:t>
            </w:r>
          </w:p>
        </w:tc>
        <w:tc>
          <w:tcPr>
            <w:tcW w:w="6441" w:type="dxa"/>
            <w:gridSpan w:val="2"/>
          </w:tcPr>
          <w:p w14:paraId="0B960B0C" w14:textId="77777777" w:rsidR="001A3718" w:rsidRDefault="001A3718" w:rsidP="004442B0">
            <w:pPr>
              <w:spacing w:line="276" w:lineRule="auto"/>
              <w:rPr>
                <w:bCs/>
                <w:color w:val="FF0000"/>
                <w:kern w:val="2"/>
                <w:szCs w:val="24"/>
              </w:rPr>
            </w:pPr>
            <w:r>
              <w:rPr>
                <w:bCs/>
                <w:color w:val="000000"/>
                <w:kern w:val="2"/>
                <w:szCs w:val="24"/>
              </w:rPr>
              <w:t xml:space="preserve">9.1.1. Jei Pirkėjas, gavęs tinkamai pateiktą ir užpildytą PVM sąskaitą faktūrą, uždelsia atsiskaityti už tinkamai Tiekėjo suteiktas kokybiškas Paslaugas per Sutartyje nurodytą terminą, Tiekėjui pareikalavus nuo kitos nei nustatytas terminas dienos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be PVM už kiekvieną vėlavimo dieną.</w:t>
            </w:r>
          </w:p>
          <w:p w14:paraId="2A3B8949" w14:textId="5840193E" w:rsidR="001A3718" w:rsidRDefault="001A3718" w:rsidP="004442B0">
            <w:pPr>
              <w:spacing w:line="276" w:lineRule="auto"/>
              <w:rPr>
                <w:color w:val="000000"/>
                <w:kern w:val="2"/>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tc>
      </w:tr>
      <w:tr w:rsidR="001A3718" w14:paraId="07DA68B4" w14:textId="77777777" w:rsidTr="004442B0">
        <w:trPr>
          <w:trHeight w:val="300"/>
        </w:trPr>
        <w:tc>
          <w:tcPr>
            <w:tcW w:w="3094" w:type="dxa"/>
            <w:gridSpan w:val="2"/>
          </w:tcPr>
          <w:p w14:paraId="4DEF35FB" w14:textId="77777777" w:rsidR="001A3718" w:rsidRPr="00F50221" w:rsidRDefault="001A3718" w:rsidP="004442B0">
            <w:pPr>
              <w:spacing w:line="276" w:lineRule="auto"/>
              <w:rPr>
                <w:b/>
                <w:kern w:val="2"/>
                <w:szCs w:val="24"/>
              </w:rPr>
            </w:pPr>
            <w:r w:rsidRPr="00F50221">
              <w:rPr>
                <w:b/>
                <w:szCs w:val="24"/>
              </w:rPr>
              <w:t>9.2. Tiekėjui taikomos netesybos</w:t>
            </w:r>
          </w:p>
        </w:tc>
        <w:tc>
          <w:tcPr>
            <w:tcW w:w="6441" w:type="dxa"/>
            <w:gridSpan w:val="2"/>
          </w:tcPr>
          <w:p w14:paraId="6CF6CCC6" w14:textId="23927BF2" w:rsidR="001A3718" w:rsidRPr="00F50221" w:rsidRDefault="001A3718" w:rsidP="004442B0">
            <w:pPr>
              <w:spacing w:line="276" w:lineRule="auto"/>
              <w:rPr>
                <w:szCs w:val="24"/>
              </w:rPr>
            </w:pPr>
            <w:r w:rsidRPr="00F50221">
              <w:rPr>
                <w:color w:val="000000"/>
                <w:szCs w:val="24"/>
                <w:lang w:val="lt"/>
              </w:rPr>
              <w:t xml:space="preserve">9.2.1. </w:t>
            </w:r>
            <w:r w:rsidRPr="00F50221">
              <w:rPr>
                <w:szCs w:val="24"/>
              </w:rPr>
              <w:t xml:space="preserve">Jei Tiekėjas praleidžia </w:t>
            </w:r>
            <w:hyperlink w:anchor="techninespec2" w:history="1">
              <w:r w:rsidRPr="00F50221">
                <w:rPr>
                  <w:rStyle w:val="Hyperlink"/>
                  <w:szCs w:val="24"/>
                </w:rPr>
                <w:t>Techninės specifikacijos</w:t>
              </w:r>
            </w:hyperlink>
            <w:r w:rsidRPr="00F50221">
              <w:rPr>
                <w:szCs w:val="24"/>
              </w:rPr>
              <w:t xml:space="preserve"> lentelėse nurodytus terminus, Pirkėjui pareikalavus, jis privalo už kiekvieną uždelstą dieną mokėti NMA 0,02 (dviejų šimtųjų) procento dydžio delspinigius nuo nesuteiktų </w:t>
            </w:r>
            <w:r>
              <w:rPr>
                <w:szCs w:val="24"/>
              </w:rPr>
              <w:t>paslaugų</w:t>
            </w:r>
            <w:r w:rsidRPr="00F50221">
              <w:rPr>
                <w:szCs w:val="24"/>
              </w:rPr>
              <w:t xml:space="preserve"> kainos ir atlygina Pirkėjo visus dėl to patirtus nuostolius.</w:t>
            </w:r>
          </w:p>
          <w:p w14:paraId="531ACC07" w14:textId="45A9A81D" w:rsidR="001A3718" w:rsidRPr="00F50221" w:rsidRDefault="001A3718" w:rsidP="004442B0">
            <w:pPr>
              <w:spacing w:line="276" w:lineRule="auto"/>
              <w:rPr>
                <w:szCs w:val="24"/>
              </w:rPr>
            </w:pPr>
            <w:r w:rsidRPr="00F50221">
              <w:rPr>
                <w:szCs w:val="24"/>
              </w:rPr>
              <w:t xml:space="preserve">9.2.2. Jeigu Tiekėjas nesilaiko Specialiųjų sąlygų </w:t>
            </w:r>
            <w:r w:rsidR="00FF4473" w:rsidRPr="00900BEE">
              <w:rPr>
                <w:szCs w:val="24"/>
              </w:rPr>
              <w:t>7.1.5</w:t>
            </w:r>
            <w:r w:rsidRPr="00F50221">
              <w:rPr>
                <w:szCs w:val="24"/>
              </w:rPr>
              <w:t xml:space="preserve"> punkto 4 papunktyje nurodyto reikalavimo per 1 (vieną) darbo dieną informuoti Pirkėjo atsakingą asmenį dėl prieigos teisių panaikinimo Tiekėjo darbuotojui, Pirkėjo reikalavimu, Tiekėjas turi sumokėti 10 (dešimties) Eur dydžio baudą už kiekvieną uždelstą dieną.</w:t>
            </w:r>
          </w:p>
          <w:p w14:paraId="3D4B2BC1" w14:textId="0616AD3F" w:rsidR="001A3718" w:rsidRPr="00F50221" w:rsidRDefault="001A3718" w:rsidP="004442B0">
            <w:pPr>
              <w:spacing w:line="276" w:lineRule="auto"/>
              <w:rPr>
                <w:b/>
                <w:kern w:val="2"/>
                <w:szCs w:val="24"/>
              </w:rPr>
            </w:pPr>
            <w:r w:rsidRPr="00F50221">
              <w:rPr>
                <w:szCs w:val="24"/>
              </w:rPr>
              <w:t>9.2.3. Už tęstinius/daugkartinius Sutarties įsipareigojimų vykdymo pažeidimus, taip pat pažeidimus, kurie turi esminės reikšmės tinkamam sutarties tikslų/rezultatų pasiekimui, Pirkėjo reikalavimu, Tiekėjui gali būti skiriama 3 </w:t>
            </w:r>
            <w:r>
              <w:rPr>
                <w:szCs w:val="24"/>
              </w:rPr>
              <w:t>0</w:t>
            </w:r>
            <w:r w:rsidRPr="00F50221">
              <w:rPr>
                <w:szCs w:val="24"/>
              </w:rPr>
              <w:t>00 (trijų tūkstančių) Eur bauda.</w:t>
            </w:r>
          </w:p>
        </w:tc>
      </w:tr>
      <w:tr w:rsidR="001A3718" w14:paraId="3A7FAC38" w14:textId="77777777" w:rsidTr="004442B0">
        <w:trPr>
          <w:trHeight w:val="300"/>
        </w:trPr>
        <w:tc>
          <w:tcPr>
            <w:tcW w:w="3094" w:type="dxa"/>
            <w:gridSpan w:val="2"/>
          </w:tcPr>
          <w:p w14:paraId="60EF6FD8" w14:textId="77777777" w:rsidR="001A3718" w:rsidRDefault="001A3718" w:rsidP="004442B0">
            <w:pPr>
              <w:spacing w:line="276" w:lineRule="auto"/>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CA2A2FC" w14:textId="77777777" w:rsidR="001A3718" w:rsidRPr="00E67F61" w:rsidRDefault="001A3718" w:rsidP="004442B0">
            <w:pPr>
              <w:spacing w:line="276" w:lineRule="auto"/>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3</w:t>
            </w:r>
            <w:r>
              <w:rPr>
                <w:szCs w:val="24"/>
              </w:rPr>
              <w:t xml:space="preserve"> 000 </w:t>
            </w:r>
            <w:r w:rsidRPr="001A7F78">
              <w:rPr>
                <w:szCs w:val="24"/>
              </w:rPr>
              <w:t>(</w:t>
            </w:r>
            <w:r>
              <w:rPr>
                <w:szCs w:val="24"/>
              </w:rPr>
              <w:t xml:space="preserve">trijų </w:t>
            </w:r>
            <w:r w:rsidRPr="001A7F78">
              <w:rPr>
                <w:szCs w:val="24"/>
              </w:rPr>
              <w:t>tūkstančių)</w:t>
            </w:r>
            <w:r w:rsidRPr="00E67F61">
              <w:rPr>
                <w:kern w:val="2"/>
                <w:szCs w:val="24"/>
              </w:rPr>
              <w:t xml:space="preserve"> Eur dydžio baudą.</w:t>
            </w:r>
          </w:p>
          <w:p w14:paraId="2C28F65A" w14:textId="1E986FB6" w:rsidR="001A3718" w:rsidRDefault="001A3718" w:rsidP="00FF4473">
            <w:pPr>
              <w:tabs>
                <w:tab w:val="left" w:pos="660"/>
              </w:tabs>
              <w:spacing w:line="276" w:lineRule="auto"/>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3</w:t>
            </w:r>
            <w:r>
              <w:rPr>
                <w:szCs w:val="24"/>
              </w:rPr>
              <w:t xml:space="preserve"> 300 </w:t>
            </w:r>
            <w:r w:rsidRPr="001A7F78">
              <w:rPr>
                <w:szCs w:val="24"/>
              </w:rPr>
              <w:t>(</w:t>
            </w:r>
            <w:r>
              <w:rPr>
                <w:szCs w:val="24"/>
              </w:rPr>
              <w:t xml:space="preserve">trijų </w:t>
            </w:r>
            <w:r w:rsidRPr="001A7F78">
              <w:rPr>
                <w:szCs w:val="24"/>
              </w:rPr>
              <w:t>tūkstančių)</w:t>
            </w:r>
            <w:r w:rsidRPr="00672CDD">
              <w:rPr>
                <w:kern w:val="2"/>
                <w:szCs w:val="24"/>
              </w:rPr>
              <w:t xml:space="preserve"> Eur dydžio baudą.</w:t>
            </w:r>
          </w:p>
        </w:tc>
      </w:tr>
      <w:tr w:rsidR="001A3718" w14:paraId="121C6F97" w14:textId="77777777" w:rsidTr="004442B0">
        <w:trPr>
          <w:trHeight w:val="300"/>
        </w:trPr>
        <w:tc>
          <w:tcPr>
            <w:tcW w:w="3094" w:type="dxa"/>
            <w:gridSpan w:val="2"/>
          </w:tcPr>
          <w:p w14:paraId="4EFEABCC" w14:textId="77777777" w:rsidR="001A3718" w:rsidRPr="00BC1D19" w:rsidRDefault="001A3718" w:rsidP="004442B0">
            <w:pPr>
              <w:spacing w:line="276" w:lineRule="auto"/>
              <w:rPr>
                <w:b/>
                <w:kern w:val="2"/>
                <w:szCs w:val="24"/>
              </w:rPr>
            </w:pPr>
            <w:r w:rsidRPr="00BC1D19">
              <w:rPr>
                <w:b/>
                <w:kern w:val="2"/>
                <w:szCs w:val="24"/>
              </w:rPr>
              <w:t xml:space="preserve">9.4. Tiekėjui taikoma bauda dėl esamų subtiekėjų ar specialistų pakeitimo / naujų subtiekėjų pasitelkimo nesilaikant Bendrosiose sąlygose </w:t>
            </w:r>
            <w:r w:rsidRPr="00BC1D19">
              <w:rPr>
                <w:b/>
                <w:kern w:val="2"/>
                <w:szCs w:val="24"/>
              </w:rPr>
              <w:lastRenderedPageBreak/>
              <w:t>nurodytos subtiekėjų ir (ar) specialistų keitimo tvarkos</w:t>
            </w:r>
          </w:p>
        </w:tc>
        <w:tc>
          <w:tcPr>
            <w:tcW w:w="6441" w:type="dxa"/>
            <w:gridSpan w:val="2"/>
          </w:tcPr>
          <w:p w14:paraId="1B118794" w14:textId="77777777" w:rsidR="001A3718" w:rsidRDefault="001A3718" w:rsidP="004442B0">
            <w:pPr>
              <w:spacing w:line="276" w:lineRule="auto"/>
              <w:rPr>
                <w:bCs/>
                <w:kern w:val="2"/>
                <w:szCs w:val="24"/>
              </w:rPr>
            </w:pPr>
            <w:r w:rsidRPr="00EE3EF9">
              <w:rPr>
                <w:color w:val="000000"/>
                <w:kern w:val="2"/>
                <w:szCs w:val="24"/>
              </w:rPr>
              <w:lastRenderedPageBreak/>
              <w:t xml:space="preserve">100 (vienas šimtas) </w:t>
            </w:r>
            <w:r w:rsidRPr="00EE3EF9">
              <w:rPr>
                <w:kern w:val="2"/>
                <w:szCs w:val="24"/>
              </w:rPr>
              <w:t>Eur už kiekvieną nesilaikymo atvejį</w:t>
            </w:r>
            <w:r>
              <w:rPr>
                <w:kern w:val="2"/>
                <w:szCs w:val="24"/>
              </w:rPr>
              <w:t>.</w:t>
            </w:r>
          </w:p>
          <w:p w14:paraId="0A8B03C6" w14:textId="77777777" w:rsidR="001A3718" w:rsidRPr="00BC1D19" w:rsidRDefault="001A3718" w:rsidP="004442B0">
            <w:pPr>
              <w:spacing w:line="276" w:lineRule="auto"/>
              <w:rPr>
                <w:kern w:val="2"/>
                <w:szCs w:val="24"/>
              </w:rPr>
            </w:pPr>
          </w:p>
        </w:tc>
      </w:tr>
      <w:tr w:rsidR="001A3718" w14:paraId="43084307" w14:textId="77777777" w:rsidTr="004442B0">
        <w:trPr>
          <w:trHeight w:val="300"/>
        </w:trPr>
        <w:tc>
          <w:tcPr>
            <w:tcW w:w="3094" w:type="dxa"/>
            <w:gridSpan w:val="2"/>
          </w:tcPr>
          <w:p w14:paraId="67F1B138" w14:textId="77777777" w:rsidR="001A3718" w:rsidRDefault="001A3718" w:rsidP="004442B0">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3E28A87B" w14:textId="77777777" w:rsidR="001A3718" w:rsidRDefault="001A3718" w:rsidP="004442B0">
            <w:pPr>
              <w:spacing w:line="276" w:lineRule="auto"/>
              <w:rPr>
                <w:bCs/>
                <w:color w:val="000000"/>
                <w:kern w:val="2"/>
                <w:szCs w:val="24"/>
              </w:rPr>
            </w:pPr>
            <w:r>
              <w:rPr>
                <w:bCs/>
                <w:color w:val="000000"/>
                <w:kern w:val="2"/>
                <w:szCs w:val="24"/>
              </w:rPr>
              <w:t>Netaikoma</w:t>
            </w:r>
          </w:p>
          <w:p w14:paraId="38D4492E" w14:textId="77777777" w:rsidR="001A3718" w:rsidRDefault="001A3718" w:rsidP="004442B0">
            <w:pPr>
              <w:spacing w:line="276" w:lineRule="auto"/>
              <w:rPr>
                <w:color w:val="4472C4"/>
                <w:kern w:val="2"/>
                <w:szCs w:val="24"/>
              </w:rPr>
            </w:pPr>
          </w:p>
        </w:tc>
      </w:tr>
      <w:tr w:rsidR="001A3718" w14:paraId="6EFB4C3A" w14:textId="77777777" w:rsidTr="004442B0">
        <w:trPr>
          <w:trHeight w:val="300"/>
        </w:trPr>
        <w:tc>
          <w:tcPr>
            <w:tcW w:w="3094" w:type="dxa"/>
            <w:gridSpan w:val="2"/>
          </w:tcPr>
          <w:p w14:paraId="2F002ACD" w14:textId="77777777" w:rsidR="001A3718" w:rsidRDefault="001A3718" w:rsidP="004442B0">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C3D83EF" w14:textId="20052A85" w:rsidR="001A3718" w:rsidRDefault="001A3718" w:rsidP="004442B0">
            <w:pPr>
              <w:spacing w:line="276" w:lineRule="auto"/>
              <w:rPr>
                <w:color w:val="4472C4"/>
                <w:kern w:val="2"/>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Pirkėjui 2 0</w:t>
            </w:r>
            <w:r w:rsidR="00F32DAC">
              <w:rPr>
                <w:szCs w:val="24"/>
              </w:rPr>
              <w:t>00</w:t>
            </w:r>
            <w:r>
              <w:rPr>
                <w:szCs w:val="24"/>
              </w:rPr>
              <w:t xml:space="preserve">,00 </w:t>
            </w:r>
            <w:r w:rsidRPr="001A7F78">
              <w:rPr>
                <w:szCs w:val="24"/>
              </w:rPr>
              <w:t>(</w:t>
            </w:r>
            <w:r>
              <w:rPr>
                <w:szCs w:val="24"/>
              </w:rPr>
              <w:t>dviejų tūkstančių</w:t>
            </w:r>
            <w:r w:rsidR="00F32DAC">
              <w:rPr>
                <w:szCs w:val="24"/>
              </w:rPr>
              <w:t>)</w:t>
            </w:r>
            <w:r w:rsidRPr="00C45DA8">
              <w:rPr>
                <w:szCs w:val="24"/>
              </w:rPr>
              <w:t xml:space="preserve">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tc>
      </w:tr>
      <w:tr w:rsidR="001A3718" w14:paraId="61FD5967" w14:textId="77777777" w:rsidTr="004442B0">
        <w:trPr>
          <w:trHeight w:val="300"/>
        </w:trPr>
        <w:tc>
          <w:tcPr>
            <w:tcW w:w="3094" w:type="dxa"/>
            <w:gridSpan w:val="2"/>
          </w:tcPr>
          <w:p w14:paraId="39A83632" w14:textId="77777777" w:rsidR="001A3718" w:rsidRDefault="001A3718" w:rsidP="004442B0">
            <w:pPr>
              <w:spacing w:line="276" w:lineRule="auto"/>
              <w:rPr>
                <w:b/>
                <w:kern w:val="2"/>
                <w:szCs w:val="24"/>
              </w:rPr>
            </w:pPr>
            <w:r>
              <w:rPr>
                <w:b/>
              </w:rPr>
              <w:t>9.7. Tiekėjui taikomos netesybos dėl pirkimo dokumentuose nustatytų Kokybinių kriterijų nepasiekimo Sutarties vykdymo metu</w:t>
            </w:r>
          </w:p>
        </w:tc>
        <w:tc>
          <w:tcPr>
            <w:tcW w:w="6441" w:type="dxa"/>
            <w:gridSpan w:val="2"/>
          </w:tcPr>
          <w:p w14:paraId="0533F003" w14:textId="77777777" w:rsidR="001A3718" w:rsidRDefault="001A3718" w:rsidP="004442B0">
            <w:pPr>
              <w:spacing w:line="276" w:lineRule="auto"/>
              <w:rPr>
                <w:color w:val="4472C4"/>
                <w:kern w:val="2"/>
                <w:szCs w:val="24"/>
              </w:rPr>
            </w:pPr>
            <w:r>
              <w:rPr>
                <w:bCs/>
                <w:szCs w:val="24"/>
              </w:rPr>
              <w:t xml:space="preserve">Netaikoma </w:t>
            </w:r>
          </w:p>
          <w:p w14:paraId="348B6062" w14:textId="77777777" w:rsidR="001A3718" w:rsidRDefault="001A3718" w:rsidP="004442B0">
            <w:pPr>
              <w:spacing w:line="276" w:lineRule="auto"/>
              <w:rPr>
                <w:color w:val="4472C4"/>
                <w:kern w:val="2"/>
                <w:szCs w:val="24"/>
              </w:rPr>
            </w:pPr>
          </w:p>
        </w:tc>
      </w:tr>
      <w:tr w:rsidR="001A3718" w14:paraId="09CFD1FE" w14:textId="77777777" w:rsidTr="004442B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F5BC166" w14:textId="77777777" w:rsidR="001A3718" w:rsidRDefault="001A3718" w:rsidP="004442B0">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E173EFF" w14:textId="77777777" w:rsidR="001A3718" w:rsidRDefault="001A3718" w:rsidP="004442B0">
            <w:pPr>
              <w:spacing w:line="276" w:lineRule="auto"/>
              <w:rPr>
                <w:bCs/>
                <w:kern w:val="2"/>
                <w:szCs w:val="24"/>
              </w:rPr>
            </w:pPr>
            <w:r>
              <w:rPr>
                <w:bCs/>
                <w:kern w:val="2"/>
                <w:szCs w:val="24"/>
              </w:rPr>
              <w:t>Netaikoma</w:t>
            </w:r>
          </w:p>
          <w:p w14:paraId="2CD8876B" w14:textId="77777777" w:rsidR="001A3718" w:rsidRDefault="001A3718" w:rsidP="004442B0">
            <w:pPr>
              <w:spacing w:line="276" w:lineRule="auto"/>
              <w:rPr>
                <w:color w:val="4472C4"/>
                <w:kern w:val="2"/>
                <w:szCs w:val="24"/>
              </w:rPr>
            </w:pPr>
          </w:p>
        </w:tc>
      </w:tr>
      <w:tr w:rsidR="001A3718" w14:paraId="590253C1" w14:textId="77777777" w:rsidTr="004442B0">
        <w:trPr>
          <w:trHeight w:val="300"/>
        </w:trPr>
        <w:tc>
          <w:tcPr>
            <w:tcW w:w="3094" w:type="dxa"/>
            <w:gridSpan w:val="2"/>
          </w:tcPr>
          <w:p w14:paraId="04B7A0A5" w14:textId="77777777" w:rsidR="001A3718" w:rsidRDefault="001A3718" w:rsidP="004442B0">
            <w:pPr>
              <w:spacing w:line="276" w:lineRule="auto"/>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39A833B" w14:textId="77777777" w:rsidR="001A3718" w:rsidRPr="00EE3EF9" w:rsidRDefault="001A3718" w:rsidP="004442B0">
            <w:pPr>
              <w:spacing w:line="276" w:lineRule="auto"/>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29A92522" w14:textId="77777777" w:rsidR="001A3718" w:rsidRDefault="001A3718" w:rsidP="004442B0">
            <w:pPr>
              <w:spacing w:line="276" w:lineRule="auto"/>
              <w:rPr>
                <w:color w:val="4472C4"/>
                <w:kern w:val="2"/>
                <w:szCs w:val="24"/>
              </w:rPr>
            </w:pPr>
          </w:p>
        </w:tc>
      </w:tr>
      <w:tr w:rsidR="001A3718" w14:paraId="0262B2B1" w14:textId="77777777" w:rsidTr="004442B0">
        <w:trPr>
          <w:trHeight w:val="300"/>
        </w:trPr>
        <w:tc>
          <w:tcPr>
            <w:tcW w:w="3094" w:type="dxa"/>
            <w:gridSpan w:val="2"/>
          </w:tcPr>
          <w:p w14:paraId="4953FB1D" w14:textId="77777777" w:rsidR="001A3718" w:rsidRDefault="001A3718" w:rsidP="004442B0">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6B1E9C9" w14:textId="5ECA74B6" w:rsidR="001A3718" w:rsidRDefault="001A3718" w:rsidP="004442B0">
            <w:pPr>
              <w:spacing w:line="276" w:lineRule="auto"/>
              <w:rPr>
                <w:color w:val="4472C4"/>
                <w:kern w:val="2"/>
                <w:szCs w:val="24"/>
              </w:rPr>
            </w:pPr>
            <w:r w:rsidRPr="0083719E">
              <w:rPr>
                <w:bCs/>
                <w:kern w:val="2"/>
                <w:szCs w:val="24"/>
              </w:rPr>
              <w:t>Netaikoma</w:t>
            </w:r>
          </w:p>
        </w:tc>
      </w:tr>
      <w:tr w:rsidR="001A3718" w14:paraId="5768E837" w14:textId="77777777" w:rsidTr="004442B0">
        <w:trPr>
          <w:trHeight w:val="300"/>
        </w:trPr>
        <w:tc>
          <w:tcPr>
            <w:tcW w:w="9535" w:type="dxa"/>
            <w:gridSpan w:val="4"/>
          </w:tcPr>
          <w:p w14:paraId="1F6DEEA5" w14:textId="77777777" w:rsidR="001A3718" w:rsidRDefault="001A3718" w:rsidP="004442B0">
            <w:pPr>
              <w:spacing w:line="276" w:lineRule="auto"/>
              <w:jc w:val="center"/>
              <w:rPr>
                <w:color w:val="4472C4"/>
                <w:kern w:val="2"/>
                <w:szCs w:val="24"/>
              </w:rPr>
            </w:pPr>
            <w:r>
              <w:rPr>
                <w:b/>
                <w:kern w:val="2"/>
                <w:szCs w:val="24"/>
              </w:rPr>
              <w:t>10. ESMINĖS SUTARTIES SĄLYGOS</w:t>
            </w:r>
          </w:p>
        </w:tc>
      </w:tr>
      <w:tr w:rsidR="001A3718" w14:paraId="1A09648E" w14:textId="77777777" w:rsidTr="004442B0">
        <w:trPr>
          <w:trHeight w:val="300"/>
        </w:trPr>
        <w:tc>
          <w:tcPr>
            <w:tcW w:w="3094" w:type="dxa"/>
            <w:gridSpan w:val="2"/>
          </w:tcPr>
          <w:p w14:paraId="6EA16044" w14:textId="77777777" w:rsidR="001A3718" w:rsidRDefault="001A3718" w:rsidP="004442B0">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FF70C2F" w14:textId="77777777" w:rsidR="001A3718" w:rsidRPr="00ED6A85" w:rsidRDefault="001A3718" w:rsidP="00B35238">
            <w:pPr>
              <w:pStyle w:val="ListParagraph"/>
              <w:numPr>
                <w:ilvl w:val="2"/>
                <w:numId w:val="56"/>
              </w:numPr>
              <w:tabs>
                <w:tab w:val="left" w:pos="765"/>
                <w:tab w:val="left" w:pos="993"/>
              </w:tabs>
              <w:spacing w:line="276" w:lineRule="auto"/>
              <w:ind w:left="0" w:firstLine="0"/>
              <w:rPr>
                <w:szCs w:val="24"/>
              </w:rPr>
            </w:pPr>
            <w:r>
              <w:rPr>
                <w:szCs w:val="24"/>
              </w:rPr>
              <w:t>Teikiamų Paslaugų kokybė.</w:t>
            </w:r>
          </w:p>
          <w:p w14:paraId="039B4E1B" w14:textId="77777777" w:rsidR="001A3718" w:rsidRPr="00D33287" w:rsidRDefault="001A3718" w:rsidP="00B35238">
            <w:pPr>
              <w:pStyle w:val="ListParagraph"/>
              <w:numPr>
                <w:ilvl w:val="2"/>
                <w:numId w:val="56"/>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78100BEA" w14:textId="77777777" w:rsidR="001A3718" w:rsidRPr="00102A73" w:rsidRDefault="001A3718" w:rsidP="004442B0">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704173EE" w14:textId="30004AAB" w:rsidR="001A3718" w:rsidRDefault="001A3718" w:rsidP="004442B0">
            <w:pPr>
              <w:spacing w:line="276" w:lineRule="auto"/>
              <w:rPr>
                <w:color w:val="4472C4"/>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 </w:t>
            </w:r>
            <w:r w:rsidRPr="00102A73">
              <w:rPr>
                <w:kern w:val="2"/>
                <w:szCs w:val="24"/>
              </w:rPr>
              <w:t>sąlygos ir tvarka</w:t>
            </w:r>
            <w:r>
              <w:rPr>
                <w:kern w:val="2"/>
                <w:szCs w:val="24"/>
              </w:rPr>
              <w:t>.</w:t>
            </w:r>
          </w:p>
        </w:tc>
      </w:tr>
      <w:tr w:rsidR="001A3718" w14:paraId="211806BB" w14:textId="77777777" w:rsidTr="004442B0">
        <w:trPr>
          <w:trHeight w:val="300"/>
        </w:trPr>
        <w:tc>
          <w:tcPr>
            <w:tcW w:w="3094" w:type="dxa"/>
            <w:gridSpan w:val="2"/>
          </w:tcPr>
          <w:p w14:paraId="75634F0F" w14:textId="77777777" w:rsidR="001A3718" w:rsidRDefault="001A3718" w:rsidP="004442B0">
            <w:pPr>
              <w:spacing w:line="276" w:lineRule="auto"/>
              <w:rPr>
                <w:b/>
                <w:kern w:val="2"/>
                <w:szCs w:val="24"/>
                <w:lang w:val="en-US"/>
              </w:rPr>
            </w:pPr>
            <w:r>
              <w:rPr>
                <w:b/>
                <w:bCs/>
              </w:rPr>
              <w:lastRenderedPageBreak/>
              <w:t>10.2. Dideli arba nuolatiniai esminės Sutarties sąlygos vykdymo trūkumai</w:t>
            </w:r>
          </w:p>
        </w:tc>
        <w:tc>
          <w:tcPr>
            <w:tcW w:w="6441" w:type="dxa"/>
            <w:gridSpan w:val="2"/>
          </w:tcPr>
          <w:p w14:paraId="1F1C7097" w14:textId="18A33907" w:rsidR="001A3718" w:rsidRDefault="001A3718" w:rsidP="004442B0">
            <w:pPr>
              <w:spacing w:line="276" w:lineRule="auto"/>
              <w:rPr>
                <w:kern w:val="2"/>
                <w:szCs w:val="24"/>
              </w:rPr>
            </w:pPr>
            <w:r w:rsidRPr="009E01D8">
              <w:rPr>
                <w:kern w:val="2"/>
                <w:szCs w:val="24"/>
              </w:rPr>
              <w:t>10.2.1. D</w:t>
            </w:r>
            <w:r w:rsidRPr="009E01D8">
              <w:t xml:space="preserve">ideliu ar nuolatiniu esminės Sutarties sąlygos vykdymo trūkumu laikomas netinkamos kokybės </w:t>
            </w:r>
            <w:r w:rsidRPr="0007348F">
              <w:t>Paslaugų</w:t>
            </w:r>
            <w:r>
              <w:rPr>
                <w:szCs w:val="24"/>
              </w:rPr>
              <w:t xml:space="preserve"> </w:t>
            </w:r>
            <w:r w:rsidRPr="0007348F">
              <w:t>teikimas</w:t>
            </w:r>
            <w:r>
              <w:t xml:space="preserve">, nuolatinis šių paslaugų teikimo tvarkos, nurodytos </w:t>
            </w:r>
            <w:hyperlink w:anchor="techninespec2" w:history="1">
              <w:r w:rsidRPr="00E523CB">
                <w:rPr>
                  <w:rStyle w:val="Hyperlink"/>
                </w:rPr>
                <w:t>Techninėje specifikacijoje</w:t>
              </w:r>
            </w:hyperlink>
            <w:r>
              <w:t>, nesilaikymas</w:t>
            </w:r>
            <w:r w:rsidRPr="0007348F">
              <w:t>.</w:t>
            </w:r>
          </w:p>
        </w:tc>
      </w:tr>
      <w:tr w:rsidR="001A3718" w14:paraId="3A1AF11D" w14:textId="77777777" w:rsidTr="004442B0">
        <w:trPr>
          <w:trHeight w:val="300"/>
        </w:trPr>
        <w:tc>
          <w:tcPr>
            <w:tcW w:w="9535" w:type="dxa"/>
            <w:gridSpan w:val="4"/>
          </w:tcPr>
          <w:p w14:paraId="31C6FE6A" w14:textId="77777777" w:rsidR="001A3718" w:rsidRDefault="001A3718" w:rsidP="004442B0">
            <w:pPr>
              <w:spacing w:line="276" w:lineRule="auto"/>
              <w:jc w:val="center"/>
              <w:rPr>
                <w:b/>
                <w:kern w:val="2"/>
                <w:szCs w:val="24"/>
              </w:rPr>
            </w:pPr>
            <w:r>
              <w:rPr>
                <w:b/>
                <w:kern w:val="2"/>
                <w:szCs w:val="24"/>
              </w:rPr>
              <w:t>11. SUTARTIES GALIOJIMAS IR KEITIMAS</w:t>
            </w:r>
          </w:p>
        </w:tc>
      </w:tr>
      <w:tr w:rsidR="001A3718" w14:paraId="4971897D" w14:textId="77777777" w:rsidTr="004442B0">
        <w:trPr>
          <w:trHeight w:val="300"/>
        </w:trPr>
        <w:tc>
          <w:tcPr>
            <w:tcW w:w="3094" w:type="dxa"/>
            <w:gridSpan w:val="2"/>
          </w:tcPr>
          <w:p w14:paraId="36A0BFC0" w14:textId="77777777" w:rsidR="001A3718" w:rsidRDefault="001A3718" w:rsidP="004442B0">
            <w:pPr>
              <w:spacing w:line="276" w:lineRule="auto"/>
              <w:rPr>
                <w:b/>
                <w:kern w:val="2"/>
                <w:szCs w:val="24"/>
              </w:rPr>
            </w:pPr>
            <w:r>
              <w:rPr>
                <w:b/>
                <w:szCs w:val="24"/>
              </w:rPr>
              <w:t>11.1. Sutarties sudarymas ir įsigaliojimas</w:t>
            </w:r>
          </w:p>
        </w:tc>
        <w:tc>
          <w:tcPr>
            <w:tcW w:w="6441" w:type="dxa"/>
            <w:gridSpan w:val="2"/>
          </w:tcPr>
          <w:p w14:paraId="3754C0B4" w14:textId="392059A6" w:rsidR="001A3718" w:rsidRDefault="001A3718" w:rsidP="004442B0">
            <w:pPr>
              <w:spacing w:line="276" w:lineRule="auto"/>
              <w:rPr>
                <w:color w:val="4472C4"/>
                <w:kern w:val="2"/>
                <w:szCs w:val="24"/>
              </w:rPr>
            </w:pPr>
            <w:r w:rsidRPr="00B34F5E">
              <w:rPr>
                <w:kern w:val="2"/>
                <w:szCs w:val="24"/>
              </w:rPr>
              <w:t>Sutartis</w:t>
            </w:r>
            <w:r>
              <w:rPr>
                <w:kern w:val="2"/>
                <w:szCs w:val="24"/>
              </w:rPr>
              <w:t xml:space="preserve"> </w:t>
            </w:r>
            <w:r w:rsidRPr="00B34F5E">
              <w:rPr>
                <w:kern w:val="2"/>
                <w:szCs w:val="24"/>
              </w:rPr>
              <w:t xml:space="preserve">įsigalioja </w:t>
            </w:r>
            <w:r>
              <w:rPr>
                <w:kern w:val="2"/>
                <w:szCs w:val="24"/>
              </w:rPr>
              <w:t xml:space="preserve">nuo </w:t>
            </w:r>
            <w:r w:rsidR="009E5561">
              <w:rPr>
                <w:kern w:val="2"/>
                <w:szCs w:val="24"/>
              </w:rPr>
              <w:t xml:space="preserve">2026 </w:t>
            </w:r>
            <w:r w:rsidR="00EB0AAA">
              <w:rPr>
                <w:kern w:val="2"/>
                <w:szCs w:val="24"/>
              </w:rPr>
              <w:t xml:space="preserve">m. </w:t>
            </w:r>
            <w:r w:rsidR="009E5561">
              <w:rPr>
                <w:kern w:val="2"/>
                <w:szCs w:val="24"/>
              </w:rPr>
              <w:t>birželio 1</w:t>
            </w:r>
            <w:r w:rsidR="009762D7">
              <w:rPr>
                <w:kern w:val="2"/>
                <w:szCs w:val="24"/>
              </w:rPr>
              <w:t xml:space="preserve"> </w:t>
            </w:r>
            <w:r w:rsidR="009E5561">
              <w:rPr>
                <w:kern w:val="2"/>
                <w:szCs w:val="24"/>
              </w:rPr>
              <w:t xml:space="preserve">dienos arba </w:t>
            </w:r>
            <w:r>
              <w:rPr>
                <w:kern w:val="2"/>
                <w:szCs w:val="24"/>
              </w:rPr>
              <w:t>pasirašymo dienos</w:t>
            </w:r>
            <w:r w:rsidR="009E5561">
              <w:rPr>
                <w:kern w:val="2"/>
                <w:szCs w:val="24"/>
              </w:rPr>
              <w:t>, jei ji vėlesnė nei numatyta diena</w:t>
            </w:r>
            <w:r>
              <w:rPr>
                <w:kern w:val="2"/>
                <w:szCs w:val="24"/>
              </w:rPr>
              <w:t xml:space="preserve"> ir galioja</w:t>
            </w:r>
            <w:r w:rsidRPr="00EB1C0C">
              <w:rPr>
                <w:color w:val="000000"/>
                <w:kern w:val="2"/>
                <w:szCs w:val="24"/>
              </w:rPr>
              <w:t xml:space="preserve"> </w:t>
            </w:r>
            <w:r w:rsidR="00F32DAC">
              <w:rPr>
                <w:color w:val="000000"/>
                <w:kern w:val="2"/>
                <w:szCs w:val="24"/>
              </w:rPr>
              <w:t>36 mėnesius</w:t>
            </w:r>
            <w:r w:rsidRPr="00EB1C0C">
              <w:rPr>
                <w:color w:val="000000"/>
                <w:kern w:val="2"/>
                <w:szCs w:val="24"/>
              </w:rPr>
              <w:t xml:space="preserve"> (</w:t>
            </w:r>
            <w:r>
              <w:rPr>
                <w:color w:val="000000"/>
                <w:kern w:val="2"/>
                <w:szCs w:val="24"/>
              </w:rPr>
              <w:t xml:space="preserve">arba </w:t>
            </w:r>
            <w:r w:rsidRPr="00EB1C0C">
              <w:rPr>
                <w:color w:val="000000"/>
                <w:kern w:val="2"/>
                <w:szCs w:val="24"/>
              </w:rPr>
              <w:t xml:space="preserve">kol bus išnaudota </w:t>
            </w:r>
            <w:r w:rsidR="00F32DAC">
              <w:rPr>
                <w:kern w:val="2"/>
                <w:szCs w:val="24"/>
              </w:rPr>
              <w:t>Maksimali</w:t>
            </w:r>
            <w:r w:rsidRPr="00EB1C0C">
              <w:rPr>
                <w:kern w:val="2"/>
                <w:szCs w:val="24"/>
              </w:rPr>
              <w:t xml:space="preserve"> Sutarties vertė, bet </w:t>
            </w:r>
            <w:r>
              <w:rPr>
                <w:kern w:val="2"/>
                <w:szCs w:val="24"/>
              </w:rPr>
              <w:t>ne ilgiau kaip 36 mėn. nuo Sutarties įsigaliojimo dienos).</w:t>
            </w:r>
          </w:p>
        </w:tc>
      </w:tr>
      <w:tr w:rsidR="001A3718" w14:paraId="777CE0E5" w14:textId="77777777" w:rsidTr="004442B0">
        <w:trPr>
          <w:trHeight w:val="300"/>
        </w:trPr>
        <w:tc>
          <w:tcPr>
            <w:tcW w:w="3094" w:type="dxa"/>
            <w:gridSpan w:val="2"/>
          </w:tcPr>
          <w:p w14:paraId="23B460EB" w14:textId="77777777" w:rsidR="001A3718" w:rsidRDefault="001A3718" w:rsidP="004442B0">
            <w:pPr>
              <w:spacing w:line="276" w:lineRule="auto"/>
              <w:rPr>
                <w:b/>
                <w:kern w:val="2"/>
                <w:szCs w:val="24"/>
              </w:rPr>
            </w:pPr>
            <w:r>
              <w:rPr>
                <w:b/>
                <w:kern w:val="2"/>
                <w:szCs w:val="24"/>
              </w:rPr>
              <w:t>11.2. Sutarties galiojimo termino pratęsimas</w:t>
            </w:r>
          </w:p>
        </w:tc>
        <w:tc>
          <w:tcPr>
            <w:tcW w:w="6441" w:type="dxa"/>
            <w:gridSpan w:val="2"/>
          </w:tcPr>
          <w:p w14:paraId="59F6EF69" w14:textId="77777777" w:rsidR="001A3718" w:rsidRDefault="001A3718" w:rsidP="004442B0">
            <w:pPr>
              <w:spacing w:line="276" w:lineRule="auto"/>
              <w:rPr>
                <w:kern w:val="2"/>
                <w:szCs w:val="24"/>
              </w:rPr>
            </w:pPr>
            <w:r>
              <w:rPr>
                <w:kern w:val="2"/>
                <w:szCs w:val="24"/>
              </w:rPr>
              <w:t>Netaikoma</w:t>
            </w:r>
          </w:p>
          <w:p w14:paraId="714B7964" w14:textId="77777777" w:rsidR="001A3718" w:rsidRDefault="001A3718" w:rsidP="004442B0">
            <w:pPr>
              <w:spacing w:line="276" w:lineRule="auto"/>
              <w:rPr>
                <w:kern w:val="2"/>
                <w:szCs w:val="24"/>
              </w:rPr>
            </w:pPr>
          </w:p>
        </w:tc>
      </w:tr>
      <w:tr w:rsidR="001A3718" w14:paraId="20AAA4E0" w14:textId="77777777" w:rsidTr="004442B0">
        <w:trPr>
          <w:trHeight w:val="300"/>
        </w:trPr>
        <w:tc>
          <w:tcPr>
            <w:tcW w:w="9535" w:type="dxa"/>
            <w:gridSpan w:val="4"/>
          </w:tcPr>
          <w:p w14:paraId="0CCC9CDE" w14:textId="77777777" w:rsidR="001A3718" w:rsidRDefault="001A3718" w:rsidP="004442B0">
            <w:pPr>
              <w:spacing w:line="276" w:lineRule="auto"/>
              <w:jc w:val="center"/>
              <w:rPr>
                <w:b/>
                <w:kern w:val="2"/>
                <w:szCs w:val="24"/>
              </w:rPr>
            </w:pPr>
            <w:r>
              <w:rPr>
                <w:b/>
                <w:kern w:val="2"/>
                <w:szCs w:val="24"/>
              </w:rPr>
              <w:t>12. SUTARTIES NUTRAUKIMAS</w:t>
            </w:r>
          </w:p>
        </w:tc>
      </w:tr>
      <w:tr w:rsidR="001A3718" w14:paraId="154690EB" w14:textId="77777777" w:rsidTr="004442B0">
        <w:trPr>
          <w:trHeight w:val="300"/>
        </w:trPr>
        <w:tc>
          <w:tcPr>
            <w:tcW w:w="3058" w:type="dxa"/>
            <w:tcBorders>
              <w:top w:val="single" w:sz="4" w:space="0" w:color="auto"/>
              <w:left w:val="single" w:sz="4" w:space="0" w:color="auto"/>
              <w:bottom w:val="single" w:sz="4" w:space="0" w:color="auto"/>
              <w:right w:val="single" w:sz="4" w:space="0" w:color="auto"/>
            </w:tcBorders>
          </w:tcPr>
          <w:p w14:paraId="4D83F001" w14:textId="77777777" w:rsidR="001A3718" w:rsidRDefault="001A3718" w:rsidP="004442B0">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9B2CE7" w14:textId="77777777" w:rsidR="001A3718" w:rsidRPr="003E2EDB" w:rsidRDefault="001A3718" w:rsidP="004442B0">
            <w:pPr>
              <w:spacing w:line="276" w:lineRule="auto"/>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31169241" w14:textId="77777777" w:rsidR="001A3718" w:rsidRDefault="001A3718" w:rsidP="004442B0">
            <w:pPr>
              <w:spacing w:line="276" w:lineRule="auto"/>
              <w:rPr>
                <w:kern w:val="2"/>
                <w:szCs w:val="24"/>
              </w:rPr>
            </w:pPr>
            <w:r w:rsidRPr="003E2EDB">
              <w:rPr>
                <w:kern w:val="2"/>
                <w:szCs w:val="24"/>
              </w:rPr>
              <w:t>1</w:t>
            </w:r>
            <w:r>
              <w:rPr>
                <w:kern w:val="2"/>
                <w:szCs w:val="24"/>
              </w:rPr>
              <w:t>2</w:t>
            </w:r>
            <w:r w:rsidRPr="003E2EDB">
              <w:rPr>
                <w:kern w:val="2"/>
                <w:szCs w:val="24"/>
              </w:rPr>
              <w:t>.1.1. Pirkėjas turi teisę vienašališkai savo iniciatyva nutraukti Sutartį įspėjęs Tiekėją prieš 30 dienų, nesant Bendrųjų sąlygų 22.2 skyriuje nurodytų aplinkybių</w:t>
            </w:r>
            <w:r>
              <w:rPr>
                <w:kern w:val="2"/>
                <w:szCs w:val="24"/>
              </w:rPr>
              <w:t>.</w:t>
            </w:r>
          </w:p>
          <w:p w14:paraId="6D9C03B1" w14:textId="4A8BF549" w:rsidR="001A3718" w:rsidRDefault="001A3718" w:rsidP="004442B0">
            <w:pPr>
              <w:spacing w:line="276" w:lineRule="auto"/>
              <w:rPr>
                <w:color w:val="4472C4"/>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Pr>
                <w:kern w:val="2"/>
                <w:szCs w:val="24"/>
              </w:rPr>
              <w:t>6</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tc>
      </w:tr>
      <w:tr w:rsidR="001A3718" w14:paraId="05A12D11" w14:textId="77777777" w:rsidTr="004442B0">
        <w:trPr>
          <w:trHeight w:val="300"/>
        </w:trPr>
        <w:tc>
          <w:tcPr>
            <w:tcW w:w="3058" w:type="dxa"/>
            <w:tcBorders>
              <w:top w:val="single" w:sz="4" w:space="0" w:color="auto"/>
              <w:left w:val="single" w:sz="4" w:space="0" w:color="auto"/>
              <w:bottom w:val="single" w:sz="4" w:space="0" w:color="auto"/>
              <w:right w:val="single" w:sz="4" w:space="0" w:color="auto"/>
            </w:tcBorders>
          </w:tcPr>
          <w:p w14:paraId="4F324556" w14:textId="77777777" w:rsidR="001A3718" w:rsidRDefault="001A3718" w:rsidP="004442B0">
            <w:pPr>
              <w:spacing w:line="276" w:lineRule="auto"/>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69AD666" w14:textId="77777777" w:rsidR="001A3718" w:rsidRPr="003E2EDB" w:rsidRDefault="001A3718" w:rsidP="004442B0">
            <w:pPr>
              <w:spacing w:line="276" w:lineRule="auto"/>
              <w:rPr>
                <w:kern w:val="2"/>
                <w:szCs w:val="24"/>
              </w:rPr>
            </w:pPr>
            <w:r w:rsidRPr="00BC1D19">
              <w:rPr>
                <w:kern w:val="2"/>
                <w:szCs w:val="24"/>
              </w:rPr>
              <w:t xml:space="preserve">12.2.1. Tiekėjas sistemingai, nuolat nesilaiko Techninėje specifikacijoje nustatytų Paslaugų </w:t>
            </w:r>
            <w:r>
              <w:rPr>
                <w:szCs w:val="24"/>
              </w:rPr>
              <w:t>teikimo</w:t>
            </w:r>
            <w:r w:rsidRPr="00BC1D19">
              <w:rPr>
                <w:szCs w:val="24"/>
              </w:rPr>
              <w:t xml:space="preserve"> terminų</w:t>
            </w:r>
            <w:r w:rsidRPr="00BC1D19">
              <w:rPr>
                <w:kern w:val="2"/>
                <w:szCs w:val="24"/>
              </w:rPr>
              <w:t>;</w:t>
            </w:r>
          </w:p>
          <w:p w14:paraId="0D1FDEF3" w14:textId="48CF88E0" w:rsidR="001A3718" w:rsidRDefault="001A3718" w:rsidP="004442B0">
            <w:pPr>
              <w:tabs>
                <w:tab w:val="left" w:pos="567"/>
                <w:tab w:val="left" w:pos="851"/>
                <w:tab w:val="left" w:pos="992"/>
                <w:tab w:val="left" w:pos="1134"/>
              </w:tabs>
              <w:spacing w:line="276" w:lineRule="auto"/>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Tiekėjas nesilaiko Paslaugų teikimo tvarkos, nustatyt</w:t>
            </w:r>
            <w:r>
              <w:rPr>
                <w:rFonts w:eastAsia="Arial"/>
                <w:kern w:val="2"/>
                <w:szCs w:val="24"/>
                <w:lang w:val="lt"/>
              </w:rPr>
              <w:t>os</w:t>
            </w:r>
            <w:r w:rsidRPr="003E2EDB">
              <w:rPr>
                <w:rFonts w:eastAsia="Arial"/>
                <w:kern w:val="2"/>
                <w:szCs w:val="24"/>
                <w:lang w:val="lt"/>
              </w:rPr>
              <w:t xml:space="preserve"> </w:t>
            </w:r>
            <w:hyperlink w:anchor="techninespec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27E62CD" w14:textId="3A4B9B4B" w:rsidR="001A3718" w:rsidRPr="007D3771" w:rsidRDefault="001A3718" w:rsidP="007D3771">
            <w:pPr>
              <w:tabs>
                <w:tab w:val="left" w:pos="801"/>
              </w:tabs>
              <w:spacing w:line="276" w:lineRule="auto"/>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tc>
      </w:tr>
      <w:tr w:rsidR="001A3718" w14:paraId="2D878A98" w14:textId="77777777" w:rsidTr="004442B0">
        <w:trPr>
          <w:trHeight w:val="300"/>
        </w:trPr>
        <w:tc>
          <w:tcPr>
            <w:tcW w:w="9535" w:type="dxa"/>
            <w:gridSpan w:val="4"/>
          </w:tcPr>
          <w:p w14:paraId="134A8972" w14:textId="77777777" w:rsidR="001A3718" w:rsidRDefault="001A3718" w:rsidP="004442B0">
            <w:pPr>
              <w:spacing w:line="276" w:lineRule="auto"/>
              <w:jc w:val="center"/>
              <w:rPr>
                <w:kern w:val="2"/>
                <w:szCs w:val="24"/>
              </w:rPr>
            </w:pPr>
            <w:r>
              <w:rPr>
                <w:b/>
                <w:kern w:val="2"/>
                <w:szCs w:val="24"/>
              </w:rPr>
              <w:t xml:space="preserve">13. APLINKOS APSAUGOS IR SOCIALINIAI KRITERIJAI </w:t>
            </w:r>
          </w:p>
        </w:tc>
      </w:tr>
      <w:tr w:rsidR="001A3718" w14:paraId="40F0DD9A" w14:textId="77777777" w:rsidTr="004442B0">
        <w:trPr>
          <w:trHeight w:val="300"/>
        </w:trPr>
        <w:tc>
          <w:tcPr>
            <w:tcW w:w="3058" w:type="dxa"/>
          </w:tcPr>
          <w:p w14:paraId="43DCBB31" w14:textId="77777777" w:rsidR="001A3718" w:rsidRDefault="001A3718" w:rsidP="004442B0">
            <w:pPr>
              <w:spacing w:line="276" w:lineRule="auto"/>
              <w:rPr>
                <w:b/>
                <w:kern w:val="2"/>
                <w:szCs w:val="24"/>
              </w:rPr>
            </w:pPr>
            <w:r>
              <w:rPr>
                <w:b/>
                <w:kern w:val="2"/>
                <w:szCs w:val="24"/>
              </w:rPr>
              <w:t xml:space="preserve">13.1. Su perkamomis paslaugomis susiję  aplinkos apsaugos kriterijai </w:t>
            </w:r>
          </w:p>
        </w:tc>
        <w:tc>
          <w:tcPr>
            <w:tcW w:w="6477" w:type="dxa"/>
            <w:gridSpan w:val="3"/>
          </w:tcPr>
          <w:p w14:paraId="327B5822" w14:textId="6485905C" w:rsidR="001A3718" w:rsidRDefault="001A3718" w:rsidP="004442B0">
            <w:pPr>
              <w:spacing w:line="276" w:lineRule="auto"/>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tc>
      </w:tr>
      <w:tr w:rsidR="001A3718" w14:paraId="3052C195" w14:textId="77777777" w:rsidTr="004442B0">
        <w:trPr>
          <w:trHeight w:val="300"/>
        </w:trPr>
        <w:tc>
          <w:tcPr>
            <w:tcW w:w="3058" w:type="dxa"/>
          </w:tcPr>
          <w:p w14:paraId="73724132" w14:textId="77777777" w:rsidR="001A3718" w:rsidRDefault="001A3718" w:rsidP="004442B0">
            <w:pPr>
              <w:spacing w:line="276" w:lineRule="auto"/>
              <w:rPr>
                <w:b/>
                <w:kern w:val="2"/>
                <w:szCs w:val="24"/>
              </w:rPr>
            </w:pPr>
            <w:r>
              <w:rPr>
                <w:b/>
                <w:kern w:val="2"/>
                <w:szCs w:val="24"/>
              </w:rPr>
              <w:t>13.2. Su perkamomis Paslaugomis susiję socialiniai kriterijai</w:t>
            </w:r>
          </w:p>
        </w:tc>
        <w:tc>
          <w:tcPr>
            <w:tcW w:w="6477" w:type="dxa"/>
            <w:gridSpan w:val="3"/>
          </w:tcPr>
          <w:p w14:paraId="013C1CB8" w14:textId="77777777" w:rsidR="001A3718" w:rsidRDefault="001A3718" w:rsidP="004442B0">
            <w:pPr>
              <w:spacing w:line="276" w:lineRule="auto"/>
              <w:rPr>
                <w:color w:val="000000"/>
                <w:kern w:val="2"/>
                <w:szCs w:val="24"/>
                <w:shd w:val="clear" w:color="auto" w:fill="FFFFFF"/>
              </w:rPr>
            </w:pPr>
            <w:r>
              <w:rPr>
                <w:color w:val="000000"/>
                <w:kern w:val="2"/>
                <w:szCs w:val="24"/>
                <w:shd w:val="clear" w:color="auto" w:fill="FFFFFF"/>
              </w:rPr>
              <w:t>Netaikoma</w:t>
            </w:r>
          </w:p>
          <w:p w14:paraId="7A267490" w14:textId="77777777" w:rsidR="001A3718" w:rsidRDefault="001A3718" w:rsidP="004442B0">
            <w:pPr>
              <w:spacing w:line="276" w:lineRule="auto"/>
              <w:rPr>
                <w:color w:val="0070C0"/>
                <w:kern w:val="2"/>
                <w:szCs w:val="24"/>
              </w:rPr>
            </w:pPr>
          </w:p>
        </w:tc>
      </w:tr>
      <w:tr w:rsidR="001A3718" w14:paraId="122B91E1" w14:textId="77777777" w:rsidTr="004442B0">
        <w:trPr>
          <w:trHeight w:val="300"/>
        </w:trPr>
        <w:tc>
          <w:tcPr>
            <w:tcW w:w="9535" w:type="dxa"/>
            <w:gridSpan w:val="4"/>
          </w:tcPr>
          <w:p w14:paraId="71D94D83" w14:textId="77777777" w:rsidR="001A3718" w:rsidRDefault="001A3718" w:rsidP="004442B0">
            <w:pPr>
              <w:spacing w:line="276" w:lineRule="auto"/>
              <w:jc w:val="center"/>
              <w:rPr>
                <w:b/>
                <w:kern w:val="2"/>
                <w:szCs w:val="24"/>
              </w:rPr>
            </w:pPr>
            <w:r>
              <w:rPr>
                <w:b/>
                <w:kern w:val="2"/>
                <w:szCs w:val="24"/>
              </w:rPr>
              <w:t xml:space="preserve">14. BENDRŲJŲ SĄLYGŲ PAKEITIMAI IR PAPILDYMAI </w:t>
            </w:r>
          </w:p>
          <w:p w14:paraId="387F995F" w14:textId="77777777" w:rsidR="001A3718" w:rsidRDefault="001A3718" w:rsidP="004442B0">
            <w:pPr>
              <w:spacing w:line="276" w:lineRule="auto"/>
              <w:jc w:val="center"/>
              <w:rPr>
                <w:kern w:val="2"/>
                <w:szCs w:val="24"/>
              </w:rPr>
            </w:pPr>
          </w:p>
        </w:tc>
      </w:tr>
      <w:tr w:rsidR="001A3718" w14:paraId="4ABD1ADD" w14:textId="77777777" w:rsidTr="004442B0">
        <w:trPr>
          <w:trHeight w:val="300"/>
        </w:trPr>
        <w:tc>
          <w:tcPr>
            <w:tcW w:w="3058" w:type="dxa"/>
          </w:tcPr>
          <w:p w14:paraId="2C881957" w14:textId="77777777" w:rsidR="001A3718" w:rsidRDefault="001A3718" w:rsidP="004442B0">
            <w:pPr>
              <w:spacing w:line="276" w:lineRule="auto"/>
              <w:rPr>
                <w:b/>
                <w:kern w:val="2"/>
                <w:szCs w:val="24"/>
              </w:rPr>
            </w:pPr>
            <w:r>
              <w:rPr>
                <w:b/>
                <w:kern w:val="2"/>
                <w:szCs w:val="24"/>
              </w:rPr>
              <w:lastRenderedPageBreak/>
              <w:t xml:space="preserve">14.1. </w:t>
            </w:r>
          </w:p>
        </w:tc>
        <w:tc>
          <w:tcPr>
            <w:tcW w:w="6477" w:type="dxa"/>
            <w:gridSpan w:val="3"/>
          </w:tcPr>
          <w:p w14:paraId="7C40E5B6" w14:textId="77777777" w:rsidR="001A3718" w:rsidRPr="00F25938" w:rsidRDefault="001A3718" w:rsidP="004442B0">
            <w:pPr>
              <w:spacing w:line="276" w:lineRule="auto"/>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0B95F6A" w14:textId="77777777" w:rsidR="001A3718" w:rsidRPr="00114260" w:rsidRDefault="001A3718" w:rsidP="004442B0">
            <w:pPr>
              <w:spacing w:line="276" w:lineRule="auto"/>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428E5FB7" w14:textId="77777777" w:rsidR="001A3718" w:rsidRPr="00114260" w:rsidRDefault="001A3718" w:rsidP="004442B0">
            <w:pPr>
              <w:spacing w:line="276" w:lineRule="auto"/>
              <w:rPr>
                <w:szCs w:val="24"/>
              </w:rPr>
            </w:pPr>
          </w:p>
          <w:p w14:paraId="6AFAD322" w14:textId="77777777" w:rsidR="001A3718" w:rsidRPr="00F25938" w:rsidRDefault="001A3718" w:rsidP="004442B0">
            <w:pPr>
              <w:spacing w:line="276" w:lineRule="auto"/>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3382AF85" w14:textId="77777777" w:rsidR="001A3718" w:rsidRPr="00114260" w:rsidRDefault="001A3718" w:rsidP="004442B0">
            <w:pPr>
              <w:spacing w:line="276" w:lineRule="auto"/>
              <w:rPr>
                <w:szCs w:val="24"/>
              </w:rPr>
            </w:pPr>
          </w:p>
          <w:p w14:paraId="37945802" w14:textId="77777777" w:rsidR="001A3718" w:rsidRPr="00F25938" w:rsidRDefault="001A3718" w:rsidP="004442B0">
            <w:pPr>
              <w:spacing w:line="276" w:lineRule="auto"/>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510124A2" w14:textId="5CC2D037" w:rsidR="001A3718" w:rsidRDefault="001A3718" w:rsidP="004442B0">
            <w:pPr>
              <w:spacing w:line="276" w:lineRule="auto"/>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w:t>
            </w:r>
            <w:r w:rsidRPr="00EE3A30">
              <w:rPr>
                <w:color w:val="000000"/>
                <w:szCs w:val="24"/>
              </w:rPr>
              <w:t xml:space="preserve">laikytis Sutarties </w:t>
            </w:r>
            <w:hyperlink w:anchor="BDAR6" w:history="1">
              <w:r w:rsidRPr="00EE3A30">
                <w:rPr>
                  <w:rStyle w:val="Hyperlink"/>
                  <w:rFonts w:eastAsiaTheme="majorEastAsia"/>
                </w:rPr>
                <w:t xml:space="preserve">priede Nr. </w:t>
              </w:r>
              <w:r w:rsidRPr="00EE3A30">
                <w:rPr>
                  <w:rStyle w:val="Hyperlink"/>
                </w:rPr>
                <w:t>6</w:t>
              </w:r>
            </w:hyperlink>
            <w:r w:rsidRPr="00EE3A30">
              <w:rPr>
                <w:color w:val="000000"/>
                <w:szCs w:val="24"/>
              </w:rPr>
              <w:t xml:space="preserve"> numatytų</w:t>
            </w:r>
            <w:r w:rsidRPr="00C45A12">
              <w:rPr>
                <w:color w:val="000000"/>
                <w:szCs w:val="24"/>
              </w:rPr>
              <w:t xml:space="preserve"> reikalavimų.</w:t>
            </w:r>
          </w:p>
          <w:p w14:paraId="33E747E0" w14:textId="77777777" w:rsidR="001A3718" w:rsidRPr="00F25938" w:rsidRDefault="001A3718" w:rsidP="004442B0">
            <w:pPr>
              <w:spacing w:line="276" w:lineRule="auto"/>
              <w:rPr>
                <w:color w:val="000000"/>
                <w:szCs w:val="24"/>
              </w:rPr>
            </w:pPr>
          </w:p>
        </w:tc>
      </w:tr>
      <w:tr w:rsidR="001A3718" w14:paraId="7D998906" w14:textId="77777777" w:rsidTr="004442B0">
        <w:trPr>
          <w:trHeight w:val="300"/>
        </w:trPr>
        <w:tc>
          <w:tcPr>
            <w:tcW w:w="3058" w:type="dxa"/>
          </w:tcPr>
          <w:p w14:paraId="53BC7CDB" w14:textId="77777777" w:rsidR="001A3718" w:rsidRDefault="001A3718" w:rsidP="004442B0">
            <w:pPr>
              <w:spacing w:line="276" w:lineRule="auto"/>
              <w:rPr>
                <w:b/>
                <w:kern w:val="2"/>
                <w:szCs w:val="24"/>
              </w:rPr>
            </w:pPr>
            <w:r>
              <w:rPr>
                <w:b/>
                <w:kern w:val="2"/>
                <w:szCs w:val="24"/>
              </w:rPr>
              <w:t>14.2.</w:t>
            </w:r>
          </w:p>
        </w:tc>
        <w:tc>
          <w:tcPr>
            <w:tcW w:w="6477" w:type="dxa"/>
            <w:gridSpan w:val="3"/>
          </w:tcPr>
          <w:p w14:paraId="010EBEF8" w14:textId="77777777" w:rsidR="001A3718" w:rsidRPr="00F25938" w:rsidRDefault="001A3718" w:rsidP="004442B0">
            <w:pPr>
              <w:spacing w:line="276" w:lineRule="auto"/>
              <w:rPr>
                <w:b/>
                <w:bCs/>
                <w:szCs w:val="24"/>
              </w:rPr>
            </w:pPr>
            <w:r w:rsidRPr="00F25938">
              <w:rPr>
                <w:b/>
                <w:bCs/>
                <w:i/>
                <w:iCs/>
                <w:szCs w:val="24"/>
              </w:rPr>
              <w:t>Šalys susitaria papildyti Sutarties Bendrąsias sąlygas nurodytais punktais</w:t>
            </w:r>
            <w:r w:rsidRPr="00F25938">
              <w:rPr>
                <w:b/>
                <w:bCs/>
                <w:szCs w:val="24"/>
              </w:rPr>
              <w:t xml:space="preserve">: </w:t>
            </w:r>
          </w:p>
          <w:p w14:paraId="2DC0E8AB" w14:textId="77777777" w:rsidR="001A3718" w:rsidRPr="00E80E57" w:rsidRDefault="001A3718" w:rsidP="004442B0">
            <w:pPr>
              <w:tabs>
                <w:tab w:val="left" w:pos="993"/>
                <w:tab w:val="left" w:pos="1276"/>
              </w:tabs>
              <w:spacing w:line="276" w:lineRule="auto"/>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5CAAA0EB" w14:textId="77777777" w:rsidR="001A3718" w:rsidRPr="00E80E57" w:rsidRDefault="001A3718" w:rsidP="004442B0">
            <w:pPr>
              <w:tabs>
                <w:tab w:val="left" w:pos="993"/>
                <w:tab w:val="left" w:pos="1418"/>
              </w:tabs>
              <w:spacing w:line="276" w:lineRule="auto"/>
              <w:contextualSpacing/>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18EC3093" w14:textId="77777777" w:rsidR="001A3718" w:rsidRPr="00E80E57" w:rsidRDefault="001A3718" w:rsidP="004442B0">
            <w:pPr>
              <w:tabs>
                <w:tab w:val="left" w:pos="993"/>
                <w:tab w:val="left" w:pos="1418"/>
              </w:tabs>
              <w:spacing w:line="276" w:lineRule="auto"/>
              <w:contextualSpacing/>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3810476D" w14:textId="77777777" w:rsidR="001A3718" w:rsidRPr="00E80E57" w:rsidRDefault="001A3718" w:rsidP="004442B0">
            <w:pPr>
              <w:tabs>
                <w:tab w:val="left" w:pos="993"/>
                <w:tab w:val="left" w:pos="1418"/>
              </w:tabs>
              <w:spacing w:line="276" w:lineRule="auto"/>
              <w:contextualSpacing/>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390FA23" w14:textId="77777777" w:rsidR="001A3718" w:rsidRPr="00E80E57" w:rsidRDefault="001A3718" w:rsidP="004442B0">
            <w:pPr>
              <w:tabs>
                <w:tab w:val="left" w:pos="993"/>
                <w:tab w:val="left" w:pos="1276"/>
              </w:tabs>
              <w:spacing w:line="276" w:lineRule="auto"/>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4BD8ECE0" w14:textId="77777777" w:rsidR="001A3718" w:rsidRPr="00E80E57" w:rsidRDefault="001A3718" w:rsidP="004442B0">
            <w:pPr>
              <w:tabs>
                <w:tab w:val="left" w:pos="736"/>
                <w:tab w:val="left" w:pos="993"/>
                <w:tab w:val="left" w:pos="1418"/>
              </w:tabs>
              <w:spacing w:line="276" w:lineRule="auto"/>
              <w:contextualSpacing/>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5C04373F" w14:textId="77777777" w:rsidR="001A3718" w:rsidRPr="00E80E57" w:rsidRDefault="001A3718" w:rsidP="004442B0">
            <w:pPr>
              <w:tabs>
                <w:tab w:val="left" w:pos="736"/>
                <w:tab w:val="left" w:pos="993"/>
                <w:tab w:val="left" w:pos="1418"/>
              </w:tabs>
              <w:spacing w:line="276" w:lineRule="auto"/>
              <w:contextualSpacing/>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28C85EFA" w14:textId="77777777" w:rsidR="001A3718" w:rsidRPr="00E80E57" w:rsidRDefault="001A3718" w:rsidP="004442B0">
            <w:pPr>
              <w:tabs>
                <w:tab w:val="left" w:pos="756"/>
                <w:tab w:val="left" w:pos="993"/>
                <w:tab w:val="left" w:pos="1418"/>
              </w:tabs>
              <w:spacing w:line="276" w:lineRule="auto"/>
              <w:contextualSpacing/>
              <w:rPr>
                <w:szCs w:val="24"/>
              </w:rPr>
            </w:pPr>
            <w:r w:rsidRPr="00E80E57">
              <w:rPr>
                <w:szCs w:val="24"/>
              </w:rPr>
              <w:lastRenderedPageBreak/>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29F076A9" w14:textId="77777777" w:rsidR="001A3718" w:rsidRPr="00E80E57" w:rsidRDefault="001A3718" w:rsidP="004442B0">
            <w:pPr>
              <w:tabs>
                <w:tab w:val="left" w:pos="756"/>
                <w:tab w:val="left" w:pos="993"/>
                <w:tab w:val="left" w:pos="1418"/>
              </w:tabs>
              <w:spacing w:line="276" w:lineRule="auto"/>
              <w:contextualSpacing/>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09050312" w14:textId="77777777" w:rsidR="001A3718" w:rsidRDefault="001A3718" w:rsidP="004442B0">
            <w:pPr>
              <w:tabs>
                <w:tab w:val="left" w:pos="756"/>
                <w:tab w:val="left" w:pos="993"/>
                <w:tab w:val="left" w:pos="1418"/>
              </w:tabs>
              <w:spacing w:line="276" w:lineRule="auto"/>
              <w:contextualSpacing/>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20537C91" w14:textId="77777777" w:rsidR="001A3718" w:rsidRDefault="001A3718" w:rsidP="004442B0">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6"/>
            </w:r>
            <w:r>
              <w:rPr>
                <w:szCs w:val="24"/>
              </w:rPr>
              <w:t>:</w:t>
            </w:r>
          </w:p>
          <w:p w14:paraId="3DDE94E7" w14:textId="77777777" w:rsidR="001A3718" w:rsidRDefault="001A3718" w:rsidP="004442B0">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1F032DAC" w14:textId="77777777" w:rsidR="001A3718" w:rsidRDefault="001A3718" w:rsidP="004442B0">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57FBEB76" w14:textId="77777777" w:rsidR="001A3718" w:rsidRDefault="001A3718" w:rsidP="004442B0">
            <w:pPr>
              <w:pStyle w:val="ListParagraph"/>
              <w:tabs>
                <w:tab w:val="left" w:pos="993"/>
                <w:tab w:val="left" w:pos="1418"/>
              </w:tabs>
              <w:spacing w:line="276" w:lineRule="auto"/>
              <w:ind w:left="0"/>
              <w:rPr>
                <w:szCs w:val="24"/>
              </w:rPr>
            </w:pPr>
            <w:r>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7684EEBF" w14:textId="77777777" w:rsidR="001A3718" w:rsidRDefault="001A3718" w:rsidP="004442B0">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64C81044" w14:textId="77777777" w:rsidR="001A3718" w:rsidRDefault="001A3718" w:rsidP="004442B0">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6A24FCB5" w14:textId="77777777" w:rsidR="001A3718" w:rsidRDefault="001A3718" w:rsidP="004442B0">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27FF9D32" w14:textId="77777777" w:rsidR="001A3718" w:rsidRDefault="001A3718" w:rsidP="004442B0">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143E6128" w14:textId="6EC4726E" w:rsidR="001A3718" w:rsidRDefault="001A3718" w:rsidP="004442B0">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asymasprieigai4" w:history="1">
              <w:r w:rsidRPr="00D07BB8">
                <w:rPr>
                  <w:rStyle w:val="Hyperlink"/>
                  <w:rFonts w:eastAsiaTheme="majorEastAsia"/>
                </w:rPr>
                <w:t>priedą Nr. 4</w:t>
              </w:r>
            </w:hyperlink>
            <w:r>
              <w:rPr>
                <w:szCs w:val="24"/>
              </w:rPr>
              <w:t xml:space="preserve">) suteikiamos saugiu elektroniniu parašu, sukurtu saugia parašo formavimo </w:t>
            </w:r>
            <w:r>
              <w:rPr>
                <w:szCs w:val="24"/>
              </w:rPr>
              <w:lastRenderedPageBreak/>
              <w:t>įranga ir patvirtintu galiojančiu kvalifikuotu sertifikatu, pasirašius konfidencialumo pasižadėjimą (Sutarties</w:t>
            </w:r>
            <w:r>
              <w:t xml:space="preserve"> </w:t>
            </w:r>
            <w:hyperlink w:anchor="konfidencialumas5" w:history="1">
              <w:r w:rsidRPr="00D07BB8">
                <w:rPr>
                  <w:rStyle w:val="Hyperlink"/>
                  <w:rFonts w:eastAsiaTheme="majorEastAsia"/>
                </w:rPr>
                <w:t>priedas Nr. 5</w:t>
              </w:r>
            </w:hyperlink>
            <w:r>
              <w:rPr>
                <w:szCs w:val="24"/>
              </w:rPr>
              <w:t xml:space="preserve">), kuris turi būti atsiųstas Pirkėjo elektroniniu paštu </w:t>
            </w:r>
            <w:hyperlink r:id="rId32"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09B84772" w14:textId="35A9B334" w:rsidR="001A3718" w:rsidRDefault="001A3718" w:rsidP="00FF4473">
            <w:pPr>
              <w:tabs>
                <w:tab w:val="left" w:pos="756"/>
                <w:tab w:val="left" w:pos="993"/>
                <w:tab w:val="left" w:pos="1418"/>
              </w:tabs>
              <w:spacing w:line="276" w:lineRule="auto"/>
              <w:contextualSpacing/>
              <w:rPr>
                <w:kern w:val="2"/>
                <w:szCs w:val="24"/>
              </w:rPr>
            </w:pPr>
            <w:r>
              <w:rPr>
                <w:szCs w:val="24"/>
              </w:rPr>
              <w:t>13.10.</w:t>
            </w:r>
            <w:r>
              <w:rPr>
                <w:szCs w:val="24"/>
              </w:rPr>
              <w:tab/>
              <w:t xml:space="preserve">Jei konfidenciali informacija teikiama elektroniniu paštu, ji turi būti suarchyvuota </w:t>
            </w:r>
            <w:r>
              <w:rPr>
                <w:i/>
                <w:szCs w:val="24"/>
              </w:rPr>
              <w:t>zip</w:t>
            </w:r>
            <w:r>
              <w:rPr>
                <w:szCs w:val="24"/>
              </w:rPr>
              <w:t xml:space="preserve"> formatu, apsaugota slaptažodžiu, kurį Šalys suderina telefonu ar kita forma.</w:t>
            </w:r>
          </w:p>
        </w:tc>
      </w:tr>
      <w:tr w:rsidR="001A3718" w14:paraId="7C6CB185" w14:textId="77777777" w:rsidTr="004442B0">
        <w:trPr>
          <w:trHeight w:val="300"/>
        </w:trPr>
        <w:tc>
          <w:tcPr>
            <w:tcW w:w="3058" w:type="dxa"/>
          </w:tcPr>
          <w:p w14:paraId="062A9642" w14:textId="77777777" w:rsidR="001A3718" w:rsidRDefault="001A3718" w:rsidP="004442B0">
            <w:pPr>
              <w:spacing w:line="276" w:lineRule="auto"/>
              <w:rPr>
                <w:b/>
                <w:kern w:val="2"/>
                <w:szCs w:val="24"/>
              </w:rPr>
            </w:pPr>
            <w:r>
              <w:rPr>
                <w:b/>
                <w:kern w:val="2"/>
                <w:szCs w:val="24"/>
              </w:rPr>
              <w:lastRenderedPageBreak/>
              <w:t>14.3.</w:t>
            </w:r>
          </w:p>
        </w:tc>
        <w:tc>
          <w:tcPr>
            <w:tcW w:w="6477" w:type="dxa"/>
            <w:gridSpan w:val="3"/>
          </w:tcPr>
          <w:p w14:paraId="2AD304D2" w14:textId="77777777" w:rsidR="001A3718" w:rsidRDefault="001A3718" w:rsidP="004442B0">
            <w:pPr>
              <w:spacing w:line="276" w:lineRule="auto"/>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A3718" w14:paraId="577DB9ED" w14:textId="77777777" w:rsidTr="004442B0">
        <w:trPr>
          <w:trHeight w:val="300"/>
        </w:trPr>
        <w:tc>
          <w:tcPr>
            <w:tcW w:w="9535" w:type="dxa"/>
            <w:gridSpan w:val="4"/>
          </w:tcPr>
          <w:p w14:paraId="70E33539" w14:textId="77777777" w:rsidR="001A3718" w:rsidRDefault="001A3718" w:rsidP="004442B0">
            <w:pPr>
              <w:spacing w:line="276" w:lineRule="auto"/>
              <w:jc w:val="center"/>
              <w:rPr>
                <w:b/>
                <w:kern w:val="2"/>
                <w:szCs w:val="24"/>
              </w:rPr>
            </w:pPr>
            <w:r>
              <w:rPr>
                <w:b/>
                <w:kern w:val="2"/>
                <w:szCs w:val="24"/>
              </w:rPr>
              <w:t>15. SUTARTIES PRIEDAI</w:t>
            </w:r>
          </w:p>
        </w:tc>
      </w:tr>
      <w:tr w:rsidR="001A3718" w14:paraId="26B67861" w14:textId="77777777" w:rsidTr="004442B0">
        <w:trPr>
          <w:trHeight w:val="300"/>
        </w:trPr>
        <w:tc>
          <w:tcPr>
            <w:tcW w:w="3058" w:type="dxa"/>
          </w:tcPr>
          <w:p w14:paraId="0D529A6F" w14:textId="77777777" w:rsidR="001A3718" w:rsidRDefault="001A3718" w:rsidP="004442B0">
            <w:pPr>
              <w:spacing w:line="276" w:lineRule="auto"/>
              <w:jc w:val="center"/>
              <w:rPr>
                <w:b/>
                <w:kern w:val="2"/>
                <w:szCs w:val="24"/>
              </w:rPr>
            </w:pPr>
            <w:r>
              <w:rPr>
                <w:b/>
                <w:kern w:val="2"/>
                <w:szCs w:val="24"/>
              </w:rPr>
              <w:t>15.1. Priedas Nr. 1</w:t>
            </w:r>
          </w:p>
        </w:tc>
        <w:tc>
          <w:tcPr>
            <w:tcW w:w="6477" w:type="dxa"/>
            <w:gridSpan w:val="3"/>
          </w:tcPr>
          <w:p w14:paraId="34FB45EE" w14:textId="115FF04D" w:rsidR="001A3718" w:rsidRDefault="001A3718" w:rsidP="004442B0">
            <w:pPr>
              <w:spacing w:line="276" w:lineRule="auto"/>
              <w:rPr>
                <w:b/>
                <w:kern w:val="2"/>
                <w:szCs w:val="24"/>
              </w:rPr>
            </w:pPr>
            <w:hyperlink w:anchor="paslauguteikimoikainis1" w:history="1">
              <w:r w:rsidRPr="00F25938">
                <w:rPr>
                  <w:rStyle w:val="Hyperlink"/>
                  <w:rFonts w:eastAsiaTheme="majorEastAsia"/>
                  <w:kern w:val="2"/>
                </w:rPr>
                <w:t>Paslaugų</w:t>
              </w:r>
              <w:r>
                <w:rPr>
                  <w:rStyle w:val="Hyperlink"/>
                  <w:rFonts w:eastAsiaTheme="majorEastAsia"/>
                  <w:kern w:val="2"/>
                </w:rPr>
                <w:t xml:space="preserve"> </w:t>
              </w:r>
              <w:r w:rsidR="00A56775">
                <w:rPr>
                  <w:rStyle w:val="Hyperlink"/>
                  <w:rFonts w:eastAsiaTheme="majorEastAsia"/>
                  <w:kern w:val="2"/>
                </w:rPr>
                <w:t xml:space="preserve">teikimo </w:t>
              </w:r>
              <w:r>
                <w:rPr>
                  <w:rStyle w:val="Hyperlink"/>
                  <w:rFonts w:eastAsiaTheme="majorEastAsia"/>
                  <w:kern w:val="2"/>
                </w:rPr>
                <w:t>įkainis</w:t>
              </w:r>
              <w:r w:rsidRPr="00F25938">
                <w:rPr>
                  <w:rStyle w:val="Hyperlink"/>
                  <w:rFonts w:eastAsiaTheme="majorEastAsia"/>
                  <w:kern w:val="2"/>
                </w:rPr>
                <w:t xml:space="preserve"> </w:t>
              </w:r>
            </w:hyperlink>
          </w:p>
        </w:tc>
      </w:tr>
      <w:tr w:rsidR="001A3718" w14:paraId="6DC85FD5" w14:textId="77777777" w:rsidTr="004442B0">
        <w:trPr>
          <w:trHeight w:val="300"/>
        </w:trPr>
        <w:tc>
          <w:tcPr>
            <w:tcW w:w="3058" w:type="dxa"/>
          </w:tcPr>
          <w:p w14:paraId="4134EE91" w14:textId="77777777" w:rsidR="001A3718" w:rsidRDefault="001A3718" w:rsidP="004442B0">
            <w:pPr>
              <w:spacing w:line="276" w:lineRule="auto"/>
              <w:jc w:val="center"/>
              <w:rPr>
                <w:b/>
                <w:kern w:val="2"/>
                <w:szCs w:val="24"/>
              </w:rPr>
            </w:pPr>
            <w:r>
              <w:rPr>
                <w:b/>
                <w:kern w:val="2"/>
                <w:szCs w:val="24"/>
              </w:rPr>
              <w:t>15.2. Priedas Nr. 2</w:t>
            </w:r>
          </w:p>
        </w:tc>
        <w:tc>
          <w:tcPr>
            <w:tcW w:w="6477" w:type="dxa"/>
            <w:gridSpan w:val="3"/>
          </w:tcPr>
          <w:p w14:paraId="26B0F589" w14:textId="27C1509B" w:rsidR="001A3718" w:rsidRDefault="001A3718" w:rsidP="004442B0">
            <w:pPr>
              <w:spacing w:line="276" w:lineRule="auto"/>
              <w:rPr>
                <w:b/>
                <w:kern w:val="2"/>
                <w:szCs w:val="24"/>
              </w:rPr>
            </w:pPr>
            <w:hyperlink w:anchor="techninespec2" w:history="1">
              <w:r w:rsidRPr="00F25938">
                <w:rPr>
                  <w:rStyle w:val="Hyperlink"/>
                  <w:rFonts w:eastAsiaTheme="majorEastAsia"/>
                  <w:kern w:val="2"/>
                </w:rPr>
                <w:t>Techninė specifikacija</w:t>
              </w:r>
            </w:hyperlink>
          </w:p>
        </w:tc>
      </w:tr>
      <w:tr w:rsidR="001A3718" w14:paraId="24B05104" w14:textId="77777777" w:rsidTr="004442B0">
        <w:trPr>
          <w:trHeight w:val="300"/>
        </w:trPr>
        <w:tc>
          <w:tcPr>
            <w:tcW w:w="3058" w:type="dxa"/>
          </w:tcPr>
          <w:p w14:paraId="3B117121" w14:textId="77777777" w:rsidR="001A3718" w:rsidRDefault="001A3718" w:rsidP="004442B0">
            <w:pPr>
              <w:spacing w:line="276" w:lineRule="auto"/>
              <w:jc w:val="center"/>
              <w:rPr>
                <w:b/>
                <w:kern w:val="2"/>
                <w:szCs w:val="24"/>
              </w:rPr>
            </w:pPr>
            <w:r>
              <w:rPr>
                <w:b/>
                <w:kern w:val="2"/>
                <w:szCs w:val="24"/>
              </w:rPr>
              <w:t>15.3. Priedas Nr. 3</w:t>
            </w:r>
          </w:p>
        </w:tc>
        <w:tc>
          <w:tcPr>
            <w:tcW w:w="6477" w:type="dxa"/>
            <w:gridSpan w:val="3"/>
          </w:tcPr>
          <w:p w14:paraId="272DD77B" w14:textId="4E3A1D02" w:rsidR="001A3718" w:rsidRDefault="001A3718" w:rsidP="004442B0">
            <w:pPr>
              <w:spacing w:line="276" w:lineRule="auto"/>
              <w:rPr>
                <w:b/>
                <w:kern w:val="2"/>
                <w:szCs w:val="24"/>
              </w:rPr>
            </w:pPr>
            <w:hyperlink w:anchor="priemimoperdavimoaktas" w:history="1">
              <w:r w:rsidRPr="00CF641B">
                <w:rPr>
                  <w:rStyle w:val="Hyperlink"/>
                  <w:rFonts w:eastAsiaTheme="majorEastAsia"/>
                </w:rPr>
                <w:t>Paslaugų perdavimo ir priėmimo aktas</w:t>
              </w:r>
            </w:hyperlink>
            <w:r w:rsidRPr="00F25938">
              <w:rPr>
                <w:rFonts w:eastAsiaTheme="majorEastAsia"/>
              </w:rPr>
              <w:t xml:space="preserve"> (forma)</w:t>
            </w:r>
          </w:p>
        </w:tc>
      </w:tr>
      <w:tr w:rsidR="001A3718" w14:paraId="7C307B21" w14:textId="77777777" w:rsidTr="004442B0">
        <w:trPr>
          <w:trHeight w:val="300"/>
        </w:trPr>
        <w:tc>
          <w:tcPr>
            <w:tcW w:w="3058" w:type="dxa"/>
          </w:tcPr>
          <w:p w14:paraId="1B20DD4C" w14:textId="77777777" w:rsidR="001A3718" w:rsidRDefault="001A3718" w:rsidP="004442B0">
            <w:pPr>
              <w:spacing w:line="276" w:lineRule="auto"/>
              <w:jc w:val="center"/>
              <w:rPr>
                <w:b/>
                <w:kern w:val="2"/>
                <w:szCs w:val="24"/>
              </w:rPr>
            </w:pPr>
            <w:r>
              <w:rPr>
                <w:b/>
                <w:kern w:val="2"/>
                <w:szCs w:val="24"/>
              </w:rPr>
              <w:t>15.4. Priedas Nr. 4</w:t>
            </w:r>
          </w:p>
        </w:tc>
        <w:tc>
          <w:tcPr>
            <w:tcW w:w="6477" w:type="dxa"/>
            <w:gridSpan w:val="3"/>
          </w:tcPr>
          <w:p w14:paraId="56D67417" w14:textId="0166CB91" w:rsidR="001A3718" w:rsidRDefault="001A3718" w:rsidP="004442B0">
            <w:pPr>
              <w:spacing w:line="276" w:lineRule="auto"/>
              <w:rPr>
                <w:b/>
                <w:kern w:val="2"/>
                <w:szCs w:val="24"/>
              </w:rPr>
            </w:pPr>
            <w:hyperlink w:anchor="prasymasprieigai4" w:history="1">
              <w:r w:rsidRPr="00CF641B">
                <w:rPr>
                  <w:rStyle w:val="Hyperlink"/>
                  <w:rFonts w:eastAsiaTheme="majorEastAsia"/>
                </w:rPr>
                <w:t>Prašymas suteikti prieigą</w:t>
              </w:r>
            </w:hyperlink>
            <w:r w:rsidRPr="00F25938">
              <w:rPr>
                <w:rFonts w:eastAsiaTheme="majorEastAsia"/>
              </w:rPr>
              <w:t xml:space="preserve"> (forma)</w:t>
            </w:r>
          </w:p>
        </w:tc>
      </w:tr>
      <w:tr w:rsidR="001A3718" w14:paraId="4D823A41" w14:textId="77777777" w:rsidTr="004442B0">
        <w:trPr>
          <w:trHeight w:val="300"/>
        </w:trPr>
        <w:tc>
          <w:tcPr>
            <w:tcW w:w="3058" w:type="dxa"/>
          </w:tcPr>
          <w:p w14:paraId="6AF0ACF4" w14:textId="77777777" w:rsidR="001A3718" w:rsidRDefault="001A3718" w:rsidP="004442B0">
            <w:pPr>
              <w:spacing w:line="276" w:lineRule="auto"/>
              <w:jc w:val="center"/>
              <w:rPr>
                <w:b/>
                <w:kern w:val="2"/>
                <w:szCs w:val="24"/>
              </w:rPr>
            </w:pPr>
            <w:r>
              <w:rPr>
                <w:b/>
                <w:kern w:val="2"/>
                <w:szCs w:val="24"/>
              </w:rPr>
              <w:t>15.5. Priedas Nr. 5</w:t>
            </w:r>
          </w:p>
        </w:tc>
        <w:tc>
          <w:tcPr>
            <w:tcW w:w="6477" w:type="dxa"/>
            <w:gridSpan w:val="3"/>
          </w:tcPr>
          <w:p w14:paraId="2E27F22B" w14:textId="5F9C38D7" w:rsidR="001A3718" w:rsidRDefault="001A3718" w:rsidP="004442B0">
            <w:pPr>
              <w:spacing w:line="276" w:lineRule="auto"/>
              <w:rPr>
                <w:b/>
                <w:kern w:val="2"/>
                <w:szCs w:val="24"/>
              </w:rPr>
            </w:pPr>
            <w:hyperlink w:anchor="konfidencialumas5" w:history="1">
              <w:r w:rsidRPr="00CF641B">
                <w:rPr>
                  <w:rStyle w:val="Hyperlink"/>
                  <w:rFonts w:eastAsiaTheme="majorEastAsia"/>
                </w:rPr>
                <w:t>Konfidencialumo pasižadėjimas</w:t>
              </w:r>
            </w:hyperlink>
            <w:r w:rsidRPr="00F25938">
              <w:rPr>
                <w:rFonts w:eastAsiaTheme="majorEastAsia"/>
              </w:rPr>
              <w:t xml:space="preserve"> (forma)</w:t>
            </w:r>
          </w:p>
        </w:tc>
      </w:tr>
      <w:tr w:rsidR="001A3718" w14:paraId="7ED283E1" w14:textId="77777777" w:rsidTr="004442B0">
        <w:trPr>
          <w:trHeight w:val="300"/>
        </w:trPr>
        <w:tc>
          <w:tcPr>
            <w:tcW w:w="3058" w:type="dxa"/>
          </w:tcPr>
          <w:p w14:paraId="1801B944" w14:textId="77777777" w:rsidR="001A3718" w:rsidRDefault="001A3718" w:rsidP="004442B0">
            <w:pPr>
              <w:spacing w:line="276" w:lineRule="auto"/>
              <w:jc w:val="center"/>
              <w:rPr>
                <w:b/>
                <w:kern w:val="2"/>
                <w:szCs w:val="24"/>
              </w:rPr>
            </w:pPr>
            <w:r>
              <w:rPr>
                <w:b/>
                <w:kern w:val="2"/>
                <w:szCs w:val="24"/>
              </w:rPr>
              <w:t>15.6. Priedas Nr. 6</w:t>
            </w:r>
          </w:p>
        </w:tc>
        <w:tc>
          <w:tcPr>
            <w:tcW w:w="6477" w:type="dxa"/>
            <w:gridSpan w:val="3"/>
          </w:tcPr>
          <w:p w14:paraId="152D1D87" w14:textId="073D6EAC" w:rsidR="001A3718" w:rsidRDefault="001A3718" w:rsidP="004442B0">
            <w:pPr>
              <w:spacing w:line="276" w:lineRule="auto"/>
              <w:rPr>
                <w:b/>
                <w:kern w:val="2"/>
                <w:szCs w:val="24"/>
              </w:rPr>
            </w:pPr>
            <w:hyperlink w:anchor="BDAR6" w:history="1">
              <w:r w:rsidRPr="00CF641B">
                <w:rPr>
                  <w:rStyle w:val="Hyperlink"/>
                  <w:rFonts w:eastAsiaTheme="majorEastAsia"/>
                </w:rPr>
                <w:t>Standartinės duomenų tvarkymo sąlygos</w:t>
              </w:r>
            </w:hyperlink>
          </w:p>
        </w:tc>
      </w:tr>
      <w:tr w:rsidR="001A3718" w14:paraId="1C7B0A9A" w14:textId="77777777" w:rsidTr="004442B0">
        <w:trPr>
          <w:trHeight w:val="300"/>
        </w:trPr>
        <w:tc>
          <w:tcPr>
            <w:tcW w:w="3058" w:type="dxa"/>
          </w:tcPr>
          <w:p w14:paraId="6D1A45A6" w14:textId="77777777" w:rsidR="001A3718" w:rsidRDefault="001A3718" w:rsidP="004442B0">
            <w:pPr>
              <w:spacing w:line="276" w:lineRule="auto"/>
              <w:jc w:val="center"/>
              <w:rPr>
                <w:b/>
                <w:kern w:val="2"/>
                <w:szCs w:val="24"/>
              </w:rPr>
            </w:pPr>
            <w:r>
              <w:rPr>
                <w:b/>
                <w:kern w:val="2"/>
                <w:szCs w:val="24"/>
              </w:rPr>
              <w:t>15.7. Priedas Nr. 7</w:t>
            </w:r>
          </w:p>
        </w:tc>
        <w:tc>
          <w:tcPr>
            <w:tcW w:w="6477" w:type="dxa"/>
            <w:gridSpan w:val="3"/>
          </w:tcPr>
          <w:p w14:paraId="23EED556" w14:textId="5ACB5DE7" w:rsidR="001A3718" w:rsidRDefault="001A3718" w:rsidP="004442B0">
            <w:pPr>
              <w:spacing w:line="276" w:lineRule="auto"/>
            </w:pPr>
            <w:hyperlink w:anchor="ekspertusarasa7" w:history="1">
              <w:r w:rsidRPr="00E576FB">
                <w:rPr>
                  <w:rStyle w:val="Hyperlink"/>
                </w:rPr>
                <w:t>Specialistų (ekspertų) sąrašas</w:t>
              </w:r>
            </w:hyperlink>
          </w:p>
        </w:tc>
      </w:tr>
      <w:tr w:rsidR="001A3718" w14:paraId="72DC20C9" w14:textId="77777777" w:rsidTr="004442B0">
        <w:tc>
          <w:tcPr>
            <w:tcW w:w="9535" w:type="dxa"/>
            <w:gridSpan w:val="4"/>
          </w:tcPr>
          <w:p w14:paraId="37527EED" w14:textId="77777777" w:rsidR="001A3718" w:rsidRDefault="001A3718" w:rsidP="004442B0">
            <w:pPr>
              <w:spacing w:line="276" w:lineRule="auto"/>
              <w:jc w:val="center"/>
              <w:rPr>
                <w:b/>
                <w:kern w:val="2"/>
                <w:szCs w:val="24"/>
              </w:rPr>
            </w:pPr>
            <w:r>
              <w:rPr>
                <w:b/>
                <w:kern w:val="2"/>
                <w:szCs w:val="24"/>
              </w:rPr>
              <w:t>16. ŠALIŲ ATSTOVŲ PARAŠAI</w:t>
            </w:r>
          </w:p>
        </w:tc>
      </w:tr>
      <w:tr w:rsidR="001A3718" w14:paraId="64D846C6" w14:textId="77777777" w:rsidTr="004442B0">
        <w:tc>
          <w:tcPr>
            <w:tcW w:w="5224" w:type="dxa"/>
            <w:gridSpan w:val="3"/>
          </w:tcPr>
          <w:p w14:paraId="01E2C54C" w14:textId="77777777" w:rsidR="001A3718" w:rsidRDefault="001A3718" w:rsidP="004442B0">
            <w:pPr>
              <w:spacing w:line="276" w:lineRule="auto"/>
              <w:jc w:val="center"/>
              <w:rPr>
                <w:b/>
                <w:kern w:val="2"/>
                <w:szCs w:val="24"/>
              </w:rPr>
            </w:pPr>
            <w:r>
              <w:rPr>
                <w:b/>
                <w:kern w:val="2"/>
                <w:szCs w:val="24"/>
              </w:rPr>
              <w:t>PIRKĖJAS</w:t>
            </w:r>
          </w:p>
        </w:tc>
        <w:tc>
          <w:tcPr>
            <w:tcW w:w="4311" w:type="dxa"/>
          </w:tcPr>
          <w:p w14:paraId="73B794E7" w14:textId="77777777" w:rsidR="001A3718" w:rsidRDefault="001A3718" w:rsidP="004442B0">
            <w:pPr>
              <w:spacing w:line="276" w:lineRule="auto"/>
              <w:jc w:val="center"/>
              <w:rPr>
                <w:b/>
                <w:kern w:val="2"/>
                <w:szCs w:val="24"/>
              </w:rPr>
            </w:pPr>
            <w:r>
              <w:rPr>
                <w:b/>
                <w:kern w:val="2"/>
                <w:szCs w:val="24"/>
              </w:rPr>
              <w:t>TIEKĖJAS</w:t>
            </w:r>
          </w:p>
        </w:tc>
      </w:tr>
      <w:tr w:rsidR="001A3718" w14:paraId="27856A86" w14:textId="77777777" w:rsidTr="004442B0">
        <w:tc>
          <w:tcPr>
            <w:tcW w:w="5224" w:type="dxa"/>
            <w:gridSpan w:val="3"/>
          </w:tcPr>
          <w:p w14:paraId="581FF737" w14:textId="77777777" w:rsidR="001A3718" w:rsidRDefault="001A3718" w:rsidP="004442B0">
            <w:pPr>
              <w:spacing w:line="276" w:lineRule="auto"/>
              <w:jc w:val="center"/>
              <w:rPr>
                <w:color w:val="4472C4"/>
                <w:kern w:val="2"/>
                <w:szCs w:val="24"/>
              </w:rPr>
            </w:pPr>
            <w:r>
              <w:rPr>
                <w:color w:val="4472C4"/>
                <w:kern w:val="2"/>
                <w:szCs w:val="24"/>
              </w:rPr>
              <w:t>(nurodomos atstovo pareigos, vardas, pavardė)</w:t>
            </w:r>
          </w:p>
        </w:tc>
        <w:tc>
          <w:tcPr>
            <w:tcW w:w="4311" w:type="dxa"/>
          </w:tcPr>
          <w:p w14:paraId="5D5BD84A" w14:textId="77777777" w:rsidR="001A3718" w:rsidRDefault="001A3718" w:rsidP="004442B0">
            <w:pPr>
              <w:spacing w:line="276" w:lineRule="auto"/>
              <w:jc w:val="center"/>
              <w:rPr>
                <w:b/>
                <w:kern w:val="2"/>
                <w:szCs w:val="24"/>
              </w:rPr>
            </w:pPr>
            <w:r>
              <w:rPr>
                <w:color w:val="4472C4"/>
                <w:kern w:val="2"/>
                <w:szCs w:val="24"/>
              </w:rPr>
              <w:t>(nurodomos atstovo pareigos, vardas, pavardė)</w:t>
            </w:r>
          </w:p>
        </w:tc>
      </w:tr>
    </w:tbl>
    <w:p w14:paraId="44544FC6" w14:textId="77777777" w:rsidR="001A3718" w:rsidRDefault="001A3718" w:rsidP="001A3718">
      <w:pPr>
        <w:spacing w:line="276" w:lineRule="auto"/>
        <w:rPr>
          <w:szCs w:val="24"/>
        </w:rPr>
      </w:pPr>
    </w:p>
    <w:p w14:paraId="71854880" w14:textId="77777777" w:rsidR="001A3718" w:rsidRDefault="001A3718" w:rsidP="001A3718">
      <w:pPr>
        <w:tabs>
          <w:tab w:val="left" w:pos="5400"/>
        </w:tabs>
        <w:spacing w:line="276" w:lineRule="auto"/>
        <w:jc w:val="center"/>
        <w:textAlignment w:val="center"/>
      </w:pPr>
      <w:r>
        <w:rPr>
          <w:b/>
          <w:bCs/>
        </w:rPr>
        <w:t>______________</w:t>
      </w:r>
    </w:p>
    <w:p w14:paraId="213B5415" w14:textId="77777777" w:rsidR="001A3718" w:rsidRDefault="001A3718" w:rsidP="001A3718">
      <w:pPr>
        <w:spacing w:line="276" w:lineRule="auto"/>
        <w:jc w:val="center"/>
        <w:sectPr w:rsidR="001A3718" w:rsidSect="001A3718">
          <w:endnotePr>
            <w:numFmt w:val="decimal"/>
          </w:endnotePr>
          <w:pgSz w:w="12240" w:h="15840" w:code="1"/>
          <w:pgMar w:top="1134" w:right="567" w:bottom="1134" w:left="1701" w:header="720" w:footer="720" w:gutter="0"/>
          <w:pgNumType w:start="1"/>
          <w:cols w:space="720"/>
          <w:titlePg/>
          <w:docGrid w:linePitch="360"/>
        </w:sectPr>
      </w:pPr>
    </w:p>
    <w:p w14:paraId="7C156D96" w14:textId="77777777" w:rsidR="001A3718" w:rsidRPr="00807588" w:rsidRDefault="001A3718" w:rsidP="001A3718">
      <w:pPr>
        <w:pStyle w:val="BodyText"/>
        <w:ind w:left="5954" w:firstLine="0"/>
        <w:rPr>
          <w:sz w:val="22"/>
          <w:szCs w:val="22"/>
        </w:rPr>
      </w:pPr>
      <w:r w:rsidRPr="00807588">
        <w:rPr>
          <w:sz w:val="22"/>
          <w:szCs w:val="22"/>
        </w:rPr>
        <w:lastRenderedPageBreak/>
        <w:t>202</w:t>
      </w:r>
      <w:r>
        <w:rPr>
          <w:sz w:val="22"/>
          <w:szCs w:val="22"/>
        </w:rPr>
        <w:t>6</w:t>
      </w:r>
      <w:r w:rsidRPr="00807588">
        <w:rPr>
          <w:sz w:val="22"/>
          <w:szCs w:val="22"/>
        </w:rPr>
        <w:t xml:space="preserve"> m. d. </w:t>
      </w:r>
    </w:p>
    <w:p w14:paraId="5D1A0A07" w14:textId="221CA9A0" w:rsidR="001A3718" w:rsidRPr="00807588" w:rsidRDefault="00955C7F" w:rsidP="001A3718">
      <w:pPr>
        <w:pStyle w:val="BodyText"/>
        <w:ind w:left="5954" w:firstLine="0"/>
        <w:rPr>
          <w:sz w:val="22"/>
          <w:szCs w:val="22"/>
        </w:rPr>
      </w:pPr>
      <w:r w:rsidRPr="00955C7F">
        <w:rPr>
          <w:sz w:val="22"/>
          <w:szCs w:val="22"/>
        </w:rPr>
        <w:t xml:space="preserve">Microsoft Sharepoint pagrindu veikiančios informacinės sistemos palaikymo ir vystymo </w:t>
      </w:r>
      <w:r w:rsidR="001A3718">
        <w:rPr>
          <w:sz w:val="22"/>
          <w:szCs w:val="22"/>
        </w:rPr>
        <w:t xml:space="preserve">paslaugų </w:t>
      </w:r>
      <w:r w:rsidR="001A3718" w:rsidRPr="00807588">
        <w:rPr>
          <w:sz w:val="22"/>
          <w:szCs w:val="22"/>
        </w:rPr>
        <w:t>teikimo sutarties Nr. VPS9-</w:t>
      </w:r>
    </w:p>
    <w:p w14:paraId="4AFF962B" w14:textId="77777777" w:rsidR="001A3718" w:rsidRPr="00807588" w:rsidRDefault="001A3718" w:rsidP="001A3718">
      <w:pPr>
        <w:pStyle w:val="BodyText"/>
        <w:ind w:left="5954" w:firstLine="0"/>
        <w:rPr>
          <w:b/>
          <w:sz w:val="22"/>
          <w:szCs w:val="22"/>
        </w:rPr>
      </w:pPr>
      <w:bookmarkStart w:id="27" w:name="paslauguteikimoikainis1"/>
      <w:r w:rsidRPr="00807588">
        <w:rPr>
          <w:sz w:val="22"/>
          <w:szCs w:val="22"/>
        </w:rPr>
        <w:t>1 priedas</w:t>
      </w:r>
    </w:p>
    <w:bookmarkEnd w:id="27"/>
    <w:p w14:paraId="4A30D17A" w14:textId="77777777" w:rsidR="001A3718" w:rsidRPr="00566CD3" w:rsidRDefault="001A3718" w:rsidP="001A3718">
      <w:pPr>
        <w:rPr>
          <w:rFonts w:eastAsia="Calibri"/>
          <w:szCs w:val="24"/>
        </w:rPr>
      </w:pPr>
    </w:p>
    <w:p w14:paraId="4DE117B3" w14:textId="77777777" w:rsidR="001A3718" w:rsidRPr="00566CD3" w:rsidRDefault="001A3718" w:rsidP="001A3718">
      <w:pPr>
        <w:jc w:val="center"/>
        <w:outlineLvl w:val="0"/>
        <w:rPr>
          <w:b/>
          <w:i/>
          <w:szCs w:val="24"/>
        </w:rPr>
      </w:pPr>
      <w:bookmarkStart w:id="28" w:name="_Toc268872127"/>
      <w:bookmarkStart w:id="29" w:name="_Toc268872377"/>
    </w:p>
    <w:bookmarkEnd w:id="28"/>
    <w:bookmarkEnd w:id="29"/>
    <w:p w14:paraId="4F571AD3" w14:textId="77777777" w:rsidR="001A3718" w:rsidRDefault="001A3718" w:rsidP="001A3718">
      <w:pPr>
        <w:tabs>
          <w:tab w:val="left" w:pos="709"/>
          <w:tab w:val="left" w:pos="1080"/>
        </w:tabs>
        <w:jc w:val="center"/>
        <w:rPr>
          <w:b/>
          <w:szCs w:val="24"/>
          <w:lang w:eastAsia="lt-LT"/>
        </w:rPr>
      </w:pPr>
      <w:r w:rsidRPr="0051531E">
        <w:rPr>
          <w:b/>
          <w:szCs w:val="24"/>
          <w:lang w:eastAsia="lt-LT"/>
        </w:rPr>
        <w:t>PASLAUGŲ TEIKIMO ĮKAINIS</w:t>
      </w:r>
    </w:p>
    <w:p w14:paraId="5BACE099" w14:textId="77777777" w:rsidR="001A3718" w:rsidRPr="00955C7F" w:rsidRDefault="001A3718" w:rsidP="001A3718">
      <w:pPr>
        <w:tabs>
          <w:tab w:val="left" w:pos="709"/>
          <w:tab w:val="left" w:pos="1080"/>
        </w:tabs>
        <w:ind w:firstLine="3402"/>
        <w:rPr>
          <w:b/>
          <w:szCs w:val="24"/>
          <w:lang w:eastAsia="lt-L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7"/>
        <w:gridCol w:w="1701"/>
        <w:gridCol w:w="1701"/>
      </w:tblGrid>
      <w:tr w:rsidR="00955C7F" w14:paraId="3F042375" w14:textId="77777777" w:rsidTr="004442B0">
        <w:trPr>
          <w:jc w:val="center"/>
        </w:trPr>
        <w:tc>
          <w:tcPr>
            <w:tcW w:w="4390" w:type="dxa"/>
            <w:tcBorders>
              <w:top w:val="single" w:sz="4" w:space="0" w:color="auto"/>
              <w:left w:val="single" w:sz="4" w:space="0" w:color="auto"/>
              <w:bottom w:val="single" w:sz="4" w:space="0" w:color="auto"/>
              <w:right w:val="single" w:sz="4" w:space="0" w:color="auto"/>
            </w:tcBorders>
            <w:hideMark/>
          </w:tcPr>
          <w:p w14:paraId="77C492B6" w14:textId="77777777" w:rsidR="00955C7F" w:rsidRDefault="00955C7F" w:rsidP="004442B0">
            <w:pPr>
              <w:tabs>
                <w:tab w:val="left" w:pos="1276"/>
              </w:tabs>
              <w:ind w:left="-108" w:right="-108"/>
              <w:jc w:val="center"/>
              <w:rPr>
                <w:b/>
                <w:sz w:val="23"/>
                <w:szCs w:val="23"/>
                <w:lang w:eastAsia="lt-LT"/>
              </w:rPr>
            </w:pPr>
          </w:p>
          <w:p w14:paraId="4B3D381E" w14:textId="77777777" w:rsidR="00955C7F" w:rsidRDefault="00955C7F" w:rsidP="004442B0">
            <w:pPr>
              <w:tabs>
                <w:tab w:val="left" w:pos="1276"/>
              </w:tabs>
              <w:ind w:left="-108" w:right="-108"/>
              <w:jc w:val="center"/>
              <w:rPr>
                <w:b/>
                <w:sz w:val="23"/>
                <w:szCs w:val="23"/>
                <w:lang w:eastAsia="lt-LT"/>
              </w:rPr>
            </w:pPr>
            <w:r>
              <w:rPr>
                <w:b/>
                <w:sz w:val="23"/>
                <w:szCs w:val="23"/>
                <w:lang w:eastAsia="lt-LT"/>
              </w:rPr>
              <w:t>Paslaugos</w:t>
            </w:r>
          </w:p>
        </w:tc>
        <w:tc>
          <w:tcPr>
            <w:tcW w:w="1417" w:type="dxa"/>
            <w:tcBorders>
              <w:top w:val="single" w:sz="4" w:space="0" w:color="auto"/>
              <w:left w:val="single" w:sz="4" w:space="0" w:color="auto"/>
              <w:bottom w:val="single" w:sz="4" w:space="0" w:color="auto"/>
              <w:right w:val="single" w:sz="4" w:space="0" w:color="auto"/>
            </w:tcBorders>
          </w:tcPr>
          <w:p w14:paraId="069EB53D" w14:textId="5B2BE892" w:rsidR="00955C7F" w:rsidRDefault="009762D7" w:rsidP="004442B0">
            <w:pPr>
              <w:tabs>
                <w:tab w:val="left" w:pos="1276"/>
              </w:tabs>
              <w:ind w:left="-108" w:right="-108"/>
              <w:jc w:val="center"/>
              <w:rPr>
                <w:b/>
                <w:sz w:val="23"/>
                <w:szCs w:val="23"/>
              </w:rPr>
            </w:pPr>
            <w:r w:rsidRPr="00EB0AAA">
              <w:rPr>
                <w:b/>
                <w:sz w:val="22"/>
                <w:szCs w:val="22"/>
              </w:rPr>
              <w:t>Orientacinis</w:t>
            </w:r>
            <w:r w:rsidR="00955C7F" w:rsidRPr="001222CE">
              <w:rPr>
                <w:b/>
                <w:sz w:val="22"/>
                <w:szCs w:val="22"/>
                <w:vertAlign w:val="superscript"/>
              </w:rPr>
              <w:footnoteReference w:id="7"/>
            </w:r>
            <w:r w:rsidR="00955C7F" w:rsidRPr="001222CE">
              <w:rPr>
                <w:b/>
                <w:sz w:val="22"/>
                <w:szCs w:val="22"/>
              </w:rPr>
              <w:t xml:space="preserve"> </w:t>
            </w:r>
            <w:r w:rsidR="00955C7F" w:rsidRPr="00126516">
              <w:rPr>
                <w:b/>
                <w:sz w:val="22"/>
                <w:szCs w:val="22"/>
              </w:rPr>
              <w:t>darbo dienų skaičius per 36 mėnesius</w:t>
            </w:r>
          </w:p>
        </w:tc>
        <w:tc>
          <w:tcPr>
            <w:tcW w:w="1701" w:type="dxa"/>
            <w:tcBorders>
              <w:top w:val="single" w:sz="4" w:space="0" w:color="auto"/>
              <w:left w:val="single" w:sz="4" w:space="0" w:color="auto"/>
              <w:bottom w:val="single" w:sz="4" w:space="0" w:color="auto"/>
              <w:right w:val="single" w:sz="4" w:space="0" w:color="auto"/>
            </w:tcBorders>
            <w:hideMark/>
          </w:tcPr>
          <w:p w14:paraId="119B8C93" w14:textId="77777777" w:rsidR="00955C7F" w:rsidRDefault="00955C7F" w:rsidP="004442B0">
            <w:pPr>
              <w:tabs>
                <w:tab w:val="left" w:pos="1276"/>
              </w:tabs>
              <w:ind w:left="-108" w:right="-108"/>
              <w:jc w:val="center"/>
              <w:rPr>
                <w:b/>
                <w:sz w:val="23"/>
                <w:szCs w:val="23"/>
                <w:lang w:eastAsia="lt-LT"/>
              </w:rPr>
            </w:pPr>
            <w:r>
              <w:rPr>
                <w:b/>
                <w:sz w:val="23"/>
                <w:szCs w:val="23"/>
              </w:rPr>
              <w:t>1</w:t>
            </w:r>
            <w:r w:rsidRPr="00502BD6">
              <w:rPr>
                <w:b/>
                <w:sz w:val="23"/>
                <w:szCs w:val="23"/>
              </w:rPr>
              <w:t xml:space="preserve"> darbo dienos įkainis, </w:t>
            </w:r>
            <w:r>
              <w:rPr>
                <w:b/>
                <w:sz w:val="23"/>
                <w:szCs w:val="23"/>
              </w:rPr>
              <w:t>EUR</w:t>
            </w:r>
            <w:r w:rsidRPr="00502BD6">
              <w:rPr>
                <w:b/>
                <w:sz w:val="23"/>
                <w:szCs w:val="23"/>
              </w:rPr>
              <w:t xml:space="preserve"> be PVM</w:t>
            </w:r>
          </w:p>
        </w:tc>
        <w:tc>
          <w:tcPr>
            <w:tcW w:w="1701" w:type="dxa"/>
            <w:tcBorders>
              <w:top w:val="single" w:sz="4" w:space="0" w:color="auto"/>
              <w:left w:val="single" w:sz="4" w:space="0" w:color="auto"/>
              <w:bottom w:val="single" w:sz="4" w:space="0" w:color="auto"/>
              <w:right w:val="single" w:sz="4" w:space="0" w:color="auto"/>
            </w:tcBorders>
            <w:hideMark/>
          </w:tcPr>
          <w:p w14:paraId="176CABB6" w14:textId="77777777" w:rsidR="00955C7F" w:rsidRDefault="00955C7F" w:rsidP="004442B0">
            <w:pPr>
              <w:tabs>
                <w:tab w:val="left" w:pos="1276"/>
              </w:tabs>
              <w:ind w:left="-108" w:right="-108"/>
              <w:jc w:val="center"/>
              <w:rPr>
                <w:b/>
                <w:sz w:val="23"/>
                <w:szCs w:val="23"/>
                <w:lang w:eastAsia="lt-LT"/>
              </w:rPr>
            </w:pPr>
            <w:r>
              <w:rPr>
                <w:b/>
                <w:sz w:val="23"/>
                <w:szCs w:val="23"/>
              </w:rPr>
              <w:t>1 darbo dienos įkainis, EUR</w:t>
            </w:r>
            <w:r w:rsidRPr="00502BD6">
              <w:rPr>
                <w:b/>
                <w:sz w:val="23"/>
                <w:szCs w:val="23"/>
              </w:rPr>
              <w:t xml:space="preserve"> su PVM</w:t>
            </w:r>
          </w:p>
        </w:tc>
      </w:tr>
      <w:tr w:rsidR="00955C7F" w14:paraId="07723F29" w14:textId="77777777" w:rsidTr="004442B0">
        <w:trPr>
          <w:jc w:val="center"/>
        </w:trPr>
        <w:tc>
          <w:tcPr>
            <w:tcW w:w="4390" w:type="dxa"/>
            <w:tcBorders>
              <w:top w:val="single" w:sz="4" w:space="0" w:color="auto"/>
              <w:left w:val="single" w:sz="4" w:space="0" w:color="auto"/>
              <w:bottom w:val="single" w:sz="4" w:space="0" w:color="auto"/>
              <w:right w:val="single" w:sz="4" w:space="0" w:color="auto"/>
            </w:tcBorders>
            <w:hideMark/>
          </w:tcPr>
          <w:p w14:paraId="1CD11E24" w14:textId="77777777" w:rsidR="00955C7F" w:rsidRDefault="00955C7F" w:rsidP="004442B0">
            <w:pPr>
              <w:tabs>
                <w:tab w:val="left" w:pos="1276"/>
              </w:tabs>
              <w:ind w:left="-108" w:right="-108"/>
              <w:jc w:val="center"/>
              <w:rPr>
                <w:b/>
                <w:sz w:val="23"/>
                <w:szCs w:val="23"/>
                <w:lang w:eastAsia="lt-LT"/>
              </w:rPr>
            </w:pPr>
            <w:r>
              <w:rPr>
                <w:b/>
                <w:sz w:val="23"/>
                <w:szCs w:val="23"/>
                <w:lang w:eastAsia="lt-LT"/>
              </w:rPr>
              <w:t>I</w:t>
            </w:r>
          </w:p>
        </w:tc>
        <w:tc>
          <w:tcPr>
            <w:tcW w:w="1417" w:type="dxa"/>
            <w:tcBorders>
              <w:top w:val="single" w:sz="4" w:space="0" w:color="auto"/>
              <w:left w:val="single" w:sz="4" w:space="0" w:color="auto"/>
              <w:bottom w:val="single" w:sz="4" w:space="0" w:color="auto"/>
              <w:right w:val="single" w:sz="4" w:space="0" w:color="auto"/>
            </w:tcBorders>
          </w:tcPr>
          <w:p w14:paraId="1D7E0E5E" w14:textId="77777777" w:rsidR="00955C7F" w:rsidRDefault="00955C7F" w:rsidP="004442B0">
            <w:pPr>
              <w:tabs>
                <w:tab w:val="left" w:pos="1276"/>
              </w:tabs>
              <w:ind w:left="-108" w:right="-108"/>
              <w:jc w:val="center"/>
              <w:rPr>
                <w:b/>
                <w:sz w:val="23"/>
                <w:szCs w:val="23"/>
                <w:lang w:eastAsia="lt-LT"/>
              </w:rPr>
            </w:pPr>
            <w:r>
              <w:rPr>
                <w:b/>
                <w:sz w:val="23"/>
                <w:szCs w:val="23"/>
                <w:lang w:eastAsia="lt-LT"/>
              </w:rPr>
              <w:t>II</w:t>
            </w:r>
          </w:p>
        </w:tc>
        <w:tc>
          <w:tcPr>
            <w:tcW w:w="1701" w:type="dxa"/>
            <w:tcBorders>
              <w:top w:val="single" w:sz="4" w:space="0" w:color="auto"/>
              <w:left w:val="single" w:sz="4" w:space="0" w:color="auto"/>
              <w:bottom w:val="single" w:sz="4" w:space="0" w:color="auto"/>
              <w:right w:val="single" w:sz="4" w:space="0" w:color="auto"/>
            </w:tcBorders>
            <w:hideMark/>
          </w:tcPr>
          <w:p w14:paraId="07F9E3F9" w14:textId="77777777" w:rsidR="00955C7F" w:rsidRDefault="00955C7F" w:rsidP="004442B0">
            <w:pPr>
              <w:tabs>
                <w:tab w:val="left" w:pos="1276"/>
              </w:tabs>
              <w:ind w:left="-108" w:right="-108"/>
              <w:jc w:val="center"/>
              <w:rPr>
                <w:b/>
                <w:sz w:val="23"/>
                <w:szCs w:val="23"/>
                <w:lang w:eastAsia="lt-LT"/>
              </w:rPr>
            </w:pPr>
            <w:r>
              <w:rPr>
                <w:b/>
                <w:sz w:val="23"/>
                <w:szCs w:val="23"/>
                <w:lang w:eastAsia="lt-LT"/>
              </w:rPr>
              <w:t>III</w:t>
            </w:r>
          </w:p>
        </w:tc>
        <w:tc>
          <w:tcPr>
            <w:tcW w:w="1701" w:type="dxa"/>
            <w:tcBorders>
              <w:top w:val="single" w:sz="4" w:space="0" w:color="auto"/>
              <w:left w:val="single" w:sz="4" w:space="0" w:color="auto"/>
              <w:bottom w:val="single" w:sz="4" w:space="0" w:color="auto"/>
              <w:right w:val="single" w:sz="4" w:space="0" w:color="auto"/>
            </w:tcBorders>
            <w:hideMark/>
          </w:tcPr>
          <w:p w14:paraId="18AB874C" w14:textId="77777777" w:rsidR="00955C7F" w:rsidRDefault="00955C7F" w:rsidP="004442B0">
            <w:pPr>
              <w:tabs>
                <w:tab w:val="left" w:pos="1276"/>
              </w:tabs>
              <w:ind w:left="-108" w:right="-108"/>
              <w:jc w:val="center"/>
              <w:rPr>
                <w:b/>
                <w:sz w:val="23"/>
                <w:szCs w:val="23"/>
                <w:lang w:eastAsia="lt-LT"/>
              </w:rPr>
            </w:pPr>
            <w:r>
              <w:rPr>
                <w:b/>
                <w:sz w:val="23"/>
                <w:szCs w:val="23"/>
                <w:lang w:eastAsia="lt-LT"/>
              </w:rPr>
              <w:t>IV</w:t>
            </w:r>
          </w:p>
        </w:tc>
      </w:tr>
      <w:tr w:rsidR="00955C7F" w14:paraId="6A8B7852" w14:textId="77777777" w:rsidTr="004442B0">
        <w:trPr>
          <w:jc w:val="center"/>
        </w:trPr>
        <w:tc>
          <w:tcPr>
            <w:tcW w:w="4390" w:type="dxa"/>
            <w:tcBorders>
              <w:top w:val="single" w:sz="4" w:space="0" w:color="auto"/>
              <w:left w:val="single" w:sz="4" w:space="0" w:color="auto"/>
              <w:bottom w:val="single" w:sz="4" w:space="0" w:color="auto"/>
              <w:right w:val="single" w:sz="4" w:space="0" w:color="auto"/>
            </w:tcBorders>
            <w:hideMark/>
          </w:tcPr>
          <w:p w14:paraId="44EDC57C" w14:textId="77777777" w:rsidR="00955C7F" w:rsidRDefault="00955C7F" w:rsidP="004442B0">
            <w:pPr>
              <w:tabs>
                <w:tab w:val="left" w:pos="1276"/>
              </w:tabs>
              <w:rPr>
                <w:sz w:val="23"/>
                <w:szCs w:val="23"/>
              </w:rPr>
            </w:pPr>
            <w:r w:rsidRPr="00424109">
              <w:rPr>
                <w:color w:val="000000"/>
                <w:sz w:val="23"/>
                <w:szCs w:val="23"/>
              </w:rPr>
              <w:t>Informacinės sistemos, veikiančios „Microsoft Sharepoint“ pagrindu, palaikymo ir vystymo paslaugos</w:t>
            </w:r>
          </w:p>
        </w:tc>
        <w:tc>
          <w:tcPr>
            <w:tcW w:w="1417" w:type="dxa"/>
            <w:tcBorders>
              <w:top w:val="single" w:sz="4" w:space="0" w:color="auto"/>
              <w:left w:val="single" w:sz="4" w:space="0" w:color="auto"/>
              <w:bottom w:val="single" w:sz="4" w:space="0" w:color="auto"/>
              <w:right w:val="single" w:sz="4" w:space="0" w:color="auto"/>
            </w:tcBorders>
          </w:tcPr>
          <w:p w14:paraId="70BE0BB9" w14:textId="77777777" w:rsidR="00955C7F" w:rsidRDefault="00955C7F" w:rsidP="004442B0">
            <w:pPr>
              <w:tabs>
                <w:tab w:val="left" w:pos="1276"/>
              </w:tabs>
              <w:ind w:left="-108" w:right="-108"/>
              <w:jc w:val="center"/>
              <w:rPr>
                <w:sz w:val="23"/>
                <w:szCs w:val="23"/>
                <w:lang w:eastAsia="lt-LT"/>
              </w:rPr>
            </w:pPr>
          </w:p>
          <w:p w14:paraId="45D4A4B4" w14:textId="77777777" w:rsidR="00955C7F" w:rsidRDefault="00955C7F" w:rsidP="004442B0">
            <w:pPr>
              <w:tabs>
                <w:tab w:val="left" w:pos="1276"/>
              </w:tabs>
              <w:ind w:left="-108" w:right="-108"/>
              <w:jc w:val="center"/>
              <w:rPr>
                <w:sz w:val="23"/>
                <w:szCs w:val="23"/>
                <w:lang w:eastAsia="lt-LT"/>
              </w:rPr>
            </w:pPr>
            <w:r>
              <w:rPr>
                <w:sz w:val="23"/>
                <w:szCs w:val="23"/>
                <w:lang w:eastAsia="lt-LT"/>
              </w:rPr>
              <w:t>100</w:t>
            </w:r>
            <w:r>
              <w:rPr>
                <w:sz w:val="23"/>
                <w:szCs w:val="23"/>
                <w:vertAlign w:val="superscript"/>
                <w:lang w:eastAsia="lt-LT"/>
              </w:rPr>
              <w:t>2</w:t>
            </w:r>
            <w:r>
              <w:rPr>
                <w:sz w:val="23"/>
                <w:szCs w:val="23"/>
                <w:lang w:eastAsia="lt-LT"/>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9BF67D5" w14:textId="77777777" w:rsidR="00955C7F" w:rsidRDefault="00955C7F" w:rsidP="004442B0">
            <w:pPr>
              <w:tabs>
                <w:tab w:val="left" w:pos="1276"/>
              </w:tabs>
              <w:ind w:left="-108"/>
              <w:jc w:val="center"/>
              <w:rPr>
                <w:sz w:val="23"/>
                <w:szCs w:val="23"/>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EFF1313" w14:textId="77777777" w:rsidR="00955C7F" w:rsidRDefault="00955C7F" w:rsidP="004442B0">
            <w:pPr>
              <w:tabs>
                <w:tab w:val="left" w:pos="1276"/>
              </w:tabs>
              <w:ind w:left="-108"/>
              <w:jc w:val="center"/>
              <w:rPr>
                <w:sz w:val="23"/>
                <w:szCs w:val="23"/>
                <w:lang w:eastAsia="lt-LT"/>
              </w:rPr>
            </w:pPr>
          </w:p>
        </w:tc>
      </w:tr>
    </w:tbl>
    <w:p w14:paraId="267242C9" w14:textId="77777777" w:rsidR="001A3718" w:rsidRPr="00566CD3" w:rsidRDefault="001A3718" w:rsidP="001A3718">
      <w:pPr>
        <w:jc w:val="center"/>
        <w:rPr>
          <w:rFonts w:eastAsia="Calibri"/>
          <w:szCs w:val="24"/>
        </w:rPr>
      </w:pPr>
    </w:p>
    <w:p w14:paraId="0878EE71" w14:textId="77777777" w:rsidR="001A3718" w:rsidRPr="00566CD3" w:rsidRDefault="001A3718" w:rsidP="001A3718">
      <w:pPr>
        <w:jc w:val="center"/>
        <w:rPr>
          <w:rFonts w:eastAsia="Calibri"/>
          <w:szCs w:val="24"/>
        </w:rPr>
      </w:pPr>
    </w:p>
    <w:tbl>
      <w:tblPr>
        <w:tblW w:w="0" w:type="auto"/>
        <w:tblLook w:val="04A0" w:firstRow="1" w:lastRow="0" w:firstColumn="1" w:lastColumn="0" w:noHBand="0" w:noVBand="1"/>
      </w:tblPr>
      <w:tblGrid>
        <w:gridCol w:w="4644"/>
        <w:gridCol w:w="284"/>
        <w:gridCol w:w="4678"/>
      </w:tblGrid>
      <w:tr w:rsidR="00955C7F" w:rsidRPr="006612AD" w14:paraId="394C1807" w14:textId="77777777" w:rsidTr="004442B0">
        <w:tc>
          <w:tcPr>
            <w:tcW w:w="4644" w:type="dxa"/>
          </w:tcPr>
          <w:p w14:paraId="66C88E37" w14:textId="44A0E644" w:rsidR="00955C7F" w:rsidRPr="006612AD" w:rsidRDefault="00955C7F" w:rsidP="004442B0">
            <w:pPr>
              <w:rPr>
                <w:b/>
                <w:szCs w:val="24"/>
              </w:rPr>
            </w:pPr>
            <w:r>
              <w:rPr>
                <w:b/>
                <w:szCs w:val="24"/>
              </w:rPr>
              <w:t>Pirkėjas</w:t>
            </w:r>
          </w:p>
          <w:p w14:paraId="3704B17E" w14:textId="77777777" w:rsidR="00955C7F" w:rsidRPr="006612AD" w:rsidRDefault="00955C7F" w:rsidP="004442B0">
            <w:pPr>
              <w:rPr>
                <w:b/>
                <w:szCs w:val="24"/>
              </w:rPr>
            </w:pPr>
          </w:p>
          <w:p w14:paraId="051EEE3A" w14:textId="77777777" w:rsidR="00955C7F" w:rsidRPr="006612AD" w:rsidRDefault="00955C7F" w:rsidP="004442B0">
            <w:pPr>
              <w:jc w:val="right"/>
              <w:rPr>
                <w:i/>
                <w:iCs/>
                <w:szCs w:val="24"/>
              </w:rPr>
            </w:pPr>
          </w:p>
          <w:p w14:paraId="0EA5E6D6" w14:textId="77777777" w:rsidR="00955C7F" w:rsidRPr="006612AD" w:rsidRDefault="00955C7F" w:rsidP="004442B0">
            <w:pPr>
              <w:rPr>
                <w:szCs w:val="24"/>
              </w:rPr>
            </w:pPr>
          </w:p>
        </w:tc>
        <w:tc>
          <w:tcPr>
            <w:tcW w:w="284" w:type="dxa"/>
          </w:tcPr>
          <w:p w14:paraId="0D956953" w14:textId="77777777" w:rsidR="00955C7F" w:rsidRPr="006612AD" w:rsidRDefault="00955C7F" w:rsidP="004442B0">
            <w:pPr>
              <w:jc w:val="center"/>
              <w:rPr>
                <w:b/>
                <w:szCs w:val="24"/>
              </w:rPr>
            </w:pPr>
          </w:p>
        </w:tc>
        <w:tc>
          <w:tcPr>
            <w:tcW w:w="4678" w:type="dxa"/>
          </w:tcPr>
          <w:p w14:paraId="37F656DE" w14:textId="29C90B41" w:rsidR="00955C7F" w:rsidRPr="006612AD" w:rsidRDefault="00955C7F" w:rsidP="004442B0">
            <w:pPr>
              <w:rPr>
                <w:b/>
                <w:szCs w:val="24"/>
              </w:rPr>
            </w:pPr>
            <w:r w:rsidRPr="006612AD">
              <w:rPr>
                <w:b/>
                <w:szCs w:val="24"/>
              </w:rPr>
              <w:t>T</w:t>
            </w:r>
            <w:r>
              <w:rPr>
                <w:b/>
                <w:szCs w:val="24"/>
              </w:rPr>
              <w:t>ie</w:t>
            </w:r>
            <w:r w:rsidRPr="006612AD">
              <w:rPr>
                <w:b/>
                <w:szCs w:val="24"/>
              </w:rPr>
              <w:t>kėjas</w:t>
            </w:r>
          </w:p>
          <w:p w14:paraId="006F4198" w14:textId="77777777" w:rsidR="00955C7F" w:rsidRPr="006612AD" w:rsidRDefault="00955C7F" w:rsidP="004442B0">
            <w:pPr>
              <w:rPr>
                <w:b/>
                <w:szCs w:val="24"/>
              </w:rPr>
            </w:pPr>
          </w:p>
          <w:p w14:paraId="0703D697" w14:textId="77777777" w:rsidR="00955C7F" w:rsidRPr="006612AD" w:rsidRDefault="00955C7F" w:rsidP="004442B0">
            <w:pPr>
              <w:ind w:left="-4928" w:firstLine="4928"/>
              <w:jc w:val="right"/>
              <w:rPr>
                <w:szCs w:val="24"/>
              </w:rPr>
            </w:pPr>
            <w:r w:rsidRPr="006612AD">
              <w:rPr>
                <w:szCs w:val="24"/>
              </w:rPr>
              <w:t xml:space="preserve">                               </w:t>
            </w:r>
          </w:p>
        </w:tc>
      </w:tr>
    </w:tbl>
    <w:p w14:paraId="22601B3A" w14:textId="3225F83C" w:rsidR="001A3718" w:rsidRPr="00566CD3" w:rsidRDefault="001A3718" w:rsidP="001A3718">
      <w:pPr>
        <w:rPr>
          <w:rFonts w:eastAsia="Calibri"/>
          <w:szCs w:val="24"/>
        </w:rPr>
      </w:pPr>
    </w:p>
    <w:p w14:paraId="5C01400F" w14:textId="77777777" w:rsidR="001A3718" w:rsidRPr="00566CD3" w:rsidRDefault="001A3718" w:rsidP="001A3718">
      <w:pPr>
        <w:jc w:val="center"/>
        <w:rPr>
          <w:rFonts w:eastAsia="Calibri"/>
          <w:szCs w:val="24"/>
        </w:rPr>
        <w:sectPr w:rsidR="001A3718" w:rsidRPr="00566CD3" w:rsidSect="001A3718">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37035DEF" w14:textId="77777777" w:rsidR="001A3718" w:rsidRPr="00807588" w:rsidRDefault="001A3718" w:rsidP="001A3718">
      <w:pPr>
        <w:pStyle w:val="BodyText"/>
        <w:ind w:left="5954" w:firstLine="0"/>
        <w:rPr>
          <w:sz w:val="22"/>
          <w:szCs w:val="22"/>
        </w:rPr>
      </w:pPr>
      <w:r w:rsidRPr="00807588">
        <w:rPr>
          <w:sz w:val="22"/>
          <w:szCs w:val="22"/>
        </w:rPr>
        <w:lastRenderedPageBreak/>
        <w:t>202</w:t>
      </w:r>
      <w:r>
        <w:rPr>
          <w:sz w:val="22"/>
          <w:szCs w:val="22"/>
        </w:rPr>
        <w:t>6</w:t>
      </w:r>
      <w:r w:rsidRPr="00807588">
        <w:rPr>
          <w:sz w:val="22"/>
          <w:szCs w:val="22"/>
        </w:rPr>
        <w:t xml:space="preserve"> m. d. </w:t>
      </w:r>
    </w:p>
    <w:p w14:paraId="1737758A" w14:textId="53CE0C1E" w:rsidR="001A3718" w:rsidRPr="00807588" w:rsidRDefault="00DA0526" w:rsidP="001A3718">
      <w:pPr>
        <w:pStyle w:val="BodyText"/>
        <w:ind w:left="5954" w:firstLine="0"/>
        <w:rPr>
          <w:sz w:val="22"/>
          <w:szCs w:val="22"/>
        </w:rPr>
      </w:pPr>
      <w:r w:rsidRPr="00DA0526">
        <w:rPr>
          <w:sz w:val="22"/>
          <w:szCs w:val="22"/>
        </w:rPr>
        <w:t>Microsoft Sharepoint pagrindu veikiančios informacinės sistemos palaikymo ir vystymo</w:t>
      </w:r>
      <w:r>
        <w:rPr>
          <w:sz w:val="22"/>
          <w:szCs w:val="22"/>
        </w:rPr>
        <w:t xml:space="preserve"> paslaugų</w:t>
      </w:r>
      <w:r w:rsidR="001A3718" w:rsidRPr="00807588">
        <w:rPr>
          <w:sz w:val="22"/>
          <w:szCs w:val="22"/>
        </w:rPr>
        <w:t xml:space="preserve"> teikimo sutarties Nr. VPS9-</w:t>
      </w:r>
    </w:p>
    <w:p w14:paraId="45A4EF32" w14:textId="77777777" w:rsidR="001A3718" w:rsidRPr="00807588" w:rsidRDefault="001A3718" w:rsidP="001A3718">
      <w:pPr>
        <w:pStyle w:val="BodyText"/>
        <w:ind w:left="5954" w:firstLine="0"/>
        <w:rPr>
          <w:b/>
          <w:sz w:val="22"/>
          <w:szCs w:val="22"/>
        </w:rPr>
      </w:pPr>
      <w:bookmarkStart w:id="30" w:name="techninespec2"/>
      <w:r w:rsidRPr="00807588">
        <w:rPr>
          <w:sz w:val="22"/>
          <w:szCs w:val="22"/>
        </w:rPr>
        <w:t>2 priedas</w:t>
      </w:r>
    </w:p>
    <w:p w14:paraId="6379369D" w14:textId="77777777" w:rsidR="001A3718" w:rsidRPr="00566CD3" w:rsidRDefault="001A3718" w:rsidP="001A3718">
      <w:pPr>
        <w:widowControl w:val="0"/>
        <w:ind w:right="142"/>
        <w:jc w:val="center"/>
        <w:rPr>
          <w:b/>
          <w:caps/>
          <w:szCs w:val="24"/>
        </w:rPr>
      </w:pPr>
      <w:bookmarkStart w:id="31" w:name="_Toc136341226"/>
      <w:bookmarkStart w:id="32" w:name="_Toc137103461"/>
      <w:bookmarkStart w:id="33" w:name="_Toc137436426"/>
      <w:bookmarkEnd w:id="30"/>
    </w:p>
    <w:p w14:paraId="3C3122FD" w14:textId="77777777" w:rsidR="001A3718" w:rsidRPr="00807588" w:rsidRDefault="001A3718" w:rsidP="001A3718">
      <w:pPr>
        <w:widowControl w:val="0"/>
        <w:ind w:right="142"/>
        <w:jc w:val="center"/>
        <w:rPr>
          <w:b/>
          <w:caps/>
          <w:szCs w:val="24"/>
        </w:rPr>
      </w:pPr>
      <w:r w:rsidRPr="00807588">
        <w:rPr>
          <w:b/>
          <w:caps/>
          <w:szCs w:val="24"/>
        </w:rPr>
        <w:t>Techninė specifikacija</w:t>
      </w:r>
    </w:p>
    <w:p w14:paraId="44182AB6" w14:textId="77777777" w:rsidR="001A3718" w:rsidRDefault="001A3718" w:rsidP="001A3718">
      <w:pPr>
        <w:pStyle w:val="ListParagraph"/>
        <w:widowControl w:val="0"/>
        <w:tabs>
          <w:tab w:val="left" w:pos="709"/>
          <w:tab w:val="left" w:pos="993"/>
        </w:tabs>
        <w:autoSpaceDE w:val="0"/>
        <w:autoSpaceDN w:val="0"/>
        <w:adjustRightInd w:val="0"/>
        <w:ind w:left="426"/>
        <w:rPr>
          <w:color w:val="000000"/>
          <w:szCs w:val="24"/>
        </w:rPr>
      </w:pPr>
    </w:p>
    <w:p w14:paraId="29E1F825" w14:textId="77777777" w:rsidR="00DA0526" w:rsidRPr="00B50CF9" w:rsidRDefault="00DA0526" w:rsidP="00DA0526">
      <w:pPr>
        <w:keepNext/>
        <w:keepLines/>
        <w:tabs>
          <w:tab w:val="left" w:pos="1134"/>
        </w:tabs>
        <w:spacing w:before="120"/>
        <w:jc w:val="center"/>
        <w:outlineLvl w:val="0"/>
        <w:rPr>
          <w:b/>
          <w:bCs/>
          <w:szCs w:val="24"/>
        </w:rPr>
      </w:pPr>
      <w:bookmarkStart w:id="34" w:name="_Toc290469551"/>
      <w:r w:rsidRPr="00B50CF9">
        <w:rPr>
          <w:b/>
          <w:bCs/>
          <w:szCs w:val="24"/>
        </w:rPr>
        <w:t>ĮVA</w:t>
      </w:r>
      <w:bookmarkEnd w:id="34"/>
      <w:r w:rsidRPr="00B50CF9">
        <w:rPr>
          <w:b/>
          <w:bCs/>
          <w:szCs w:val="24"/>
        </w:rPr>
        <w:t>DINĖ INFORMACIJA</w:t>
      </w:r>
    </w:p>
    <w:p w14:paraId="5CF960F5" w14:textId="77777777" w:rsidR="00DA0526" w:rsidRPr="00B50CF9" w:rsidRDefault="00DA0526" w:rsidP="00DA0526">
      <w:pPr>
        <w:keepNext/>
        <w:keepLines/>
        <w:tabs>
          <w:tab w:val="left" w:pos="1134"/>
        </w:tabs>
        <w:spacing w:before="120"/>
        <w:jc w:val="center"/>
        <w:outlineLvl w:val="0"/>
        <w:rPr>
          <w:rFonts w:ascii="Times New Roman Bold" w:hAnsi="Times New Roman Bold"/>
          <w:b/>
          <w:bCs/>
          <w:color w:val="365F91"/>
          <w:szCs w:val="24"/>
        </w:rPr>
      </w:pPr>
    </w:p>
    <w:p w14:paraId="660975B6" w14:textId="7E82F5AE" w:rsidR="00DA0526" w:rsidRPr="00B50CF9" w:rsidRDefault="00DA0526" w:rsidP="00B35238">
      <w:pPr>
        <w:numPr>
          <w:ilvl w:val="1"/>
          <w:numId w:val="58"/>
        </w:numPr>
        <w:ind w:left="0" w:firstLine="567"/>
        <w:rPr>
          <w:szCs w:val="24"/>
        </w:rPr>
      </w:pPr>
      <w:r w:rsidRPr="00B50CF9">
        <w:rPr>
          <w:szCs w:val="24"/>
        </w:rPr>
        <w:t>Šiame dokumente pateikiamas Microsoft Sharepoint pagrindu veikiančios Nacionalinės mokėjimo agentūros (toliau – NMA</w:t>
      </w:r>
      <w:r w:rsidR="00900BEE">
        <w:rPr>
          <w:szCs w:val="24"/>
        </w:rPr>
        <w:t>/Pirkėjas</w:t>
      </w:r>
      <w:r w:rsidRPr="00B50CF9">
        <w:rPr>
          <w:szCs w:val="24"/>
        </w:rPr>
        <w:t>) informacinės sistemos aprašymas, apimtis, palaikymo ir vystymo paslaugų taisyklės ir tvarka (toliau – Palaikymo paslaugos), kurias NMA numato pirkti.</w:t>
      </w:r>
    </w:p>
    <w:p w14:paraId="13F5B7BD" w14:textId="77777777" w:rsidR="00DA0526" w:rsidRPr="00B50CF9" w:rsidRDefault="00DA0526" w:rsidP="00DA0526">
      <w:pPr>
        <w:ind w:firstLine="851"/>
        <w:rPr>
          <w:szCs w:val="24"/>
        </w:rPr>
      </w:pPr>
    </w:p>
    <w:p w14:paraId="5496815C" w14:textId="77777777" w:rsidR="00DA0526" w:rsidRPr="00B50CF9" w:rsidRDefault="00DA0526" w:rsidP="00DA0526">
      <w:pPr>
        <w:ind w:firstLine="851"/>
        <w:jc w:val="center"/>
        <w:rPr>
          <w:b/>
          <w:szCs w:val="24"/>
        </w:rPr>
      </w:pPr>
      <w:r w:rsidRPr="00B50CF9">
        <w:rPr>
          <w:b/>
          <w:szCs w:val="24"/>
        </w:rPr>
        <w:t>ESAMA NMA INFORMACINĖ SISTEMA</w:t>
      </w:r>
    </w:p>
    <w:p w14:paraId="2CED8D00" w14:textId="77777777" w:rsidR="00DA0526" w:rsidRPr="00B50CF9" w:rsidRDefault="00DA0526" w:rsidP="00DA0526">
      <w:pPr>
        <w:ind w:firstLine="851"/>
        <w:jc w:val="center"/>
        <w:rPr>
          <w:b/>
          <w:szCs w:val="24"/>
        </w:rPr>
      </w:pPr>
    </w:p>
    <w:p w14:paraId="30470607" w14:textId="77777777" w:rsidR="00DA0526" w:rsidRPr="00B50CF9" w:rsidRDefault="00DA0526" w:rsidP="00B35238">
      <w:pPr>
        <w:numPr>
          <w:ilvl w:val="1"/>
          <w:numId w:val="58"/>
        </w:numPr>
        <w:ind w:left="0" w:firstLine="567"/>
        <w:rPr>
          <w:szCs w:val="24"/>
        </w:rPr>
      </w:pPr>
      <w:r w:rsidRPr="00B50CF9">
        <w:rPr>
          <w:szCs w:val="24"/>
        </w:rPr>
        <w:t xml:space="preserve">NMA šiuo metu įdiegta Vidinė informacinė sistema, Užduočių valdymo informacinė sistema (toliau visos kartu – Portalas). </w:t>
      </w:r>
    </w:p>
    <w:p w14:paraId="2FBF09E5" w14:textId="77777777" w:rsidR="00DA0526" w:rsidRPr="00B50CF9" w:rsidRDefault="00DA0526" w:rsidP="00B35238">
      <w:pPr>
        <w:numPr>
          <w:ilvl w:val="0"/>
          <w:numId w:val="59"/>
        </w:numPr>
        <w:ind w:left="0" w:firstLine="567"/>
        <w:rPr>
          <w:szCs w:val="24"/>
        </w:rPr>
      </w:pPr>
      <w:r w:rsidRPr="00B50CF9">
        <w:rPr>
          <w:szCs w:val="24"/>
        </w:rPr>
        <w:t>Portalo savybės:</w:t>
      </w:r>
    </w:p>
    <w:p w14:paraId="4EEB5761" w14:textId="77777777" w:rsidR="00DA0526" w:rsidRPr="00B50CF9" w:rsidRDefault="00DA0526" w:rsidP="00B35238">
      <w:pPr>
        <w:numPr>
          <w:ilvl w:val="2"/>
          <w:numId w:val="60"/>
        </w:numPr>
        <w:ind w:left="0" w:firstLine="567"/>
        <w:rPr>
          <w:szCs w:val="24"/>
        </w:rPr>
      </w:pPr>
      <w:r w:rsidRPr="00B50CF9">
        <w:rPr>
          <w:szCs w:val="24"/>
        </w:rPr>
        <w:t xml:space="preserve"> Portalas veikia </w:t>
      </w:r>
      <w:r w:rsidRPr="00B50CF9">
        <w:rPr>
          <w:i/>
          <w:szCs w:val="24"/>
        </w:rPr>
        <w:t>Microsoft SharePoint</w:t>
      </w:r>
      <w:r w:rsidRPr="00B50CF9">
        <w:rPr>
          <w:szCs w:val="24"/>
        </w:rPr>
        <w:t xml:space="preserve"> </w:t>
      </w:r>
      <w:r w:rsidRPr="00B50CF9">
        <w:rPr>
          <w:i/>
          <w:szCs w:val="24"/>
        </w:rPr>
        <w:t>2016</w:t>
      </w:r>
      <w:r w:rsidRPr="00B50CF9">
        <w:rPr>
          <w:szCs w:val="24"/>
        </w:rPr>
        <w:t xml:space="preserve"> ir </w:t>
      </w:r>
      <w:r w:rsidRPr="00B50CF9">
        <w:rPr>
          <w:i/>
          <w:szCs w:val="24"/>
        </w:rPr>
        <w:t>Microsoft SQL Server</w:t>
      </w:r>
      <w:r w:rsidRPr="00B50CF9">
        <w:rPr>
          <w:szCs w:val="24"/>
        </w:rPr>
        <w:t xml:space="preserve"> programinės įrangos pagrindu;</w:t>
      </w:r>
    </w:p>
    <w:p w14:paraId="3583FF21" w14:textId="77777777" w:rsidR="00DA0526" w:rsidRPr="00B50CF9" w:rsidRDefault="00DA0526" w:rsidP="00B35238">
      <w:pPr>
        <w:numPr>
          <w:ilvl w:val="2"/>
          <w:numId w:val="60"/>
        </w:numPr>
        <w:ind w:left="0" w:firstLine="567"/>
        <w:rPr>
          <w:szCs w:val="24"/>
        </w:rPr>
      </w:pPr>
      <w:r w:rsidRPr="00B50CF9">
        <w:rPr>
          <w:szCs w:val="24"/>
        </w:rPr>
        <w:t xml:space="preserve"> Portalas yra integruotas su organizacijoje naudojama katalogų tarnyba </w:t>
      </w:r>
      <w:r w:rsidRPr="00B50CF9">
        <w:rPr>
          <w:i/>
          <w:szCs w:val="24"/>
        </w:rPr>
        <w:t>Active Directory</w:t>
      </w:r>
      <w:r w:rsidRPr="00B50CF9">
        <w:rPr>
          <w:szCs w:val="24"/>
        </w:rPr>
        <w:t>;</w:t>
      </w:r>
    </w:p>
    <w:p w14:paraId="23DF5521" w14:textId="77777777" w:rsidR="00DA0526" w:rsidRPr="00B50CF9" w:rsidRDefault="00DA0526" w:rsidP="00B35238">
      <w:pPr>
        <w:numPr>
          <w:ilvl w:val="2"/>
          <w:numId w:val="60"/>
        </w:numPr>
        <w:ind w:left="0" w:firstLine="567"/>
        <w:rPr>
          <w:szCs w:val="24"/>
        </w:rPr>
      </w:pPr>
      <w:r w:rsidRPr="00B50CF9">
        <w:rPr>
          <w:szCs w:val="24"/>
        </w:rPr>
        <w:t>Portalo naudotojai yra NMA vidiniai darbuotojai (nedaugiau nei 700);</w:t>
      </w:r>
    </w:p>
    <w:p w14:paraId="49D1990C" w14:textId="77777777" w:rsidR="00DA0526" w:rsidRPr="00B50CF9" w:rsidRDefault="00DA0526" w:rsidP="00B35238">
      <w:pPr>
        <w:numPr>
          <w:ilvl w:val="2"/>
          <w:numId w:val="60"/>
        </w:numPr>
        <w:ind w:left="0" w:firstLine="567"/>
        <w:rPr>
          <w:szCs w:val="24"/>
        </w:rPr>
      </w:pPr>
      <w:r w:rsidRPr="00B50CF9">
        <w:rPr>
          <w:szCs w:val="24"/>
        </w:rPr>
        <w:t>prie Portalo prisijungiama skirtiniu ryšiu, identifikuojasi, autorizuojasi ir dirba per interneto naršyklės langą.</w:t>
      </w:r>
    </w:p>
    <w:p w14:paraId="08E934D5" w14:textId="77777777" w:rsidR="00DA0526" w:rsidRPr="00B50CF9" w:rsidRDefault="00DA0526" w:rsidP="00B35238">
      <w:pPr>
        <w:pStyle w:val="ListParagraph"/>
        <w:numPr>
          <w:ilvl w:val="1"/>
          <w:numId w:val="60"/>
        </w:numPr>
        <w:ind w:left="0" w:firstLine="567"/>
        <w:rPr>
          <w:szCs w:val="24"/>
        </w:rPr>
      </w:pPr>
      <w:r w:rsidRPr="00B50CF9">
        <w:rPr>
          <w:szCs w:val="24"/>
        </w:rPr>
        <w:t>Microsoft Sharepoint online aplinka.</w:t>
      </w:r>
    </w:p>
    <w:p w14:paraId="759C9030" w14:textId="77777777" w:rsidR="00DA0526" w:rsidRPr="00B50CF9" w:rsidRDefault="00DA0526" w:rsidP="00DA0526">
      <w:pPr>
        <w:keepNext/>
        <w:keepLines/>
        <w:tabs>
          <w:tab w:val="left" w:pos="1296"/>
        </w:tabs>
        <w:ind w:firstLine="851"/>
        <w:jc w:val="center"/>
        <w:outlineLvl w:val="0"/>
        <w:rPr>
          <w:b/>
          <w:bCs/>
          <w:szCs w:val="24"/>
        </w:rPr>
      </w:pPr>
      <w:bookmarkStart w:id="35" w:name="_PORTALO_PALAIKYMO_PASLAUGOS"/>
      <w:bookmarkStart w:id="36" w:name="_Toc290469556"/>
      <w:bookmarkEnd w:id="35"/>
    </w:p>
    <w:bookmarkEnd w:id="36"/>
    <w:p w14:paraId="12548637" w14:textId="77777777" w:rsidR="00DA0526" w:rsidRPr="00B50CF9" w:rsidRDefault="00DA0526" w:rsidP="00DA0526">
      <w:pPr>
        <w:keepNext/>
        <w:keepLines/>
        <w:tabs>
          <w:tab w:val="left" w:pos="1296"/>
        </w:tabs>
        <w:ind w:firstLine="851"/>
        <w:jc w:val="center"/>
        <w:outlineLvl w:val="0"/>
        <w:rPr>
          <w:b/>
          <w:bCs/>
          <w:szCs w:val="24"/>
        </w:rPr>
      </w:pPr>
      <w:r w:rsidRPr="00B50CF9">
        <w:rPr>
          <w:b/>
          <w:bCs/>
          <w:szCs w:val="24"/>
        </w:rPr>
        <w:t>MICROSOFT SHAREPOINT ONLINE APLINKOS VYSTYMO IR PALAIKYMO PASLAUGOS</w:t>
      </w:r>
    </w:p>
    <w:p w14:paraId="4FAD9A5C" w14:textId="77777777" w:rsidR="00DA0526" w:rsidRPr="00B50CF9" w:rsidRDefault="00DA0526" w:rsidP="00DA0526">
      <w:pPr>
        <w:keepNext/>
        <w:keepLines/>
        <w:tabs>
          <w:tab w:val="left" w:pos="1296"/>
        </w:tabs>
        <w:ind w:firstLine="851"/>
        <w:jc w:val="center"/>
        <w:outlineLvl w:val="0"/>
        <w:rPr>
          <w:b/>
          <w:bCs/>
          <w:szCs w:val="24"/>
        </w:rPr>
      </w:pPr>
    </w:p>
    <w:p w14:paraId="5207A5F8" w14:textId="77777777" w:rsidR="00DA0526" w:rsidRPr="00B50CF9" w:rsidRDefault="00DA0526" w:rsidP="00B35238">
      <w:pPr>
        <w:numPr>
          <w:ilvl w:val="1"/>
          <w:numId w:val="58"/>
        </w:numPr>
        <w:ind w:left="0" w:firstLine="567"/>
        <w:rPr>
          <w:szCs w:val="24"/>
        </w:rPr>
      </w:pPr>
      <w:r w:rsidRPr="00B50CF9">
        <w:rPr>
          <w:szCs w:val="24"/>
        </w:rPr>
        <w:t>Paslaugos pradedamos teikti nuo sutarties pasirašymo datos.</w:t>
      </w:r>
    </w:p>
    <w:p w14:paraId="0A77002D" w14:textId="77777777" w:rsidR="00DA0526" w:rsidRPr="00B50CF9" w:rsidRDefault="00DA0526" w:rsidP="00813F82">
      <w:pPr>
        <w:numPr>
          <w:ilvl w:val="1"/>
          <w:numId w:val="58"/>
        </w:numPr>
        <w:ind w:left="0" w:firstLine="567"/>
        <w:rPr>
          <w:szCs w:val="24"/>
        </w:rPr>
      </w:pPr>
      <w:r w:rsidRPr="00B50CF9">
        <w:rPr>
          <w:szCs w:val="24"/>
        </w:rPr>
        <w:t xml:space="preserve">Microsoft SharePoint online aplinkos vystymo ir palaikymo paslaugos apima: </w:t>
      </w:r>
    </w:p>
    <w:p w14:paraId="124E731A" w14:textId="77777777" w:rsidR="00DA0526" w:rsidRPr="00B50CF9" w:rsidRDefault="00DA0526" w:rsidP="00813F82">
      <w:pPr>
        <w:numPr>
          <w:ilvl w:val="1"/>
          <w:numId w:val="61"/>
        </w:numPr>
        <w:ind w:left="0" w:firstLine="567"/>
        <w:rPr>
          <w:szCs w:val="24"/>
        </w:rPr>
      </w:pPr>
      <w:r w:rsidRPr="00B50CF9">
        <w:rPr>
          <w:szCs w:val="24"/>
        </w:rPr>
        <w:t xml:space="preserve">pokyčių įgyvendinimą – Microsoft SharePoint online modulių ir su Microsoft SharePoint online moduliais susijusios programinės įrangos modifikavimas pagal NMA pateiktus poreikius bei su moduliais susijusių kitų pakeitimų įgyvendinimas, atnaujintos modulius aprašančios dokumentacijos pateikimas. Esant poreikiui funkcionalumų perkėlimas / atnaujinimas iš Microsoft SharePoint 2016 į Microsoft SharePoint online. </w:t>
      </w:r>
    </w:p>
    <w:p w14:paraId="66A25B20" w14:textId="77777777" w:rsidR="00DA0526" w:rsidRPr="00B50CF9" w:rsidRDefault="00DA0526" w:rsidP="00813F82">
      <w:pPr>
        <w:numPr>
          <w:ilvl w:val="1"/>
          <w:numId w:val="61"/>
        </w:numPr>
        <w:ind w:left="0" w:firstLine="567"/>
        <w:rPr>
          <w:szCs w:val="24"/>
        </w:rPr>
      </w:pPr>
      <w:r w:rsidRPr="00B50CF9">
        <w:rPr>
          <w:szCs w:val="24"/>
        </w:rPr>
        <w:t xml:space="preserve">defektų šalinimą – pastebėtų </w:t>
      </w:r>
      <w:bookmarkStart w:id="37" w:name="_Hlk218527254"/>
      <w:r w:rsidRPr="00B50CF9">
        <w:rPr>
          <w:szCs w:val="24"/>
        </w:rPr>
        <w:t xml:space="preserve">Microsoft SharePoint online aplinkoje sukurtų funkcionalumų  </w:t>
      </w:r>
      <w:bookmarkEnd w:id="37"/>
      <w:r w:rsidRPr="00B50CF9">
        <w:rPr>
          <w:szCs w:val="24"/>
        </w:rPr>
        <w:t>sutrikimų, gedimų šalinimas (neatitikimų tarp Microsoft SharePoint online aplinkoje sukurtų funkcionalumų  realaus veikimo ir Microsoft SharePoint online aplinkoje sukurtų funkcionalumų  veikimą aprašančiuose dokumentuose numatyto veikimo šalinimas). Defektu tai pat laikomi greitaveikos sulėtėjimai, po pakeitimo / defekto ištaisymo įdiegimo į darbinę aplinką</w:t>
      </w:r>
    </w:p>
    <w:p w14:paraId="7D8EBAAE" w14:textId="77777777" w:rsidR="00DA0526" w:rsidRPr="00B50CF9" w:rsidRDefault="00DA0526" w:rsidP="00813F82">
      <w:pPr>
        <w:numPr>
          <w:ilvl w:val="1"/>
          <w:numId w:val="61"/>
        </w:numPr>
        <w:ind w:left="0" w:firstLine="567"/>
        <w:rPr>
          <w:szCs w:val="24"/>
        </w:rPr>
      </w:pPr>
      <w:r w:rsidRPr="00B50CF9">
        <w:rPr>
          <w:szCs w:val="24"/>
        </w:rPr>
        <w:t>trūkumų šalinimą – nemokamas įdiegto į testavimo aplinką Microsoft SharePoint online aplinkoje sukurto pokyčio (ar defekto ištaisymo) testavimo metu nustatyto defekto šalinimas. Trūkumais taip pat laikomi užsakymo įvertinimo etape pateiktų rezultatų neatitikimai, greitaveikos sulėtėjimai po pakeitimo / defekto ištaisymo įdiegimo į testinę aplinką, testavimo scenarijaus ir / arba testinių duomenų netikslumai arba nepateikimas (be to, nėra galimybės tinkamai testuoti keičiamo / kuriamo funkcionalumo bei greitaveikos).</w:t>
      </w:r>
    </w:p>
    <w:p w14:paraId="679CA02B" w14:textId="77777777" w:rsidR="00DA0526" w:rsidRPr="00B50CF9" w:rsidRDefault="00DA0526" w:rsidP="00813F82">
      <w:pPr>
        <w:numPr>
          <w:ilvl w:val="1"/>
          <w:numId w:val="61"/>
        </w:numPr>
        <w:ind w:left="0" w:firstLine="567"/>
        <w:rPr>
          <w:szCs w:val="24"/>
        </w:rPr>
      </w:pPr>
      <w:r w:rsidRPr="00B50CF9">
        <w:rPr>
          <w:szCs w:val="24"/>
        </w:rPr>
        <w:t>užklausų sprendimą – NMA naudotojų registruotų užklausų sistemos modulių naudojimo, veikimo, eksploatavimo ir modifikavimo klausimais sprendimas.</w:t>
      </w:r>
    </w:p>
    <w:p w14:paraId="7EB96E4E" w14:textId="77777777" w:rsidR="00DA0526" w:rsidRPr="00B50CF9" w:rsidRDefault="00DA0526" w:rsidP="00813F82">
      <w:pPr>
        <w:numPr>
          <w:ilvl w:val="1"/>
          <w:numId w:val="58"/>
        </w:numPr>
        <w:ind w:left="0" w:firstLine="567"/>
        <w:rPr>
          <w:szCs w:val="24"/>
        </w:rPr>
      </w:pPr>
      <w:bookmarkStart w:id="38" w:name="_Ref290033823"/>
      <w:r w:rsidRPr="00B50CF9">
        <w:rPr>
          <w:szCs w:val="24"/>
        </w:rPr>
        <w:t>Pokyčių įgyvendinimas ir defektų šalinimas turi būti atliekami vadovaujantis tokia tvarka:</w:t>
      </w:r>
      <w:bookmarkEnd w:id="38"/>
    </w:p>
    <w:p w14:paraId="2AC99AA0" w14:textId="77777777" w:rsidR="00DA0526" w:rsidRPr="00B50CF9" w:rsidRDefault="00DA0526" w:rsidP="00B35238">
      <w:pPr>
        <w:numPr>
          <w:ilvl w:val="2"/>
          <w:numId w:val="58"/>
        </w:numPr>
        <w:tabs>
          <w:tab w:val="left" w:pos="1418"/>
        </w:tabs>
        <w:ind w:left="0" w:firstLine="567"/>
        <w:rPr>
          <w:szCs w:val="24"/>
        </w:rPr>
      </w:pPr>
      <w:r w:rsidRPr="00B50CF9">
        <w:rPr>
          <w:szCs w:val="24"/>
        </w:rPr>
        <w:lastRenderedPageBreak/>
        <w:t>pakeitimo užsakymas – NMA paskirtas atsakingas asmuo pateikia teikėjo paskirtam asmeniui pakeitimo užsakymo dokumentą, kuriame išdėsto informaciją apie reikalingą defekto šalinimo arba pokyčio įgyvendinimo paslaugą;</w:t>
      </w:r>
    </w:p>
    <w:p w14:paraId="133DC25F" w14:textId="77777777" w:rsidR="00DA0526" w:rsidRPr="00B50CF9" w:rsidRDefault="00DA0526" w:rsidP="00B35238">
      <w:pPr>
        <w:numPr>
          <w:ilvl w:val="2"/>
          <w:numId w:val="58"/>
        </w:numPr>
        <w:tabs>
          <w:tab w:val="left" w:pos="1418"/>
        </w:tabs>
        <w:ind w:left="0" w:firstLine="567"/>
        <w:rPr>
          <w:szCs w:val="24"/>
        </w:rPr>
      </w:pPr>
      <w:r w:rsidRPr="00B50CF9">
        <w:rPr>
          <w:szCs w:val="24"/>
        </w:rPr>
        <w:t>įvertinimas – teikėjas išsiaiškina pakeitimo užsakymo dokumente aprašytą reikalingos paslaugos esmę, apimtį, techninius, funkcinius, techninės įrangos pajėgumo, saugumo ir kokybės reikalavimus, įvertina galimą neigiamą pokyčio poveikį kitoms modulio dalims, Microsoft SharePoint online aplinkoje sukurtų funkcionalumų  greitaveikai ir kitiems sistemos moduliams ir NMA atsakingam asmeniui pateikia detalų įvertinimo dokumentą, kuriame nurodo paslaugos suteikimo trukmės įvertinimą darbo dienomis ir siūlomą paslaugos kainą. Teikėjas, ruošdamas įvertinimo dokumentą, turi įvertinti pokyčio sąveiką su kitais jau testuojamais pokyčiais ir, nurodydamas priežastis, pasiūlyti NMA rekomenduojamą ruošiamo pokyčio diegimo eiliškumą. Kartu su įvertinimo dokumentu, teikėjas pateikia ir suderina Microsoft SharePoint online aplinkoje sukurto pokyčio detalų specifikacijos dokumentą. Jei reikia, teikėjas savo iniciatyva rengia susitikimus su NMA darbuotojais, galinčiais patikslinti pakeitimo užsakyme išdėstytą informaciją;</w:t>
      </w:r>
    </w:p>
    <w:p w14:paraId="43566C9C" w14:textId="77777777" w:rsidR="00DA0526" w:rsidRPr="00B50CF9" w:rsidRDefault="00DA0526" w:rsidP="00B35238">
      <w:pPr>
        <w:numPr>
          <w:ilvl w:val="2"/>
          <w:numId w:val="58"/>
        </w:numPr>
        <w:tabs>
          <w:tab w:val="left" w:pos="1418"/>
        </w:tabs>
        <w:ind w:left="0" w:firstLine="567"/>
        <w:rPr>
          <w:szCs w:val="24"/>
        </w:rPr>
      </w:pPr>
      <w:r w:rsidRPr="00B50CF9">
        <w:rPr>
          <w:szCs w:val="24"/>
        </w:rPr>
        <w:t>jei pakeitimo įvertinimui atlikti teikėjui reikia papildomo laiko, susijusio su sudėtingų procesų analize (bet nesusijusio su teikėjo kompetencijos trūkumu ir esamo funkcionalumo arba NMA veiklos procesų nepakankamu išmanymu), teikėjas gali prašyti NMA apmokėti papildomą analizės laiką. NMA davus leidimą (ir suderinus papildomos analizės dydį), teikėjas atlieka papildomą analizę ir įvertinimo dokumente atskira eilute nurodo laiką, skirtą papildomai analizei. Jei, NMA manymu, papildomos analizės poreikis kilo dėl to, kad teikėjas nepakankamai išmano esamą funkcionalumą ir / arba NMA veiklos procesus, papildoma analizė privalo būti atliekama teikėjo sąnaudomis;</w:t>
      </w:r>
    </w:p>
    <w:p w14:paraId="65917C0E" w14:textId="77777777" w:rsidR="00DA0526" w:rsidRPr="00B50CF9" w:rsidRDefault="00DA0526" w:rsidP="00B35238">
      <w:pPr>
        <w:numPr>
          <w:ilvl w:val="2"/>
          <w:numId w:val="58"/>
        </w:numPr>
        <w:tabs>
          <w:tab w:val="left" w:pos="1418"/>
        </w:tabs>
        <w:ind w:left="0" w:firstLine="567"/>
        <w:rPr>
          <w:szCs w:val="24"/>
        </w:rPr>
      </w:pPr>
      <w:r w:rsidRPr="00B50CF9">
        <w:rPr>
          <w:szCs w:val="24"/>
        </w:rPr>
        <w:t>įvertinimo patvirtinimas – NMA, išnagrinėjusi teikėjo pateiktą įvertinimo dokumentą, jį patvirtina, jei nusprendžia, kad įvertinimo dokumentas aiškus, nurodytos sąnaudos tinkamos ir paslauga yra reikalinga, arba nepatvirtina įvertinimo dokumento, jei nusprendžia, kad įvertinimo dokumentai neaiškūs, nenurodytos sąnaudos netinkamos arba paslauga yra nereikalinga. Jei įvertinimo dokumentas yra neaiškus, NMA gali paprašyti teikėją detalizuoti sistemos pakeitimo įvertinime minimus darbus bei jų finansinį įvertinimą. Teikėjas privalo atsakyti į NMA ar jos pasamdytų nepriklausomų ekspertų pateiktus klausimus;</w:t>
      </w:r>
    </w:p>
    <w:p w14:paraId="195107B2" w14:textId="77777777" w:rsidR="00DA0526" w:rsidRPr="00B50CF9" w:rsidRDefault="00DA0526" w:rsidP="00B35238">
      <w:pPr>
        <w:numPr>
          <w:ilvl w:val="2"/>
          <w:numId w:val="58"/>
        </w:numPr>
        <w:tabs>
          <w:tab w:val="left" w:pos="1418"/>
        </w:tabs>
        <w:ind w:left="0" w:firstLine="567"/>
        <w:rPr>
          <w:szCs w:val="24"/>
        </w:rPr>
      </w:pPr>
      <w:bookmarkStart w:id="39" w:name="_Ref290363935"/>
      <w:r w:rsidRPr="00B50CF9">
        <w:rPr>
          <w:szCs w:val="24"/>
        </w:rPr>
        <w:t>sprendimas – teikėjas, gavęs įvertinimo dokumento patvirtinimą, suteikia pakeitimo užsakymo dokumente nurodytas paslaugas bei sutarta forma perduoda patikrinti rezultatus. Teikėjas turi užtikrinti, kad įgyvendinto sprendimo greitaveika nedarytų neigiamos įtakos vartotojų darbo našumui, bei nepakenktų esamam sistemos funkcionalumui. Perduodami rezultatai turi būti teikėjo patikrinti ir neturėti trūkumų (teikėjo testavimo apimtis turi būti suderinta su NMA). NMA paprašius, teikėjas privalo nemokamai pateikti detalius savo atlikto testavimo rezultatus. Jei nesusitarta kitaip, turi būti:</w:t>
      </w:r>
      <w:bookmarkEnd w:id="39"/>
    </w:p>
    <w:p w14:paraId="54A0ECA3" w14:textId="77777777" w:rsidR="00DA0526" w:rsidRPr="00B50CF9" w:rsidRDefault="00DA0526" w:rsidP="00B35238">
      <w:pPr>
        <w:numPr>
          <w:ilvl w:val="3"/>
          <w:numId w:val="58"/>
        </w:numPr>
        <w:tabs>
          <w:tab w:val="left" w:pos="1560"/>
        </w:tabs>
        <w:ind w:left="0" w:firstLine="567"/>
        <w:rPr>
          <w:szCs w:val="24"/>
        </w:rPr>
      </w:pPr>
      <w:r w:rsidRPr="00B50CF9">
        <w:rPr>
          <w:szCs w:val="24"/>
        </w:rPr>
        <w:t>atnaujintas Microsoft SharePoint online aplinkoje sukurtų pokyčių  specifikacijos dokumentas, atsižvelgiant į atliekamus pakeitimus;</w:t>
      </w:r>
    </w:p>
    <w:p w14:paraId="3CA3132A" w14:textId="77777777" w:rsidR="00DA0526" w:rsidRPr="00B50CF9" w:rsidRDefault="00DA0526" w:rsidP="00B35238">
      <w:pPr>
        <w:numPr>
          <w:ilvl w:val="3"/>
          <w:numId w:val="58"/>
        </w:numPr>
        <w:tabs>
          <w:tab w:val="left" w:pos="1560"/>
        </w:tabs>
        <w:ind w:left="0" w:firstLine="567"/>
        <w:rPr>
          <w:szCs w:val="24"/>
        </w:rPr>
      </w:pPr>
      <w:r w:rsidRPr="00B50CF9">
        <w:rPr>
          <w:szCs w:val="24"/>
        </w:rPr>
        <w:t>atnaujintas techninis žinynas, atsižvelgiant į atliekamus pakeitimus;</w:t>
      </w:r>
    </w:p>
    <w:p w14:paraId="572305F4" w14:textId="77777777" w:rsidR="00DA0526" w:rsidRPr="00B50CF9" w:rsidRDefault="00DA0526" w:rsidP="00B35238">
      <w:pPr>
        <w:numPr>
          <w:ilvl w:val="3"/>
          <w:numId w:val="58"/>
        </w:numPr>
        <w:tabs>
          <w:tab w:val="left" w:pos="1560"/>
        </w:tabs>
        <w:ind w:left="0" w:firstLine="567"/>
        <w:rPr>
          <w:szCs w:val="24"/>
        </w:rPr>
      </w:pPr>
      <w:r w:rsidRPr="00B50CF9">
        <w:rPr>
          <w:szCs w:val="24"/>
        </w:rPr>
        <w:t>atnaujintas administratoriaus vadovas, atsižvelgiant į atliekamus pakeitimus;</w:t>
      </w:r>
    </w:p>
    <w:p w14:paraId="75A8375B" w14:textId="77777777" w:rsidR="00DA0526" w:rsidRPr="00B50CF9" w:rsidRDefault="00DA0526" w:rsidP="00B35238">
      <w:pPr>
        <w:numPr>
          <w:ilvl w:val="3"/>
          <w:numId w:val="58"/>
        </w:numPr>
        <w:tabs>
          <w:tab w:val="left" w:pos="1560"/>
        </w:tabs>
        <w:ind w:left="0" w:firstLine="567"/>
        <w:rPr>
          <w:szCs w:val="24"/>
        </w:rPr>
      </w:pPr>
      <w:r w:rsidRPr="00B50CF9">
        <w:rPr>
          <w:szCs w:val="24"/>
        </w:rPr>
        <w:t>atnaujinta naudotojo instrukcija, atsižvelgiant į atliekamus pakeitimus;</w:t>
      </w:r>
    </w:p>
    <w:p w14:paraId="51609678" w14:textId="77777777" w:rsidR="00DA0526" w:rsidRPr="00B50CF9" w:rsidRDefault="00DA0526" w:rsidP="00B35238">
      <w:pPr>
        <w:numPr>
          <w:ilvl w:val="3"/>
          <w:numId w:val="58"/>
        </w:numPr>
        <w:tabs>
          <w:tab w:val="left" w:pos="1560"/>
        </w:tabs>
        <w:ind w:left="0" w:firstLine="567"/>
        <w:rPr>
          <w:szCs w:val="24"/>
        </w:rPr>
      </w:pPr>
      <w:r w:rsidRPr="00B50CF9">
        <w:rPr>
          <w:szCs w:val="24"/>
        </w:rPr>
        <w:t>atnaujintas naudotojo žinynas, atsižvelgiant į atliekamus pakeitimus;</w:t>
      </w:r>
    </w:p>
    <w:p w14:paraId="01794F8A" w14:textId="77777777" w:rsidR="00DA0526" w:rsidRPr="00B50CF9" w:rsidRDefault="00DA0526" w:rsidP="00B35238">
      <w:pPr>
        <w:numPr>
          <w:ilvl w:val="3"/>
          <w:numId w:val="58"/>
        </w:numPr>
        <w:tabs>
          <w:tab w:val="left" w:pos="1560"/>
        </w:tabs>
        <w:ind w:left="0" w:firstLine="567"/>
        <w:rPr>
          <w:szCs w:val="24"/>
        </w:rPr>
      </w:pPr>
      <w:r w:rsidRPr="00B50CF9">
        <w:rPr>
          <w:szCs w:val="24"/>
        </w:rPr>
        <w:t>pokyčio įdiegimo failai (ang. „sources codes“);</w:t>
      </w:r>
    </w:p>
    <w:p w14:paraId="25ED21B9" w14:textId="77777777" w:rsidR="00DA0526" w:rsidRPr="00B50CF9" w:rsidRDefault="00DA0526" w:rsidP="00B35238">
      <w:pPr>
        <w:numPr>
          <w:ilvl w:val="3"/>
          <w:numId w:val="58"/>
        </w:numPr>
        <w:tabs>
          <w:tab w:val="left" w:pos="1560"/>
        </w:tabs>
        <w:ind w:left="0" w:firstLine="567"/>
        <w:rPr>
          <w:szCs w:val="24"/>
        </w:rPr>
      </w:pPr>
      <w:r w:rsidRPr="00B50CF9">
        <w:rPr>
          <w:szCs w:val="24"/>
        </w:rPr>
        <w:t>pokyčio įdiegimo ir konfigūravimo planas;</w:t>
      </w:r>
    </w:p>
    <w:p w14:paraId="15337FB7" w14:textId="77777777" w:rsidR="00DA0526" w:rsidRPr="00B50CF9" w:rsidRDefault="00DA0526" w:rsidP="00B35238">
      <w:pPr>
        <w:numPr>
          <w:ilvl w:val="3"/>
          <w:numId w:val="58"/>
        </w:numPr>
        <w:tabs>
          <w:tab w:val="left" w:pos="1560"/>
        </w:tabs>
        <w:ind w:left="0" w:firstLine="567"/>
        <w:rPr>
          <w:szCs w:val="24"/>
        </w:rPr>
      </w:pPr>
      <w:r w:rsidRPr="00B50CF9">
        <w:rPr>
          <w:szCs w:val="24"/>
        </w:rPr>
        <w:t>pokyčio testavimo scenarijai.</w:t>
      </w:r>
    </w:p>
    <w:p w14:paraId="73B755B9" w14:textId="77777777" w:rsidR="00DA0526" w:rsidRPr="00B50CF9" w:rsidRDefault="00DA0526" w:rsidP="00B35238">
      <w:pPr>
        <w:numPr>
          <w:ilvl w:val="2"/>
          <w:numId w:val="58"/>
        </w:numPr>
        <w:tabs>
          <w:tab w:val="left" w:pos="1418"/>
        </w:tabs>
        <w:ind w:left="0" w:firstLine="567"/>
        <w:rPr>
          <w:szCs w:val="24"/>
        </w:rPr>
      </w:pPr>
      <w:r w:rsidRPr="00B50CF9">
        <w:rPr>
          <w:szCs w:val="24"/>
        </w:rPr>
        <w:t>rezultatų patikrinimas – NMA atsakingi darbuotojai patikrina teikėjo pateiktus rezultatus. Jei buvo nustatyta rezultatų trūkumų, teikėjas juos įsipareigoja pašalinti nemokamai ir pateikti visus rezultatus iš naujo patikrinti. Jei nebuvo nustatyta rezultatų trūkumų, apie tai informuojamas teikėjo atsakingas asmuo;</w:t>
      </w:r>
    </w:p>
    <w:p w14:paraId="5B609247" w14:textId="77777777" w:rsidR="00DA0526" w:rsidRPr="00B50CF9" w:rsidRDefault="00DA0526" w:rsidP="00B35238">
      <w:pPr>
        <w:numPr>
          <w:ilvl w:val="2"/>
          <w:numId w:val="58"/>
        </w:numPr>
        <w:tabs>
          <w:tab w:val="left" w:pos="1418"/>
        </w:tabs>
        <w:ind w:left="0" w:firstLine="567"/>
        <w:rPr>
          <w:szCs w:val="24"/>
        </w:rPr>
      </w:pPr>
      <w:r w:rsidRPr="00B50CF9">
        <w:rPr>
          <w:szCs w:val="24"/>
        </w:rPr>
        <w:t>defektų šalinimo ir pokyčių įgyvendinimo paslauga laikoma visiškai suteikta, kai NMA atsakingas asmuo informuoja teikėjo atsakingą asmenį apie tai, kad teikėjo pateikti rezultatai atitinka pakeitimo užsakyme suformuluotą reikalingą ir įvertinimo dokumente patvirtintą paslaugą, o pokytis arba defekto ištaisymas buvo įdiegtas į darbinę aplinką:</w:t>
      </w:r>
    </w:p>
    <w:p w14:paraId="22D89DF6" w14:textId="77777777" w:rsidR="00DA0526" w:rsidRPr="00B50CF9" w:rsidRDefault="00DA0526" w:rsidP="00813F82">
      <w:pPr>
        <w:numPr>
          <w:ilvl w:val="0"/>
          <w:numId w:val="62"/>
        </w:numPr>
        <w:ind w:left="0" w:firstLine="567"/>
        <w:rPr>
          <w:szCs w:val="24"/>
        </w:rPr>
      </w:pPr>
      <w:r w:rsidRPr="00B50CF9">
        <w:rPr>
          <w:szCs w:val="24"/>
        </w:rPr>
        <w:lastRenderedPageBreak/>
        <w:t>defektų, atsiradusių įdiegus naujus pokyčius, šalinimas Sutarties galiojimo laikotarpiu atliekamas nemokamai;</w:t>
      </w:r>
    </w:p>
    <w:p w14:paraId="6B30BCFB" w14:textId="77777777" w:rsidR="00DA0526" w:rsidRPr="00B50CF9" w:rsidRDefault="00DA0526" w:rsidP="00813F82">
      <w:pPr>
        <w:numPr>
          <w:ilvl w:val="0"/>
          <w:numId w:val="62"/>
        </w:numPr>
        <w:ind w:left="0" w:firstLine="567"/>
        <w:rPr>
          <w:szCs w:val="24"/>
        </w:rPr>
      </w:pPr>
      <w:r w:rsidRPr="00B50CF9">
        <w:rPr>
          <w:szCs w:val="24"/>
        </w:rPr>
        <w:t>sistemos programinių klaidų, atsiradusių įdiegus naujus pokyčius, šalinimas Sutarties galiojimo laikotarpiu turi būti atliekamas nemokamai.</w:t>
      </w:r>
    </w:p>
    <w:p w14:paraId="47CEE87D" w14:textId="77777777" w:rsidR="00DA0526" w:rsidRPr="00B50CF9" w:rsidRDefault="00DA0526" w:rsidP="00B35238">
      <w:pPr>
        <w:numPr>
          <w:ilvl w:val="2"/>
          <w:numId w:val="58"/>
        </w:numPr>
        <w:tabs>
          <w:tab w:val="left" w:pos="1418"/>
        </w:tabs>
        <w:ind w:left="0" w:firstLine="567"/>
        <w:rPr>
          <w:szCs w:val="24"/>
        </w:rPr>
      </w:pPr>
      <w:r w:rsidRPr="00B50CF9">
        <w:rPr>
          <w:szCs w:val="24"/>
        </w:rPr>
        <w:t>pokyčio atsisakymas – NMA atsisakius pokyčio, kurio įvertinimas jau yra patvirtintas, NMA įsipareigoja apmokėti už teikėjo atliktą įvertinimą (įvertinimas gali sudaryti ne daugiau kaip 30 proc. visos įvertintos pokyčio apimties) bei atliktus (jei tokių buvo) programavimo darbus;</w:t>
      </w:r>
    </w:p>
    <w:p w14:paraId="67B9CE43" w14:textId="77777777" w:rsidR="00DA0526" w:rsidRPr="00B50CF9" w:rsidRDefault="00DA0526" w:rsidP="00B35238">
      <w:pPr>
        <w:numPr>
          <w:ilvl w:val="2"/>
          <w:numId w:val="58"/>
        </w:numPr>
        <w:tabs>
          <w:tab w:val="left" w:pos="1418"/>
        </w:tabs>
        <w:ind w:left="0" w:firstLine="567"/>
        <w:rPr>
          <w:szCs w:val="24"/>
        </w:rPr>
      </w:pPr>
      <w:r w:rsidRPr="00B50CF9">
        <w:rPr>
          <w:szCs w:val="24"/>
        </w:rPr>
        <w:t>pokyčio reikalavimų pakeitimas/papildymas – NMA pakeitus pokyčio, kurio įvertinimas jau yra patvirtintas, reikalavimus, yra užsakomas naujas pokytis. Tai gali būti atlikta dviem būdais:</w:t>
      </w:r>
    </w:p>
    <w:p w14:paraId="5E2ACBC9" w14:textId="77777777" w:rsidR="00DA0526" w:rsidRPr="00B50CF9" w:rsidRDefault="00DA0526" w:rsidP="00B35238">
      <w:pPr>
        <w:numPr>
          <w:ilvl w:val="2"/>
          <w:numId w:val="63"/>
        </w:numPr>
        <w:tabs>
          <w:tab w:val="left" w:pos="1560"/>
        </w:tabs>
        <w:ind w:left="0" w:firstLine="567"/>
        <w:rPr>
          <w:szCs w:val="24"/>
        </w:rPr>
      </w:pPr>
      <w:r w:rsidRPr="00B50CF9">
        <w:rPr>
          <w:szCs w:val="24"/>
        </w:rPr>
        <w:t>jei ankstesni reikalavimai nėra keičiami, naujo pokyčio užsakyme yra pateikiami tik nauji reikalavimai. Toliau pokytis administruojamas įprasta tvarka kaip atskiras pokytis;</w:t>
      </w:r>
    </w:p>
    <w:p w14:paraId="2AD8C9FE" w14:textId="77777777" w:rsidR="00DA0526" w:rsidRPr="00B50CF9" w:rsidRDefault="00DA0526" w:rsidP="00B35238">
      <w:pPr>
        <w:numPr>
          <w:ilvl w:val="2"/>
          <w:numId w:val="63"/>
        </w:numPr>
        <w:tabs>
          <w:tab w:val="left" w:pos="1560"/>
        </w:tabs>
        <w:ind w:left="0" w:firstLine="567"/>
        <w:rPr>
          <w:szCs w:val="24"/>
        </w:rPr>
      </w:pPr>
      <w:r w:rsidRPr="00B50CF9">
        <w:rPr>
          <w:szCs w:val="24"/>
        </w:rPr>
        <w:t>jei yra keičiami ankstesni reikalavimai, seno pokyčio atsisakoma, o naujajame pokyčio užsakyme yra pateikiami visi reikalavimai. Teikėjas naujame pokytyje turi pritaikyti nuolaidą tai darbų daliai, kurią galima panaudoti iš atsisakyto pokyčio. Toliau pokytis administruojamas įprasta tvarka;</w:t>
      </w:r>
    </w:p>
    <w:p w14:paraId="59C9E54C" w14:textId="77777777" w:rsidR="00DA0526" w:rsidRPr="00B50CF9" w:rsidRDefault="00DA0526" w:rsidP="00B35238">
      <w:pPr>
        <w:numPr>
          <w:ilvl w:val="2"/>
          <w:numId w:val="58"/>
        </w:numPr>
        <w:tabs>
          <w:tab w:val="left" w:pos="1418"/>
        </w:tabs>
        <w:ind w:left="0" w:firstLine="567"/>
        <w:rPr>
          <w:szCs w:val="24"/>
        </w:rPr>
      </w:pPr>
      <w:r w:rsidRPr="00B50CF9">
        <w:rPr>
          <w:szCs w:val="24"/>
        </w:rPr>
        <w:t>užklausų sprendimas turi būti atliekamas vadovaujantis tokia tvarka:</w:t>
      </w:r>
    </w:p>
    <w:p w14:paraId="316E6E26" w14:textId="77777777" w:rsidR="00DA0526" w:rsidRPr="00B50CF9" w:rsidRDefault="00DA0526" w:rsidP="00B35238">
      <w:pPr>
        <w:numPr>
          <w:ilvl w:val="2"/>
          <w:numId w:val="64"/>
        </w:numPr>
        <w:tabs>
          <w:tab w:val="left" w:pos="1843"/>
        </w:tabs>
        <w:ind w:left="0" w:firstLine="567"/>
        <w:rPr>
          <w:szCs w:val="24"/>
        </w:rPr>
      </w:pPr>
      <w:r w:rsidRPr="00B50CF9">
        <w:rPr>
          <w:szCs w:val="24"/>
        </w:rPr>
        <w:t>užklausos sprendimo užsakymas – NMA paskirtas atsakingas asmuo kreipiasi sutarta forma į teikėjo paskirtą asmenį, prašydamas suteikti užklausos sprendimo paslaugą;</w:t>
      </w:r>
    </w:p>
    <w:p w14:paraId="748483F7" w14:textId="77777777" w:rsidR="00DA0526" w:rsidRPr="00B50CF9" w:rsidRDefault="00DA0526" w:rsidP="00B35238">
      <w:pPr>
        <w:numPr>
          <w:ilvl w:val="2"/>
          <w:numId w:val="64"/>
        </w:numPr>
        <w:tabs>
          <w:tab w:val="left" w:pos="1843"/>
        </w:tabs>
        <w:ind w:left="0" w:firstLine="567"/>
        <w:rPr>
          <w:szCs w:val="24"/>
        </w:rPr>
      </w:pPr>
      <w:r w:rsidRPr="00B50CF9">
        <w:rPr>
          <w:szCs w:val="24"/>
        </w:rPr>
        <w:t>sprendimas – teikėjo paskirtas kontaktinis asmuo išsiaiškina poreikį ir suteikia reikalingą užklausos sprendimo paslaugą;</w:t>
      </w:r>
    </w:p>
    <w:p w14:paraId="1AC7849B" w14:textId="77777777" w:rsidR="00DA0526" w:rsidRPr="00B50CF9" w:rsidRDefault="00DA0526" w:rsidP="00B35238">
      <w:pPr>
        <w:numPr>
          <w:ilvl w:val="2"/>
          <w:numId w:val="64"/>
        </w:numPr>
        <w:tabs>
          <w:tab w:val="left" w:pos="1843"/>
        </w:tabs>
        <w:ind w:left="0" w:firstLine="567"/>
        <w:rPr>
          <w:szCs w:val="24"/>
        </w:rPr>
      </w:pPr>
      <w:r w:rsidRPr="00B50CF9">
        <w:rPr>
          <w:szCs w:val="24"/>
        </w:rPr>
        <w:t>užklausos sprendimo paslauga laikoma visiškai suteikta, jei buvo atsakyta į NMA paskirto atsakingo asmens išreikštą poreikį, pateiktos atitinkamos detalios išvados, taip pat, jei įmanoma, pasiūlyti galimi problemų sprendimo variantai;</w:t>
      </w:r>
    </w:p>
    <w:p w14:paraId="7336FB1B" w14:textId="77777777" w:rsidR="00DA0526" w:rsidRPr="00B50CF9" w:rsidRDefault="00DA0526" w:rsidP="00B35238">
      <w:pPr>
        <w:numPr>
          <w:ilvl w:val="2"/>
          <w:numId w:val="64"/>
        </w:numPr>
        <w:tabs>
          <w:tab w:val="left" w:pos="1843"/>
        </w:tabs>
        <w:ind w:left="0" w:firstLine="567"/>
        <w:rPr>
          <w:szCs w:val="24"/>
        </w:rPr>
      </w:pPr>
      <w:r w:rsidRPr="00B50CF9">
        <w:rPr>
          <w:szCs w:val="24"/>
        </w:rPr>
        <w:t xml:space="preserve">užklausos sprendimo įvertinimą teikėjas turi nurodyti Informacinių technologijų pagalbos portale komentaro forma per </w:t>
      </w:r>
      <w:r w:rsidRPr="00B50CF9">
        <w:rPr>
          <w:szCs w:val="24"/>
        </w:rPr>
        <w:fldChar w:fldCharType="begin"/>
      </w:r>
      <w:r w:rsidRPr="00B50CF9">
        <w:rPr>
          <w:szCs w:val="24"/>
        </w:rPr>
        <w:instrText xml:space="preserve"> REF _Ref287967037 \r \h  \* MERGEFORMAT </w:instrText>
      </w:r>
      <w:r w:rsidRPr="00B50CF9">
        <w:rPr>
          <w:szCs w:val="24"/>
        </w:rPr>
      </w:r>
      <w:r w:rsidRPr="00B50CF9">
        <w:rPr>
          <w:szCs w:val="24"/>
        </w:rPr>
        <w:fldChar w:fldCharType="separate"/>
      </w:r>
      <w:r w:rsidRPr="00B50CF9">
        <w:rPr>
          <w:szCs w:val="24"/>
        </w:rPr>
        <w:t>5.11</w:t>
      </w:r>
      <w:r w:rsidRPr="00B50CF9">
        <w:rPr>
          <w:szCs w:val="24"/>
        </w:rPr>
        <w:fldChar w:fldCharType="end"/>
      </w:r>
      <w:r w:rsidRPr="00B50CF9">
        <w:rPr>
          <w:szCs w:val="24"/>
        </w:rPr>
        <w:t xml:space="preserve"> papunktyje nurodytą terminą po užklausos sprendimo užregistravimo. Užklausos sprendimo paslauga suteikiama NMA patvirtinus pateiktą įvertinimą;</w:t>
      </w:r>
    </w:p>
    <w:p w14:paraId="1F4C41FB" w14:textId="77777777" w:rsidR="00DA0526" w:rsidRPr="00B50CF9" w:rsidRDefault="00DA0526" w:rsidP="00B35238">
      <w:pPr>
        <w:numPr>
          <w:ilvl w:val="2"/>
          <w:numId w:val="64"/>
        </w:numPr>
        <w:tabs>
          <w:tab w:val="left" w:pos="1843"/>
        </w:tabs>
        <w:ind w:left="0" w:firstLine="567"/>
        <w:rPr>
          <w:szCs w:val="24"/>
        </w:rPr>
      </w:pPr>
      <w:r w:rsidRPr="00B50CF9">
        <w:rPr>
          <w:szCs w:val="24"/>
        </w:rPr>
        <w:t>užklausos sprendimas vertinamas pagal faktiškai sugaištą laiką (jei nesutarta kitaip, užklausos sprendimo paslaugos įvertinimą teikėjas pateikia iškart po paslaugos suteikimo);</w:t>
      </w:r>
    </w:p>
    <w:p w14:paraId="4B8C07BC" w14:textId="77777777" w:rsidR="00DA0526" w:rsidRPr="00B50CF9" w:rsidRDefault="00DA0526" w:rsidP="00B35238">
      <w:pPr>
        <w:numPr>
          <w:ilvl w:val="2"/>
          <w:numId w:val="64"/>
        </w:numPr>
        <w:tabs>
          <w:tab w:val="left" w:pos="1843"/>
        </w:tabs>
        <w:ind w:left="0" w:firstLine="567"/>
        <w:rPr>
          <w:szCs w:val="24"/>
        </w:rPr>
      </w:pPr>
      <w:r w:rsidRPr="00B50CF9">
        <w:rPr>
          <w:szCs w:val="24"/>
        </w:rPr>
        <w:t>jei užklausos sprendimo teikimo metu nustatomas IS sistemos defektas (arba konsultuojamasi dėl sistemos veikimo esant defektui), užklausos sprendimui sugaištas laikas neapmokamas.</w:t>
      </w:r>
    </w:p>
    <w:p w14:paraId="5611910F" w14:textId="77777777" w:rsidR="00DA0526" w:rsidRPr="00B50CF9" w:rsidRDefault="00DA0526" w:rsidP="00B35238">
      <w:pPr>
        <w:numPr>
          <w:ilvl w:val="1"/>
          <w:numId w:val="64"/>
        </w:numPr>
        <w:tabs>
          <w:tab w:val="left" w:pos="1560"/>
          <w:tab w:val="left" w:pos="1843"/>
        </w:tabs>
        <w:ind w:left="0" w:firstLine="567"/>
        <w:rPr>
          <w:szCs w:val="24"/>
        </w:rPr>
      </w:pPr>
      <w:bookmarkStart w:id="40" w:name="_Ref287967037"/>
      <w:r w:rsidRPr="00B50CF9">
        <w:rPr>
          <w:szCs w:val="24"/>
        </w:rPr>
        <w:t>teikėjas, teikdamas Palaikymo ir vystymo paslaugas, privalo vadovautis šiais Palaikymo paslaugų teikimo plano terminais:</w:t>
      </w:r>
      <w:bookmarkStart w:id="41" w:name="_Ref382822113"/>
      <w:bookmarkEnd w:id="40"/>
    </w:p>
    <w:tbl>
      <w:tblPr>
        <w:tblpPr w:leftFromText="180" w:rightFromText="180" w:bottomFromText="115" w:vertAnchor="text"/>
        <w:tblW w:w="9630" w:type="dxa"/>
        <w:tblCellMar>
          <w:left w:w="0" w:type="dxa"/>
          <w:right w:w="0" w:type="dxa"/>
        </w:tblCellMar>
        <w:tblLook w:val="04A0" w:firstRow="1" w:lastRow="0" w:firstColumn="1" w:lastColumn="0" w:noHBand="0" w:noVBand="1"/>
      </w:tblPr>
      <w:tblGrid>
        <w:gridCol w:w="570"/>
        <w:gridCol w:w="2554"/>
        <w:gridCol w:w="1979"/>
        <w:gridCol w:w="2402"/>
        <w:gridCol w:w="2125"/>
      </w:tblGrid>
      <w:tr w:rsidR="00DA0526" w:rsidRPr="00B50CF9" w14:paraId="17DA2E59" w14:textId="77777777" w:rsidTr="004442B0">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F6DD83" w14:textId="77777777" w:rsidR="00DA0526" w:rsidRPr="00B50CF9" w:rsidRDefault="00DA0526" w:rsidP="004442B0">
            <w:pPr>
              <w:jc w:val="center"/>
              <w:rPr>
                <w:b/>
                <w:bCs/>
                <w:szCs w:val="24"/>
              </w:rPr>
            </w:pPr>
            <w:r w:rsidRPr="00B50CF9">
              <w:rPr>
                <w:b/>
                <w:bCs/>
                <w:szCs w:val="24"/>
              </w:rPr>
              <w:t>Eil. Nr.</w:t>
            </w:r>
          </w:p>
        </w:tc>
        <w:tc>
          <w:tcPr>
            <w:tcW w:w="25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9CEE76" w14:textId="77777777" w:rsidR="00DA0526" w:rsidRPr="00B50CF9" w:rsidRDefault="00DA0526" w:rsidP="004442B0">
            <w:pPr>
              <w:jc w:val="center"/>
              <w:rPr>
                <w:b/>
                <w:bCs/>
                <w:szCs w:val="24"/>
              </w:rPr>
            </w:pPr>
            <w:r w:rsidRPr="00B50CF9">
              <w:rPr>
                <w:b/>
                <w:bCs/>
                <w:szCs w:val="24"/>
              </w:rPr>
              <w:t>Paslauga</w:t>
            </w:r>
          </w:p>
        </w:tc>
        <w:tc>
          <w:tcPr>
            <w:tcW w:w="19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751914" w14:textId="77777777" w:rsidR="00DA0526" w:rsidRPr="00B50CF9" w:rsidRDefault="00DA0526" w:rsidP="004442B0">
            <w:pPr>
              <w:jc w:val="center"/>
              <w:rPr>
                <w:b/>
                <w:bCs/>
                <w:szCs w:val="24"/>
              </w:rPr>
            </w:pPr>
            <w:r w:rsidRPr="00B50CF9">
              <w:rPr>
                <w:b/>
                <w:bCs/>
                <w:szCs w:val="24"/>
              </w:rPr>
              <w:t xml:space="preserve">Maksimali įvertinimo trukmė </w:t>
            </w:r>
          </w:p>
        </w:tc>
        <w:tc>
          <w:tcPr>
            <w:tcW w:w="24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5009FA" w14:textId="77777777" w:rsidR="00DA0526" w:rsidRPr="00B50CF9" w:rsidRDefault="00DA0526" w:rsidP="004442B0">
            <w:pPr>
              <w:jc w:val="center"/>
              <w:rPr>
                <w:b/>
                <w:bCs/>
                <w:szCs w:val="24"/>
              </w:rPr>
            </w:pPr>
            <w:r w:rsidRPr="00B50CF9">
              <w:rPr>
                <w:b/>
                <w:bCs/>
                <w:szCs w:val="24"/>
              </w:rPr>
              <w:t xml:space="preserve">Maksimali sprendimo trukmė </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9BA373" w14:textId="77777777" w:rsidR="00DA0526" w:rsidRPr="00B50CF9" w:rsidRDefault="00DA0526" w:rsidP="004442B0">
            <w:pPr>
              <w:jc w:val="center"/>
              <w:rPr>
                <w:b/>
                <w:bCs/>
                <w:szCs w:val="24"/>
              </w:rPr>
            </w:pPr>
            <w:r w:rsidRPr="00B50CF9">
              <w:rPr>
                <w:b/>
                <w:bCs/>
                <w:szCs w:val="24"/>
              </w:rPr>
              <w:t>Galimas sprendimo atidėjimo laikas</w:t>
            </w:r>
          </w:p>
        </w:tc>
      </w:tr>
      <w:tr w:rsidR="00DA0526" w:rsidRPr="00B50CF9" w14:paraId="54C0536F" w14:textId="77777777" w:rsidTr="004442B0">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830CF52" w14:textId="77777777" w:rsidR="00DA0526" w:rsidRPr="00B50CF9" w:rsidRDefault="00DA0526" w:rsidP="00B35238">
            <w:pPr>
              <w:numPr>
                <w:ilvl w:val="0"/>
                <w:numId w:val="65"/>
              </w:numPr>
              <w:jc w:val="center"/>
              <w:rPr>
                <w:b/>
                <w:bCs/>
                <w:szCs w:val="24"/>
              </w:rPr>
            </w:pPr>
          </w:p>
        </w:tc>
        <w:tc>
          <w:tcPr>
            <w:tcW w:w="25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8E3F19" w14:textId="77777777" w:rsidR="00DA0526" w:rsidRPr="00B50CF9" w:rsidRDefault="00DA0526" w:rsidP="004442B0">
            <w:pPr>
              <w:jc w:val="center"/>
              <w:rPr>
                <w:b/>
                <w:szCs w:val="24"/>
              </w:rPr>
            </w:pPr>
            <w:r w:rsidRPr="00B50CF9">
              <w:rPr>
                <w:b/>
                <w:szCs w:val="24"/>
              </w:rPr>
              <w:t>Pakeitimų įgyvendinimas</w:t>
            </w:r>
          </w:p>
        </w:tc>
        <w:tc>
          <w:tcPr>
            <w:tcW w:w="1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1798C5" w14:textId="77777777" w:rsidR="00DA0526" w:rsidRPr="00B50CF9" w:rsidRDefault="00DA0526" w:rsidP="004442B0">
            <w:pPr>
              <w:jc w:val="center"/>
              <w:rPr>
                <w:bCs/>
                <w:szCs w:val="24"/>
              </w:rPr>
            </w:pPr>
            <w:r w:rsidRPr="00B50CF9">
              <w:rPr>
                <w:bCs/>
                <w:szCs w:val="24"/>
              </w:rPr>
              <w:t>5 d. d.</w:t>
            </w:r>
          </w:p>
        </w:tc>
        <w:tc>
          <w:tcPr>
            <w:tcW w:w="24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4C8C9E" w14:textId="77777777" w:rsidR="00DA0526" w:rsidRPr="00B50CF9" w:rsidRDefault="00DA0526" w:rsidP="004442B0">
            <w:pPr>
              <w:jc w:val="center"/>
              <w:rPr>
                <w:bCs/>
                <w:szCs w:val="24"/>
              </w:rPr>
            </w:pPr>
            <w:r w:rsidRPr="00B50CF9">
              <w:rPr>
                <w:bCs/>
                <w:szCs w:val="24"/>
              </w:rPr>
              <w:t>iki 10 d. d. – paprasti;</w:t>
            </w:r>
          </w:p>
          <w:p w14:paraId="32BB5514" w14:textId="77777777" w:rsidR="00DA0526" w:rsidRPr="00B50CF9" w:rsidRDefault="00DA0526" w:rsidP="004442B0">
            <w:pPr>
              <w:jc w:val="center"/>
              <w:rPr>
                <w:bCs/>
                <w:szCs w:val="24"/>
              </w:rPr>
            </w:pPr>
            <w:r w:rsidRPr="00B50CF9">
              <w:rPr>
                <w:bCs/>
                <w:szCs w:val="24"/>
              </w:rPr>
              <w:t>iki 20 d. d. – sudėtingi.</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BBA546" w14:textId="77777777" w:rsidR="00DA0526" w:rsidRPr="00B50CF9" w:rsidRDefault="00DA0526" w:rsidP="004442B0">
            <w:pPr>
              <w:jc w:val="center"/>
              <w:rPr>
                <w:bCs/>
                <w:szCs w:val="24"/>
              </w:rPr>
            </w:pPr>
            <w:r w:rsidRPr="00B50CF9">
              <w:rPr>
                <w:bCs/>
                <w:szCs w:val="24"/>
              </w:rPr>
              <w:t>Iki 1 mėn. po Įvertinimo patvirtinimo  arba pagal atskirą susitarimą, išskyrus Pagalbos portale 1 prioritetu pažymėtus pakeitimus</w:t>
            </w:r>
          </w:p>
        </w:tc>
      </w:tr>
      <w:tr w:rsidR="00DA0526" w:rsidRPr="00B50CF9" w14:paraId="6D718E20" w14:textId="77777777" w:rsidTr="004442B0">
        <w:trPr>
          <w:trHeight w:val="589"/>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14D9D77" w14:textId="77777777" w:rsidR="00DA0526" w:rsidRPr="00B50CF9" w:rsidRDefault="00DA0526" w:rsidP="00B35238">
            <w:pPr>
              <w:numPr>
                <w:ilvl w:val="0"/>
                <w:numId w:val="65"/>
              </w:numPr>
              <w:jc w:val="center"/>
              <w:rPr>
                <w:b/>
                <w:bCs/>
                <w:szCs w:val="24"/>
              </w:rPr>
            </w:pPr>
          </w:p>
        </w:tc>
        <w:tc>
          <w:tcPr>
            <w:tcW w:w="25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9EDDC2" w14:textId="77777777" w:rsidR="00DA0526" w:rsidRPr="00B50CF9" w:rsidRDefault="00DA0526" w:rsidP="004442B0">
            <w:pPr>
              <w:jc w:val="center"/>
              <w:rPr>
                <w:b/>
                <w:szCs w:val="24"/>
              </w:rPr>
            </w:pPr>
            <w:r w:rsidRPr="00B50CF9">
              <w:rPr>
                <w:b/>
                <w:szCs w:val="24"/>
              </w:rPr>
              <w:t>Defektų šalinimas</w:t>
            </w:r>
          </w:p>
        </w:tc>
        <w:tc>
          <w:tcPr>
            <w:tcW w:w="1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AE3B4F" w14:textId="77777777" w:rsidR="00DA0526" w:rsidRPr="00B50CF9" w:rsidRDefault="00DA0526" w:rsidP="004442B0">
            <w:pPr>
              <w:jc w:val="center"/>
              <w:rPr>
                <w:bCs/>
                <w:szCs w:val="24"/>
              </w:rPr>
            </w:pPr>
            <w:r w:rsidRPr="00B50CF9">
              <w:rPr>
                <w:bCs/>
                <w:szCs w:val="24"/>
              </w:rPr>
              <w:t>1 d. d.</w:t>
            </w:r>
          </w:p>
        </w:tc>
        <w:tc>
          <w:tcPr>
            <w:tcW w:w="24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262BC1" w14:textId="77777777" w:rsidR="00DA0526" w:rsidRPr="00B50CF9" w:rsidRDefault="00DA0526" w:rsidP="004442B0">
            <w:pPr>
              <w:jc w:val="center"/>
              <w:rPr>
                <w:bCs/>
                <w:szCs w:val="24"/>
              </w:rPr>
            </w:pPr>
            <w:r w:rsidRPr="00B50CF9">
              <w:rPr>
                <w:bCs/>
                <w:szCs w:val="24"/>
              </w:rPr>
              <w:t>2 d. d. – paprasti;</w:t>
            </w:r>
          </w:p>
          <w:p w14:paraId="2C694DE0" w14:textId="77777777" w:rsidR="00DA0526" w:rsidRPr="00B50CF9" w:rsidRDefault="00DA0526" w:rsidP="004442B0">
            <w:pPr>
              <w:jc w:val="center"/>
              <w:rPr>
                <w:bCs/>
                <w:szCs w:val="24"/>
              </w:rPr>
            </w:pPr>
            <w:r w:rsidRPr="00B50CF9">
              <w:rPr>
                <w:bCs/>
                <w:szCs w:val="24"/>
              </w:rPr>
              <w:t>4 d. d. – sudėtingi.</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DD5E25" w14:textId="77777777" w:rsidR="00DA0526" w:rsidRPr="00B50CF9" w:rsidRDefault="00DA0526" w:rsidP="004442B0">
            <w:pPr>
              <w:jc w:val="center"/>
              <w:rPr>
                <w:bCs/>
                <w:szCs w:val="24"/>
              </w:rPr>
            </w:pPr>
            <w:r w:rsidRPr="00B50CF9">
              <w:rPr>
                <w:bCs/>
                <w:szCs w:val="24"/>
              </w:rPr>
              <w:t>-</w:t>
            </w:r>
          </w:p>
        </w:tc>
      </w:tr>
      <w:tr w:rsidR="00DA0526" w:rsidRPr="00B50CF9" w14:paraId="2E8F7D64" w14:textId="77777777" w:rsidTr="004442B0">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86655EA" w14:textId="77777777" w:rsidR="00DA0526" w:rsidRPr="00B50CF9" w:rsidRDefault="00DA0526" w:rsidP="00B35238">
            <w:pPr>
              <w:numPr>
                <w:ilvl w:val="0"/>
                <w:numId w:val="65"/>
              </w:numPr>
              <w:jc w:val="center"/>
              <w:rPr>
                <w:b/>
                <w:bCs/>
                <w:szCs w:val="24"/>
              </w:rPr>
            </w:pPr>
          </w:p>
        </w:tc>
        <w:tc>
          <w:tcPr>
            <w:tcW w:w="25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FAC840" w14:textId="77777777" w:rsidR="00DA0526" w:rsidRPr="00B50CF9" w:rsidRDefault="00DA0526" w:rsidP="004442B0">
            <w:pPr>
              <w:jc w:val="center"/>
              <w:rPr>
                <w:b/>
                <w:szCs w:val="24"/>
              </w:rPr>
            </w:pPr>
            <w:r w:rsidRPr="00B50CF9">
              <w:rPr>
                <w:b/>
                <w:szCs w:val="24"/>
              </w:rPr>
              <w:t>Duomenų pateikimas</w:t>
            </w:r>
          </w:p>
        </w:tc>
        <w:tc>
          <w:tcPr>
            <w:tcW w:w="1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E11BB6" w14:textId="77777777" w:rsidR="00DA0526" w:rsidRPr="00B50CF9" w:rsidRDefault="00DA0526" w:rsidP="004442B0">
            <w:pPr>
              <w:jc w:val="center"/>
              <w:rPr>
                <w:bCs/>
                <w:szCs w:val="24"/>
              </w:rPr>
            </w:pPr>
            <w:r w:rsidRPr="00B50CF9">
              <w:rPr>
                <w:bCs/>
                <w:szCs w:val="24"/>
              </w:rPr>
              <w:t>-</w:t>
            </w:r>
          </w:p>
        </w:tc>
        <w:tc>
          <w:tcPr>
            <w:tcW w:w="24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F0F480" w14:textId="77777777" w:rsidR="00DA0526" w:rsidRPr="00B50CF9" w:rsidRDefault="00DA0526" w:rsidP="004442B0">
            <w:pPr>
              <w:jc w:val="center"/>
              <w:rPr>
                <w:bCs/>
                <w:szCs w:val="24"/>
              </w:rPr>
            </w:pPr>
            <w:r w:rsidRPr="00B50CF9">
              <w:rPr>
                <w:bCs/>
                <w:szCs w:val="24"/>
              </w:rPr>
              <w:t>1 d. d. – paprasti;</w:t>
            </w:r>
          </w:p>
          <w:p w14:paraId="43E0B51B" w14:textId="77777777" w:rsidR="00DA0526" w:rsidRPr="00B50CF9" w:rsidRDefault="00DA0526" w:rsidP="004442B0">
            <w:pPr>
              <w:jc w:val="center"/>
              <w:rPr>
                <w:bCs/>
                <w:szCs w:val="24"/>
              </w:rPr>
            </w:pPr>
            <w:r w:rsidRPr="00B50CF9">
              <w:rPr>
                <w:bCs/>
                <w:szCs w:val="24"/>
              </w:rPr>
              <w:t>2 d. d. – sudėtingi.</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90A826" w14:textId="77777777" w:rsidR="00DA0526" w:rsidRPr="00B50CF9" w:rsidRDefault="00DA0526" w:rsidP="004442B0">
            <w:pPr>
              <w:jc w:val="center"/>
              <w:rPr>
                <w:bCs/>
                <w:szCs w:val="24"/>
              </w:rPr>
            </w:pPr>
            <w:r w:rsidRPr="00B50CF9">
              <w:rPr>
                <w:bCs/>
                <w:szCs w:val="24"/>
              </w:rPr>
              <w:t>Pagal atskirą susitarimą Pagalbos portale prie užsakymo</w:t>
            </w:r>
          </w:p>
        </w:tc>
      </w:tr>
      <w:tr w:rsidR="00DA0526" w:rsidRPr="00B50CF9" w14:paraId="4574958F" w14:textId="77777777" w:rsidTr="004442B0">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CA3906" w14:textId="77777777" w:rsidR="00DA0526" w:rsidRPr="00B50CF9" w:rsidRDefault="00DA0526" w:rsidP="00B35238">
            <w:pPr>
              <w:numPr>
                <w:ilvl w:val="0"/>
                <w:numId w:val="65"/>
              </w:numPr>
              <w:jc w:val="center"/>
              <w:rPr>
                <w:b/>
                <w:bCs/>
                <w:szCs w:val="24"/>
              </w:rPr>
            </w:pPr>
          </w:p>
        </w:tc>
        <w:tc>
          <w:tcPr>
            <w:tcW w:w="25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FA70E6" w14:textId="77777777" w:rsidR="00DA0526" w:rsidRPr="00B50CF9" w:rsidRDefault="00DA0526" w:rsidP="004442B0">
            <w:pPr>
              <w:jc w:val="center"/>
              <w:rPr>
                <w:b/>
                <w:szCs w:val="24"/>
                <w:lang w:val="en-US"/>
              </w:rPr>
            </w:pPr>
            <w:r w:rsidRPr="00B50CF9">
              <w:rPr>
                <w:b/>
                <w:szCs w:val="24"/>
              </w:rPr>
              <w:t>Užklausos sprendimas</w:t>
            </w:r>
            <w:r w:rsidRPr="00B50CF9">
              <w:rPr>
                <w:b/>
                <w:szCs w:val="24"/>
                <w:lang w:val="en-US"/>
              </w:rPr>
              <w:t>*</w:t>
            </w:r>
          </w:p>
        </w:tc>
        <w:tc>
          <w:tcPr>
            <w:tcW w:w="1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C9F99B" w14:textId="77777777" w:rsidR="00DA0526" w:rsidRPr="00B50CF9" w:rsidRDefault="00DA0526" w:rsidP="004442B0">
            <w:pPr>
              <w:jc w:val="center"/>
              <w:rPr>
                <w:bCs/>
                <w:szCs w:val="24"/>
              </w:rPr>
            </w:pPr>
            <w:r w:rsidRPr="00B50CF9">
              <w:rPr>
                <w:bCs/>
                <w:szCs w:val="24"/>
              </w:rPr>
              <w:t>-</w:t>
            </w:r>
          </w:p>
        </w:tc>
        <w:tc>
          <w:tcPr>
            <w:tcW w:w="24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795ECF" w14:textId="77777777" w:rsidR="00DA0526" w:rsidRPr="00B50CF9" w:rsidRDefault="00DA0526" w:rsidP="004442B0">
            <w:pPr>
              <w:jc w:val="center"/>
              <w:rPr>
                <w:bCs/>
                <w:szCs w:val="24"/>
              </w:rPr>
            </w:pPr>
            <w:r w:rsidRPr="00B50CF9">
              <w:rPr>
                <w:bCs/>
                <w:szCs w:val="24"/>
              </w:rPr>
              <w:t>Iki 2 d. d.</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37318C" w14:textId="77777777" w:rsidR="00DA0526" w:rsidRPr="00B50CF9" w:rsidRDefault="00DA0526" w:rsidP="004442B0">
            <w:pPr>
              <w:jc w:val="center"/>
              <w:rPr>
                <w:bCs/>
                <w:szCs w:val="24"/>
              </w:rPr>
            </w:pPr>
            <w:r w:rsidRPr="00B50CF9">
              <w:rPr>
                <w:bCs/>
                <w:szCs w:val="24"/>
              </w:rPr>
              <w:t xml:space="preserve">Pagal atskirą susitarimą </w:t>
            </w:r>
            <w:r w:rsidRPr="00B50CF9">
              <w:rPr>
                <w:bCs/>
                <w:szCs w:val="24"/>
              </w:rPr>
              <w:lastRenderedPageBreak/>
              <w:t>Pagalbos portale prie užsakymo</w:t>
            </w:r>
          </w:p>
        </w:tc>
      </w:tr>
      <w:tr w:rsidR="00DA0526" w:rsidRPr="00B50CF9" w14:paraId="7A75A9B3" w14:textId="77777777" w:rsidTr="004442B0">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49A76A7" w14:textId="77777777" w:rsidR="00DA0526" w:rsidRPr="00B50CF9" w:rsidRDefault="00DA0526" w:rsidP="00B35238">
            <w:pPr>
              <w:numPr>
                <w:ilvl w:val="0"/>
                <w:numId w:val="65"/>
              </w:numPr>
              <w:jc w:val="center"/>
              <w:rPr>
                <w:b/>
                <w:bCs/>
                <w:szCs w:val="24"/>
              </w:rPr>
            </w:pPr>
          </w:p>
        </w:tc>
        <w:tc>
          <w:tcPr>
            <w:tcW w:w="25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C6A721" w14:textId="77777777" w:rsidR="00DA0526" w:rsidRPr="00B50CF9" w:rsidRDefault="00DA0526" w:rsidP="004442B0">
            <w:pPr>
              <w:jc w:val="center"/>
              <w:rPr>
                <w:b/>
                <w:szCs w:val="24"/>
              </w:rPr>
            </w:pPr>
            <w:r w:rsidRPr="00B50CF9">
              <w:rPr>
                <w:b/>
                <w:szCs w:val="24"/>
              </w:rPr>
              <w:t>Trūkumų/sutrikimų šalinimas</w:t>
            </w:r>
          </w:p>
        </w:tc>
        <w:tc>
          <w:tcPr>
            <w:tcW w:w="1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067B3F" w14:textId="77777777" w:rsidR="00DA0526" w:rsidRPr="00B50CF9" w:rsidRDefault="00DA0526" w:rsidP="004442B0">
            <w:pPr>
              <w:jc w:val="center"/>
              <w:rPr>
                <w:bCs/>
                <w:szCs w:val="24"/>
              </w:rPr>
            </w:pPr>
            <w:r w:rsidRPr="00B50CF9">
              <w:rPr>
                <w:bCs/>
                <w:szCs w:val="24"/>
              </w:rPr>
              <w:t>-</w:t>
            </w:r>
          </w:p>
        </w:tc>
        <w:tc>
          <w:tcPr>
            <w:tcW w:w="24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B30D0E" w14:textId="77777777" w:rsidR="00DA0526" w:rsidRPr="00B50CF9" w:rsidRDefault="00DA0526" w:rsidP="004442B0">
            <w:pPr>
              <w:jc w:val="center"/>
              <w:rPr>
                <w:bCs/>
                <w:szCs w:val="24"/>
              </w:rPr>
            </w:pPr>
            <w:r w:rsidRPr="00B50CF9">
              <w:rPr>
                <w:bCs/>
                <w:szCs w:val="24"/>
              </w:rPr>
              <w:t>Iki 2 d. d.</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08C4E0" w14:textId="77777777" w:rsidR="00DA0526" w:rsidRPr="00B50CF9" w:rsidRDefault="00DA0526" w:rsidP="004442B0">
            <w:pPr>
              <w:jc w:val="center"/>
              <w:rPr>
                <w:bCs/>
                <w:szCs w:val="24"/>
              </w:rPr>
            </w:pPr>
            <w:r w:rsidRPr="00B50CF9">
              <w:rPr>
                <w:bCs/>
                <w:szCs w:val="24"/>
              </w:rPr>
              <w:t>Iki 1 d.d.</w:t>
            </w:r>
          </w:p>
        </w:tc>
      </w:tr>
    </w:tbl>
    <w:bookmarkEnd w:id="41"/>
    <w:p w14:paraId="0EFC408D" w14:textId="77777777" w:rsidR="00DA0526" w:rsidRDefault="00DA0526" w:rsidP="00900BEE">
      <w:pPr>
        <w:ind w:firstLine="567"/>
        <w:rPr>
          <w:szCs w:val="24"/>
        </w:rPr>
      </w:pPr>
      <w:r w:rsidRPr="00B50CF9">
        <w:rPr>
          <w:szCs w:val="24"/>
        </w:rPr>
        <w:t>Pastaba</w:t>
      </w:r>
      <w:r w:rsidRPr="00B50CF9">
        <w:rPr>
          <w:szCs w:val="24"/>
          <w:vertAlign w:val="superscript"/>
        </w:rPr>
        <w:t>*</w:t>
      </w:r>
      <w:r w:rsidRPr="00B50CF9">
        <w:rPr>
          <w:szCs w:val="24"/>
        </w:rPr>
        <w:t>: užklausų sprendimo įvertinimo trukme yra laikoma trukmė nuo užklausos sprendimo užsakymo iki pirminio atsakymo pateikimo IT pagalbos portale.</w:t>
      </w:r>
    </w:p>
    <w:p w14:paraId="262FE891" w14:textId="77777777" w:rsidR="00813F82" w:rsidRPr="00B50CF9" w:rsidRDefault="00813F82" w:rsidP="00900BEE">
      <w:pPr>
        <w:ind w:firstLine="567"/>
        <w:rPr>
          <w:rFonts w:eastAsia="Calibri"/>
          <w:szCs w:val="24"/>
        </w:rPr>
      </w:pPr>
    </w:p>
    <w:p w14:paraId="7E4512E6" w14:textId="77777777" w:rsidR="00DA0526" w:rsidRPr="00B50CF9" w:rsidRDefault="00DA0526" w:rsidP="00B35238">
      <w:pPr>
        <w:numPr>
          <w:ilvl w:val="1"/>
          <w:numId w:val="64"/>
        </w:numPr>
        <w:tabs>
          <w:tab w:val="left" w:pos="1560"/>
        </w:tabs>
        <w:ind w:left="0" w:firstLine="567"/>
        <w:rPr>
          <w:szCs w:val="24"/>
        </w:rPr>
      </w:pPr>
      <w:r w:rsidRPr="00B50CF9">
        <w:rPr>
          <w:szCs w:val="24"/>
        </w:rPr>
        <w:t>jei teikėjas dėl objektyvių priežasčių negali laiku atlikti darbų per 5.11 papunktyje nurodytus įvertinimo trukmės ir sprendimo trukmės terminus, jis turi kreiptis į NMA su prašymu  pratęsti šiuos terminus;</w:t>
      </w:r>
    </w:p>
    <w:p w14:paraId="3AF2EBCE" w14:textId="77777777" w:rsidR="00DA0526" w:rsidRPr="00B50CF9" w:rsidRDefault="00DA0526" w:rsidP="00B35238">
      <w:pPr>
        <w:numPr>
          <w:ilvl w:val="1"/>
          <w:numId w:val="64"/>
        </w:numPr>
        <w:tabs>
          <w:tab w:val="left" w:pos="1560"/>
        </w:tabs>
        <w:ind w:left="0" w:firstLine="567"/>
        <w:rPr>
          <w:szCs w:val="24"/>
        </w:rPr>
      </w:pPr>
      <w:r w:rsidRPr="00B50CF9">
        <w:rPr>
          <w:szCs w:val="24"/>
        </w:rPr>
        <w:t>NMA savo nuožiūra gali, tačiau neprivalo, dėl objektyvių priežasčių pailginti bet kuriuos Palaikymo paslaugų teikimo terminus;</w:t>
      </w:r>
    </w:p>
    <w:p w14:paraId="144D0732" w14:textId="77777777" w:rsidR="00DA0526" w:rsidRPr="00B50CF9" w:rsidRDefault="00DA0526" w:rsidP="00B35238">
      <w:pPr>
        <w:numPr>
          <w:ilvl w:val="1"/>
          <w:numId w:val="64"/>
        </w:numPr>
        <w:tabs>
          <w:tab w:val="left" w:pos="1560"/>
        </w:tabs>
        <w:ind w:left="0" w:firstLine="567"/>
        <w:rPr>
          <w:szCs w:val="24"/>
        </w:rPr>
      </w:pPr>
      <w:r w:rsidRPr="00B50CF9">
        <w:rPr>
          <w:szCs w:val="24"/>
        </w:rPr>
        <w:t>NMA Tiekėjui gali taikyti baudas ar delspinigius už netinkamą paslaugų teikimą (už nustatytus trūkumus, už nustatytus defektus, atsiradusius dėl Tiekėjo kaltės, už vėlavimą atlikti įvertinimą, sprendimą, trūkumo ar defekto šalinimą). Visų baudų ar delspinigių suma už neįvykdytus konkrečios vystymo paslaugos įsipareigojimus negali viršyti 30 proc. nuo tos paslaugos kainos. Tiekėjui gali būti taikomos tokio dydžio baudos ar delspinigiai už netinkamą paslaugų teikimą:</w:t>
      </w:r>
    </w:p>
    <w:p w14:paraId="6A19B5F8" w14:textId="77777777" w:rsidR="00DA0526" w:rsidRPr="00B50CF9" w:rsidRDefault="00DA0526" w:rsidP="00B35238">
      <w:pPr>
        <w:numPr>
          <w:ilvl w:val="2"/>
          <w:numId w:val="64"/>
        </w:numPr>
        <w:tabs>
          <w:tab w:val="left" w:pos="1843"/>
        </w:tabs>
        <w:ind w:left="0" w:firstLine="567"/>
        <w:rPr>
          <w:rFonts w:eastAsia="Calibri"/>
          <w:szCs w:val="24"/>
        </w:rPr>
      </w:pPr>
      <w:r w:rsidRPr="00B50CF9">
        <w:rPr>
          <w:rFonts w:eastAsia="Calibri"/>
          <w:szCs w:val="24"/>
        </w:rPr>
        <w:t xml:space="preserve">jeigu teikėjas vėluoja pateikti užsakymo įvertinimą per terminus, nustatytus </w:t>
      </w:r>
      <w:r w:rsidRPr="00B50CF9">
        <w:rPr>
          <w:rFonts w:eastAsia="Calibri"/>
          <w:szCs w:val="24"/>
        </w:rPr>
        <w:fldChar w:fldCharType="begin"/>
      </w:r>
      <w:r w:rsidRPr="00B50CF9">
        <w:rPr>
          <w:rFonts w:eastAsia="Calibri"/>
          <w:szCs w:val="24"/>
        </w:rPr>
        <w:instrText xml:space="preserve"> REF _Ref382822113 \r \h  \* MERGEFORMAT </w:instrText>
      </w:r>
      <w:r w:rsidRPr="00B50CF9">
        <w:rPr>
          <w:rFonts w:eastAsia="Calibri"/>
          <w:szCs w:val="24"/>
        </w:rPr>
      </w:r>
      <w:r w:rsidRPr="00B50CF9">
        <w:rPr>
          <w:rFonts w:eastAsia="Calibri"/>
          <w:szCs w:val="24"/>
        </w:rPr>
        <w:fldChar w:fldCharType="separate"/>
      </w:r>
      <w:r w:rsidRPr="00B50CF9">
        <w:rPr>
          <w:rFonts w:eastAsia="Calibri"/>
          <w:szCs w:val="24"/>
        </w:rPr>
        <w:t>5.11</w:t>
      </w:r>
      <w:r w:rsidRPr="00B50CF9">
        <w:rPr>
          <w:rFonts w:eastAsia="Calibri"/>
          <w:szCs w:val="24"/>
        </w:rPr>
        <w:fldChar w:fldCharType="end"/>
      </w:r>
      <w:r w:rsidRPr="00B50CF9">
        <w:rPr>
          <w:rFonts w:eastAsia="Calibri"/>
          <w:szCs w:val="24"/>
        </w:rPr>
        <w:t xml:space="preserve"> papunktyje (</w:t>
      </w:r>
      <w:r w:rsidRPr="00B50CF9">
        <w:rPr>
          <w:szCs w:val="24"/>
        </w:rPr>
        <w:t xml:space="preserve">arba kitus su NMA suderintus terminus) </w:t>
      </w:r>
      <w:r w:rsidRPr="00B50CF9">
        <w:rPr>
          <w:rFonts w:eastAsia="Calibri"/>
          <w:szCs w:val="24"/>
        </w:rPr>
        <w:t>– po 20 EUR nuo pokyčio įvertinime nurodytos sumos už kiekvieną pavėluotą dieną.</w:t>
      </w:r>
    </w:p>
    <w:p w14:paraId="7766DCC2" w14:textId="77777777" w:rsidR="00DA0526" w:rsidRPr="00B50CF9" w:rsidRDefault="00DA0526" w:rsidP="00B35238">
      <w:pPr>
        <w:numPr>
          <w:ilvl w:val="2"/>
          <w:numId w:val="64"/>
        </w:numPr>
        <w:tabs>
          <w:tab w:val="left" w:pos="1843"/>
        </w:tabs>
        <w:ind w:left="0" w:firstLine="567"/>
        <w:rPr>
          <w:rFonts w:eastAsia="Calibri"/>
          <w:szCs w:val="24"/>
        </w:rPr>
      </w:pPr>
      <w:r w:rsidRPr="00B50CF9">
        <w:rPr>
          <w:rFonts w:eastAsia="Calibri"/>
          <w:szCs w:val="24"/>
        </w:rPr>
        <w:t xml:space="preserve">jeigu teikėjas vėluoja atlikti užsakymo sprendimą per terminus, nustatytus </w:t>
      </w:r>
      <w:r w:rsidRPr="00B50CF9">
        <w:rPr>
          <w:rFonts w:eastAsia="Calibri"/>
          <w:szCs w:val="24"/>
        </w:rPr>
        <w:fldChar w:fldCharType="begin"/>
      </w:r>
      <w:r w:rsidRPr="00B50CF9">
        <w:rPr>
          <w:rFonts w:eastAsia="Calibri"/>
          <w:szCs w:val="24"/>
        </w:rPr>
        <w:instrText xml:space="preserve"> REF _Ref382822113 \r \h  \* MERGEFORMAT </w:instrText>
      </w:r>
      <w:r w:rsidRPr="00B50CF9">
        <w:rPr>
          <w:rFonts w:eastAsia="Calibri"/>
          <w:szCs w:val="24"/>
        </w:rPr>
      </w:r>
      <w:r w:rsidRPr="00B50CF9">
        <w:rPr>
          <w:rFonts w:eastAsia="Calibri"/>
          <w:szCs w:val="24"/>
        </w:rPr>
        <w:fldChar w:fldCharType="separate"/>
      </w:r>
      <w:r w:rsidRPr="00B50CF9">
        <w:rPr>
          <w:rFonts w:eastAsia="Calibri"/>
          <w:szCs w:val="24"/>
        </w:rPr>
        <w:t>5.11</w:t>
      </w:r>
      <w:r w:rsidRPr="00B50CF9">
        <w:rPr>
          <w:rFonts w:eastAsia="Calibri"/>
          <w:szCs w:val="24"/>
        </w:rPr>
        <w:fldChar w:fldCharType="end"/>
      </w:r>
      <w:r w:rsidRPr="00B50CF9">
        <w:rPr>
          <w:rFonts w:eastAsia="Calibri"/>
          <w:szCs w:val="24"/>
        </w:rPr>
        <w:t xml:space="preserve"> papunktyje (</w:t>
      </w:r>
      <w:r w:rsidRPr="00B50CF9">
        <w:rPr>
          <w:szCs w:val="24"/>
        </w:rPr>
        <w:t>arba kitus su NMA suderintus terminus)</w:t>
      </w:r>
      <w:r w:rsidRPr="00B50CF9">
        <w:rPr>
          <w:rFonts w:eastAsia="Calibri"/>
          <w:szCs w:val="24"/>
        </w:rPr>
        <w:t xml:space="preserve"> – po 20 EUR nuo pokyčio įvertinime nurodytos sumos už kiekvieną pavėluotą dieną.</w:t>
      </w:r>
    </w:p>
    <w:p w14:paraId="402FED5F" w14:textId="77777777" w:rsidR="00DA0526" w:rsidRPr="00B50CF9" w:rsidRDefault="00DA0526" w:rsidP="00B35238">
      <w:pPr>
        <w:numPr>
          <w:ilvl w:val="2"/>
          <w:numId w:val="64"/>
        </w:numPr>
        <w:tabs>
          <w:tab w:val="left" w:pos="1843"/>
        </w:tabs>
        <w:ind w:left="0" w:firstLine="567"/>
        <w:rPr>
          <w:rFonts w:eastAsia="Calibri"/>
          <w:szCs w:val="24"/>
        </w:rPr>
      </w:pPr>
      <w:r w:rsidRPr="00B50CF9">
        <w:rPr>
          <w:rFonts w:eastAsia="Calibri"/>
          <w:szCs w:val="24"/>
        </w:rPr>
        <w:t xml:space="preserve">jeigu teikėjas vėluoja šalinti nustatytus trūkumus per terminus, nustatytus </w:t>
      </w:r>
      <w:r w:rsidRPr="00B50CF9">
        <w:rPr>
          <w:rFonts w:eastAsia="Calibri"/>
          <w:szCs w:val="24"/>
        </w:rPr>
        <w:fldChar w:fldCharType="begin"/>
      </w:r>
      <w:r w:rsidRPr="00B50CF9">
        <w:rPr>
          <w:rFonts w:eastAsia="Calibri"/>
          <w:szCs w:val="24"/>
        </w:rPr>
        <w:instrText xml:space="preserve"> REF _Ref382822113 \r \h  \* MERGEFORMAT </w:instrText>
      </w:r>
      <w:r w:rsidRPr="00B50CF9">
        <w:rPr>
          <w:rFonts w:eastAsia="Calibri"/>
          <w:szCs w:val="24"/>
        </w:rPr>
      </w:r>
      <w:r w:rsidRPr="00B50CF9">
        <w:rPr>
          <w:rFonts w:eastAsia="Calibri"/>
          <w:szCs w:val="24"/>
        </w:rPr>
        <w:fldChar w:fldCharType="separate"/>
      </w:r>
      <w:r w:rsidRPr="00B50CF9">
        <w:rPr>
          <w:rFonts w:eastAsia="Calibri"/>
          <w:szCs w:val="24"/>
        </w:rPr>
        <w:t>5.11</w:t>
      </w:r>
      <w:r w:rsidRPr="00B50CF9">
        <w:rPr>
          <w:rFonts w:eastAsia="Calibri"/>
          <w:szCs w:val="24"/>
        </w:rPr>
        <w:fldChar w:fldCharType="end"/>
      </w:r>
      <w:r w:rsidRPr="00B50CF9">
        <w:rPr>
          <w:rFonts w:eastAsia="Calibri"/>
          <w:szCs w:val="24"/>
        </w:rPr>
        <w:t xml:space="preserve"> papunktyje (</w:t>
      </w:r>
      <w:r w:rsidRPr="00B50CF9">
        <w:rPr>
          <w:szCs w:val="24"/>
        </w:rPr>
        <w:t xml:space="preserve">arba kitus su NMA suderintus terminus) </w:t>
      </w:r>
      <w:r w:rsidRPr="00B50CF9">
        <w:rPr>
          <w:rFonts w:eastAsia="Calibri"/>
          <w:szCs w:val="24"/>
        </w:rPr>
        <w:t>– po 30 EUR nuo pokyčio įvertinime nurodytos sumos.</w:t>
      </w:r>
    </w:p>
    <w:p w14:paraId="09B228C3" w14:textId="77777777" w:rsidR="00DA0526" w:rsidRPr="00B50CF9" w:rsidRDefault="00DA0526" w:rsidP="00B35238">
      <w:pPr>
        <w:numPr>
          <w:ilvl w:val="2"/>
          <w:numId w:val="64"/>
        </w:numPr>
        <w:tabs>
          <w:tab w:val="left" w:pos="1843"/>
        </w:tabs>
        <w:ind w:left="0" w:firstLine="567"/>
        <w:rPr>
          <w:rFonts w:eastAsia="Calibri"/>
          <w:szCs w:val="24"/>
        </w:rPr>
      </w:pPr>
      <w:r w:rsidRPr="00B50CF9">
        <w:rPr>
          <w:rFonts w:eastAsia="Calibri"/>
          <w:szCs w:val="24"/>
        </w:rPr>
        <w:t xml:space="preserve">jeigu teikėjas vėluoja šalinti nustatytus defektus per terminus, nustatytus </w:t>
      </w:r>
      <w:r w:rsidRPr="00B50CF9">
        <w:rPr>
          <w:rFonts w:eastAsia="Calibri"/>
          <w:szCs w:val="24"/>
        </w:rPr>
        <w:fldChar w:fldCharType="begin"/>
      </w:r>
      <w:r w:rsidRPr="00B50CF9">
        <w:rPr>
          <w:rFonts w:eastAsia="Calibri"/>
          <w:szCs w:val="24"/>
        </w:rPr>
        <w:instrText xml:space="preserve"> REF _Ref382822113 \r \h  \* MERGEFORMAT </w:instrText>
      </w:r>
      <w:r w:rsidRPr="00B50CF9">
        <w:rPr>
          <w:rFonts w:eastAsia="Calibri"/>
          <w:szCs w:val="24"/>
        </w:rPr>
      </w:r>
      <w:r w:rsidRPr="00B50CF9">
        <w:rPr>
          <w:rFonts w:eastAsia="Calibri"/>
          <w:szCs w:val="24"/>
        </w:rPr>
        <w:fldChar w:fldCharType="separate"/>
      </w:r>
      <w:r w:rsidRPr="00B50CF9">
        <w:rPr>
          <w:rFonts w:eastAsia="Calibri"/>
          <w:szCs w:val="24"/>
        </w:rPr>
        <w:t>5.11</w:t>
      </w:r>
      <w:r w:rsidRPr="00B50CF9">
        <w:rPr>
          <w:rFonts w:eastAsia="Calibri"/>
          <w:szCs w:val="24"/>
        </w:rPr>
        <w:fldChar w:fldCharType="end"/>
      </w:r>
      <w:r w:rsidRPr="00B50CF9">
        <w:rPr>
          <w:rFonts w:eastAsia="Calibri"/>
          <w:szCs w:val="24"/>
        </w:rPr>
        <w:t xml:space="preserve"> papunktyje (</w:t>
      </w:r>
      <w:r w:rsidRPr="00B50CF9">
        <w:rPr>
          <w:szCs w:val="24"/>
        </w:rPr>
        <w:t xml:space="preserve">arba kitus su NMA suderintus terminus) </w:t>
      </w:r>
      <w:r w:rsidRPr="00B50CF9">
        <w:rPr>
          <w:rFonts w:eastAsia="Calibri"/>
          <w:szCs w:val="24"/>
        </w:rPr>
        <w:t>– po 30 EUR nuo pokyčio įvertinime nurodytos sumos.</w:t>
      </w:r>
    </w:p>
    <w:p w14:paraId="12D26CC0" w14:textId="77777777" w:rsidR="00DA0526" w:rsidRPr="00B50CF9" w:rsidRDefault="00DA0526" w:rsidP="00B35238">
      <w:pPr>
        <w:numPr>
          <w:ilvl w:val="1"/>
          <w:numId w:val="64"/>
        </w:numPr>
        <w:tabs>
          <w:tab w:val="left" w:pos="1560"/>
        </w:tabs>
        <w:ind w:left="0" w:firstLine="567"/>
        <w:rPr>
          <w:szCs w:val="24"/>
        </w:rPr>
      </w:pPr>
      <w:bookmarkStart w:id="42" w:name="_Ref382826259"/>
      <w:r w:rsidRPr="00B50CF9">
        <w:rPr>
          <w:szCs w:val="24"/>
        </w:rPr>
        <w:t>teikėjas privalo užtikrinti našų sistemos vykdomų veiksmų atlikimą  aplinkoje sukurtų funkcionalumų naudotojams. Veiksmu laikoma operacijų seka, kai vartotojui inicijavus užduotį sistema atlieka skaičiavimus ir vartotojui pateikia rezultatą. Veiksmas negali būti sudarytas iš kelių nuoseklių ar pavienių vartotojo teikiamų paklausimų. Laukiamų sistemos veiksmų vidutinė atlikimo trukmė (skaičiuojant vienos dienos atliktų veiksmų trukmes) turi būti ne ilgesnė kaip 5 sekundės (išskyrus vykdant ataskaitų formavimą):</w:t>
      </w:r>
      <w:bookmarkEnd w:id="42"/>
    </w:p>
    <w:p w14:paraId="2DA2C629" w14:textId="77777777" w:rsidR="00DA0526" w:rsidRPr="00B50CF9" w:rsidRDefault="00DA0526" w:rsidP="00B35238">
      <w:pPr>
        <w:numPr>
          <w:ilvl w:val="2"/>
          <w:numId w:val="64"/>
        </w:numPr>
        <w:tabs>
          <w:tab w:val="left" w:pos="1560"/>
        </w:tabs>
        <w:ind w:left="0" w:firstLine="567"/>
        <w:rPr>
          <w:szCs w:val="24"/>
        </w:rPr>
      </w:pPr>
      <w:r w:rsidRPr="00B50CF9">
        <w:rPr>
          <w:szCs w:val="24"/>
        </w:rPr>
        <w:t>užduoties/informacijos peržvalga;</w:t>
      </w:r>
    </w:p>
    <w:p w14:paraId="5898E683" w14:textId="77777777" w:rsidR="00DA0526" w:rsidRPr="00B50CF9" w:rsidRDefault="00DA0526" w:rsidP="00B35238">
      <w:pPr>
        <w:numPr>
          <w:ilvl w:val="2"/>
          <w:numId w:val="64"/>
        </w:numPr>
        <w:tabs>
          <w:tab w:val="left" w:pos="1560"/>
        </w:tabs>
        <w:ind w:left="0" w:firstLine="567"/>
        <w:rPr>
          <w:szCs w:val="24"/>
        </w:rPr>
      </w:pPr>
      <w:r w:rsidRPr="00B50CF9">
        <w:rPr>
          <w:szCs w:val="24"/>
        </w:rPr>
        <w:t>užduoties redagavimas;</w:t>
      </w:r>
    </w:p>
    <w:p w14:paraId="7CD024B3" w14:textId="77777777" w:rsidR="00DA0526" w:rsidRPr="00B50CF9" w:rsidRDefault="00DA0526" w:rsidP="00B35238">
      <w:pPr>
        <w:numPr>
          <w:ilvl w:val="2"/>
          <w:numId w:val="64"/>
        </w:numPr>
        <w:tabs>
          <w:tab w:val="left" w:pos="1560"/>
        </w:tabs>
        <w:ind w:left="0" w:firstLine="567"/>
        <w:rPr>
          <w:szCs w:val="24"/>
        </w:rPr>
      </w:pPr>
      <w:r w:rsidRPr="00B50CF9">
        <w:rPr>
          <w:szCs w:val="24"/>
        </w:rPr>
        <w:t>užduoties perdavimas (patvirtinimas, atmetimas);</w:t>
      </w:r>
    </w:p>
    <w:p w14:paraId="581CE38F" w14:textId="77777777" w:rsidR="00DA0526" w:rsidRPr="00B50CF9" w:rsidRDefault="00DA0526" w:rsidP="00B35238">
      <w:pPr>
        <w:numPr>
          <w:ilvl w:val="2"/>
          <w:numId w:val="64"/>
        </w:numPr>
        <w:tabs>
          <w:tab w:val="left" w:pos="1560"/>
        </w:tabs>
        <w:ind w:left="0" w:firstLine="567"/>
        <w:rPr>
          <w:szCs w:val="24"/>
        </w:rPr>
      </w:pPr>
      <w:r w:rsidRPr="00B50CF9">
        <w:rPr>
          <w:szCs w:val="24"/>
        </w:rPr>
        <w:t>užduoties atlikimas;</w:t>
      </w:r>
    </w:p>
    <w:p w14:paraId="6752BA97" w14:textId="77777777" w:rsidR="00DA0526" w:rsidRPr="00B50CF9" w:rsidRDefault="00DA0526" w:rsidP="00B35238">
      <w:pPr>
        <w:numPr>
          <w:ilvl w:val="2"/>
          <w:numId w:val="64"/>
        </w:numPr>
        <w:tabs>
          <w:tab w:val="left" w:pos="1560"/>
        </w:tabs>
        <w:ind w:left="0" w:firstLine="567"/>
        <w:rPr>
          <w:szCs w:val="24"/>
        </w:rPr>
      </w:pPr>
      <w:r w:rsidRPr="00B50CF9">
        <w:rPr>
          <w:szCs w:val="24"/>
        </w:rPr>
        <w:t>duomenų išsaugojimo laikas.</w:t>
      </w:r>
    </w:p>
    <w:p w14:paraId="6BCD244B" w14:textId="77777777" w:rsidR="00DA0526" w:rsidRPr="00B50CF9" w:rsidRDefault="00DA0526" w:rsidP="00B35238">
      <w:pPr>
        <w:numPr>
          <w:ilvl w:val="1"/>
          <w:numId w:val="64"/>
        </w:numPr>
        <w:tabs>
          <w:tab w:val="left" w:pos="1560"/>
        </w:tabs>
        <w:ind w:left="0" w:firstLine="567"/>
        <w:rPr>
          <w:szCs w:val="24"/>
        </w:rPr>
      </w:pPr>
      <w:r w:rsidRPr="00B50CF9">
        <w:rPr>
          <w:szCs w:val="24"/>
        </w:rPr>
        <w:t xml:space="preserve">veiksmo atlikimo trukmės, nurodytos </w:t>
      </w:r>
      <w:r w:rsidRPr="00B50CF9">
        <w:rPr>
          <w:szCs w:val="24"/>
        </w:rPr>
        <w:fldChar w:fldCharType="begin"/>
      </w:r>
      <w:r w:rsidRPr="00B50CF9">
        <w:rPr>
          <w:szCs w:val="24"/>
        </w:rPr>
        <w:instrText xml:space="preserve"> REF _Ref382826259 \r \h  \* MERGEFORMAT </w:instrText>
      </w:r>
      <w:r w:rsidRPr="00B50CF9">
        <w:rPr>
          <w:szCs w:val="24"/>
        </w:rPr>
      </w:r>
      <w:r w:rsidRPr="00B50CF9">
        <w:rPr>
          <w:szCs w:val="24"/>
        </w:rPr>
        <w:fldChar w:fldCharType="separate"/>
      </w:r>
      <w:r w:rsidRPr="00B50CF9">
        <w:rPr>
          <w:szCs w:val="24"/>
        </w:rPr>
        <w:t>5.1</w:t>
      </w:r>
      <w:r w:rsidRPr="00B50CF9">
        <w:rPr>
          <w:szCs w:val="24"/>
        </w:rPr>
        <w:fldChar w:fldCharType="end"/>
      </w:r>
      <w:r w:rsidRPr="00B50CF9">
        <w:rPr>
          <w:szCs w:val="24"/>
        </w:rPr>
        <w:t>5 papunktyje, viršijimas laikomas  aplinkoje sukurto funkcionalumo defektu, išskyrus atvejus, kai teikėjas įrodo, kad  aplinkoje sukurtas funkcionalumas neatitiko greitaveikos reikalavimų dėl NMA kompiuterinio tinklo įrangos,  aplinkoje sukurto funkcionalumo techninės ar programinės įrangos aptarnavimo darbų;</w:t>
      </w:r>
    </w:p>
    <w:p w14:paraId="37F65199" w14:textId="77777777" w:rsidR="00DA0526" w:rsidRPr="00B50CF9" w:rsidRDefault="00DA0526" w:rsidP="00B35238">
      <w:pPr>
        <w:numPr>
          <w:ilvl w:val="1"/>
          <w:numId w:val="64"/>
        </w:numPr>
        <w:tabs>
          <w:tab w:val="left" w:pos="1560"/>
        </w:tabs>
        <w:ind w:left="0" w:firstLine="567"/>
        <w:rPr>
          <w:szCs w:val="24"/>
        </w:rPr>
      </w:pPr>
      <w:r w:rsidRPr="00B50CF9">
        <w:rPr>
          <w:szCs w:val="24"/>
        </w:rPr>
        <w:t>teikėjas, nepriklausomai nuo darbų apimčių, turi užtikrinti pagrindinių ekspertų skaičių, nurodytą Sąlygų apraše, ir kad jo paskirti pagrindiniai ekspertai atitiks reikalavimus, nurodytus Sąlygų apraše;</w:t>
      </w:r>
    </w:p>
    <w:p w14:paraId="7FA53A43" w14:textId="77777777" w:rsidR="00DA0526" w:rsidRPr="00B50CF9" w:rsidRDefault="00DA0526" w:rsidP="00B35238">
      <w:pPr>
        <w:numPr>
          <w:ilvl w:val="1"/>
          <w:numId w:val="64"/>
        </w:numPr>
        <w:tabs>
          <w:tab w:val="left" w:pos="1560"/>
        </w:tabs>
        <w:ind w:left="0" w:firstLine="567"/>
        <w:rPr>
          <w:szCs w:val="24"/>
        </w:rPr>
      </w:pPr>
      <w:r w:rsidRPr="00B50CF9">
        <w:rPr>
          <w:szCs w:val="24"/>
        </w:rPr>
        <w:t>teikėjas gali pakeisti pagrindinius ekspertus, tik konkretų keitimą suderinęs su NMA ir pateikęs naujo eksperto atitiktį pagrindiniams ekspertams keliamiems reikalavimams patvirtinančius dokumentus;</w:t>
      </w:r>
    </w:p>
    <w:p w14:paraId="00B91AD3" w14:textId="77777777" w:rsidR="00DA0526" w:rsidRPr="00B50CF9" w:rsidRDefault="00DA0526" w:rsidP="00B35238">
      <w:pPr>
        <w:numPr>
          <w:ilvl w:val="1"/>
          <w:numId w:val="64"/>
        </w:numPr>
        <w:tabs>
          <w:tab w:val="left" w:pos="1560"/>
        </w:tabs>
        <w:ind w:left="0" w:firstLine="567"/>
        <w:rPr>
          <w:szCs w:val="24"/>
        </w:rPr>
      </w:pPr>
      <w:r w:rsidRPr="00B50CF9">
        <w:rPr>
          <w:szCs w:val="24"/>
        </w:rPr>
        <w:t>NMA turi teisę atlikti teikėjo specialistų sąrašo patikrinimus. Nustačiusi su NMA nesuderintus teikėjo ekspertų pakeitimus, NMA taiko teikėjui 50 EUR baudą iškart, taip pat papildomai 30 EUR baudą už kiekvieną dieną, kol teikėjas suderins su NMA ekspertų pakeitimus;</w:t>
      </w:r>
    </w:p>
    <w:p w14:paraId="5846B524" w14:textId="77777777" w:rsidR="00DA0526" w:rsidRPr="00B50CF9" w:rsidRDefault="00DA0526" w:rsidP="00B35238">
      <w:pPr>
        <w:numPr>
          <w:ilvl w:val="1"/>
          <w:numId w:val="64"/>
        </w:numPr>
        <w:tabs>
          <w:tab w:val="left" w:pos="1560"/>
        </w:tabs>
        <w:ind w:left="0" w:firstLine="567"/>
        <w:rPr>
          <w:szCs w:val="24"/>
        </w:rPr>
      </w:pPr>
      <w:r w:rsidRPr="00B50CF9">
        <w:rPr>
          <w:szCs w:val="24"/>
        </w:rPr>
        <w:lastRenderedPageBreak/>
        <w:t>NMA paprašius, teikėjo pagrindiniai ekspertai palaikymo paslaugas turi teikti NMA patalpose. Tokiu atveju NMA užtikrins jiems po darbo vietą: darbo stalą ir kėdę, personalinį kompiuterį ir prieigą prie interneto;</w:t>
      </w:r>
    </w:p>
    <w:p w14:paraId="2BA01187" w14:textId="77777777" w:rsidR="00DA0526" w:rsidRPr="00B50CF9" w:rsidRDefault="00DA0526" w:rsidP="00B35238">
      <w:pPr>
        <w:numPr>
          <w:ilvl w:val="1"/>
          <w:numId w:val="64"/>
        </w:numPr>
        <w:tabs>
          <w:tab w:val="left" w:pos="1560"/>
        </w:tabs>
        <w:ind w:left="0" w:firstLine="567"/>
        <w:rPr>
          <w:szCs w:val="24"/>
        </w:rPr>
      </w:pPr>
      <w:r w:rsidRPr="00B50CF9">
        <w:rPr>
          <w:szCs w:val="24"/>
        </w:rPr>
        <w:t>dėl kokių nors aplinkybių nutrūkus sutarčiai arba bet kuriuo kitu metu NMA prašymu teikėjas turi pateikti NMA visus  aplinkoje sukurtų funkcionalumų išeities failus ir kitą turimą su paslaugų teikimu susijusią medžiagą;</w:t>
      </w:r>
    </w:p>
    <w:p w14:paraId="36CD391E" w14:textId="77777777" w:rsidR="00DA0526" w:rsidRPr="00B50CF9" w:rsidRDefault="00DA0526" w:rsidP="00B35238">
      <w:pPr>
        <w:numPr>
          <w:ilvl w:val="1"/>
          <w:numId w:val="64"/>
        </w:numPr>
        <w:tabs>
          <w:tab w:val="left" w:pos="1560"/>
        </w:tabs>
        <w:ind w:left="0" w:firstLine="567"/>
        <w:rPr>
          <w:szCs w:val="24"/>
        </w:rPr>
      </w:pPr>
      <w:r w:rsidRPr="00B50CF9">
        <w:rPr>
          <w:szCs w:val="24"/>
        </w:rPr>
        <w:t>teikėjas, teikdamas paslaugas, visais atvejais privalės naudotis NMA Informacinių technologijų pagalbos portalu. Teikėjo kontaktiniams asmenims bus pateikti prisijungimo prie šios sistemos duomenys. Teikėjas privalės pateikti NMA Informacinių technologijų pagalbos portale visą informaciją, pagal kurią būtų galima stebėti ir kontroliuoti paslaugų teikimo eigą:</w:t>
      </w:r>
    </w:p>
    <w:p w14:paraId="7A14FBE7" w14:textId="77777777" w:rsidR="00DA0526" w:rsidRPr="00B50CF9" w:rsidRDefault="00DA0526" w:rsidP="00B35238">
      <w:pPr>
        <w:numPr>
          <w:ilvl w:val="2"/>
          <w:numId w:val="64"/>
        </w:numPr>
        <w:tabs>
          <w:tab w:val="left" w:pos="1560"/>
        </w:tabs>
        <w:ind w:left="0" w:firstLine="567"/>
        <w:rPr>
          <w:szCs w:val="24"/>
        </w:rPr>
      </w:pPr>
      <w:r w:rsidRPr="00B50CF9">
        <w:rPr>
          <w:szCs w:val="24"/>
        </w:rPr>
        <w:t>vadovaujantis nustatytais terminais, turi būti teikiamos kokybiškos paslaugos;</w:t>
      </w:r>
    </w:p>
    <w:p w14:paraId="1210BC1D" w14:textId="77777777" w:rsidR="00DA0526" w:rsidRPr="00B50CF9" w:rsidRDefault="00DA0526" w:rsidP="00B35238">
      <w:pPr>
        <w:numPr>
          <w:ilvl w:val="2"/>
          <w:numId w:val="64"/>
        </w:numPr>
        <w:tabs>
          <w:tab w:val="left" w:pos="1560"/>
        </w:tabs>
        <w:ind w:left="0" w:firstLine="567"/>
        <w:rPr>
          <w:szCs w:val="24"/>
        </w:rPr>
      </w:pPr>
      <w:r w:rsidRPr="00B50CF9">
        <w:rPr>
          <w:szCs w:val="24"/>
        </w:rPr>
        <w:t>teikėjo teikiamų paslaugų mokestis turi būti įskaičiuotas į paslaugų teikimo kainą;</w:t>
      </w:r>
    </w:p>
    <w:p w14:paraId="270D6D4B" w14:textId="77777777" w:rsidR="00DA0526" w:rsidRPr="00B50CF9" w:rsidRDefault="00DA0526" w:rsidP="00B35238">
      <w:pPr>
        <w:numPr>
          <w:ilvl w:val="2"/>
          <w:numId w:val="64"/>
        </w:numPr>
        <w:tabs>
          <w:tab w:val="left" w:pos="1560"/>
        </w:tabs>
        <w:ind w:left="0" w:firstLine="567"/>
        <w:rPr>
          <w:szCs w:val="24"/>
        </w:rPr>
      </w:pPr>
      <w:r w:rsidRPr="00B50CF9">
        <w:rPr>
          <w:szCs w:val="24"/>
        </w:rPr>
        <w:t xml:space="preserve">projektą atliekančių teikėjo ekspertų darbų koordinavimas: </w:t>
      </w:r>
    </w:p>
    <w:p w14:paraId="49269808" w14:textId="77777777" w:rsidR="00DA0526" w:rsidRPr="00B50CF9" w:rsidRDefault="00DA0526" w:rsidP="00B35238">
      <w:pPr>
        <w:numPr>
          <w:ilvl w:val="3"/>
          <w:numId w:val="64"/>
        </w:numPr>
        <w:tabs>
          <w:tab w:val="left" w:pos="1560"/>
        </w:tabs>
        <w:ind w:left="0" w:firstLine="567"/>
        <w:rPr>
          <w:szCs w:val="24"/>
        </w:rPr>
      </w:pPr>
      <w:r w:rsidRPr="00B50CF9">
        <w:rPr>
          <w:szCs w:val="24"/>
        </w:rPr>
        <w:t xml:space="preserve"> projekto darbų planavimas;</w:t>
      </w:r>
    </w:p>
    <w:p w14:paraId="68A3572D" w14:textId="77777777" w:rsidR="00DA0526" w:rsidRPr="00B50CF9" w:rsidRDefault="00DA0526" w:rsidP="00B35238">
      <w:pPr>
        <w:numPr>
          <w:ilvl w:val="3"/>
          <w:numId w:val="64"/>
        </w:numPr>
        <w:tabs>
          <w:tab w:val="left" w:pos="1560"/>
        </w:tabs>
        <w:ind w:left="0" w:firstLine="567"/>
        <w:rPr>
          <w:szCs w:val="24"/>
        </w:rPr>
      </w:pPr>
      <w:r w:rsidRPr="00B50CF9">
        <w:rPr>
          <w:szCs w:val="24"/>
        </w:rPr>
        <w:t xml:space="preserve"> projekto vykdomų darbų kontrolė;</w:t>
      </w:r>
    </w:p>
    <w:p w14:paraId="5D54453E" w14:textId="77777777" w:rsidR="00DA0526" w:rsidRPr="00B50CF9" w:rsidRDefault="00DA0526" w:rsidP="00B35238">
      <w:pPr>
        <w:numPr>
          <w:ilvl w:val="3"/>
          <w:numId w:val="64"/>
        </w:numPr>
        <w:tabs>
          <w:tab w:val="left" w:pos="1560"/>
        </w:tabs>
        <w:ind w:left="0" w:firstLine="567"/>
        <w:rPr>
          <w:szCs w:val="24"/>
        </w:rPr>
      </w:pPr>
      <w:r w:rsidRPr="00B50CF9">
        <w:rPr>
          <w:szCs w:val="24"/>
        </w:rPr>
        <w:t xml:space="preserve"> dalyvavimas NMA organizuojamuose susitikimuose;</w:t>
      </w:r>
    </w:p>
    <w:p w14:paraId="04F14AF2" w14:textId="77777777" w:rsidR="00DA0526" w:rsidRPr="00B50CF9" w:rsidRDefault="00DA0526" w:rsidP="00B35238">
      <w:pPr>
        <w:numPr>
          <w:ilvl w:val="3"/>
          <w:numId w:val="64"/>
        </w:numPr>
        <w:tabs>
          <w:tab w:val="left" w:pos="1560"/>
        </w:tabs>
        <w:ind w:left="0" w:firstLine="567"/>
        <w:rPr>
          <w:szCs w:val="24"/>
        </w:rPr>
      </w:pPr>
      <w:r w:rsidRPr="00B50CF9">
        <w:rPr>
          <w:szCs w:val="24"/>
        </w:rPr>
        <w:t xml:space="preserve"> mėnesinių darbų ataskaitų (paslaugų kiekis per tam tikrą laikotarpį, vidutinis paslaugų atlikimo laikas) ir kitų ataskaitų rengimas bei derinimas;</w:t>
      </w:r>
    </w:p>
    <w:p w14:paraId="37D4DD36" w14:textId="77777777" w:rsidR="00DA0526" w:rsidRPr="00B50CF9" w:rsidRDefault="00DA0526" w:rsidP="00B35238">
      <w:pPr>
        <w:numPr>
          <w:ilvl w:val="3"/>
          <w:numId w:val="64"/>
        </w:numPr>
        <w:tabs>
          <w:tab w:val="left" w:pos="1560"/>
        </w:tabs>
        <w:ind w:left="0" w:firstLine="567"/>
        <w:rPr>
          <w:szCs w:val="24"/>
        </w:rPr>
      </w:pPr>
      <w:r w:rsidRPr="00B50CF9">
        <w:rPr>
          <w:szCs w:val="24"/>
        </w:rPr>
        <w:t xml:space="preserve"> dalyvavimas sprendžiant kritinius modifikavimo ir konsultavimo paslaugų teikimo klausimus;</w:t>
      </w:r>
    </w:p>
    <w:p w14:paraId="7C373C67" w14:textId="77777777" w:rsidR="00DA0526" w:rsidRPr="00B50CF9" w:rsidRDefault="00DA0526" w:rsidP="00B35238">
      <w:pPr>
        <w:numPr>
          <w:ilvl w:val="3"/>
          <w:numId w:val="64"/>
        </w:numPr>
        <w:tabs>
          <w:tab w:val="left" w:pos="1560"/>
        </w:tabs>
        <w:ind w:left="0" w:firstLine="567"/>
        <w:rPr>
          <w:szCs w:val="24"/>
        </w:rPr>
      </w:pPr>
      <w:r w:rsidRPr="00B50CF9">
        <w:rPr>
          <w:szCs w:val="24"/>
        </w:rPr>
        <w:t xml:space="preserve"> išsamus užsakomų ar planuojamų užsakyti paslaugų vertinimas.</w:t>
      </w:r>
    </w:p>
    <w:p w14:paraId="6E1528D0" w14:textId="77777777" w:rsidR="00DA0526" w:rsidRPr="00B50CF9" w:rsidRDefault="00DA0526" w:rsidP="00DA0526">
      <w:pPr>
        <w:ind w:firstLine="851"/>
        <w:jc w:val="center"/>
        <w:rPr>
          <w:szCs w:val="24"/>
        </w:rPr>
      </w:pPr>
      <w:r w:rsidRPr="00B50CF9">
        <w:rPr>
          <w:szCs w:val="24"/>
        </w:rPr>
        <w:t>____________________</w:t>
      </w:r>
    </w:p>
    <w:tbl>
      <w:tblPr>
        <w:tblW w:w="24768" w:type="dxa"/>
        <w:tblLayout w:type="fixed"/>
        <w:tblLook w:val="04A0" w:firstRow="1" w:lastRow="0" w:firstColumn="1" w:lastColumn="0" w:noHBand="0" w:noVBand="1"/>
      </w:tblPr>
      <w:tblGrid>
        <w:gridCol w:w="12384"/>
        <w:gridCol w:w="12384"/>
      </w:tblGrid>
      <w:tr w:rsidR="00DA0526" w:rsidRPr="00B50CF9" w14:paraId="53A95D36" w14:textId="77777777" w:rsidTr="004442B0">
        <w:tc>
          <w:tcPr>
            <w:tcW w:w="12330" w:type="dxa"/>
          </w:tcPr>
          <w:p w14:paraId="3CCB94E5" w14:textId="77777777" w:rsidR="00DA0526" w:rsidRPr="00B50CF9" w:rsidRDefault="00DA0526" w:rsidP="004442B0">
            <w:pPr>
              <w:ind w:firstLine="851"/>
              <w:rPr>
                <w:szCs w:val="24"/>
              </w:rPr>
            </w:pPr>
          </w:p>
          <w:tbl>
            <w:tblPr>
              <w:tblW w:w="0" w:type="auto"/>
              <w:tblLayout w:type="fixed"/>
              <w:tblLook w:val="0000" w:firstRow="0" w:lastRow="0" w:firstColumn="0" w:lastColumn="0" w:noHBand="0" w:noVBand="0"/>
            </w:tblPr>
            <w:tblGrid>
              <w:gridCol w:w="4644"/>
              <w:gridCol w:w="284"/>
              <w:gridCol w:w="4678"/>
            </w:tblGrid>
            <w:tr w:rsidR="00DA0526" w:rsidRPr="00B50CF9" w14:paraId="375A6E3F" w14:textId="77777777" w:rsidTr="004442B0">
              <w:tc>
                <w:tcPr>
                  <w:tcW w:w="4644" w:type="dxa"/>
                </w:tcPr>
                <w:p w14:paraId="57F6E769" w14:textId="77777777" w:rsidR="00900BEE" w:rsidRPr="006612AD" w:rsidRDefault="00900BEE" w:rsidP="00900BEE">
                  <w:pPr>
                    <w:rPr>
                      <w:b/>
                      <w:szCs w:val="24"/>
                    </w:rPr>
                  </w:pPr>
                  <w:r>
                    <w:rPr>
                      <w:b/>
                      <w:szCs w:val="24"/>
                    </w:rPr>
                    <w:t>Pirkėjas</w:t>
                  </w:r>
                </w:p>
                <w:p w14:paraId="53E2438C" w14:textId="2BA53884" w:rsidR="00DA0526" w:rsidRPr="00B50CF9" w:rsidRDefault="00DA0526" w:rsidP="004442B0">
                  <w:pPr>
                    <w:widowControl w:val="0"/>
                    <w:rPr>
                      <w:i/>
                      <w:szCs w:val="24"/>
                    </w:rPr>
                  </w:pPr>
                </w:p>
              </w:tc>
              <w:tc>
                <w:tcPr>
                  <w:tcW w:w="284" w:type="dxa"/>
                </w:tcPr>
                <w:p w14:paraId="2A462C86" w14:textId="77777777" w:rsidR="00DA0526" w:rsidRPr="00B50CF9" w:rsidRDefault="00DA0526" w:rsidP="004442B0">
                  <w:pPr>
                    <w:widowControl w:val="0"/>
                    <w:rPr>
                      <w:szCs w:val="24"/>
                    </w:rPr>
                  </w:pPr>
                </w:p>
              </w:tc>
              <w:tc>
                <w:tcPr>
                  <w:tcW w:w="4678" w:type="dxa"/>
                </w:tcPr>
                <w:p w14:paraId="6126E246" w14:textId="39271643" w:rsidR="00DA0526" w:rsidRPr="00B50CF9" w:rsidRDefault="00DA0526" w:rsidP="004442B0">
                  <w:pPr>
                    <w:widowControl w:val="0"/>
                    <w:ind w:left="34"/>
                    <w:rPr>
                      <w:b/>
                      <w:szCs w:val="24"/>
                    </w:rPr>
                  </w:pPr>
                  <w:r w:rsidRPr="00B50CF9">
                    <w:rPr>
                      <w:b/>
                      <w:szCs w:val="24"/>
                    </w:rPr>
                    <w:t>Ti</w:t>
                  </w:r>
                  <w:r>
                    <w:rPr>
                      <w:b/>
                      <w:szCs w:val="24"/>
                    </w:rPr>
                    <w:t>e</w:t>
                  </w:r>
                  <w:r w:rsidRPr="00B50CF9">
                    <w:rPr>
                      <w:b/>
                      <w:szCs w:val="24"/>
                    </w:rPr>
                    <w:t>kėjas</w:t>
                  </w:r>
                </w:p>
                <w:p w14:paraId="7211FE6C" w14:textId="209250AC" w:rsidR="00DA0526" w:rsidRPr="00B50CF9" w:rsidRDefault="00DA0526" w:rsidP="004442B0">
                  <w:pPr>
                    <w:widowControl w:val="0"/>
                    <w:ind w:left="34"/>
                    <w:rPr>
                      <w:i/>
                      <w:szCs w:val="24"/>
                    </w:rPr>
                  </w:pPr>
                </w:p>
              </w:tc>
            </w:tr>
          </w:tbl>
          <w:p w14:paraId="234427DA" w14:textId="77777777" w:rsidR="00DA0526" w:rsidRPr="00B50CF9" w:rsidRDefault="00DA0526" w:rsidP="004442B0">
            <w:pPr>
              <w:ind w:firstLine="851"/>
              <w:rPr>
                <w:iCs/>
                <w:szCs w:val="24"/>
              </w:rPr>
            </w:pPr>
          </w:p>
        </w:tc>
        <w:tc>
          <w:tcPr>
            <w:tcW w:w="12330" w:type="dxa"/>
            <w:hideMark/>
          </w:tcPr>
          <w:p w14:paraId="08B99C2F" w14:textId="77777777" w:rsidR="00DA0526" w:rsidRPr="00B50CF9" w:rsidRDefault="00DA0526" w:rsidP="004442B0">
            <w:pPr>
              <w:ind w:firstLine="851"/>
              <w:rPr>
                <w:i/>
                <w:iCs/>
                <w:szCs w:val="24"/>
              </w:rPr>
            </w:pPr>
            <w:r w:rsidRPr="00B50CF9">
              <w:rPr>
                <w:szCs w:val="24"/>
              </w:rPr>
              <w:t xml:space="preserve">                                              </w:t>
            </w:r>
            <w:r w:rsidRPr="00B50CF9">
              <w:rPr>
                <w:i/>
                <w:iCs/>
                <w:szCs w:val="24"/>
              </w:rPr>
              <w:t>Vardas, pavardė</w:t>
            </w:r>
          </w:p>
        </w:tc>
      </w:tr>
    </w:tbl>
    <w:p w14:paraId="6D5633C3" w14:textId="77777777" w:rsidR="001A3718" w:rsidRPr="00C227A2" w:rsidRDefault="001A3718" w:rsidP="001A3718">
      <w:pPr>
        <w:pStyle w:val="ListParagraph"/>
        <w:widowControl w:val="0"/>
        <w:tabs>
          <w:tab w:val="left" w:pos="709"/>
          <w:tab w:val="left" w:pos="993"/>
        </w:tabs>
        <w:autoSpaceDE w:val="0"/>
        <w:autoSpaceDN w:val="0"/>
        <w:adjustRightInd w:val="0"/>
        <w:ind w:left="426"/>
        <w:rPr>
          <w:rFonts w:eastAsia="Calibri"/>
          <w:szCs w:val="24"/>
        </w:rPr>
      </w:pPr>
    </w:p>
    <w:p w14:paraId="1F0CB10F" w14:textId="77777777" w:rsidR="001A3718" w:rsidRPr="00566CD3" w:rsidRDefault="001A3718" w:rsidP="001A3718">
      <w:pPr>
        <w:jc w:val="center"/>
        <w:rPr>
          <w:rFonts w:eastAsia="Calibri"/>
          <w:szCs w:val="24"/>
        </w:rPr>
      </w:pPr>
      <w:r w:rsidRPr="007217A8">
        <w:rPr>
          <w:rFonts w:eastAsia="Calibri"/>
          <w:szCs w:val="24"/>
        </w:rPr>
        <w:t>_</w:t>
      </w:r>
      <w:r w:rsidRPr="00566CD3">
        <w:rPr>
          <w:rFonts w:eastAsia="Calibri"/>
          <w:szCs w:val="24"/>
        </w:rPr>
        <w:t>_________________</w:t>
      </w:r>
    </w:p>
    <w:p w14:paraId="44F1519C" w14:textId="77777777" w:rsidR="001A3718" w:rsidRPr="00566CD3" w:rsidRDefault="001A3718" w:rsidP="001A3718">
      <w:pPr>
        <w:rPr>
          <w:szCs w:val="24"/>
        </w:rPr>
      </w:pPr>
    </w:p>
    <w:p w14:paraId="78D49A3F" w14:textId="77777777" w:rsidR="001A3718" w:rsidRPr="00566CD3" w:rsidRDefault="001A3718" w:rsidP="001A3718">
      <w:pPr>
        <w:spacing w:after="160" w:line="259" w:lineRule="auto"/>
        <w:rPr>
          <w:b/>
          <w:caps/>
          <w:szCs w:val="24"/>
        </w:rPr>
      </w:pPr>
    </w:p>
    <w:bookmarkEnd w:id="31"/>
    <w:bookmarkEnd w:id="32"/>
    <w:bookmarkEnd w:id="33"/>
    <w:p w14:paraId="0F2E5528" w14:textId="77777777" w:rsidR="001A3718" w:rsidRPr="00566CD3" w:rsidRDefault="001A3718" w:rsidP="001A3718">
      <w:pPr>
        <w:rPr>
          <w:szCs w:val="24"/>
        </w:rPr>
        <w:sectPr w:rsidR="001A3718" w:rsidRPr="00566CD3" w:rsidSect="001A3718">
          <w:headerReference w:type="even" r:id="rId33"/>
          <w:headerReference w:type="default" r:id="rId34"/>
          <w:pgSz w:w="11906" w:h="16838" w:code="9"/>
          <w:pgMar w:top="1134" w:right="567" w:bottom="1134" w:left="1276" w:header="567" w:footer="709" w:gutter="0"/>
          <w:pgNumType w:start="1"/>
          <w:cols w:space="708"/>
          <w:titlePg/>
          <w:docGrid w:linePitch="360"/>
        </w:sectPr>
      </w:pPr>
    </w:p>
    <w:p w14:paraId="7F859327" w14:textId="77777777" w:rsidR="001A3718" w:rsidRPr="007C2D14" w:rsidRDefault="001A3718" w:rsidP="001A3718">
      <w:pPr>
        <w:pStyle w:val="BodyText"/>
        <w:ind w:left="5954" w:firstLine="0"/>
        <w:rPr>
          <w:sz w:val="22"/>
          <w:szCs w:val="22"/>
        </w:rPr>
      </w:pPr>
      <w:r w:rsidRPr="007C2D14">
        <w:rPr>
          <w:sz w:val="22"/>
          <w:szCs w:val="22"/>
        </w:rPr>
        <w:lastRenderedPageBreak/>
        <w:t>202</w:t>
      </w:r>
      <w:r>
        <w:rPr>
          <w:sz w:val="22"/>
          <w:szCs w:val="22"/>
        </w:rPr>
        <w:t>6</w:t>
      </w:r>
      <w:r w:rsidRPr="007C2D14">
        <w:rPr>
          <w:sz w:val="22"/>
          <w:szCs w:val="22"/>
        </w:rPr>
        <w:t xml:space="preserve"> m. d. </w:t>
      </w:r>
    </w:p>
    <w:p w14:paraId="426B4524" w14:textId="3BFB657B" w:rsidR="001A3718" w:rsidRPr="007C2D14" w:rsidRDefault="00DA0526" w:rsidP="001A3718">
      <w:pPr>
        <w:pStyle w:val="BodyText"/>
        <w:ind w:left="5954" w:firstLine="0"/>
        <w:rPr>
          <w:sz w:val="22"/>
          <w:szCs w:val="22"/>
        </w:rPr>
      </w:pPr>
      <w:r w:rsidRPr="00DA0526">
        <w:rPr>
          <w:sz w:val="22"/>
          <w:szCs w:val="22"/>
        </w:rPr>
        <w:t xml:space="preserve">Microsoft Sharepoint pagrindu veikiančios informacinės sistemos palaikymo ir vystymo paslaugų </w:t>
      </w:r>
      <w:r w:rsidR="001A3718" w:rsidRPr="00807588">
        <w:rPr>
          <w:sz w:val="22"/>
          <w:szCs w:val="22"/>
        </w:rPr>
        <w:t>teikimo sutarties Nr. VPS9-</w:t>
      </w:r>
    </w:p>
    <w:p w14:paraId="2848473A" w14:textId="77777777" w:rsidR="001A3718" w:rsidRPr="007C2D14" w:rsidRDefault="001A3718" w:rsidP="001A3718">
      <w:pPr>
        <w:pStyle w:val="BodyText"/>
        <w:ind w:left="5954" w:firstLine="0"/>
        <w:rPr>
          <w:b/>
          <w:sz w:val="22"/>
          <w:szCs w:val="22"/>
        </w:rPr>
      </w:pPr>
      <w:bookmarkStart w:id="43" w:name="priemimoperdavimoaktas"/>
      <w:r w:rsidRPr="007C2D14">
        <w:rPr>
          <w:sz w:val="22"/>
          <w:szCs w:val="22"/>
        </w:rPr>
        <w:t>3 priedas</w:t>
      </w:r>
    </w:p>
    <w:bookmarkEnd w:id="43"/>
    <w:p w14:paraId="77E14B0B" w14:textId="77777777" w:rsidR="001A3718" w:rsidRPr="00566CD3" w:rsidRDefault="001A3718" w:rsidP="001A3718">
      <w:pPr>
        <w:jc w:val="center"/>
        <w:rPr>
          <w:b/>
          <w:szCs w:val="24"/>
        </w:rPr>
      </w:pPr>
      <w:r w:rsidRPr="00566CD3">
        <w:rPr>
          <w:b/>
          <w:szCs w:val="24"/>
        </w:rPr>
        <w:t xml:space="preserve"> </w:t>
      </w:r>
    </w:p>
    <w:p w14:paraId="2DCFC3EE" w14:textId="77777777" w:rsidR="00182E4E" w:rsidRPr="00DA01F1" w:rsidRDefault="00182E4E" w:rsidP="00182E4E">
      <w:pPr>
        <w:jc w:val="center"/>
        <w:rPr>
          <w:b/>
          <w:bCs/>
          <w:szCs w:val="24"/>
        </w:rPr>
      </w:pPr>
      <w:r w:rsidRPr="00DA01F1">
        <w:rPr>
          <w:b/>
          <w:bCs/>
          <w:szCs w:val="24"/>
        </w:rPr>
        <w:t>(Paslaugų perdavimo ir priėmimo akto forma)</w:t>
      </w:r>
    </w:p>
    <w:p w14:paraId="169C4B91" w14:textId="77777777" w:rsidR="00182E4E" w:rsidRPr="00DA01F1" w:rsidRDefault="00182E4E" w:rsidP="00182E4E">
      <w:pPr>
        <w:jc w:val="center"/>
        <w:rPr>
          <w:b/>
          <w:bCs/>
          <w:szCs w:val="24"/>
        </w:rPr>
      </w:pPr>
    </w:p>
    <w:p w14:paraId="050BC5CF" w14:textId="77777777" w:rsidR="00182E4E" w:rsidRPr="00DA01F1" w:rsidRDefault="00182E4E" w:rsidP="00182E4E">
      <w:pPr>
        <w:jc w:val="center"/>
        <w:outlineLvl w:val="0"/>
        <w:rPr>
          <w:b/>
          <w:bCs/>
          <w:szCs w:val="24"/>
        </w:rPr>
      </w:pPr>
      <w:bookmarkStart w:id="44" w:name="_Toc383435341"/>
      <w:r w:rsidRPr="00DA01F1">
        <w:rPr>
          <w:b/>
          <w:szCs w:val="24"/>
        </w:rPr>
        <w:t>PASLAUGŲ PERDAVIMO IR PRIĖMIMO A</w:t>
      </w:r>
      <w:r w:rsidRPr="00DA01F1">
        <w:rPr>
          <w:b/>
          <w:bCs/>
          <w:szCs w:val="24"/>
        </w:rPr>
        <w:t>KTAS NR.</w:t>
      </w:r>
      <w:bookmarkEnd w:id="44"/>
    </w:p>
    <w:p w14:paraId="2FB0384B" w14:textId="77777777" w:rsidR="00182E4E" w:rsidRPr="00DA01F1" w:rsidRDefault="00182E4E" w:rsidP="0018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szCs w:val="24"/>
        </w:rPr>
      </w:pPr>
    </w:p>
    <w:p w14:paraId="166C6187" w14:textId="77777777" w:rsidR="00182E4E" w:rsidRPr="00DA01F1" w:rsidRDefault="00182E4E" w:rsidP="0018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szCs w:val="24"/>
        </w:rPr>
      </w:pPr>
      <w:r w:rsidRPr="00DA01F1">
        <w:rPr>
          <w:szCs w:val="24"/>
        </w:rPr>
        <w:t xml:space="preserve">202_  m.                  d. </w:t>
      </w:r>
    </w:p>
    <w:p w14:paraId="56E62812" w14:textId="77777777" w:rsidR="00182E4E" w:rsidRPr="00DA01F1" w:rsidRDefault="00182E4E" w:rsidP="0018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szCs w:val="24"/>
        </w:rPr>
      </w:pPr>
      <w:r w:rsidRPr="00DA01F1">
        <w:rPr>
          <w:szCs w:val="24"/>
        </w:rPr>
        <w:t>Vilnius</w:t>
      </w:r>
    </w:p>
    <w:p w14:paraId="569C24F0" w14:textId="77777777" w:rsidR="00182E4E" w:rsidRPr="00DA01F1" w:rsidRDefault="00182E4E" w:rsidP="0018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szCs w:val="24"/>
          <w:lang w:eastAsia="lt-LT"/>
        </w:rPr>
      </w:pPr>
    </w:p>
    <w:p w14:paraId="3F41E254" w14:textId="77777777" w:rsidR="00182E4E" w:rsidRPr="00DA01F1" w:rsidRDefault="00182E4E" w:rsidP="00182E4E">
      <w:pPr>
        <w:ind w:firstLine="851"/>
        <w:rPr>
          <w:szCs w:val="24"/>
        </w:rPr>
      </w:pPr>
      <w:r w:rsidRPr="00DA01F1">
        <w:rPr>
          <w:szCs w:val="24"/>
        </w:rPr>
        <w:t xml:space="preserve">Šis Paslaugų perdavimo ir priėmimo aktas (toliau – Aktas) yra sudarytas ___ m. ____ _ d. </w:t>
      </w:r>
    </w:p>
    <w:p w14:paraId="5D9493DE" w14:textId="4280D370" w:rsidR="00182E4E" w:rsidRPr="00DA01F1" w:rsidRDefault="00182E4E" w:rsidP="00182E4E">
      <w:pPr>
        <w:ind w:firstLine="851"/>
        <w:rPr>
          <w:szCs w:val="24"/>
        </w:rPr>
      </w:pPr>
      <w:r w:rsidRPr="00DA01F1">
        <w:rPr>
          <w:szCs w:val="24"/>
        </w:rPr>
        <w:t>Šiuo aktu pažymima, kad, vadovaudamosi tarp Šalių pasirašyta ____ m. ___________ d. sutartimi Nr.________________ (toliau – Sutartis), __________________ (toliau – T</w:t>
      </w:r>
      <w:r w:rsidR="00900BEE">
        <w:rPr>
          <w:szCs w:val="24"/>
        </w:rPr>
        <w:t>ie</w:t>
      </w:r>
      <w:r w:rsidRPr="00DA01F1">
        <w:rPr>
          <w:szCs w:val="24"/>
        </w:rPr>
        <w:t xml:space="preserve">kėjas) suteikė ir perdavė, o Nacionalinė mokėjimo agentūra prie Žemės ūkio ministerijos (toliau – </w:t>
      </w:r>
      <w:r w:rsidR="00900BEE">
        <w:rPr>
          <w:szCs w:val="24"/>
        </w:rPr>
        <w:t>Pirkėjas/</w:t>
      </w:r>
      <w:r w:rsidRPr="00DA01F1">
        <w:rPr>
          <w:szCs w:val="24"/>
        </w:rPr>
        <w:t>NMA) priėmė žemiau išvardytas Paslaugas:</w:t>
      </w:r>
    </w:p>
    <w:tbl>
      <w:tblPr>
        <w:tblW w:w="96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418"/>
        <w:gridCol w:w="3640"/>
        <w:gridCol w:w="1327"/>
        <w:gridCol w:w="1682"/>
        <w:gridCol w:w="1573"/>
      </w:tblGrid>
      <w:tr w:rsidR="00182E4E" w:rsidRPr="00DA01F1" w14:paraId="7450CEBF" w14:textId="77777777" w:rsidTr="004442B0">
        <w:trPr>
          <w:trHeight w:val="236"/>
        </w:trPr>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7F9A64F" w14:textId="77777777" w:rsidR="00182E4E" w:rsidRPr="00DA01F1" w:rsidRDefault="00182E4E" w:rsidP="004442B0">
            <w:pPr>
              <w:shd w:val="clear" w:color="auto" w:fill="FFFFFF"/>
              <w:jc w:val="center"/>
              <w:rPr>
                <w:b/>
                <w:szCs w:val="24"/>
              </w:rPr>
            </w:pPr>
            <w:r w:rsidRPr="00DA01F1">
              <w:rPr>
                <w:b/>
                <w:szCs w:val="24"/>
              </w:rPr>
              <w:t>I</w:t>
            </w:r>
          </w:p>
        </w:tc>
        <w:tc>
          <w:tcPr>
            <w:tcW w:w="36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6DE570" w14:textId="77777777" w:rsidR="00182E4E" w:rsidRPr="00DA01F1" w:rsidRDefault="00182E4E" w:rsidP="004442B0">
            <w:pPr>
              <w:shd w:val="clear" w:color="auto" w:fill="FFFFFF"/>
              <w:ind w:firstLine="4"/>
              <w:jc w:val="center"/>
              <w:rPr>
                <w:b/>
                <w:szCs w:val="24"/>
              </w:rPr>
            </w:pPr>
            <w:r w:rsidRPr="00DA01F1">
              <w:rPr>
                <w:b/>
                <w:szCs w:val="24"/>
              </w:rPr>
              <w:t>II</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7D121" w14:textId="77777777" w:rsidR="00182E4E" w:rsidRPr="00DA01F1" w:rsidRDefault="00182E4E" w:rsidP="004442B0">
            <w:pPr>
              <w:shd w:val="clear" w:color="auto" w:fill="FFFFFF"/>
              <w:ind w:right="-63"/>
              <w:jc w:val="center"/>
              <w:rPr>
                <w:b/>
                <w:szCs w:val="24"/>
              </w:rPr>
            </w:pPr>
            <w:r w:rsidRPr="00DA01F1">
              <w:rPr>
                <w:b/>
                <w:szCs w:val="24"/>
              </w:rPr>
              <w:t>III</w:t>
            </w:r>
          </w:p>
        </w:tc>
        <w:tc>
          <w:tcPr>
            <w:tcW w:w="1682" w:type="dxa"/>
            <w:tcBorders>
              <w:top w:val="single" w:sz="4" w:space="0" w:color="auto"/>
              <w:left w:val="single" w:sz="4" w:space="0" w:color="auto"/>
              <w:bottom w:val="single" w:sz="4" w:space="0" w:color="auto"/>
              <w:right w:val="single" w:sz="4" w:space="0" w:color="auto"/>
            </w:tcBorders>
            <w:shd w:val="clear" w:color="auto" w:fill="FFFFFF"/>
            <w:hideMark/>
          </w:tcPr>
          <w:p w14:paraId="14EEB7DB" w14:textId="77777777" w:rsidR="00182E4E" w:rsidRPr="00DA01F1" w:rsidRDefault="00182E4E" w:rsidP="004442B0">
            <w:pPr>
              <w:shd w:val="clear" w:color="auto" w:fill="FFFFFF"/>
              <w:jc w:val="center"/>
              <w:rPr>
                <w:b/>
                <w:szCs w:val="24"/>
              </w:rPr>
            </w:pPr>
            <w:r w:rsidRPr="00DA01F1">
              <w:rPr>
                <w:b/>
                <w:szCs w:val="24"/>
              </w:rPr>
              <w:t xml:space="preserve">IV </w:t>
            </w:r>
          </w:p>
        </w:tc>
        <w:tc>
          <w:tcPr>
            <w:tcW w:w="1573" w:type="dxa"/>
            <w:tcBorders>
              <w:top w:val="single" w:sz="4" w:space="0" w:color="auto"/>
              <w:left w:val="single" w:sz="4" w:space="0" w:color="auto"/>
              <w:bottom w:val="single" w:sz="4" w:space="0" w:color="auto"/>
              <w:right w:val="single" w:sz="4" w:space="0" w:color="auto"/>
            </w:tcBorders>
            <w:shd w:val="clear" w:color="auto" w:fill="FFFFFF"/>
            <w:hideMark/>
          </w:tcPr>
          <w:p w14:paraId="2510105F" w14:textId="77777777" w:rsidR="00182E4E" w:rsidRPr="00DA01F1" w:rsidRDefault="00182E4E" w:rsidP="004442B0">
            <w:pPr>
              <w:shd w:val="clear" w:color="auto" w:fill="FFFFFF"/>
              <w:jc w:val="center"/>
              <w:rPr>
                <w:b/>
                <w:szCs w:val="24"/>
              </w:rPr>
            </w:pPr>
            <w:r w:rsidRPr="00DA01F1">
              <w:rPr>
                <w:b/>
                <w:szCs w:val="24"/>
              </w:rPr>
              <w:t>V</w:t>
            </w:r>
          </w:p>
        </w:tc>
      </w:tr>
      <w:tr w:rsidR="00182E4E" w:rsidRPr="00DA01F1" w14:paraId="27AD29E5" w14:textId="77777777" w:rsidTr="004442B0">
        <w:trPr>
          <w:trHeight w:val="952"/>
        </w:trPr>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B18651A" w14:textId="77777777" w:rsidR="00182E4E" w:rsidRPr="00DA01F1" w:rsidRDefault="00182E4E" w:rsidP="004442B0">
            <w:pPr>
              <w:shd w:val="clear" w:color="auto" w:fill="FFFFFF"/>
              <w:jc w:val="center"/>
              <w:rPr>
                <w:szCs w:val="24"/>
              </w:rPr>
            </w:pPr>
            <w:r w:rsidRPr="00DA01F1">
              <w:rPr>
                <w:b/>
                <w:szCs w:val="24"/>
              </w:rPr>
              <w:t>Pokyčio / užsakymo Nr</w:t>
            </w:r>
            <w:r w:rsidRPr="00DA01F1">
              <w:rPr>
                <w:szCs w:val="24"/>
              </w:rPr>
              <w:t>.</w:t>
            </w:r>
          </w:p>
        </w:tc>
        <w:tc>
          <w:tcPr>
            <w:tcW w:w="3640" w:type="dxa"/>
            <w:tcBorders>
              <w:top w:val="single" w:sz="4" w:space="0" w:color="auto"/>
              <w:left w:val="single" w:sz="4" w:space="0" w:color="auto"/>
              <w:bottom w:val="single" w:sz="4" w:space="0" w:color="auto"/>
              <w:right w:val="single" w:sz="4" w:space="0" w:color="auto"/>
            </w:tcBorders>
            <w:shd w:val="clear" w:color="auto" w:fill="FFFFFF"/>
            <w:vAlign w:val="center"/>
          </w:tcPr>
          <w:p w14:paraId="51EB900E" w14:textId="77777777" w:rsidR="00182E4E" w:rsidRPr="00DA01F1" w:rsidRDefault="00182E4E" w:rsidP="004442B0">
            <w:pPr>
              <w:shd w:val="clear" w:color="auto" w:fill="FFFFFF"/>
              <w:jc w:val="center"/>
              <w:rPr>
                <w:b/>
                <w:szCs w:val="24"/>
              </w:rPr>
            </w:pPr>
            <w:r w:rsidRPr="00DA01F1">
              <w:rPr>
                <w:b/>
                <w:szCs w:val="24"/>
              </w:rPr>
              <w:t>Aprašymas</w:t>
            </w:r>
          </w:p>
          <w:p w14:paraId="55023B5B" w14:textId="77777777" w:rsidR="00182E4E" w:rsidRPr="00DA01F1" w:rsidRDefault="00182E4E" w:rsidP="004442B0">
            <w:pPr>
              <w:shd w:val="clear" w:color="auto" w:fill="FFFFFF"/>
              <w:ind w:firstLine="851"/>
              <w:jc w:val="center"/>
              <w:rPr>
                <w:b/>
                <w:szCs w:val="24"/>
              </w:rPr>
            </w:pPr>
          </w:p>
          <w:p w14:paraId="51ABFCD5" w14:textId="77777777" w:rsidR="00182E4E" w:rsidRPr="00DA01F1" w:rsidRDefault="00182E4E" w:rsidP="004442B0">
            <w:pPr>
              <w:shd w:val="clear" w:color="auto" w:fill="FFFFFF"/>
              <w:jc w:val="center"/>
              <w:rPr>
                <w:b/>
                <w:szCs w:val="24"/>
              </w:rPr>
            </w:pP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4E0F4B00" w14:textId="77777777" w:rsidR="00182E4E" w:rsidRPr="00DA01F1" w:rsidRDefault="00182E4E" w:rsidP="004442B0">
            <w:pPr>
              <w:shd w:val="clear" w:color="auto" w:fill="FFFFFF"/>
              <w:jc w:val="center"/>
              <w:rPr>
                <w:b/>
                <w:szCs w:val="24"/>
              </w:rPr>
            </w:pPr>
            <w:r w:rsidRPr="00DA01F1">
              <w:rPr>
                <w:b/>
                <w:szCs w:val="24"/>
              </w:rPr>
              <w:t>Kiekis, d.</w:t>
            </w:r>
            <w:r>
              <w:rPr>
                <w:b/>
                <w:szCs w:val="24"/>
              </w:rPr>
              <w:t xml:space="preserve"> </w:t>
            </w:r>
            <w:r w:rsidRPr="00DA01F1">
              <w:rPr>
                <w:b/>
                <w:szCs w:val="24"/>
              </w:rPr>
              <w:t>d.</w:t>
            </w:r>
          </w:p>
          <w:p w14:paraId="3BBD0DC0" w14:textId="77777777" w:rsidR="00182E4E" w:rsidRPr="00DA01F1" w:rsidRDefault="00182E4E" w:rsidP="004442B0">
            <w:pPr>
              <w:shd w:val="clear" w:color="auto" w:fill="FFFFFF"/>
              <w:jc w:val="center"/>
              <w:rPr>
                <w:b/>
                <w:szCs w:val="24"/>
              </w:rPr>
            </w:pPr>
          </w:p>
        </w:tc>
        <w:tc>
          <w:tcPr>
            <w:tcW w:w="1682" w:type="dxa"/>
            <w:tcBorders>
              <w:top w:val="single" w:sz="4" w:space="0" w:color="auto"/>
              <w:left w:val="single" w:sz="4" w:space="0" w:color="auto"/>
              <w:bottom w:val="single" w:sz="4" w:space="0" w:color="auto"/>
              <w:right w:val="single" w:sz="4" w:space="0" w:color="auto"/>
            </w:tcBorders>
            <w:shd w:val="clear" w:color="auto" w:fill="FFFFFF"/>
            <w:vAlign w:val="center"/>
          </w:tcPr>
          <w:p w14:paraId="5EC554EA" w14:textId="77777777" w:rsidR="00182E4E" w:rsidRPr="00DA01F1" w:rsidRDefault="00182E4E" w:rsidP="004442B0">
            <w:pPr>
              <w:shd w:val="clear" w:color="auto" w:fill="FFFFFF"/>
              <w:jc w:val="center"/>
              <w:rPr>
                <w:b/>
                <w:szCs w:val="24"/>
              </w:rPr>
            </w:pPr>
            <w:r w:rsidRPr="00DA01F1">
              <w:rPr>
                <w:b/>
                <w:szCs w:val="24"/>
              </w:rPr>
              <w:t>Vieneto kaina, EUR su PVM</w:t>
            </w:r>
          </w:p>
          <w:p w14:paraId="535790DD" w14:textId="77777777" w:rsidR="00182E4E" w:rsidRPr="00DA01F1" w:rsidRDefault="00182E4E" w:rsidP="004442B0">
            <w:pPr>
              <w:shd w:val="clear" w:color="auto" w:fill="FFFFFF"/>
              <w:jc w:val="center"/>
              <w:rPr>
                <w:b/>
                <w:szCs w:val="24"/>
              </w:rPr>
            </w:pP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615D51CA" w14:textId="77777777" w:rsidR="00182E4E" w:rsidRPr="00DA01F1" w:rsidRDefault="00182E4E" w:rsidP="004442B0">
            <w:pPr>
              <w:shd w:val="clear" w:color="auto" w:fill="FFFFFF"/>
              <w:jc w:val="center"/>
              <w:rPr>
                <w:b/>
                <w:szCs w:val="24"/>
              </w:rPr>
            </w:pPr>
            <w:r w:rsidRPr="00DA01F1">
              <w:rPr>
                <w:b/>
                <w:szCs w:val="24"/>
              </w:rPr>
              <w:t>Bendra kaina, EUR  su PVM</w:t>
            </w:r>
          </w:p>
          <w:p w14:paraId="5417949D" w14:textId="77777777" w:rsidR="00182E4E" w:rsidRPr="00DA01F1" w:rsidRDefault="00182E4E" w:rsidP="004442B0">
            <w:pPr>
              <w:shd w:val="clear" w:color="auto" w:fill="FFFFFF"/>
              <w:jc w:val="center"/>
              <w:rPr>
                <w:b/>
                <w:szCs w:val="24"/>
              </w:rPr>
            </w:pPr>
          </w:p>
        </w:tc>
      </w:tr>
      <w:tr w:rsidR="00182E4E" w:rsidRPr="00DA01F1" w14:paraId="187FEC8C" w14:textId="77777777" w:rsidTr="004442B0">
        <w:trPr>
          <w:trHeight w:val="539"/>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92D0E62" w14:textId="77777777" w:rsidR="00182E4E" w:rsidRPr="00DA01F1" w:rsidRDefault="00182E4E" w:rsidP="004442B0">
            <w:pPr>
              <w:shd w:val="clear" w:color="auto" w:fill="FFFFFF"/>
              <w:ind w:left="357" w:firstLine="851"/>
              <w:jc w:val="right"/>
              <w:rPr>
                <w:szCs w:val="24"/>
              </w:rPr>
            </w:pPr>
          </w:p>
        </w:tc>
        <w:tc>
          <w:tcPr>
            <w:tcW w:w="3640" w:type="dxa"/>
            <w:tcBorders>
              <w:top w:val="single" w:sz="4" w:space="0" w:color="auto"/>
              <w:left w:val="single" w:sz="4" w:space="0" w:color="auto"/>
              <w:bottom w:val="single" w:sz="4" w:space="0" w:color="auto"/>
              <w:right w:val="single" w:sz="4" w:space="0" w:color="auto"/>
            </w:tcBorders>
            <w:shd w:val="clear" w:color="auto" w:fill="FFFFFF"/>
            <w:vAlign w:val="bottom"/>
          </w:tcPr>
          <w:p w14:paraId="108D976D" w14:textId="77777777" w:rsidR="00182E4E" w:rsidRPr="00DA01F1" w:rsidRDefault="00182E4E" w:rsidP="004442B0">
            <w:pPr>
              <w:shd w:val="clear" w:color="auto" w:fill="FFFFFF"/>
              <w:ind w:firstLine="851"/>
              <w:rPr>
                <w:szCs w:val="24"/>
              </w:rPr>
            </w:pP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22F6F190" w14:textId="77777777" w:rsidR="00182E4E" w:rsidRPr="00DA01F1" w:rsidRDefault="00182E4E" w:rsidP="004442B0">
            <w:pPr>
              <w:shd w:val="clear" w:color="auto" w:fill="FFFFFF"/>
              <w:ind w:firstLine="851"/>
              <w:jc w:val="center"/>
              <w:rPr>
                <w:szCs w:val="24"/>
              </w:rPr>
            </w:pPr>
          </w:p>
        </w:tc>
        <w:tc>
          <w:tcPr>
            <w:tcW w:w="1682" w:type="dxa"/>
            <w:tcBorders>
              <w:top w:val="single" w:sz="4" w:space="0" w:color="auto"/>
              <w:left w:val="single" w:sz="4" w:space="0" w:color="auto"/>
              <w:bottom w:val="single" w:sz="4" w:space="0" w:color="auto"/>
              <w:right w:val="single" w:sz="4" w:space="0" w:color="auto"/>
            </w:tcBorders>
          </w:tcPr>
          <w:p w14:paraId="769DE74B" w14:textId="77777777" w:rsidR="00182E4E" w:rsidRPr="00DA01F1" w:rsidRDefault="00182E4E" w:rsidP="004442B0">
            <w:pPr>
              <w:shd w:val="clear" w:color="auto" w:fill="FFFFFF"/>
              <w:ind w:firstLine="851"/>
              <w:jc w:val="center"/>
              <w:rPr>
                <w:szCs w:val="24"/>
              </w:rPr>
            </w:pPr>
          </w:p>
        </w:tc>
        <w:tc>
          <w:tcPr>
            <w:tcW w:w="1573" w:type="dxa"/>
            <w:tcBorders>
              <w:top w:val="single" w:sz="4" w:space="0" w:color="auto"/>
              <w:left w:val="single" w:sz="4" w:space="0" w:color="auto"/>
              <w:bottom w:val="single" w:sz="4" w:space="0" w:color="auto"/>
              <w:right w:val="single" w:sz="4" w:space="0" w:color="auto"/>
            </w:tcBorders>
          </w:tcPr>
          <w:p w14:paraId="22BF1B1D" w14:textId="77777777" w:rsidR="00182E4E" w:rsidRPr="00DA01F1" w:rsidRDefault="00182E4E" w:rsidP="004442B0">
            <w:pPr>
              <w:shd w:val="clear" w:color="auto" w:fill="FFFFFF"/>
              <w:ind w:firstLine="851"/>
              <w:jc w:val="center"/>
              <w:rPr>
                <w:szCs w:val="24"/>
              </w:rPr>
            </w:pPr>
          </w:p>
        </w:tc>
      </w:tr>
      <w:tr w:rsidR="00182E4E" w:rsidRPr="00DA01F1" w14:paraId="4ABC0D5D" w14:textId="77777777" w:rsidTr="004442B0">
        <w:trPr>
          <w:trHeight w:val="220"/>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7EA2757F" w14:textId="77777777" w:rsidR="00182E4E" w:rsidRPr="00DA01F1" w:rsidRDefault="00182E4E" w:rsidP="004442B0">
            <w:pPr>
              <w:shd w:val="clear" w:color="auto" w:fill="FFFFFF"/>
              <w:ind w:left="357" w:firstLine="851"/>
              <w:jc w:val="right"/>
              <w:rPr>
                <w:szCs w:val="24"/>
              </w:rPr>
            </w:pPr>
          </w:p>
        </w:tc>
        <w:tc>
          <w:tcPr>
            <w:tcW w:w="6649"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398283A5" w14:textId="77777777" w:rsidR="00182E4E" w:rsidRPr="00DA01F1" w:rsidRDefault="00182E4E" w:rsidP="004442B0">
            <w:pPr>
              <w:shd w:val="clear" w:color="auto" w:fill="FFFFFF"/>
              <w:jc w:val="right"/>
              <w:rPr>
                <w:b/>
                <w:szCs w:val="24"/>
              </w:rPr>
            </w:pPr>
            <w:r w:rsidRPr="00DA01F1">
              <w:rPr>
                <w:b/>
                <w:szCs w:val="24"/>
              </w:rPr>
              <w:t>Bendra suma:</w:t>
            </w:r>
          </w:p>
        </w:tc>
        <w:tc>
          <w:tcPr>
            <w:tcW w:w="1573" w:type="dxa"/>
            <w:tcBorders>
              <w:top w:val="single" w:sz="4" w:space="0" w:color="auto"/>
              <w:left w:val="single" w:sz="4" w:space="0" w:color="auto"/>
              <w:bottom w:val="single" w:sz="4" w:space="0" w:color="auto"/>
              <w:right w:val="single" w:sz="4" w:space="0" w:color="auto"/>
            </w:tcBorders>
          </w:tcPr>
          <w:p w14:paraId="5F012A2E" w14:textId="77777777" w:rsidR="00182E4E" w:rsidRPr="00DA01F1" w:rsidRDefault="00182E4E" w:rsidP="004442B0">
            <w:pPr>
              <w:shd w:val="clear" w:color="auto" w:fill="FFFFFF"/>
              <w:ind w:firstLine="851"/>
              <w:jc w:val="center"/>
              <w:rPr>
                <w:szCs w:val="24"/>
              </w:rPr>
            </w:pPr>
          </w:p>
        </w:tc>
      </w:tr>
    </w:tbl>
    <w:p w14:paraId="2B597CC8" w14:textId="77777777" w:rsidR="00182E4E" w:rsidRPr="00DA01F1" w:rsidRDefault="00182E4E" w:rsidP="00182E4E">
      <w:pPr>
        <w:tabs>
          <w:tab w:val="left" w:pos="720"/>
        </w:tabs>
        <w:spacing w:before="120"/>
        <w:ind w:firstLine="851"/>
        <w:rPr>
          <w:szCs w:val="24"/>
        </w:rPr>
      </w:pPr>
      <w:r w:rsidRPr="00DA01F1">
        <w:rPr>
          <w:szCs w:val="24"/>
        </w:rPr>
        <w:t>1. Šalys patvirtina, jog šio Akto pasirašymas yra pakankamas pagrindas visiškai atsiskaityti su Paslaugų teikėju už suteiktas ir šiame akte nurodytas Paslaugas.</w:t>
      </w:r>
    </w:p>
    <w:p w14:paraId="2314CFE3" w14:textId="633C3991" w:rsidR="00182E4E" w:rsidRPr="00DA01F1" w:rsidRDefault="00182E4E" w:rsidP="00182E4E">
      <w:pPr>
        <w:tabs>
          <w:tab w:val="left" w:pos="851"/>
        </w:tabs>
        <w:ind w:firstLine="851"/>
        <w:rPr>
          <w:szCs w:val="24"/>
        </w:rPr>
      </w:pPr>
      <w:r w:rsidRPr="00DA01F1">
        <w:rPr>
          <w:szCs w:val="24"/>
        </w:rPr>
        <w:t xml:space="preserve">2. Aktas sudaromas dviem egzemplioriais lietuvių kalba – vienas NMA ir vienas </w:t>
      </w:r>
      <w:r w:rsidR="00900BEE">
        <w:rPr>
          <w:szCs w:val="24"/>
        </w:rPr>
        <w:t>Tiekėjui</w:t>
      </w:r>
      <w:r w:rsidRPr="00DA01F1">
        <w:rPr>
          <w:szCs w:val="24"/>
        </w:rPr>
        <w:t>.</w:t>
      </w:r>
    </w:p>
    <w:p w14:paraId="7077F906" w14:textId="77777777" w:rsidR="00182E4E" w:rsidRPr="00DA01F1" w:rsidRDefault="00182E4E" w:rsidP="00182E4E">
      <w:pPr>
        <w:tabs>
          <w:tab w:val="left" w:pos="851"/>
        </w:tabs>
        <w:ind w:firstLine="720"/>
        <w:rPr>
          <w:szCs w:val="24"/>
        </w:rPr>
      </w:pPr>
    </w:p>
    <w:p w14:paraId="459958E9" w14:textId="77777777" w:rsidR="00182E4E" w:rsidRPr="00DA01F1" w:rsidRDefault="00182E4E" w:rsidP="00182E4E">
      <w:pPr>
        <w:rPr>
          <w:bCs/>
          <w:szCs w:val="24"/>
        </w:rPr>
      </w:pPr>
      <w:r w:rsidRPr="00DA01F1">
        <w:rPr>
          <w:bCs/>
          <w:szCs w:val="24"/>
        </w:rPr>
        <w:t>Perdavė</w:t>
      </w:r>
    </w:p>
    <w:p w14:paraId="26F4B4B1" w14:textId="77777777" w:rsidR="00182E4E" w:rsidRPr="00DA01F1" w:rsidRDefault="00182E4E" w:rsidP="00182E4E">
      <w:pPr>
        <w:rPr>
          <w:bCs/>
          <w:szCs w:val="24"/>
        </w:rPr>
      </w:pPr>
      <w:r w:rsidRPr="00DA01F1">
        <w:rPr>
          <w:szCs w:val="24"/>
        </w:rPr>
        <w:t>Atsakingas asmuo</w:t>
      </w:r>
      <w:r w:rsidRPr="00DA01F1">
        <w:rPr>
          <w:bCs/>
          <w:szCs w:val="24"/>
        </w:rPr>
        <w:t>:</w:t>
      </w:r>
    </w:p>
    <w:p w14:paraId="14C4C02C" w14:textId="77777777" w:rsidR="00182E4E" w:rsidRPr="00DA01F1" w:rsidRDefault="00182E4E" w:rsidP="00182E4E">
      <w:pPr>
        <w:rPr>
          <w:i/>
          <w:iCs/>
          <w:szCs w:val="24"/>
        </w:rPr>
      </w:pPr>
      <w:r w:rsidRPr="00DA01F1">
        <w:rPr>
          <w:rFonts w:eastAsiaTheme="minorHAnsi"/>
          <w:noProof/>
          <w:szCs w:val="24"/>
          <w:lang w:eastAsia="lt-LT"/>
        </w:rPr>
        <mc:AlternateContent>
          <mc:Choice Requires="wps">
            <w:drawing>
              <wp:anchor distT="4294967292" distB="4294967292" distL="114300" distR="114300" simplePos="0" relativeHeight="251664384" behindDoc="0" locked="0" layoutInCell="1" allowOverlap="1" wp14:anchorId="56267227" wp14:editId="1BF63902">
                <wp:simplePos x="0" y="0"/>
                <wp:positionH relativeFrom="column">
                  <wp:posOffset>3771900</wp:posOffset>
                </wp:positionH>
                <wp:positionV relativeFrom="paragraph">
                  <wp:posOffset>75565</wp:posOffset>
                </wp:positionV>
                <wp:extent cx="24003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09101" id="Straight Connector 15"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DA01F1">
        <w:rPr>
          <w:rFonts w:eastAsiaTheme="minorHAnsi"/>
          <w:noProof/>
          <w:szCs w:val="24"/>
          <w:lang w:eastAsia="lt-LT"/>
        </w:rPr>
        <mc:AlternateContent>
          <mc:Choice Requires="wps">
            <w:drawing>
              <wp:anchor distT="4294967292" distB="4294967292" distL="114300" distR="114300" simplePos="0" relativeHeight="251665408" behindDoc="0" locked="0" layoutInCell="1" allowOverlap="1" wp14:anchorId="4FF5B859" wp14:editId="20AE1822">
                <wp:simplePos x="0" y="0"/>
                <wp:positionH relativeFrom="column">
                  <wp:posOffset>0</wp:posOffset>
                </wp:positionH>
                <wp:positionV relativeFrom="paragraph">
                  <wp:posOffset>75565</wp:posOffset>
                </wp:positionV>
                <wp:extent cx="2057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A2E24" id="Straight Connector 1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DA01F1">
        <w:rPr>
          <w:rFonts w:eastAsiaTheme="minorHAnsi"/>
          <w:noProof/>
          <w:szCs w:val="24"/>
          <w:lang w:eastAsia="lt-LT"/>
        </w:rPr>
        <mc:AlternateContent>
          <mc:Choice Requires="wps">
            <w:drawing>
              <wp:anchor distT="4294967292" distB="4294967292" distL="114300" distR="114300" simplePos="0" relativeHeight="251666432" behindDoc="0" locked="0" layoutInCell="1" allowOverlap="1" wp14:anchorId="51E0961C" wp14:editId="2FEB8E22">
                <wp:simplePos x="0" y="0"/>
                <wp:positionH relativeFrom="column">
                  <wp:posOffset>2286000</wp:posOffset>
                </wp:positionH>
                <wp:positionV relativeFrom="paragraph">
                  <wp:posOffset>75565</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F6676" id="Straight Connector 14"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5B0D119A" w14:textId="77777777" w:rsidR="00182E4E" w:rsidRPr="00DA01F1" w:rsidRDefault="00182E4E" w:rsidP="00182E4E">
      <w:pPr>
        <w:rPr>
          <w:i/>
          <w:iCs/>
          <w:szCs w:val="24"/>
        </w:rPr>
      </w:pPr>
      <w:r w:rsidRPr="00DA01F1">
        <w:rPr>
          <w:i/>
          <w:iCs/>
          <w:szCs w:val="24"/>
        </w:rPr>
        <w:t xml:space="preserve">         (pareigos)                                             (parašas)                                  (vardas, pavardė)</w:t>
      </w:r>
    </w:p>
    <w:p w14:paraId="1F6934F0" w14:textId="77777777" w:rsidR="00182E4E" w:rsidRPr="00DA01F1" w:rsidRDefault="00182E4E" w:rsidP="00182E4E">
      <w:pPr>
        <w:rPr>
          <w:szCs w:val="24"/>
        </w:rPr>
      </w:pPr>
      <w:r w:rsidRPr="00DA01F1">
        <w:rPr>
          <w:szCs w:val="24"/>
        </w:rPr>
        <w:t>Priėmė</w:t>
      </w:r>
    </w:p>
    <w:p w14:paraId="2220958F" w14:textId="77777777" w:rsidR="00182E4E" w:rsidRPr="00DA01F1" w:rsidRDefault="00182E4E" w:rsidP="00182E4E">
      <w:pPr>
        <w:rPr>
          <w:bCs/>
          <w:szCs w:val="24"/>
        </w:rPr>
      </w:pPr>
      <w:r w:rsidRPr="00DA01F1">
        <w:rPr>
          <w:szCs w:val="24"/>
        </w:rPr>
        <w:t>Atsakingas asmuo</w:t>
      </w:r>
      <w:r w:rsidRPr="00DA01F1">
        <w:rPr>
          <w:bCs/>
          <w:szCs w:val="24"/>
        </w:rPr>
        <w:t>:</w:t>
      </w:r>
    </w:p>
    <w:p w14:paraId="57165588" w14:textId="77777777" w:rsidR="00182E4E" w:rsidRPr="00DA01F1" w:rsidRDefault="00182E4E" w:rsidP="00182E4E">
      <w:pPr>
        <w:rPr>
          <w:i/>
          <w:iCs/>
          <w:szCs w:val="24"/>
        </w:rPr>
      </w:pPr>
      <w:r w:rsidRPr="00DA01F1">
        <w:rPr>
          <w:rFonts w:eastAsiaTheme="minorHAnsi"/>
          <w:noProof/>
          <w:szCs w:val="24"/>
          <w:lang w:eastAsia="lt-LT"/>
        </w:rPr>
        <mc:AlternateContent>
          <mc:Choice Requires="wps">
            <w:drawing>
              <wp:anchor distT="4294967292" distB="4294967292" distL="114300" distR="114300" simplePos="0" relativeHeight="251667456" behindDoc="0" locked="0" layoutInCell="1" allowOverlap="1" wp14:anchorId="7AB87FA5" wp14:editId="1305E038">
                <wp:simplePos x="0" y="0"/>
                <wp:positionH relativeFrom="column">
                  <wp:posOffset>3771900</wp:posOffset>
                </wp:positionH>
                <wp:positionV relativeFrom="paragraph">
                  <wp:posOffset>75565</wp:posOffset>
                </wp:positionV>
                <wp:extent cx="2400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4D9E" id="Straight Connector 1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DA01F1">
        <w:rPr>
          <w:rFonts w:eastAsiaTheme="minorHAnsi"/>
          <w:noProof/>
          <w:szCs w:val="24"/>
          <w:lang w:eastAsia="lt-LT"/>
        </w:rPr>
        <mc:AlternateContent>
          <mc:Choice Requires="wps">
            <w:drawing>
              <wp:anchor distT="4294967292" distB="4294967292" distL="114300" distR="114300" simplePos="0" relativeHeight="251668480" behindDoc="0" locked="0" layoutInCell="1" allowOverlap="1" wp14:anchorId="637780CF" wp14:editId="7A957570">
                <wp:simplePos x="0" y="0"/>
                <wp:positionH relativeFrom="column">
                  <wp:posOffset>0</wp:posOffset>
                </wp:positionH>
                <wp:positionV relativeFrom="paragraph">
                  <wp:posOffset>75565</wp:posOffset>
                </wp:positionV>
                <wp:extent cx="2057400" cy="0"/>
                <wp:effectExtent l="0" t="0" r="19050" b="19050"/>
                <wp:wrapNone/>
                <wp:docPr id="1701733278" name="Straight Connector 1701733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41279" id="Straight Connector 1701733278"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DA01F1">
        <w:rPr>
          <w:rFonts w:eastAsiaTheme="minorHAnsi"/>
          <w:noProof/>
          <w:szCs w:val="24"/>
          <w:lang w:eastAsia="lt-LT"/>
        </w:rPr>
        <mc:AlternateContent>
          <mc:Choice Requires="wps">
            <w:drawing>
              <wp:anchor distT="4294967292" distB="4294967292" distL="114300" distR="114300" simplePos="0" relativeHeight="251669504" behindDoc="0" locked="0" layoutInCell="1" allowOverlap="1" wp14:anchorId="52C74DA3" wp14:editId="42FA3B1C">
                <wp:simplePos x="0" y="0"/>
                <wp:positionH relativeFrom="column">
                  <wp:posOffset>2286000</wp:posOffset>
                </wp:positionH>
                <wp:positionV relativeFrom="paragraph">
                  <wp:posOffset>75565</wp:posOffset>
                </wp:positionV>
                <wp:extent cx="1371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C884" id="Straight Connector 5"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0EDC204B" w14:textId="77777777" w:rsidR="00182E4E" w:rsidRPr="00DA01F1" w:rsidRDefault="00182E4E" w:rsidP="00182E4E">
      <w:pPr>
        <w:rPr>
          <w:i/>
          <w:iCs/>
          <w:szCs w:val="24"/>
        </w:rPr>
      </w:pPr>
      <w:r w:rsidRPr="00DA01F1">
        <w:rPr>
          <w:i/>
          <w:iCs/>
          <w:szCs w:val="24"/>
        </w:rPr>
        <w:t xml:space="preserve">         (</w:t>
      </w:r>
      <w:r w:rsidRPr="00DA01F1">
        <w:rPr>
          <w:i/>
          <w:szCs w:val="24"/>
        </w:rPr>
        <w:t>tarnautojo</w:t>
      </w:r>
      <w:r w:rsidRPr="00DA01F1">
        <w:rPr>
          <w:i/>
          <w:iCs/>
          <w:szCs w:val="24"/>
        </w:rPr>
        <w:t xml:space="preserve"> pareigos)                             (parašas)                                (vardas, pavardė)</w:t>
      </w:r>
    </w:p>
    <w:p w14:paraId="2DCFA794" w14:textId="77777777" w:rsidR="00182E4E" w:rsidRPr="00DA01F1" w:rsidRDefault="00182E4E" w:rsidP="00182E4E">
      <w:pPr>
        <w:tabs>
          <w:tab w:val="left" w:pos="851"/>
        </w:tabs>
        <w:jc w:val="center"/>
        <w:rPr>
          <w:szCs w:val="24"/>
        </w:rPr>
      </w:pPr>
      <w:r w:rsidRPr="00DA01F1">
        <w:rPr>
          <w:szCs w:val="24"/>
        </w:rPr>
        <w:t>–––––––––––––––––––––</w:t>
      </w:r>
    </w:p>
    <w:tbl>
      <w:tblPr>
        <w:tblW w:w="24768" w:type="dxa"/>
        <w:tblLayout w:type="fixed"/>
        <w:tblLook w:val="04A0" w:firstRow="1" w:lastRow="0" w:firstColumn="1" w:lastColumn="0" w:noHBand="0" w:noVBand="1"/>
      </w:tblPr>
      <w:tblGrid>
        <w:gridCol w:w="108"/>
        <w:gridCol w:w="4536"/>
        <w:gridCol w:w="284"/>
        <w:gridCol w:w="140"/>
        <w:gridCol w:w="4538"/>
        <w:gridCol w:w="422"/>
        <w:gridCol w:w="4961"/>
        <w:gridCol w:w="4961"/>
        <w:gridCol w:w="4818"/>
      </w:tblGrid>
      <w:tr w:rsidR="00182E4E" w:rsidRPr="00DA01F1" w14:paraId="0A84696D" w14:textId="77777777" w:rsidTr="004442B0">
        <w:trPr>
          <w:gridBefore w:val="1"/>
          <w:wBefore w:w="108" w:type="dxa"/>
        </w:trPr>
        <w:tc>
          <w:tcPr>
            <w:tcW w:w="4960" w:type="dxa"/>
            <w:gridSpan w:val="3"/>
          </w:tcPr>
          <w:p w14:paraId="125C9370" w14:textId="77777777" w:rsidR="00182E4E" w:rsidRPr="00DA01F1" w:rsidRDefault="00182E4E" w:rsidP="004442B0">
            <w:pPr>
              <w:rPr>
                <w:iCs/>
                <w:szCs w:val="24"/>
              </w:rPr>
            </w:pPr>
          </w:p>
        </w:tc>
        <w:tc>
          <w:tcPr>
            <w:tcW w:w="4960" w:type="dxa"/>
            <w:gridSpan w:val="2"/>
          </w:tcPr>
          <w:p w14:paraId="0490EBC9" w14:textId="77777777" w:rsidR="00182E4E" w:rsidRPr="00DA01F1" w:rsidRDefault="00182E4E" w:rsidP="004442B0">
            <w:pPr>
              <w:rPr>
                <w:szCs w:val="24"/>
              </w:rPr>
            </w:pPr>
          </w:p>
        </w:tc>
        <w:tc>
          <w:tcPr>
            <w:tcW w:w="4961" w:type="dxa"/>
          </w:tcPr>
          <w:p w14:paraId="46B2250F" w14:textId="77777777" w:rsidR="00182E4E" w:rsidRPr="00DA01F1" w:rsidRDefault="00182E4E" w:rsidP="004442B0">
            <w:pPr>
              <w:ind w:left="-217"/>
              <w:rPr>
                <w:szCs w:val="24"/>
              </w:rPr>
            </w:pPr>
          </w:p>
        </w:tc>
        <w:tc>
          <w:tcPr>
            <w:tcW w:w="4961" w:type="dxa"/>
          </w:tcPr>
          <w:p w14:paraId="3B447C47" w14:textId="77777777" w:rsidR="00182E4E" w:rsidRPr="00DA01F1" w:rsidRDefault="00182E4E" w:rsidP="004442B0">
            <w:pPr>
              <w:ind w:left="601"/>
              <w:rPr>
                <w:b/>
                <w:szCs w:val="24"/>
              </w:rPr>
            </w:pPr>
          </w:p>
        </w:tc>
        <w:tc>
          <w:tcPr>
            <w:tcW w:w="4818" w:type="dxa"/>
          </w:tcPr>
          <w:p w14:paraId="4D6082BD" w14:textId="77777777" w:rsidR="00182E4E" w:rsidRPr="00DA01F1" w:rsidRDefault="00182E4E" w:rsidP="004442B0">
            <w:pPr>
              <w:ind w:left="601"/>
              <w:rPr>
                <w:b/>
                <w:szCs w:val="24"/>
              </w:rPr>
            </w:pPr>
          </w:p>
        </w:tc>
      </w:tr>
      <w:tr w:rsidR="00182E4E" w:rsidRPr="00DA01F1" w14:paraId="178EA396" w14:textId="77777777" w:rsidTr="004442B0">
        <w:trPr>
          <w:gridAfter w:val="4"/>
          <w:wAfter w:w="15162" w:type="dxa"/>
        </w:trPr>
        <w:tc>
          <w:tcPr>
            <w:tcW w:w="4644" w:type="dxa"/>
            <w:gridSpan w:val="2"/>
          </w:tcPr>
          <w:p w14:paraId="4B68521E" w14:textId="77777777" w:rsidR="00900BEE" w:rsidRPr="006612AD" w:rsidRDefault="00900BEE" w:rsidP="00900BEE">
            <w:pPr>
              <w:rPr>
                <w:b/>
                <w:szCs w:val="24"/>
              </w:rPr>
            </w:pPr>
            <w:r>
              <w:rPr>
                <w:b/>
                <w:szCs w:val="24"/>
              </w:rPr>
              <w:t>Pirkėjas</w:t>
            </w:r>
          </w:p>
          <w:p w14:paraId="1DAFA91D" w14:textId="77777777" w:rsidR="00182E4E" w:rsidRPr="00DA01F1" w:rsidRDefault="00182E4E" w:rsidP="004442B0">
            <w:pPr>
              <w:rPr>
                <w:b/>
                <w:szCs w:val="24"/>
              </w:rPr>
            </w:pPr>
          </w:p>
          <w:p w14:paraId="46B81083" w14:textId="77777777" w:rsidR="00182E4E" w:rsidRPr="00DA01F1" w:rsidRDefault="00182E4E" w:rsidP="004442B0">
            <w:pPr>
              <w:jc w:val="right"/>
              <w:rPr>
                <w:i/>
                <w:iCs/>
                <w:szCs w:val="24"/>
              </w:rPr>
            </w:pPr>
          </w:p>
          <w:p w14:paraId="1E5E41B1" w14:textId="77777777" w:rsidR="00182E4E" w:rsidRPr="00DA01F1" w:rsidRDefault="00182E4E" w:rsidP="004442B0">
            <w:pPr>
              <w:rPr>
                <w:szCs w:val="24"/>
              </w:rPr>
            </w:pPr>
          </w:p>
        </w:tc>
        <w:tc>
          <w:tcPr>
            <w:tcW w:w="284" w:type="dxa"/>
          </w:tcPr>
          <w:p w14:paraId="210ADD73" w14:textId="77777777" w:rsidR="00182E4E" w:rsidRPr="00DA01F1" w:rsidRDefault="00182E4E" w:rsidP="004442B0">
            <w:pPr>
              <w:jc w:val="center"/>
              <w:rPr>
                <w:b/>
                <w:szCs w:val="24"/>
              </w:rPr>
            </w:pPr>
          </w:p>
        </w:tc>
        <w:tc>
          <w:tcPr>
            <w:tcW w:w="4678" w:type="dxa"/>
            <w:gridSpan w:val="2"/>
          </w:tcPr>
          <w:p w14:paraId="38DE3675" w14:textId="7EAE7550" w:rsidR="00182E4E" w:rsidRPr="00DA01F1" w:rsidRDefault="00182E4E" w:rsidP="004442B0">
            <w:pPr>
              <w:rPr>
                <w:b/>
                <w:szCs w:val="24"/>
              </w:rPr>
            </w:pPr>
            <w:r w:rsidRPr="00DA01F1">
              <w:rPr>
                <w:b/>
                <w:szCs w:val="24"/>
              </w:rPr>
              <w:t>T</w:t>
            </w:r>
            <w:r w:rsidR="00900BEE">
              <w:rPr>
                <w:b/>
                <w:szCs w:val="24"/>
              </w:rPr>
              <w:t>ie</w:t>
            </w:r>
            <w:r w:rsidRPr="00DA01F1">
              <w:rPr>
                <w:b/>
                <w:szCs w:val="24"/>
              </w:rPr>
              <w:t>kėjas</w:t>
            </w:r>
          </w:p>
          <w:p w14:paraId="3FDBEA64" w14:textId="77777777" w:rsidR="00182E4E" w:rsidRPr="00DA01F1" w:rsidRDefault="00182E4E" w:rsidP="004442B0">
            <w:pPr>
              <w:rPr>
                <w:b/>
                <w:szCs w:val="24"/>
              </w:rPr>
            </w:pPr>
          </w:p>
          <w:p w14:paraId="72BBC788" w14:textId="77777777" w:rsidR="00182E4E" w:rsidRPr="00DA01F1" w:rsidRDefault="00182E4E" w:rsidP="004442B0">
            <w:pPr>
              <w:rPr>
                <w:b/>
                <w:szCs w:val="24"/>
              </w:rPr>
            </w:pPr>
          </w:p>
          <w:p w14:paraId="430E52E3" w14:textId="77777777" w:rsidR="00182E4E" w:rsidRPr="00DA01F1" w:rsidRDefault="00182E4E" w:rsidP="004442B0">
            <w:pPr>
              <w:ind w:left="-4928" w:firstLine="4928"/>
              <w:jc w:val="right"/>
              <w:rPr>
                <w:szCs w:val="24"/>
              </w:rPr>
            </w:pPr>
            <w:r w:rsidRPr="00DA01F1">
              <w:rPr>
                <w:szCs w:val="24"/>
              </w:rPr>
              <w:t xml:space="preserve">                               </w:t>
            </w:r>
          </w:p>
        </w:tc>
      </w:tr>
    </w:tbl>
    <w:p w14:paraId="73DB9922" w14:textId="77777777" w:rsidR="001A3718" w:rsidRPr="00566CD3" w:rsidRDefault="001A3718" w:rsidP="001A3718">
      <w:pPr>
        <w:ind w:left="6379" w:firstLine="425"/>
        <w:jc w:val="right"/>
        <w:rPr>
          <w:rFonts w:eastAsia="Calibri"/>
          <w:szCs w:val="24"/>
        </w:rPr>
        <w:sectPr w:rsidR="001A3718" w:rsidRPr="00566CD3" w:rsidSect="001A3718">
          <w:pgSz w:w="11906" w:h="16838" w:code="9"/>
          <w:pgMar w:top="1134" w:right="567" w:bottom="1134" w:left="1701" w:header="567" w:footer="709" w:gutter="0"/>
          <w:pgNumType w:start="1"/>
          <w:cols w:space="708"/>
          <w:titlePg/>
          <w:docGrid w:linePitch="360"/>
        </w:sectPr>
      </w:pPr>
    </w:p>
    <w:p w14:paraId="4A8E9786" w14:textId="77777777" w:rsidR="001A3718" w:rsidRPr="007C2D14" w:rsidRDefault="001A3718" w:rsidP="001A3718">
      <w:pPr>
        <w:pStyle w:val="BodyText"/>
        <w:ind w:left="10206" w:firstLine="0"/>
        <w:rPr>
          <w:sz w:val="22"/>
          <w:szCs w:val="22"/>
        </w:rPr>
      </w:pPr>
      <w:r w:rsidRPr="007C2D14">
        <w:rPr>
          <w:sz w:val="22"/>
          <w:szCs w:val="22"/>
        </w:rPr>
        <w:lastRenderedPageBreak/>
        <w:t>202</w:t>
      </w:r>
      <w:r>
        <w:rPr>
          <w:sz w:val="22"/>
          <w:szCs w:val="22"/>
        </w:rPr>
        <w:t>6</w:t>
      </w:r>
      <w:r w:rsidRPr="007C2D14">
        <w:rPr>
          <w:sz w:val="22"/>
          <w:szCs w:val="22"/>
        </w:rPr>
        <w:t xml:space="preserve"> m. d. </w:t>
      </w:r>
    </w:p>
    <w:p w14:paraId="5B57D85A" w14:textId="3E3CCD1B" w:rsidR="001A3718" w:rsidRPr="007C2D14" w:rsidRDefault="00DA0526" w:rsidP="001A3718">
      <w:pPr>
        <w:pStyle w:val="BodyText"/>
        <w:ind w:left="10206" w:firstLine="0"/>
        <w:rPr>
          <w:sz w:val="22"/>
          <w:szCs w:val="22"/>
        </w:rPr>
      </w:pPr>
      <w:r w:rsidRPr="00DA0526">
        <w:rPr>
          <w:sz w:val="22"/>
          <w:szCs w:val="22"/>
        </w:rPr>
        <w:t xml:space="preserve">Microsoft Sharepoint pagrindu veikiančios informacinės sistemos palaikymo ir vystymo paslaugų </w:t>
      </w:r>
      <w:r w:rsidR="001A3718" w:rsidRPr="00807588">
        <w:rPr>
          <w:sz w:val="22"/>
          <w:szCs w:val="22"/>
        </w:rPr>
        <w:t>teikimo sutarties Nr. VPS9-</w:t>
      </w:r>
    </w:p>
    <w:p w14:paraId="5413EB61" w14:textId="77777777" w:rsidR="001A3718" w:rsidRPr="007C2D14" w:rsidRDefault="001A3718" w:rsidP="001A3718">
      <w:pPr>
        <w:pStyle w:val="BodyText"/>
        <w:ind w:left="10206" w:firstLine="0"/>
        <w:rPr>
          <w:b/>
          <w:sz w:val="22"/>
          <w:szCs w:val="22"/>
        </w:rPr>
      </w:pPr>
      <w:bookmarkStart w:id="45" w:name="prasymasprieigai4"/>
      <w:r w:rsidRPr="007C2D14">
        <w:rPr>
          <w:sz w:val="22"/>
          <w:szCs w:val="22"/>
        </w:rPr>
        <w:t>4 priedas</w:t>
      </w:r>
    </w:p>
    <w:bookmarkEnd w:id="45"/>
    <w:p w14:paraId="1B39DDA7" w14:textId="77777777" w:rsidR="001A3718" w:rsidRPr="003160FB" w:rsidRDefault="001A3718" w:rsidP="001A3718">
      <w:pPr>
        <w:shd w:val="solid" w:color="FFFFFF" w:fill="FFFFFF"/>
        <w:jc w:val="center"/>
        <w:rPr>
          <w:b/>
          <w:caps/>
          <w:sz w:val="22"/>
          <w:szCs w:val="22"/>
        </w:rPr>
      </w:pPr>
    </w:p>
    <w:p w14:paraId="15F91B59" w14:textId="77777777" w:rsidR="001A3718" w:rsidRPr="0092667D" w:rsidRDefault="001A3718" w:rsidP="001A3718">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109AEA58" w14:textId="77777777" w:rsidR="001A3718" w:rsidRPr="0092667D" w:rsidRDefault="001A3718" w:rsidP="001A3718">
      <w:pPr>
        <w:shd w:val="solid" w:color="FFFFFF" w:fill="FFFFFF"/>
        <w:jc w:val="center"/>
        <w:rPr>
          <w:b/>
          <w:caps/>
          <w:szCs w:val="24"/>
        </w:rPr>
      </w:pPr>
      <w:r w:rsidRPr="0092667D">
        <w:rPr>
          <w:b/>
          <w:caps/>
          <w:szCs w:val="24"/>
        </w:rPr>
        <w:t>PRAŠYMAS SUTEIKTI PRIEIGĄ</w:t>
      </w:r>
    </w:p>
    <w:p w14:paraId="221CF09C" w14:textId="77777777" w:rsidR="001A3718" w:rsidRPr="0092667D" w:rsidRDefault="001A3718" w:rsidP="001A3718">
      <w:pPr>
        <w:jc w:val="center"/>
        <w:rPr>
          <w:szCs w:val="24"/>
          <w:u w:val="single"/>
        </w:rPr>
      </w:pPr>
    </w:p>
    <w:p w14:paraId="4B4764D1" w14:textId="77777777" w:rsidR="001A3718" w:rsidRPr="0092667D" w:rsidRDefault="001A3718" w:rsidP="001A3718">
      <w:pPr>
        <w:spacing w:line="360" w:lineRule="auto"/>
        <w:jc w:val="center"/>
        <w:rPr>
          <w:szCs w:val="24"/>
          <w:u w:val="single"/>
        </w:rPr>
      </w:pPr>
      <w:r w:rsidRPr="0092667D">
        <w:rPr>
          <w:szCs w:val="24"/>
          <w:u w:val="single"/>
        </w:rPr>
        <w:t>202  -     -</w:t>
      </w:r>
      <w:r w:rsidRPr="0092667D">
        <w:rPr>
          <w:szCs w:val="24"/>
          <w:u w:val="single"/>
        </w:rPr>
        <w:tab/>
      </w:r>
    </w:p>
    <w:p w14:paraId="0CF37F18" w14:textId="77777777" w:rsidR="001A3718" w:rsidRPr="0092667D" w:rsidRDefault="001A3718" w:rsidP="001A3718">
      <w:pPr>
        <w:ind w:firstLine="709"/>
        <w:rPr>
          <w:szCs w:val="24"/>
        </w:rPr>
      </w:pPr>
    </w:p>
    <w:p w14:paraId="745F7509" w14:textId="05D78B6B" w:rsidR="001A3718" w:rsidRPr="0092667D" w:rsidRDefault="001A3718" w:rsidP="001A3718">
      <w:pPr>
        <w:ind w:firstLine="709"/>
        <w:rPr>
          <w:szCs w:val="24"/>
        </w:rPr>
      </w:pPr>
      <w:r w:rsidRPr="0092667D">
        <w:rPr>
          <w:szCs w:val="24"/>
        </w:rPr>
        <w:t xml:space="preserve">Pranešame, jog pagal sutartį Nr.____________, pasirašytą ____m. ________ __d. tarp Nacionalinės mokėjimo agentūros prie Žemės ūkio ministerijos (toliau – </w:t>
      </w:r>
      <w:r w:rsidR="00900BEE">
        <w:rPr>
          <w:szCs w:val="24"/>
        </w:rPr>
        <w:t>Pirkėjas/NMA</w:t>
      </w:r>
      <w:r w:rsidRPr="0092667D">
        <w:rPr>
          <w:szCs w:val="24"/>
        </w:rPr>
        <w:t>) ir ____________ (toliau – Ti</w:t>
      </w:r>
      <w:r>
        <w:rPr>
          <w:szCs w:val="24"/>
        </w:rPr>
        <w:t>e</w:t>
      </w:r>
      <w:r w:rsidRPr="0092667D">
        <w:rPr>
          <w:szCs w:val="24"/>
        </w:rPr>
        <w:t>kėjas), Ti</w:t>
      </w:r>
      <w:r>
        <w:rPr>
          <w:szCs w:val="24"/>
        </w:rPr>
        <w:t>e</w:t>
      </w:r>
      <w:r w:rsidRPr="0092667D">
        <w:rPr>
          <w:szCs w:val="24"/>
        </w:rPr>
        <w:t xml:space="preserve">kėjo darbuotojams reikia suteikti prieigą prie NMA informacinių sistemų išteklių sutartiniams įsipareigojimams vykdyti. </w:t>
      </w:r>
    </w:p>
    <w:p w14:paraId="0D19D8C0" w14:textId="77777777" w:rsidR="001A3718" w:rsidRDefault="001A3718" w:rsidP="001A3718">
      <w:pPr>
        <w:ind w:firstLine="709"/>
        <w:rPr>
          <w:szCs w:val="24"/>
        </w:rPr>
      </w:pPr>
      <w:r w:rsidRPr="0092667D">
        <w:rPr>
          <w:szCs w:val="24"/>
        </w:rPr>
        <w:t>Prašome 6 mėnesiams suteikti prieigą prie NMA informacinių sistemų šiems Ti</w:t>
      </w:r>
      <w:r>
        <w:rPr>
          <w:szCs w:val="24"/>
        </w:rPr>
        <w:t>e</w:t>
      </w:r>
      <w:r w:rsidRPr="0092667D">
        <w:rPr>
          <w:szCs w:val="24"/>
        </w:rPr>
        <w:t>kėjo darbuotojams:</w:t>
      </w:r>
    </w:p>
    <w:tbl>
      <w:tblPr>
        <w:tblW w:w="14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271"/>
        <w:gridCol w:w="1534"/>
        <w:gridCol w:w="1664"/>
        <w:gridCol w:w="1889"/>
        <w:gridCol w:w="1608"/>
        <w:gridCol w:w="2938"/>
        <w:gridCol w:w="1505"/>
      </w:tblGrid>
      <w:tr w:rsidR="001A3718" w:rsidRPr="007B591B" w14:paraId="7800C38A" w14:textId="77777777" w:rsidTr="004442B0">
        <w:tc>
          <w:tcPr>
            <w:tcW w:w="611" w:type="dxa"/>
            <w:vAlign w:val="center"/>
          </w:tcPr>
          <w:p w14:paraId="339D089B" w14:textId="77777777" w:rsidR="001A3718" w:rsidRPr="007B591B" w:rsidRDefault="001A3718" w:rsidP="004442B0">
            <w:pPr>
              <w:ind w:left="9" w:hanging="9"/>
              <w:jc w:val="center"/>
              <w:rPr>
                <w:szCs w:val="24"/>
              </w:rPr>
            </w:pPr>
            <w:r w:rsidRPr="007B591B">
              <w:rPr>
                <w:szCs w:val="24"/>
              </w:rPr>
              <w:t>Eil.</w:t>
            </w:r>
          </w:p>
          <w:p w14:paraId="2A5FE765" w14:textId="77777777" w:rsidR="001A3718" w:rsidRPr="007B591B" w:rsidRDefault="001A3718" w:rsidP="004442B0">
            <w:pPr>
              <w:ind w:left="9" w:hanging="9"/>
              <w:jc w:val="center"/>
              <w:rPr>
                <w:szCs w:val="24"/>
              </w:rPr>
            </w:pPr>
            <w:r w:rsidRPr="007B591B">
              <w:rPr>
                <w:szCs w:val="24"/>
              </w:rPr>
              <w:t>Nr.</w:t>
            </w:r>
          </w:p>
        </w:tc>
        <w:tc>
          <w:tcPr>
            <w:tcW w:w="2271" w:type="dxa"/>
            <w:vAlign w:val="center"/>
          </w:tcPr>
          <w:p w14:paraId="3C3CD34D" w14:textId="77777777" w:rsidR="001A3718" w:rsidRPr="007B591B" w:rsidRDefault="001A3718" w:rsidP="004442B0">
            <w:pPr>
              <w:ind w:left="-175"/>
              <w:jc w:val="center"/>
              <w:rPr>
                <w:szCs w:val="24"/>
              </w:rPr>
            </w:pPr>
            <w:r w:rsidRPr="007B591B">
              <w:rPr>
                <w:szCs w:val="24"/>
              </w:rPr>
              <w:t>Vardas ir pavardė</w:t>
            </w:r>
          </w:p>
        </w:tc>
        <w:tc>
          <w:tcPr>
            <w:tcW w:w="1534" w:type="dxa"/>
            <w:vAlign w:val="center"/>
          </w:tcPr>
          <w:p w14:paraId="04830100" w14:textId="77777777" w:rsidR="001A3718" w:rsidRPr="007B591B" w:rsidRDefault="001A3718" w:rsidP="004442B0">
            <w:pPr>
              <w:ind w:left="-106"/>
              <w:jc w:val="center"/>
              <w:rPr>
                <w:szCs w:val="24"/>
              </w:rPr>
            </w:pPr>
            <w:r w:rsidRPr="007B591B">
              <w:rPr>
                <w:szCs w:val="24"/>
              </w:rPr>
              <w:t>Pareigos</w:t>
            </w:r>
          </w:p>
          <w:p w14:paraId="30CA102D" w14:textId="77777777" w:rsidR="001A3718" w:rsidRPr="007B591B" w:rsidRDefault="001A3718" w:rsidP="004442B0">
            <w:pPr>
              <w:ind w:left="-106"/>
              <w:jc w:val="center"/>
              <w:rPr>
                <w:szCs w:val="24"/>
              </w:rPr>
            </w:pPr>
            <w:r w:rsidRPr="007B591B">
              <w:rPr>
                <w:szCs w:val="24"/>
              </w:rPr>
              <w:t>(kvalifikacija)</w:t>
            </w:r>
          </w:p>
        </w:tc>
        <w:tc>
          <w:tcPr>
            <w:tcW w:w="1664" w:type="dxa"/>
            <w:vAlign w:val="center"/>
          </w:tcPr>
          <w:p w14:paraId="52DB6A82" w14:textId="77777777" w:rsidR="001A3718" w:rsidRPr="007B591B" w:rsidRDefault="001A3718" w:rsidP="004442B0">
            <w:pPr>
              <w:ind w:left="-106"/>
              <w:jc w:val="center"/>
              <w:rPr>
                <w:szCs w:val="24"/>
              </w:rPr>
            </w:pPr>
            <w:r w:rsidRPr="007B591B">
              <w:rPr>
                <w:szCs w:val="24"/>
              </w:rPr>
              <w:t>El. paštas</w:t>
            </w:r>
          </w:p>
        </w:tc>
        <w:tc>
          <w:tcPr>
            <w:tcW w:w="1889" w:type="dxa"/>
            <w:vAlign w:val="center"/>
          </w:tcPr>
          <w:p w14:paraId="4691E71A" w14:textId="77777777" w:rsidR="001A3718" w:rsidRPr="007B591B" w:rsidRDefault="001A3718" w:rsidP="004442B0">
            <w:pPr>
              <w:ind w:left="-107"/>
              <w:jc w:val="center"/>
              <w:rPr>
                <w:szCs w:val="24"/>
              </w:rPr>
            </w:pPr>
            <w:r w:rsidRPr="007B591B">
              <w:rPr>
                <w:szCs w:val="24"/>
              </w:rPr>
              <w:t>Aptarnaujama informacinė sistema</w:t>
            </w:r>
          </w:p>
        </w:tc>
        <w:tc>
          <w:tcPr>
            <w:tcW w:w="1608" w:type="dxa"/>
            <w:vAlign w:val="center"/>
          </w:tcPr>
          <w:p w14:paraId="665B9D2B" w14:textId="77777777" w:rsidR="001A3718" w:rsidRPr="007B591B" w:rsidRDefault="001A3718" w:rsidP="004442B0">
            <w:pPr>
              <w:ind w:left="-107"/>
              <w:jc w:val="center"/>
              <w:rPr>
                <w:szCs w:val="24"/>
              </w:rPr>
            </w:pPr>
            <w:r w:rsidRPr="007B591B">
              <w:rPr>
                <w:szCs w:val="24"/>
              </w:rPr>
              <w:t>Kontaktinis telefonas</w:t>
            </w:r>
          </w:p>
        </w:tc>
        <w:tc>
          <w:tcPr>
            <w:tcW w:w="2938" w:type="dxa"/>
            <w:vAlign w:val="center"/>
          </w:tcPr>
          <w:p w14:paraId="63A97AD2" w14:textId="77777777" w:rsidR="001A3718" w:rsidRPr="007B591B" w:rsidRDefault="001A3718" w:rsidP="004442B0">
            <w:pPr>
              <w:ind w:left="-107"/>
              <w:jc w:val="center"/>
              <w:rPr>
                <w:szCs w:val="24"/>
              </w:rPr>
            </w:pPr>
            <w:r w:rsidRPr="007B591B">
              <w:rPr>
                <w:szCs w:val="24"/>
              </w:rPr>
              <w:t>Veiksmas (sukurti/ nekeisti/panaikinti/pratęsti)</w:t>
            </w:r>
          </w:p>
        </w:tc>
        <w:tc>
          <w:tcPr>
            <w:tcW w:w="1505" w:type="dxa"/>
            <w:vAlign w:val="center"/>
          </w:tcPr>
          <w:p w14:paraId="77D9C252" w14:textId="77777777" w:rsidR="001A3718" w:rsidRPr="007B591B" w:rsidRDefault="001A3718" w:rsidP="004442B0">
            <w:pPr>
              <w:ind w:left="-327" w:right="-108"/>
              <w:jc w:val="center"/>
              <w:rPr>
                <w:szCs w:val="24"/>
              </w:rPr>
            </w:pPr>
            <w:r w:rsidRPr="007B591B">
              <w:rPr>
                <w:szCs w:val="24"/>
              </w:rPr>
              <w:t>Pastaba</w:t>
            </w:r>
          </w:p>
        </w:tc>
      </w:tr>
      <w:tr w:rsidR="001A3718" w:rsidRPr="007B591B" w14:paraId="58CB2812" w14:textId="77777777" w:rsidTr="004442B0">
        <w:tc>
          <w:tcPr>
            <w:tcW w:w="611" w:type="dxa"/>
          </w:tcPr>
          <w:p w14:paraId="505A79CC" w14:textId="77777777" w:rsidR="001A3718" w:rsidRPr="007B591B" w:rsidRDefault="001A3718" w:rsidP="004442B0">
            <w:pPr>
              <w:ind w:left="9" w:hanging="9"/>
              <w:rPr>
                <w:szCs w:val="24"/>
              </w:rPr>
            </w:pPr>
          </w:p>
        </w:tc>
        <w:tc>
          <w:tcPr>
            <w:tcW w:w="2271" w:type="dxa"/>
          </w:tcPr>
          <w:p w14:paraId="39FF59E8" w14:textId="77777777" w:rsidR="001A3718" w:rsidRPr="007B591B" w:rsidRDefault="001A3718" w:rsidP="004442B0">
            <w:pPr>
              <w:ind w:left="-175"/>
              <w:rPr>
                <w:szCs w:val="24"/>
              </w:rPr>
            </w:pPr>
          </w:p>
        </w:tc>
        <w:tc>
          <w:tcPr>
            <w:tcW w:w="1534" w:type="dxa"/>
          </w:tcPr>
          <w:p w14:paraId="1428E81C" w14:textId="77777777" w:rsidR="001A3718" w:rsidRPr="007B591B" w:rsidRDefault="001A3718" w:rsidP="004442B0">
            <w:pPr>
              <w:ind w:left="-106"/>
              <w:rPr>
                <w:szCs w:val="24"/>
              </w:rPr>
            </w:pPr>
          </w:p>
        </w:tc>
        <w:tc>
          <w:tcPr>
            <w:tcW w:w="1664" w:type="dxa"/>
          </w:tcPr>
          <w:p w14:paraId="005D30F3" w14:textId="77777777" w:rsidR="001A3718" w:rsidRPr="007B591B" w:rsidRDefault="001A3718" w:rsidP="004442B0">
            <w:pPr>
              <w:ind w:left="-106"/>
              <w:rPr>
                <w:szCs w:val="24"/>
              </w:rPr>
            </w:pPr>
          </w:p>
        </w:tc>
        <w:tc>
          <w:tcPr>
            <w:tcW w:w="1889" w:type="dxa"/>
          </w:tcPr>
          <w:p w14:paraId="122B854A" w14:textId="77777777" w:rsidR="001A3718" w:rsidRPr="007B591B" w:rsidRDefault="001A3718" w:rsidP="004442B0">
            <w:pPr>
              <w:ind w:left="-107"/>
              <w:rPr>
                <w:szCs w:val="24"/>
              </w:rPr>
            </w:pPr>
          </w:p>
        </w:tc>
        <w:tc>
          <w:tcPr>
            <w:tcW w:w="1608" w:type="dxa"/>
          </w:tcPr>
          <w:p w14:paraId="2AA52567" w14:textId="77777777" w:rsidR="001A3718" w:rsidRPr="007B591B" w:rsidRDefault="001A3718" w:rsidP="004442B0">
            <w:pPr>
              <w:ind w:left="-107"/>
              <w:rPr>
                <w:szCs w:val="24"/>
              </w:rPr>
            </w:pPr>
          </w:p>
        </w:tc>
        <w:tc>
          <w:tcPr>
            <w:tcW w:w="2938" w:type="dxa"/>
          </w:tcPr>
          <w:p w14:paraId="1C98A722" w14:textId="77777777" w:rsidR="001A3718" w:rsidRPr="007B591B" w:rsidRDefault="001A3718" w:rsidP="004442B0">
            <w:pPr>
              <w:ind w:left="-107"/>
              <w:rPr>
                <w:szCs w:val="24"/>
              </w:rPr>
            </w:pPr>
          </w:p>
        </w:tc>
        <w:tc>
          <w:tcPr>
            <w:tcW w:w="1505" w:type="dxa"/>
          </w:tcPr>
          <w:p w14:paraId="275090AE" w14:textId="77777777" w:rsidR="001A3718" w:rsidRPr="007B591B" w:rsidRDefault="001A3718" w:rsidP="004442B0">
            <w:pPr>
              <w:ind w:left="-327" w:right="1659"/>
              <w:rPr>
                <w:szCs w:val="24"/>
              </w:rPr>
            </w:pPr>
          </w:p>
        </w:tc>
      </w:tr>
    </w:tbl>
    <w:p w14:paraId="04CD119C" w14:textId="77777777" w:rsidR="001A3718" w:rsidRPr="0092667D" w:rsidRDefault="001A3718" w:rsidP="001A3718">
      <w:pPr>
        <w:ind w:firstLine="709"/>
        <w:rPr>
          <w:szCs w:val="24"/>
        </w:rPr>
      </w:pPr>
    </w:p>
    <w:p w14:paraId="4A2943B2" w14:textId="77777777" w:rsidR="001A3718" w:rsidRPr="006F27B4" w:rsidRDefault="001A3718" w:rsidP="001A3718">
      <w:pPr>
        <w:ind w:firstLine="709"/>
        <w:rPr>
          <w:szCs w:val="24"/>
        </w:rPr>
      </w:pPr>
      <w:r w:rsidRPr="006F27B4">
        <w:rPr>
          <w:szCs w:val="24"/>
        </w:rPr>
        <w:t xml:space="preserve">Patvirtiname, kad šie darbuotojai yra supažindinti su NMA informacijos saugumo nuostatomis, pateiktomis </w:t>
      </w:r>
      <w:hyperlink r:id="rId35" w:history="1">
        <w:r w:rsidRPr="006F27B4">
          <w:rPr>
            <w:rStyle w:val="Hyperlink"/>
            <w:szCs w:val="24"/>
          </w:rPr>
          <w:t>www.nma.lt</w:t>
        </w:r>
      </w:hyperlink>
      <w:r w:rsidRPr="006F27B4">
        <w:rPr>
          <w:szCs w:val="24"/>
        </w:rPr>
        <w:t xml:space="preserve"> skiltyje Apie NMA/Informacijos sauga, ir nuotolinį prisijungimą naudos tik sutartiniams įsipareigojimams vykdyti, vadovaujantis NMA informacijos saugumo nuostatomis.</w:t>
      </w:r>
    </w:p>
    <w:p w14:paraId="2C16DC15" w14:textId="77777777" w:rsidR="001A3718" w:rsidRPr="0092667D" w:rsidRDefault="001A3718" w:rsidP="001A3718">
      <w:pPr>
        <w:rPr>
          <w:bCs/>
          <w:szCs w:val="24"/>
        </w:rPr>
      </w:pPr>
      <w:r w:rsidRPr="0092667D">
        <w:rPr>
          <w:szCs w:val="24"/>
        </w:rPr>
        <w:t>Atsakingas asmuo</w:t>
      </w:r>
      <w:r w:rsidRPr="0092667D">
        <w:rPr>
          <w:bCs/>
          <w:szCs w:val="24"/>
        </w:rPr>
        <w:t>:</w:t>
      </w:r>
    </w:p>
    <w:p w14:paraId="0405D1FF" w14:textId="77777777" w:rsidR="001A3718" w:rsidRPr="00060787" w:rsidRDefault="001A3718" w:rsidP="001A3718">
      <w:pPr>
        <w:rPr>
          <w:b/>
          <w:bCs/>
          <w:sz w:val="22"/>
          <w:szCs w:val="22"/>
        </w:rPr>
      </w:pPr>
    </w:p>
    <w:p w14:paraId="6E55D83C" w14:textId="77777777" w:rsidR="001A3718" w:rsidRPr="00060787" w:rsidRDefault="001A3718" w:rsidP="001A3718">
      <w:pPr>
        <w:rPr>
          <w:i/>
          <w:iCs/>
          <w:sz w:val="22"/>
          <w:szCs w:val="22"/>
        </w:rPr>
      </w:pPr>
      <w:r w:rsidRPr="00060787">
        <w:rPr>
          <w:noProof/>
          <w:sz w:val="22"/>
          <w:szCs w:val="22"/>
          <w:lang w:eastAsia="lt-LT"/>
        </w:rPr>
        <mc:AlternateContent>
          <mc:Choice Requires="wps">
            <w:drawing>
              <wp:anchor distT="4294967290" distB="4294967290" distL="114300" distR="114300" simplePos="0" relativeHeight="251659264" behindDoc="0" locked="0" layoutInCell="1" allowOverlap="1" wp14:anchorId="503EFD6C" wp14:editId="1B8CEB2F">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F265" id="Straight Connector 7"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1312" behindDoc="0" locked="0" layoutInCell="1" allowOverlap="1" wp14:anchorId="0827207A" wp14:editId="601596D9">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B12C4"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0288" behindDoc="0" locked="0" layoutInCell="1" allowOverlap="1" wp14:anchorId="3748FB51" wp14:editId="05DE2F44">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F265A" id="Straight Connector 1"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6E556344" w14:textId="77777777" w:rsidR="001A3718" w:rsidRPr="00060787" w:rsidRDefault="001A3718" w:rsidP="001A3718">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5CCE1014" w14:textId="77777777" w:rsidR="001A3718" w:rsidRPr="00060787" w:rsidRDefault="001A3718" w:rsidP="001A3718">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DA0526" w:rsidRPr="00BA23FC" w14:paraId="2F5CC5DB" w14:textId="77777777" w:rsidTr="004442B0">
        <w:tc>
          <w:tcPr>
            <w:tcW w:w="4644" w:type="dxa"/>
          </w:tcPr>
          <w:p w14:paraId="756A7B16" w14:textId="33C5DDC7" w:rsidR="00DA0526" w:rsidRPr="00BA23FC" w:rsidRDefault="00900BEE" w:rsidP="004442B0">
            <w:pPr>
              <w:widowControl w:val="0"/>
              <w:rPr>
                <w:i/>
                <w:szCs w:val="24"/>
              </w:rPr>
            </w:pPr>
            <w:r w:rsidRPr="00900BEE">
              <w:rPr>
                <w:b/>
                <w:szCs w:val="24"/>
              </w:rPr>
              <w:t>Pirkėjas</w:t>
            </w:r>
          </w:p>
        </w:tc>
        <w:tc>
          <w:tcPr>
            <w:tcW w:w="284" w:type="dxa"/>
          </w:tcPr>
          <w:p w14:paraId="1100EBFD" w14:textId="77777777" w:rsidR="00DA0526" w:rsidRPr="00BA23FC" w:rsidRDefault="00DA0526" w:rsidP="004442B0">
            <w:pPr>
              <w:widowControl w:val="0"/>
              <w:rPr>
                <w:szCs w:val="24"/>
              </w:rPr>
            </w:pPr>
          </w:p>
        </w:tc>
        <w:tc>
          <w:tcPr>
            <w:tcW w:w="4678" w:type="dxa"/>
          </w:tcPr>
          <w:p w14:paraId="6B69F916" w14:textId="48D9EB17" w:rsidR="00DA0526" w:rsidRPr="00BA23FC" w:rsidRDefault="00DA0526" w:rsidP="004442B0">
            <w:pPr>
              <w:widowControl w:val="0"/>
              <w:ind w:left="34"/>
              <w:rPr>
                <w:b/>
                <w:szCs w:val="24"/>
              </w:rPr>
            </w:pPr>
            <w:r w:rsidRPr="00BA23FC">
              <w:rPr>
                <w:b/>
                <w:szCs w:val="24"/>
              </w:rPr>
              <w:t>T</w:t>
            </w:r>
            <w:r w:rsidR="00900BEE">
              <w:rPr>
                <w:b/>
                <w:szCs w:val="24"/>
              </w:rPr>
              <w:t>ie</w:t>
            </w:r>
            <w:r w:rsidRPr="00BA23FC">
              <w:rPr>
                <w:b/>
                <w:szCs w:val="24"/>
              </w:rPr>
              <w:t>kėjas</w:t>
            </w:r>
          </w:p>
          <w:p w14:paraId="6722712D" w14:textId="55DE5597" w:rsidR="00DA0526" w:rsidRPr="00BA23FC" w:rsidRDefault="00DA0526" w:rsidP="004442B0">
            <w:pPr>
              <w:widowControl w:val="0"/>
              <w:ind w:left="34"/>
              <w:rPr>
                <w:i/>
                <w:szCs w:val="24"/>
              </w:rPr>
            </w:pPr>
          </w:p>
        </w:tc>
      </w:tr>
    </w:tbl>
    <w:p w14:paraId="4CCF01E8" w14:textId="77777777" w:rsidR="001A3718" w:rsidRPr="00566CD3" w:rsidRDefault="001A3718" w:rsidP="001A3718">
      <w:pPr>
        <w:rPr>
          <w:szCs w:val="24"/>
        </w:rPr>
        <w:sectPr w:rsidR="001A3718" w:rsidRPr="00566CD3" w:rsidSect="001A3718">
          <w:pgSz w:w="16838" w:h="11906" w:orient="landscape" w:code="9"/>
          <w:pgMar w:top="1701" w:right="1134" w:bottom="567" w:left="1134" w:header="567" w:footer="709" w:gutter="0"/>
          <w:pgNumType w:start="1"/>
          <w:cols w:space="708"/>
          <w:titlePg/>
          <w:docGrid w:linePitch="360"/>
        </w:sectPr>
      </w:pPr>
      <w:r w:rsidRPr="00566CD3">
        <w:rPr>
          <w:szCs w:val="24"/>
        </w:rPr>
        <w:t xml:space="preserve">                                                       _____________________</w:t>
      </w:r>
    </w:p>
    <w:p w14:paraId="3C88FFB1" w14:textId="77777777" w:rsidR="001A3718" w:rsidRPr="007C2D14" w:rsidRDefault="001A3718" w:rsidP="001A3718">
      <w:pPr>
        <w:pStyle w:val="BodyText"/>
        <w:ind w:left="5954" w:firstLine="0"/>
        <w:rPr>
          <w:sz w:val="22"/>
          <w:szCs w:val="22"/>
        </w:rPr>
      </w:pPr>
      <w:r w:rsidRPr="007C2D14">
        <w:rPr>
          <w:sz w:val="22"/>
          <w:szCs w:val="22"/>
        </w:rPr>
        <w:lastRenderedPageBreak/>
        <w:t>202</w:t>
      </w:r>
      <w:r>
        <w:rPr>
          <w:sz w:val="22"/>
          <w:szCs w:val="22"/>
        </w:rPr>
        <w:t>6</w:t>
      </w:r>
      <w:r w:rsidRPr="007C2D14">
        <w:rPr>
          <w:sz w:val="22"/>
          <w:szCs w:val="22"/>
        </w:rPr>
        <w:t xml:space="preserve"> m. d. </w:t>
      </w:r>
    </w:p>
    <w:p w14:paraId="6EC5FE0B" w14:textId="39C85A96" w:rsidR="001A3718" w:rsidRPr="007C2D14" w:rsidRDefault="00DA0526" w:rsidP="001A3718">
      <w:pPr>
        <w:pStyle w:val="BodyText"/>
        <w:ind w:left="5954" w:firstLine="0"/>
        <w:rPr>
          <w:sz w:val="22"/>
          <w:szCs w:val="22"/>
        </w:rPr>
      </w:pPr>
      <w:r w:rsidRPr="00DA0526">
        <w:rPr>
          <w:sz w:val="22"/>
          <w:szCs w:val="22"/>
        </w:rPr>
        <w:t xml:space="preserve">Microsoft Sharepoint pagrindu veikiančios informacinės sistemos palaikymo ir vystymo paslaugų </w:t>
      </w:r>
      <w:r w:rsidR="001A3718" w:rsidRPr="00807588">
        <w:rPr>
          <w:sz w:val="22"/>
          <w:szCs w:val="22"/>
        </w:rPr>
        <w:t>teikimo sutarties Nr. VPS9-</w:t>
      </w:r>
    </w:p>
    <w:p w14:paraId="3CAFD68B" w14:textId="77777777" w:rsidR="001A3718" w:rsidRPr="007C2D14" w:rsidRDefault="001A3718" w:rsidP="001A3718">
      <w:pPr>
        <w:pStyle w:val="BodyText"/>
        <w:ind w:left="5954" w:firstLine="0"/>
        <w:rPr>
          <w:b/>
          <w:sz w:val="22"/>
          <w:szCs w:val="22"/>
        </w:rPr>
      </w:pPr>
      <w:bookmarkStart w:id="46" w:name="konfidencialumas5"/>
      <w:r w:rsidRPr="007C2D14">
        <w:rPr>
          <w:sz w:val="22"/>
          <w:szCs w:val="22"/>
        </w:rPr>
        <w:t>5 priedas</w:t>
      </w:r>
    </w:p>
    <w:bookmarkEnd w:id="46"/>
    <w:p w14:paraId="40C677B9" w14:textId="77777777" w:rsidR="001A3718" w:rsidRPr="003160FB" w:rsidRDefault="001A3718" w:rsidP="001A3718">
      <w:pPr>
        <w:keepNext/>
        <w:tabs>
          <w:tab w:val="left" w:pos="1296"/>
        </w:tabs>
        <w:jc w:val="center"/>
        <w:outlineLvl w:val="6"/>
        <w:rPr>
          <w:b/>
          <w:spacing w:val="-4"/>
          <w:sz w:val="22"/>
          <w:szCs w:val="22"/>
        </w:rPr>
      </w:pPr>
      <w:r w:rsidRPr="003160FB">
        <w:rPr>
          <w:b/>
          <w:spacing w:val="-4"/>
          <w:sz w:val="22"/>
          <w:szCs w:val="22"/>
        </w:rPr>
        <w:t xml:space="preserve"> </w:t>
      </w:r>
    </w:p>
    <w:p w14:paraId="18EBDD42" w14:textId="77777777" w:rsidR="001A3718" w:rsidRPr="00566CD3" w:rsidRDefault="001A3718" w:rsidP="001A3718">
      <w:pPr>
        <w:keepNext/>
        <w:tabs>
          <w:tab w:val="left" w:pos="1296"/>
        </w:tabs>
        <w:jc w:val="center"/>
        <w:outlineLvl w:val="6"/>
        <w:rPr>
          <w:b/>
          <w:spacing w:val="-4"/>
          <w:sz w:val="22"/>
          <w:szCs w:val="22"/>
        </w:rPr>
      </w:pPr>
      <w:r w:rsidRPr="00566CD3">
        <w:rPr>
          <w:b/>
          <w:spacing w:val="-4"/>
          <w:sz w:val="22"/>
          <w:szCs w:val="22"/>
        </w:rPr>
        <w:t>(Konfidencialumo pasižadėjimo forma)</w:t>
      </w:r>
    </w:p>
    <w:p w14:paraId="2B93F9C8" w14:textId="77777777" w:rsidR="001A3718" w:rsidRPr="00566CD3" w:rsidRDefault="001A3718" w:rsidP="001A3718">
      <w:pPr>
        <w:keepNext/>
        <w:tabs>
          <w:tab w:val="left" w:pos="1296"/>
        </w:tabs>
        <w:jc w:val="center"/>
        <w:outlineLvl w:val="6"/>
        <w:rPr>
          <w:b/>
          <w:spacing w:val="-4"/>
          <w:sz w:val="22"/>
          <w:szCs w:val="22"/>
        </w:rPr>
      </w:pPr>
    </w:p>
    <w:p w14:paraId="66E22819" w14:textId="77777777" w:rsidR="001A3718" w:rsidRPr="00566CD3" w:rsidRDefault="001A3718" w:rsidP="001A3718">
      <w:pPr>
        <w:keepNext/>
        <w:jc w:val="center"/>
        <w:outlineLvl w:val="1"/>
        <w:rPr>
          <w:b/>
          <w:i/>
          <w:sz w:val="22"/>
          <w:szCs w:val="22"/>
        </w:rPr>
      </w:pPr>
      <w:r w:rsidRPr="00566CD3">
        <w:rPr>
          <w:b/>
          <w:sz w:val="22"/>
          <w:szCs w:val="22"/>
        </w:rPr>
        <w:t>KONFIDENCIALUMO PASIŽADĖJIMAS</w:t>
      </w:r>
    </w:p>
    <w:p w14:paraId="0D293B00" w14:textId="77777777" w:rsidR="001A3718" w:rsidRPr="00566CD3" w:rsidRDefault="001A3718" w:rsidP="001A3718">
      <w:pPr>
        <w:keepNext/>
        <w:jc w:val="center"/>
        <w:outlineLvl w:val="1"/>
        <w:rPr>
          <w:caps/>
          <w:spacing w:val="-4"/>
          <w:sz w:val="22"/>
          <w:szCs w:val="22"/>
        </w:rPr>
      </w:pPr>
    </w:p>
    <w:p w14:paraId="01C92268" w14:textId="77777777" w:rsidR="001A3718" w:rsidRPr="00566CD3" w:rsidRDefault="001A3718" w:rsidP="001A3718">
      <w:pPr>
        <w:jc w:val="center"/>
        <w:rPr>
          <w:szCs w:val="24"/>
        </w:rPr>
      </w:pPr>
      <w:r w:rsidRPr="00566CD3">
        <w:rPr>
          <w:szCs w:val="24"/>
        </w:rPr>
        <w:t>20__ m._____________ __ d.</w:t>
      </w:r>
    </w:p>
    <w:p w14:paraId="1C399420" w14:textId="77777777" w:rsidR="001A3718" w:rsidRPr="00566CD3" w:rsidRDefault="001A3718" w:rsidP="001A3718">
      <w:pPr>
        <w:jc w:val="center"/>
        <w:rPr>
          <w:szCs w:val="24"/>
        </w:rPr>
      </w:pPr>
      <w:r w:rsidRPr="00566CD3">
        <w:rPr>
          <w:szCs w:val="24"/>
        </w:rPr>
        <w:t xml:space="preserve"> Nr.</w:t>
      </w:r>
    </w:p>
    <w:p w14:paraId="67F446C6" w14:textId="77777777" w:rsidR="001A3718" w:rsidRPr="00566CD3" w:rsidRDefault="001A3718" w:rsidP="001A3718">
      <w:pPr>
        <w:jc w:val="center"/>
        <w:rPr>
          <w:szCs w:val="24"/>
        </w:rPr>
      </w:pPr>
      <w:r w:rsidRPr="00566CD3">
        <w:rPr>
          <w:szCs w:val="24"/>
        </w:rPr>
        <w:t>__________________</w:t>
      </w:r>
    </w:p>
    <w:p w14:paraId="214BFEC9" w14:textId="77777777" w:rsidR="001A3718" w:rsidRPr="00566CD3" w:rsidRDefault="001A3718" w:rsidP="001A3718">
      <w:pPr>
        <w:jc w:val="center"/>
        <w:rPr>
          <w:szCs w:val="24"/>
        </w:rPr>
      </w:pPr>
      <w:r w:rsidRPr="00566CD3">
        <w:rPr>
          <w:szCs w:val="24"/>
        </w:rPr>
        <w:t>(vieta)</w:t>
      </w:r>
    </w:p>
    <w:p w14:paraId="7B7A2B39" w14:textId="77777777" w:rsidR="001A3718" w:rsidRPr="00566CD3" w:rsidRDefault="001A3718" w:rsidP="001A3718">
      <w:pPr>
        <w:pStyle w:val="BodyText"/>
        <w:ind w:left="4962" w:hanging="4111"/>
        <w:rPr>
          <w:b/>
          <w:szCs w:val="24"/>
        </w:rPr>
      </w:pPr>
      <w:r w:rsidRPr="00566CD3">
        <w:rPr>
          <w:bCs/>
          <w:szCs w:val="24"/>
        </w:rPr>
        <w:t>Aš, žemiau pasirašęs (-iusi),</w:t>
      </w:r>
      <w:r w:rsidRPr="00566CD3">
        <w:rPr>
          <w:b/>
          <w:szCs w:val="24"/>
        </w:rPr>
        <w:t xml:space="preserve"> </w:t>
      </w:r>
    </w:p>
    <w:p w14:paraId="18D9317B" w14:textId="77777777" w:rsidR="001A3718" w:rsidRPr="00566CD3" w:rsidRDefault="001A3718" w:rsidP="001A3718">
      <w:pPr>
        <w:pStyle w:val="BodyText"/>
        <w:ind w:left="4962" w:hanging="4395"/>
        <w:jc w:val="center"/>
        <w:rPr>
          <w:szCs w:val="24"/>
        </w:rPr>
      </w:pPr>
      <w:r w:rsidRPr="00566CD3">
        <w:rPr>
          <w:b/>
          <w:szCs w:val="24"/>
        </w:rPr>
        <w:t>___________________________________________________</w:t>
      </w:r>
      <w:r w:rsidRPr="00566CD3">
        <w:rPr>
          <w:szCs w:val="24"/>
        </w:rPr>
        <w:t>,</w:t>
      </w:r>
    </w:p>
    <w:p w14:paraId="5F4BF441" w14:textId="77777777" w:rsidR="001A3718" w:rsidRPr="00566CD3" w:rsidRDefault="001A3718" w:rsidP="001A3718">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7FE640C5" w14:textId="77777777" w:rsidR="001A3718" w:rsidRPr="00566CD3" w:rsidRDefault="001A3718" w:rsidP="001A3718">
      <w:pPr>
        <w:pStyle w:val="BodyText"/>
        <w:jc w:val="center"/>
        <w:rPr>
          <w:szCs w:val="24"/>
        </w:rPr>
      </w:pPr>
      <w:r w:rsidRPr="00566CD3">
        <w:rPr>
          <w:szCs w:val="24"/>
        </w:rPr>
        <w:t>___________________________________________________,</w:t>
      </w:r>
    </w:p>
    <w:p w14:paraId="3F4FB9A1" w14:textId="77777777" w:rsidR="001A3718" w:rsidRPr="00566CD3" w:rsidRDefault="001A3718" w:rsidP="001A3718">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70913D43" w14:textId="77777777" w:rsidR="001A3718" w:rsidRPr="00566CD3" w:rsidRDefault="001A3718" w:rsidP="001A3718">
      <w:pPr>
        <w:pStyle w:val="BodyText"/>
        <w:jc w:val="center"/>
        <w:rPr>
          <w:szCs w:val="24"/>
        </w:rPr>
      </w:pPr>
    </w:p>
    <w:p w14:paraId="0EE82323" w14:textId="77777777" w:rsidR="001A3718" w:rsidRPr="00566CD3" w:rsidRDefault="001A3718" w:rsidP="00813F82">
      <w:pPr>
        <w:pStyle w:val="BodyText"/>
        <w:numPr>
          <w:ilvl w:val="0"/>
          <w:numId w:val="50"/>
        </w:numPr>
        <w:tabs>
          <w:tab w:val="left" w:pos="993"/>
        </w:tabs>
        <w:ind w:left="0" w:firstLine="709"/>
        <w:jc w:val="left"/>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7A98A97D" w14:textId="58357159" w:rsidR="001A3718" w:rsidRPr="00566CD3" w:rsidRDefault="001A3718" w:rsidP="00813F82">
      <w:pPr>
        <w:pStyle w:val="BodyText"/>
        <w:numPr>
          <w:ilvl w:val="1"/>
          <w:numId w:val="50"/>
        </w:numPr>
        <w:tabs>
          <w:tab w:val="left" w:pos="993"/>
          <w:tab w:val="left" w:pos="1134"/>
        </w:tabs>
        <w:ind w:left="0" w:firstLine="709"/>
        <w:rPr>
          <w:b/>
          <w:bCs/>
          <w:szCs w:val="24"/>
        </w:rPr>
      </w:pPr>
      <w:r w:rsidRPr="00566CD3">
        <w:rPr>
          <w:szCs w:val="24"/>
        </w:rPr>
        <w:t>bet kokios formos informacija, susijusi su Nacionalinei mokėjimo agentūrai prie Žemės ūkio ministerijos (toliau – NMA</w:t>
      </w:r>
      <w:r w:rsidR="00900BEE">
        <w:rPr>
          <w:szCs w:val="24"/>
        </w:rPr>
        <w:t>/</w:t>
      </w:r>
      <w:r w:rsidR="00900BEE" w:rsidRPr="00900BEE">
        <w:rPr>
          <w:szCs w:val="24"/>
        </w:rPr>
        <w:t>Pirkėjas</w:t>
      </w:r>
      <w:r w:rsidRPr="00566CD3">
        <w:rPr>
          <w:szCs w:val="24"/>
        </w:rPr>
        <w:t>) pavestų funkcijų atlikimu, kurios praradimas gali kelti pavojų NMA veiklai ar informacijos saugumui;</w:t>
      </w:r>
    </w:p>
    <w:p w14:paraId="4DAB0DF4" w14:textId="77777777" w:rsidR="001A3718" w:rsidRPr="00566CD3" w:rsidRDefault="001A3718" w:rsidP="00813F82">
      <w:pPr>
        <w:pStyle w:val="BodyText"/>
        <w:numPr>
          <w:ilvl w:val="1"/>
          <w:numId w:val="50"/>
        </w:numPr>
        <w:tabs>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3643390F" w14:textId="77777777" w:rsidR="001A3718" w:rsidRPr="00566CD3" w:rsidRDefault="001A3718" w:rsidP="00813F82">
      <w:pPr>
        <w:pStyle w:val="BodyText"/>
        <w:numPr>
          <w:ilvl w:val="0"/>
          <w:numId w:val="50"/>
        </w:numPr>
        <w:tabs>
          <w:tab w:val="left" w:pos="851"/>
          <w:tab w:val="left" w:pos="993"/>
          <w:tab w:val="left" w:pos="1134"/>
        </w:tabs>
        <w:ind w:left="0" w:firstLine="709"/>
        <w:rPr>
          <w:b/>
          <w:bCs/>
          <w:szCs w:val="24"/>
        </w:rPr>
      </w:pPr>
      <w:r w:rsidRPr="00566CD3">
        <w:rPr>
          <w:b/>
          <w:bCs/>
          <w:szCs w:val="24"/>
        </w:rPr>
        <w:t xml:space="preserve">Įsipareigoju: </w:t>
      </w:r>
    </w:p>
    <w:p w14:paraId="4BF0D21C" w14:textId="77777777" w:rsidR="001A3718" w:rsidRPr="00566CD3" w:rsidRDefault="001A3718" w:rsidP="00813F82">
      <w:pPr>
        <w:pStyle w:val="BodyText"/>
        <w:numPr>
          <w:ilvl w:val="1"/>
          <w:numId w:val="50"/>
        </w:numPr>
        <w:tabs>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70B957F5" w14:textId="77777777" w:rsidR="001A3718" w:rsidRPr="00566CD3" w:rsidRDefault="001A3718" w:rsidP="00813F82">
      <w:pPr>
        <w:pStyle w:val="BodyText"/>
        <w:numPr>
          <w:ilvl w:val="1"/>
          <w:numId w:val="50"/>
        </w:numPr>
        <w:tabs>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8"/>
      </w:r>
      <w:r w:rsidRPr="00566CD3">
        <w:rPr>
          <w:szCs w:val="24"/>
        </w:rPr>
        <w:t>;</w:t>
      </w:r>
    </w:p>
    <w:p w14:paraId="11703F67" w14:textId="77777777" w:rsidR="001A3718" w:rsidRPr="002B77ED" w:rsidRDefault="001A3718" w:rsidP="00813F82">
      <w:pPr>
        <w:pStyle w:val="BodyText"/>
        <w:numPr>
          <w:ilvl w:val="1"/>
          <w:numId w:val="50"/>
        </w:numPr>
        <w:tabs>
          <w:tab w:val="left" w:pos="993"/>
          <w:tab w:val="left" w:pos="1134"/>
        </w:tabs>
        <w:ind w:left="0" w:firstLine="709"/>
        <w:rPr>
          <w:szCs w:val="24"/>
        </w:rPr>
      </w:pPr>
      <w:r w:rsidRPr="00566CD3">
        <w:rPr>
          <w:szCs w:val="24"/>
        </w:rPr>
        <w:t>neatskleisti konfidencialios informacijos be NMA išankstinio raštiško sutikimo;</w:t>
      </w:r>
    </w:p>
    <w:p w14:paraId="1A3D0D64" w14:textId="77777777" w:rsidR="001A3718" w:rsidRPr="00566CD3" w:rsidRDefault="001A3718" w:rsidP="00813F82">
      <w:pPr>
        <w:pStyle w:val="BodyText"/>
        <w:numPr>
          <w:ilvl w:val="1"/>
          <w:numId w:val="50"/>
        </w:numPr>
        <w:tabs>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333766EF" w14:textId="77777777" w:rsidR="001A3718" w:rsidRPr="00566CD3" w:rsidRDefault="001A3718" w:rsidP="00813F82">
      <w:pPr>
        <w:pStyle w:val="BodyText"/>
        <w:numPr>
          <w:ilvl w:val="0"/>
          <w:numId w:val="50"/>
        </w:numPr>
        <w:tabs>
          <w:tab w:val="left" w:pos="993"/>
        </w:tabs>
        <w:ind w:left="0"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6F749BBD" w14:textId="77777777" w:rsidR="001A3718" w:rsidRPr="00566CD3" w:rsidRDefault="001A3718" w:rsidP="001A3718">
      <w:pPr>
        <w:pStyle w:val="BodyText"/>
        <w:ind w:left="567"/>
        <w:rPr>
          <w:szCs w:val="24"/>
        </w:rPr>
      </w:pPr>
    </w:p>
    <w:p w14:paraId="67879559" w14:textId="77777777" w:rsidR="001A3718" w:rsidRPr="00566CD3" w:rsidRDefault="001A3718" w:rsidP="001A3718">
      <w:pPr>
        <w:pStyle w:val="BodyText"/>
        <w:ind w:left="4558" w:hanging="958"/>
        <w:rPr>
          <w:szCs w:val="24"/>
        </w:rPr>
      </w:pPr>
      <w:r w:rsidRPr="00566CD3">
        <w:rPr>
          <w:szCs w:val="24"/>
        </w:rPr>
        <w:t>__________________</w:t>
      </w:r>
      <w:r w:rsidRPr="00566CD3">
        <w:rPr>
          <w:szCs w:val="24"/>
        </w:rPr>
        <w:tab/>
        <w:t>_________________</w:t>
      </w:r>
    </w:p>
    <w:p w14:paraId="5779628E" w14:textId="77777777" w:rsidR="001A3718" w:rsidRDefault="001A3718" w:rsidP="001A3718">
      <w:pPr>
        <w:pStyle w:val="BodyText"/>
        <w:ind w:left="4560" w:hanging="2400"/>
        <w:rPr>
          <w:szCs w:val="24"/>
        </w:rPr>
      </w:pPr>
      <w:r w:rsidRPr="00566CD3">
        <w:rPr>
          <w:szCs w:val="24"/>
        </w:rPr>
        <w:t xml:space="preserve">                                   (parašas)</w:t>
      </w:r>
      <w:r w:rsidRPr="00566CD3">
        <w:rPr>
          <w:szCs w:val="24"/>
        </w:rPr>
        <w:tab/>
        <w:t xml:space="preserve">                         (vardas, pavardė)</w:t>
      </w:r>
    </w:p>
    <w:p w14:paraId="79F4A607" w14:textId="77777777" w:rsidR="00900BEE" w:rsidRPr="00566CD3" w:rsidRDefault="00900BEE" w:rsidP="001A3718">
      <w:pPr>
        <w:pStyle w:val="BodyText"/>
        <w:ind w:left="4560" w:hanging="2400"/>
        <w:rPr>
          <w:szCs w:val="24"/>
        </w:rPr>
      </w:pPr>
    </w:p>
    <w:tbl>
      <w:tblPr>
        <w:tblW w:w="0" w:type="auto"/>
        <w:tblLook w:val="0000" w:firstRow="0" w:lastRow="0" w:firstColumn="0" w:lastColumn="0" w:noHBand="0" w:noVBand="0"/>
      </w:tblPr>
      <w:tblGrid>
        <w:gridCol w:w="4644"/>
        <w:gridCol w:w="284"/>
        <w:gridCol w:w="4678"/>
      </w:tblGrid>
      <w:tr w:rsidR="00A56775" w:rsidRPr="00BA23FC" w14:paraId="56AED75F" w14:textId="77777777" w:rsidTr="004442B0">
        <w:tc>
          <w:tcPr>
            <w:tcW w:w="4644" w:type="dxa"/>
          </w:tcPr>
          <w:p w14:paraId="14CFAAA1" w14:textId="38F841E2" w:rsidR="00A56775" w:rsidRPr="00BA23FC" w:rsidRDefault="00900BEE" w:rsidP="004442B0">
            <w:pPr>
              <w:widowControl w:val="0"/>
              <w:rPr>
                <w:i/>
                <w:szCs w:val="24"/>
              </w:rPr>
            </w:pPr>
            <w:r w:rsidRPr="00900BEE">
              <w:rPr>
                <w:b/>
                <w:szCs w:val="24"/>
              </w:rPr>
              <w:t>Pirkėjas</w:t>
            </w:r>
          </w:p>
        </w:tc>
        <w:tc>
          <w:tcPr>
            <w:tcW w:w="284" w:type="dxa"/>
          </w:tcPr>
          <w:p w14:paraId="7DD18DF1" w14:textId="77777777" w:rsidR="00A56775" w:rsidRPr="00BA23FC" w:rsidRDefault="00A56775" w:rsidP="004442B0">
            <w:pPr>
              <w:widowControl w:val="0"/>
              <w:rPr>
                <w:szCs w:val="24"/>
              </w:rPr>
            </w:pPr>
          </w:p>
        </w:tc>
        <w:tc>
          <w:tcPr>
            <w:tcW w:w="4678" w:type="dxa"/>
          </w:tcPr>
          <w:p w14:paraId="6B3F643D" w14:textId="2704420F" w:rsidR="00A56775" w:rsidRPr="00BA23FC" w:rsidRDefault="00A56775" w:rsidP="004442B0">
            <w:pPr>
              <w:widowControl w:val="0"/>
              <w:ind w:left="34"/>
              <w:rPr>
                <w:b/>
                <w:szCs w:val="24"/>
              </w:rPr>
            </w:pPr>
            <w:r w:rsidRPr="00BA23FC">
              <w:rPr>
                <w:b/>
                <w:szCs w:val="24"/>
              </w:rPr>
              <w:t>T</w:t>
            </w:r>
            <w:r w:rsidR="00900BEE">
              <w:rPr>
                <w:b/>
                <w:szCs w:val="24"/>
              </w:rPr>
              <w:t>ie</w:t>
            </w:r>
            <w:r w:rsidRPr="00BA23FC">
              <w:rPr>
                <w:b/>
                <w:szCs w:val="24"/>
              </w:rPr>
              <w:t>kėjas</w:t>
            </w:r>
          </w:p>
          <w:p w14:paraId="02FD9E4E" w14:textId="44A7078C" w:rsidR="00A56775" w:rsidRPr="00BA23FC" w:rsidRDefault="00A56775" w:rsidP="004442B0">
            <w:pPr>
              <w:widowControl w:val="0"/>
              <w:ind w:left="34"/>
              <w:rPr>
                <w:i/>
                <w:szCs w:val="24"/>
              </w:rPr>
            </w:pPr>
          </w:p>
        </w:tc>
      </w:tr>
    </w:tbl>
    <w:p w14:paraId="66C6B8A7" w14:textId="77777777" w:rsidR="001A3718" w:rsidRPr="00566CD3" w:rsidRDefault="001A3718" w:rsidP="007D3771">
      <w:pPr>
        <w:rPr>
          <w:spacing w:val="-4"/>
          <w:sz w:val="22"/>
          <w:szCs w:val="22"/>
        </w:rPr>
      </w:pPr>
    </w:p>
    <w:p w14:paraId="70A6BB0D" w14:textId="77777777" w:rsidR="001A3718" w:rsidRPr="00566CD3" w:rsidRDefault="001A3718" w:rsidP="001A3718">
      <w:pPr>
        <w:ind w:left="6379" w:firstLine="425"/>
        <w:rPr>
          <w:rFonts w:eastAsia="Calibri"/>
          <w:szCs w:val="24"/>
        </w:rPr>
        <w:sectPr w:rsidR="001A3718" w:rsidRPr="00566CD3" w:rsidSect="001A3718">
          <w:pgSz w:w="11906" w:h="16838" w:code="9"/>
          <w:pgMar w:top="709" w:right="567" w:bottom="1134" w:left="1701" w:header="567" w:footer="709" w:gutter="0"/>
          <w:pgNumType w:start="1"/>
          <w:cols w:space="708"/>
          <w:titlePg/>
          <w:docGrid w:linePitch="360"/>
        </w:sectPr>
      </w:pPr>
    </w:p>
    <w:p w14:paraId="4762E080" w14:textId="77777777" w:rsidR="001A3718" w:rsidRPr="002B77ED" w:rsidRDefault="001A3718" w:rsidP="001A3718">
      <w:pPr>
        <w:keepNext/>
        <w:ind w:left="10206"/>
        <w:outlineLvl w:val="2"/>
        <w:rPr>
          <w:szCs w:val="24"/>
        </w:rPr>
      </w:pPr>
    </w:p>
    <w:p w14:paraId="374B753A" w14:textId="77777777" w:rsidR="001A3718" w:rsidRPr="00EF79D9" w:rsidRDefault="001A3718" w:rsidP="001A3718">
      <w:pPr>
        <w:pStyle w:val="BodyText"/>
        <w:ind w:left="5954" w:firstLine="0"/>
        <w:rPr>
          <w:sz w:val="22"/>
          <w:szCs w:val="22"/>
        </w:rPr>
      </w:pPr>
      <w:r w:rsidRPr="00EF79D9">
        <w:rPr>
          <w:sz w:val="22"/>
          <w:szCs w:val="22"/>
        </w:rPr>
        <w:t>202</w:t>
      </w:r>
      <w:r>
        <w:rPr>
          <w:sz w:val="22"/>
          <w:szCs w:val="22"/>
        </w:rPr>
        <w:t>6</w:t>
      </w:r>
      <w:r w:rsidRPr="00EF79D9">
        <w:rPr>
          <w:sz w:val="22"/>
          <w:szCs w:val="22"/>
        </w:rPr>
        <w:t xml:space="preserve"> m. d. </w:t>
      </w:r>
    </w:p>
    <w:p w14:paraId="64DD0D08" w14:textId="3ECDF0FE" w:rsidR="001A3718" w:rsidRPr="00EF79D9" w:rsidRDefault="00A56775" w:rsidP="001A3718">
      <w:pPr>
        <w:pStyle w:val="BodyText"/>
        <w:ind w:left="5954" w:firstLine="0"/>
        <w:rPr>
          <w:sz w:val="22"/>
          <w:szCs w:val="22"/>
        </w:rPr>
      </w:pPr>
      <w:r w:rsidRPr="00DA0526">
        <w:rPr>
          <w:sz w:val="22"/>
          <w:szCs w:val="22"/>
        </w:rPr>
        <w:t xml:space="preserve">Microsoft Sharepoint pagrindu veikiančios informacinės sistemos palaikymo ir vystymo paslaugų </w:t>
      </w:r>
      <w:r w:rsidR="001A3718" w:rsidRPr="00807588">
        <w:rPr>
          <w:sz w:val="22"/>
          <w:szCs w:val="22"/>
        </w:rPr>
        <w:t>teikimo sutarties Nr. VPS9-</w:t>
      </w:r>
    </w:p>
    <w:p w14:paraId="0F49D961" w14:textId="77777777" w:rsidR="001A3718" w:rsidRPr="00EF79D9" w:rsidRDefault="001A3718" w:rsidP="001A3718">
      <w:pPr>
        <w:pStyle w:val="BodyText"/>
        <w:ind w:left="5954" w:firstLine="0"/>
        <w:rPr>
          <w:b/>
          <w:sz w:val="22"/>
          <w:szCs w:val="22"/>
        </w:rPr>
      </w:pPr>
      <w:bookmarkStart w:id="47" w:name="BDAR6"/>
      <w:r>
        <w:rPr>
          <w:sz w:val="22"/>
          <w:szCs w:val="22"/>
        </w:rPr>
        <w:t>6</w:t>
      </w:r>
      <w:r w:rsidRPr="00EF79D9">
        <w:rPr>
          <w:sz w:val="22"/>
          <w:szCs w:val="22"/>
        </w:rPr>
        <w:t xml:space="preserve"> priedas</w:t>
      </w:r>
    </w:p>
    <w:bookmarkEnd w:id="47"/>
    <w:p w14:paraId="1F25202D" w14:textId="77777777" w:rsidR="001A3718" w:rsidRPr="00566CD3" w:rsidRDefault="001A3718" w:rsidP="001A3718">
      <w:pPr>
        <w:ind w:left="5670"/>
        <w:rPr>
          <w:szCs w:val="24"/>
        </w:rPr>
      </w:pPr>
    </w:p>
    <w:p w14:paraId="6E503231" w14:textId="77777777" w:rsidR="001A3718" w:rsidRPr="00060787" w:rsidRDefault="001A3718" w:rsidP="001A3718">
      <w:pPr>
        <w:jc w:val="center"/>
        <w:rPr>
          <w:b/>
          <w:szCs w:val="24"/>
        </w:rPr>
      </w:pPr>
      <w:r w:rsidRPr="00060787">
        <w:rPr>
          <w:b/>
          <w:szCs w:val="24"/>
        </w:rPr>
        <w:t>DĖL STANDARTINIŲ DUOMENŲ TVARKYMO SĄLYGŲ</w:t>
      </w:r>
    </w:p>
    <w:p w14:paraId="15A26575" w14:textId="77777777" w:rsidR="001A3718" w:rsidRPr="00060787" w:rsidRDefault="001A3718" w:rsidP="001A3718">
      <w:pPr>
        <w:jc w:val="center"/>
        <w:rPr>
          <w:b/>
          <w:szCs w:val="24"/>
        </w:rPr>
      </w:pPr>
    </w:p>
    <w:p w14:paraId="121B0376" w14:textId="79611079" w:rsidR="001A3718" w:rsidRPr="00060787" w:rsidRDefault="001A3718" w:rsidP="001A3718">
      <w:pPr>
        <w:ind w:firstLine="851"/>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w:t>
      </w:r>
      <w:r w:rsidR="00900BEE">
        <w:rPr>
          <w:szCs w:val="24"/>
        </w:rPr>
        <w:t>/Pirkėjas</w:t>
      </w:r>
      <w:r w:rsidRPr="00060787">
        <w:rPr>
          <w:szCs w:val="24"/>
        </w:rPr>
        <w:t xml:space="preserve">) siekia pasitelkti </w:t>
      </w:r>
      <w:r w:rsidRPr="00060787">
        <w:rPr>
          <w:b/>
          <w:bCs/>
          <w:i/>
          <w:iCs/>
          <w:szCs w:val="24"/>
        </w:rPr>
        <w:t>[Ti</w:t>
      </w:r>
      <w:r>
        <w:rPr>
          <w:b/>
          <w:bCs/>
          <w:i/>
          <w:iCs/>
          <w:szCs w:val="24"/>
        </w:rPr>
        <w:t>e</w:t>
      </w:r>
      <w:r w:rsidRPr="00060787">
        <w:rPr>
          <w:b/>
          <w:bCs/>
          <w:i/>
          <w:iCs/>
          <w:szCs w:val="24"/>
        </w:rPr>
        <w:t>kėjas]</w:t>
      </w:r>
      <w:r w:rsidRPr="00060787">
        <w:rPr>
          <w:szCs w:val="24"/>
        </w:rPr>
        <w:t xml:space="preserve"> (toliau – Duomenų tvarkytojas/Ti</w:t>
      </w:r>
      <w:r>
        <w:rPr>
          <w:szCs w:val="24"/>
        </w:rPr>
        <w:t>e</w:t>
      </w:r>
      <w:r w:rsidRPr="00060787">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3160840F" w14:textId="77777777" w:rsidR="001A3718" w:rsidRPr="00060787" w:rsidRDefault="001A3718" w:rsidP="001A3718">
      <w:pPr>
        <w:rPr>
          <w:szCs w:val="24"/>
        </w:rPr>
      </w:pPr>
    </w:p>
    <w:p w14:paraId="5EB70425" w14:textId="77777777" w:rsidR="001A3718" w:rsidRPr="00060787" w:rsidRDefault="001A3718" w:rsidP="001A3718">
      <w:pPr>
        <w:suppressAutoHyphens/>
        <w:autoSpaceDN w:val="0"/>
        <w:jc w:val="center"/>
        <w:rPr>
          <w:b/>
          <w:szCs w:val="24"/>
        </w:rPr>
      </w:pPr>
      <w:r w:rsidRPr="00060787">
        <w:rPr>
          <w:b/>
          <w:szCs w:val="24"/>
        </w:rPr>
        <w:t>I SKYRIUS</w:t>
      </w:r>
    </w:p>
    <w:p w14:paraId="2E26F155" w14:textId="77777777" w:rsidR="001A3718" w:rsidRPr="00060787" w:rsidRDefault="001A3718" w:rsidP="001A3718">
      <w:pPr>
        <w:suppressAutoHyphens/>
        <w:autoSpaceDN w:val="0"/>
        <w:jc w:val="center"/>
        <w:rPr>
          <w:b/>
          <w:szCs w:val="24"/>
        </w:rPr>
      </w:pPr>
      <w:r w:rsidRPr="00060787">
        <w:rPr>
          <w:b/>
          <w:szCs w:val="24"/>
        </w:rPr>
        <w:t>BENDROSIOS NUOSTATOS</w:t>
      </w:r>
    </w:p>
    <w:p w14:paraId="27052751" w14:textId="77777777" w:rsidR="001A3718" w:rsidRPr="00060787" w:rsidRDefault="001A3718" w:rsidP="001A3718">
      <w:pPr>
        <w:pStyle w:val="ListParagraph"/>
        <w:ind w:left="1080"/>
        <w:rPr>
          <w:b/>
          <w:szCs w:val="24"/>
        </w:rPr>
      </w:pPr>
    </w:p>
    <w:p w14:paraId="0BC21550" w14:textId="77777777" w:rsidR="001A3718" w:rsidRPr="00060787" w:rsidRDefault="001A3718" w:rsidP="00B35238">
      <w:pPr>
        <w:pStyle w:val="ListParagraph"/>
        <w:numPr>
          <w:ilvl w:val="0"/>
          <w:numId w:val="51"/>
        </w:numPr>
        <w:tabs>
          <w:tab w:val="left" w:pos="1134"/>
        </w:tabs>
        <w:suppressAutoHyphens/>
        <w:autoSpaceDN w:val="0"/>
        <w:ind w:left="0" w:firstLine="851"/>
        <w:jc w:val="left"/>
        <w:rPr>
          <w:szCs w:val="24"/>
        </w:rPr>
      </w:pPr>
      <w:r w:rsidRPr="00060787">
        <w:rPr>
          <w:szCs w:val="24"/>
        </w:rPr>
        <w:t>Šiose Standartinėse sąlygose naudojamos sąvokos:</w:t>
      </w:r>
    </w:p>
    <w:p w14:paraId="2FB84B19" w14:textId="77777777" w:rsidR="001A3718" w:rsidRPr="00060787" w:rsidRDefault="001A3718" w:rsidP="00B35238">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4C25B7ED" w14:textId="77777777" w:rsidR="001A3718" w:rsidRPr="00060787" w:rsidRDefault="001A3718" w:rsidP="00B35238">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5E0DE1A0" w14:textId="77777777" w:rsidR="001A3718" w:rsidRPr="00060787" w:rsidRDefault="001A3718" w:rsidP="00B35238">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5595B1DB" w14:textId="77777777" w:rsidR="001A3718" w:rsidRPr="00060787" w:rsidRDefault="001A3718" w:rsidP="00B35238">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r w:rsidRPr="00060787">
        <w:rPr>
          <w:rStyle w:val="FontStyle38"/>
          <w:rFonts w:ascii="Times New Roman" w:hAnsi="Times New Roman" w:cs="Times New Roman"/>
          <w:lang w:eastAsia="lt-LT"/>
        </w:rPr>
        <w:t>fizinis asmuo, kurio asmens duomenys tvarkomi;</w:t>
      </w:r>
    </w:p>
    <w:p w14:paraId="6AD50CA0" w14:textId="77777777" w:rsidR="001A3718" w:rsidRPr="00060787" w:rsidRDefault="001A3718" w:rsidP="00B35238">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0A524FD0" w14:textId="77777777" w:rsidR="001A3718" w:rsidRPr="00060787" w:rsidRDefault="001A3718" w:rsidP="00B35238">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2CC9171" w14:textId="77777777" w:rsidR="001A3718" w:rsidRPr="00060787" w:rsidRDefault="001A3718" w:rsidP="00B35238">
      <w:pPr>
        <w:pStyle w:val="Style8"/>
        <w:widowControl/>
        <w:numPr>
          <w:ilvl w:val="1"/>
          <w:numId w:val="52"/>
        </w:numPr>
        <w:tabs>
          <w:tab w:val="left" w:pos="355"/>
        </w:tabs>
        <w:spacing w:line="240" w:lineRule="auto"/>
        <w:ind w:left="0" w:firstLine="851"/>
        <w:rPr>
          <w:rStyle w:val="FontStyle38"/>
          <w:rFonts w:ascii="Times New Roman" w:hAnsi="Times New Roman" w:cs="Times New Roman"/>
          <w:b w:val="0"/>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4CF45C57" w14:textId="77777777" w:rsidR="001A3718" w:rsidRPr="00060787" w:rsidRDefault="001A3718" w:rsidP="00B35238">
      <w:pPr>
        <w:pStyle w:val="Style8"/>
        <w:widowControl/>
        <w:numPr>
          <w:ilvl w:val="0"/>
          <w:numId w:val="51"/>
        </w:numPr>
        <w:tabs>
          <w:tab w:val="left" w:pos="355"/>
          <w:tab w:val="left" w:pos="1134"/>
        </w:tabs>
        <w:spacing w:line="240" w:lineRule="auto"/>
        <w:ind w:left="0" w:firstLine="851"/>
        <w:rPr>
          <w:rStyle w:val="FontStyle38"/>
          <w:rFonts w:ascii="Times New Roman" w:eastAsia="Times New Roman" w:hAnsi="Times New Roman" w:cs="Times New Roman"/>
          <w:b w:val="0"/>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55874999" w14:textId="77777777" w:rsidR="001A3718" w:rsidRPr="00060787" w:rsidRDefault="001A3718" w:rsidP="001A3718">
      <w:pPr>
        <w:pStyle w:val="ListParagraph"/>
        <w:ind w:left="714"/>
        <w:rPr>
          <w:szCs w:val="24"/>
        </w:rPr>
      </w:pPr>
    </w:p>
    <w:p w14:paraId="421F642C" w14:textId="77777777" w:rsidR="001A3718" w:rsidRPr="00060787" w:rsidRDefault="001A3718" w:rsidP="001A3718">
      <w:pPr>
        <w:suppressAutoHyphens/>
        <w:autoSpaceDN w:val="0"/>
        <w:jc w:val="center"/>
        <w:rPr>
          <w:b/>
          <w:szCs w:val="24"/>
        </w:rPr>
      </w:pPr>
      <w:r w:rsidRPr="00060787">
        <w:rPr>
          <w:b/>
          <w:szCs w:val="24"/>
        </w:rPr>
        <w:t>II SKYRIUS</w:t>
      </w:r>
    </w:p>
    <w:p w14:paraId="4952D3E9" w14:textId="77777777" w:rsidR="001A3718" w:rsidRPr="00060787" w:rsidRDefault="001A3718" w:rsidP="001A3718">
      <w:pPr>
        <w:suppressAutoHyphens/>
        <w:autoSpaceDN w:val="0"/>
        <w:jc w:val="center"/>
        <w:rPr>
          <w:b/>
          <w:szCs w:val="24"/>
        </w:rPr>
      </w:pPr>
      <w:r w:rsidRPr="00060787">
        <w:rPr>
          <w:b/>
          <w:szCs w:val="24"/>
        </w:rPr>
        <w:t>DUOMENŲ TVARKYMAS</w:t>
      </w:r>
    </w:p>
    <w:p w14:paraId="09986904" w14:textId="77777777" w:rsidR="001A3718" w:rsidRPr="00060787" w:rsidRDefault="001A3718" w:rsidP="001A3718">
      <w:pPr>
        <w:pStyle w:val="ListParagraph"/>
        <w:ind w:left="1080"/>
        <w:rPr>
          <w:b/>
          <w:szCs w:val="24"/>
        </w:rPr>
      </w:pPr>
    </w:p>
    <w:p w14:paraId="370169FD" w14:textId="77777777" w:rsidR="001A3718" w:rsidRPr="00060787" w:rsidRDefault="001A3718" w:rsidP="00B35238">
      <w:pPr>
        <w:pStyle w:val="ListParagraph"/>
        <w:numPr>
          <w:ilvl w:val="0"/>
          <w:numId w:val="51"/>
        </w:numPr>
        <w:tabs>
          <w:tab w:val="left" w:pos="1134"/>
        </w:tabs>
        <w:suppressAutoHyphens/>
        <w:autoSpaceDN w:val="0"/>
        <w:ind w:left="0" w:firstLine="851"/>
        <w:rPr>
          <w:szCs w:val="24"/>
        </w:rPr>
      </w:pPr>
      <w:r w:rsidRPr="00060787">
        <w:rPr>
          <w:szCs w:val="24"/>
        </w:rPr>
        <w:t>Duomenų tvarkytojui yra perduodami šie asmens duomenys tvarkyti šiais duomenų tvarkymo tikslais ir sąlygomis:</w:t>
      </w:r>
    </w:p>
    <w:p w14:paraId="4C4BD6D7" w14:textId="77777777" w:rsidR="001A3718" w:rsidRPr="00A43257" w:rsidRDefault="001A3718" w:rsidP="001A3718">
      <w:pPr>
        <w:ind w:firstLine="851"/>
        <w:rPr>
          <w:szCs w:val="24"/>
        </w:rPr>
      </w:pPr>
      <w:r w:rsidRPr="00060787">
        <w:rPr>
          <w:szCs w:val="24"/>
        </w:rPr>
        <w:lastRenderedPageBreak/>
        <w:t>3.1</w:t>
      </w:r>
      <w:r>
        <w:rPr>
          <w:szCs w:val="24"/>
        </w:rPr>
        <w:t xml:space="preserve">. </w:t>
      </w:r>
      <w:r w:rsidRPr="00A43257">
        <w:rPr>
          <w:szCs w:val="24"/>
        </w:rPr>
        <w:t>perduodamų asmens duomenų kategorijos (asmens duomenys):</w:t>
      </w:r>
    </w:p>
    <w:p w14:paraId="147DDE55" w14:textId="693CFE90" w:rsidR="001A3718" w:rsidRPr="00A43257" w:rsidRDefault="001A3718" w:rsidP="001A3718">
      <w:pPr>
        <w:rPr>
          <w:szCs w:val="24"/>
        </w:rPr>
      </w:pPr>
      <w:r>
        <w:rPr>
          <w:szCs w:val="24"/>
        </w:rPr>
        <w:t xml:space="preserve">Už sutartį atsakingų asmenų asmens duomenys (vardai, pavardės, pareigos, el. pašto adresai), </w:t>
      </w:r>
      <w:r w:rsidR="00C75449">
        <w:rPr>
          <w:szCs w:val="24"/>
        </w:rPr>
        <w:t xml:space="preserve">pareiškėjų ir </w:t>
      </w:r>
      <w:r>
        <w:rPr>
          <w:szCs w:val="24"/>
        </w:rPr>
        <w:t>paramos gavėjų v</w:t>
      </w:r>
      <w:r w:rsidRPr="00A43257">
        <w:rPr>
          <w:szCs w:val="24"/>
        </w:rPr>
        <w:t>ardas, pavardė, valdos numeris, projekto numeris, laukų nuotraukos ir jų koordinatės.</w:t>
      </w:r>
    </w:p>
    <w:p w14:paraId="3BC72FC2" w14:textId="77777777" w:rsidR="001A3718" w:rsidRPr="00A43257" w:rsidRDefault="001A3718" w:rsidP="001A3718">
      <w:pPr>
        <w:ind w:firstLine="851"/>
        <w:rPr>
          <w:szCs w:val="24"/>
        </w:rPr>
      </w:pPr>
      <w:r w:rsidRPr="00A43257">
        <w:rPr>
          <w:szCs w:val="24"/>
        </w:rPr>
        <w:t>3.2. duomenų subjektų kategorijos, kurių asmens duomenys perduodami:</w:t>
      </w:r>
    </w:p>
    <w:p w14:paraId="637FE6E3" w14:textId="4B2B1E67" w:rsidR="001A3718" w:rsidRPr="00A43257" w:rsidRDefault="001A3718" w:rsidP="001A3718">
      <w:pPr>
        <w:rPr>
          <w:szCs w:val="24"/>
        </w:rPr>
      </w:pPr>
      <w:r>
        <w:rPr>
          <w:szCs w:val="24"/>
        </w:rPr>
        <w:t>NMA darbuotojai, p</w:t>
      </w:r>
      <w:r w:rsidRPr="00A43257">
        <w:rPr>
          <w:szCs w:val="24"/>
        </w:rPr>
        <w:t>areiškėjai ir paramos gavėjai</w:t>
      </w:r>
      <w:r>
        <w:rPr>
          <w:szCs w:val="24"/>
        </w:rPr>
        <w:t>.</w:t>
      </w:r>
    </w:p>
    <w:p w14:paraId="3CC98242" w14:textId="77777777" w:rsidR="001A3718" w:rsidRPr="00A43257" w:rsidRDefault="001A3718" w:rsidP="001A3718">
      <w:pPr>
        <w:ind w:firstLine="851"/>
        <w:rPr>
          <w:szCs w:val="24"/>
        </w:rPr>
      </w:pPr>
      <w:r w:rsidRPr="00A43257">
        <w:rPr>
          <w:szCs w:val="24"/>
        </w:rPr>
        <w:t>3.3. perduodamų duomenų tvarkymo tikslas (-ai) ir duomenų tvarkymo trukmė:</w:t>
      </w:r>
    </w:p>
    <w:p w14:paraId="1996F81E" w14:textId="6397C1CA" w:rsidR="001A3718" w:rsidRPr="00A43257" w:rsidRDefault="00764E3A" w:rsidP="001A3718">
      <w:pPr>
        <w:rPr>
          <w:szCs w:val="24"/>
        </w:rPr>
      </w:pPr>
      <w:r>
        <w:rPr>
          <w:szCs w:val="24"/>
        </w:rPr>
        <w:t xml:space="preserve">Duomenys perduodami </w:t>
      </w:r>
      <w:r w:rsidR="00E36929">
        <w:rPr>
          <w:szCs w:val="24"/>
        </w:rPr>
        <w:t xml:space="preserve">Microsoft Sharepoint pagrindu veikiančios informacinės sistemos palaikymo ir vystymo paslaugoms vykdyti. </w:t>
      </w:r>
      <w:r w:rsidR="001A3718" w:rsidRPr="00A43257">
        <w:rPr>
          <w:szCs w:val="24"/>
        </w:rPr>
        <w:t>Duomenys tvarkomi visą sutarties galiojimo laikotarpį.</w:t>
      </w:r>
    </w:p>
    <w:p w14:paraId="4FB95E14" w14:textId="77777777" w:rsidR="001A3718" w:rsidRDefault="001A3718" w:rsidP="001A3718">
      <w:pPr>
        <w:ind w:firstLine="851"/>
        <w:rPr>
          <w:szCs w:val="24"/>
        </w:rPr>
      </w:pPr>
      <w:r w:rsidRPr="00A43257">
        <w:rPr>
          <w:szCs w:val="24"/>
        </w:rPr>
        <w:t>3.4. duomenys yra perduodami tam, kad, siekiant pasiekti 3.3 papunktyje nurodytą (-us) tikslą (-us), su jais būtų atliekami šie pagrindiniai tvarkymo veiksmai:</w:t>
      </w:r>
    </w:p>
    <w:p w14:paraId="2E87070B" w14:textId="48BE4C9F" w:rsidR="005227B3" w:rsidRPr="00A43257" w:rsidRDefault="009A1014" w:rsidP="001A3718">
      <w:pPr>
        <w:ind w:firstLine="851"/>
        <w:rPr>
          <w:szCs w:val="24"/>
        </w:rPr>
      </w:pPr>
      <w:r>
        <w:rPr>
          <w:szCs w:val="24"/>
        </w:rPr>
        <w:t xml:space="preserve">Teikiant sistemos palaikymo ir vystymo paslaugas gali būti susipažįstama su 3.1. punkte nurodytais asmens duomenimis. </w:t>
      </w:r>
    </w:p>
    <w:p w14:paraId="576D14CD" w14:textId="1C74125E" w:rsidR="001A3718" w:rsidRPr="00A43257" w:rsidRDefault="001A3718" w:rsidP="00813F82">
      <w:pPr>
        <w:pStyle w:val="ListParagraph"/>
        <w:numPr>
          <w:ilvl w:val="0"/>
          <w:numId w:val="50"/>
        </w:numPr>
      </w:pPr>
      <w:r w:rsidRPr="00A43257">
        <w:t>Duomenų tvarkytojas perduodamus duomenis privalo tvarkyti tik NMA nurodytais tikslais</w:t>
      </w:r>
      <w:r w:rsidR="00825947">
        <w:t xml:space="preserve"> </w:t>
      </w:r>
      <w:r w:rsidRPr="00A43257">
        <w:t>ir su jais atlikti tik NMA nurodytus tvarkymo veiksmus</w:t>
      </w:r>
      <w:r w:rsidR="00825947">
        <w:t>.</w:t>
      </w:r>
    </w:p>
    <w:p w14:paraId="0EC3E91F" w14:textId="77777777" w:rsidR="001A3718" w:rsidRPr="00D8014E" w:rsidRDefault="001A3718" w:rsidP="00813F82">
      <w:pPr>
        <w:pStyle w:val="ListParagraph"/>
        <w:numPr>
          <w:ilvl w:val="0"/>
          <w:numId w:val="50"/>
        </w:numPr>
        <w:ind w:left="0" w:firstLine="851"/>
        <w:rPr>
          <w:szCs w:val="24"/>
        </w:rPr>
      </w:pPr>
      <w:r w:rsidRPr="00A4325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r>
        <w:rPr>
          <w:szCs w:val="24"/>
        </w:rPr>
        <w:t>.</w:t>
      </w:r>
    </w:p>
    <w:p w14:paraId="0CD30C47" w14:textId="77777777" w:rsidR="001A3718" w:rsidRPr="00060787" w:rsidRDefault="001A3718" w:rsidP="001A3718">
      <w:pPr>
        <w:rPr>
          <w:b/>
          <w:szCs w:val="24"/>
        </w:rPr>
      </w:pPr>
    </w:p>
    <w:p w14:paraId="178AB43F" w14:textId="77777777" w:rsidR="001A3718" w:rsidRPr="00060787" w:rsidRDefault="001A3718" w:rsidP="001A3718">
      <w:pPr>
        <w:suppressAutoHyphens/>
        <w:autoSpaceDN w:val="0"/>
        <w:jc w:val="center"/>
        <w:rPr>
          <w:b/>
          <w:szCs w:val="24"/>
        </w:rPr>
      </w:pPr>
      <w:r w:rsidRPr="00060787">
        <w:rPr>
          <w:b/>
          <w:szCs w:val="24"/>
        </w:rPr>
        <w:t>III SKYRIUS</w:t>
      </w:r>
    </w:p>
    <w:p w14:paraId="3F318E0F" w14:textId="77777777" w:rsidR="001A3718" w:rsidRPr="00060787" w:rsidRDefault="001A3718" w:rsidP="001A3718">
      <w:pPr>
        <w:suppressAutoHyphens/>
        <w:autoSpaceDN w:val="0"/>
        <w:jc w:val="center"/>
        <w:rPr>
          <w:b/>
          <w:szCs w:val="24"/>
        </w:rPr>
      </w:pPr>
      <w:r w:rsidRPr="00060787">
        <w:rPr>
          <w:b/>
          <w:szCs w:val="24"/>
        </w:rPr>
        <w:t>DUOMENŲ VALDYTOJO (NMA) PAREIGOS</w:t>
      </w:r>
    </w:p>
    <w:p w14:paraId="6B239FA0" w14:textId="77777777" w:rsidR="001A3718" w:rsidRPr="00060787" w:rsidRDefault="001A3718" w:rsidP="001A3718">
      <w:pPr>
        <w:suppressAutoHyphens/>
        <w:autoSpaceDN w:val="0"/>
        <w:jc w:val="center"/>
        <w:rPr>
          <w:b/>
          <w:szCs w:val="24"/>
        </w:rPr>
      </w:pPr>
    </w:p>
    <w:p w14:paraId="50AFB695" w14:textId="77777777" w:rsidR="001A3718" w:rsidRPr="00060787" w:rsidRDefault="001A3718" w:rsidP="00813F82">
      <w:pPr>
        <w:pStyle w:val="ListParagraph"/>
        <w:numPr>
          <w:ilvl w:val="0"/>
          <w:numId w:val="50"/>
        </w:numPr>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7FFC5CE6" w14:textId="77777777" w:rsidR="001A3718" w:rsidRPr="00060787" w:rsidRDefault="001A3718" w:rsidP="001A3718">
      <w:pPr>
        <w:suppressAutoHyphens/>
        <w:autoSpaceDN w:val="0"/>
        <w:ind w:firstLine="851"/>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0F84DD8B" w14:textId="77777777" w:rsidR="001A3718" w:rsidRPr="00060787" w:rsidRDefault="001A3718" w:rsidP="001A3718">
      <w:pPr>
        <w:pStyle w:val="ListParagraph"/>
        <w:tabs>
          <w:tab w:val="left" w:pos="851"/>
        </w:tabs>
        <w:ind w:left="0" w:firstLine="851"/>
        <w:rPr>
          <w:szCs w:val="24"/>
        </w:rPr>
      </w:pPr>
      <w:r w:rsidRPr="0006078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7733C5E1" w14:textId="77777777" w:rsidR="001A3718" w:rsidRPr="00060787" w:rsidRDefault="001A3718" w:rsidP="001A3718">
      <w:pPr>
        <w:suppressAutoHyphens/>
        <w:autoSpaceDN w:val="0"/>
        <w:ind w:firstLine="851"/>
        <w:rPr>
          <w:szCs w:val="24"/>
        </w:rPr>
      </w:pPr>
      <w:r w:rsidRPr="00060787">
        <w:rPr>
          <w:szCs w:val="24"/>
        </w:rPr>
        <w:t>6.3. NMA užtikrina, kad duomenų subjektai, kurių asmens duomenys yra perduodami, yra tinkamai ir laiku informuojami apie asmens duomenų tvarkymą.</w:t>
      </w:r>
    </w:p>
    <w:p w14:paraId="183B4546" w14:textId="77777777" w:rsidR="001A3718" w:rsidRPr="00060787" w:rsidRDefault="001A3718" w:rsidP="001A3718">
      <w:pPr>
        <w:suppressAutoHyphens/>
        <w:autoSpaceDN w:val="0"/>
        <w:ind w:firstLine="851"/>
        <w:jc w:val="center"/>
        <w:rPr>
          <w:b/>
          <w:szCs w:val="24"/>
        </w:rPr>
      </w:pPr>
    </w:p>
    <w:p w14:paraId="34DD3DB6" w14:textId="77777777" w:rsidR="001A3718" w:rsidRPr="00060787" w:rsidRDefault="001A3718" w:rsidP="001A3718">
      <w:pPr>
        <w:suppressAutoHyphens/>
        <w:autoSpaceDN w:val="0"/>
        <w:jc w:val="center"/>
        <w:rPr>
          <w:b/>
          <w:szCs w:val="24"/>
        </w:rPr>
      </w:pPr>
      <w:r w:rsidRPr="00060787">
        <w:rPr>
          <w:b/>
          <w:szCs w:val="24"/>
        </w:rPr>
        <w:t>IV SKYRIUS</w:t>
      </w:r>
    </w:p>
    <w:p w14:paraId="26953A32" w14:textId="77777777" w:rsidR="001A3718" w:rsidRPr="00060787" w:rsidRDefault="001A3718" w:rsidP="001A3718">
      <w:pPr>
        <w:suppressAutoHyphens/>
        <w:autoSpaceDN w:val="0"/>
        <w:jc w:val="center"/>
        <w:rPr>
          <w:b/>
          <w:szCs w:val="24"/>
        </w:rPr>
      </w:pPr>
      <w:r w:rsidRPr="00060787">
        <w:rPr>
          <w:b/>
          <w:szCs w:val="24"/>
        </w:rPr>
        <w:t>DUOMENŲ TVARKYTOJO PAREIGOS</w:t>
      </w:r>
    </w:p>
    <w:p w14:paraId="45E66A27" w14:textId="77777777" w:rsidR="001A3718" w:rsidRPr="00060787" w:rsidRDefault="001A3718" w:rsidP="001A3718">
      <w:pPr>
        <w:ind w:firstLine="851"/>
        <w:rPr>
          <w:b/>
          <w:szCs w:val="24"/>
        </w:rPr>
      </w:pPr>
    </w:p>
    <w:p w14:paraId="338339C7"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įsipareigoja tvarkyti duomenis laikydamasis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4C4C5871"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 xml:space="preserve">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w:t>
      </w:r>
      <w:r w:rsidRPr="00060787">
        <w:rPr>
          <w:szCs w:val="24"/>
        </w:rPr>
        <w:lastRenderedPageBreak/>
        <w:t>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27E9B607"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4BF8EF40"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27FF59BF"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0A22B2A8"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02C8855"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777712A5"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2E134831"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34C54A35" w14:textId="77777777" w:rsidR="001A3718" w:rsidRPr="00060787" w:rsidRDefault="001A3718" w:rsidP="00813F82">
      <w:pPr>
        <w:pStyle w:val="ListParagraph"/>
        <w:numPr>
          <w:ilvl w:val="0"/>
          <w:numId w:val="50"/>
        </w:numPr>
        <w:tabs>
          <w:tab w:val="left" w:pos="1276"/>
        </w:tabs>
        <w:suppressAutoHyphens/>
        <w:autoSpaceDN w:val="0"/>
        <w:ind w:left="0" w:firstLine="851"/>
        <w:contextualSpacing w:val="0"/>
        <w:rPr>
          <w:szCs w:val="24"/>
        </w:rPr>
      </w:pPr>
      <w:r w:rsidRPr="00060787">
        <w:rPr>
          <w:szCs w:val="24"/>
        </w:rPr>
        <w:lastRenderedPageBreak/>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FBC94E5"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0A8CD2A"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76D39208"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2D962B94"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75128B2E"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pradėdamas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63724950"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32736797" w14:textId="77777777" w:rsidR="001A3718" w:rsidRPr="00060787" w:rsidRDefault="001A3718" w:rsidP="001A3718">
      <w:pPr>
        <w:rPr>
          <w:szCs w:val="24"/>
        </w:rPr>
      </w:pPr>
    </w:p>
    <w:p w14:paraId="1059EA6B" w14:textId="77777777" w:rsidR="001A3718" w:rsidRPr="00060787" w:rsidRDefault="001A3718" w:rsidP="001A3718">
      <w:pPr>
        <w:suppressAutoHyphens/>
        <w:autoSpaceDN w:val="0"/>
        <w:jc w:val="center"/>
        <w:rPr>
          <w:b/>
          <w:szCs w:val="24"/>
        </w:rPr>
      </w:pPr>
      <w:r w:rsidRPr="00060787">
        <w:rPr>
          <w:b/>
          <w:szCs w:val="24"/>
        </w:rPr>
        <w:t>V SKYRIUS</w:t>
      </w:r>
    </w:p>
    <w:p w14:paraId="6482C730" w14:textId="77777777" w:rsidR="001A3718" w:rsidRPr="00060787" w:rsidRDefault="001A3718" w:rsidP="001A3718">
      <w:pPr>
        <w:suppressAutoHyphens/>
        <w:autoSpaceDN w:val="0"/>
        <w:jc w:val="center"/>
        <w:rPr>
          <w:b/>
          <w:szCs w:val="24"/>
        </w:rPr>
      </w:pPr>
      <w:r w:rsidRPr="00060787">
        <w:rPr>
          <w:b/>
          <w:szCs w:val="24"/>
        </w:rPr>
        <w:t>TECHNINĖS IR ORGANIZACINĖS DUOMENŲ SAUGUMO PRIEMONĖS</w:t>
      </w:r>
    </w:p>
    <w:p w14:paraId="08205EBF" w14:textId="77777777" w:rsidR="001A3718" w:rsidRPr="00060787" w:rsidRDefault="001A3718" w:rsidP="001A3718">
      <w:pPr>
        <w:pStyle w:val="ListParagraph"/>
        <w:ind w:left="1080"/>
        <w:rPr>
          <w:b/>
          <w:szCs w:val="24"/>
        </w:rPr>
      </w:pPr>
    </w:p>
    <w:p w14:paraId="5CDF84D9"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05F87345"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 xml:space="preserve">NMA iš naujo atlikus rizikos vertinimą, peržiūrėjus reikalingas technines ir organizacines priemones, peržiūrimas priedas „Techninės ir organizacinės duomenų saugumo priemonės“. NMA, </w:t>
      </w:r>
      <w:r w:rsidRPr="00060787">
        <w:rPr>
          <w:szCs w:val="24"/>
        </w:rPr>
        <w:lastRenderedPageBreak/>
        <w:t>nustačiusi poreikį numatyti būtinas papildomas technines ir organizacines saugumo priemones, apie tai informuoja Duomenų tvarkytoją, ir šios priemonės įtraukiamos į priedą „Techninės ir organizacinės duomenų saugumo priemonės“.</w:t>
      </w:r>
    </w:p>
    <w:p w14:paraId="276AC9E7" w14:textId="77777777" w:rsidR="001A3718" w:rsidRPr="00060787" w:rsidRDefault="001A3718" w:rsidP="001A3718">
      <w:pPr>
        <w:rPr>
          <w:szCs w:val="24"/>
        </w:rPr>
      </w:pPr>
    </w:p>
    <w:p w14:paraId="46D0605C" w14:textId="77777777" w:rsidR="001A3718" w:rsidRPr="00060787" w:rsidRDefault="001A3718" w:rsidP="001A3718">
      <w:pPr>
        <w:suppressAutoHyphens/>
        <w:autoSpaceDN w:val="0"/>
        <w:jc w:val="center"/>
        <w:rPr>
          <w:b/>
          <w:szCs w:val="24"/>
        </w:rPr>
      </w:pPr>
      <w:r w:rsidRPr="00060787">
        <w:rPr>
          <w:b/>
          <w:szCs w:val="24"/>
        </w:rPr>
        <w:t>VI SKYRIUS</w:t>
      </w:r>
    </w:p>
    <w:p w14:paraId="430D812A" w14:textId="77777777" w:rsidR="001A3718" w:rsidRPr="00060787" w:rsidRDefault="001A3718" w:rsidP="001A3718">
      <w:pPr>
        <w:suppressAutoHyphens/>
        <w:autoSpaceDN w:val="0"/>
        <w:jc w:val="center"/>
        <w:rPr>
          <w:b/>
          <w:szCs w:val="24"/>
        </w:rPr>
      </w:pPr>
      <w:r w:rsidRPr="00060787">
        <w:rPr>
          <w:b/>
          <w:szCs w:val="24"/>
        </w:rPr>
        <w:t>ATSAKOMYBĖ</w:t>
      </w:r>
    </w:p>
    <w:p w14:paraId="7820F6A1" w14:textId="77777777" w:rsidR="001A3718" w:rsidRPr="00060787" w:rsidRDefault="001A3718" w:rsidP="001A3718">
      <w:pPr>
        <w:ind w:left="360"/>
        <w:rPr>
          <w:szCs w:val="24"/>
        </w:rPr>
      </w:pPr>
    </w:p>
    <w:p w14:paraId="23A27E8B"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2BDD5E4F" w14:textId="77777777" w:rsidR="001A3718" w:rsidRPr="00060787" w:rsidRDefault="001A3718" w:rsidP="00813F82">
      <w:pPr>
        <w:pStyle w:val="ListParagraph"/>
        <w:numPr>
          <w:ilvl w:val="0"/>
          <w:numId w:val="50"/>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6677BEEF" w14:textId="77777777" w:rsidR="001A3718" w:rsidRPr="00060787" w:rsidRDefault="001A3718" w:rsidP="001A3718">
      <w:pPr>
        <w:rPr>
          <w:b/>
          <w:szCs w:val="24"/>
        </w:rPr>
      </w:pPr>
    </w:p>
    <w:p w14:paraId="1AE4C68B" w14:textId="77777777" w:rsidR="001A3718" w:rsidRPr="00060787" w:rsidRDefault="001A3718" w:rsidP="001A3718">
      <w:pPr>
        <w:suppressAutoHyphens/>
        <w:autoSpaceDN w:val="0"/>
        <w:jc w:val="center"/>
        <w:rPr>
          <w:b/>
          <w:szCs w:val="24"/>
        </w:rPr>
      </w:pPr>
      <w:r w:rsidRPr="00060787">
        <w:rPr>
          <w:b/>
          <w:szCs w:val="24"/>
        </w:rPr>
        <w:t>VII SKYRIUS</w:t>
      </w:r>
    </w:p>
    <w:p w14:paraId="55A195AA" w14:textId="77777777" w:rsidR="001A3718" w:rsidRPr="00060787" w:rsidRDefault="001A3718" w:rsidP="001A3718">
      <w:pPr>
        <w:suppressAutoHyphens/>
        <w:autoSpaceDN w:val="0"/>
        <w:jc w:val="center"/>
        <w:rPr>
          <w:b/>
          <w:szCs w:val="24"/>
        </w:rPr>
      </w:pPr>
      <w:r w:rsidRPr="00060787">
        <w:rPr>
          <w:b/>
          <w:szCs w:val="24"/>
        </w:rPr>
        <w:t>BAIGIAMOSIOS NUOSTATOS</w:t>
      </w:r>
    </w:p>
    <w:p w14:paraId="32F78C6D" w14:textId="77777777" w:rsidR="001A3718" w:rsidRPr="00060787" w:rsidRDefault="001A3718" w:rsidP="001A3718">
      <w:pPr>
        <w:pStyle w:val="ListParagraph"/>
        <w:ind w:left="1080"/>
        <w:rPr>
          <w:b/>
          <w:szCs w:val="24"/>
        </w:rPr>
      </w:pPr>
    </w:p>
    <w:p w14:paraId="5DD2FA20" w14:textId="77777777" w:rsidR="001A3718" w:rsidRPr="00060787" w:rsidRDefault="001A3718" w:rsidP="00813F82">
      <w:pPr>
        <w:pStyle w:val="ListParagraph"/>
        <w:numPr>
          <w:ilvl w:val="0"/>
          <w:numId w:val="50"/>
        </w:numPr>
        <w:suppressAutoHyphens/>
        <w:autoSpaceDN w:val="0"/>
        <w:ind w:left="0" w:firstLine="851"/>
        <w:rPr>
          <w:szCs w:val="24"/>
        </w:rPr>
      </w:pPr>
      <w:r w:rsidRPr="00060787">
        <w:rPr>
          <w:szCs w:val="24"/>
        </w:rPr>
        <w:t>Šioms Standartinėms sąlygoms yra taikoma Lietuvos Respublikos teisė. Visi ginčai, susiję su šiomis Sutartinėmis sąlygomis, sprendžiami Lietuvos Respublikos teismuose, teismingumas nustatomas pagal NMA buveinės vietą.</w:t>
      </w:r>
    </w:p>
    <w:p w14:paraId="01D2973D" w14:textId="77777777" w:rsidR="001A3718" w:rsidRPr="00060787" w:rsidRDefault="001A3718" w:rsidP="00813F82">
      <w:pPr>
        <w:pStyle w:val="ListParagraph"/>
        <w:numPr>
          <w:ilvl w:val="0"/>
          <w:numId w:val="50"/>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0700AB12" w14:textId="77777777" w:rsidR="001A3718" w:rsidRPr="00060787" w:rsidRDefault="001A3718" w:rsidP="001A3718">
      <w:pPr>
        <w:suppressAutoHyphens/>
        <w:autoSpaceDN w:val="0"/>
        <w:rPr>
          <w:b/>
          <w:szCs w:val="24"/>
        </w:rPr>
      </w:pPr>
    </w:p>
    <w:tbl>
      <w:tblPr>
        <w:tblW w:w="0" w:type="auto"/>
        <w:tblLook w:val="0000" w:firstRow="0" w:lastRow="0" w:firstColumn="0" w:lastColumn="0" w:noHBand="0" w:noVBand="0"/>
      </w:tblPr>
      <w:tblGrid>
        <w:gridCol w:w="4644"/>
        <w:gridCol w:w="284"/>
        <w:gridCol w:w="4678"/>
      </w:tblGrid>
      <w:tr w:rsidR="00900BEE" w:rsidRPr="00DA01F1" w14:paraId="400E500F" w14:textId="77777777" w:rsidTr="004442B0">
        <w:tc>
          <w:tcPr>
            <w:tcW w:w="4644" w:type="dxa"/>
          </w:tcPr>
          <w:p w14:paraId="1B35C3EA" w14:textId="77777777" w:rsidR="00900BEE" w:rsidRPr="006612AD" w:rsidRDefault="00900BEE" w:rsidP="00900BEE">
            <w:pPr>
              <w:rPr>
                <w:b/>
                <w:szCs w:val="24"/>
              </w:rPr>
            </w:pPr>
            <w:r>
              <w:rPr>
                <w:b/>
                <w:szCs w:val="24"/>
              </w:rPr>
              <w:t>Pirkėjas</w:t>
            </w:r>
          </w:p>
          <w:p w14:paraId="78A9BB2D" w14:textId="77777777" w:rsidR="00900BEE" w:rsidRPr="00DA01F1" w:rsidRDefault="00900BEE" w:rsidP="00900BEE">
            <w:pPr>
              <w:widowControl w:val="0"/>
              <w:outlineLvl w:val="2"/>
              <w:rPr>
                <w:szCs w:val="24"/>
              </w:rPr>
            </w:pPr>
          </w:p>
          <w:p w14:paraId="227E9F04" w14:textId="77777777" w:rsidR="00900BEE" w:rsidRPr="00DA01F1" w:rsidRDefault="00900BEE" w:rsidP="00900BEE">
            <w:pPr>
              <w:widowControl w:val="0"/>
              <w:rPr>
                <w:i/>
                <w:szCs w:val="24"/>
              </w:rPr>
            </w:pPr>
          </w:p>
        </w:tc>
        <w:tc>
          <w:tcPr>
            <w:tcW w:w="284" w:type="dxa"/>
          </w:tcPr>
          <w:p w14:paraId="6EA7250E" w14:textId="77777777" w:rsidR="00900BEE" w:rsidRPr="00DA01F1" w:rsidRDefault="00900BEE" w:rsidP="00900BEE">
            <w:pPr>
              <w:widowControl w:val="0"/>
              <w:rPr>
                <w:szCs w:val="24"/>
              </w:rPr>
            </w:pPr>
          </w:p>
        </w:tc>
        <w:tc>
          <w:tcPr>
            <w:tcW w:w="4678" w:type="dxa"/>
          </w:tcPr>
          <w:p w14:paraId="1D458AAA" w14:textId="77777777" w:rsidR="00900BEE" w:rsidRPr="00DA01F1" w:rsidRDefault="00900BEE" w:rsidP="00900BEE">
            <w:pPr>
              <w:widowControl w:val="0"/>
              <w:ind w:left="34"/>
              <w:rPr>
                <w:b/>
                <w:szCs w:val="24"/>
              </w:rPr>
            </w:pPr>
            <w:r w:rsidRPr="00DA01F1">
              <w:rPr>
                <w:b/>
                <w:szCs w:val="24"/>
              </w:rPr>
              <w:t>T</w:t>
            </w:r>
            <w:r>
              <w:rPr>
                <w:b/>
                <w:szCs w:val="24"/>
              </w:rPr>
              <w:t>ie</w:t>
            </w:r>
            <w:r w:rsidRPr="00DA01F1">
              <w:rPr>
                <w:b/>
                <w:szCs w:val="24"/>
              </w:rPr>
              <w:t>kėjas</w:t>
            </w:r>
          </w:p>
          <w:p w14:paraId="0FE569E9" w14:textId="77777777" w:rsidR="00900BEE" w:rsidRPr="00DA01F1" w:rsidRDefault="00900BEE" w:rsidP="00900BEE">
            <w:pPr>
              <w:widowControl w:val="0"/>
              <w:outlineLvl w:val="2"/>
              <w:rPr>
                <w:szCs w:val="24"/>
              </w:rPr>
            </w:pPr>
          </w:p>
          <w:p w14:paraId="6F1CD46D" w14:textId="77777777" w:rsidR="00900BEE" w:rsidRPr="00DA01F1" w:rsidRDefault="00900BEE" w:rsidP="00900BEE">
            <w:pPr>
              <w:widowControl w:val="0"/>
              <w:ind w:left="34"/>
              <w:rPr>
                <w:i/>
                <w:szCs w:val="24"/>
              </w:rPr>
            </w:pPr>
          </w:p>
        </w:tc>
      </w:tr>
    </w:tbl>
    <w:p w14:paraId="1462E0E0" w14:textId="77777777" w:rsidR="001A3718" w:rsidRPr="00060787" w:rsidRDefault="001A3718" w:rsidP="001A3718">
      <w:pPr>
        <w:spacing w:after="160" w:line="259" w:lineRule="auto"/>
        <w:rPr>
          <w:szCs w:val="24"/>
        </w:rPr>
      </w:pPr>
      <w:r w:rsidRPr="00060787">
        <w:rPr>
          <w:szCs w:val="24"/>
        </w:rPr>
        <w:br w:type="page"/>
      </w:r>
    </w:p>
    <w:p w14:paraId="3059A7D9" w14:textId="77777777" w:rsidR="001A3718" w:rsidRPr="00060787" w:rsidRDefault="001A3718" w:rsidP="001A3718">
      <w:pPr>
        <w:pStyle w:val="BodyText"/>
        <w:ind w:left="5954" w:firstLine="0"/>
        <w:rPr>
          <w:sz w:val="22"/>
          <w:szCs w:val="22"/>
        </w:rPr>
      </w:pPr>
      <w:r w:rsidRPr="00060787">
        <w:rPr>
          <w:sz w:val="22"/>
          <w:szCs w:val="22"/>
        </w:rPr>
        <w:lastRenderedPageBreak/>
        <w:t xml:space="preserve">Dėl standartinių duomenų tvarkymo sąlygų </w:t>
      </w:r>
    </w:p>
    <w:p w14:paraId="7A890BB1" w14:textId="77777777" w:rsidR="001A3718" w:rsidRPr="00060787" w:rsidRDefault="001A3718" w:rsidP="001A3718">
      <w:pPr>
        <w:pStyle w:val="BodyText"/>
        <w:ind w:left="5954" w:firstLine="0"/>
        <w:rPr>
          <w:b/>
          <w:sz w:val="22"/>
          <w:szCs w:val="22"/>
        </w:rPr>
      </w:pPr>
      <w:r w:rsidRPr="00060787">
        <w:rPr>
          <w:sz w:val="22"/>
          <w:szCs w:val="22"/>
        </w:rPr>
        <w:t>1 priedas</w:t>
      </w:r>
    </w:p>
    <w:p w14:paraId="769279A9" w14:textId="77777777" w:rsidR="001A3718" w:rsidRPr="00060787" w:rsidRDefault="001A3718" w:rsidP="001A3718">
      <w:pPr>
        <w:ind w:left="5670"/>
        <w:rPr>
          <w:szCs w:val="24"/>
        </w:rPr>
      </w:pPr>
    </w:p>
    <w:p w14:paraId="6C524C0B" w14:textId="77777777" w:rsidR="001A3718" w:rsidRPr="00060787" w:rsidRDefault="001A3718" w:rsidP="001A3718">
      <w:pPr>
        <w:jc w:val="center"/>
        <w:rPr>
          <w:b/>
          <w:szCs w:val="24"/>
        </w:rPr>
      </w:pPr>
      <w:r w:rsidRPr="00060787">
        <w:rPr>
          <w:b/>
          <w:szCs w:val="24"/>
        </w:rPr>
        <w:t>TECHNINĖS IR ORGANIZACINĖS SAUGUMO PRIEMONĖS</w:t>
      </w:r>
    </w:p>
    <w:p w14:paraId="2C3C2162" w14:textId="77777777" w:rsidR="001A3718" w:rsidRPr="00060787" w:rsidRDefault="001A3718" w:rsidP="001A3718">
      <w:pPr>
        <w:rPr>
          <w:szCs w:val="24"/>
        </w:rPr>
      </w:pPr>
    </w:p>
    <w:p w14:paraId="19D968EC" w14:textId="77777777" w:rsidR="001A3718" w:rsidRPr="00060787" w:rsidRDefault="001A3718" w:rsidP="001A3718">
      <w:pPr>
        <w:jc w:val="center"/>
        <w:rPr>
          <w:b/>
          <w:szCs w:val="24"/>
        </w:rPr>
      </w:pPr>
      <w:r w:rsidRPr="00060787">
        <w:rPr>
          <w:b/>
          <w:szCs w:val="24"/>
        </w:rPr>
        <w:t>I SKYRIUS</w:t>
      </w:r>
    </w:p>
    <w:p w14:paraId="449AE1AD" w14:textId="77777777" w:rsidR="001A3718" w:rsidRPr="00060787" w:rsidRDefault="001A3718" w:rsidP="001A3718">
      <w:pPr>
        <w:jc w:val="center"/>
        <w:rPr>
          <w:b/>
          <w:szCs w:val="24"/>
        </w:rPr>
      </w:pPr>
      <w:r w:rsidRPr="00060787">
        <w:rPr>
          <w:b/>
          <w:szCs w:val="24"/>
        </w:rPr>
        <w:t>BENDROSIOS NUOSTATOS</w:t>
      </w:r>
    </w:p>
    <w:p w14:paraId="04D08FAE" w14:textId="77777777" w:rsidR="001A3718" w:rsidRPr="00060787" w:rsidRDefault="001A3718" w:rsidP="001A3718">
      <w:pPr>
        <w:jc w:val="center"/>
        <w:rPr>
          <w:b/>
          <w:szCs w:val="24"/>
        </w:rPr>
      </w:pPr>
    </w:p>
    <w:p w14:paraId="5024B3EB" w14:textId="77777777" w:rsidR="001A3718" w:rsidRPr="00060787" w:rsidRDefault="001A3718" w:rsidP="00B35238">
      <w:pPr>
        <w:pStyle w:val="ListParagraph"/>
        <w:numPr>
          <w:ilvl w:val="0"/>
          <w:numId w:val="54"/>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2B171092" w14:textId="77777777" w:rsidR="001A3718" w:rsidRPr="00060787" w:rsidRDefault="001A3718" w:rsidP="00B35238">
      <w:pPr>
        <w:pStyle w:val="ListParagraph"/>
        <w:numPr>
          <w:ilvl w:val="0"/>
          <w:numId w:val="54"/>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2EE36E7B" w14:textId="77777777" w:rsidR="001A3718" w:rsidRPr="00060787" w:rsidRDefault="001A3718" w:rsidP="00B35238">
      <w:pPr>
        <w:pStyle w:val="ListParagraph"/>
        <w:numPr>
          <w:ilvl w:val="0"/>
          <w:numId w:val="54"/>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66123C6C" w14:textId="77777777" w:rsidR="001A3718" w:rsidRPr="00060787" w:rsidRDefault="001A3718" w:rsidP="001A3718">
      <w:pPr>
        <w:pStyle w:val="ListParagraph"/>
        <w:tabs>
          <w:tab w:val="left" w:pos="709"/>
          <w:tab w:val="left" w:pos="1134"/>
        </w:tabs>
        <w:ind w:left="851"/>
        <w:rPr>
          <w:szCs w:val="24"/>
        </w:rPr>
      </w:pPr>
    </w:p>
    <w:p w14:paraId="64A4EFF9" w14:textId="77777777" w:rsidR="001A3718" w:rsidRPr="00060787" w:rsidRDefault="001A3718" w:rsidP="001A3718">
      <w:pPr>
        <w:jc w:val="center"/>
        <w:rPr>
          <w:b/>
          <w:szCs w:val="24"/>
        </w:rPr>
      </w:pPr>
      <w:r w:rsidRPr="00060787">
        <w:rPr>
          <w:b/>
          <w:szCs w:val="24"/>
        </w:rPr>
        <w:t>II SKYRIUS</w:t>
      </w:r>
    </w:p>
    <w:p w14:paraId="2696FD26" w14:textId="77777777" w:rsidR="001A3718" w:rsidRPr="00060787" w:rsidRDefault="001A3718" w:rsidP="001A3718">
      <w:pPr>
        <w:jc w:val="center"/>
        <w:rPr>
          <w:b/>
          <w:szCs w:val="24"/>
        </w:rPr>
      </w:pPr>
      <w:r w:rsidRPr="00060787">
        <w:rPr>
          <w:b/>
          <w:szCs w:val="24"/>
        </w:rPr>
        <w:t>RIZIKŲ VALDYMAS</w:t>
      </w:r>
    </w:p>
    <w:p w14:paraId="097A5E8B" w14:textId="77777777" w:rsidR="001A3718" w:rsidRPr="00060787" w:rsidRDefault="001A3718" w:rsidP="001A3718">
      <w:pPr>
        <w:jc w:val="center"/>
        <w:rPr>
          <w:b/>
          <w:szCs w:val="24"/>
        </w:rPr>
      </w:pPr>
    </w:p>
    <w:p w14:paraId="3689B5C4" w14:textId="77777777" w:rsidR="001A3718" w:rsidRPr="00060787" w:rsidRDefault="001A3718" w:rsidP="00B35238">
      <w:pPr>
        <w:pStyle w:val="ListParagraph"/>
        <w:numPr>
          <w:ilvl w:val="0"/>
          <w:numId w:val="54"/>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5C0EEDAD" w14:textId="77777777" w:rsidR="001A3718" w:rsidRPr="00060787" w:rsidRDefault="001A3718" w:rsidP="00B35238">
      <w:pPr>
        <w:pStyle w:val="ListParagraph"/>
        <w:numPr>
          <w:ilvl w:val="1"/>
          <w:numId w:val="54"/>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43C0FF02" w14:textId="77777777" w:rsidR="001A3718" w:rsidRPr="00060787" w:rsidRDefault="001A3718" w:rsidP="00B35238">
      <w:pPr>
        <w:pStyle w:val="ListParagraph"/>
        <w:numPr>
          <w:ilvl w:val="1"/>
          <w:numId w:val="54"/>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E03BE8D" w14:textId="77777777" w:rsidR="001A3718" w:rsidRPr="00060787" w:rsidRDefault="001A3718" w:rsidP="00B35238">
      <w:pPr>
        <w:pStyle w:val="ListParagraph"/>
        <w:numPr>
          <w:ilvl w:val="1"/>
          <w:numId w:val="54"/>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50B2045C" w14:textId="77777777" w:rsidR="001A3718" w:rsidRPr="00060787" w:rsidRDefault="001A3718" w:rsidP="00B35238">
      <w:pPr>
        <w:pStyle w:val="ListParagraph"/>
        <w:numPr>
          <w:ilvl w:val="1"/>
          <w:numId w:val="54"/>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585E0ECB" w14:textId="77777777" w:rsidR="001A3718" w:rsidRPr="00060787" w:rsidRDefault="001A3718" w:rsidP="00B35238">
      <w:pPr>
        <w:pStyle w:val="ListParagraph"/>
        <w:numPr>
          <w:ilvl w:val="1"/>
          <w:numId w:val="54"/>
        </w:numPr>
        <w:tabs>
          <w:tab w:val="left" w:pos="851"/>
          <w:tab w:val="left" w:pos="1276"/>
        </w:tabs>
        <w:ind w:left="0" w:firstLine="851"/>
        <w:rPr>
          <w:szCs w:val="24"/>
        </w:rPr>
      </w:pPr>
      <w:r w:rsidRPr="00060787">
        <w:rPr>
          <w:szCs w:val="24"/>
        </w:rPr>
        <w:t>veiklos tęstinumo valdymas.</w:t>
      </w:r>
    </w:p>
    <w:p w14:paraId="2B6A65A1" w14:textId="77777777" w:rsidR="001A3718" w:rsidRPr="00060787" w:rsidRDefault="001A3718" w:rsidP="00B35238">
      <w:pPr>
        <w:pStyle w:val="ListParagraph"/>
        <w:numPr>
          <w:ilvl w:val="0"/>
          <w:numId w:val="54"/>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BC989D6" w14:textId="77777777" w:rsidR="001A3718" w:rsidRPr="00060787" w:rsidRDefault="001A3718" w:rsidP="001A3718">
      <w:pPr>
        <w:pStyle w:val="ListParagraph"/>
        <w:tabs>
          <w:tab w:val="left" w:pos="709"/>
        </w:tabs>
        <w:ind w:left="360"/>
        <w:rPr>
          <w:szCs w:val="24"/>
        </w:rPr>
      </w:pPr>
    </w:p>
    <w:p w14:paraId="6DB9A0FE" w14:textId="77777777" w:rsidR="001A3718" w:rsidRPr="00060787" w:rsidRDefault="001A3718" w:rsidP="001A3718">
      <w:pPr>
        <w:tabs>
          <w:tab w:val="left" w:pos="709"/>
        </w:tabs>
        <w:jc w:val="center"/>
        <w:rPr>
          <w:b/>
          <w:szCs w:val="24"/>
        </w:rPr>
      </w:pPr>
      <w:r w:rsidRPr="00060787">
        <w:rPr>
          <w:b/>
          <w:szCs w:val="24"/>
        </w:rPr>
        <w:t>III SKYRIUS</w:t>
      </w:r>
    </w:p>
    <w:p w14:paraId="056230B4" w14:textId="77777777" w:rsidR="001A3718" w:rsidRPr="00060787" w:rsidRDefault="001A3718" w:rsidP="001A3718">
      <w:pPr>
        <w:tabs>
          <w:tab w:val="left" w:pos="709"/>
        </w:tabs>
        <w:jc w:val="center"/>
        <w:rPr>
          <w:b/>
          <w:szCs w:val="24"/>
        </w:rPr>
      </w:pPr>
      <w:r w:rsidRPr="00060787">
        <w:rPr>
          <w:b/>
          <w:szCs w:val="24"/>
        </w:rPr>
        <w:t>PRIEIGOS VALDYMAS</w:t>
      </w:r>
    </w:p>
    <w:p w14:paraId="22F329C2" w14:textId="77777777" w:rsidR="001A3718" w:rsidRPr="00060787" w:rsidRDefault="001A3718" w:rsidP="001A3718">
      <w:pPr>
        <w:pStyle w:val="ListParagraph"/>
        <w:tabs>
          <w:tab w:val="left" w:pos="709"/>
        </w:tabs>
        <w:ind w:left="360"/>
        <w:jc w:val="center"/>
        <w:rPr>
          <w:b/>
          <w:szCs w:val="24"/>
        </w:rPr>
      </w:pPr>
    </w:p>
    <w:p w14:paraId="6595AC13" w14:textId="77777777" w:rsidR="001A3718" w:rsidRPr="00060787" w:rsidRDefault="001A3718" w:rsidP="00B35238">
      <w:pPr>
        <w:pStyle w:val="ListParagraph"/>
        <w:numPr>
          <w:ilvl w:val="0"/>
          <w:numId w:val="54"/>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39F74260" w14:textId="77777777" w:rsidR="001A3718" w:rsidRPr="00060787" w:rsidRDefault="001A3718" w:rsidP="00B35238">
      <w:pPr>
        <w:pStyle w:val="ListParagraph"/>
        <w:numPr>
          <w:ilvl w:val="0"/>
          <w:numId w:val="54"/>
        </w:numPr>
        <w:tabs>
          <w:tab w:val="left" w:pos="349"/>
          <w:tab w:val="left" w:pos="709"/>
          <w:tab w:val="left" w:pos="1134"/>
        </w:tabs>
        <w:ind w:left="0" w:firstLine="851"/>
        <w:rPr>
          <w:szCs w:val="24"/>
        </w:rPr>
      </w:pPr>
      <w:r w:rsidRPr="00060787">
        <w:rPr>
          <w:szCs w:val="24"/>
        </w:rPr>
        <w:t>Prieigos teisės prie asmens duomenų Duomenų tvarkytojo paskirtiems atsakingiems darbuotojams suteikiamos vadovaujantis „būtina žinoti“ ir „mažiausių privilegijų“ principais.</w:t>
      </w:r>
    </w:p>
    <w:p w14:paraId="5DBA1ECF" w14:textId="77777777" w:rsidR="001A3718" w:rsidRPr="00060787" w:rsidRDefault="001A3718" w:rsidP="00B35238">
      <w:pPr>
        <w:pStyle w:val="ListParagraph"/>
        <w:numPr>
          <w:ilvl w:val="0"/>
          <w:numId w:val="54"/>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483CE568" w14:textId="77777777" w:rsidR="001A3718" w:rsidRPr="00060787" w:rsidRDefault="001A3718" w:rsidP="001A3718">
      <w:pPr>
        <w:pStyle w:val="ListParagraph"/>
        <w:tabs>
          <w:tab w:val="left" w:pos="349"/>
          <w:tab w:val="left" w:pos="709"/>
          <w:tab w:val="left" w:pos="1134"/>
        </w:tabs>
        <w:ind w:left="851"/>
        <w:rPr>
          <w:szCs w:val="24"/>
        </w:rPr>
      </w:pPr>
    </w:p>
    <w:p w14:paraId="6339AA6F" w14:textId="77777777" w:rsidR="001A3718" w:rsidRPr="00060787" w:rsidRDefault="001A3718" w:rsidP="001A3718">
      <w:pPr>
        <w:tabs>
          <w:tab w:val="left" w:pos="709"/>
        </w:tabs>
        <w:jc w:val="center"/>
        <w:rPr>
          <w:b/>
          <w:szCs w:val="24"/>
        </w:rPr>
      </w:pPr>
      <w:r w:rsidRPr="00060787">
        <w:rPr>
          <w:b/>
          <w:szCs w:val="24"/>
        </w:rPr>
        <w:t>IV SKYRIUS</w:t>
      </w:r>
    </w:p>
    <w:p w14:paraId="364C547E" w14:textId="77777777" w:rsidR="001A3718" w:rsidRPr="00060787" w:rsidRDefault="001A3718" w:rsidP="001A3718">
      <w:pPr>
        <w:tabs>
          <w:tab w:val="left" w:pos="349"/>
          <w:tab w:val="left" w:pos="709"/>
        </w:tabs>
        <w:jc w:val="center"/>
        <w:rPr>
          <w:b/>
          <w:szCs w:val="24"/>
        </w:rPr>
      </w:pPr>
      <w:r w:rsidRPr="00060787">
        <w:rPr>
          <w:b/>
          <w:szCs w:val="24"/>
        </w:rPr>
        <w:t>DARBO SAUGUMAS</w:t>
      </w:r>
    </w:p>
    <w:p w14:paraId="29523C64" w14:textId="77777777" w:rsidR="001A3718" w:rsidRPr="00060787" w:rsidRDefault="001A3718" w:rsidP="001A3718">
      <w:pPr>
        <w:tabs>
          <w:tab w:val="left" w:pos="349"/>
          <w:tab w:val="left" w:pos="709"/>
        </w:tabs>
        <w:jc w:val="center"/>
        <w:rPr>
          <w:b/>
          <w:szCs w:val="24"/>
        </w:rPr>
      </w:pPr>
    </w:p>
    <w:p w14:paraId="52E3A144" w14:textId="77777777" w:rsidR="001A3718" w:rsidRPr="00060787" w:rsidRDefault="001A3718" w:rsidP="00B35238">
      <w:pPr>
        <w:pStyle w:val="ListParagraph"/>
        <w:numPr>
          <w:ilvl w:val="0"/>
          <w:numId w:val="54"/>
        </w:numPr>
        <w:tabs>
          <w:tab w:val="left" w:pos="349"/>
          <w:tab w:val="left" w:pos="709"/>
          <w:tab w:val="left" w:pos="1134"/>
        </w:tabs>
        <w:ind w:left="0" w:firstLine="851"/>
        <w:rPr>
          <w:szCs w:val="24"/>
        </w:rPr>
      </w:pPr>
      <w:r w:rsidRPr="00060787">
        <w:rPr>
          <w:szCs w:val="24"/>
        </w:rPr>
        <w:lastRenderedPageBreak/>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01AE9ED9" w14:textId="77777777" w:rsidR="001A3718" w:rsidRPr="00060787" w:rsidRDefault="001A3718" w:rsidP="00B35238">
      <w:pPr>
        <w:pStyle w:val="ListParagraph"/>
        <w:numPr>
          <w:ilvl w:val="0"/>
          <w:numId w:val="54"/>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310A8F3" w14:textId="77777777" w:rsidR="001A3718" w:rsidRPr="00060787" w:rsidRDefault="001A3718" w:rsidP="00B35238">
      <w:pPr>
        <w:pStyle w:val="ListParagraph"/>
        <w:numPr>
          <w:ilvl w:val="0"/>
          <w:numId w:val="54"/>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512E3C02" w14:textId="77777777" w:rsidR="001A3718" w:rsidRPr="00060787" w:rsidRDefault="001A3718" w:rsidP="00B35238">
      <w:pPr>
        <w:pStyle w:val="ListParagraph"/>
        <w:numPr>
          <w:ilvl w:val="0"/>
          <w:numId w:val="54"/>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75C0FF60" w14:textId="77777777" w:rsidR="001A3718" w:rsidRPr="00060787" w:rsidRDefault="001A3718" w:rsidP="00B35238">
      <w:pPr>
        <w:pStyle w:val="ListParagraph"/>
        <w:numPr>
          <w:ilvl w:val="0"/>
          <w:numId w:val="54"/>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812003D" w14:textId="77777777" w:rsidR="001A3718" w:rsidRPr="00060787" w:rsidRDefault="001A3718" w:rsidP="001A3718">
      <w:pPr>
        <w:pStyle w:val="ListParagraph"/>
        <w:tabs>
          <w:tab w:val="left" w:pos="709"/>
        </w:tabs>
        <w:ind w:left="360"/>
        <w:rPr>
          <w:szCs w:val="24"/>
        </w:rPr>
      </w:pPr>
    </w:p>
    <w:p w14:paraId="359FC91A" w14:textId="77777777" w:rsidR="001A3718" w:rsidRPr="00060787" w:rsidRDefault="001A3718" w:rsidP="001A3718">
      <w:pPr>
        <w:tabs>
          <w:tab w:val="left" w:pos="709"/>
        </w:tabs>
        <w:jc w:val="center"/>
        <w:rPr>
          <w:b/>
          <w:szCs w:val="24"/>
        </w:rPr>
      </w:pPr>
      <w:r w:rsidRPr="00060787">
        <w:rPr>
          <w:b/>
          <w:szCs w:val="24"/>
        </w:rPr>
        <w:t>V SKYRIUS</w:t>
      </w:r>
    </w:p>
    <w:p w14:paraId="4DF2B2FA" w14:textId="77777777" w:rsidR="001A3718" w:rsidRPr="00060787" w:rsidRDefault="001A3718" w:rsidP="001A3718">
      <w:pPr>
        <w:tabs>
          <w:tab w:val="left" w:pos="709"/>
        </w:tabs>
        <w:jc w:val="center"/>
        <w:rPr>
          <w:b/>
          <w:szCs w:val="24"/>
        </w:rPr>
      </w:pPr>
      <w:r w:rsidRPr="00060787">
        <w:rPr>
          <w:b/>
          <w:szCs w:val="24"/>
        </w:rPr>
        <w:t>SAUGUMO INCIDENTŲ VALDYMAS</w:t>
      </w:r>
    </w:p>
    <w:p w14:paraId="72C8F410" w14:textId="77777777" w:rsidR="001A3718" w:rsidRPr="00060787" w:rsidRDefault="001A3718" w:rsidP="001A3718">
      <w:pPr>
        <w:pStyle w:val="ListParagraph"/>
        <w:tabs>
          <w:tab w:val="left" w:pos="709"/>
        </w:tabs>
        <w:ind w:left="360"/>
        <w:rPr>
          <w:b/>
          <w:szCs w:val="24"/>
        </w:rPr>
      </w:pPr>
    </w:p>
    <w:p w14:paraId="22480273" w14:textId="77777777" w:rsidR="001A3718" w:rsidRPr="00060787" w:rsidRDefault="001A3718" w:rsidP="00B35238">
      <w:pPr>
        <w:pStyle w:val="ListParagraph"/>
        <w:numPr>
          <w:ilvl w:val="0"/>
          <w:numId w:val="54"/>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3F92BA56" w14:textId="77777777" w:rsidR="001A3718" w:rsidRPr="00060787" w:rsidRDefault="001A3718" w:rsidP="00B35238">
      <w:pPr>
        <w:pStyle w:val="ListParagraph"/>
        <w:numPr>
          <w:ilvl w:val="0"/>
          <w:numId w:val="54"/>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7B0356CC" w14:textId="77777777" w:rsidR="001A3718" w:rsidRPr="00060787" w:rsidRDefault="001A3718" w:rsidP="00B35238">
      <w:pPr>
        <w:pStyle w:val="ListParagraph"/>
        <w:numPr>
          <w:ilvl w:val="0"/>
          <w:numId w:val="54"/>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4A25BCFB" w14:textId="77777777" w:rsidR="001A3718" w:rsidRPr="00060787" w:rsidRDefault="001A3718" w:rsidP="001A3718">
      <w:pPr>
        <w:tabs>
          <w:tab w:val="left" w:pos="709"/>
        </w:tabs>
        <w:rPr>
          <w:szCs w:val="24"/>
        </w:rPr>
      </w:pPr>
    </w:p>
    <w:p w14:paraId="24CFC02D" w14:textId="77777777" w:rsidR="001A3718" w:rsidRPr="00060787" w:rsidRDefault="001A3718" w:rsidP="001A3718">
      <w:pPr>
        <w:tabs>
          <w:tab w:val="left" w:pos="709"/>
        </w:tabs>
        <w:jc w:val="center"/>
        <w:rPr>
          <w:b/>
          <w:szCs w:val="24"/>
        </w:rPr>
      </w:pPr>
      <w:r w:rsidRPr="00060787">
        <w:rPr>
          <w:b/>
          <w:szCs w:val="24"/>
        </w:rPr>
        <w:t>VI SKYRIUS</w:t>
      </w:r>
    </w:p>
    <w:p w14:paraId="510C53C4" w14:textId="77777777" w:rsidR="001A3718" w:rsidRPr="00060787" w:rsidRDefault="001A3718" w:rsidP="001A3718">
      <w:pPr>
        <w:tabs>
          <w:tab w:val="left" w:pos="709"/>
        </w:tabs>
        <w:jc w:val="center"/>
        <w:rPr>
          <w:b/>
          <w:szCs w:val="24"/>
        </w:rPr>
      </w:pPr>
      <w:r w:rsidRPr="00060787">
        <w:rPr>
          <w:b/>
          <w:szCs w:val="24"/>
        </w:rPr>
        <w:t>VEIKLOS TĘSTINUMAS</w:t>
      </w:r>
    </w:p>
    <w:p w14:paraId="60F662BD" w14:textId="77777777" w:rsidR="001A3718" w:rsidRPr="00060787" w:rsidRDefault="001A3718" w:rsidP="001A3718">
      <w:pPr>
        <w:tabs>
          <w:tab w:val="left" w:pos="709"/>
        </w:tabs>
        <w:jc w:val="center"/>
        <w:rPr>
          <w:b/>
          <w:szCs w:val="24"/>
        </w:rPr>
      </w:pPr>
    </w:p>
    <w:p w14:paraId="6736D303" w14:textId="77777777" w:rsidR="001A3718" w:rsidRPr="00060787" w:rsidRDefault="001A3718" w:rsidP="00B35238">
      <w:pPr>
        <w:pStyle w:val="ListParagraph"/>
        <w:numPr>
          <w:ilvl w:val="0"/>
          <w:numId w:val="54"/>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3D49F893" w14:textId="77777777" w:rsidR="001A3718" w:rsidRPr="00060787" w:rsidRDefault="001A3718" w:rsidP="00B35238">
      <w:pPr>
        <w:pStyle w:val="ListParagraph"/>
        <w:numPr>
          <w:ilvl w:val="0"/>
          <w:numId w:val="54"/>
        </w:numPr>
        <w:tabs>
          <w:tab w:val="left" w:pos="709"/>
        </w:tabs>
        <w:ind w:left="0" w:firstLine="851"/>
        <w:rPr>
          <w:b/>
          <w:szCs w:val="24"/>
        </w:rPr>
      </w:pPr>
      <w:r w:rsidRPr="00060787">
        <w:rPr>
          <w:szCs w:val="24"/>
        </w:rPr>
        <w:t>Duomenų tvarkytojas turi patvirtintą veiklos tęstinumo valdymo planą ir periodiškai testuoja jo efektyvumą.</w:t>
      </w:r>
    </w:p>
    <w:p w14:paraId="59D1FB1D" w14:textId="77777777" w:rsidR="001A3718" w:rsidRDefault="001A3718" w:rsidP="001A3718">
      <w:pPr>
        <w:tabs>
          <w:tab w:val="left" w:pos="0"/>
        </w:tabs>
        <w:ind w:right="-6"/>
        <w:rPr>
          <w:szCs w:val="24"/>
        </w:rPr>
      </w:pPr>
    </w:p>
    <w:p w14:paraId="679B6DF6" w14:textId="77777777" w:rsidR="001A3718" w:rsidRDefault="001A3718" w:rsidP="001A3718">
      <w:pPr>
        <w:tabs>
          <w:tab w:val="left" w:pos="0"/>
        </w:tabs>
        <w:ind w:right="-6"/>
        <w:rPr>
          <w:szCs w:val="24"/>
        </w:rPr>
      </w:pPr>
    </w:p>
    <w:tbl>
      <w:tblPr>
        <w:tblW w:w="0" w:type="auto"/>
        <w:tblLook w:val="0000" w:firstRow="0" w:lastRow="0" w:firstColumn="0" w:lastColumn="0" w:noHBand="0" w:noVBand="0"/>
      </w:tblPr>
      <w:tblGrid>
        <w:gridCol w:w="4644"/>
        <w:gridCol w:w="284"/>
        <w:gridCol w:w="4678"/>
      </w:tblGrid>
      <w:tr w:rsidR="00900BEE" w:rsidRPr="00DA01F1" w14:paraId="58C14ECB" w14:textId="77777777" w:rsidTr="004442B0">
        <w:tc>
          <w:tcPr>
            <w:tcW w:w="4644" w:type="dxa"/>
          </w:tcPr>
          <w:p w14:paraId="2194E717" w14:textId="77777777" w:rsidR="00900BEE" w:rsidRPr="006612AD" w:rsidRDefault="00900BEE" w:rsidP="004442B0">
            <w:pPr>
              <w:rPr>
                <w:b/>
                <w:szCs w:val="24"/>
              </w:rPr>
            </w:pPr>
            <w:r>
              <w:rPr>
                <w:b/>
                <w:szCs w:val="24"/>
              </w:rPr>
              <w:t>Pirkėjas</w:t>
            </w:r>
          </w:p>
          <w:p w14:paraId="68722330" w14:textId="77777777" w:rsidR="00900BEE" w:rsidRPr="00DA01F1" w:rsidRDefault="00900BEE" w:rsidP="004442B0">
            <w:pPr>
              <w:widowControl w:val="0"/>
              <w:outlineLvl w:val="2"/>
              <w:rPr>
                <w:szCs w:val="24"/>
              </w:rPr>
            </w:pPr>
          </w:p>
          <w:p w14:paraId="7DBCCD5D" w14:textId="77777777" w:rsidR="00900BEE" w:rsidRPr="00DA01F1" w:rsidRDefault="00900BEE" w:rsidP="004442B0">
            <w:pPr>
              <w:widowControl w:val="0"/>
              <w:rPr>
                <w:i/>
                <w:szCs w:val="24"/>
              </w:rPr>
            </w:pPr>
          </w:p>
        </w:tc>
        <w:tc>
          <w:tcPr>
            <w:tcW w:w="284" w:type="dxa"/>
          </w:tcPr>
          <w:p w14:paraId="4F1F5C53" w14:textId="77777777" w:rsidR="00900BEE" w:rsidRPr="00DA01F1" w:rsidRDefault="00900BEE" w:rsidP="004442B0">
            <w:pPr>
              <w:widowControl w:val="0"/>
              <w:rPr>
                <w:szCs w:val="24"/>
              </w:rPr>
            </w:pPr>
          </w:p>
        </w:tc>
        <w:tc>
          <w:tcPr>
            <w:tcW w:w="4678" w:type="dxa"/>
          </w:tcPr>
          <w:p w14:paraId="0125B998" w14:textId="77777777" w:rsidR="00900BEE" w:rsidRPr="00DA01F1" w:rsidRDefault="00900BEE" w:rsidP="004442B0">
            <w:pPr>
              <w:widowControl w:val="0"/>
              <w:ind w:left="34"/>
              <w:rPr>
                <w:b/>
                <w:szCs w:val="24"/>
              </w:rPr>
            </w:pPr>
            <w:r w:rsidRPr="00DA01F1">
              <w:rPr>
                <w:b/>
                <w:szCs w:val="24"/>
              </w:rPr>
              <w:t>T</w:t>
            </w:r>
            <w:r>
              <w:rPr>
                <w:b/>
                <w:szCs w:val="24"/>
              </w:rPr>
              <w:t>ie</w:t>
            </w:r>
            <w:r w:rsidRPr="00DA01F1">
              <w:rPr>
                <w:b/>
                <w:szCs w:val="24"/>
              </w:rPr>
              <w:t>kėjas</w:t>
            </w:r>
          </w:p>
          <w:p w14:paraId="1F4D9CBD" w14:textId="77777777" w:rsidR="00900BEE" w:rsidRPr="00DA01F1" w:rsidRDefault="00900BEE" w:rsidP="004442B0">
            <w:pPr>
              <w:widowControl w:val="0"/>
              <w:outlineLvl w:val="2"/>
              <w:rPr>
                <w:szCs w:val="24"/>
              </w:rPr>
            </w:pPr>
          </w:p>
          <w:p w14:paraId="7F82D20E" w14:textId="77777777" w:rsidR="00900BEE" w:rsidRPr="00DA01F1" w:rsidRDefault="00900BEE" w:rsidP="004442B0">
            <w:pPr>
              <w:widowControl w:val="0"/>
              <w:ind w:left="34"/>
              <w:rPr>
                <w:i/>
                <w:szCs w:val="24"/>
              </w:rPr>
            </w:pPr>
          </w:p>
        </w:tc>
      </w:tr>
    </w:tbl>
    <w:p w14:paraId="4459072C" w14:textId="4F0C5F44" w:rsidR="00182E4E" w:rsidRDefault="00182E4E">
      <w:pPr>
        <w:spacing w:after="160" w:line="259" w:lineRule="auto"/>
        <w:jc w:val="left"/>
        <w:rPr>
          <w:i/>
          <w:iCs/>
          <w:szCs w:val="24"/>
        </w:rPr>
      </w:pPr>
      <w:r>
        <w:rPr>
          <w:i/>
          <w:iCs/>
          <w:szCs w:val="24"/>
        </w:rPr>
        <w:br w:type="page"/>
      </w:r>
    </w:p>
    <w:p w14:paraId="1F7B49E4" w14:textId="77777777" w:rsidR="00182E4E" w:rsidRPr="00EF79D9" w:rsidRDefault="00182E4E" w:rsidP="00182E4E">
      <w:pPr>
        <w:pStyle w:val="BodyText"/>
        <w:ind w:left="5954" w:firstLine="0"/>
        <w:rPr>
          <w:sz w:val="22"/>
          <w:szCs w:val="22"/>
        </w:rPr>
      </w:pPr>
      <w:r w:rsidRPr="00EF79D9">
        <w:rPr>
          <w:sz w:val="22"/>
          <w:szCs w:val="22"/>
        </w:rPr>
        <w:lastRenderedPageBreak/>
        <w:t>202</w:t>
      </w:r>
      <w:r>
        <w:rPr>
          <w:sz w:val="22"/>
          <w:szCs w:val="22"/>
        </w:rPr>
        <w:t>6</w:t>
      </w:r>
      <w:r w:rsidRPr="00EF79D9">
        <w:rPr>
          <w:sz w:val="22"/>
          <w:szCs w:val="22"/>
        </w:rPr>
        <w:t xml:space="preserve"> m. d. </w:t>
      </w:r>
    </w:p>
    <w:p w14:paraId="57CE70DD" w14:textId="77777777" w:rsidR="00182E4E" w:rsidRPr="00EF79D9" w:rsidRDefault="00182E4E" w:rsidP="00182E4E">
      <w:pPr>
        <w:pStyle w:val="BodyText"/>
        <w:ind w:left="5954" w:firstLine="0"/>
        <w:rPr>
          <w:sz w:val="22"/>
          <w:szCs w:val="22"/>
        </w:rPr>
      </w:pPr>
      <w:r w:rsidRPr="00DA0526">
        <w:rPr>
          <w:sz w:val="22"/>
          <w:szCs w:val="22"/>
        </w:rPr>
        <w:t xml:space="preserve">Microsoft Sharepoint pagrindu veikiančios informacinės sistemos palaikymo ir vystymo paslaugų </w:t>
      </w:r>
      <w:r w:rsidRPr="00807588">
        <w:rPr>
          <w:sz w:val="22"/>
          <w:szCs w:val="22"/>
        </w:rPr>
        <w:t>teikimo sutarties Nr. VPS9-</w:t>
      </w:r>
    </w:p>
    <w:p w14:paraId="25CCC19A" w14:textId="260640D0" w:rsidR="00182E4E" w:rsidRPr="00EF79D9" w:rsidRDefault="00182E4E" w:rsidP="00182E4E">
      <w:pPr>
        <w:pStyle w:val="BodyText"/>
        <w:ind w:left="5954" w:firstLine="0"/>
        <w:rPr>
          <w:b/>
          <w:sz w:val="22"/>
          <w:szCs w:val="22"/>
        </w:rPr>
      </w:pPr>
      <w:bookmarkStart w:id="48" w:name="ekspertusarasa7"/>
      <w:r>
        <w:rPr>
          <w:sz w:val="22"/>
          <w:szCs w:val="22"/>
        </w:rPr>
        <w:t>7</w:t>
      </w:r>
      <w:r w:rsidRPr="00EF79D9">
        <w:rPr>
          <w:sz w:val="22"/>
          <w:szCs w:val="22"/>
        </w:rPr>
        <w:t xml:space="preserve"> priedas</w:t>
      </w:r>
    </w:p>
    <w:bookmarkEnd w:id="48"/>
    <w:p w14:paraId="5F933361" w14:textId="77777777" w:rsidR="00182E4E" w:rsidRDefault="00182E4E" w:rsidP="00182E4E">
      <w:pPr>
        <w:widowControl w:val="0"/>
        <w:ind w:right="-284"/>
        <w:jc w:val="center"/>
        <w:rPr>
          <w:b/>
          <w:caps/>
          <w:szCs w:val="24"/>
        </w:rPr>
      </w:pPr>
    </w:p>
    <w:p w14:paraId="0153F428" w14:textId="77777777" w:rsidR="00182E4E" w:rsidRDefault="00182E4E" w:rsidP="00182E4E">
      <w:pPr>
        <w:widowControl w:val="0"/>
        <w:ind w:right="-284"/>
        <w:jc w:val="center"/>
        <w:rPr>
          <w:b/>
          <w:caps/>
          <w:szCs w:val="24"/>
        </w:rPr>
      </w:pPr>
    </w:p>
    <w:p w14:paraId="331EE694" w14:textId="49F2C3F2" w:rsidR="00182E4E" w:rsidRPr="00DA01F1" w:rsidRDefault="00182E4E" w:rsidP="00182E4E">
      <w:pPr>
        <w:widowControl w:val="0"/>
        <w:ind w:right="-284"/>
        <w:jc w:val="center"/>
        <w:rPr>
          <w:b/>
          <w:szCs w:val="24"/>
        </w:rPr>
      </w:pPr>
      <w:r w:rsidRPr="00DA01F1">
        <w:rPr>
          <w:b/>
          <w:caps/>
          <w:szCs w:val="24"/>
        </w:rPr>
        <w:t xml:space="preserve">Ekspertų sąrašas </w:t>
      </w:r>
    </w:p>
    <w:p w14:paraId="43807875" w14:textId="77777777" w:rsidR="00182E4E" w:rsidRPr="00DA01F1" w:rsidRDefault="00182E4E" w:rsidP="00182E4E">
      <w:pPr>
        <w:widowControl w:val="0"/>
        <w:ind w:right="-284"/>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4689"/>
        <w:gridCol w:w="4007"/>
      </w:tblGrid>
      <w:tr w:rsidR="00182E4E" w:rsidRPr="00DA01F1" w14:paraId="6EF88CB3" w14:textId="77777777" w:rsidTr="004442B0">
        <w:tc>
          <w:tcPr>
            <w:tcW w:w="824" w:type="dxa"/>
          </w:tcPr>
          <w:p w14:paraId="3299FF4A" w14:textId="77777777" w:rsidR="00182E4E" w:rsidRPr="00DA01F1" w:rsidRDefault="00182E4E" w:rsidP="004442B0">
            <w:pPr>
              <w:widowControl w:val="0"/>
              <w:ind w:left="-221" w:right="-207"/>
              <w:jc w:val="center"/>
              <w:rPr>
                <w:b/>
                <w:szCs w:val="24"/>
              </w:rPr>
            </w:pPr>
            <w:r w:rsidRPr="00DA01F1">
              <w:rPr>
                <w:b/>
                <w:szCs w:val="24"/>
              </w:rPr>
              <w:t xml:space="preserve">Eil. Nr. </w:t>
            </w:r>
          </w:p>
        </w:tc>
        <w:tc>
          <w:tcPr>
            <w:tcW w:w="4689" w:type="dxa"/>
          </w:tcPr>
          <w:p w14:paraId="58E38B1B" w14:textId="77777777" w:rsidR="00182E4E" w:rsidRPr="00DA01F1" w:rsidRDefault="00182E4E" w:rsidP="004442B0">
            <w:pPr>
              <w:widowControl w:val="0"/>
              <w:ind w:right="-284"/>
              <w:jc w:val="center"/>
              <w:rPr>
                <w:b/>
                <w:szCs w:val="24"/>
              </w:rPr>
            </w:pPr>
            <w:r w:rsidRPr="00DA01F1">
              <w:rPr>
                <w:b/>
                <w:szCs w:val="24"/>
              </w:rPr>
              <w:t>Pareigų pavadinimas</w:t>
            </w:r>
          </w:p>
        </w:tc>
        <w:tc>
          <w:tcPr>
            <w:tcW w:w="4007" w:type="dxa"/>
          </w:tcPr>
          <w:p w14:paraId="2C5C60C1" w14:textId="77777777" w:rsidR="00182E4E" w:rsidRPr="00DA01F1" w:rsidRDefault="00182E4E" w:rsidP="004442B0">
            <w:pPr>
              <w:widowControl w:val="0"/>
              <w:ind w:right="-284"/>
              <w:jc w:val="center"/>
              <w:rPr>
                <w:b/>
                <w:szCs w:val="24"/>
              </w:rPr>
            </w:pPr>
            <w:r w:rsidRPr="00DA01F1">
              <w:rPr>
                <w:b/>
                <w:szCs w:val="24"/>
              </w:rPr>
              <w:t>Eksperto vardas, pavardė</w:t>
            </w:r>
          </w:p>
        </w:tc>
      </w:tr>
      <w:tr w:rsidR="00182E4E" w:rsidRPr="00DA01F1" w14:paraId="1123DD71" w14:textId="77777777" w:rsidTr="004442B0">
        <w:tc>
          <w:tcPr>
            <w:tcW w:w="824" w:type="dxa"/>
            <w:vAlign w:val="center"/>
          </w:tcPr>
          <w:p w14:paraId="503A9EE5" w14:textId="77777777" w:rsidR="00182E4E" w:rsidRPr="00DA01F1" w:rsidRDefault="00182E4E" w:rsidP="004442B0">
            <w:pPr>
              <w:widowControl w:val="0"/>
              <w:ind w:right="-284"/>
              <w:rPr>
                <w:szCs w:val="24"/>
              </w:rPr>
            </w:pPr>
            <w:r w:rsidRPr="00DA01F1">
              <w:rPr>
                <w:szCs w:val="24"/>
              </w:rPr>
              <w:t>1.</w:t>
            </w:r>
          </w:p>
        </w:tc>
        <w:tc>
          <w:tcPr>
            <w:tcW w:w="4689" w:type="dxa"/>
            <w:vAlign w:val="center"/>
          </w:tcPr>
          <w:p w14:paraId="73EE985F" w14:textId="77777777" w:rsidR="00182E4E" w:rsidRPr="00DA01F1" w:rsidRDefault="00182E4E" w:rsidP="004442B0">
            <w:pPr>
              <w:widowControl w:val="0"/>
              <w:ind w:right="-284"/>
              <w:rPr>
                <w:szCs w:val="24"/>
              </w:rPr>
            </w:pPr>
          </w:p>
        </w:tc>
        <w:tc>
          <w:tcPr>
            <w:tcW w:w="4007" w:type="dxa"/>
            <w:vAlign w:val="center"/>
          </w:tcPr>
          <w:p w14:paraId="235864E8" w14:textId="77777777" w:rsidR="00182E4E" w:rsidRPr="00DA01F1" w:rsidRDefault="00182E4E" w:rsidP="004442B0">
            <w:pPr>
              <w:widowControl w:val="0"/>
              <w:ind w:right="-284"/>
              <w:rPr>
                <w:szCs w:val="24"/>
              </w:rPr>
            </w:pPr>
          </w:p>
        </w:tc>
      </w:tr>
      <w:tr w:rsidR="00182E4E" w:rsidRPr="00DA01F1" w14:paraId="2B0F412A" w14:textId="77777777" w:rsidTr="004442B0">
        <w:tc>
          <w:tcPr>
            <w:tcW w:w="824" w:type="dxa"/>
            <w:vAlign w:val="center"/>
          </w:tcPr>
          <w:p w14:paraId="27F304A1" w14:textId="77777777" w:rsidR="00182E4E" w:rsidRPr="00DA01F1" w:rsidRDefault="00182E4E" w:rsidP="004442B0">
            <w:pPr>
              <w:widowControl w:val="0"/>
              <w:ind w:right="-284"/>
              <w:rPr>
                <w:szCs w:val="24"/>
              </w:rPr>
            </w:pPr>
            <w:r w:rsidRPr="00DA01F1">
              <w:rPr>
                <w:szCs w:val="24"/>
              </w:rPr>
              <w:t>2.</w:t>
            </w:r>
          </w:p>
        </w:tc>
        <w:tc>
          <w:tcPr>
            <w:tcW w:w="4689" w:type="dxa"/>
            <w:vAlign w:val="center"/>
          </w:tcPr>
          <w:p w14:paraId="31056064" w14:textId="77777777" w:rsidR="00182E4E" w:rsidRPr="00DA01F1" w:rsidRDefault="00182E4E" w:rsidP="004442B0">
            <w:pPr>
              <w:widowControl w:val="0"/>
              <w:ind w:right="-284"/>
              <w:rPr>
                <w:szCs w:val="24"/>
              </w:rPr>
            </w:pPr>
          </w:p>
        </w:tc>
        <w:tc>
          <w:tcPr>
            <w:tcW w:w="4007" w:type="dxa"/>
            <w:vAlign w:val="center"/>
          </w:tcPr>
          <w:p w14:paraId="364FB63E" w14:textId="77777777" w:rsidR="00182E4E" w:rsidRPr="00DA01F1" w:rsidRDefault="00182E4E" w:rsidP="004442B0">
            <w:pPr>
              <w:widowControl w:val="0"/>
              <w:ind w:right="-284"/>
              <w:rPr>
                <w:szCs w:val="24"/>
              </w:rPr>
            </w:pPr>
          </w:p>
        </w:tc>
      </w:tr>
      <w:tr w:rsidR="00182E4E" w:rsidRPr="00DA01F1" w14:paraId="338F88B9" w14:textId="77777777" w:rsidTr="004442B0">
        <w:tc>
          <w:tcPr>
            <w:tcW w:w="824" w:type="dxa"/>
            <w:vAlign w:val="center"/>
          </w:tcPr>
          <w:p w14:paraId="0343BD88" w14:textId="77777777" w:rsidR="00182E4E" w:rsidRPr="00DA01F1" w:rsidRDefault="00182E4E" w:rsidP="004442B0">
            <w:pPr>
              <w:widowControl w:val="0"/>
              <w:ind w:right="-284"/>
              <w:rPr>
                <w:szCs w:val="24"/>
              </w:rPr>
            </w:pPr>
            <w:r w:rsidRPr="00DA01F1">
              <w:rPr>
                <w:szCs w:val="24"/>
              </w:rPr>
              <w:t>3.</w:t>
            </w:r>
          </w:p>
        </w:tc>
        <w:tc>
          <w:tcPr>
            <w:tcW w:w="4689" w:type="dxa"/>
            <w:vAlign w:val="center"/>
          </w:tcPr>
          <w:p w14:paraId="58CAB2A4" w14:textId="77777777" w:rsidR="00182E4E" w:rsidRPr="00DA01F1" w:rsidRDefault="00182E4E" w:rsidP="004442B0">
            <w:pPr>
              <w:widowControl w:val="0"/>
              <w:ind w:right="-284"/>
              <w:rPr>
                <w:szCs w:val="24"/>
              </w:rPr>
            </w:pPr>
          </w:p>
        </w:tc>
        <w:tc>
          <w:tcPr>
            <w:tcW w:w="4007" w:type="dxa"/>
            <w:vAlign w:val="center"/>
          </w:tcPr>
          <w:p w14:paraId="73342C2C" w14:textId="77777777" w:rsidR="00182E4E" w:rsidRPr="00DA01F1" w:rsidRDefault="00182E4E" w:rsidP="004442B0">
            <w:pPr>
              <w:widowControl w:val="0"/>
              <w:ind w:right="-284"/>
              <w:rPr>
                <w:szCs w:val="24"/>
              </w:rPr>
            </w:pPr>
          </w:p>
        </w:tc>
      </w:tr>
      <w:tr w:rsidR="00182E4E" w:rsidRPr="00DA01F1" w14:paraId="2BA382D6" w14:textId="77777777" w:rsidTr="004442B0">
        <w:tc>
          <w:tcPr>
            <w:tcW w:w="824" w:type="dxa"/>
            <w:vAlign w:val="center"/>
          </w:tcPr>
          <w:p w14:paraId="247CFB0C" w14:textId="77777777" w:rsidR="00182E4E" w:rsidRPr="00DA01F1" w:rsidRDefault="00182E4E" w:rsidP="004442B0">
            <w:pPr>
              <w:widowControl w:val="0"/>
              <w:ind w:right="-284"/>
              <w:rPr>
                <w:szCs w:val="24"/>
              </w:rPr>
            </w:pPr>
            <w:r w:rsidRPr="00DA01F1">
              <w:rPr>
                <w:szCs w:val="24"/>
              </w:rPr>
              <w:t>4.</w:t>
            </w:r>
          </w:p>
        </w:tc>
        <w:tc>
          <w:tcPr>
            <w:tcW w:w="4689" w:type="dxa"/>
            <w:vAlign w:val="center"/>
          </w:tcPr>
          <w:p w14:paraId="69B7CD07" w14:textId="77777777" w:rsidR="00182E4E" w:rsidRPr="00DA01F1" w:rsidRDefault="00182E4E" w:rsidP="004442B0">
            <w:pPr>
              <w:widowControl w:val="0"/>
              <w:ind w:right="-284"/>
              <w:rPr>
                <w:szCs w:val="24"/>
              </w:rPr>
            </w:pPr>
          </w:p>
        </w:tc>
        <w:tc>
          <w:tcPr>
            <w:tcW w:w="4007" w:type="dxa"/>
            <w:vAlign w:val="center"/>
          </w:tcPr>
          <w:p w14:paraId="4B41854C" w14:textId="77777777" w:rsidR="00182E4E" w:rsidRPr="00DA01F1" w:rsidRDefault="00182E4E" w:rsidP="004442B0">
            <w:pPr>
              <w:widowControl w:val="0"/>
              <w:ind w:right="-284"/>
              <w:rPr>
                <w:szCs w:val="24"/>
              </w:rPr>
            </w:pPr>
          </w:p>
        </w:tc>
      </w:tr>
      <w:tr w:rsidR="00182E4E" w:rsidRPr="00DA01F1" w14:paraId="5BA97964" w14:textId="77777777" w:rsidTr="004442B0">
        <w:tc>
          <w:tcPr>
            <w:tcW w:w="824" w:type="dxa"/>
            <w:vAlign w:val="center"/>
          </w:tcPr>
          <w:p w14:paraId="3ADF177F" w14:textId="77777777" w:rsidR="00182E4E" w:rsidRPr="00DA01F1" w:rsidRDefault="00182E4E" w:rsidP="004442B0">
            <w:pPr>
              <w:widowControl w:val="0"/>
              <w:ind w:right="-284"/>
              <w:rPr>
                <w:szCs w:val="24"/>
              </w:rPr>
            </w:pPr>
            <w:r w:rsidRPr="00DA01F1">
              <w:rPr>
                <w:szCs w:val="24"/>
              </w:rPr>
              <w:t>5.</w:t>
            </w:r>
          </w:p>
        </w:tc>
        <w:tc>
          <w:tcPr>
            <w:tcW w:w="4689" w:type="dxa"/>
            <w:vAlign w:val="center"/>
          </w:tcPr>
          <w:p w14:paraId="1B952F1E" w14:textId="77777777" w:rsidR="00182E4E" w:rsidRPr="00DA01F1" w:rsidRDefault="00182E4E" w:rsidP="004442B0">
            <w:pPr>
              <w:widowControl w:val="0"/>
              <w:ind w:right="-284"/>
              <w:rPr>
                <w:szCs w:val="24"/>
              </w:rPr>
            </w:pPr>
          </w:p>
        </w:tc>
        <w:tc>
          <w:tcPr>
            <w:tcW w:w="4007" w:type="dxa"/>
            <w:vAlign w:val="center"/>
          </w:tcPr>
          <w:p w14:paraId="453D4C6B" w14:textId="77777777" w:rsidR="00182E4E" w:rsidRPr="00DA01F1" w:rsidRDefault="00182E4E" w:rsidP="004442B0">
            <w:pPr>
              <w:widowControl w:val="0"/>
              <w:ind w:right="-284"/>
              <w:rPr>
                <w:szCs w:val="24"/>
              </w:rPr>
            </w:pPr>
          </w:p>
        </w:tc>
      </w:tr>
    </w:tbl>
    <w:p w14:paraId="0FA2C6F9" w14:textId="77777777" w:rsidR="00182E4E" w:rsidRPr="00DA01F1" w:rsidRDefault="00182E4E" w:rsidP="00182E4E">
      <w:pPr>
        <w:widowControl w:val="0"/>
        <w:ind w:right="-284"/>
        <w:jc w:val="center"/>
        <w:rPr>
          <w:szCs w:val="24"/>
        </w:rPr>
      </w:pPr>
    </w:p>
    <w:p w14:paraId="72B80988" w14:textId="77777777" w:rsidR="00182E4E" w:rsidRPr="00DA01F1" w:rsidRDefault="00182E4E" w:rsidP="00182E4E">
      <w:pPr>
        <w:widowControl w:val="0"/>
        <w:ind w:right="-284"/>
        <w:jc w:val="center"/>
        <w:rPr>
          <w:szCs w:val="24"/>
        </w:rPr>
      </w:pPr>
    </w:p>
    <w:tbl>
      <w:tblPr>
        <w:tblW w:w="0" w:type="auto"/>
        <w:tblLook w:val="0000" w:firstRow="0" w:lastRow="0" w:firstColumn="0" w:lastColumn="0" w:noHBand="0" w:noVBand="0"/>
      </w:tblPr>
      <w:tblGrid>
        <w:gridCol w:w="4644"/>
        <w:gridCol w:w="284"/>
        <w:gridCol w:w="4678"/>
      </w:tblGrid>
      <w:tr w:rsidR="00182E4E" w:rsidRPr="00DA01F1" w14:paraId="3BE8D072" w14:textId="77777777" w:rsidTr="004442B0">
        <w:tc>
          <w:tcPr>
            <w:tcW w:w="4644" w:type="dxa"/>
          </w:tcPr>
          <w:p w14:paraId="536EEB03" w14:textId="77777777" w:rsidR="00900BEE" w:rsidRPr="006612AD" w:rsidRDefault="00900BEE" w:rsidP="00900BEE">
            <w:pPr>
              <w:rPr>
                <w:b/>
                <w:szCs w:val="24"/>
              </w:rPr>
            </w:pPr>
            <w:r>
              <w:rPr>
                <w:b/>
                <w:szCs w:val="24"/>
              </w:rPr>
              <w:t>Pirkėjas</w:t>
            </w:r>
          </w:p>
          <w:p w14:paraId="12D4402A" w14:textId="77777777" w:rsidR="00182E4E" w:rsidRPr="00DA01F1" w:rsidRDefault="00182E4E" w:rsidP="004442B0">
            <w:pPr>
              <w:widowControl w:val="0"/>
              <w:outlineLvl w:val="2"/>
              <w:rPr>
                <w:szCs w:val="24"/>
              </w:rPr>
            </w:pPr>
          </w:p>
          <w:p w14:paraId="73AE3D02" w14:textId="77777777" w:rsidR="00182E4E" w:rsidRPr="00DA01F1" w:rsidRDefault="00182E4E" w:rsidP="004442B0">
            <w:pPr>
              <w:widowControl w:val="0"/>
              <w:rPr>
                <w:i/>
                <w:szCs w:val="24"/>
              </w:rPr>
            </w:pPr>
          </w:p>
        </w:tc>
        <w:tc>
          <w:tcPr>
            <w:tcW w:w="284" w:type="dxa"/>
          </w:tcPr>
          <w:p w14:paraId="7E6766F1" w14:textId="77777777" w:rsidR="00182E4E" w:rsidRPr="00DA01F1" w:rsidRDefault="00182E4E" w:rsidP="004442B0">
            <w:pPr>
              <w:widowControl w:val="0"/>
              <w:rPr>
                <w:szCs w:val="24"/>
              </w:rPr>
            </w:pPr>
          </w:p>
        </w:tc>
        <w:tc>
          <w:tcPr>
            <w:tcW w:w="4678" w:type="dxa"/>
          </w:tcPr>
          <w:p w14:paraId="5FE51712" w14:textId="52E3B7B2" w:rsidR="00182E4E" w:rsidRPr="00DA01F1" w:rsidRDefault="00182E4E" w:rsidP="004442B0">
            <w:pPr>
              <w:widowControl w:val="0"/>
              <w:ind w:left="34"/>
              <w:rPr>
                <w:b/>
                <w:szCs w:val="24"/>
              </w:rPr>
            </w:pPr>
            <w:r w:rsidRPr="00DA01F1">
              <w:rPr>
                <w:b/>
                <w:szCs w:val="24"/>
              </w:rPr>
              <w:t>T</w:t>
            </w:r>
            <w:r w:rsidR="00900BEE">
              <w:rPr>
                <w:b/>
                <w:szCs w:val="24"/>
              </w:rPr>
              <w:t>ie</w:t>
            </w:r>
            <w:r w:rsidRPr="00DA01F1">
              <w:rPr>
                <w:b/>
                <w:szCs w:val="24"/>
              </w:rPr>
              <w:t>kėjas</w:t>
            </w:r>
          </w:p>
          <w:p w14:paraId="72B3008D" w14:textId="77777777" w:rsidR="00182E4E" w:rsidRPr="00DA01F1" w:rsidRDefault="00182E4E" w:rsidP="004442B0">
            <w:pPr>
              <w:widowControl w:val="0"/>
              <w:outlineLvl w:val="2"/>
              <w:rPr>
                <w:szCs w:val="24"/>
              </w:rPr>
            </w:pPr>
          </w:p>
          <w:p w14:paraId="58291A75" w14:textId="77777777" w:rsidR="00182E4E" w:rsidRPr="00DA01F1" w:rsidRDefault="00182E4E" w:rsidP="004442B0">
            <w:pPr>
              <w:widowControl w:val="0"/>
              <w:ind w:left="34"/>
              <w:rPr>
                <w:i/>
                <w:szCs w:val="24"/>
              </w:rPr>
            </w:pPr>
          </w:p>
        </w:tc>
      </w:tr>
    </w:tbl>
    <w:p w14:paraId="3F08BE5F" w14:textId="53176A62" w:rsidR="00507096" w:rsidRPr="001D1299" w:rsidRDefault="00507096" w:rsidP="00507096">
      <w:pPr>
        <w:pStyle w:val="BodyText"/>
        <w:ind w:firstLine="0"/>
        <w:rPr>
          <w:i/>
          <w:iCs/>
          <w:szCs w:val="24"/>
        </w:rPr>
        <w:sectPr w:rsidR="00507096" w:rsidRPr="001D1299" w:rsidSect="005F5EE1">
          <w:headerReference w:type="first" r:id="rId36"/>
          <w:pgSz w:w="11906" w:h="16838"/>
          <w:pgMar w:top="1134" w:right="567" w:bottom="1134" w:left="1418" w:header="567" w:footer="567" w:gutter="0"/>
          <w:pgNumType w:start="1"/>
          <w:cols w:space="1296"/>
          <w:titlePg/>
          <w:docGrid w:linePitch="272"/>
        </w:sectPr>
      </w:pPr>
    </w:p>
    <w:p w14:paraId="4E5683B7" w14:textId="61CE7424" w:rsidR="00BD269B" w:rsidRPr="00F3400B" w:rsidRDefault="00F3400B" w:rsidP="00F3400B">
      <w:pPr>
        <w:pStyle w:val="BodyText"/>
        <w:ind w:left="6804" w:firstLine="0"/>
        <w:rPr>
          <w:sz w:val="22"/>
          <w:szCs w:val="22"/>
        </w:rPr>
      </w:pPr>
      <w:bookmarkStart w:id="49" w:name="Priedas_3"/>
      <w:bookmarkEnd w:id="4"/>
      <w:r w:rsidRPr="00F3400B">
        <w:rPr>
          <w:sz w:val="22"/>
          <w:szCs w:val="22"/>
        </w:rPr>
        <w:lastRenderedPageBreak/>
        <w:t xml:space="preserve">Pirkimo </w:t>
      </w:r>
      <w:r w:rsidR="00BD269B" w:rsidRPr="00F3400B">
        <w:rPr>
          <w:sz w:val="22"/>
          <w:szCs w:val="22"/>
        </w:rPr>
        <w:t>sąlygų</w:t>
      </w:r>
    </w:p>
    <w:p w14:paraId="129BDC8C" w14:textId="66048B75" w:rsidR="00452F73" w:rsidRPr="00F3400B" w:rsidRDefault="00452F73" w:rsidP="00F3400B">
      <w:pPr>
        <w:pStyle w:val="BodyText"/>
        <w:ind w:left="6804" w:firstLine="0"/>
        <w:rPr>
          <w:sz w:val="22"/>
          <w:szCs w:val="22"/>
        </w:rPr>
      </w:pPr>
      <w:r w:rsidRPr="00F3400B">
        <w:rPr>
          <w:sz w:val="22"/>
          <w:szCs w:val="22"/>
        </w:rPr>
        <w:t>3 priedas</w:t>
      </w:r>
    </w:p>
    <w:bookmarkEnd w:id="49"/>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2CA8348F" w14:textId="47DA8817" w:rsidR="00BD269B" w:rsidRPr="00F3400B" w:rsidRDefault="00F3400B" w:rsidP="00F3400B">
      <w:pPr>
        <w:pStyle w:val="BodyText"/>
        <w:ind w:left="6804" w:firstLine="0"/>
        <w:rPr>
          <w:sz w:val="22"/>
          <w:szCs w:val="22"/>
        </w:rPr>
      </w:pPr>
      <w:bookmarkStart w:id="50" w:name="Priedas_4"/>
      <w:r w:rsidRPr="00F3400B">
        <w:rPr>
          <w:sz w:val="22"/>
          <w:szCs w:val="22"/>
        </w:rPr>
        <w:lastRenderedPageBreak/>
        <w:t>Pirkimo</w:t>
      </w:r>
      <w:r w:rsidR="00BD269B" w:rsidRPr="00F3400B">
        <w:rPr>
          <w:sz w:val="22"/>
          <w:szCs w:val="22"/>
        </w:rPr>
        <w:t xml:space="preserve"> sąlygų</w:t>
      </w:r>
    </w:p>
    <w:p w14:paraId="1BB91706" w14:textId="73D724E3" w:rsidR="00452F73" w:rsidRPr="00F3400B" w:rsidRDefault="00452F73" w:rsidP="00F3400B">
      <w:pPr>
        <w:pStyle w:val="BodyText"/>
        <w:ind w:left="6804" w:firstLine="0"/>
        <w:rPr>
          <w:sz w:val="22"/>
          <w:szCs w:val="22"/>
        </w:rPr>
      </w:pPr>
      <w:r w:rsidRPr="00F3400B">
        <w:rPr>
          <w:sz w:val="22"/>
          <w:szCs w:val="22"/>
        </w:rPr>
        <w:t>4 priedas</w:t>
      </w:r>
    </w:p>
    <w:bookmarkEnd w:id="50"/>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11BF5D16"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F3400B">
              <w:rPr>
                <w:i/>
                <w:iCs/>
                <w:sz w:val="23"/>
                <w:szCs w:val="23"/>
                <w:lang w:eastAsia="lt-LT"/>
              </w:rPr>
              <w:t>38</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0BDB37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F3400B">
              <w:rPr>
                <w:i/>
                <w:iCs/>
                <w:sz w:val="23"/>
                <w:szCs w:val="23"/>
                <w:lang w:eastAsia="lt-LT"/>
              </w:rPr>
              <w:t>38</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1B3E15D4"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w:t>
      </w:r>
      <w:r w:rsidR="00F50F9E">
        <w:rPr>
          <w:rFonts w:eastAsia="Calibri"/>
          <w:szCs w:val="24"/>
        </w:rPr>
        <w:t xml:space="preserve">             </w:t>
      </w:r>
      <w:r w:rsidRPr="00307F5A">
        <w:rPr>
          <w:rFonts w:eastAsia="Calibri"/>
          <w:szCs w:val="24"/>
        </w:rPr>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5527F46A" w14:textId="52CB7B3C" w:rsidR="008B4F5F" w:rsidRPr="00307F5A" w:rsidRDefault="008B4F5F" w:rsidP="00507096">
      <w:pPr>
        <w:pStyle w:val="BodyText"/>
        <w:ind w:firstLine="0"/>
        <w:rPr>
          <w:i/>
          <w:szCs w:val="24"/>
        </w:rPr>
      </w:pPr>
    </w:p>
    <w:sectPr w:rsidR="008B4F5F" w:rsidRPr="00307F5A" w:rsidSect="00E84FB5">
      <w:headerReference w:type="default" r:id="rId37"/>
      <w:headerReference w:type="first" r:id="rId38"/>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38E6" w14:textId="77777777" w:rsidR="00BF20C5" w:rsidRDefault="00BF20C5" w:rsidP="0006277C">
      <w:r>
        <w:separator/>
      </w:r>
    </w:p>
  </w:endnote>
  <w:endnote w:type="continuationSeparator" w:id="0">
    <w:p w14:paraId="15A8B8C7" w14:textId="77777777" w:rsidR="00BF20C5" w:rsidRDefault="00BF20C5"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CFE9" w14:textId="77777777" w:rsidR="001A3718" w:rsidRDefault="001A371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4B8F" w14:textId="77777777" w:rsidR="00BF20C5" w:rsidRDefault="00BF20C5" w:rsidP="0006277C">
      <w:r>
        <w:separator/>
      </w:r>
    </w:p>
  </w:footnote>
  <w:footnote w:type="continuationSeparator" w:id="0">
    <w:p w14:paraId="17B9BDD1" w14:textId="77777777" w:rsidR="00BF20C5" w:rsidRDefault="00BF20C5" w:rsidP="0006277C">
      <w:r>
        <w:continuationSeparator/>
      </w:r>
    </w:p>
  </w:footnote>
  <w:footnote w:id="1">
    <w:p w14:paraId="187E6498" w14:textId="77777777" w:rsidR="00326772" w:rsidRPr="00C60406" w:rsidRDefault="00326772"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26772" w:rsidRPr="00C60406" w:rsidRDefault="00326772" w:rsidP="00B35238">
      <w:pPr>
        <w:pStyle w:val="FootnoteText"/>
        <w:numPr>
          <w:ilvl w:val="0"/>
          <w:numId w:val="16"/>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26772" w:rsidRDefault="00326772" w:rsidP="00B35238">
      <w:pPr>
        <w:pStyle w:val="FootnoteText"/>
        <w:numPr>
          <w:ilvl w:val="0"/>
          <w:numId w:val="16"/>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26772" w:rsidRPr="00465D52" w:rsidRDefault="00326772" w:rsidP="00B35238">
      <w:pPr>
        <w:pStyle w:val="FootnoteText"/>
        <w:numPr>
          <w:ilvl w:val="0"/>
          <w:numId w:val="17"/>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26772" w:rsidRDefault="00326772" w:rsidP="00B35238">
      <w:pPr>
        <w:pStyle w:val="FootnoteText"/>
        <w:numPr>
          <w:ilvl w:val="0"/>
          <w:numId w:val="17"/>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26772" w:rsidRPr="00465D52" w:rsidRDefault="00326772" w:rsidP="00B35238">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26772" w:rsidRDefault="00326772" w:rsidP="00B35238">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326772" w:rsidRPr="00870809" w:rsidRDefault="00326772"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7EE19D09" w14:textId="77777777" w:rsidR="00F3103E" w:rsidRPr="004833D8" w:rsidRDefault="00F3103E" w:rsidP="00F3103E">
      <w:pPr>
        <w:pStyle w:val="FootnoteText"/>
        <w:spacing w:line="240" w:lineRule="auto"/>
        <w:rPr>
          <w:sz w:val="20"/>
          <w:szCs w:val="20"/>
        </w:rPr>
      </w:pPr>
      <w:r w:rsidRPr="004833D8">
        <w:rPr>
          <w:rStyle w:val="FootnoteReference"/>
          <w:sz w:val="20"/>
          <w:szCs w:val="20"/>
        </w:rPr>
        <w:footnoteRef/>
      </w:r>
      <w:r w:rsidRPr="004833D8">
        <w:rPr>
          <w:sz w:val="20"/>
          <w:szCs w:val="20"/>
        </w:rPr>
        <w:t xml:space="preserve"> </w:t>
      </w:r>
      <w:r>
        <w:rPr>
          <w:sz w:val="20"/>
          <w:szCs w:val="20"/>
        </w:rPr>
        <w:t>N</w:t>
      </w:r>
      <w:r w:rsidRPr="004833D8">
        <w:rPr>
          <w:rFonts w:cs="Times New Roman"/>
          <w:sz w:val="20"/>
          <w:szCs w:val="20"/>
        </w:rPr>
        <w:t xml:space="preserve">urodyta paslaugų apimtis yra preliminari ir skirta tik pasiūlymo kainai apskaičiuoti. NMA neįsipareigoja nusipirkti visos nurodytos Paslaugų apimties, </w:t>
      </w:r>
      <w:r>
        <w:rPr>
          <w:rFonts w:cs="Times New Roman"/>
          <w:sz w:val="20"/>
          <w:szCs w:val="20"/>
        </w:rPr>
        <w:t>tačiau S</w:t>
      </w:r>
      <w:r w:rsidRPr="004833D8">
        <w:rPr>
          <w:rFonts w:cs="Times New Roman"/>
          <w:sz w:val="20"/>
          <w:szCs w:val="20"/>
        </w:rPr>
        <w:t xml:space="preserve">utarties vykdymo metu Paslaugų apimtis gali didėti ne daugiau kaip 10 procentų numatytos </w:t>
      </w:r>
      <w:r>
        <w:rPr>
          <w:rFonts w:cs="Times New Roman"/>
          <w:sz w:val="20"/>
          <w:szCs w:val="20"/>
        </w:rPr>
        <w:t xml:space="preserve">orientacinės </w:t>
      </w:r>
      <w:r w:rsidRPr="004833D8">
        <w:rPr>
          <w:rFonts w:cs="Times New Roman"/>
          <w:sz w:val="20"/>
          <w:szCs w:val="20"/>
        </w:rPr>
        <w:t xml:space="preserve">Paslaugų apimties taikant </w:t>
      </w:r>
      <w:r>
        <w:rPr>
          <w:rFonts w:cs="Times New Roman"/>
          <w:sz w:val="20"/>
          <w:szCs w:val="20"/>
        </w:rPr>
        <w:t>T</w:t>
      </w:r>
      <w:r w:rsidRPr="004833D8">
        <w:rPr>
          <w:rFonts w:cs="Times New Roman"/>
          <w:sz w:val="20"/>
          <w:szCs w:val="20"/>
        </w:rPr>
        <w:t>eikėjo nurodytą 1 darbo dienos įkainį.</w:t>
      </w:r>
    </w:p>
  </w:footnote>
  <w:footnote w:id="6">
    <w:p w14:paraId="37C7F934" w14:textId="3585B22C" w:rsidR="001A3718" w:rsidRPr="00F25938" w:rsidRDefault="001A3718" w:rsidP="001A3718">
      <w:pPr>
        <w:pStyle w:val="FootnoteText"/>
        <w:spacing w:line="240" w:lineRule="auto"/>
        <w:rPr>
          <w:sz w:val="20"/>
        </w:rPr>
      </w:pPr>
      <w:r w:rsidRPr="00F25938">
        <w:rPr>
          <w:rStyle w:val="FootnoteReference"/>
          <w:sz w:val="20"/>
        </w:rPr>
        <w:footnoteRef/>
      </w:r>
      <w:r w:rsidRPr="00F25938">
        <w:rPr>
          <w:sz w:val="20"/>
        </w:rPr>
        <w:t xml:space="preserve"> </w:t>
      </w:r>
      <w:r w:rsidR="008C0481" w:rsidRPr="008C0481">
        <w:rPr>
          <w:sz w:val="16"/>
          <w:szCs w:val="16"/>
        </w:rPr>
        <w:t>Nacionalinės mokėjimo agentūros prie Žemės ūkio ministerijos informacijos saugumo politikos santrauka skelbiama www.nma.lrv.lt skiltyje Apie NMA/Informacijos sauga.</w:t>
      </w:r>
    </w:p>
  </w:footnote>
  <w:footnote w:id="7">
    <w:p w14:paraId="0393D961" w14:textId="44EDF3DE" w:rsidR="00955C7F" w:rsidRDefault="00955C7F" w:rsidP="00955C7F">
      <w:pPr>
        <w:pStyle w:val="BodyText"/>
        <w:tabs>
          <w:tab w:val="left" w:pos="851"/>
        </w:tabs>
        <w:suppressAutoHyphens/>
        <w:ind w:firstLine="0"/>
        <w:rPr>
          <w:i/>
          <w:szCs w:val="24"/>
        </w:rPr>
      </w:pPr>
      <w:r w:rsidRPr="007D5C3B">
        <w:rPr>
          <w:rStyle w:val="FootnoteReference"/>
          <w:sz w:val="20"/>
        </w:rPr>
        <w:footnoteRef/>
      </w:r>
      <w:r w:rsidRPr="007D5C3B">
        <w:rPr>
          <w:sz w:val="20"/>
        </w:rPr>
        <w:t xml:space="preserve"> </w:t>
      </w:r>
      <w:r w:rsidR="00EB0AAA" w:rsidRPr="00EB0AAA">
        <w:rPr>
          <w:sz w:val="16"/>
          <w:szCs w:val="16"/>
        </w:rPr>
        <w:t>NMA neįsipareigoja nusipirkti visos nurodytos paslaugų apimties, tačiau Sutarties vykdymo metu paslaugų apimtis gali didėti ne daugiau kaip 10 procentų numatytos orientacinės paslaugų apimties taikant tiekėjo nurodytą 1 darbo dienos įkainį.</w:t>
      </w:r>
    </w:p>
    <w:p w14:paraId="5A070DD1" w14:textId="77777777" w:rsidR="00955C7F" w:rsidRPr="007D5C3B" w:rsidRDefault="00955C7F" w:rsidP="00955C7F">
      <w:pPr>
        <w:rPr>
          <w:sz w:val="20"/>
        </w:rPr>
      </w:pPr>
    </w:p>
    <w:p w14:paraId="5BA9F1E0" w14:textId="77777777" w:rsidR="00955C7F" w:rsidRPr="00A212E4" w:rsidRDefault="00955C7F" w:rsidP="00955C7F">
      <w:pPr>
        <w:pStyle w:val="FootnoteText"/>
        <w:rPr>
          <w:i/>
        </w:rPr>
      </w:pPr>
    </w:p>
  </w:footnote>
  <w:footnote w:id="8">
    <w:p w14:paraId="3611C10A" w14:textId="31F7C317" w:rsidR="001A3718" w:rsidRPr="00F25938" w:rsidRDefault="001A3718" w:rsidP="001A3718">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008C0481" w:rsidRPr="008C0481">
        <w:rPr>
          <w:sz w:val="16"/>
          <w:szCs w:val="16"/>
        </w:rPr>
        <w:t>Nacionalinės mokėjimo agentūros prie Žemės ūkio ministerijos informacijos saugumo politikos santrauka skelbiama www.nma.lrv.lt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509A76FE" w:rsidR="00326772" w:rsidRDefault="00326772">
    <w:pPr>
      <w:pStyle w:val="Header"/>
      <w:jc w:val="center"/>
    </w:pPr>
  </w:p>
  <w:p w14:paraId="06E3EBD3" w14:textId="77777777" w:rsidR="00326772" w:rsidRDefault="0032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5438" w14:textId="77777777" w:rsidR="001A3718" w:rsidRDefault="001A3718" w:rsidP="006B4D2B">
    <w:pPr>
      <w:tabs>
        <w:tab w:val="center" w:pos="4680"/>
        <w:tab w:val="right" w:pos="9360"/>
      </w:tabs>
      <w:jc w:val="center"/>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44E5" w14:textId="77777777" w:rsidR="001A3718" w:rsidRDefault="001A37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2DE6FA" w14:textId="77777777" w:rsidR="001A3718" w:rsidRDefault="001A371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E2DC" w14:textId="77777777" w:rsidR="001A3718" w:rsidRDefault="001A3718">
    <w:pPr>
      <w:pStyle w:val="Header"/>
      <w:jc w:val="center"/>
    </w:pPr>
  </w:p>
  <w:p w14:paraId="5DF308AF" w14:textId="77777777" w:rsidR="001A3718" w:rsidRPr="008A6726" w:rsidRDefault="001A3718">
    <w:pPr>
      <w:pStyle w:val="Header"/>
      <w:ind w:right="360"/>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49C6" w14:textId="77777777" w:rsidR="001A3718" w:rsidRPr="00954462" w:rsidRDefault="001A3718" w:rsidP="00444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326772" w:rsidRDefault="00326772">
    <w:pPr>
      <w:pStyle w:val="Header"/>
      <w:jc w:val="center"/>
    </w:pPr>
  </w:p>
  <w:p w14:paraId="5FB2F31B" w14:textId="77777777" w:rsidR="00326772" w:rsidRDefault="003267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326772" w:rsidRDefault="00326772">
    <w:pPr>
      <w:pStyle w:val="Header"/>
      <w:jc w:val="center"/>
    </w:pPr>
  </w:p>
  <w:p w14:paraId="33B989D2" w14:textId="77777777" w:rsidR="00326772" w:rsidRDefault="0032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 w15:restartNumberingAfterBreak="0">
    <w:nsid w:val="040E34D9"/>
    <w:multiLevelType w:val="hybridMultilevel"/>
    <w:tmpl w:val="0456D97E"/>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051F1662"/>
    <w:multiLevelType w:val="hybridMultilevel"/>
    <w:tmpl w:val="A4D86276"/>
    <w:lvl w:ilvl="0" w:tplc="9FC00B92">
      <w:start w:val="1"/>
      <w:numFmt w:val="decimal"/>
      <w:lvlText w:val="%1."/>
      <w:lvlJc w:val="left"/>
      <w:pPr>
        <w:tabs>
          <w:tab w:val="num" w:pos="360"/>
        </w:tabs>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10"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13" w15:restartNumberingAfterBreak="0">
    <w:nsid w:val="11842296"/>
    <w:multiLevelType w:val="hybridMultilevel"/>
    <w:tmpl w:val="AF54A27A"/>
    <w:lvl w:ilvl="0" w:tplc="04270011">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755BA3"/>
    <w:multiLevelType w:val="multilevel"/>
    <w:tmpl w:val="AA589F0A"/>
    <w:lvl w:ilvl="0">
      <w:start w:val="1"/>
      <w:numFmt w:val="decimal"/>
      <w:lvlText w:val="%1."/>
      <w:lvlJc w:val="left"/>
      <w:pPr>
        <w:tabs>
          <w:tab w:val="num" w:pos="1134"/>
        </w:tabs>
        <w:ind w:left="850" w:firstLine="0"/>
      </w:pPr>
      <w:rPr>
        <w:rFonts w:cs="Times New Roman"/>
        <w:b w:val="0"/>
        <w:bCs/>
      </w:rPr>
    </w:lvl>
    <w:lvl w:ilvl="1">
      <w:start w:val="1"/>
      <w:numFmt w:val="decimal"/>
      <w:lvlText w:val="%1.%2."/>
      <w:lvlJc w:val="left"/>
      <w:pPr>
        <w:tabs>
          <w:tab w:val="num" w:pos="1957"/>
        </w:tabs>
        <w:ind w:left="1957" w:hanging="567"/>
      </w:pPr>
      <w:rPr>
        <w:rFonts w:cs="Times New Roman"/>
        <w:b w:val="0"/>
        <w:i w:val="0"/>
      </w:rPr>
    </w:lvl>
    <w:lvl w:ilvl="2">
      <w:start w:val="1"/>
      <w:numFmt w:val="decimal"/>
      <w:lvlText w:val="%1.%2.%3."/>
      <w:lvlJc w:val="left"/>
      <w:pPr>
        <w:tabs>
          <w:tab w:val="num" w:pos="2381"/>
        </w:tabs>
        <w:ind w:left="2381" w:hanging="680"/>
      </w:pPr>
      <w:rPr>
        <w:rFonts w:cs="Times New Roman"/>
        <w:b w:val="0"/>
        <w:i w:val="0"/>
      </w:rPr>
    </w:lvl>
    <w:lvl w:ilvl="3">
      <w:start w:val="1"/>
      <w:numFmt w:val="decimal"/>
      <w:lvlText w:val="%1.%2.%3.%4."/>
      <w:lvlJc w:val="left"/>
      <w:pPr>
        <w:tabs>
          <w:tab w:val="num" w:pos="2650"/>
        </w:tabs>
        <w:ind w:left="2578" w:hanging="648"/>
      </w:pPr>
      <w:rPr>
        <w:rFonts w:cs="Times New Roman"/>
      </w:rPr>
    </w:lvl>
    <w:lvl w:ilvl="4">
      <w:start w:val="1"/>
      <w:numFmt w:val="decimal"/>
      <w:lvlText w:val="%1.%2.%3.%4.%5."/>
      <w:lvlJc w:val="left"/>
      <w:pPr>
        <w:tabs>
          <w:tab w:val="num" w:pos="3370"/>
        </w:tabs>
        <w:ind w:left="3082" w:hanging="792"/>
      </w:pPr>
      <w:rPr>
        <w:rFonts w:cs="Times New Roman"/>
      </w:rPr>
    </w:lvl>
    <w:lvl w:ilvl="5">
      <w:start w:val="1"/>
      <w:numFmt w:val="decimal"/>
      <w:lvlText w:val="%1.%2.%3.%4.%5.%6."/>
      <w:lvlJc w:val="left"/>
      <w:pPr>
        <w:tabs>
          <w:tab w:val="num" w:pos="3730"/>
        </w:tabs>
        <w:ind w:left="3586" w:hanging="936"/>
      </w:pPr>
      <w:rPr>
        <w:rFonts w:cs="Times New Roman"/>
      </w:rPr>
    </w:lvl>
    <w:lvl w:ilvl="6">
      <w:start w:val="1"/>
      <w:numFmt w:val="decimal"/>
      <w:lvlText w:val="%1.%2.%3.%4.%5.%6.%7."/>
      <w:lvlJc w:val="left"/>
      <w:pPr>
        <w:tabs>
          <w:tab w:val="num" w:pos="4450"/>
        </w:tabs>
        <w:ind w:left="4090" w:hanging="1080"/>
      </w:pPr>
      <w:rPr>
        <w:rFonts w:cs="Times New Roman"/>
      </w:rPr>
    </w:lvl>
    <w:lvl w:ilvl="7">
      <w:start w:val="1"/>
      <w:numFmt w:val="decimal"/>
      <w:lvlText w:val="%1.%2.%3.%4.%5.%6.%7.%8."/>
      <w:lvlJc w:val="left"/>
      <w:pPr>
        <w:tabs>
          <w:tab w:val="num" w:pos="4810"/>
        </w:tabs>
        <w:ind w:left="4594" w:hanging="1224"/>
      </w:pPr>
      <w:rPr>
        <w:rFonts w:cs="Times New Roman"/>
      </w:rPr>
    </w:lvl>
    <w:lvl w:ilvl="8">
      <w:start w:val="1"/>
      <w:numFmt w:val="decimal"/>
      <w:lvlText w:val="%1.%2.%3.%4.%5.%6.%7.%8.%9."/>
      <w:lvlJc w:val="left"/>
      <w:pPr>
        <w:tabs>
          <w:tab w:val="num" w:pos="5530"/>
        </w:tabs>
        <w:ind w:left="5170" w:hanging="1440"/>
      </w:pPr>
      <w:rPr>
        <w:rFonts w:cs="Times New Roman"/>
      </w:rPr>
    </w:lvl>
  </w:abstractNum>
  <w:abstractNum w:abstractNumId="15"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6"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9FD3DA3"/>
    <w:multiLevelType w:val="multilevel"/>
    <w:tmpl w:val="1D4C2D4C"/>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8" w15:restartNumberingAfterBreak="0">
    <w:nsid w:val="1A5C7A64"/>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21" w15:restartNumberingAfterBreak="0">
    <w:nsid w:val="22A67C93"/>
    <w:multiLevelType w:val="multilevel"/>
    <w:tmpl w:val="16B0A8F4"/>
    <w:lvl w:ilvl="0">
      <w:start w:val="5"/>
      <w:numFmt w:val="decimal"/>
      <w:lvlText w:val="%1."/>
      <w:lvlJc w:val="left"/>
      <w:pPr>
        <w:ind w:left="660" w:hanging="660"/>
      </w:pPr>
    </w:lvl>
    <w:lvl w:ilvl="1">
      <w:start w:val="10"/>
      <w:numFmt w:val="decimal"/>
      <w:suff w:val="space"/>
      <w:lvlText w:val="%1.%2."/>
      <w:lvlJc w:val="left"/>
      <w:pPr>
        <w:ind w:left="660" w:hanging="660"/>
      </w:pPr>
    </w:lvl>
    <w:lvl w:ilvl="2">
      <w:start w:val="1"/>
      <w:numFmt w:val="decimal"/>
      <w:suff w:val="space"/>
      <w:lvlText w:val="%1.%2.%3."/>
      <w:lvlJc w:val="left"/>
      <w:pPr>
        <w:ind w:left="1440" w:hanging="720"/>
      </w:pPr>
    </w:lvl>
    <w:lvl w:ilvl="3">
      <w:start w:val="1"/>
      <w:numFmt w:val="decimal"/>
      <w:suff w:val="space"/>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23" w15:restartNumberingAfterBreak="0">
    <w:nsid w:val="257247A7"/>
    <w:multiLevelType w:val="hybridMultilevel"/>
    <w:tmpl w:val="18362F34"/>
    <w:lvl w:ilvl="0" w:tplc="9B628282">
      <w:start w:val="1"/>
      <w:numFmt w:val="decimal"/>
      <w:lvlText w:val="5.7.%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27011D31"/>
    <w:multiLevelType w:val="hybridMultilevel"/>
    <w:tmpl w:val="592C804A"/>
    <w:lvl w:ilvl="0" w:tplc="05862D9E">
      <w:start w:val="1"/>
      <w:numFmt w:val="decimal"/>
      <w:lvlText w:val="2.%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27"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496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4"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9"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4E084E05"/>
    <w:multiLevelType w:val="multilevel"/>
    <w:tmpl w:val="B9DA5880"/>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4"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A5417D6"/>
    <w:multiLevelType w:val="multilevel"/>
    <w:tmpl w:val="425AEF62"/>
    <w:lvl w:ilvl="0">
      <w:start w:val="5"/>
      <w:numFmt w:val="decimal"/>
      <w:lvlText w:val="%1"/>
      <w:lvlJc w:val="left"/>
      <w:pPr>
        <w:ind w:left="600" w:hanging="600"/>
      </w:pPr>
    </w:lvl>
    <w:lvl w:ilvl="1">
      <w:start w:val="10"/>
      <w:numFmt w:val="decimal"/>
      <w:lvlText w:val="%1.%2"/>
      <w:lvlJc w:val="left"/>
      <w:pPr>
        <w:ind w:left="1309" w:hanging="600"/>
      </w:pPr>
    </w:lvl>
    <w:lvl w:ilvl="2">
      <w:start w:val="1"/>
      <w:numFmt w:val="decimal"/>
      <w:suff w:val="space"/>
      <w:lvlText w:val="5.9.%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6"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52"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7823E6"/>
    <w:multiLevelType w:val="multilevel"/>
    <w:tmpl w:val="4072DBE0"/>
    <w:lvl w:ilvl="0">
      <w:start w:val="1"/>
      <w:numFmt w:val="decimal"/>
      <w:lvlText w:val="%1."/>
      <w:lvlJc w:val="left"/>
      <w:pPr>
        <w:ind w:left="360" w:hanging="360"/>
      </w:pPr>
    </w:lvl>
    <w:lvl w:ilvl="1">
      <w:start w:val="1"/>
      <w:numFmt w:val="decimal"/>
      <w:lvlText w:val="%2."/>
      <w:lvlJc w:val="left"/>
      <w:pPr>
        <w:ind w:left="858" w:hanging="432"/>
      </w:pPr>
      <w:rPr>
        <w:b w:val="0"/>
        <w:sz w:val="23"/>
        <w:szCs w:val="23"/>
      </w:rPr>
    </w:lvl>
    <w:lvl w:ilvl="2">
      <w:start w:val="1"/>
      <w:numFmt w:val="decimal"/>
      <w:suff w:val="space"/>
      <w:lvlText w:val="5.%3."/>
      <w:lvlJc w:val="left"/>
      <w:pPr>
        <w:ind w:left="1355" w:hanging="504"/>
      </w:pPr>
      <w:rPr>
        <w:b w:val="0"/>
        <w:sz w:val="23"/>
        <w:szCs w:val="23"/>
      </w:rPr>
    </w:lvl>
    <w:lvl w:ilvl="3">
      <w:start w:val="1"/>
      <w:numFmt w:val="decimal"/>
      <w:suff w:val="space"/>
      <w:lvlText w:val="5.5.%4."/>
      <w:lvlJc w:val="left"/>
      <w:pPr>
        <w:ind w:left="2066" w:hanging="648"/>
      </w:pPr>
      <w:rPr>
        <w:sz w:val="23"/>
        <w:szCs w:val="23"/>
      </w:r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57"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9" w15:restartNumberingAfterBreak="0">
    <w:nsid w:val="71E9434E"/>
    <w:multiLevelType w:val="multilevel"/>
    <w:tmpl w:val="BF1630A6"/>
    <w:lvl w:ilvl="0">
      <w:start w:val="2"/>
      <w:numFmt w:val="decimal"/>
      <w:lvlText w:val="%1."/>
      <w:lvlJc w:val="left"/>
      <w:pPr>
        <w:ind w:left="540" w:hanging="540"/>
      </w:pPr>
    </w:lvl>
    <w:lvl w:ilvl="1">
      <w:start w:val="1"/>
      <w:numFmt w:val="decimal"/>
      <w:lvlText w:val="%1.%2."/>
      <w:lvlJc w:val="left"/>
      <w:pPr>
        <w:ind w:left="900" w:hanging="540"/>
      </w:pPr>
    </w:lvl>
    <w:lvl w:ilvl="2">
      <w:start w:val="1"/>
      <w:numFmt w:val="decimal"/>
      <w:suff w:val="space"/>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1"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6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7893090">
    <w:abstractNumId w:val="27"/>
  </w:num>
  <w:num w:numId="2" w16cid:durableId="1787002877">
    <w:abstractNumId w:val="63"/>
  </w:num>
  <w:num w:numId="3" w16cid:durableId="617369989">
    <w:abstractNumId w:val="33"/>
  </w:num>
  <w:num w:numId="4" w16cid:durableId="951281691">
    <w:abstractNumId w:val="31"/>
  </w:num>
  <w:num w:numId="5" w16cid:durableId="586036514">
    <w:abstractNumId w:val="12"/>
  </w:num>
  <w:num w:numId="6" w16cid:durableId="1281260781">
    <w:abstractNumId w:val="15"/>
  </w:num>
  <w:num w:numId="7" w16cid:durableId="1419250458">
    <w:abstractNumId w:val="6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9852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012599">
    <w:abstractNumId w:val="17"/>
  </w:num>
  <w:num w:numId="10" w16cid:durableId="617222392">
    <w:abstractNumId w:val="37"/>
  </w:num>
  <w:num w:numId="11" w16cid:durableId="1470509217">
    <w:abstractNumId w:val="60"/>
  </w:num>
  <w:num w:numId="12" w16cid:durableId="395661746">
    <w:abstractNumId w:val="19"/>
  </w:num>
  <w:num w:numId="13" w16cid:durableId="1139420893">
    <w:abstractNumId w:val="30"/>
  </w:num>
  <w:num w:numId="14" w16cid:durableId="278412670">
    <w:abstractNumId w:val="53"/>
  </w:num>
  <w:num w:numId="15" w16cid:durableId="31735260">
    <w:abstractNumId w:val="48"/>
  </w:num>
  <w:num w:numId="16" w16cid:durableId="783427456">
    <w:abstractNumId w:val="50"/>
  </w:num>
  <w:num w:numId="17" w16cid:durableId="1517767363">
    <w:abstractNumId w:val="55"/>
  </w:num>
  <w:num w:numId="18" w16cid:durableId="1272204677">
    <w:abstractNumId w:val="5"/>
  </w:num>
  <w:num w:numId="19" w16cid:durableId="1582444501">
    <w:abstractNumId w:val="46"/>
  </w:num>
  <w:num w:numId="20" w16cid:durableId="1403289113">
    <w:abstractNumId w:val="52"/>
  </w:num>
  <w:num w:numId="21" w16cid:durableId="49424001">
    <w:abstractNumId w:val="7"/>
  </w:num>
  <w:num w:numId="22" w16cid:durableId="1237470421">
    <w:abstractNumId w:val="18"/>
  </w:num>
  <w:num w:numId="23" w16cid:durableId="1538542125">
    <w:abstractNumId w:val="13"/>
  </w:num>
  <w:num w:numId="24" w16cid:durableId="2112316313">
    <w:abstractNumId w:val="42"/>
  </w:num>
  <w:num w:numId="25" w16cid:durableId="193785833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26" w16cid:durableId="1399207444">
    <w:abstractNumId w:val="11"/>
  </w:num>
  <w:num w:numId="27" w16cid:durableId="1959139255">
    <w:abstractNumId w:val="16"/>
  </w:num>
  <w:num w:numId="28" w16cid:durableId="1327977138">
    <w:abstractNumId w:val="49"/>
  </w:num>
  <w:num w:numId="29" w16cid:durableId="859512612">
    <w:abstractNumId w:val="54"/>
  </w:num>
  <w:num w:numId="30" w16cid:durableId="71320600">
    <w:abstractNumId w:val="58"/>
  </w:num>
  <w:num w:numId="31" w16cid:durableId="976881207">
    <w:abstractNumId w:val="39"/>
  </w:num>
  <w:num w:numId="32" w16cid:durableId="31154055">
    <w:abstractNumId w:val="22"/>
  </w:num>
  <w:num w:numId="33" w16cid:durableId="346761525">
    <w:abstractNumId w:val="38"/>
  </w:num>
  <w:num w:numId="34" w16cid:durableId="1434400100">
    <w:abstractNumId w:val="25"/>
  </w:num>
  <w:num w:numId="35" w16cid:durableId="1952278864">
    <w:abstractNumId w:val="61"/>
  </w:num>
  <w:num w:numId="36" w16cid:durableId="52049492">
    <w:abstractNumId w:val="3"/>
  </w:num>
  <w:num w:numId="37" w16cid:durableId="1707288519">
    <w:abstractNumId w:val="40"/>
  </w:num>
  <w:num w:numId="38" w16cid:durableId="49617061">
    <w:abstractNumId w:val="2"/>
  </w:num>
  <w:num w:numId="39" w16cid:durableId="1744991384">
    <w:abstractNumId w:val="47"/>
  </w:num>
  <w:num w:numId="40" w16cid:durableId="523908077">
    <w:abstractNumId w:val="20"/>
  </w:num>
  <w:num w:numId="41" w16cid:durableId="1931087479">
    <w:abstractNumId w:val="26"/>
  </w:num>
  <w:num w:numId="42" w16cid:durableId="1838038592">
    <w:abstractNumId w:val="43"/>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9467072">
    <w:abstractNumId w:val="57"/>
  </w:num>
  <w:num w:numId="44" w16cid:durableId="296492153">
    <w:abstractNumId w:val="0"/>
  </w:num>
  <w:num w:numId="45" w16cid:durableId="619915290">
    <w:abstractNumId w:val="36"/>
  </w:num>
  <w:num w:numId="46" w16cid:durableId="1421101095">
    <w:abstractNumId w:val="34"/>
  </w:num>
  <w:num w:numId="47" w16cid:durableId="1369842525">
    <w:abstractNumId w:val="9"/>
  </w:num>
  <w:num w:numId="48" w16cid:durableId="240915915">
    <w:abstractNumId w:val="44"/>
  </w:num>
  <w:num w:numId="49" w16cid:durableId="1884753182">
    <w:abstractNumId w:val="29"/>
  </w:num>
  <w:num w:numId="50" w16cid:durableId="2024356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697438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04193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8731537">
    <w:abstractNumId w:val="6"/>
  </w:num>
  <w:num w:numId="54" w16cid:durableId="900553578">
    <w:abstractNumId w:val="4"/>
  </w:num>
  <w:num w:numId="55" w16cid:durableId="999625457">
    <w:abstractNumId w:val="64"/>
  </w:num>
  <w:num w:numId="56" w16cid:durableId="1302883817">
    <w:abstractNumId w:val="32"/>
  </w:num>
  <w:num w:numId="57" w16cid:durableId="817693967">
    <w:abstractNumId w:val="35"/>
  </w:num>
  <w:num w:numId="58" w16cid:durableId="6692578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965783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8725204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90756989">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38047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21493551">
    <w:abstractNumId w:val="45"/>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00507271">
    <w:abstractNumId w:val="21"/>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64317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0"/>
  <w:hyphenationZone w:val="396"/>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34AA"/>
    <w:rsid w:val="000071AA"/>
    <w:rsid w:val="000143F2"/>
    <w:rsid w:val="000155D2"/>
    <w:rsid w:val="0002552A"/>
    <w:rsid w:val="0002572B"/>
    <w:rsid w:val="00025BA9"/>
    <w:rsid w:val="00033112"/>
    <w:rsid w:val="00047E2D"/>
    <w:rsid w:val="00054AF4"/>
    <w:rsid w:val="00054CC6"/>
    <w:rsid w:val="0005520F"/>
    <w:rsid w:val="000556B3"/>
    <w:rsid w:val="0006277C"/>
    <w:rsid w:val="0006451F"/>
    <w:rsid w:val="000646E0"/>
    <w:rsid w:val="00074D8D"/>
    <w:rsid w:val="0008487E"/>
    <w:rsid w:val="00086ED5"/>
    <w:rsid w:val="00090C36"/>
    <w:rsid w:val="000914C5"/>
    <w:rsid w:val="00092E8D"/>
    <w:rsid w:val="000952C0"/>
    <w:rsid w:val="000959F6"/>
    <w:rsid w:val="000963BA"/>
    <w:rsid w:val="000A0945"/>
    <w:rsid w:val="000A3B27"/>
    <w:rsid w:val="000A64B7"/>
    <w:rsid w:val="000A6981"/>
    <w:rsid w:val="000A7CB0"/>
    <w:rsid w:val="000B0B4F"/>
    <w:rsid w:val="000B2776"/>
    <w:rsid w:val="000B355B"/>
    <w:rsid w:val="000B38D9"/>
    <w:rsid w:val="000B4068"/>
    <w:rsid w:val="000B4BC6"/>
    <w:rsid w:val="000C229C"/>
    <w:rsid w:val="000C25E3"/>
    <w:rsid w:val="000C4A8F"/>
    <w:rsid w:val="000D071E"/>
    <w:rsid w:val="000D6C6D"/>
    <w:rsid w:val="000E0860"/>
    <w:rsid w:val="000E3E09"/>
    <w:rsid w:val="000F04E8"/>
    <w:rsid w:val="000F0EA5"/>
    <w:rsid w:val="001059C7"/>
    <w:rsid w:val="001105CC"/>
    <w:rsid w:val="001106D0"/>
    <w:rsid w:val="00111D3A"/>
    <w:rsid w:val="00111D98"/>
    <w:rsid w:val="0011334F"/>
    <w:rsid w:val="00115F1D"/>
    <w:rsid w:val="00116079"/>
    <w:rsid w:val="001204A2"/>
    <w:rsid w:val="00153AE8"/>
    <w:rsid w:val="00154609"/>
    <w:rsid w:val="0015659B"/>
    <w:rsid w:val="00156758"/>
    <w:rsid w:val="00177A02"/>
    <w:rsid w:val="00180D19"/>
    <w:rsid w:val="00182E4E"/>
    <w:rsid w:val="00184095"/>
    <w:rsid w:val="00184BC0"/>
    <w:rsid w:val="00190310"/>
    <w:rsid w:val="0019059F"/>
    <w:rsid w:val="00193488"/>
    <w:rsid w:val="00193E11"/>
    <w:rsid w:val="00195CA9"/>
    <w:rsid w:val="00197434"/>
    <w:rsid w:val="00197E98"/>
    <w:rsid w:val="001A3718"/>
    <w:rsid w:val="001A7F00"/>
    <w:rsid w:val="001B4F98"/>
    <w:rsid w:val="001B5EBE"/>
    <w:rsid w:val="001B713A"/>
    <w:rsid w:val="001C229B"/>
    <w:rsid w:val="001C2F5F"/>
    <w:rsid w:val="001C4073"/>
    <w:rsid w:val="001C5521"/>
    <w:rsid w:val="001C5D5C"/>
    <w:rsid w:val="001D2D99"/>
    <w:rsid w:val="001D7490"/>
    <w:rsid w:val="001E0268"/>
    <w:rsid w:val="001E1825"/>
    <w:rsid w:val="001F16B8"/>
    <w:rsid w:val="001F3CA5"/>
    <w:rsid w:val="001F5807"/>
    <w:rsid w:val="00202473"/>
    <w:rsid w:val="00203A26"/>
    <w:rsid w:val="00203A29"/>
    <w:rsid w:val="00205BDF"/>
    <w:rsid w:val="002060AE"/>
    <w:rsid w:val="00207698"/>
    <w:rsid w:val="0021590D"/>
    <w:rsid w:val="00216979"/>
    <w:rsid w:val="00222FBA"/>
    <w:rsid w:val="00226E2E"/>
    <w:rsid w:val="00231789"/>
    <w:rsid w:val="002363F6"/>
    <w:rsid w:val="00237B90"/>
    <w:rsid w:val="002525C0"/>
    <w:rsid w:val="002553A1"/>
    <w:rsid w:val="00257408"/>
    <w:rsid w:val="0026604B"/>
    <w:rsid w:val="0027027C"/>
    <w:rsid w:val="00273E11"/>
    <w:rsid w:val="00273F38"/>
    <w:rsid w:val="00274B87"/>
    <w:rsid w:val="00277F65"/>
    <w:rsid w:val="00281119"/>
    <w:rsid w:val="002872FF"/>
    <w:rsid w:val="002924EF"/>
    <w:rsid w:val="0029430A"/>
    <w:rsid w:val="002A5BB9"/>
    <w:rsid w:val="002B155A"/>
    <w:rsid w:val="002B3401"/>
    <w:rsid w:val="002B5447"/>
    <w:rsid w:val="002B7777"/>
    <w:rsid w:val="002C4DBD"/>
    <w:rsid w:val="002D0A54"/>
    <w:rsid w:val="002E12E4"/>
    <w:rsid w:val="002E4231"/>
    <w:rsid w:val="002F040B"/>
    <w:rsid w:val="002F1036"/>
    <w:rsid w:val="002F7DAD"/>
    <w:rsid w:val="00300DBE"/>
    <w:rsid w:val="00305609"/>
    <w:rsid w:val="00307F5A"/>
    <w:rsid w:val="00312687"/>
    <w:rsid w:val="003133D8"/>
    <w:rsid w:val="0031447C"/>
    <w:rsid w:val="00320419"/>
    <w:rsid w:val="00326772"/>
    <w:rsid w:val="00327E10"/>
    <w:rsid w:val="00331F6A"/>
    <w:rsid w:val="00331FA0"/>
    <w:rsid w:val="00332DA3"/>
    <w:rsid w:val="0033302C"/>
    <w:rsid w:val="003354FA"/>
    <w:rsid w:val="00345A88"/>
    <w:rsid w:val="00345A9F"/>
    <w:rsid w:val="00345B58"/>
    <w:rsid w:val="00345D6A"/>
    <w:rsid w:val="003506C5"/>
    <w:rsid w:val="003539AB"/>
    <w:rsid w:val="0036171B"/>
    <w:rsid w:val="00362162"/>
    <w:rsid w:val="00377241"/>
    <w:rsid w:val="003829E7"/>
    <w:rsid w:val="003877D5"/>
    <w:rsid w:val="00387AF7"/>
    <w:rsid w:val="0039206C"/>
    <w:rsid w:val="003928AA"/>
    <w:rsid w:val="003928BC"/>
    <w:rsid w:val="00394233"/>
    <w:rsid w:val="00394B6A"/>
    <w:rsid w:val="00394CE7"/>
    <w:rsid w:val="00396BB3"/>
    <w:rsid w:val="003978A7"/>
    <w:rsid w:val="003A068F"/>
    <w:rsid w:val="003A10F8"/>
    <w:rsid w:val="003A53E8"/>
    <w:rsid w:val="003B1339"/>
    <w:rsid w:val="003B1A29"/>
    <w:rsid w:val="003B66D6"/>
    <w:rsid w:val="003B743E"/>
    <w:rsid w:val="003C1296"/>
    <w:rsid w:val="003C163E"/>
    <w:rsid w:val="003C54B0"/>
    <w:rsid w:val="003C59BB"/>
    <w:rsid w:val="003C675C"/>
    <w:rsid w:val="003D01CC"/>
    <w:rsid w:val="003D2EDC"/>
    <w:rsid w:val="003D450A"/>
    <w:rsid w:val="003E0C62"/>
    <w:rsid w:val="003E2466"/>
    <w:rsid w:val="003E6014"/>
    <w:rsid w:val="003F6DB9"/>
    <w:rsid w:val="00402713"/>
    <w:rsid w:val="00402D7B"/>
    <w:rsid w:val="00404439"/>
    <w:rsid w:val="0040618A"/>
    <w:rsid w:val="00407F78"/>
    <w:rsid w:val="00414090"/>
    <w:rsid w:val="004149E3"/>
    <w:rsid w:val="00422AAA"/>
    <w:rsid w:val="00425DE5"/>
    <w:rsid w:val="004321F0"/>
    <w:rsid w:val="004436A5"/>
    <w:rsid w:val="004442B0"/>
    <w:rsid w:val="004478B7"/>
    <w:rsid w:val="00451C2A"/>
    <w:rsid w:val="004523F8"/>
    <w:rsid w:val="00452F73"/>
    <w:rsid w:val="004532BE"/>
    <w:rsid w:val="00453BBB"/>
    <w:rsid w:val="004540EB"/>
    <w:rsid w:val="00454745"/>
    <w:rsid w:val="00455410"/>
    <w:rsid w:val="00455A31"/>
    <w:rsid w:val="004569B5"/>
    <w:rsid w:val="00462360"/>
    <w:rsid w:val="00463E83"/>
    <w:rsid w:val="00466844"/>
    <w:rsid w:val="004722C9"/>
    <w:rsid w:val="00481F2F"/>
    <w:rsid w:val="00490625"/>
    <w:rsid w:val="0049661F"/>
    <w:rsid w:val="00496719"/>
    <w:rsid w:val="00497DC9"/>
    <w:rsid w:val="004A6DEF"/>
    <w:rsid w:val="004B1E12"/>
    <w:rsid w:val="004C1D95"/>
    <w:rsid w:val="004C1FF2"/>
    <w:rsid w:val="004C2AA1"/>
    <w:rsid w:val="004C7E23"/>
    <w:rsid w:val="004D535B"/>
    <w:rsid w:val="004E7B5F"/>
    <w:rsid w:val="004F1266"/>
    <w:rsid w:val="004F2718"/>
    <w:rsid w:val="004F38B8"/>
    <w:rsid w:val="004F4870"/>
    <w:rsid w:val="00502930"/>
    <w:rsid w:val="0050487D"/>
    <w:rsid w:val="00504C80"/>
    <w:rsid w:val="00507096"/>
    <w:rsid w:val="00513510"/>
    <w:rsid w:val="005143F0"/>
    <w:rsid w:val="00514939"/>
    <w:rsid w:val="005167C6"/>
    <w:rsid w:val="00520F22"/>
    <w:rsid w:val="0052271A"/>
    <w:rsid w:val="005227B3"/>
    <w:rsid w:val="00523391"/>
    <w:rsid w:val="00523C8A"/>
    <w:rsid w:val="005341C7"/>
    <w:rsid w:val="00535B36"/>
    <w:rsid w:val="005402CC"/>
    <w:rsid w:val="005409DD"/>
    <w:rsid w:val="00540E09"/>
    <w:rsid w:val="005439C5"/>
    <w:rsid w:val="00544F58"/>
    <w:rsid w:val="00550FDA"/>
    <w:rsid w:val="00556075"/>
    <w:rsid w:val="00556663"/>
    <w:rsid w:val="005646B6"/>
    <w:rsid w:val="00580C1A"/>
    <w:rsid w:val="005860A8"/>
    <w:rsid w:val="00587D86"/>
    <w:rsid w:val="00590538"/>
    <w:rsid w:val="00592C4C"/>
    <w:rsid w:val="00594B1C"/>
    <w:rsid w:val="005960D6"/>
    <w:rsid w:val="0059645A"/>
    <w:rsid w:val="00597ED6"/>
    <w:rsid w:val="005A0AA1"/>
    <w:rsid w:val="005A3C2A"/>
    <w:rsid w:val="005D00F5"/>
    <w:rsid w:val="005D2770"/>
    <w:rsid w:val="005D4947"/>
    <w:rsid w:val="005D6352"/>
    <w:rsid w:val="005D6F71"/>
    <w:rsid w:val="005E0593"/>
    <w:rsid w:val="005E0854"/>
    <w:rsid w:val="005E0E38"/>
    <w:rsid w:val="005E1AC4"/>
    <w:rsid w:val="005E223E"/>
    <w:rsid w:val="005E384B"/>
    <w:rsid w:val="005E4DAF"/>
    <w:rsid w:val="005E52FF"/>
    <w:rsid w:val="005F14A8"/>
    <w:rsid w:val="005F423D"/>
    <w:rsid w:val="005F5EE1"/>
    <w:rsid w:val="00601748"/>
    <w:rsid w:val="0060179B"/>
    <w:rsid w:val="00603606"/>
    <w:rsid w:val="00606380"/>
    <w:rsid w:val="00606DD0"/>
    <w:rsid w:val="00610603"/>
    <w:rsid w:val="006113D9"/>
    <w:rsid w:val="00613BCC"/>
    <w:rsid w:val="00614254"/>
    <w:rsid w:val="00622762"/>
    <w:rsid w:val="00626AB4"/>
    <w:rsid w:val="00626CB8"/>
    <w:rsid w:val="00630329"/>
    <w:rsid w:val="00632689"/>
    <w:rsid w:val="0063375A"/>
    <w:rsid w:val="00633C2D"/>
    <w:rsid w:val="00635230"/>
    <w:rsid w:val="00635F7D"/>
    <w:rsid w:val="00641BA6"/>
    <w:rsid w:val="006421F1"/>
    <w:rsid w:val="006422B4"/>
    <w:rsid w:val="0064370E"/>
    <w:rsid w:val="00646BE7"/>
    <w:rsid w:val="006544BD"/>
    <w:rsid w:val="00660401"/>
    <w:rsid w:val="00662C76"/>
    <w:rsid w:val="006658C5"/>
    <w:rsid w:val="00666B78"/>
    <w:rsid w:val="00673064"/>
    <w:rsid w:val="00680143"/>
    <w:rsid w:val="00680E16"/>
    <w:rsid w:val="006823E2"/>
    <w:rsid w:val="00686ADC"/>
    <w:rsid w:val="0068722C"/>
    <w:rsid w:val="00687331"/>
    <w:rsid w:val="00687D2D"/>
    <w:rsid w:val="00693714"/>
    <w:rsid w:val="006937CD"/>
    <w:rsid w:val="00694C92"/>
    <w:rsid w:val="00697814"/>
    <w:rsid w:val="006B238D"/>
    <w:rsid w:val="006B4D2B"/>
    <w:rsid w:val="006B7DAF"/>
    <w:rsid w:val="006C2668"/>
    <w:rsid w:val="006D6BF1"/>
    <w:rsid w:val="006E0241"/>
    <w:rsid w:val="006E070F"/>
    <w:rsid w:val="006E1EC8"/>
    <w:rsid w:val="006E20B6"/>
    <w:rsid w:val="006E58A2"/>
    <w:rsid w:val="006F01CE"/>
    <w:rsid w:val="006F3B1C"/>
    <w:rsid w:val="006F603B"/>
    <w:rsid w:val="006F60EA"/>
    <w:rsid w:val="007048F9"/>
    <w:rsid w:val="00712857"/>
    <w:rsid w:val="007151DD"/>
    <w:rsid w:val="00722A7A"/>
    <w:rsid w:val="00722CA1"/>
    <w:rsid w:val="00726B41"/>
    <w:rsid w:val="0074164D"/>
    <w:rsid w:val="0074733A"/>
    <w:rsid w:val="0075674A"/>
    <w:rsid w:val="0076180E"/>
    <w:rsid w:val="0076304B"/>
    <w:rsid w:val="00764E3A"/>
    <w:rsid w:val="00765448"/>
    <w:rsid w:val="00766510"/>
    <w:rsid w:val="007675CF"/>
    <w:rsid w:val="00772623"/>
    <w:rsid w:val="00772C98"/>
    <w:rsid w:val="00774294"/>
    <w:rsid w:val="00780094"/>
    <w:rsid w:val="00792E0E"/>
    <w:rsid w:val="007A07FF"/>
    <w:rsid w:val="007A125A"/>
    <w:rsid w:val="007A1E4E"/>
    <w:rsid w:val="007A4D58"/>
    <w:rsid w:val="007A51FD"/>
    <w:rsid w:val="007B2C91"/>
    <w:rsid w:val="007C4D42"/>
    <w:rsid w:val="007C63AD"/>
    <w:rsid w:val="007D06C7"/>
    <w:rsid w:val="007D2F0D"/>
    <w:rsid w:val="007D3771"/>
    <w:rsid w:val="007D4813"/>
    <w:rsid w:val="007D49EE"/>
    <w:rsid w:val="007D628A"/>
    <w:rsid w:val="007E102E"/>
    <w:rsid w:val="007E3474"/>
    <w:rsid w:val="007E53EB"/>
    <w:rsid w:val="007E60DC"/>
    <w:rsid w:val="007F4CFC"/>
    <w:rsid w:val="007F5DD0"/>
    <w:rsid w:val="00813F82"/>
    <w:rsid w:val="00815C96"/>
    <w:rsid w:val="008219F3"/>
    <w:rsid w:val="00825947"/>
    <w:rsid w:val="00832415"/>
    <w:rsid w:val="008325D0"/>
    <w:rsid w:val="008344E3"/>
    <w:rsid w:val="00835AB7"/>
    <w:rsid w:val="00841247"/>
    <w:rsid w:val="00841835"/>
    <w:rsid w:val="008423F6"/>
    <w:rsid w:val="00846649"/>
    <w:rsid w:val="0084696D"/>
    <w:rsid w:val="0084799C"/>
    <w:rsid w:val="008512CD"/>
    <w:rsid w:val="0085577F"/>
    <w:rsid w:val="008557AE"/>
    <w:rsid w:val="0085595D"/>
    <w:rsid w:val="00855B9B"/>
    <w:rsid w:val="00862E3F"/>
    <w:rsid w:val="00863F2E"/>
    <w:rsid w:val="008669AC"/>
    <w:rsid w:val="00867FDE"/>
    <w:rsid w:val="00870357"/>
    <w:rsid w:val="00870809"/>
    <w:rsid w:val="00870850"/>
    <w:rsid w:val="00870D05"/>
    <w:rsid w:val="0088058B"/>
    <w:rsid w:val="00880FD7"/>
    <w:rsid w:val="008837C9"/>
    <w:rsid w:val="008853A2"/>
    <w:rsid w:val="0089309A"/>
    <w:rsid w:val="008950A7"/>
    <w:rsid w:val="00895EB2"/>
    <w:rsid w:val="008960F2"/>
    <w:rsid w:val="00897510"/>
    <w:rsid w:val="008A18A5"/>
    <w:rsid w:val="008A6441"/>
    <w:rsid w:val="008B0286"/>
    <w:rsid w:val="008B10B6"/>
    <w:rsid w:val="008B3617"/>
    <w:rsid w:val="008B4F5F"/>
    <w:rsid w:val="008B5722"/>
    <w:rsid w:val="008B5DF5"/>
    <w:rsid w:val="008B63FF"/>
    <w:rsid w:val="008C0481"/>
    <w:rsid w:val="008C1C34"/>
    <w:rsid w:val="008C3C2C"/>
    <w:rsid w:val="008C6DFE"/>
    <w:rsid w:val="008D03DA"/>
    <w:rsid w:val="008D1892"/>
    <w:rsid w:val="008D2C96"/>
    <w:rsid w:val="008D3D67"/>
    <w:rsid w:val="008D3EED"/>
    <w:rsid w:val="008D4FBB"/>
    <w:rsid w:val="008D581A"/>
    <w:rsid w:val="008D782E"/>
    <w:rsid w:val="008E28DF"/>
    <w:rsid w:val="008F4665"/>
    <w:rsid w:val="00900BEE"/>
    <w:rsid w:val="0090566E"/>
    <w:rsid w:val="00905E50"/>
    <w:rsid w:val="0090702B"/>
    <w:rsid w:val="00912AE5"/>
    <w:rsid w:val="00916AAC"/>
    <w:rsid w:val="00917769"/>
    <w:rsid w:val="00923422"/>
    <w:rsid w:val="00927DB0"/>
    <w:rsid w:val="00936127"/>
    <w:rsid w:val="009431A9"/>
    <w:rsid w:val="00945957"/>
    <w:rsid w:val="009511E1"/>
    <w:rsid w:val="009549E0"/>
    <w:rsid w:val="00955149"/>
    <w:rsid w:val="009554D8"/>
    <w:rsid w:val="00955C7F"/>
    <w:rsid w:val="009561F6"/>
    <w:rsid w:val="00960146"/>
    <w:rsid w:val="009762D7"/>
    <w:rsid w:val="009814F1"/>
    <w:rsid w:val="00983A60"/>
    <w:rsid w:val="0099186B"/>
    <w:rsid w:val="009A1014"/>
    <w:rsid w:val="009A1035"/>
    <w:rsid w:val="009A6BC8"/>
    <w:rsid w:val="009B5994"/>
    <w:rsid w:val="009D211A"/>
    <w:rsid w:val="009D27ED"/>
    <w:rsid w:val="009D28E6"/>
    <w:rsid w:val="009D3253"/>
    <w:rsid w:val="009D6A73"/>
    <w:rsid w:val="009E3421"/>
    <w:rsid w:val="009E4FC8"/>
    <w:rsid w:val="009E5561"/>
    <w:rsid w:val="00A006BF"/>
    <w:rsid w:val="00A01783"/>
    <w:rsid w:val="00A04DA6"/>
    <w:rsid w:val="00A060BA"/>
    <w:rsid w:val="00A15E6D"/>
    <w:rsid w:val="00A168CF"/>
    <w:rsid w:val="00A179F2"/>
    <w:rsid w:val="00A23E77"/>
    <w:rsid w:val="00A2464A"/>
    <w:rsid w:val="00A248E6"/>
    <w:rsid w:val="00A32BE1"/>
    <w:rsid w:val="00A35EB9"/>
    <w:rsid w:val="00A36A0B"/>
    <w:rsid w:val="00A447A1"/>
    <w:rsid w:val="00A47E08"/>
    <w:rsid w:val="00A50F21"/>
    <w:rsid w:val="00A51F15"/>
    <w:rsid w:val="00A520EF"/>
    <w:rsid w:val="00A521A3"/>
    <w:rsid w:val="00A56775"/>
    <w:rsid w:val="00A57BF9"/>
    <w:rsid w:val="00A57F84"/>
    <w:rsid w:val="00A600F5"/>
    <w:rsid w:val="00A6318A"/>
    <w:rsid w:val="00A632D5"/>
    <w:rsid w:val="00A64DD7"/>
    <w:rsid w:val="00A6509E"/>
    <w:rsid w:val="00A65D38"/>
    <w:rsid w:val="00A67179"/>
    <w:rsid w:val="00A67881"/>
    <w:rsid w:val="00A6790B"/>
    <w:rsid w:val="00A71CAF"/>
    <w:rsid w:val="00A72567"/>
    <w:rsid w:val="00A728AD"/>
    <w:rsid w:val="00A733EC"/>
    <w:rsid w:val="00A744C5"/>
    <w:rsid w:val="00A77143"/>
    <w:rsid w:val="00A77DD0"/>
    <w:rsid w:val="00A86A38"/>
    <w:rsid w:val="00A91963"/>
    <w:rsid w:val="00A96F25"/>
    <w:rsid w:val="00AA0B07"/>
    <w:rsid w:val="00AA10AA"/>
    <w:rsid w:val="00AA411B"/>
    <w:rsid w:val="00AA7802"/>
    <w:rsid w:val="00AB264D"/>
    <w:rsid w:val="00AB283C"/>
    <w:rsid w:val="00AC013F"/>
    <w:rsid w:val="00AC08DD"/>
    <w:rsid w:val="00AC5508"/>
    <w:rsid w:val="00AD116F"/>
    <w:rsid w:val="00AD3EA9"/>
    <w:rsid w:val="00AD6CDB"/>
    <w:rsid w:val="00AE0BA8"/>
    <w:rsid w:val="00AE340D"/>
    <w:rsid w:val="00AE416E"/>
    <w:rsid w:val="00AF09AF"/>
    <w:rsid w:val="00AF0E90"/>
    <w:rsid w:val="00AF13BC"/>
    <w:rsid w:val="00AF172F"/>
    <w:rsid w:val="00AF19D7"/>
    <w:rsid w:val="00AF21CF"/>
    <w:rsid w:val="00AF2753"/>
    <w:rsid w:val="00AF5CE3"/>
    <w:rsid w:val="00AF6A1D"/>
    <w:rsid w:val="00AF740B"/>
    <w:rsid w:val="00B0433E"/>
    <w:rsid w:val="00B06757"/>
    <w:rsid w:val="00B10C46"/>
    <w:rsid w:val="00B13BA4"/>
    <w:rsid w:val="00B16716"/>
    <w:rsid w:val="00B278E3"/>
    <w:rsid w:val="00B3122E"/>
    <w:rsid w:val="00B314BB"/>
    <w:rsid w:val="00B3352A"/>
    <w:rsid w:val="00B33663"/>
    <w:rsid w:val="00B35238"/>
    <w:rsid w:val="00B3563D"/>
    <w:rsid w:val="00B4149D"/>
    <w:rsid w:val="00B42EFD"/>
    <w:rsid w:val="00B449E9"/>
    <w:rsid w:val="00B458E7"/>
    <w:rsid w:val="00B47637"/>
    <w:rsid w:val="00B516DF"/>
    <w:rsid w:val="00B51A35"/>
    <w:rsid w:val="00B64763"/>
    <w:rsid w:val="00B66B25"/>
    <w:rsid w:val="00B72B08"/>
    <w:rsid w:val="00B773DD"/>
    <w:rsid w:val="00B825E4"/>
    <w:rsid w:val="00B866A9"/>
    <w:rsid w:val="00B90DDA"/>
    <w:rsid w:val="00B9208E"/>
    <w:rsid w:val="00B92FF1"/>
    <w:rsid w:val="00B96644"/>
    <w:rsid w:val="00BA1336"/>
    <w:rsid w:val="00BA2274"/>
    <w:rsid w:val="00BA2614"/>
    <w:rsid w:val="00BA625E"/>
    <w:rsid w:val="00BB3A34"/>
    <w:rsid w:val="00BB7F53"/>
    <w:rsid w:val="00BC44A3"/>
    <w:rsid w:val="00BC73CA"/>
    <w:rsid w:val="00BD0E95"/>
    <w:rsid w:val="00BD2645"/>
    <w:rsid w:val="00BD269B"/>
    <w:rsid w:val="00BD4FD1"/>
    <w:rsid w:val="00BE1058"/>
    <w:rsid w:val="00BE19C9"/>
    <w:rsid w:val="00BE3467"/>
    <w:rsid w:val="00BE41F5"/>
    <w:rsid w:val="00BE455A"/>
    <w:rsid w:val="00BE5D75"/>
    <w:rsid w:val="00BE5EA7"/>
    <w:rsid w:val="00BF20C5"/>
    <w:rsid w:val="00C02F47"/>
    <w:rsid w:val="00C0619E"/>
    <w:rsid w:val="00C115E1"/>
    <w:rsid w:val="00C12425"/>
    <w:rsid w:val="00C140AD"/>
    <w:rsid w:val="00C20671"/>
    <w:rsid w:val="00C20AD1"/>
    <w:rsid w:val="00C304E5"/>
    <w:rsid w:val="00C3311A"/>
    <w:rsid w:val="00C3369D"/>
    <w:rsid w:val="00C346F4"/>
    <w:rsid w:val="00C34EAB"/>
    <w:rsid w:val="00C34F62"/>
    <w:rsid w:val="00C40604"/>
    <w:rsid w:val="00C40BBE"/>
    <w:rsid w:val="00C41CEB"/>
    <w:rsid w:val="00C44913"/>
    <w:rsid w:val="00C47145"/>
    <w:rsid w:val="00C50F9B"/>
    <w:rsid w:val="00C53C42"/>
    <w:rsid w:val="00C56115"/>
    <w:rsid w:val="00C56672"/>
    <w:rsid w:val="00C56DEA"/>
    <w:rsid w:val="00C61736"/>
    <w:rsid w:val="00C61C9B"/>
    <w:rsid w:val="00C676FB"/>
    <w:rsid w:val="00C7000F"/>
    <w:rsid w:val="00C75449"/>
    <w:rsid w:val="00C80A0C"/>
    <w:rsid w:val="00C85FE9"/>
    <w:rsid w:val="00C872F1"/>
    <w:rsid w:val="00C878B5"/>
    <w:rsid w:val="00CA04AF"/>
    <w:rsid w:val="00CA08EE"/>
    <w:rsid w:val="00CA1959"/>
    <w:rsid w:val="00CA35A9"/>
    <w:rsid w:val="00CA486F"/>
    <w:rsid w:val="00CA4C5F"/>
    <w:rsid w:val="00CA6697"/>
    <w:rsid w:val="00CB01B8"/>
    <w:rsid w:val="00CB3EF2"/>
    <w:rsid w:val="00CB479A"/>
    <w:rsid w:val="00CB7771"/>
    <w:rsid w:val="00CC11E4"/>
    <w:rsid w:val="00CC4255"/>
    <w:rsid w:val="00CC5749"/>
    <w:rsid w:val="00CC6576"/>
    <w:rsid w:val="00CC7318"/>
    <w:rsid w:val="00CD0DCC"/>
    <w:rsid w:val="00CD6BA7"/>
    <w:rsid w:val="00CE6399"/>
    <w:rsid w:val="00CF3401"/>
    <w:rsid w:val="00CF3C95"/>
    <w:rsid w:val="00CF478C"/>
    <w:rsid w:val="00D01F0B"/>
    <w:rsid w:val="00D11320"/>
    <w:rsid w:val="00D132C0"/>
    <w:rsid w:val="00D17953"/>
    <w:rsid w:val="00D20400"/>
    <w:rsid w:val="00D22F08"/>
    <w:rsid w:val="00D27632"/>
    <w:rsid w:val="00D31091"/>
    <w:rsid w:val="00D32D5D"/>
    <w:rsid w:val="00D42C5E"/>
    <w:rsid w:val="00D448C6"/>
    <w:rsid w:val="00D516EF"/>
    <w:rsid w:val="00D56AF0"/>
    <w:rsid w:val="00D61EC4"/>
    <w:rsid w:val="00D70A35"/>
    <w:rsid w:val="00D77768"/>
    <w:rsid w:val="00D77B3F"/>
    <w:rsid w:val="00D8180E"/>
    <w:rsid w:val="00D81E65"/>
    <w:rsid w:val="00D91235"/>
    <w:rsid w:val="00D96C6C"/>
    <w:rsid w:val="00DA028E"/>
    <w:rsid w:val="00DA0526"/>
    <w:rsid w:val="00DB1EF2"/>
    <w:rsid w:val="00DB65F9"/>
    <w:rsid w:val="00DC0258"/>
    <w:rsid w:val="00DC12A1"/>
    <w:rsid w:val="00DC5B3B"/>
    <w:rsid w:val="00DC7346"/>
    <w:rsid w:val="00DC7481"/>
    <w:rsid w:val="00DD25D2"/>
    <w:rsid w:val="00DE3B2E"/>
    <w:rsid w:val="00DE75EA"/>
    <w:rsid w:val="00DF294E"/>
    <w:rsid w:val="00DF65D4"/>
    <w:rsid w:val="00DF7351"/>
    <w:rsid w:val="00E05A33"/>
    <w:rsid w:val="00E067DD"/>
    <w:rsid w:val="00E06C36"/>
    <w:rsid w:val="00E100C3"/>
    <w:rsid w:val="00E11134"/>
    <w:rsid w:val="00E11F08"/>
    <w:rsid w:val="00E23467"/>
    <w:rsid w:val="00E2387F"/>
    <w:rsid w:val="00E2418D"/>
    <w:rsid w:val="00E241C0"/>
    <w:rsid w:val="00E26D38"/>
    <w:rsid w:val="00E32077"/>
    <w:rsid w:val="00E3319F"/>
    <w:rsid w:val="00E36929"/>
    <w:rsid w:val="00E417D2"/>
    <w:rsid w:val="00E4244D"/>
    <w:rsid w:val="00E435FF"/>
    <w:rsid w:val="00E43BCF"/>
    <w:rsid w:val="00E45C4F"/>
    <w:rsid w:val="00E536A8"/>
    <w:rsid w:val="00E57F5F"/>
    <w:rsid w:val="00E6037A"/>
    <w:rsid w:val="00E6169B"/>
    <w:rsid w:val="00E74BD8"/>
    <w:rsid w:val="00E76AF4"/>
    <w:rsid w:val="00E84FB5"/>
    <w:rsid w:val="00E872C3"/>
    <w:rsid w:val="00E9064B"/>
    <w:rsid w:val="00E94D1C"/>
    <w:rsid w:val="00E96340"/>
    <w:rsid w:val="00EA0D52"/>
    <w:rsid w:val="00EA5EEA"/>
    <w:rsid w:val="00EB0AAA"/>
    <w:rsid w:val="00EB0AF2"/>
    <w:rsid w:val="00EB781F"/>
    <w:rsid w:val="00EC2074"/>
    <w:rsid w:val="00EC32C4"/>
    <w:rsid w:val="00EC356F"/>
    <w:rsid w:val="00EC4D04"/>
    <w:rsid w:val="00EC6326"/>
    <w:rsid w:val="00ED0DCC"/>
    <w:rsid w:val="00ED1E5D"/>
    <w:rsid w:val="00ED2360"/>
    <w:rsid w:val="00ED620E"/>
    <w:rsid w:val="00EE018D"/>
    <w:rsid w:val="00EE559A"/>
    <w:rsid w:val="00EF1E19"/>
    <w:rsid w:val="00EF6994"/>
    <w:rsid w:val="00EF6F95"/>
    <w:rsid w:val="00F0369A"/>
    <w:rsid w:val="00F03DC9"/>
    <w:rsid w:val="00F05BEA"/>
    <w:rsid w:val="00F0741A"/>
    <w:rsid w:val="00F07F36"/>
    <w:rsid w:val="00F10B20"/>
    <w:rsid w:val="00F1465D"/>
    <w:rsid w:val="00F17C7A"/>
    <w:rsid w:val="00F249EB"/>
    <w:rsid w:val="00F24F8D"/>
    <w:rsid w:val="00F25545"/>
    <w:rsid w:val="00F3103E"/>
    <w:rsid w:val="00F32C3D"/>
    <w:rsid w:val="00F32DAC"/>
    <w:rsid w:val="00F33651"/>
    <w:rsid w:val="00F3400B"/>
    <w:rsid w:val="00F363AA"/>
    <w:rsid w:val="00F45189"/>
    <w:rsid w:val="00F46372"/>
    <w:rsid w:val="00F508CD"/>
    <w:rsid w:val="00F50F9E"/>
    <w:rsid w:val="00F57CFA"/>
    <w:rsid w:val="00F60C1D"/>
    <w:rsid w:val="00F60FBB"/>
    <w:rsid w:val="00F647A9"/>
    <w:rsid w:val="00F70CC7"/>
    <w:rsid w:val="00F712FC"/>
    <w:rsid w:val="00F821C3"/>
    <w:rsid w:val="00F83C87"/>
    <w:rsid w:val="00F84576"/>
    <w:rsid w:val="00F86235"/>
    <w:rsid w:val="00F87CF2"/>
    <w:rsid w:val="00F91655"/>
    <w:rsid w:val="00F96AA4"/>
    <w:rsid w:val="00F9714B"/>
    <w:rsid w:val="00FA3C5F"/>
    <w:rsid w:val="00FB0DE7"/>
    <w:rsid w:val="00FB12DD"/>
    <w:rsid w:val="00FB3CCD"/>
    <w:rsid w:val="00FC088F"/>
    <w:rsid w:val="00FC166E"/>
    <w:rsid w:val="00FC5E1A"/>
    <w:rsid w:val="00FC68D2"/>
    <w:rsid w:val="00FD1929"/>
    <w:rsid w:val="00FD46F0"/>
    <w:rsid w:val="00FE0582"/>
    <w:rsid w:val="00FE4885"/>
    <w:rsid w:val="00FE56D3"/>
    <w:rsid w:val="00FE6BDE"/>
    <w:rsid w:val="00FE792A"/>
    <w:rsid w:val="00FE7BFF"/>
    <w:rsid w:val="00FF37BF"/>
    <w:rsid w:val="00FF43F5"/>
    <w:rsid w:val="00FF4473"/>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2"/>
    <o:shapelayout v:ext="edit">
      <o:idmap v:ext="edit" data="2"/>
    </o:shapelayout>
  </w:shapeDefaults>
  <w:decimalSymbol w:val=","/>
  <w:listSeparator w:val=";"/>
  <w14:docId w14:val="5C8DFD5E"/>
  <w15:chartTrackingRefBased/>
  <w15:docId w15:val="{207999FE-30DD-47A7-80C3-1FB9EFF2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EE"/>
    <w:pPr>
      <w:spacing w:after="0" w:line="240" w:lineRule="auto"/>
      <w:jc w:val="both"/>
    </w:pPr>
    <w:rPr>
      <w:rFonts w:eastAsia="Times New Roman" w:cs="Times New Roman"/>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8B4F5F"/>
    <w:pPr>
      <w:keepNext/>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8B4F5F"/>
    <w:pPr>
      <w:spacing w:after="120" w:line="480" w:lineRule="auto"/>
      <w:ind w:left="283"/>
    </w:pPr>
  </w:style>
  <w:style w:type="character" w:customStyle="1" w:styleId="BodyTextIndent2Char">
    <w:name w:val="Body Text Indent 2 Char"/>
    <w:basedOn w:val="DefaultParagraphFont"/>
    <w:link w:val="BodyTextIndent2"/>
    <w:uiPriority w:val="99"/>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aliases w:val="Footnote Char1,Footnote Text Char Char Char1,Fußnotentextf Char1"/>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rsid w:val="00AF13BC"/>
    <w:pPr>
      <w:keepNext w:val="0"/>
      <w:keepLines w:val="0"/>
      <w:widowControl w:val="0"/>
      <w:numPr>
        <w:numId w:val="7"/>
      </w:numPr>
      <w:tabs>
        <w:tab w:val="clear" w:pos="1080"/>
        <w:tab w:val="num" w:pos="360"/>
      </w:tabs>
      <w:spacing w:before="0" w:line="360" w:lineRule="auto"/>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AF13BC"/>
    <w:pPr>
      <w:numPr>
        <w:ilvl w:val="1"/>
      </w:numPr>
      <w:tabs>
        <w:tab w:val="clear" w:pos="218"/>
        <w:tab w:val="num" w:pos="360"/>
        <w:tab w:val="num" w:pos="1080"/>
      </w:tabs>
      <w:ind w:left="1080"/>
    </w:pPr>
  </w:style>
  <w:style w:type="paragraph" w:customStyle="1" w:styleId="headingas">
    <w:name w:val="headingas"/>
    <w:basedOn w:val="Heading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pPr>
    <w:rPr>
      <w:rFonts w:eastAsiaTheme="minorHAnsi" w:cstheme="minorBidi"/>
      <w:szCs w:val="22"/>
    </w:rPr>
  </w:style>
  <w:style w:type="character" w:customStyle="1" w:styleId="modPunktaiCharChar">
    <w:name w:val="mod: Punktai Char Char"/>
    <w:basedOn w:val="DefaultParagraphFont"/>
    <w:link w:val="modPunktai"/>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21"/>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9"/>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2"/>
      </w:numPr>
      <w:tabs>
        <w:tab w:val="clear" w:pos="993"/>
        <w:tab w:val="clear" w:pos="1134"/>
        <w:tab w:val="num" w:pos="360"/>
      </w:tabs>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uiPriority w:val="99"/>
    <w:rsid w:val="00EE559A"/>
    <w:pPr>
      <w:spacing w:after="120"/>
      <w:ind w:left="283"/>
      <w:jc w:val="left"/>
    </w:pPr>
    <w:rPr>
      <w:szCs w:val="24"/>
    </w:rPr>
  </w:style>
  <w:style w:type="character" w:customStyle="1" w:styleId="BodyTextIndentChar">
    <w:name w:val="Body Text Indent Char"/>
    <w:basedOn w:val="DefaultParagraphFont"/>
    <w:link w:val="BodyTextIndent"/>
    <w:uiPriority w:val="99"/>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99"/>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99"/>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qFormat/>
    <w:rsid w:val="00EE559A"/>
    <w:rPr>
      <w:i/>
      <w:iCs/>
    </w:rPr>
  </w:style>
  <w:style w:type="paragraph" w:styleId="NoSpacing">
    <w:name w:val="No Spacing"/>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0"/>
      </w:numPr>
      <w:spacing w:line="360" w:lineRule="auto"/>
    </w:pPr>
    <w:rPr>
      <w:szCs w:val="24"/>
    </w:rPr>
  </w:style>
  <w:style w:type="numbering" w:customStyle="1" w:styleId="Style3">
    <w:name w:val="Style3"/>
    <w:uiPriority w:val="99"/>
    <w:rsid w:val="00EE559A"/>
    <w:pPr>
      <w:numPr>
        <w:numId w:val="11"/>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19"/>
      </w:numPr>
    </w:pPr>
  </w:style>
  <w:style w:type="paragraph" w:customStyle="1" w:styleId="normaltableau">
    <w:name w:val="normal_tableau"/>
    <w:basedOn w:val="Normal"/>
    <w:rsid w:val="00116079"/>
    <w:pPr>
      <w:spacing w:before="120" w:after="120"/>
    </w:pPr>
    <w:rPr>
      <w:rFonts w:ascii="Optima" w:hAnsi="Optima"/>
      <w:sz w:val="22"/>
      <w:lang w:val="en-GB"/>
    </w:rPr>
  </w:style>
  <w:style w:type="character" w:styleId="PlaceholderText">
    <w:name w:val="Placeholder Text"/>
    <w:basedOn w:val="DefaultParagraphFont"/>
    <w:rsid w:val="001A3718"/>
    <w:rPr>
      <w:color w:val="808080"/>
    </w:rPr>
  </w:style>
  <w:style w:type="paragraph" w:customStyle="1" w:styleId="paragraph">
    <w:name w:val="paragraph"/>
    <w:basedOn w:val="Normal"/>
    <w:rsid w:val="001A3718"/>
    <w:pPr>
      <w:spacing w:before="100" w:beforeAutospacing="1" w:after="100" w:afterAutospacing="1"/>
      <w:jc w:val="left"/>
    </w:pPr>
    <w:rPr>
      <w:szCs w:val="24"/>
      <w:lang w:val="en-US"/>
    </w:rPr>
  </w:style>
  <w:style w:type="character" w:customStyle="1" w:styleId="normaltextrun">
    <w:name w:val="normaltextrun"/>
    <w:basedOn w:val="DefaultParagraphFont"/>
    <w:rsid w:val="001A3718"/>
  </w:style>
  <w:style w:type="character" w:customStyle="1" w:styleId="eop">
    <w:name w:val="eop"/>
    <w:basedOn w:val="DefaultParagraphFont"/>
    <w:rsid w:val="001A3718"/>
  </w:style>
  <w:style w:type="character" w:customStyle="1" w:styleId="BodyTextIndent2Char1">
    <w:name w:val="Body Text Indent 2 Char1"/>
    <w:basedOn w:val="DefaultParagraphFont"/>
    <w:semiHidden/>
    <w:rsid w:val="001A3718"/>
  </w:style>
  <w:style w:type="character" w:customStyle="1" w:styleId="CommentTextChar1">
    <w:name w:val="Comment Text Char1"/>
    <w:basedOn w:val="DefaultParagraphFont"/>
    <w:uiPriority w:val="99"/>
    <w:rsid w:val="001A3718"/>
    <w:rPr>
      <w:sz w:val="20"/>
    </w:rPr>
  </w:style>
  <w:style w:type="character" w:customStyle="1" w:styleId="CommentSubjectChar1">
    <w:name w:val="Comment Subject Char1"/>
    <w:basedOn w:val="CommentTextChar1"/>
    <w:semiHidden/>
    <w:rsid w:val="001A3718"/>
    <w:rPr>
      <w:b/>
      <w:bCs/>
      <w:sz w:val="20"/>
    </w:rPr>
  </w:style>
  <w:style w:type="character" w:customStyle="1" w:styleId="BalloonTextChar1">
    <w:name w:val="Balloon Text Char1"/>
    <w:basedOn w:val="DefaultParagraphFont"/>
    <w:semiHidden/>
    <w:rsid w:val="001A3718"/>
    <w:rPr>
      <w:rFonts w:ascii="Segoe UI" w:hAnsi="Segoe UI" w:cs="Segoe UI"/>
      <w:sz w:val="18"/>
      <w:szCs w:val="18"/>
    </w:rPr>
  </w:style>
  <w:style w:type="paragraph" w:customStyle="1" w:styleId="Point1">
    <w:name w:val="Point 1"/>
    <w:basedOn w:val="Normal"/>
    <w:rsid w:val="001A3718"/>
    <w:pPr>
      <w:spacing w:before="120" w:after="120"/>
      <w:ind w:left="1418" w:hanging="567"/>
    </w:pPr>
    <w:rPr>
      <w:lang w:val="en-GB"/>
    </w:rPr>
  </w:style>
  <w:style w:type="paragraph" w:styleId="Caption">
    <w:name w:val="caption"/>
    <w:aliases w:val="Paveiksliukai"/>
    <w:basedOn w:val="Normal"/>
    <w:next w:val="Normal"/>
    <w:unhideWhenUsed/>
    <w:qFormat/>
    <w:rsid w:val="001A3718"/>
    <w:pPr>
      <w:jc w:val="left"/>
    </w:pPr>
    <w:rPr>
      <w:b/>
      <w:bCs/>
    </w:rPr>
  </w:style>
  <w:style w:type="character" w:customStyle="1" w:styleId="TitleChar1">
    <w:name w:val="Title Char1"/>
    <w:rsid w:val="001A3718"/>
    <w:rPr>
      <w:rFonts w:eastAsia="Times New Roman"/>
      <w:b/>
      <w:sz w:val="20"/>
      <w:szCs w:val="20"/>
      <w:lang w:val="en-US"/>
    </w:rPr>
  </w:style>
  <w:style w:type="paragraph" w:customStyle="1" w:styleId="ISkyriai">
    <w:name w:val="I. Skyriai"/>
    <w:basedOn w:val="Normal"/>
    <w:qFormat/>
    <w:rsid w:val="001A3718"/>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1A3718"/>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1A3718"/>
    <w:rPr>
      <w:rFonts w:eastAsia="Times New Roman" w:cs="Times New Roman"/>
      <w:szCs w:val="20"/>
    </w:rPr>
  </w:style>
  <w:style w:type="paragraph" w:customStyle="1" w:styleId="1pastraipa">
    <w:name w:val="1. pastraipa"/>
    <w:basedOn w:val="NormalWeb"/>
    <w:link w:val="1pastraipaChar1"/>
    <w:uiPriority w:val="99"/>
    <w:qFormat/>
    <w:rsid w:val="001A3718"/>
    <w:pPr>
      <w:numPr>
        <w:numId w:val="24"/>
      </w:numPr>
      <w:ind w:left="0" w:firstLine="0"/>
    </w:pPr>
  </w:style>
  <w:style w:type="character" w:customStyle="1" w:styleId="1pastraipaChar1">
    <w:name w:val="1. pastraipa Char1"/>
    <w:basedOn w:val="DefaultParagraphFont"/>
    <w:link w:val="1pastraipa"/>
    <w:uiPriority w:val="99"/>
    <w:rsid w:val="001A3718"/>
    <w:rPr>
      <w:rFonts w:eastAsia="Times New Roman" w:cs="Times New Roman"/>
      <w:szCs w:val="24"/>
      <w:lang w:eastAsia="lt-LT"/>
    </w:rPr>
  </w:style>
  <w:style w:type="paragraph" w:customStyle="1" w:styleId="1lentele">
    <w:name w:val="1. lentele"/>
    <w:basedOn w:val="1pastraipa"/>
    <w:qFormat/>
    <w:rsid w:val="001A3718"/>
    <w:pPr>
      <w:numPr>
        <w:ilvl w:val="1"/>
      </w:numPr>
      <w:tabs>
        <w:tab w:val="left" w:pos="885"/>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paragraph" w:customStyle="1" w:styleId="11lentele">
    <w:name w:val="1.1. lentele"/>
    <w:basedOn w:val="1lentele"/>
    <w:uiPriority w:val="99"/>
    <w:qFormat/>
    <w:rsid w:val="001A3718"/>
    <w:pPr>
      <w:numPr>
        <w:ilvl w:val="2"/>
      </w:numPr>
      <w:ind w:left="0" w:firstLine="0"/>
    </w:pPr>
  </w:style>
  <w:style w:type="paragraph" w:customStyle="1" w:styleId="11pastraipa">
    <w:name w:val="1.1. pastraipa"/>
    <w:basedOn w:val="1lentele"/>
    <w:link w:val="11pastraipaChar"/>
    <w:qFormat/>
    <w:rsid w:val="001A3718"/>
    <w:pPr>
      <w:numPr>
        <w:ilvl w:val="0"/>
        <w:numId w:val="0"/>
      </w:numPr>
      <w:tabs>
        <w:tab w:val="num" w:pos="1580"/>
      </w:tabs>
      <w:ind w:left="432" w:hanging="432"/>
    </w:pPr>
  </w:style>
  <w:style w:type="character" w:customStyle="1" w:styleId="11pastraipaChar">
    <w:name w:val="1.1. pastraipa Char"/>
    <w:basedOn w:val="DefaultParagraphFont"/>
    <w:link w:val="11pastraipa"/>
    <w:rsid w:val="001A3718"/>
    <w:rPr>
      <w:rFonts w:eastAsia="Times New Roman" w:cs="Times New Roman"/>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1A3718"/>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1A3718"/>
    <w:pPr>
      <w:keepLines/>
      <w:spacing w:before="240"/>
      <w:outlineLvl w:val="9"/>
    </w:pPr>
    <w:rPr>
      <w:rFonts w:asciiTheme="majorHAnsi" w:eastAsiaTheme="majorEastAsia" w:hAnsiTheme="majorHAnsi" w:cstheme="majorBidi"/>
      <w:color w:val="2E74B5" w:themeColor="accent1" w:themeShade="BF"/>
      <w:sz w:val="32"/>
      <w:szCs w:val="32"/>
    </w:rPr>
  </w:style>
  <w:style w:type="character" w:customStyle="1" w:styleId="FooterChar1">
    <w:name w:val="Footer Char1"/>
    <w:rsid w:val="001A3718"/>
    <w:rPr>
      <w:rFonts w:ascii="TimesLT" w:eastAsia="Times New Roman" w:hAnsi="TimesLT"/>
      <w:sz w:val="24"/>
      <w:lang w:val="en-US" w:eastAsia="en-US"/>
    </w:rPr>
  </w:style>
  <w:style w:type="paragraph" w:styleId="BodyTextIndent3">
    <w:name w:val="Body Text Indent 3"/>
    <w:basedOn w:val="Normal"/>
    <w:link w:val="BodyTextIndent3Char"/>
    <w:rsid w:val="001A3718"/>
    <w:pPr>
      <w:ind w:firstLine="709"/>
    </w:pPr>
    <w:rPr>
      <w:rFonts w:ascii="TimesLT" w:hAnsi="TimesLT"/>
    </w:rPr>
  </w:style>
  <w:style w:type="character" w:customStyle="1" w:styleId="BodyTextIndent3Char">
    <w:name w:val="Body Text Indent 3 Char"/>
    <w:basedOn w:val="DefaultParagraphFont"/>
    <w:link w:val="BodyTextIndent3"/>
    <w:rsid w:val="001A3718"/>
    <w:rPr>
      <w:rFonts w:ascii="TimesLT" w:eastAsia="Times New Roman" w:hAnsi="TimesLT" w:cs="Times New Roman"/>
      <w:szCs w:val="20"/>
    </w:rPr>
  </w:style>
  <w:style w:type="paragraph" w:customStyle="1" w:styleId="BodyText21">
    <w:name w:val="Body Text 21"/>
    <w:basedOn w:val="Normal"/>
    <w:rsid w:val="001A3718"/>
    <w:pPr>
      <w:spacing w:line="320" w:lineRule="exact"/>
      <w:ind w:firstLine="720"/>
    </w:pPr>
    <w:rPr>
      <w:rFonts w:ascii="TimesLT" w:hAnsi="TimesLT"/>
      <w:color w:val="FF0000"/>
    </w:rPr>
  </w:style>
  <w:style w:type="paragraph" w:styleId="BodyText3">
    <w:name w:val="Body Text 3"/>
    <w:basedOn w:val="Normal"/>
    <w:link w:val="BodyText3Char"/>
    <w:uiPriority w:val="99"/>
    <w:rsid w:val="001A3718"/>
    <w:pPr>
      <w:jc w:val="left"/>
    </w:pPr>
    <w:rPr>
      <w:rFonts w:ascii="TimesLT" w:hAnsi="TimesLT"/>
      <w:b/>
    </w:rPr>
  </w:style>
  <w:style w:type="character" w:customStyle="1" w:styleId="BodyText3Char">
    <w:name w:val="Body Text 3 Char"/>
    <w:basedOn w:val="DefaultParagraphFont"/>
    <w:link w:val="BodyText3"/>
    <w:uiPriority w:val="99"/>
    <w:rsid w:val="001A3718"/>
    <w:rPr>
      <w:rFonts w:ascii="TimesLT" w:eastAsia="Times New Roman" w:hAnsi="TimesLT" w:cs="Times New Roman"/>
      <w:b/>
      <w:szCs w:val="20"/>
    </w:rPr>
  </w:style>
  <w:style w:type="paragraph" w:styleId="TOC2">
    <w:name w:val="toc 2"/>
    <w:basedOn w:val="Normal"/>
    <w:next w:val="Normal"/>
    <w:uiPriority w:val="39"/>
    <w:qFormat/>
    <w:rsid w:val="001A3718"/>
    <w:pPr>
      <w:ind w:left="200"/>
      <w:jc w:val="left"/>
    </w:pPr>
  </w:style>
  <w:style w:type="paragraph" w:customStyle="1" w:styleId="Pavadin">
    <w:name w:val="Pavadin"/>
    <w:basedOn w:val="Normal"/>
    <w:rsid w:val="001A3718"/>
    <w:pPr>
      <w:jc w:val="center"/>
    </w:pPr>
    <w:rPr>
      <w:b/>
      <w:sz w:val="28"/>
    </w:rPr>
  </w:style>
  <w:style w:type="paragraph" w:customStyle="1" w:styleId="alist">
    <w:name w:val="alist"/>
    <w:basedOn w:val="Normal"/>
    <w:rsid w:val="001A3718"/>
    <w:pPr>
      <w:tabs>
        <w:tab w:val="left" w:pos="360"/>
      </w:tabs>
      <w:spacing w:line="360" w:lineRule="auto"/>
      <w:ind w:left="567" w:firstLine="357"/>
    </w:pPr>
  </w:style>
  <w:style w:type="paragraph" w:styleId="TOC1">
    <w:name w:val="toc 1"/>
    <w:basedOn w:val="Normal"/>
    <w:next w:val="Normal"/>
    <w:uiPriority w:val="39"/>
    <w:qFormat/>
    <w:rsid w:val="001A3718"/>
    <w:pPr>
      <w:jc w:val="left"/>
    </w:pPr>
    <w:rPr>
      <w:caps/>
    </w:rPr>
  </w:style>
  <w:style w:type="paragraph" w:styleId="TOC3">
    <w:name w:val="toc 3"/>
    <w:basedOn w:val="Normal"/>
    <w:next w:val="Normal"/>
    <w:uiPriority w:val="39"/>
    <w:qFormat/>
    <w:rsid w:val="001A3718"/>
    <w:pPr>
      <w:ind w:left="400"/>
      <w:jc w:val="left"/>
    </w:pPr>
  </w:style>
  <w:style w:type="paragraph" w:styleId="TOC4">
    <w:name w:val="toc 4"/>
    <w:basedOn w:val="Normal"/>
    <w:next w:val="Normal"/>
    <w:uiPriority w:val="39"/>
    <w:rsid w:val="001A3718"/>
    <w:pPr>
      <w:ind w:left="600"/>
      <w:jc w:val="left"/>
    </w:pPr>
  </w:style>
  <w:style w:type="paragraph" w:styleId="TOC5">
    <w:name w:val="toc 5"/>
    <w:basedOn w:val="Normal"/>
    <w:next w:val="Normal"/>
    <w:uiPriority w:val="39"/>
    <w:rsid w:val="001A3718"/>
    <w:pPr>
      <w:ind w:left="800"/>
      <w:jc w:val="left"/>
    </w:pPr>
  </w:style>
  <w:style w:type="paragraph" w:styleId="TOC6">
    <w:name w:val="toc 6"/>
    <w:basedOn w:val="Normal"/>
    <w:next w:val="Normal"/>
    <w:uiPriority w:val="39"/>
    <w:rsid w:val="001A3718"/>
    <w:pPr>
      <w:ind w:left="1000"/>
      <w:jc w:val="left"/>
    </w:pPr>
  </w:style>
  <w:style w:type="paragraph" w:styleId="TOC7">
    <w:name w:val="toc 7"/>
    <w:basedOn w:val="Normal"/>
    <w:next w:val="Normal"/>
    <w:uiPriority w:val="39"/>
    <w:rsid w:val="001A3718"/>
    <w:pPr>
      <w:ind w:left="1200"/>
      <w:jc w:val="left"/>
    </w:pPr>
  </w:style>
  <w:style w:type="paragraph" w:styleId="TOC8">
    <w:name w:val="toc 8"/>
    <w:basedOn w:val="Normal"/>
    <w:next w:val="Normal"/>
    <w:uiPriority w:val="39"/>
    <w:rsid w:val="001A3718"/>
    <w:pPr>
      <w:ind w:left="1400"/>
      <w:jc w:val="left"/>
    </w:pPr>
  </w:style>
  <w:style w:type="paragraph" w:styleId="TOC9">
    <w:name w:val="toc 9"/>
    <w:basedOn w:val="Normal"/>
    <w:next w:val="Normal"/>
    <w:uiPriority w:val="39"/>
    <w:rsid w:val="001A3718"/>
    <w:pPr>
      <w:ind w:left="1600"/>
      <w:jc w:val="left"/>
    </w:pPr>
  </w:style>
  <w:style w:type="paragraph" w:customStyle="1" w:styleId="Standard">
    <w:name w:val="Standard"/>
    <w:rsid w:val="001A3718"/>
    <w:pPr>
      <w:widowControl w:val="0"/>
      <w:autoSpaceDE w:val="0"/>
      <w:autoSpaceDN w:val="0"/>
      <w:adjustRightInd w:val="0"/>
      <w:spacing w:after="0" w:line="240" w:lineRule="auto"/>
    </w:pPr>
    <w:rPr>
      <w:rFonts w:eastAsia="Times New Roman" w:cs="Times New Roman"/>
      <w:sz w:val="20"/>
      <w:szCs w:val="20"/>
      <w:lang w:val="en-US"/>
    </w:rPr>
  </w:style>
  <w:style w:type="paragraph" w:customStyle="1" w:styleId="PrSpecText">
    <w:name w:val="PrSpecText"/>
    <w:basedOn w:val="Normal"/>
    <w:rsid w:val="001A3718"/>
    <w:pPr>
      <w:ind w:firstLine="397"/>
    </w:pPr>
  </w:style>
  <w:style w:type="character" w:customStyle="1" w:styleId="Typewriter">
    <w:name w:val="Typewriter"/>
    <w:rsid w:val="001A3718"/>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1A3718"/>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1A3718"/>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1A3718"/>
    <w:pPr>
      <w:jc w:val="left"/>
    </w:pPr>
    <w:rPr>
      <w:rFonts w:ascii="Tahoma" w:hAnsi="Tahoma" w:cs="Tahoma"/>
      <w:sz w:val="16"/>
      <w:szCs w:val="16"/>
    </w:rPr>
  </w:style>
  <w:style w:type="character" w:customStyle="1" w:styleId="ApatiniskolontitulasDiagrama">
    <w:name w:val="Apatinis kolontitulas Diagrama"/>
    <w:rsid w:val="001A3718"/>
    <w:rPr>
      <w:rFonts w:ascii="TimesLT" w:hAnsi="TimesLT" w:cs="Times New Roman"/>
      <w:sz w:val="24"/>
      <w:lang w:val="en-US" w:eastAsia="en-US" w:bidi="ar-SA"/>
    </w:rPr>
  </w:style>
  <w:style w:type="paragraph" w:styleId="DocumentMap">
    <w:name w:val="Document Map"/>
    <w:basedOn w:val="Normal"/>
    <w:link w:val="DocumentMapChar"/>
    <w:semiHidden/>
    <w:rsid w:val="001A3718"/>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1A3718"/>
    <w:rPr>
      <w:rFonts w:ascii="Tahoma" w:eastAsia="Times New Roman" w:hAnsi="Tahoma" w:cs="Tahoma"/>
      <w:szCs w:val="20"/>
      <w:shd w:val="clear" w:color="auto" w:fill="000080"/>
    </w:rPr>
  </w:style>
  <w:style w:type="paragraph" w:styleId="HTMLPreformatted">
    <w:name w:val="HTML Preformatted"/>
    <w:basedOn w:val="Normal"/>
    <w:link w:val="HTMLPreformattedChar"/>
    <w:uiPriority w:val="99"/>
    <w:rsid w:val="001A3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1A3718"/>
    <w:rPr>
      <w:rFonts w:ascii="Courier New" w:eastAsia="Times New Roman" w:hAnsi="Courier New" w:cs="Courier New"/>
      <w:sz w:val="20"/>
      <w:szCs w:val="20"/>
      <w:lang w:val="en-GB"/>
    </w:rPr>
  </w:style>
  <w:style w:type="paragraph" w:customStyle="1" w:styleId="Punktai">
    <w:name w:val="Punktai"/>
    <w:basedOn w:val="Normal"/>
    <w:rsid w:val="001A3718"/>
    <w:pPr>
      <w:numPr>
        <w:numId w:val="25"/>
      </w:numPr>
      <w:tabs>
        <w:tab w:val="clear" w:pos="927"/>
      </w:tabs>
      <w:spacing w:line="360" w:lineRule="auto"/>
      <w:ind w:firstLine="0"/>
    </w:pPr>
  </w:style>
  <w:style w:type="paragraph" w:customStyle="1" w:styleId="Pavadinimas1">
    <w:name w:val="Pavadinimas1"/>
    <w:basedOn w:val="Normal"/>
    <w:rsid w:val="001A3718"/>
    <w:pPr>
      <w:numPr>
        <w:numId w:val="26"/>
      </w:numPr>
      <w:tabs>
        <w:tab w:val="clear" w:pos="720"/>
      </w:tabs>
      <w:spacing w:before="360" w:after="120"/>
      <w:jc w:val="center"/>
    </w:pPr>
    <w:rPr>
      <w:b/>
      <w:caps/>
    </w:rPr>
  </w:style>
  <w:style w:type="paragraph" w:customStyle="1" w:styleId="Punktaipriedu">
    <w:name w:val="Punktai (priedu)"/>
    <w:basedOn w:val="Normal"/>
    <w:rsid w:val="001A3718"/>
    <w:pPr>
      <w:spacing w:before="120"/>
    </w:pPr>
  </w:style>
  <w:style w:type="paragraph" w:styleId="List5">
    <w:name w:val="List 5"/>
    <w:basedOn w:val="Normal"/>
    <w:rsid w:val="001A3718"/>
    <w:pPr>
      <w:ind w:left="1800" w:hanging="360"/>
      <w:jc w:val="left"/>
    </w:pPr>
    <w:rPr>
      <w:rFonts w:ascii="TimesLT" w:hAnsi="TimesLT"/>
      <w:lang w:val="en-US"/>
    </w:rPr>
  </w:style>
  <w:style w:type="paragraph" w:customStyle="1" w:styleId="EmailStyle114">
    <w:name w:val="EmailStyle114"/>
    <w:basedOn w:val="Normal"/>
    <w:semiHidden/>
    <w:rsid w:val="001A3718"/>
    <w:pPr>
      <w:spacing w:line="360" w:lineRule="auto"/>
      <w:jc w:val="left"/>
    </w:pPr>
    <w:rPr>
      <w:szCs w:val="24"/>
    </w:rPr>
  </w:style>
  <w:style w:type="paragraph" w:customStyle="1" w:styleId="BodyText1">
    <w:name w:val="Body Text1"/>
    <w:rsid w:val="001A371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1A3718"/>
    <w:pPr>
      <w:autoSpaceDE w:val="0"/>
      <w:autoSpaceDN w:val="0"/>
      <w:adjustRightInd w:val="0"/>
      <w:jc w:val="center"/>
    </w:pPr>
    <w:rPr>
      <w:rFonts w:ascii="TimesLT" w:hAnsi="TimesLT"/>
      <w:b/>
      <w:bCs/>
      <w:sz w:val="20"/>
      <w:lang w:val="en-US"/>
    </w:rPr>
  </w:style>
  <w:style w:type="paragraph" w:customStyle="1" w:styleId="MAZAS">
    <w:name w:val="MAZAS"/>
    <w:rsid w:val="001A371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1A3718"/>
  </w:style>
  <w:style w:type="paragraph" w:customStyle="1" w:styleId="StyleNZ2">
    <w:name w:val="StyleNZ2"/>
    <w:basedOn w:val="Heading2"/>
    <w:autoRedefine/>
    <w:rsid w:val="001A3718"/>
    <w:pPr>
      <w:numPr>
        <w:numId w:val="33"/>
      </w:numPr>
      <w:tabs>
        <w:tab w:val="clear" w:pos="777"/>
      </w:tabs>
      <w:ind w:left="0" w:firstLine="0"/>
    </w:pPr>
  </w:style>
  <w:style w:type="paragraph" w:customStyle="1" w:styleId="Bullet">
    <w:name w:val="Bullet"/>
    <w:basedOn w:val="BodyText"/>
    <w:rsid w:val="001A3718"/>
    <w:pPr>
      <w:numPr>
        <w:numId w:val="31"/>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1A3718"/>
    <w:rPr>
      <w:rFonts w:ascii="Book Antiqua" w:hAnsi="Book Antiqua" w:cs="Times New Roman"/>
      <w:sz w:val="18"/>
    </w:rPr>
  </w:style>
  <w:style w:type="paragraph" w:customStyle="1" w:styleId="Topic">
    <w:name w:val="Topic"/>
    <w:basedOn w:val="Normal"/>
    <w:next w:val="Normal"/>
    <w:semiHidden/>
    <w:rsid w:val="001A3718"/>
    <w:pPr>
      <w:keepNext/>
      <w:numPr>
        <w:numId w:val="35"/>
      </w:numPr>
      <w:tabs>
        <w:tab w:val="clear" w:pos="432"/>
      </w:tabs>
      <w:spacing w:after="120"/>
      <w:ind w:firstLine="0"/>
      <w:jc w:val="left"/>
    </w:pPr>
    <w:rPr>
      <w:b/>
      <w:szCs w:val="24"/>
      <w:lang w:val="en-US"/>
    </w:rPr>
  </w:style>
  <w:style w:type="paragraph" w:customStyle="1" w:styleId="Lentel">
    <w:name w:val="_Lentelė"/>
    <w:basedOn w:val="Normal"/>
    <w:rsid w:val="001A3718"/>
    <w:pPr>
      <w:keepNext/>
      <w:spacing w:before="40" w:after="40"/>
    </w:pPr>
    <w:rPr>
      <w:rFonts w:ascii="Arial" w:hAnsi="Arial"/>
      <w:sz w:val="20"/>
    </w:rPr>
  </w:style>
  <w:style w:type="paragraph" w:customStyle="1" w:styleId="StyleNZ2mod">
    <w:name w:val="StyleNZ2mod"/>
    <w:basedOn w:val="StyleNZ2"/>
    <w:autoRedefine/>
    <w:rsid w:val="001A3718"/>
    <w:pPr>
      <w:numPr>
        <w:numId w:val="0"/>
      </w:numPr>
      <w:spacing w:before="160" w:after="80"/>
      <w:jc w:val="left"/>
    </w:pPr>
    <w:rPr>
      <w:sz w:val="32"/>
      <w:szCs w:val="32"/>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1A3718"/>
    <w:pPr>
      <w:spacing w:line="360" w:lineRule="auto"/>
      <w:ind w:firstLine="731"/>
    </w:pPr>
    <w:rPr>
      <w:szCs w:val="24"/>
    </w:rPr>
  </w:style>
  <w:style w:type="paragraph" w:customStyle="1" w:styleId="1Tekstas0">
    <w:name w:val="1. Tekstas"/>
    <w:basedOn w:val="StyleTimesNewRoman11ptFirstline127cmLinespacing"/>
    <w:link w:val="1TekstasChar0"/>
    <w:rsid w:val="001A3718"/>
  </w:style>
  <w:style w:type="paragraph" w:customStyle="1" w:styleId="Tekstas">
    <w:name w:val="Tekstas"/>
    <w:basedOn w:val="Normal"/>
    <w:rsid w:val="001A3718"/>
    <w:pPr>
      <w:spacing w:line="360" w:lineRule="auto"/>
      <w:ind w:right="45" w:firstLine="720"/>
    </w:pPr>
    <w:rPr>
      <w:sz w:val="22"/>
      <w:szCs w:val="22"/>
    </w:rPr>
  </w:style>
  <w:style w:type="paragraph" w:customStyle="1" w:styleId="Antrat11">
    <w:name w:val="Antraštė 11"/>
    <w:basedOn w:val="Heading1"/>
    <w:rsid w:val="001A3718"/>
  </w:style>
  <w:style w:type="character" w:customStyle="1" w:styleId="StyleTimesNewRoman11ptFirstline127cmLinespacingChar">
    <w:name w:val="Style Times New Roman 11 pt First line:  127 cm Line spacing:  ... Char"/>
    <w:link w:val="StyleTimesNewRoman11ptFirstline127cmLinespacing"/>
    <w:locked/>
    <w:rsid w:val="001A3718"/>
    <w:rPr>
      <w:rFonts w:eastAsia="Times New Roman" w:cs="Times New Roman"/>
      <w:szCs w:val="24"/>
    </w:rPr>
  </w:style>
  <w:style w:type="character" w:customStyle="1" w:styleId="1TekstasChar0">
    <w:name w:val="1. Tekstas Char"/>
    <w:link w:val="1Tekstas0"/>
    <w:locked/>
    <w:rsid w:val="001A3718"/>
    <w:rPr>
      <w:rFonts w:eastAsia="Times New Roman" w:cs="Times New Roman"/>
      <w:szCs w:val="24"/>
    </w:rPr>
  </w:style>
  <w:style w:type="paragraph" w:customStyle="1" w:styleId="STsuttekstasLT">
    <w:name w:val="ST_sut_tekstasLT"/>
    <w:basedOn w:val="Normal"/>
    <w:rsid w:val="001A3718"/>
    <w:pPr>
      <w:keepLines/>
      <w:spacing w:before="120"/>
      <w:ind w:firstLine="720"/>
    </w:pPr>
  </w:style>
  <w:style w:type="paragraph" w:customStyle="1" w:styleId="Apacia">
    <w:name w:val="Apacia"/>
    <w:basedOn w:val="Normal"/>
    <w:rsid w:val="001A3718"/>
    <w:pPr>
      <w:jc w:val="left"/>
    </w:pPr>
    <w:rPr>
      <w:sz w:val="20"/>
      <w:szCs w:val="24"/>
    </w:rPr>
  </w:style>
  <w:style w:type="paragraph" w:customStyle="1" w:styleId="AlnosNumbered">
    <w:name w:val="Alnos Numbered"/>
    <w:basedOn w:val="Normal"/>
    <w:rsid w:val="001A3718"/>
    <w:pPr>
      <w:numPr>
        <w:numId w:val="32"/>
      </w:numPr>
      <w:tabs>
        <w:tab w:val="clear" w:pos="794"/>
      </w:tabs>
      <w:ind w:left="0" w:firstLine="0"/>
    </w:pPr>
    <w:rPr>
      <w:rFonts w:ascii="Arial" w:hAnsi="Arial"/>
      <w:sz w:val="20"/>
      <w:szCs w:val="24"/>
      <w:lang w:val="en-US"/>
    </w:rPr>
  </w:style>
  <w:style w:type="character" w:customStyle="1" w:styleId="HSPunktaiChar">
    <w:name w:val="HSPunktai Char"/>
    <w:basedOn w:val="DefaultParagraphFont"/>
    <w:locked/>
    <w:rsid w:val="001A3718"/>
  </w:style>
  <w:style w:type="paragraph" w:customStyle="1" w:styleId="SSS">
    <w:name w:val="SSS"/>
    <w:basedOn w:val="HSPunktai"/>
    <w:link w:val="SSSChar"/>
    <w:rsid w:val="001A3718"/>
    <w:pPr>
      <w:numPr>
        <w:numId w:val="0"/>
      </w:numPr>
      <w:tabs>
        <w:tab w:val="num" w:pos="1512"/>
      </w:tabs>
      <w:ind w:left="1512" w:hanging="432"/>
    </w:pPr>
  </w:style>
  <w:style w:type="character" w:customStyle="1" w:styleId="SSSChar">
    <w:name w:val="SSS Char"/>
    <w:basedOn w:val="HSPunktaiChar1"/>
    <w:link w:val="SSS"/>
    <w:locked/>
    <w:rsid w:val="001A3718"/>
    <w:rPr>
      <w:rFonts w:eastAsia="Times New Roman" w:cs="Times New Roman"/>
      <w:szCs w:val="20"/>
    </w:rPr>
  </w:style>
  <w:style w:type="numbering" w:customStyle="1" w:styleId="PunktaiZZZ">
    <w:name w:val="Punktai ZZZ"/>
    <w:rsid w:val="001A3718"/>
    <w:pPr>
      <w:numPr>
        <w:numId w:val="38"/>
      </w:numPr>
    </w:pPr>
  </w:style>
  <w:style w:type="numbering" w:customStyle="1" w:styleId="Punktunumeracija">
    <w:name w:val="Punktu numeracija"/>
    <w:rsid w:val="001A3718"/>
    <w:pPr>
      <w:numPr>
        <w:numId w:val="36"/>
      </w:numPr>
    </w:pPr>
  </w:style>
  <w:style w:type="numbering" w:customStyle="1" w:styleId="CurrentList1">
    <w:name w:val="Current List1"/>
    <w:rsid w:val="001A3718"/>
    <w:pPr>
      <w:numPr>
        <w:numId w:val="27"/>
      </w:numPr>
    </w:pPr>
  </w:style>
  <w:style w:type="numbering" w:customStyle="1" w:styleId="StyleHS">
    <w:name w:val="Style HS"/>
    <w:rsid w:val="001A3718"/>
    <w:pPr>
      <w:numPr>
        <w:numId w:val="40"/>
      </w:numPr>
    </w:pPr>
  </w:style>
  <w:style w:type="numbering" w:customStyle="1" w:styleId="Punktunumerijacija">
    <w:name w:val="Punktu numerijacija"/>
    <w:rsid w:val="001A3718"/>
    <w:pPr>
      <w:numPr>
        <w:numId w:val="34"/>
      </w:numPr>
    </w:pPr>
  </w:style>
  <w:style w:type="numbering" w:customStyle="1" w:styleId="PPunktai">
    <w:name w:val="PPunktai"/>
    <w:uiPriority w:val="99"/>
    <w:rsid w:val="001A3718"/>
    <w:pPr>
      <w:numPr>
        <w:numId w:val="41"/>
      </w:numPr>
    </w:pPr>
  </w:style>
  <w:style w:type="numbering" w:customStyle="1" w:styleId="Style1">
    <w:name w:val="Style1"/>
    <w:rsid w:val="001A3718"/>
    <w:pPr>
      <w:numPr>
        <w:numId w:val="37"/>
      </w:numPr>
    </w:pPr>
  </w:style>
  <w:style w:type="numbering" w:customStyle="1" w:styleId="HS">
    <w:name w:val="HS"/>
    <w:rsid w:val="001A3718"/>
    <w:pPr>
      <w:numPr>
        <w:numId w:val="39"/>
      </w:numPr>
    </w:pPr>
  </w:style>
  <w:style w:type="numbering" w:styleId="111111">
    <w:name w:val="Outline List 2"/>
    <w:basedOn w:val="NoList"/>
    <w:semiHidden/>
    <w:unhideWhenUsed/>
    <w:rsid w:val="001A3718"/>
    <w:pPr>
      <w:numPr>
        <w:numId w:val="28"/>
      </w:numPr>
    </w:pPr>
  </w:style>
  <w:style w:type="numbering" w:styleId="1ai">
    <w:name w:val="Outline List 1"/>
    <w:basedOn w:val="NoList"/>
    <w:semiHidden/>
    <w:unhideWhenUsed/>
    <w:rsid w:val="001A3718"/>
    <w:pPr>
      <w:numPr>
        <w:numId w:val="29"/>
      </w:numPr>
    </w:pPr>
  </w:style>
  <w:style w:type="numbering" w:styleId="ArticleSection">
    <w:name w:val="Outline List 3"/>
    <w:basedOn w:val="NoList"/>
    <w:uiPriority w:val="99"/>
    <w:semiHidden/>
    <w:unhideWhenUsed/>
    <w:rsid w:val="001A3718"/>
    <w:pPr>
      <w:numPr>
        <w:numId w:val="30"/>
      </w:numPr>
    </w:pPr>
  </w:style>
  <w:style w:type="paragraph" w:customStyle="1" w:styleId="StyleHeading1Bold">
    <w:name w:val="Style Heading 1 + Bold"/>
    <w:basedOn w:val="Heading1"/>
    <w:link w:val="StyleHeading1BoldChar"/>
    <w:autoRedefine/>
    <w:rsid w:val="001A3718"/>
    <w:pPr>
      <w:tabs>
        <w:tab w:val="num" w:pos="0"/>
      </w:tabs>
      <w:spacing w:before="240" w:after="120" w:line="360" w:lineRule="auto"/>
      <w:ind w:left="360" w:hanging="360"/>
      <w:jc w:val="center"/>
    </w:pPr>
    <w:rPr>
      <w:rFonts w:ascii="Times New Roman Bold" w:hAnsi="Times New Roman Bold"/>
      <w:b/>
      <w:bCs/>
      <w:caps/>
    </w:rPr>
  </w:style>
  <w:style w:type="paragraph" w:customStyle="1" w:styleId="Diagrama">
    <w:name w:val="Diagrama"/>
    <w:basedOn w:val="Normal"/>
    <w:rsid w:val="001A3718"/>
    <w:pPr>
      <w:spacing w:after="160" w:line="240" w:lineRule="exact"/>
      <w:jc w:val="left"/>
    </w:pPr>
    <w:rPr>
      <w:rFonts w:ascii="Tahoma" w:hAnsi="Tahoma"/>
      <w:sz w:val="20"/>
      <w:lang w:val="en-US"/>
    </w:rPr>
  </w:style>
  <w:style w:type="paragraph" w:customStyle="1" w:styleId="LentaCENTR">
    <w:name w:val="Lenta CENTR"/>
    <w:basedOn w:val="BodyText1"/>
    <w:rsid w:val="001A3718"/>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1A3718"/>
    <w:pPr>
      <w:spacing w:before="120" w:after="120"/>
    </w:pPr>
    <w:rPr>
      <w:rFonts w:ascii="Arial" w:hAnsi="Arial" w:cs="Arial"/>
      <w:sz w:val="20"/>
      <w:lang w:val="en-US"/>
    </w:rPr>
  </w:style>
  <w:style w:type="paragraph" w:customStyle="1" w:styleId="DiagramaCharCharDiagrama">
    <w:name w:val="Diagrama Char Char Diagrama"/>
    <w:basedOn w:val="Normal"/>
    <w:rsid w:val="001A3718"/>
    <w:pPr>
      <w:spacing w:after="160" w:line="240" w:lineRule="exact"/>
      <w:jc w:val="left"/>
    </w:pPr>
    <w:rPr>
      <w:rFonts w:ascii="Tahoma" w:hAnsi="Tahoma"/>
      <w:sz w:val="20"/>
      <w:lang w:val="en-US"/>
    </w:rPr>
  </w:style>
  <w:style w:type="character" w:customStyle="1" w:styleId="StyleNZ1Char">
    <w:name w:val="StyleNZ1 Char"/>
    <w:link w:val="StyleNZ10"/>
    <w:locked/>
    <w:rsid w:val="001A3718"/>
    <w:rPr>
      <w:rFonts w:eastAsia="Times New Roman" w:cs="Times New Roman"/>
      <w:szCs w:val="20"/>
    </w:rPr>
  </w:style>
  <w:style w:type="paragraph" w:customStyle="1" w:styleId="bodytext0">
    <w:name w:val="bodytext"/>
    <w:basedOn w:val="Normal"/>
    <w:rsid w:val="001A3718"/>
    <w:pPr>
      <w:spacing w:before="100" w:beforeAutospacing="1" w:after="100" w:afterAutospacing="1"/>
      <w:jc w:val="left"/>
    </w:pPr>
    <w:rPr>
      <w:szCs w:val="24"/>
      <w:lang w:eastAsia="lt-LT"/>
    </w:rPr>
  </w:style>
  <w:style w:type="paragraph" w:customStyle="1" w:styleId="1tekstas1">
    <w:name w:val="1tekstas"/>
    <w:basedOn w:val="Normal"/>
    <w:rsid w:val="001A3718"/>
    <w:pPr>
      <w:spacing w:line="360" w:lineRule="auto"/>
      <w:ind w:firstLine="709"/>
    </w:pPr>
    <w:rPr>
      <w:rFonts w:eastAsia="Calibri"/>
      <w:szCs w:val="24"/>
      <w:lang w:eastAsia="lt-LT"/>
    </w:rPr>
  </w:style>
  <w:style w:type="paragraph" w:customStyle="1" w:styleId="stylenz1">
    <w:name w:val="stylenz1"/>
    <w:basedOn w:val="Normal"/>
    <w:rsid w:val="001A3718"/>
    <w:pPr>
      <w:numPr>
        <w:numId w:val="42"/>
      </w:numPr>
      <w:tabs>
        <w:tab w:val="clear" w:pos="1240"/>
      </w:tabs>
      <w:spacing w:line="360" w:lineRule="auto"/>
      <w:ind w:left="0" w:firstLine="0"/>
    </w:pPr>
    <w:rPr>
      <w:szCs w:val="24"/>
      <w:lang w:eastAsia="lt-LT"/>
    </w:rPr>
  </w:style>
  <w:style w:type="paragraph" w:customStyle="1" w:styleId="stylenz20">
    <w:name w:val="stylenz2"/>
    <w:basedOn w:val="Normal"/>
    <w:rsid w:val="001A3718"/>
    <w:pPr>
      <w:numPr>
        <w:ilvl w:val="1"/>
        <w:numId w:val="42"/>
      </w:numPr>
      <w:tabs>
        <w:tab w:val="clear" w:pos="1580"/>
      </w:tabs>
      <w:spacing w:line="360" w:lineRule="auto"/>
      <w:ind w:left="0" w:right="-1" w:firstLine="0"/>
    </w:pPr>
    <w:rPr>
      <w:szCs w:val="24"/>
      <w:lang w:eastAsia="lt-LT"/>
    </w:rPr>
  </w:style>
  <w:style w:type="paragraph" w:customStyle="1" w:styleId="StyleBoldAllcapsCenteredRight025cmBefore12ptAf1">
    <w:name w:val="Style Bold All caps Centered Right:  025 cm Before:  12 pt Af...1"/>
    <w:basedOn w:val="Normal"/>
    <w:autoRedefine/>
    <w:rsid w:val="001A3718"/>
    <w:pPr>
      <w:keepNext/>
      <w:spacing w:before="240" w:after="240" w:line="360" w:lineRule="auto"/>
      <w:jc w:val="center"/>
    </w:pPr>
    <w:rPr>
      <w:b/>
      <w:bCs/>
      <w:caps/>
    </w:rPr>
  </w:style>
  <w:style w:type="paragraph" w:customStyle="1" w:styleId="MSkyrius">
    <w:name w:val="M. Skyrius"/>
    <w:basedOn w:val="Normal"/>
    <w:uiPriority w:val="99"/>
    <w:rsid w:val="001A3718"/>
    <w:pPr>
      <w:tabs>
        <w:tab w:val="num" w:pos="426"/>
      </w:tabs>
      <w:spacing w:before="360" w:after="120"/>
      <w:jc w:val="center"/>
    </w:pPr>
    <w:rPr>
      <w:b/>
      <w:caps/>
    </w:rPr>
  </w:style>
  <w:style w:type="paragraph" w:customStyle="1" w:styleId="Mpriedas3skyrius">
    <w:name w:val="M.priedas3 skyrius"/>
    <w:basedOn w:val="MSkyrius"/>
    <w:uiPriority w:val="99"/>
    <w:rsid w:val="001A3718"/>
    <w:pPr>
      <w:tabs>
        <w:tab w:val="clear" w:pos="426"/>
        <w:tab w:val="num" w:pos="720"/>
      </w:tabs>
    </w:pPr>
    <w:rPr>
      <w:iCs/>
    </w:rPr>
  </w:style>
  <w:style w:type="paragraph" w:customStyle="1" w:styleId="modpriedas3punktai">
    <w:name w:val="mod: priedas 3 punktai"/>
    <w:basedOn w:val="modPunktai"/>
    <w:uiPriority w:val="99"/>
    <w:rsid w:val="001A3718"/>
    <w:pPr>
      <w:numPr>
        <w:numId w:val="43"/>
      </w:numPr>
      <w:tabs>
        <w:tab w:val="clear" w:pos="360"/>
      </w:tabs>
      <w:ind w:left="0" w:firstLine="0"/>
      <w:jc w:val="center"/>
    </w:pPr>
    <w:rPr>
      <w:rFonts w:ascii="Times New Roman Bold" w:hAnsi="Times New Roman Bold"/>
      <w:b/>
      <w:caps/>
      <w:szCs w:val="20"/>
    </w:rPr>
  </w:style>
  <w:style w:type="paragraph" w:customStyle="1" w:styleId="M3Priedpapunktis">
    <w:name w:val="M.3Pried papunktis"/>
    <w:basedOn w:val="modpriedas3punktai"/>
    <w:uiPriority w:val="99"/>
    <w:rsid w:val="001A3718"/>
    <w:pPr>
      <w:numPr>
        <w:ilvl w:val="1"/>
      </w:numPr>
      <w:tabs>
        <w:tab w:val="clear" w:pos="360"/>
      </w:tabs>
      <w:ind w:left="0" w:firstLine="0"/>
    </w:pPr>
  </w:style>
  <w:style w:type="paragraph" w:styleId="EndnoteText">
    <w:name w:val="endnote text"/>
    <w:basedOn w:val="Normal"/>
    <w:link w:val="EndnoteTextChar"/>
    <w:rsid w:val="001A3718"/>
    <w:pPr>
      <w:jc w:val="left"/>
    </w:pPr>
    <w:rPr>
      <w:sz w:val="20"/>
    </w:rPr>
  </w:style>
  <w:style w:type="character" w:customStyle="1" w:styleId="EndnoteTextChar">
    <w:name w:val="Endnote Text Char"/>
    <w:basedOn w:val="DefaultParagraphFont"/>
    <w:link w:val="EndnoteText"/>
    <w:rsid w:val="001A3718"/>
    <w:rPr>
      <w:rFonts w:eastAsia="Times New Roman" w:cs="Times New Roman"/>
      <w:sz w:val="20"/>
      <w:szCs w:val="20"/>
    </w:rPr>
  </w:style>
  <w:style w:type="character" w:styleId="EndnoteReference">
    <w:name w:val="endnote reference"/>
    <w:rsid w:val="001A3718"/>
    <w:rPr>
      <w:vertAlign w:val="superscript"/>
    </w:rPr>
  </w:style>
  <w:style w:type="paragraph" w:customStyle="1" w:styleId="Patvirtinta">
    <w:name w:val="Patvirtinta"/>
    <w:rsid w:val="001A371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punktis">
    <w:name w:val="Papunktis"/>
    <w:basedOn w:val="BodyTextIndent"/>
    <w:rsid w:val="001A3718"/>
    <w:pPr>
      <w:spacing w:after="0"/>
      <w:ind w:left="0" w:firstLine="720"/>
      <w:jc w:val="both"/>
    </w:pPr>
  </w:style>
  <w:style w:type="paragraph" w:styleId="PlainText">
    <w:name w:val="Plain Text"/>
    <w:basedOn w:val="Normal"/>
    <w:link w:val="PlainTextChar"/>
    <w:uiPriority w:val="99"/>
    <w:rsid w:val="001A3718"/>
    <w:pPr>
      <w:jc w:val="left"/>
    </w:pPr>
    <w:rPr>
      <w:rFonts w:ascii="Courier New" w:hAnsi="Courier New"/>
      <w:sz w:val="20"/>
      <w:lang w:val="en-US"/>
    </w:rPr>
  </w:style>
  <w:style w:type="character" w:customStyle="1" w:styleId="PlainTextChar">
    <w:name w:val="Plain Text Char"/>
    <w:basedOn w:val="DefaultParagraphFont"/>
    <w:link w:val="PlainText"/>
    <w:uiPriority w:val="99"/>
    <w:rsid w:val="001A3718"/>
    <w:rPr>
      <w:rFonts w:ascii="Courier New" w:eastAsia="Times New Roman" w:hAnsi="Courier New" w:cs="Times New Roman"/>
      <w:sz w:val="20"/>
      <w:szCs w:val="20"/>
      <w:lang w:val="en-US"/>
    </w:rPr>
  </w:style>
  <w:style w:type="paragraph" w:customStyle="1" w:styleId="ACTAS">
    <w:name w:val="ACTAS"/>
    <w:basedOn w:val="Normal"/>
    <w:rsid w:val="001A3718"/>
    <w:pPr>
      <w:jc w:val="left"/>
    </w:pPr>
    <w:rPr>
      <w:rFonts w:ascii="Arial" w:hAnsi="Arial"/>
      <w:sz w:val="20"/>
      <w:szCs w:val="24"/>
      <w:lang w:eastAsia="lt-LT"/>
    </w:rPr>
  </w:style>
  <w:style w:type="paragraph" w:customStyle="1" w:styleId="Pavadinimas3">
    <w:name w:val="Pavadinimas3"/>
    <w:basedOn w:val="Normal"/>
    <w:rsid w:val="001A3718"/>
    <w:pPr>
      <w:tabs>
        <w:tab w:val="num" w:pos="720"/>
      </w:tabs>
      <w:spacing w:before="360" w:after="120"/>
      <w:jc w:val="center"/>
    </w:pPr>
    <w:rPr>
      <w:b/>
      <w:caps/>
    </w:rPr>
  </w:style>
  <w:style w:type="paragraph" w:customStyle="1" w:styleId="111">
    <w:name w:val="111"/>
    <w:basedOn w:val="Punktai11"/>
    <w:link w:val="111Char"/>
    <w:qFormat/>
    <w:rsid w:val="001A3718"/>
    <w:pPr>
      <w:numPr>
        <w:ilvl w:val="0"/>
        <w:numId w:val="0"/>
      </w:numPr>
      <w:tabs>
        <w:tab w:val="left" w:pos="0"/>
        <w:tab w:val="left" w:pos="1080"/>
        <w:tab w:val="num" w:pos="2160"/>
      </w:tabs>
      <w:ind w:left="1418" w:hanging="709"/>
    </w:pPr>
  </w:style>
  <w:style w:type="character" w:customStyle="1" w:styleId="SKYRIUS1Char">
    <w:name w:val="SKYRIUS1 Char"/>
    <w:basedOn w:val="DefaultParagraphFont"/>
    <w:link w:val="SKYRIUS1"/>
    <w:locked/>
    <w:rsid w:val="001A3718"/>
    <w:rPr>
      <w:b/>
      <w:caps/>
    </w:rPr>
  </w:style>
  <w:style w:type="character" w:customStyle="1" w:styleId="111Char">
    <w:name w:val="111 Char"/>
    <w:basedOn w:val="Punktai11Char"/>
    <w:link w:val="111"/>
    <w:rsid w:val="001A3718"/>
    <w:rPr>
      <w:rFonts w:eastAsia="Times New Roman" w:cs="Times New Roman"/>
      <w:szCs w:val="20"/>
    </w:rPr>
  </w:style>
  <w:style w:type="paragraph" w:customStyle="1" w:styleId="SKYRIUS1">
    <w:name w:val="SKYRIUS1"/>
    <w:basedOn w:val="ListParagraph"/>
    <w:link w:val="SKYRIUS1Char"/>
    <w:qFormat/>
    <w:rsid w:val="001A3718"/>
    <w:pPr>
      <w:tabs>
        <w:tab w:val="left" w:pos="1134"/>
      </w:tabs>
      <w:spacing w:line="360" w:lineRule="auto"/>
      <w:ind w:left="0" w:firstLine="709"/>
      <w:jc w:val="center"/>
    </w:pPr>
    <w:rPr>
      <w:rFonts w:eastAsiaTheme="minorHAnsi" w:cstheme="minorBidi"/>
      <w:b/>
      <w:caps/>
      <w:szCs w:val="22"/>
    </w:rPr>
  </w:style>
  <w:style w:type="paragraph" w:customStyle="1" w:styleId="Hyperlink1">
    <w:name w:val="Hyperlink1"/>
    <w:rsid w:val="001A371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1A3718"/>
    <w:pPr>
      <w:tabs>
        <w:tab w:val="num" w:pos="720"/>
      </w:tabs>
      <w:spacing w:before="360" w:after="120"/>
      <w:jc w:val="center"/>
    </w:pPr>
    <w:rPr>
      <w:b/>
      <w:caps/>
    </w:rPr>
  </w:style>
  <w:style w:type="paragraph" w:customStyle="1" w:styleId="linija">
    <w:name w:val="linija"/>
    <w:basedOn w:val="Normal"/>
    <w:rsid w:val="001A3718"/>
    <w:pPr>
      <w:spacing w:before="100" w:beforeAutospacing="1" w:after="100" w:afterAutospacing="1"/>
      <w:jc w:val="left"/>
    </w:pPr>
    <w:rPr>
      <w:szCs w:val="24"/>
      <w:lang w:eastAsia="lt-LT"/>
    </w:rPr>
  </w:style>
  <w:style w:type="paragraph" w:customStyle="1" w:styleId="BodyText20">
    <w:name w:val="Body Text2"/>
    <w:rsid w:val="001A371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1A371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1A3718"/>
    <w:pPr>
      <w:spacing w:before="120" w:after="120"/>
      <w:jc w:val="left"/>
    </w:pPr>
  </w:style>
  <w:style w:type="paragraph" w:customStyle="1" w:styleId="BodyText30">
    <w:name w:val="Body Text3"/>
    <w:link w:val="BodytextChar0"/>
    <w:rsid w:val="001A3718"/>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1A3718"/>
    <w:rPr>
      <w:rFonts w:ascii="TimesLT" w:eastAsia="Times New Roman" w:hAnsi="TimesLT" w:cs="Times New Roman"/>
      <w:sz w:val="20"/>
      <w:szCs w:val="20"/>
      <w:lang w:val="en-US"/>
    </w:rPr>
  </w:style>
  <w:style w:type="numbering" w:customStyle="1" w:styleId="NoList1">
    <w:name w:val="No List1"/>
    <w:next w:val="NoList"/>
    <w:uiPriority w:val="99"/>
    <w:semiHidden/>
    <w:unhideWhenUsed/>
    <w:rsid w:val="001A3718"/>
  </w:style>
  <w:style w:type="paragraph" w:customStyle="1" w:styleId="EmailStyle861">
    <w:name w:val="EmailStyle861"/>
    <w:basedOn w:val="Normal"/>
    <w:semiHidden/>
    <w:rsid w:val="001A3718"/>
    <w:pPr>
      <w:spacing w:line="360" w:lineRule="auto"/>
      <w:jc w:val="left"/>
    </w:pPr>
    <w:rPr>
      <w:szCs w:val="24"/>
    </w:rPr>
  </w:style>
  <w:style w:type="paragraph" w:customStyle="1" w:styleId="Char1">
    <w:name w:val="Char1"/>
    <w:basedOn w:val="Normal"/>
    <w:rsid w:val="001A3718"/>
    <w:pPr>
      <w:spacing w:after="160" w:line="240" w:lineRule="exact"/>
      <w:jc w:val="left"/>
    </w:pPr>
    <w:rPr>
      <w:rFonts w:ascii="Tahoma" w:hAnsi="Tahoma"/>
      <w:sz w:val="20"/>
      <w:lang w:val="en-US"/>
    </w:rPr>
  </w:style>
  <w:style w:type="character" w:customStyle="1" w:styleId="text101">
    <w:name w:val="text101"/>
    <w:rsid w:val="001A3718"/>
    <w:rPr>
      <w:rFonts w:ascii="Tahoma" w:hAnsi="Tahoma" w:cs="Tahoma" w:hint="default"/>
      <w:color w:val="333333"/>
      <w:sz w:val="15"/>
      <w:szCs w:val="15"/>
    </w:rPr>
  </w:style>
  <w:style w:type="character" w:customStyle="1" w:styleId="dlxnowrap1">
    <w:name w:val="dlxnowrap1"/>
    <w:basedOn w:val="DefaultParagraphFont"/>
    <w:rsid w:val="001A3718"/>
  </w:style>
  <w:style w:type="paragraph" w:customStyle="1" w:styleId="BodyText11">
    <w:name w:val="Body Text11"/>
    <w:uiPriority w:val="99"/>
    <w:rsid w:val="001A371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1A3718"/>
    <w:pPr>
      <w:numPr>
        <w:numId w:val="44"/>
      </w:numPr>
      <w:tabs>
        <w:tab w:val="clear" w:pos="360"/>
      </w:tabs>
      <w:spacing w:after="120" w:line="240" w:lineRule="atLeast"/>
      <w:ind w:left="0" w:firstLine="0"/>
      <w:jc w:val="left"/>
    </w:pPr>
    <w:rPr>
      <w:sz w:val="22"/>
      <w:szCs w:val="24"/>
      <w:lang w:val="fi-FI"/>
    </w:rPr>
  </w:style>
  <w:style w:type="paragraph" w:customStyle="1" w:styleId="Head1">
    <w:name w:val="Head1"/>
    <w:basedOn w:val="Heading1"/>
    <w:next w:val="Heading1"/>
    <w:link w:val="Head1Char"/>
    <w:rsid w:val="001A3718"/>
    <w:pPr>
      <w:pageBreakBefore/>
      <w:numPr>
        <w:numId w:val="46"/>
      </w:numPr>
      <w:spacing w:before="240" w:line="360" w:lineRule="auto"/>
      <w:ind w:left="0" w:firstLine="0"/>
      <w:jc w:val="center"/>
    </w:pPr>
    <w:rPr>
      <w:rFonts w:eastAsia="MS Mincho"/>
      <w:bCs/>
      <w:noProof/>
      <w:kern w:val="32"/>
      <w:sz w:val="36"/>
      <w:szCs w:val="32"/>
    </w:rPr>
  </w:style>
  <w:style w:type="character" w:customStyle="1" w:styleId="Head1Char">
    <w:name w:val="Head1 Char"/>
    <w:link w:val="Head1"/>
    <w:rsid w:val="001A3718"/>
    <w:rPr>
      <w:rFonts w:eastAsia="MS Mincho" w:cs="Times New Roman"/>
      <w:bCs/>
      <w:noProof/>
      <w:kern w:val="32"/>
      <w:sz w:val="36"/>
      <w:szCs w:val="32"/>
    </w:rPr>
  </w:style>
  <w:style w:type="paragraph" w:customStyle="1" w:styleId="Turinysvk">
    <w:name w:val="Turinysvk"/>
    <w:basedOn w:val="Normal"/>
    <w:next w:val="Normal"/>
    <w:rsid w:val="001A3718"/>
    <w:pPr>
      <w:pageBreakBefore/>
      <w:numPr>
        <w:numId w:val="45"/>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1A3718"/>
    <w:pPr>
      <w:keepLines/>
      <w:numPr>
        <w:numId w:val="47"/>
      </w:numPr>
      <w:tabs>
        <w:tab w:val="clear" w:pos="360"/>
        <w:tab w:val="left" w:pos="567"/>
        <w:tab w:val="left" w:pos="1134"/>
        <w:tab w:val="left" w:pos="1701"/>
        <w:tab w:val="left" w:pos="2268"/>
        <w:tab w:val="left" w:pos="2835"/>
        <w:tab w:val="left" w:pos="3402"/>
        <w:tab w:val="left" w:pos="3969"/>
        <w:tab w:val="left" w:pos="4536"/>
      </w:tabs>
      <w:spacing w:after="120"/>
      <w:ind w:left="0" w:firstLine="0"/>
    </w:pPr>
    <w:rPr>
      <w:rFonts w:ascii="Courier New" w:hAnsi="Courier New"/>
      <w:sz w:val="22"/>
      <w:lang w:eastAsia="lt-LT"/>
    </w:rPr>
  </w:style>
  <w:style w:type="character" w:customStyle="1" w:styleId="StyleHeading1BoldChar">
    <w:name w:val="Style Heading 1 + Bold Char"/>
    <w:link w:val="StyleHeading1Bold"/>
    <w:rsid w:val="001A3718"/>
    <w:rPr>
      <w:rFonts w:ascii="Times New Roman Bold" w:eastAsia="Times New Roman" w:hAnsi="Times New Roman Bold" w:cs="Times New Roman"/>
      <w:b/>
      <w:bCs/>
      <w:caps/>
      <w:szCs w:val="20"/>
    </w:rPr>
  </w:style>
  <w:style w:type="paragraph" w:customStyle="1" w:styleId="BBListBullet">
    <w:name w:val="BB List Bullet"/>
    <w:basedOn w:val="Normal"/>
    <w:rsid w:val="001A3718"/>
    <w:pPr>
      <w:numPr>
        <w:numId w:val="48"/>
      </w:numPr>
      <w:tabs>
        <w:tab w:val="clear" w:pos="4896"/>
        <w:tab w:val="left" w:pos="284"/>
      </w:tabs>
      <w:spacing w:after="80"/>
      <w:ind w:left="0" w:firstLine="0"/>
      <w:jc w:val="left"/>
    </w:pPr>
    <w:rPr>
      <w:rFonts w:ascii="Calibri" w:hAnsi="Calibri"/>
      <w:sz w:val="22"/>
      <w:lang w:eastAsia="lt-LT"/>
    </w:rPr>
  </w:style>
  <w:style w:type="paragraph" w:customStyle="1" w:styleId="FMAnormaltext">
    <w:name w:val="FM A normal text"/>
    <w:basedOn w:val="Normal"/>
    <w:rsid w:val="001A3718"/>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1A3718"/>
    <w:pPr>
      <w:spacing w:before="120" w:after="120"/>
      <w:jc w:val="left"/>
    </w:pPr>
    <w:rPr>
      <w:rFonts w:ascii="Arial" w:hAnsi="Arial" w:cs="Arial"/>
      <w:bCs/>
      <w:iCs/>
      <w:color w:val="000000"/>
      <w:szCs w:val="24"/>
      <w:lang w:eastAsia="lt-LT"/>
    </w:rPr>
  </w:style>
  <w:style w:type="numbering" w:customStyle="1" w:styleId="Style2">
    <w:name w:val="Style2"/>
    <w:rsid w:val="001A3718"/>
    <w:pPr>
      <w:numPr>
        <w:numId w:val="49"/>
      </w:numPr>
    </w:pPr>
  </w:style>
  <w:style w:type="paragraph" w:customStyle="1" w:styleId="StyleLinespacing15lines">
    <w:name w:val="Style Line spacing:  1.5 lines"/>
    <w:basedOn w:val="Normal"/>
    <w:link w:val="StyleLinespacing15linesChar"/>
    <w:rsid w:val="001A3718"/>
    <w:pPr>
      <w:widowControl w:val="0"/>
      <w:spacing w:line="360" w:lineRule="auto"/>
      <w:ind w:firstLine="720"/>
    </w:pPr>
  </w:style>
  <w:style w:type="character" w:customStyle="1" w:styleId="StyleLinespacing15linesChar">
    <w:name w:val="Style Line spacing:  1.5 lines Char"/>
    <w:link w:val="StyleLinespacing15lines"/>
    <w:rsid w:val="001A3718"/>
    <w:rPr>
      <w:rFonts w:eastAsia="Times New Roman" w:cs="Times New Roman"/>
      <w:szCs w:val="20"/>
    </w:rPr>
  </w:style>
  <w:style w:type="paragraph" w:customStyle="1" w:styleId="StyleHeading3Linespacing15lines">
    <w:name w:val="Style Heading 3 + Line spacing:  1.5 lines"/>
    <w:basedOn w:val="Heading3"/>
    <w:autoRedefine/>
    <w:rsid w:val="001A3718"/>
    <w:pPr>
      <w:keepNext w:val="0"/>
      <w:keepLines w:val="0"/>
      <w:widowControl w:val="0"/>
      <w:spacing w:before="120" w:after="120"/>
      <w:ind w:left="720"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1A3718"/>
    <w:pPr>
      <w:keepNext w:val="0"/>
      <w:keepLines w:val="0"/>
      <w:widowControl w:val="0"/>
      <w:numPr>
        <w:ilvl w:val="1"/>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1A3718"/>
    <w:rPr>
      <w:rFonts w:eastAsia="Times New Roman" w:cs="Times New Roman"/>
      <w:b/>
      <w:bCs/>
      <w:kern w:val="28"/>
      <w:szCs w:val="24"/>
    </w:rPr>
  </w:style>
  <w:style w:type="paragraph" w:customStyle="1" w:styleId="BBtext">
    <w:name w:val="BB_text"/>
    <w:basedOn w:val="Normal"/>
    <w:link w:val="BBtextChar"/>
    <w:rsid w:val="001A3718"/>
    <w:pPr>
      <w:spacing w:after="80"/>
      <w:ind w:firstLine="510"/>
    </w:pPr>
    <w:rPr>
      <w:rFonts w:ascii="Calibri" w:hAnsi="Calibri"/>
      <w:sz w:val="22"/>
    </w:rPr>
  </w:style>
  <w:style w:type="character" w:customStyle="1" w:styleId="BBtextChar">
    <w:name w:val="BB_text Char"/>
    <w:link w:val="BBtext"/>
    <w:rsid w:val="001A3718"/>
    <w:rPr>
      <w:rFonts w:ascii="Calibri" w:eastAsia="Times New Roman" w:hAnsi="Calibri" w:cs="Times New Roman"/>
      <w:sz w:val="22"/>
      <w:szCs w:val="20"/>
    </w:rPr>
  </w:style>
  <w:style w:type="character" w:customStyle="1" w:styleId="hps">
    <w:name w:val="hps"/>
    <w:rsid w:val="001A3718"/>
  </w:style>
  <w:style w:type="paragraph" w:customStyle="1" w:styleId="msolistparagraph0">
    <w:name w:val="msolistparagraph"/>
    <w:basedOn w:val="Normal"/>
    <w:rsid w:val="001A3718"/>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1A3718"/>
    <w:pPr>
      <w:spacing w:after="0" w:line="240" w:lineRule="auto"/>
    </w:pPr>
    <w:rPr>
      <w:rFonts w:eastAsia="Calibri" w:cs="Times New Roman"/>
    </w:rPr>
  </w:style>
  <w:style w:type="character" w:customStyle="1" w:styleId="NoSpacingChar">
    <w:name w:val="No Spacing Char"/>
    <w:rsid w:val="001A3718"/>
    <w:rPr>
      <w:sz w:val="22"/>
      <w:szCs w:val="22"/>
      <w:lang w:val="lt-LT" w:eastAsia="en-US" w:bidi="ar-SA"/>
    </w:rPr>
  </w:style>
  <w:style w:type="paragraph" w:customStyle="1" w:styleId="Sraopastraipa">
    <w:name w:val="Sąrao pastraipa"/>
    <w:basedOn w:val="Normal"/>
    <w:rsid w:val="001A3718"/>
    <w:pPr>
      <w:ind w:left="720"/>
      <w:jc w:val="left"/>
    </w:pPr>
    <w:rPr>
      <w:szCs w:val="24"/>
      <w:lang w:val="en-US"/>
    </w:rPr>
  </w:style>
  <w:style w:type="paragraph" w:customStyle="1" w:styleId="DiagramaDiagramaDiagrama">
    <w:name w:val="Diagrama Diagrama Diagrama"/>
    <w:basedOn w:val="Normal"/>
    <w:rsid w:val="001A3718"/>
    <w:pPr>
      <w:spacing w:after="160" w:line="240" w:lineRule="exact"/>
      <w:jc w:val="left"/>
    </w:pPr>
    <w:rPr>
      <w:rFonts w:ascii="Tahoma" w:hAnsi="Tahoma"/>
      <w:sz w:val="20"/>
      <w:lang w:val="en-US"/>
    </w:rPr>
  </w:style>
  <w:style w:type="character" w:customStyle="1" w:styleId="clear1">
    <w:name w:val="clear1"/>
    <w:basedOn w:val="DefaultParagraphFont"/>
    <w:rsid w:val="001A3718"/>
  </w:style>
  <w:style w:type="paragraph" w:customStyle="1" w:styleId="3">
    <w:name w:val="Стиль3"/>
    <w:basedOn w:val="Normal"/>
    <w:rsid w:val="001A3718"/>
    <w:pPr>
      <w:jc w:val="center"/>
    </w:pPr>
    <w:rPr>
      <w:lang w:val="en-GB"/>
    </w:rPr>
  </w:style>
  <w:style w:type="character" w:customStyle="1" w:styleId="lookup1">
    <w:name w:val="lookup1"/>
    <w:basedOn w:val="DefaultParagraphFont"/>
    <w:rsid w:val="001A3718"/>
    <w:rPr>
      <w:rFonts w:ascii="Verdana" w:hAnsi="Verdana" w:hint="default"/>
      <w:b/>
      <w:bCs/>
      <w:strike w:val="0"/>
      <w:dstrike w:val="0"/>
      <w:color w:val="336699"/>
      <w:sz w:val="17"/>
      <w:szCs w:val="17"/>
      <w:u w:val="none"/>
      <w:effect w:val="none"/>
    </w:rPr>
  </w:style>
  <w:style w:type="character" w:customStyle="1" w:styleId="parahead1">
    <w:name w:val="parahead1"/>
    <w:rsid w:val="001A3718"/>
    <w:rPr>
      <w:rFonts w:ascii="Verdana" w:hAnsi="Verdana" w:hint="default"/>
      <w:b/>
      <w:bCs/>
      <w:color w:val="000000"/>
      <w:sz w:val="17"/>
      <w:szCs w:val="17"/>
    </w:rPr>
  </w:style>
  <w:style w:type="paragraph" w:customStyle="1" w:styleId="BodyTextIndent4">
    <w:name w:val="Body Text Indent 4"/>
    <w:basedOn w:val="BodyTextIndent2"/>
    <w:rsid w:val="001A3718"/>
    <w:pPr>
      <w:numPr>
        <w:numId w:val="53"/>
      </w:numPr>
      <w:tabs>
        <w:tab w:val="clear" w:pos="1440"/>
      </w:tabs>
      <w:spacing w:line="360" w:lineRule="auto"/>
      <w:ind w:left="0" w:firstLine="0"/>
    </w:pPr>
    <w:rPr>
      <w:color w:val="000000"/>
      <w:szCs w:val="24"/>
    </w:rPr>
  </w:style>
  <w:style w:type="paragraph" w:customStyle="1" w:styleId="ANTRAS">
    <w:name w:val="ANTRAS"/>
    <w:basedOn w:val="BodyTextIndent"/>
    <w:rsid w:val="001A3718"/>
    <w:pPr>
      <w:numPr>
        <w:ilvl w:val="3"/>
        <w:numId w:val="53"/>
      </w:numPr>
      <w:tabs>
        <w:tab w:val="clear" w:pos="2520"/>
        <w:tab w:val="num" w:pos="1800"/>
      </w:tabs>
      <w:spacing w:after="0" w:line="360" w:lineRule="auto"/>
      <w:ind w:left="0" w:firstLine="0"/>
      <w:jc w:val="both"/>
    </w:pPr>
    <w:rPr>
      <w:rFonts w:eastAsia="MS Mincho"/>
      <w:color w:val="000000"/>
    </w:rPr>
  </w:style>
  <w:style w:type="paragraph" w:customStyle="1" w:styleId="TRECIAS">
    <w:name w:val="TRECIAS"/>
    <w:basedOn w:val="BodyTextIndent"/>
    <w:link w:val="TRECIASChar"/>
    <w:rsid w:val="001A3718"/>
    <w:pPr>
      <w:numPr>
        <w:ilvl w:val="2"/>
        <w:numId w:val="53"/>
      </w:numPr>
      <w:tabs>
        <w:tab w:val="clear" w:pos="1571"/>
      </w:tabs>
      <w:spacing w:after="0" w:line="360" w:lineRule="auto"/>
      <w:ind w:left="0" w:firstLine="0"/>
      <w:jc w:val="both"/>
    </w:pPr>
    <w:rPr>
      <w:rFonts w:eastAsia="MS Mincho"/>
      <w:iCs/>
      <w:color w:val="000000"/>
      <w:sz w:val="32"/>
      <w:lang w:val="tg-Cyrl-TJ"/>
    </w:rPr>
  </w:style>
  <w:style w:type="character" w:customStyle="1" w:styleId="TRECIASChar">
    <w:name w:val="TRECIAS Char"/>
    <w:basedOn w:val="BodyTextIndentChar"/>
    <w:link w:val="TRECIAS"/>
    <w:rsid w:val="001A3718"/>
    <w:rPr>
      <w:rFonts w:eastAsia="MS Mincho" w:cs="Times New Roman"/>
      <w:iCs/>
      <w:color w:val="000000"/>
      <w:sz w:val="32"/>
      <w:szCs w:val="24"/>
      <w:lang w:val="tg-Cyrl-TJ"/>
    </w:rPr>
  </w:style>
  <w:style w:type="paragraph" w:customStyle="1" w:styleId="antras0">
    <w:name w:val="antras"/>
    <w:basedOn w:val="Normal"/>
    <w:rsid w:val="001A3718"/>
    <w:pPr>
      <w:numPr>
        <w:ilvl w:val="4"/>
        <w:numId w:val="53"/>
      </w:numPr>
      <w:tabs>
        <w:tab w:val="clear" w:pos="1080"/>
        <w:tab w:val="num" w:pos="720"/>
      </w:tabs>
      <w:spacing w:line="360" w:lineRule="auto"/>
      <w:ind w:left="0" w:firstLine="0"/>
    </w:pPr>
    <w:rPr>
      <w:color w:val="000000"/>
      <w:szCs w:val="24"/>
      <w:lang w:val="en-US"/>
    </w:rPr>
  </w:style>
  <w:style w:type="table" w:customStyle="1" w:styleId="TableGrid2">
    <w:name w:val="Table Grid2"/>
    <w:basedOn w:val="TableNormal"/>
    <w:uiPriority w:val="39"/>
    <w:rsid w:val="001A3718"/>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1A3718"/>
    <w:pPr>
      <w:tabs>
        <w:tab w:val="left" w:pos="1298"/>
      </w:tabs>
      <w:spacing w:line="360" w:lineRule="auto"/>
      <w:ind w:firstLine="1298"/>
      <w:jc w:val="left"/>
    </w:pPr>
    <w:rPr>
      <w:lang w:val="ru-RU"/>
    </w:rPr>
  </w:style>
  <w:style w:type="paragraph" w:customStyle="1" w:styleId="4">
    <w:name w:val="Стиль4"/>
    <w:basedOn w:val="2"/>
    <w:rsid w:val="001A3718"/>
    <w:pPr>
      <w:tabs>
        <w:tab w:val="clear" w:pos="1298"/>
      </w:tabs>
      <w:jc w:val="both"/>
    </w:pPr>
  </w:style>
  <w:style w:type="paragraph" w:customStyle="1" w:styleId="patvirtinta0">
    <w:name w:val="patvirtinta"/>
    <w:basedOn w:val="Normal"/>
    <w:rsid w:val="001A3718"/>
    <w:pPr>
      <w:spacing w:before="100" w:beforeAutospacing="1" w:after="100" w:afterAutospacing="1"/>
      <w:jc w:val="left"/>
    </w:pPr>
    <w:rPr>
      <w:szCs w:val="24"/>
      <w:lang w:val="en-US"/>
    </w:rPr>
  </w:style>
  <w:style w:type="paragraph" w:customStyle="1" w:styleId="NumPar1">
    <w:name w:val="NumPar 1"/>
    <w:basedOn w:val="Normal"/>
    <w:next w:val="Normal"/>
    <w:rsid w:val="001A3718"/>
    <w:pPr>
      <w:tabs>
        <w:tab w:val="num" w:pos="360"/>
      </w:tabs>
      <w:spacing w:before="120" w:after="120"/>
    </w:pPr>
  </w:style>
  <w:style w:type="character" w:customStyle="1" w:styleId="DiagramaDiagrama2">
    <w:name w:val="Diagrama Diagrama2"/>
    <w:rsid w:val="001A3718"/>
    <w:rPr>
      <w:sz w:val="24"/>
      <w:lang w:val="lt-LT" w:eastAsia="en-US" w:bidi="ar-SA"/>
    </w:rPr>
  </w:style>
  <w:style w:type="character" w:customStyle="1" w:styleId="DiagramaDiagrama">
    <w:name w:val="Diagrama Diagrama"/>
    <w:locked/>
    <w:rsid w:val="001A3718"/>
    <w:rPr>
      <w:sz w:val="24"/>
      <w:lang w:val="lt-LT" w:eastAsia="en-US" w:bidi="ar-SA"/>
    </w:rPr>
  </w:style>
  <w:style w:type="character" w:customStyle="1" w:styleId="CharCharDiagramaDiagrama1">
    <w:name w:val="Char Char Diagrama Diagrama1"/>
    <w:rsid w:val="001A3718"/>
    <w:rPr>
      <w:sz w:val="24"/>
      <w:lang w:eastAsia="en-US"/>
    </w:rPr>
  </w:style>
  <w:style w:type="paragraph" w:customStyle="1" w:styleId="Linija0">
    <w:name w:val="Linija"/>
    <w:basedOn w:val="MAZAS"/>
    <w:rsid w:val="001A3718"/>
    <w:pPr>
      <w:ind w:firstLine="0"/>
      <w:jc w:val="center"/>
    </w:pPr>
    <w:rPr>
      <w:color w:val="auto"/>
      <w:sz w:val="12"/>
      <w:szCs w:val="12"/>
    </w:rPr>
  </w:style>
  <w:style w:type="paragraph" w:customStyle="1" w:styleId="CVNormal">
    <w:name w:val="CV Normal"/>
    <w:basedOn w:val="Normal"/>
    <w:rsid w:val="001A3718"/>
    <w:pPr>
      <w:suppressAutoHyphens/>
      <w:ind w:left="113" w:right="113"/>
      <w:jc w:val="left"/>
    </w:pPr>
    <w:rPr>
      <w:rFonts w:ascii="Arial Narrow" w:hAnsi="Arial Narrow"/>
      <w:sz w:val="20"/>
      <w:lang w:eastAsia="ar-SA"/>
    </w:rPr>
  </w:style>
  <w:style w:type="character" w:customStyle="1" w:styleId="Normal1">
    <w:name w:val="Normal1"/>
    <w:basedOn w:val="DefaultParagraphFont"/>
    <w:rsid w:val="001A3718"/>
  </w:style>
  <w:style w:type="character" w:customStyle="1" w:styleId="silver">
    <w:name w:val="silver"/>
    <w:basedOn w:val="DefaultParagraphFont"/>
    <w:rsid w:val="001A3718"/>
  </w:style>
  <w:style w:type="paragraph" w:customStyle="1" w:styleId="CVNormal-FirstLine">
    <w:name w:val="CV Normal - First Line"/>
    <w:basedOn w:val="CVNormal"/>
    <w:next w:val="CVNormal"/>
    <w:rsid w:val="001A3718"/>
    <w:pPr>
      <w:spacing w:before="74"/>
    </w:pPr>
    <w:rPr>
      <w:rFonts w:cs="Arial Narrow"/>
      <w:lang w:eastAsia="zh-CN"/>
    </w:rPr>
  </w:style>
  <w:style w:type="paragraph" w:customStyle="1" w:styleId="CVMedium">
    <w:name w:val="CV Medium"/>
    <w:basedOn w:val="Normal"/>
    <w:rsid w:val="001A3718"/>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1A3718"/>
    <w:pPr>
      <w:suppressAutoHyphens/>
      <w:ind w:left="57" w:right="57"/>
      <w:jc w:val="center"/>
    </w:pPr>
    <w:rPr>
      <w:rFonts w:ascii="Arial Narrow" w:hAnsi="Arial Narrow"/>
      <w:sz w:val="18"/>
      <w:lang w:val="en-US" w:eastAsia="ar-SA"/>
    </w:rPr>
  </w:style>
  <w:style w:type="paragraph" w:customStyle="1" w:styleId="CVMajor">
    <w:name w:val="CV Major"/>
    <w:basedOn w:val="Normal"/>
    <w:rsid w:val="001A3718"/>
    <w:pPr>
      <w:suppressAutoHyphens/>
      <w:ind w:left="113" w:right="113"/>
      <w:jc w:val="left"/>
    </w:pPr>
    <w:rPr>
      <w:rFonts w:ascii="Arial Narrow" w:hAnsi="Arial Narrow"/>
      <w:b/>
      <w:lang w:eastAsia="ar-SA"/>
    </w:rPr>
  </w:style>
  <w:style w:type="character" w:customStyle="1" w:styleId="WW-Absatz-Standardschriftart11">
    <w:name w:val="WW-Absatz-Standardschriftart11"/>
    <w:rsid w:val="001A3718"/>
  </w:style>
  <w:style w:type="paragraph" w:customStyle="1" w:styleId="GridCompetency1">
    <w:name w:val="Grid Competency 1"/>
    <w:basedOn w:val="Normal"/>
    <w:next w:val="Normal"/>
    <w:rsid w:val="001A3718"/>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1A3718"/>
    <w:rPr>
      <w:sz w:val="4"/>
    </w:rPr>
  </w:style>
  <w:style w:type="character" w:customStyle="1" w:styleId="WW-DefaultParagraphFont">
    <w:name w:val="WW-Default Paragraph Font"/>
    <w:rsid w:val="001A3718"/>
  </w:style>
  <w:style w:type="paragraph" w:customStyle="1" w:styleId="TableText">
    <w:name w:val="Table Text"/>
    <w:basedOn w:val="Normal"/>
    <w:rsid w:val="001A3718"/>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1A3718"/>
  </w:style>
  <w:style w:type="paragraph" w:customStyle="1" w:styleId="xmsonormal">
    <w:name w:val="x_msonormal"/>
    <w:basedOn w:val="Normal"/>
    <w:rsid w:val="001A3718"/>
    <w:pPr>
      <w:jc w:val="left"/>
    </w:pPr>
    <w:rPr>
      <w:rFonts w:ascii="Aptos" w:eastAsiaTheme="minorHAnsi" w:hAnsi="Aptos" w:cs="Aptos"/>
      <w:szCs w:val="24"/>
      <w:lang w:eastAsia="lt-LT"/>
    </w:rPr>
  </w:style>
  <w:style w:type="paragraph" w:customStyle="1" w:styleId="Heading20">
    <w:name w:val="Heading2"/>
    <w:basedOn w:val="Normal"/>
    <w:link w:val="Heading2Char0"/>
    <w:qFormat/>
    <w:rsid w:val="001A3718"/>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1A3718"/>
    <w:rPr>
      <w:rFonts w:eastAsia="Times New Roman" w:cs="Times New Roman"/>
      <w:bCs/>
      <w:color w:val="000000"/>
      <w:szCs w:val="24"/>
      <w:lang w:eastAsia="zh-CN"/>
    </w:rPr>
  </w:style>
  <w:style w:type="paragraph" w:customStyle="1" w:styleId="Style4">
    <w:name w:val="Style4"/>
    <w:link w:val="Style4Char"/>
    <w:qFormat/>
    <w:rsid w:val="001A3718"/>
    <w:pPr>
      <w:numPr>
        <w:ilvl w:val="3"/>
      </w:numPr>
      <w:tabs>
        <w:tab w:val="num" w:pos="360"/>
      </w:tabs>
      <w:ind w:left="1418" w:hanging="851"/>
      <w:jc w:val="both"/>
    </w:pPr>
    <w:rPr>
      <w:bCs/>
      <w:color w:val="000000"/>
      <w:szCs w:val="24"/>
      <w:lang w:eastAsia="zh-CN"/>
    </w:rPr>
  </w:style>
  <w:style w:type="paragraph" w:customStyle="1" w:styleId="LENBUL1arial">
    <w:name w:val="LEN_BUL1_arial"/>
    <w:basedOn w:val="Normal"/>
    <w:link w:val="LENBUL1arialChar"/>
    <w:qFormat/>
    <w:rsid w:val="001A3718"/>
    <w:pPr>
      <w:numPr>
        <w:numId w:val="57"/>
      </w:numPr>
      <w:tabs>
        <w:tab w:val="left" w:pos="241"/>
        <w:tab w:val="left" w:pos="1140"/>
      </w:tabs>
      <w:spacing w:before="120" w:after="120" w:line="276" w:lineRule="auto"/>
      <w:ind w:left="0" w:firstLine="0"/>
      <w:contextualSpacing/>
    </w:pPr>
    <w:rPr>
      <w:rFonts w:ascii="Trebuchet MS" w:hAnsi="Trebuchet MS" w:cs="Arial"/>
      <w:sz w:val="20"/>
      <w:szCs w:val="18"/>
    </w:rPr>
  </w:style>
  <w:style w:type="character" w:customStyle="1" w:styleId="LENBUL1arialChar">
    <w:name w:val="LEN_BUL1_arial Char"/>
    <w:link w:val="LENBUL1arial"/>
    <w:locked/>
    <w:rsid w:val="001A3718"/>
    <w:rPr>
      <w:rFonts w:ascii="Trebuchet MS" w:eastAsia="Times New Roman" w:hAnsi="Trebuchet MS" w:cs="Arial"/>
      <w:sz w:val="20"/>
      <w:szCs w:val="18"/>
    </w:rPr>
  </w:style>
  <w:style w:type="character" w:customStyle="1" w:styleId="Heading2Char0">
    <w:name w:val="Heading2 Char"/>
    <w:link w:val="Heading20"/>
    <w:locked/>
    <w:rsid w:val="001A3718"/>
    <w:rPr>
      <w:rFonts w:eastAsia="Times New Roman" w:cs="Times New Roman"/>
      <w:b/>
      <w:bCs/>
      <w:color w:val="000000"/>
      <w:szCs w:val="24"/>
      <w:lang w:eastAsia="zh-CN"/>
    </w:rPr>
  </w:style>
  <w:style w:type="character" w:customStyle="1" w:styleId="Style3Char">
    <w:name w:val="Style3 Char"/>
    <w:locked/>
    <w:rsid w:val="001A3718"/>
    <w:rPr>
      <w:bCs/>
      <w:color w:val="000000"/>
      <w:szCs w:val="24"/>
      <w:lang w:eastAsia="zh-CN"/>
    </w:rPr>
  </w:style>
  <w:style w:type="character" w:customStyle="1" w:styleId="Style4Char">
    <w:name w:val="Style4 Char"/>
    <w:basedOn w:val="Style3Char"/>
    <w:link w:val="Style4"/>
    <w:locked/>
    <w:rsid w:val="001A3718"/>
    <w:rPr>
      <w:rFonts w:eastAsia="Times New Roman" w:cs="Times New Roman"/>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image" Target="media/image1.wmf"/><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hyperlink" Target="mailto:pagalba@nm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32" Type="http://schemas.openxmlformats.org/officeDocument/2006/relationships/hyperlink" Target="mailto:pasizadejimai@nma.lt"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yperlink" Target="mailto:info@nma.lt"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hyperlink" Target="http://vda.lrv.lt" TargetMode="External"/><Relationship Id="rId35" Type="http://schemas.openxmlformats.org/officeDocument/2006/relationships/hyperlink" Target="http://www.nma.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4.xml><?xml version="1.0" encoding="utf-8"?>
<ds:datastoreItem xmlns:ds="http://schemas.openxmlformats.org/officeDocument/2006/customXml" ds:itemID="{700FD4ED-3FF7-4C10-A1F7-B35835578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89</Pages>
  <Words>147243</Words>
  <Characters>83930</Characters>
  <Application>Microsoft Office Word</Application>
  <DocSecurity>0</DocSecurity>
  <Lines>699</Lines>
  <Paragraphs>461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Monika Prakapavičiūtė</cp:lastModifiedBy>
  <cp:revision>5</cp:revision>
  <dcterms:created xsi:type="dcterms:W3CDTF">2026-03-10T12:21:00Z</dcterms:created>
  <dcterms:modified xsi:type="dcterms:W3CDTF">2026-03-16T06:50:00Z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