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9631" w14:textId="77777777" w:rsidR="00822EB1" w:rsidRPr="00264B17" w:rsidRDefault="00822EB1" w:rsidP="00822EB1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57B69C3B" w14:textId="0229286F" w:rsidR="00822EB1" w:rsidRPr="008E5D54" w:rsidRDefault="00822EB1" w:rsidP="00822EB1">
      <w:pPr>
        <w:jc w:val="center"/>
        <w:rPr>
          <w:b/>
        </w:rPr>
      </w:pPr>
      <w:r>
        <w:rPr>
          <w:b/>
        </w:rPr>
        <w:t xml:space="preserve">12 KANALŲ </w:t>
      </w:r>
      <w:r w:rsidRPr="00264B17">
        <w:rPr>
          <w:b/>
        </w:rPr>
        <w:t xml:space="preserve"> </w:t>
      </w:r>
      <w:r>
        <w:rPr>
          <w:b/>
        </w:rPr>
        <w:t>ELEKTRO</w:t>
      </w:r>
      <w:r w:rsidRPr="00264B17">
        <w:rPr>
          <w:b/>
        </w:rPr>
        <w:t xml:space="preserve">STIMULIACIJOS SISTEMA </w:t>
      </w:r>
      <w:r>
        <w:rPr>
          <w:b/>
        </w:rPr>
        <w:t>NUGAROS GYDYMUI</w:t>
      </w:r>
      <w:r w:rsidRPr="00264B17">
        <w:rPr>
          <w:b/>
        </w:rPr>
        <w:t>– 1 vnt.</w:t>
      </w:r>
    </w:p>
    <w:p w14:paraId="40FFF842" w14:textId="77777777" w:rsidR="004303E0" w:rsidRPr="00821F61" w:rsidRDefault="004303E0" w:rsidP="004303E0">
      <w:pPr>
        <w:pStyle w:val="Patvirtinta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67"/>
        <w:gridCol w:w="3402"/>
        <w:gridCol w:w="2977"/>
      </w:tblGrid>
      <w:tr w:rsidR="00822EB1" w:rsidRPr="004303E0" w14:paraId="3456D7D4" w14:textId="77777777" w:rsidTr="00822EB1">
        <w:tc>
          <w:tcPr>
            <w:tcW w:w="594" w:type="dxa"/>
          </w:tcPr>
          <w:p w14:paraId="33CB36BF" w14:textId="77777777" w:rsidR="00822EB1" w:rsidRPr="00A93FAF" w:rsidRDefault="00822EB1" w:rsidP="00822EB1">
            <w:pPr>
              <w:jc w:val="center"/>
              <w:rPr>
                <w:rFonts w:asciiTheme="majorBidi" w:eastAsia="Calibri" w:hAnsiTheme="majorBidi" w:cstheme="majorBidi"/>
                <w:b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 xml:space="preserve">Eil. </w:t>
            </w:r>
          </w:p>
          <w:p w14:paraId="5E017F6C" w14:textId="15FFFE81" w:rsidR="00822EB1" w:rsidRPr="004303E0" w:rsidRDefault="00822EB1" w:rsidP="00822EB1">
            <w:pPr>
              <w:pStyle w:val="Sraopastraipa"/>
              <w:ind w:left="0"/>
              <w:jc w:val="center"/>
              <w:rPr>
                <w:rFonts w:cs="Times New Roman"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>Nr.</w:t>
            </w:r>
          </w:p>
        </w:tc>
        <w:tc>
          <w:tcPr>
            <w:tcW w:w="2667" w:type="dxa"/>
            <w:vAlign w:val="center"/>
          </w:tcPr>
          <w:p w14:paraId="7A824698" w14:textId="7C8E1B7E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Techniniai reikalavimai</w:t>
            </w:r>
          </w:p>
        </w:tc>
        <w:tc>
          <w:tcPr>
            <w:tcW w:w="3402" w:type="dxa"/>
            <w:vAlign w:val="center"/>
          </w:tcPr>
          <w:p w14:paraId="72DB38CA" w14:textId="08A9FB6F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732DC6">
              <w:rPr>
                <w:b/>
                <w:color w:val="000000" w:themeColor="text1"/>
                <w:sz w:val="22"/>
              </w:rPr>
              <w:t>Reikalaujamos parametrų reikšmės</w:t>
            </w:r>
          </w:p>
        </w:tc>
        <w:tc>
          <w:tcPr>
            <w:tcW w:w="2977" w:type="dxa"/>
          </w:tcPr>
          <w:p w14:paraId="5F1E9C16" w14:textId="7C1F8E63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Siūlomos parametrų reikšmės</w:t>
            </w:r>
          </w:p>
        </w:tc>
      </w:tr>
      <w:tr w:rsidR="004303E0" w:rsidRPr="004303E0" w14:paraId="6B020402" w14:textId="77777777" w:rsidTr="00822EB1">
        <w:tc>
          <w:tcPr>
            <w:tcW w:w="594" w:type="dxa"/>
          </w:tcPr>
          <w:p w14:paraId="02A29FB5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  <w:vAlign w:val="bottom"/>
          </w:tcPr>
          <w:p w14:paraId="33D5A55E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4303E0">
              <w:rPr>
                <w:rFonts w:cs="Times New Roman"/>
                <w:iCs/>
                <w:sz w:val="22"/>
              </w:rPr>
              <w:t>Elektroterapijos sistema nugaros gydymui</w:t>
            </w:r>
          </w:p>
        </w:tc>
        <w:tc>
          <w:tcPr>
            <w:tcW w:w="3402" w:type="dxa"/>
          </w:tcPr>
          <w:p w14:paraId="2635CCFC" w14:textId="56B59C9C" w:rsidR="004303E0" w:rsidRPr="004303E0" w:rsidRDefault="00822EB1" w:rsidP="00121786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  <w:iCs/>
                <w:sz w:val="22"/>
              </w:rPr>
              <w:t>Nurodyti modelį, gamintoją</w:t>
            </w:r>
          </w:p>
        </w:tc>
        <w:tc>
          <w:tcPr>
            <w:tcW w:w="2977" w:type="dxa"/>
          </w:tcPr>
          <w:p w14:paraId="7905B51D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7ABFF1AE" w14:textId="77777777" w:rsidTr="00822EB1">
        <w:tc>
          <w:tcPr>
            <w:tcW w:w="594" w:type="dxa"/>
          </w:tcPr>
          <w:p w14:paraId="47609EE9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0BD36EC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Paskirtis</w:t>
            </w:r>
          </w:p>
        </w:tc>
        <w:tc>
          <w:tcPr>
            <w:tcW w:w="3402" w:type="dxa"/>
          </w:tcPr>
          <w:p w14:paraId="55F0D340" w14:textId="77777777" w:rsidR="004303E0" w:rsidRPr="004303E0" w:rsidRDefault="004303E0" w:rsidP="00121786">
            <w:pPr>
              <w:suppressAutoHyphens/>
              <w:autoSpaceDN w:val="0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Nugaros elektroterapijai atlikti</w:t>
            </w:r>
          </w:p>
        </w:tc>
        <w:tc>
          <w:tcPr>
            <w:tcW w:w="2977" w:type="dxa"/>
          </w:tcPr>
          <w:p w14:paraId="12E51E16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79806F0D" w14:textId="77777777" w:rsidTr="00822EB1">
        <w:tc>
          <w:tcPr>
            <w:tcW w:w="594" w:type="dxa"/>
          </w:tcPr>
          <w:p w14:paraId="30A78930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646BC59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Sistemos komponentai</w:t>
            </w:r>
          </w:p>
        </w:tc>
        <w:tc>
          <w:tcPr>
            <w:tcW w:w="3402" w:type="dxa"/>
          </w:tcPr>
          <w:p w14:paraId="02B467DF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Sistema susideda iš valdymo prietaiso ir </w:t>
            </w:r>
            <w:proofErr w:type="spellStart"/>
            <w:r w:rsidRPr="004303E0">
              <w:rPr>
                <w:rFonts w:eastAsia="Times New Roman" w:cs="Times New Roman"/>
                <w:color w:val="000000"/>
                <w:sz w:val="22"/>
              </w:rPr>
              <w:t>stimuliacinio</w:t>
            </w:r>
            <w:proofErr w:type="spellEnd"/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 čiužinio, kuriame integruoti ne mažiau 12 kanalų elektroterapijos elektrodai</w:t>
            </w:r>
          </w:p>
        </w:tc>
        <w:tc>
          <w:tcPr>
            <w:tcW w:w="2977" w:type="dxa"/>
          </w:tcPr>
          <w:p w14:paraId="5E0178B4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645A2922" w14:textId="77777777" w:rsidTr="00822EB1">
        <w:tc>
          <w:tcPr>
            <w:tcW w:w="594" w:type="dxa"/>
          </w:tcPr>
          <w:p w14:paraId="4F313883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E51DDEC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Valdymo prietaiso ekranas</w:t>
            </w:r>
          </w:p>
        </w:tc>
        <w:tc>
          <w:tcPr>
            <w:tcW w:w="3402" w:type="dxa"/>
          </w:tcPr>
          <w:p w14:paraId="15BB6288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Lietimui jautrus, ne mažesnės kaip 6'' įstrižainės </w:t>
            </w:r>
          </w:p>
        </w:tc>
        <w:tc>
          <w:tcPr>
            <w:tcW w:w="2977" w:type="dxa"/>
          </w:tcPr>
          <w:p w14:paraId="50BFACEF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1C7E0C3C" w14:textId="77777777" w:rsidTr="00822EB1">
        <w:tc>
          <w:tcPr>
            <w:tcW w:w="594" w:type="dxa"/>
          </w:tcPr>
          <w:p w14:paraId="71E8F529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11210BF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Aparato kalbos pasirinkimas</w:t>
            </w:r>
          </w:p>
        </w:tc>
        <w:tc>
          <w:tcPr>
            <w:tcW w:w="3402" w:type="dxa"/>
          </w:tcPr>
          <w:p w14:paraId="7D1923C2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Lietuvių kalba būtina</w:t>
            </w:r>
          </w:p>
        </w:tc>
        <w:tc>
          <w:tcPr>
            <w:tcW w:w="2977" w:type="dxa"/>
          </w:tcPr>
          <w:p w14:paraId="487DC868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3D645627" w14:textId="77777777" w:rsidTr="00822EB1">
        <w:tc>
          <w:tcPr>
            <w:tcW w:w="594" w:type="dxa"/>
          </w:tcPr>
          <w:p w14:paraId="2AA81418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D179C56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Gydymo programos privalo būti suskirstytos į grupes:</w:t>
            </w:r>
          </w:p>
        </w:tc>
        <w:tc>
          <w:tcPr>
            <w:tcW w:w="3402" w:type="dxa"/>
          </w:tcPr>
          <w:p w14:paraId="5DD54AE2" w14:textId="77777777" w:rsidR="004303E0" w:rsidRPr="004303E0" w:rsidRDefault="004303E0" w:rsidP="004303E0">
            <w:pPr>
              <w:pStyle w:val="Sraopastraipa"/>
              <w:numPr>
                <w:ilvl w:val="0"/>
                <w:numId w:val="1"/>
              </w:numPr>
              <w:tabs>
                <w:tab w:val="left" w:pos="-284"/>
              </w:tabs>
              <w:suppressAutoHyphens/>
              <w:autoSpaceDN w:val="0"/>
              <w:ind w:left="319" w:hanging="259"/>
              <w:jc w:val="left"/>
              <w:textAlignment w:val="baseline"/>
              <w:rPr>
                <w:rFonts w:eastAsia="Calibri" w:cs="Times New Roman"/>
                <w:color w:val="000000"/>
                <w:sz w:val="22"/>
              </w:rPr>
            </w:pPr>
            <w:r w:rsidRPr="004303E0">
              <w:rPr>
                <w:rFonts w:eastAsia="Calibri" w:cs="Times New Roman"/>
                <w:color w:val="000000"/>
                <w:sz w:val="22"/>
              </w:rPr>
              <w:t>Nuskausminimo programos;</w:t>
            </w:r>
          </w:p>
          <w:p w14:paraId="5AA6B06B" w14:textId="77777777" w:rsidR="004303E0" w:rsidRPr="004303E0" w:rsidRDefault="004303E0" w:rsidP="004303E0">
            <w:pPr>
              <w:numPr>
                <w:ilvl w:val="0"/>
                <w:numId w:val="1"/>
              </w:numPr>
              <w:tabs>
                <w:tab w:val="left" w:pos="436"/>
              </w:tabs>
              <w:suppressAutoHyphens/>
              <w:autoSpaceDN w:val="0"/>
              <w:ind w:left="319" w:hanging="259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Raumenų terapijos programos;</w:t>
            </w:r>
          </w:p>
          <w:p w14:paraId="47CADD6D" w14:textId="77777777" w:rsidR="004303E0" w:rsidRPr="004303E0" w:rsidRDefault="004303E0" w:rsidP="004303E0">
            <w:pPr>
              <w:numPr>
                <w:ilvl w:val="0"/>
                <w:numId w:val="1"/>
              </w:numPr>
              <w:tabs>
                <w:tab w:val="left" w:pos="436"/>
              </w:tabs>
              <w:suppressAutoHyphens/>
              <w:autoSpaceDN w:val="0"/>
              <w:ind w:left="319" w:hanging="259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Giluminio masažo programos;</w:t>
            </w:r>
          </w:p>
          <w:p w14:paraId="4C9D6F4C" w14:textId="77777777" w:rsidR="004303E0" w:rsidRPr="004303E0" w:rsidRDefault="004303E0" w:rsidP="004303E0">
            <w:pPr>
              <w:numPr>
                <w:ilvl w:val="0"/>
                <w:numId w:val="1"/>
              </w:numPr>
              <w:tabs>
                <w:tab w:val="left" w:pos="436"/>
              </w:tabs>
              <w:suppressAutoHyphens/>
              <w:autoSpaceDN w:val="0"/>
              <w:ind w:left="319" w:hanging="259"/>
              <w:contextualSpacing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Vartotojo sukurtos ir išsaugotos </w:t>
            </w:r>
            <w:r w:rsidRPr="004303E0">
              <w:rPr>
                <w:rFonts w:eastAsia="Calibri" w:cs="Times New Roman"/>
                <w:color w:val="000000"/>
                <w:sz w:val="22"/>
              </w:rPr>
              <w:t xml:space="preserve">    </w:t>
            </w:r>
            <w:r w:rsidRPr="004303E0">
              <w:rPr>
                <w:rFonts w:eastAsia="Times New Roman" w:cs="Times New Roman"/>
                <w:color w:val="000000"/>
                <w:sz w:val="22"/>
              </w:rPr>
              <w:t>individualios programos.</w:t>
            </w:r>
          </w:p>
        </w:tc>
        <w:tc>
          <w:tcPr>
            <w:tcW w:w="2977" w:type="dxa"/>
          </w:tcPr>
          <w:p w14:paraId="4EC38223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7095315C" w14:textId="77777777" w:rsidTr="00822EB1">
        <w:tc>
          <w:tcPr>
            <w:tcW w:w="594" w:type="dxa"/>
          </w:tcPr>
          <w:p w14:paraId="4D49DD0D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5B20F1F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Nuskausminimo programose numatytos srovės:</w:t>
            </w:r>
          </w:p>
        </w:tc>
        <w:tc>
          <w:tcPr>
            <w:tcW w:w="3402" w:type="dxa"/>
          </w:tcPr>
          <w:p w14:paraId="3AFAD21B" w14:textId="77777777" w:rsidR="004303E0" w:rsidRPr="004303E0" w:rsidRDefault="004303E0" w:rsidP="004303E0">
            <w:pPr>
              <w:pStyle w:val="Sraopastraipa"/>
              <w:numPr>
                <w:ilvl w:val="0"/>
                <w:numId w:val="3"/>
              </w:numPr>
              <w:tabs>
                <w:tab w:val="left" w:pos="526"/>
              </w:tabs>
              <w:suppressAutoHyphens/>
              <w:autoSpaceDN w:val="0"/>
              <w:ind w:left="319" w:hanging="259"/>
              <w:jc w:val="left"/>
              <w:textAlignment w:val="baseline"/>
              <w:rPr>
                <w:rFonts w:eastAsia="Calibri" w:cs="Times New Roman"/>
                <w:color w:val="000000"/>
                <w:sz w:val="22"/>
              </w:rPr>
            </w:pPr>
            <w:r w:rsidRPr="004303E0">
              <w:rPr>
                <w:rFonts w:eastAsia="Calibri" w:cs="Times New Roman"/>
                <w:color w:val="000000"/>
                <w:sz w:val="22"/>
              </w:rPr>
              <w:t>Aukšto dažnio TENS</w:t>
            </w:r>
          </w:p>
          <w:p w14:paraId="435B3857" w14:textId="77777777" w:rsidR="004303E0" w:rsidRPr="004303E0" w:rsidRDefault="004303E0" w:rsidP="004303E0">
            <w:pPr>
              <w:pStyle w:val="Sraopastraipa"/>
              <w:numPr>
                <w:ilvl w:val="0"/>
                <w:numId w:val="3"/>
              </w:numPr>
              <w:tabs>
                <w:tab w:val="left" w:pos="461"/>
              </w:tabs>
              <w:suppressAutoHyphens/>
              <w:autoSpaceDN w:val="0"/>
              <w:ind w:left="319" w:hanging="259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Žemo dažnio TENS </w:t>
            </w:r>
          </w:p>
          <w:p w14:paraId="1D8D35FA" w14:textId="77777777" w:rsidR="004303E0" w:rsidRPr="004303E0" w:rsidRDefault="004303E0" w:rsidP="004303E0">
            <w:pPr>
              <w:pStyle w:val="Sraopastraipa"/>
              <w:numPr>
                <w:ilvl w:val="0"/>
                <w:numId w:val="3"/>
              </w:numPr>
              <w:tabs>
                <w:tab w:val="left" w:pos="526"/>
              </w:tabs>
              <w:suppressAutoHyphens/>
              <w:autoSpaceDN w:val="0"/>
              <w:ind w:left="319" w:hanging="259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Calibri" w:cs="Times New Roman"/>
                <w:color w:val="000000"/>
                <w:sz w:val="22"/>
              </w:rPr>
              <w:t>Kombinuota stimuliacija pagal HAN</w:t>
            </w:r>
          </w:p>
        </w:tc>
        <w:tc>
          <w:tcPr>
            <w:tcW w:w="2977" w:type="dxa"/>
          </w:tcPr>
          <w:p w14:paraId="4D5C7F87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2221212C" w14:textId="77777777" w:rsidTr="00822EB1">
        <w:tc>
          <w:tcPr>
            <w:tcW w:w="594" w:type="dxa"/>
          </w:tcPr>
          <w:p w14:paraId="26939607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6EF4AE9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Raumenų terapijai  numatytos programos:</w:t>
            </w:r>
          </w:p>
        </w:tc>
        <w:tc>
          <w:tcPr>
            <w:tcW w:w="3402" w:type="dxa"/>
          </w:tcPr>
          <w:p w14:paraId="2519813F" w14:textId="77777777" w:rsidR="004303E0" w:rsidRPr="004303E0" w:rsidRDefault="004303E0" w:rsidP="00121786">
            <w:pPr>
              <w:tabs>
                <w:tab w:val="left" w:pos="482"/>
              </w:tabs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sz w:val="22"/>
              </w:rPr>
              <w:t>Hipertoninių raumenų skaidulų relaksacija;</w:t>
            </w:r>
          </w:p>
          <w:p w14:paraId="5E8014FE" w14:textId="77777777" w:rsidR="004303E0" w:rsidRPr="004303E0" w:rsidRDefault="004303E0" w:rsidP="00121786">
            <w:pPr>
              <w:tabs>
                <w:tab w:val="left" w:pos="482"/>
              </w:tabs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sz w:val="22"/>
              </w:rPr>
              <w:t xml:space="preserve">Toninių (lėtųjų arba </w:t>
            </w:r>
            <w:proofErr w:type="spellStart"/>
            <w:r w:rsidRPr="004303E0">
              <w:rPr>
                <w:rFonts w:eastAsia="Times New Roman" w:cs="Times New Roman"/>
                <w:sz w:val="22"/>
              </w:rPr>
              <w:t>posturalinių</w:t>
            </w:r>
            <w:proofErr w:type="spellEnd"/>
            <w:r w:rsidRPr="004303E0">
              <w:rPr>
                <w:rFonts w:eastAsia="Times New Roman" w:cs="Times New Roman"/>
                <w:sz w:val="22"/>
              </w:rPr>
              <w:t xml:space="preserve"> skaidulų) raumenų stimuliacija;</w:t>
            </w:r>
          </w:p>
          <w:p w14:paraId="72B23C92" w14:textId="77777777" w:rsidR="004303E0" w:rsidRPr="004303E0" w:rsidRDefault="004303E0" w:rsidP="00121786">
            <w:pPr>
              <w:tabs>
                <w:tab w:val="left" w:pos="482"/>
              </w:tabs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sz w:val="22"/>
              </w:rPr>
              <w:t>Fazinių (greitųjų skaidulų) raumenų stimuliacija;</w:t>
            </w:r>
          </w:p>
          <w:p w14:paraId="3ACAA73F" w14:textId="77777777" w:rsidR="004303E0" w:rsidRPr="004303E0" w:rsidRDefault="004303E0" w:rsidP="00121786">
            <w:pPr>
              <w:tabs>
                <w:tab w:val="left" w:pos="482"/>
              </w:tabs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r w:rsidRPr="004303E0">
              <w:rPr>
                <w:rFonts w:eastAsia="Times New Roman" w:cs="Times New Roman"/>
                <w:sz w:val="22"/>
              </w:rPr>
              <w:t>Kombinuota toninė ir fazinė stimuliacija;</w:t>
            </w:r>
          </w:p>
        </w:tc>
        <w:tc>
          <w:tcPr>
            <w:tcW w:w="2977" w:type="dxa"/>
          </w:tcPr>
          <w:p w14:paraId="0B7EFF9F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highlight w:val="yellow"/>
              </w:rPr>
            </w:pPr>
          </w:p>
        </w:tc>
      </w:tr>
      <w:tr w:rsidR="004303E0" w:rsidRPr="004303E0" w14:paraId="4B353BCC" w14:textId="77777777" w:rsidTr="00822EB1">
        <w:tc>
          <w:tcPr>
            <w:tcW w:w="594" w:type="dxa"/>
          </w:tcPr>
          <w:p w14:paraId="6C02677A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348B300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Dinaminio giluminio nugaros masažo srovės</w:t>
            </w:r>
          </w:p>
        </w:tc>
        <w:tc>
          <w:tcPr>
            <w:tcW w:w="3402" w:type="dxa"/>
          </w:tcPr>
          <w:p w14:paraId="0707CE43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Būtinos, imituojančios ne mažiau kaip du rankinio masažo būdus</w:t>
            </w:r>
          </w:p>
        </w:tc>
        <w:tc>
          <w:tcPr>
            <w:tcW w:w="2977" w:type="dxa"/>
          </w:tcPr>
          <w:p w14:paraId="518089D9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  <w:highlight w:val="yellow"/>
              </w:rPr>
            </w:pPr>
          </w:p>
        </w:tc>
      </w:tr>
      <w:tr w:rsidR="004303E0" w:rsidRPr="004303E0" w14:paraId="7F48732F" w14:textId="77777777" w:rsidTr="00822EB1">
        <w:tc>
          <w:tcPr>
            <w:tcW w:w="594" w:type="dxa"/>
          </w:tcPr>
          <w:p w14:paraId="5443E583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4BC8BBB7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Priemonės, padedančios parinkti elektroterapijos parametrus priklausomai nuo paciento sveikatos būklės</w:t>
            </w:r>
          </w:p>
        </w:tc>
        <w:tc>
          <w:tcPr>
            <w:tcW w:w="3402" w:type="dxa"/>
          </w:tcPr>
          <w:p w14:paraId="6ED62F3F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Indikacijų meniu</w:t>
            </w:r>
          </w:p>
        </w:tc>
        <w:tc>
          <w:tcPr>
            <w:tcW w:w="2977" w:type="dxa"/>
          </w:tcPr>
          <w:p w14:paraId="29DF86F0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672F7205" w14:textId="77777777" w:rsidTr="00822EB1">
        <w:tc>
          <w:tcPr>
            <w:tcW w:w="594" w:type="dxa"/>
          </w:tcPr>
          <w:p w14:paraId="1977D5A7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54C19A6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Reikalavimai </w:t>
            </w:r>
            <w:proofErr w:type="spellStart"/>
            <w:r w:rsidRPr="004303E0">
              <w:rPr>
                <w:rFonts w:eastAsia="Times New Roman" w:cs="Times New Roman"/>
                <w:color w:val="000000"/>
                <w:sz w:val="22"/>
              </w:rPr>
              <w:t>stimuliaciniam</w:t>
            </w:r>
            <w:proofErr w:type="spellEnd"/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 čiužiniui:</w:t>
            </w:r>
          </w:p>
        </w:tc>
        <w:tc>
          <w:tcPr>
            <w:tcW w:w="3402" w:type="dxa"/>
          </w:tcPr>
          <w:p w14:paraId="7380AEB2" w14:textId="77777777" w:rsidR="004303E0" w:rsidRPr="004303E0" w:rsidRDefault="004303E0" w:rsidP="00121786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proofErr w:type="spellStart"/>
            <w:r w:rsidRPr="004303E0">
              <w:rPr>
                <w:rFonts w:eastAsia="Times New Roman" w:cs="Times New Roman"/>
                <w:color w:val="000000"/>
                <w:sz w:val="22"/>
              </w:rPr>
              <w:t>Stimuliacinis</w:t>
            </w:r>
            <w:proofErr w:type="spellEnd"/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 čiužinys šildomas, temperatūra reguliuojama nuo ≤  20 °C iki ≥ 40 °C, temperatūros reguliavimo žingsnis ≤ 5 °C;</w:t>
            </w:r>
          </w:p>
          <w:p w14:paraId="2ABAE81D" w14:textId="77777777" w:rsidR="004303E0" w:rsidRPr="004303E0" w:rsidRDefault="004303E0" w:rsidP="00121786">
            <w:pPr>
              <w:suppressAutoHyphens/>
              <w:autoSpaceDN w:val="0"/>
              <w:jc w:val="left"/>
              <w:textAlignment w:val="baseline"/>
              <w:rPr>
                <w:rFonts w:eastAsia="Calibri" w:cs="Times New Roman"/>
                <w:sz w:val="22"/>
              </w:rPr>
            </w:pPr>
            <w:proofErr w:type="spellStart"/>
            <w:r w:rsidRPr="004303E0">
              <w:rPr>
                <w:rFonts w:eastAsia="Times New Roman" w:cs="Times New Roman"/>
                <w:color w:val="000000"/>
                <w:sz w:val="22"/>
              </w:rPr>
              <w:t>Stimuliacinis</w:t>
            </w:r>
            <w:proofErr w:type="spellEnd"/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 čiužinys privalo turėti galimybę stimuliavimo zoną adaptuoti pagal paciento dydį;</w:t>
            </w:r>
          </w:p>
          <w:p w14:paraId="5F676757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proofErr w:type="spellStart"/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Stimuliacinio</w:t>
            </w:r>
            <w:proofErr w:type="spellEnd"/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 xml:space="preserve"> čiužinio išoriniai matmenys</w:t>
            </w: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 ne mažesni kaip 750x400x55 mm.</w:t>
            </w:r>
          </w:p>
        </w:tc>
        <w:tc>
          <w:tcPr>
            <w:tcW w:w="2977" w:type="dxa"/>
          </w:tcPr>
          <w:p w14:paraId="1CF46766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32A344D0" w14:textId="77777777" w:rsidTr="00822EB1">
        <w:tc>
          <w:tcPr>
            <w:tcW w:w="594" w:type="dxa"/>
          </w:tcPr>
          <w:p w14:paraId="22360BFA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E76275A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 xml:space="preserve">Paciento duomenų įvedimas ir išsaugojimas </w:t>
            </w:r>
          </w:p>
        </w:tc>
        <w:tc>
          <w:tcPr>
            <w:tcW w:w="3402" w:type="dxa"/>
          </w:tcPr>
          <w:p w14:paraId="65D05DA4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Sistemoje galima įvesti ir išsaugoti paciento duomenis</w:t>
            </w:r>
          </w:p>
        </w:tc>
        <w:tc>
          <w:tcPr>
            <w:tcW w:w="2977" w:type="dxa"/>
          </w:tcPr>
          <w:p w14:paraId="05A55464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4F2F867A" w14:textId="77777777" w:rsidTr="00822EB1">
        <w:tc>
          <w:tcPr>
            <w:tcW w:w="594" w:type="dxa"/>
          </w:tcPr>
          <w:p w14:paraId="3C93BA27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A5934CD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Procedūros laikmatis</w:t>
            </w:r>
          </w:p>
        </w:tc>
        <w:tc>
          <w:tcPr>
            <w:tcW w:w="3402" w:type="dxa"/>
          </w:tcPr>
          <w:p w14:paraId="1B4B4CA7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Sistema turi integruotą procedūros laikmatį</w:t>
            </w:r>
          </w:p>
        </w:tc>
        <w:tc>
          <w:tcPr>
            <w:tcW w:w="2977" w:type="dxa"/>
          </w:tcPr>
          <w:p w14:paraId="32C874A4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40DE6A9D" w14:textId="77777777" w:rsidTr="00822EB1">
        <w:tc>
          <w:tcPr>
            <w:tcW w:w="594" w:type="dxa"/>
          </w:tcPr>
          <w:p w14:paraId="6D46DA6C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23654D9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Priedas sistemos nuotoliniam valdymui</w:t>
            </w:r>
          </w:p>
        </w:tc>
        <w:tc>
          <w:tcPr>
            <w:tcW w:w="3402" w:type="dxa"/>
          </w:tcPr>
          <w:p w14:paraId="0961ED2A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Sistema pateikiama komplekte su nuotolinio valdymo pultu pacientui</w:t>
            </w:r>
          </w:p>
        </w:tc>
        <w:tc>
          <w:tcPr>
            <w:tcW w:w="2977" w:type="dxa"/>
          </w:tcPr>
          <w:p w14:paraId="0CD4200E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60751E4A" w14:textId="77777777" w:rsidTr="00822EB1">
        <w:tc>
          <w:tcPr>
            <w:tcW w:w="594" w:type="dxa"/>
          </w:tcPr>
          <w:p w14:paraId="2FACE559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6E758C8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Jungtys duomenų perdavimui ir išsaugojimui</w:t>
            </w:r>
          </w:p>
        </w:tc>
        <w:tc>
          <w:tcPr>
            <w:tcW w:w="3402" w:type="dxa"/>
          </w:tcPr>
          <w:p w14:paraId="4445B524" w14:textId="77777777" w:rsidR="004303E0" w:rsidRPr="004303E0" w:rsidRDefault="004303E0" w:rsidP="00121786">
            <w:pPr>
              <w:suppressAutoHyphens/>
              <w:autoSpaceDN w:val="0"/>
              <w:snapToGrid w:val="0"/>
              <w:jc w:val="left"/>
              <w:textAlignment w:val="baseline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4303E0">
              <w:rPr>
                <w:rFonts w:eastAsia="Times New Roman" w:cs="Times New Roman"/>
                <w:bCs/>
                <w:color w:val="000000"/>
                <w:sz w:val="22"/>
              </w:rPr>
              <w:t>USB arba lygiavertė jungtis;</w:t>
            </w:r>
          </w:p>
          <w:p w14:paraId="414300AB" w14:textId="77777777" w:rsidR="004303E0" w:rsidRPr="004303E0" w:rsidRDefault="004303E0" w:rsidP="00121786">
            <w:pPr>
              <w:suppressAutoHyphens/>
              <w:autoSpaceDN w:val="0"/>
              <w:snapToGrid w:val="0"/>
              <w:jc w:val="left"/>
              <w:textAlignment w:val="baseline"/>
              <w:rPr>
                <w:rFonts w:eastAsia="Times New Roman" w:cs="Times New Roman"/>
                <w:bCs/>
                <w:color w:val="000000"/>
                <w:sz w:val="22"/>
              </w:rPr>
            </w:pPr>
            <w:r w:rsidRPr="004303E0">
              <w:rPr>
                <w:rFonts w:eastAsia="Calibri" w:cs="Times New Roman"/>
                <w:bCs/>
                <w:color w:val="000000"/>
                <w:sz w:val="22"/>
              </w:rPr>
              <w:t>Jungtis atminties kortelei.</w:t>
            </w:r>
          </w:p>
        </w:tc>
        <w:tc>
          <w:tcPr>
            <w:tcW w:w="2977" w:type="dxa"/>
          </w:tcPr>
          <w:p w14:paraId="427D6AC0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4303E0" w:rsidRPr="004303E0" w14:paraId="688571FD" w14:textId="77777777" w:rsidTr="00822EB1">
        <w:tc>
          <w:tcPr>
            <w:tcW w:w="594" w:type="dxa"/>
          </w:tcPr>
          <w:p w14:paraId="0817F539" w14:textId="77777777" w:rsidR="004303E0" w:rsidRPr="004303E0" w:rsidRDefault="004303E0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A27343F" w14:textId="77777777" w:rsidR="004303E0" w:rsidRPr="004303E0" w:rsidRDefault="004303E0" w:rsidP="00121786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 xml:space="preserve">Elektrinis maitinimas </w:t>
            </w:r>
          </w:p>
        </w:tc>
        <w:tc>
          <w:tcPr>
            <w:tcW w:w="3402" w:type="dxa"/>
          </w:tcPr>
          <w:p w14:paraId="6D0C12A0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303E0">
              <w:rPr>
                <w:rFonts w:eastAsia="Times New Roman" w:cs="Times New Roman"/>
                <w:color w:val="000000"/>
                <w:sz w:val="22"/>
              </w:rPr>
              <w:t>230-240V, 50-60 Hz el. tinklas</w:t>
            </w:r>
          </w:p>
        </w:tc>
        <w:tc>
          <w:tcPr>
            <w:tcW w:w="2977" w:type="dxa"/>
          </w:tcPr>
          <w:p w14:paraId="033377BE" w14:textId="77777777" w:rsidR="004303E0" w:rsidRPr="004303E0" w:rsidRDefault="004303E0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822EB1" w:rsidRPr="004303E0" w14:paraId="2F227C70" w14:textId="77777777" w:rsidTr="00822EB1">
        <w:tc>
          <w:tcPr>
            <w:tcW w:w="594" w:type="dxa"/>
          </w:tcPr>
          <w:p w14:paraId="63E5CB73" w14:textId="77777777" w:rsidR="00822EB1" w:rsidRPr="004303E0" w:rsidRDefault="00822EB1" w:rsidP="004303E0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1BAE16F" w14:textId="55E0F61B" w:rsidR="00822EB1" w:rsidRPr="004303E0" w:rsidRDefault="00822EB1" w:rsidP="00121786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Personalo apmokymas</w:t>
            </w:r>
          </w:p>
        </w:tc>
        <w:tc>
          <w:tcPr>
            <w:tcW w:w="3402" w:type="dxa"/>
          </w:tcPr>
          <w:p w14:paraId="79670CF4" w14:textId="7F15EE04" w:rsidR="00822EB1" w:rsidRPr="004303E0" w:rsidRDefault="00822EB1" w:rsidP="00121786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Būtina</w:t>
            </w:r>
          </w:p>
        </w:tc>
        <w:tc>
          <w:tcPr>
            <w:tcW w:w="2977" w:type="dxa"/>
          </w:tcPr>
          <w:p w14:paraId="0168DE3D" w14:textId="77777777" w:rsidR="00822EB1" w:rsidRPr="004303E0" w:rsidRDefault="00822EB1" w:rsidP="00121786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65F4A" w:rsidRPr="004303E0" w14:paraId="5E384012" w14:textId="77777777" w:rsidTr="00822EB1">
        <w:tc>
          <w:tcPr>
            <w:tcW w:w="594" w:type="dxa"/>
          </w:tcPr>
          <w:p w14:paraId="1F7FA792" w14:textId="77777777" w:rsidR="00B65F4A" w:rsidRPr="004303E0" w:rsidRDefault="00B65F4A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7F4C420F" w14:textId="494319FE" w:rsidR="00B65F4A" w:rsidRDefault="00B65F4A" w:rsidP="00B65F4A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Medicininės paskirties prietaisas</w:t>
            </w:r>
          </w:p>
        </w:tc>
        <w:tc>
          <w:tcPr>
            <w:tcW w:w="3402" w:type="dxa"/>
          </w:tcPr>
          <w:p w14:paraId="2B8F383B" w14:textId="2E48F0BA" w:rsidR="00B65F4A" w:rsidRDefault="00B65F4A" w:rsidP="00B65F4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Būtina, pateikti sertifikatą su pasiūlymu </w:t>
            </w:r>
          </w:p>
        </w:tc>
        <w:tc>
          <w:tcPr>
            <w:tcW w:w="2977" w:type="dxa"/>
          </w:tcPr>
          <w:p w14:paraId="306CEFCC" w14:textId="77777777" w:rsidR="00B65F4A" w:rsidRPr="004303E0" w:rsidRDefault="00B65F4A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B65F4A" w:rsidRPr="004303E0" w14:paraId="27699AD1" w14:textId="77777777" w:rsidTr="00822EB1">
        <w:tc>
          <w:tcPr>
            <w:tcW w:w="594" w:type="dxa"/>
          </w:tcPr>
          <w:p w14:paraId="1FD0B292" w14:textId="77777777" w:rsidR="00B65F4A" w:rsidRPr="004303E0" w:rsidRDefault="00B65F4A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45F5898" w14:textId="3F47E60A" w:rsidR="00B65F4A" w:rsidRDefault="00B65F4A" w:rsidP="00B65F4A">
            <w:pPr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color w:val="000000"/>
                <w:sz w:val="22"/>
              </w:rPr>
            </w:pPr>
            <w:r w:rsidRPr="00332B15">
              <w:rPr>
                <w:color w:val="000000"/>
                <w:sz w:val="22"/>
              </w:rPr>
              <w:t xml:space="preserve">Garantija </w:t>
            </w:r>
          </w:p>
        </w:tc>
        <w:tc>
          <w:tcPr>
            <w:tcW w:w="3402" w:type="dxa"/>
          </w:tcPr>
          <w:p w14:paraId="78D6729E" w14:textId="4450D8A3" w:rsidR="00B65F4A" w:rsidRDefault="00B65F4A" w:rsidP="00B65F4A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Ne mažiau </w:t>
            </w:r>
            <w:r w:rsidRPr="00332B15">
              <w:rPr>
                <w:color w:val="000000"/>
                <w:sz w:val="22"/>
              </w:rPr>
              <w:t xml:space="preserve">24 mėnesiai </w:t>
            </w:r>
          </w:p>
        </w:tc>
        <w:tc>
          <w:tcPr>
            <w:tcW w:w="2977" w:type="dxa"/>
          </w:tcPr>
          <w:p w14:paraId="55F80877" w14:textId="77777777" w:rsidR="00B65F4A" w:rsidRPr="004303E0" w:rsidRDefault="00B65F4A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1A2094" w:rsidRPr="004303E0" w14:paraId="28C62DB0" w14:textId="77777777" w:rsidTr="00822EB1">
        <w:tc>
          <w:tcPr>
            <w:tcW w:w="594" w:type="dxa"/>
          </w:tcPr>
          <w:p w14:paraId="2BD13D16" w14:textId="77777777" w:rsidR="001A2094" w:rsidRPr="004303E0" w:rsidRDefault="001A2094" w:rsidP="00B65F4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5213728" w14:textId="7DD816B1" w:rsidR="001A2094" w:rsidRPr="001A2094" w:rsidRDefault="001A2094" w:rsidP="00B65F4A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</w:rPr>
            </w:pPr>
            <w:r w:rsidRPr="001A2094">
              <w:rPr>
                <w:rFonts w:cs="Times New Roman"/>
                <w:sz w:val="22"/>
              </w:rPr>
              <w:t>CE sertifikatas ir/ar atitikties deklaracija</w:t>
            </w:r>
          </w:p>
        </w:tc>
        <w:tc>
          <w:tcPr>
            <w:tcW w:w="3402" w:type="dxa"/>
          </w:tcPr>
          <w:p w14:paraId="364DBBEB" w14:textId="746181E0" w:rsidR="001A2094" w:rsidRPr="001A2094" w:rsidRDefault="001A2094" w:rsidP="00B65F4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 w:rsidRPr="001A2094">
              <w:rPr>
                <w:rFonts w:cs="Times New Roman"/>
                <w:sz w:val="22"/>
              </w:rPr>
              <w:t>Būtina pateikti, jei pagal ES Medicinos prietaisų reglamentą privaloma.</w:t>
            </w:r>
          </w:p>
        </w:tc>
        <w:tc>
          <w:tcPr>
            <w:tcW w:w="2977" w:type="dxa"/>
          </w:tcPr>
          <w:p w14:paraId="5F2EFDA9" w14:textId="77777777" w:rsidR="001A2094" w:rsidRPr="004303E0" w:rsidRDefault="001A2094" w:rsidP="00B65F4A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</w:tbl>
    <w:p w14:paraId="6272D911" w14:textId="77777777" w:rsidR="004303E0" w:rsidRDefault="004303E0" w:rsidP="004303E0">
      <w:pPr>
        <w:ind w:right="224"/>
        <w:rPr>
          <w:b/>
          <w:szCs w:val="24"/>
        </w:rPr>
      </w:pPr>
    </w:p>
    <w:p w14:paraId="6AFE5011" w14:textId="77777777" w:rsidR="004303E0" w:rsidRDefault="004303E0" w:rsidP="004303E0">
      <w:pPr>
        <w:ind w:right="224"/>
        <w:rPr>
          <w:b/>
          <w:szCs w:val="24"/>
        </w:rPr>
      </w:pPr>
    </w:p>
    <w:p w14:paraId="750D1B2C" w14:textId="77777777" w:rsidR="0075701F" w:rsidRDefault="0075701F"/>
    <w:sectPr w:rsidR="0075701F" w:rsidSect="004303E0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55A1"/>
    <w:multiLevelType w:val="hybridMultilevel"/>
    <w:tmpl w:val="BF1E94F8"/>
    <w:lvl w:ilvl="0" w:tplc="9790D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85A0B"/>
    <w:multiLevelType w:val="hybridMultilevel"/>
    <w:tmpl w:val="D6CAB9F2"/>
    <w:lvl w:ilvl="0" w:tplc="49B62C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A5ABD"/>
    <w:multiLevelType w:val="hybridMultilevel"/>
    <w:tmpl w:val="07E8BFAE"/>
    <w:lvl w:ilvl="0" w:tplc="8C9CC7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796">
    <w:abstractNumId w:val="0"/>
  </w:num>
  <w:num w:numId="2" w16cid:durableId="1850363956">
    <w:abstractNumId w:val="1"/>
  </w:num>
  <w:num w:numId="3" w16cid:durableId="1864172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3E0"/>
    <w:rsid w:val="00152DF6"/>
    <w:rsid w:val="001A2094"/>
    <w:rsid w:val="003A652A"/>
    <w:rsid w:val="003D6185"/>
    <w:rsid w:val="004303E0"/>
    <w:rsid w:val="0075701F"/>
    <w:rsid w:val="00822EB1"/>
    <w:rsid w:val="00A50DF0"/>
    <w:rsid w:val="00A66FD0"/>
    <w:rsid w:val="00B65F4A"/>
    <w:rsid w:val="00F5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F722"/>
  <w15:chartTrackingRefBased/>
  <w15:docId w15:val="{AF043E52-9806-4414-9660-33AF315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3E0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"/>
    <w:basedOn w:val="prastasis"/>
    <w:link w:val="SraopastraipaDiagrama"/>
    <w:uiPriority w:val="34"/>
    <w:qFormat/>
    <w:rsid w:val="004303E0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03E0"/>
    <w:rPr>
      <w:rFonts w:ascii="Times New Roman" w:hAnsi="Times New Roman"/>
      <w:kern w:val="0"/>
      <w:sz w:val="24"/>
      <w14:ligatures w14:val="none"/>
    </w:rPr>
  </w:style>
  <w:style w:type="paragraph" w:customStyle="1" w:styleId="Patvirtinta">
    <w:name w:val="Patvirtinta"/>
    <w:uiPriority w:val="99"/>
    <w:rsid w:val="004303E0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Simona Maroziene</cp:lastModifiedBy>
  <cp:revision>5</cp:revision>
  <dcterms:created xsi:type="dcterms:W3CDTF">2024-11-18T09:07:00Z</dcterms:created>
  <dcterms:modified xsi:type="dcterms:W3CDTF">2026-03-13T08:12:00Z</dcterms:modified>
</cp:coreProperties>
</file>