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7F" w:rsidRPr="00F47746" w:rsidRDefault="00665564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INFRASTRUKTŪROS VALDYMO AGENTŪRA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„SPECIALIOSIOS PASKIRTIES PASTATO (SANDĖLIO) AIKŠTELĖS LIEPOJOS G. 5, KLAIPĖDOJE, STATYBOS DARBAI“  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0B20C2" w:rsidRPr="00F47746" w:rsidRDefault="0074137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2026-0</w:t>
      </w:r>
      <w:r w:rsidR="006606B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3</w:t>
      </w: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-1</w:t>
      </w:r>
      <w:r w:rsidR="006606B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</w:t>
      </w: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:rsidR="0074137F" w:rsidRDefault="0074137F" w:rsidP="0074137F">
      <w:pPr>
        <w:pStyle w:val="Defaul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Vilnius</w:t>
      </w:r>
    </w:p>
    <w:p w:rsidR="000B20C2" w:rsidRPr="00F47746" w:rsidRDefault="00A14FB2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36255D" w:rsidRPr="00B115A5" w:rsidRDefault="0036255D" w:rsidP="0036255D">
      <w:pPr>
        <w:jc w:val="both"/>
        <w:rPr>
          <w:rFonts w:eastAsia="Times New Roman"/>
          <w:spacing w:val="-4"/>
          <w:lang w:val="lt-LT"/>
        </w:rPr>
      </w:pPr>
    </w:p>
    <w:p w:rsidR="006606BA" w:rsidRDefault="006606BA" w:rsidP="00660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TimesLT" w:eastAsia="Times New Roman" w:hAnsi="TimesLT"/>
          <w:u w:val="single"/>
          <w:bdr w:val="none" w:sz="0" w:space="0" w:color="auto"/>
          <w:lang w:val="lt-LT" w:eastAsia="lt-LT"/>
        </w:rPr>
      </w:pPr>
      <w:r w:rsidRPr="0036255D">
        <w:rPr>
          <w:rFonts w:ascii="TimesLT" w:eastAsia="Times New Roman" w:hAnsi="TimesLT"/>
          <w:u w:val="single"/>
          <w:bdr w:val="none" w:sz="0" w:space="0" w:color="auto"/>
          <w:lang w:val="lt-LT" w:eastAsia="lt-LT"/>
        </w:rPr>
        <w:t>Komisij</w:t>
      </w:r>
      <w:r w:rsidR="0036255D" w:rsidRPr="0036255D">
        <w:rPr>
          <w:rFonts w:ascii="TimesLT" w:eastAsia="Times New Roman" w:hAnsi="TimesLT"/>
          <w:u w:val="single"/>
          <w:bdr w:val="none" w:sz="0" w:space="0" w:color="auto"/>
          <w:lang w:val="lt-LT" w:eastAsia="lt-LT"/>
        </w:rPr>
        <w:t xml:space="preserve">a teikia atsakymus į </w:t>
      </w:r>
      <w:r w:rsidR="0036255D" w:rsidRPr="0036255D">
        <w:rPr>
          <w:rFonts w:eastAsia="Times New Roman"/>
          <w:spacing w:val="-4"/>
          <w:u w:val="single"/>
          <w:lang w:val="lt-LT"/>
        </w:rPr>
        <w:t xml:space="preserve">Centrinės viešųjų pirkimų informacinės sistemos (toliau – CVP IS) priemonėmis </w:t>
      </w:r>
      <w:r w:rsidR="0036255D" w:rsidRPr="0036255D">
        <w:rPr>
          <w:rFonts w:ascii="TimesLT" w:eastAsia="Times New Roman" w:hAnsi="TimesLT"/>
          <w:u w:val="single"/>
          <w:bdr w:val="none" w:sz="0" w:space="0" w:color="auto"/>
          <w:lang w:val="lt-LT" w:eastAsia="lt-LT"/>
        </w:rPr>
        <w:t>dalyvių</w:t>
      </w:r>
      <w:r w:rsidRPr="0036255D">
        <w:rPr>
          <w:rFonts w:ascii="TimesLT" w:eastAsia="Times New Roman" w:hAnsi="TimesLT"/>
          <w:u w:val="single"/>
          <w:bdr w:val="none" w:sz="0" w:space="0" w:color="auto"/>
          <w:lang w:val="lt-LT" w:eastAsia="lt-LT"/>
        </w:rPr>
        <w:t xml:space="preserve"> pateiktus klausimus (</w:t>
      </w:r>
      <w:r w:rsidRPr="0036255D">
        <w:rPr>
          <w:rFonts w:ascii="TimesLT" w:eastAsia="Times New Roman" w:hAnsi="TimesLT"/>
          <w:i/>
          <w:color w:val="0070C0"/>
          <w:u w:val="single"/>
          <w:bdr w:val="none" w:sz="0" w:space="0" w:color="auto"/>
          <w:lang w:val="lt-LT" w:eastAsia="lt-LT"/>
        </w:rPr>
        <w:t>klausimų tekstas neredaguotas</w:t>
      </w:r>
      <w:r w:rsidRPr="0036255D">
        <w:rPr>
          <w:rFonts w:ascii="TimesLT" w:eastAsia="Times New Roman" w:hAnsi="TimesLT"/>
          <w:u w:val="single"/>
          <w:bdr w:val="none" w:sz="0" w:space="0" w:color="auto"/>
          <w:lang w:val="lt-LT" w:eastAsia="lt-LT"/>
        </w:rPr>
        <w:t>):</w:t>
      </w:r>
    </w:p>
    <w:p w:rsidR="0036255D" w:rsidRPr="0036255D" w:rsidRDefault="0036255D" w:rsidP="00660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TimesLT" w:eastAsia="Times New Roman" w:hAnsi="TimesLT"/>
          <w:u w:val="single"/>
          <w:bdr w:val="none" w:sz="0" w:space="0" w:color="auto"/>
          <w:lang w:val="lt-LT" w:eastAsia="lt-LT"/>
        </w:rPr>
      </w:pPr>
    </w:p>
    <w:p w:rsidR="006606BA" w:rsidRPr="006606BA" w:rsidRDefault="006606BA" w:rsidP="006606BA">
      <w:pPr>
        <w:spacing w:line="300" w:lineRule="atLeast"/>
        <w:ind w:left="720"/>
        <w:jc w:val="both"/>
        <w:rPr>
          <w:b/>
          <w:bCs/>
        </w:rPr>
      </w:pPr>
    </w:p>
    <w:p w:rsidR="006606BA" w:rsidRPr="006606BA" w:rsidRDefault="002151B4" w:rsidP="006606BA">
      <w:pPr>
        <w:shd w:val="clear" w:color="auto" w:fill="E9EFE1" w:themeFill="accent2" w:themeFillTint="33"/>
        <w:spacing w:line="300" w:lineRule="atLeast"/>
        <w:ind w:left="720" w:hanging="720"/>
        <w:jc w:val="both"/>
        <w:rPr>
          <w:color w:val="000000"/>
          <w:u w:val="single"/>
          <w:lang w:val="lt-LT"/>
        </w:rPr>
      </w:pPr>
      <w:r>
        <w:rPr>
          <w:b/>
          <w:bCs/>
        </w:rPr>
        <w:t>12</w:t>
      </w:r>
      <w:r w:rsidR="006606BA" w:rsidRPr="006606BA">
        <w:rPr>
          <w:b/>
          <w:bCs/>
        </w:rPr>
        <w:t xml:space="preserve">/03/2026 CVP IS </w:t>
      </w:r>
      <w:r w:rsidR="006606BA" w:rsidRPr="006606BA">
        <w:rPr>
          <w:b/>
          <w:bCs/>
          <w:lang w:val="lt-LT"/>
        </w:rPr>
        <w:t xml:space="preserve">PRANEŠIMO ID </w:t>
      </w:r>
      <w:r>
        <w:rPr>
          <w:b/>
          <w:bCs/>
          <w:lang w:val="lt-LT"/>
        </w:rPr>
        <w:t>568477</w:t>
      </w:r>
    </w:p>
    <w:p w:rsidR="006606BA" w:rsidRPr="006606BA" w:rsidRDefault="006606BA" w:rsidP="006606BA">
      <w:pPr>
        <w:spacing w:line="300" w:lineRule="atLeast"/>
        <w:ind w:left="720"/>
        <w:jc w:val="both"/>
        <w:rPr>
          <w:color w:val="000000"/>
          <w:u w:val="single"/>
          <w:lang w:val="lt-LT"/>
        </w:rPr>
      </w:pPr>
      <w:r w:rsidRPr="006606BA">
        <w:rPr>
          <w:color w:val="000000"/>
          <w:u w:val="single"/>
          <w:lang w:val="lt-LT"/>
        </w:rPr>
        <w:t>KLAUSIMAS:</w:t>
      </w:r>
    </w:p>
    <w:p w:rsidR="002151B4" w:rsidRPr="002151B4" w:rsidRDefault="002151B4" w:rsidP="0021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11"/>
        <w:jc w:val="both"/>
        <w:rPr>
          <w:rFonts w:eastAsia="Calibri"/>
          <w:i/>
          <w:color w:val="0070C0"/>
          <w:bdr w:val="none" w:sz="0" w:space="0" w:color="auto"/>
          <w:lang w:val="lt-LT"/>
        </w:rPr>
      </w:pPr>
      <w:r w:rsidRPr="002151B4">
        <w:rPr>
          <w:rFonts w:eastAsia="Calibri"/>
          <w:i/>
          <w:color w:val="0070C0"/>
          <w:bdr w:val="none" w:sz="0" w:space="0" w:color="auto"/>
          <w:lang w:val="lt-LT"/>
        </w:rPr>
        <w:t xml:space="preserve">1. Jei galite patikslinkite darbų pirkimo apimtį. Antru etapu įrengiami pėsčiųjų takai, </w:t>
      </w:r>
      <w:proofErr w:type="spellStart"/>
      <w:r w:rsidRPr="002151B4">
        <w:rPr>
          <w:rFonts w:eastAsia="Calibri"/>
          <w:i/>
          <w:color w:val="0070C0"/>
          <w:bdr w:val="none" w:sz="0" w:space="0" w:color="auto"/>
          <w:lang w:val="lt-LT"/>
        </w:rPr>
        <w:t>nuogrinda</w:t>
      </w:r>
      <w:proofErr w:type="spellEnd"/>
      <w:r w:rsidRPr="002151B4">
        <w:rPr>
          <w:rFonts w:eastAsia="Calibri"/>
          <w:i/>
          <w:color w:val="0070C0"/>
          <w:bdr w:val="none" w:sz="0" w:space="0" w:color="auto"/>
          <w:lang w:val="lt-LT"/>
        </w:rPr>
        <w:t>, kiemo aikštelė, įrengiamas sutvirtintas šlaitas ties vandens paėmimo vieta, sodinama veja. Lauko apšvietimo tinklai, šviestuvai ant atramų, atraminė sienutė nėra skaičiuojami.</w:t>
      </w:r>
    </w:p>
    <w:p w:rsidR="006606BA" w:rsidRDefault="002151B4" w:rsidP="0021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Calibri"/>
          <w:i/>
          <w:color w:val="0070C0"/>
          <w:bdr w:val="none" w:sz="0" w:space="0" w:color="auto"/>
          <w:lang w:val="lt-LT"/>
        </w:rPr>
      </w:pPr>
      <w:r w:rsidRPr="002151B4">
        <w:rPr>
          <w:rFonts w:eastAsia="Calibri"/>
          <w:i/>
          <w:color w:val="0070C0"/>
          <w:bdr w:val="none" w:sz="0" w:space="0" w:color="auto"/>
          <w:lang w:val="lt-LT"/>
        </w:rPr>
        <w:t>2. Jei galite pateikite geologiją.</w:t>
      </w:r>
    </w:p>
    <w:p w:rsidR="002151B4" w:rsidRPr="006606BA" w:rsidRDefault="002151B4" w:rsidP="0021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Calibri"/>
          <w:i/>
          <w:color w:val="0070C0"/>
          <w:bdr w:val="none" w:sz="0" w:space="0" w:color="auto"/>
          <w:lang w:val="lt-LT"/>
        </w:rPr>
      </w:pPr>
    </w:p>
    <w:p w:rsidR="002151B4" w:rsidRPr="002151B4" w:rsidRDefault="0036255D" w:rsidP="002151B4">
      <w:pPr>
        <w:numPr>
          <w:ilvl w:val="0"/>
          <w:numId w:val="6"/>
        </w:numPr>
        <w:spacing w:line="300" w:lineRule="atLeast"/>
        <w:ind w:left="1418" w:hanging="709"/>
        <w:jc w:val="both"/>
        <w:rPr>
          <w:color w:val="000000"/>
          <w:u w:val="single"/>
          <w:lang w:val="lt-LT"/>
        </w:rPr>
      </w:pPr>
      <w:r w:rsidRPr="006606BA">
        <w:rPr>
          <w:color w:val="000000"/>
          <w:u w:val="single"/>
          <w:lang w:val="lt-LT"/>
        </w:rPr>
        <w:t xml:space="preserve">KOMISIJA </w:t>
      </w:r>
      <w:r>
        <w:rPr>
          <w:color w:val="000000"/>
          <w:u w:val="single"/>
          <w:lang w:val="lt-LT"/>
        </w:rPr>
        <w:t>TEIKIA</w:t>
      </w:r>
      <w:r w:rsidRPr="006606BA">
        <w:rPr>
          <w:color w:val="000000"/>
          <w:u w:val="single"/>
          <w:lang w:val="lt-LT"/>
        </w:rPr>
        <w:t xml:space="preserve"> ATSAKYMĄ:</w:t>
      </w:r>
      <w:bookmarkStart w:id="0" w:name="_GoBack"/>
      <w:bookmarkEnd w:id="0"/>
    </w:p>
    <w:p w:rsidR="002151B4" w:rsidRDefault="002151B4" w:rsidP="002151B4">
      <w:pPr>
        <w:spacing w:line="300" w:lineRule="atLeast"/>
        <w:ind w:left="1440"/>
        <w:jc w:val="both"/>
        <w:rPr>
          <w:b/>
          <w:color w:val="000000"/>
          <w:u w:val="single"/>
          <w:lang w:val="lt-LT"/>
        </w:rPr>
      </w:pPr>
      <w:r>
        <w:rPr>
          <w:color w:val="000000"/>
          <w:lang w:val="lt-LT"/>
        </w:rPr>
        <w:t xml:space="preserve">1) </w:t>
      </w:r>
      <w:r w:rsidRPr="002151B4">
        <w:rPr>
          <w:color w:val="000000"/>
          <w:lang w:val="lt-LT"/>
        </w:rPr>
        <w:t>Antru etapu atliekami visi projekto II etape numatyti darbai (įskaitant šviestuvus ant atramų, lauko apšvietimo tinkl</w:t>
      </w:r>
      <w:r>
        <w:rPr>
          <w:color w:val="000000"/>
          <w:lang w:val="lt-LT"/>
        </w:rPr>
        <w:t>us</w:t>
      </w:r>
      <w:r w:rsidR="0036255D">
        <w:rPr>
          <w:color w:val="000000"/>
          <w:lang w:val="lt-LT"/>
        </w:rPr>
        <w:t xml:space="preserve"> E2</w:t>
      </w:r>
      <w:r w:rsidRPr="002151B4">
        <w:rPr>
          <w:color w:val="000000"/>
          <w:lang w:val="lt-LT"/>
        </w:rPr>
        <w:t>, įrengi</w:t>
      </w:r>
      <w:r>
        <w:rPr>
          <w:color w:val="000000"/>
          <w:lang w:val="lt-LT"/>
        </w:rPr>
        <w:t>a</w:t>
      </w:r>
      <w:r w:rsidRPr="002151B4">
        <w:rPr>
          <w:color w:val="000000"/>
          <w:lang w:val="lt-LT"/>
        </w:rPr>
        <w:t xml:space="preserve">mi lietaus nuvedimo nuo pastato tinklai). </w:t>
      </w:r>
      <w:r w:rsidRPr="002151B4">
        <w:rPr>
          <w:b/>
          <w:color w:val="000000"/>
          <w:u w:val="single"/>
          <w:lang w:val="lt-LT"/>
        </w:rPr>
        <w:t>Atraminė sienutė neįrenginėjama.</w:t>
      </w:r>
    </w:p>
    <w:p w:rsidR="002151B4" w:rsidRPr="00EE79C0" w:rsidRDefault="002151B4" w:rsidP="002151B4">
      <w:pPr>
        <w:spacing w:line="300" w:lineRule="atLeast"/>
        <w:ind w:left="1440"/>
        <w:jc w:val="both"/>
        <w:rPr>
          <w:color w:val="000000"/>
          <w:lang w:val="lt-LT"/>
        </w:rPr>
      </w:pPr>
      <w:r w:rsidRPr="00EE79C0">
        <w:rPr>
          <w:color w:val="000000"/>
          <w:lang w:val="lt-LT"/>
        </w:rPr>
        <w:t>2) Teikiame inžinerinių geologinių tyrimų ataskaitą</w:t>
      </w:r>
      <w:r w:rsidR="0036255D" w:rsidRPr="00EE79C0">
        <w:rPr>
          <w:color w:val="000000"/>
          <w:lang w:val="lt-LT"/>
        </w:rPr>
        <w:t xml:space="preserve"> (PRIDEDAMA)</w:t>
      </w:r>
      <w:r w:rsidRPr="00EE79C0">
        <w:rPr>
          <w:color w:val="000000"/>
          <w:lang w:val="lt-LT"/>
        </w:rPr>
        <w:t>.</w:t>
      </w:r>
    </w:p>
    <w:p w:rsidR="002151B4" w:rsidRPr="00EE79C0" w:rsidRDefault="002151B4" w:rsidP="002151B4">
      <w:pPr>
        <w:spacing w:line="300" w:lineRule="atLeast"/>
        <w:ind w:left="1440"/>
        <w:jc w:val="both"/>
        <w:rPr>
          <w:color w:val="000000"/>
          <w:lang w:val="lt-LT"/>
        </w:rPr>
      </w:pPr>
    </w:p>
    <w:p w:rsidR="002151B4" w:rsidRPr="006606BA" w:rsidRDefault="002151B4" w:rsidP="002151B4">
      <w:pPr>
        <w:shd w:val="clear" w:color="auto" w:fill="E9EFE1" w:themeFill="accent2" w:themeFillTint="33"/>
        <w:spacing w:line="300" w:lineRule="atLeast"/>
        <w:ind w:left="720" w:hanging="720"/>
        <w:jc w:val="both"/>
        <w:rPr>
          <w:color w:val="000000"/>
          <w:u w:val="single"/>
          <w:lang w:val="lt-LT"/>
        </w:rPr>
      </w:pPr>
      <w:r>
        <w:rPr>
          <w:b/>
          <w:bCs/>
        </w:rPr>
        <w:t>13</w:t>
      </w:r>
      <w:r w:rsidRPr="006606BA">
        <w:rPr>
          <w:b/>
          <w:bCs/>
        </w:rPr>
        <w:t xml:space="preserve">/03/2026 CVP IS </w:t>
      </w:r>
      <w:r w:rsidRPr="006606BA">
        <w:rPr>
          <w:b/>
          <w:bCs/>
          <w:lang w:val="lt-LT"/>
        </w:rPr>
        <w:t xml:space="preserve">PRANEŠIMO ID </w:t>
      </w:r>
      <w:r>
        <w:rPr>
          <w:b/>
          <w:bCs/>
          <w:lang w:val="lt-LT"/>
        </w:rPr>
        <w:t>569060</w:t>
      </w:r>
    </w:p>
    <w:p w:rsidR="002151B4" w:rsidRDefault="002151B4" w:rsidP="002151B4">
      <w:pPr>
        <w:spacing w:line="300" w:lineRule="atLeast"/>
        <w:ind w:left="720"/>
        <w:jc w:val="both"/>
        <w:rPr>
          <w:color w:val="000000"/>
          <w:u w:val="single"/>
          <w:lang w:val="lt-LT"/>
        </w:rPr>
      </w:pPr>
      <w:r w:rsidRPr="006606BA">
        <w:rPr>
          <w:color w:val="000000"/>
          <w:u w:val="single"/>
          <w:lang w:val="lt-LT"/>
        </w:rPr>
        <w:t>KLAUSIMAS:</w:t>
      </w:r>
    </w:p>
    <w:p w:rsidR="002151B4" w:rsidRPr="002151B4" w:rsidRDefault="002151B4" w:rsidP="002151B4">
      <w:pPr>
        <w:spacing w:line="300" w:lineRule="atLeast"/>
        <w:ind w:left="720"/>
        <w:jc w:val="both"/>
        <w:rPr>
          <w:i/>
          <w:color w:val="0070C0"/>
          <w:lang w:val="lt-LT"/>
        </w:rPr>
      </w:pPr>
      <w:r w:rsidRPr="002151B4">
        <w:rPr>
          <w:i/>
          <w:color w:val="0070C0"/>
          <w:lang w:val="lt-LT"/>
        </w:rPr>
        <w:t>Projekto dalis: statybos skaičiuojamosios kainos nustatymo, yra žiniaraštis Sklypo sutvarkymo dalis. Ar visi darbai šio žiniaraščio priskaitomi prie antro etapo?</w:t>
      </w:r>
    </w:p>
    <w:p w:rsidR="002151B4" w:rsidRDefault="002151B4" w:rsidP="002151B4">
      <w:pPr>
        <w:spacing w:line="300" w:lineRule="atLeast"/>
        <w:ind w:left="720"/>
        <w:jc w:val="both"/>
        <w:rPr>
          <w:i/>
          <w:color w:val="0070C0"/>
          <w:lang w:val="lt-LT"/>
        </w:rPr>
      </w:pPr>
      <w:r w:rsidRPr="002151B4">
        <w:rPr>
          <w:i/>
          <w:color w:val="0070C0"/>
          <w:lang w:val="lt-LT"/>
        </w:rPr>
        <w:t xml:space="preserve">Ar lauko vandentiekio , nuotekų ir kitų </w:t>
      </w:r>
      <w:proofErr w:type="spellStart"/>
      <w:r w:rsidRPr="002151B4">
        <w:rPr>
          <w:i/>
          <w:color w:val="0070C0"/>
          <w:lang w:val="lt-LT"/>
        </w:rPr>
        <w:t>spec</w:t>
      </w:r>
      <w:proofErr w:type="spellEnd"/>
      <w:r w:rsidRPr="002151B4">
        <w:rPr>
          <w:i/>
          <w:color w:val="0070C0"/>
          <w:lang w:val="lt-LT"/>
        </w:rPr>
        <w:t xml:space="preserve"> darbai nėra priskaitomi prie 2 etapo ?</w:t>
      </w:r>
    </w:p>
    <w:p w:rsidR="002151B4" w:rsidRPr="006606BA" w:rsidRDefault="002151B4" w:rsidP="002151B4">
      <w:pPr>
        <w:spacing w:line="300" w:lineRule="atLeast"/>
        <w:ind w:left="720"/>
        <w:jc w:val="both"/>
        <w:rPr>
          <w:i/>
          <w:color w:val="0070C0"/>
          <w:lang w:val="lt-LT"/>
        </w:rPr>
      </w:pPr>
    </w:p>
    <w:p w:rsidR="002151B4" w:rsidRDefault="0036255D" w:rsidP="002151B4">
      <w:pPr>
        <w:numPr>
          <w:ilvl w:val="0"/>
          <w:numId w:val="6"/>
        </w:numPr>
        <w:spacing w:line="300" w:lineRule="atLeast"/>
        <w:ind w:left="1418" w:hanging="709"/>
        <w:jc w:val="both"/>
        <w:rPr>
          <w:color w:val="000000"/>
          <w:u w:val="single"/>
          <w:lang w:val="lt-LT"/>
        </w:rPr>
      </w:pPr>
      <w:r w:rsidRPr="006606BA">
        <w:rPr>
          <w:color w:val="000000"/>
          <w:u w:val="single"/>
          <w:lang w:val="lt-LT"/>
        </w:rPr>
        <w:t xml:space="preserve">KOMISIJA </w:t>
      </w:r>
      <w:r>
        <w:rPr>
          <w:color w:val="000000"/>
          <w:u w:val="single"/>
          <w:lang w:val="lt-LT"/>
        </w:rPr>
        <w:t>TEIKIA A</w:t>
      </w:r>
      <w:r w:rsidRPr="006606BA">
        <w:rPr>
          <w:color w:val="000000"/>
          <w:u w:val="single"/>
          <w:lang w:val="lt-LT"/>
        </w:rPr>
        <w:t>TSAKYMĄ:</w:t>
      </w:r>
    </w:p>
    <w:p w:rsidR="006B2E56" w:rsidRDefault="006B2E56" w:rsidP="002151B4">
      <w:pPr>
        <w:spacing w:line="300" w:lineRule="atLeast"/>
        <w:ind w:left="1440"/>
        <w:jc w:val="both"/>
        <w:rPr>
          <w:color w:val="000000"/>
          <w:lang w:val="lt-LT"/>
        </w:rPr>
      </w:pPr>
      <w:r w:rsidRPr="0036255D">
        <w:rPr>
          <w:color w:val="000000"/>
          <w:u w:val="single"/>
          <w:lang w:val="lt-LT"/>
        </w:rPr>
        <w:t xml:space="preserve">Visi žiniaraštyje “Sklypo sutvarkymo dalis” nurodyti darbai priskiriami II statybos etapui. </w:t>
      </w:r>
      <w:r w:rsidRPr="006B2E56">
        <w:rPr>
          <w:color w:val="000000"/>
          <w:lang w:val="lt-LT"/>
        </w:rPr>
        <w:t>Atkreipiame Jūsų dėmesį</w:t>
      </w:r>
      <w:r>
        <w:rPr>
          <w:color w:val="000000"/>
          <w:lang w:val="lt-LT"/>
        </w:rPr>
        <w:t>, kad</w:t>
      </w:r>
      <w:r w:rsidRPr="006B2E56">
        <w:rPr>
          <w:color w:val="000000"/>
          <w:lang w:val="lt-LT"/>
        </w:rPr>
        <w:t xml:space="preserve"> II statybos etapui priskiriam</w:t>
      </w:r>
      <w:r>
        <w:rPr>
          <w:color w:val="000000"/>
          <w:lang w:val="lt-LT"/>
        </w:rPr>
        <w:t>as</w:t>
      </w:r>
      <w:r w:rsidRPr="006B2E56">
        <w:rPr>
          <w:color w:val="000000"/>
          <w:lang w:val="lt-LT"/>
        </w:rPr>
        <w:t xml:space="preserve"> šviestuvų ant atramų įrengimas, lauko apšvietimo tinklai E2, įrengiami lietaus nuvedimo nuo pastato tinklai. </w:t>
      </w:r>
    </w:p>
    <w:p w:rsidR="0036255D" w:rsidRDefault="006B2E56" w:rsidP="002151B4">
      <w:pPr>
        <w:spacing w:line="300" w:lineRule="atLeast"/>
        <w:ind w:left="1440"/>
        <w:jc w:val="both"/>
        <w:rPr>
          <w:color w:val="000000"/>
          <w:u w:val="single"/>
          <w:lang w:val="lt-LT"/>
        </w:rPr>
      </w:pPr>
      <w:r w:rsidRPr="0036255D">
        <w:rPr>
          <w:b/>
          <w:color w:val="000000"/>
          <w:u w:val="single"/>
          <w:lang w:val="lt-LT"/>
        </w:rPr>
        <w:t>Lauko vandentiekio, nuotekų, ryšių, elektros įvadas E1</w:t>
      </w:r>
      <w:r w:rsidRPr="006B2E56">
        <w:rPr>
          <w:color w:val="000000"/>
          <w:u w:val="single"/>
          <w:lang w:val="lt-LT"/>
        </w:rPr>
        <w:t xml:space="preserve"> </w:t>
      </w:r>
      <w:r w:rsidRPr="0036255D">
        <w:rPr>
          <w:b/>
          <w:color w:val="000000"/>
          <w:u w:val="single"/>
          <w:lang w:val="lt-LT"/>
        </w:rPr>
        <w:t>nėra priskiriami II statybos etapui.</w:t>
      </w:r>
      <w:r w:rsidRPr="006B2E56">
        <w:rPr>
          <w:color w:val="000000"/>
          <w:u w:val="single"/>
          <w:lang w:val="lt-LT"/>
        </w:rPr>
        <w:t xml:space="preserve"> </w:t>
      </w:r>
    </w:p>
    <w:p w:rsidR="002151B4" w:rsidRPr="006B2E56" w:rsidRDefault="006B2E56" w:rsidP="002151B4">
      <w:pPr>
        <w:spacing w:line="300" w:lineRule="atLeast"/>
        <w:ind w:left="1440"/>
        <w:jc w:val="both"/>
        <w:rPr>
          <w:color w:val="000000"/>
          <w:u w:val="single"/>
          <w:lang w:val="lt-LT"/>
        </w:rPr>
      </w:pPr>
      <w:r w:rsidRPr="006B2E56">
        <w:rPr>
          <w:color w:val="000000"/>
          <w:u w:val="single"/>
          <w:lang w:val="lt-LT"/>
        </w:rPr>
        <w:t xml:space="preserve">II statybos etape </w:t>
      </w:r>
      <w:r>
        <w:rPr>
          <w:color w:val="000000"/>
          <w:u w:val="single"/>
          <w:lang w:val="lt-LT"/>
        </w:rPr>
        <w:t xml:space="preserve">nurodyta </w:t>
      </w:r>
      <w:r w:rsidRPr="0036255D">
        <w:rPr>
          <w:b/>
          <w:color w:val="000000"/>
          <w:u w:val="single"/>
          <w:lang w:val="lt-LT"/>
        </w:rPr>
        <w:t>atraminė sienutė (objektas 03) neįrenginėjama</w:t>
      </w:r>
      <w:r w:rsidRPr="006B2E56">
        <w:rPr>
          <w:color w:val="000000"/>
          <w:u w:val="single"/>
          <w:lang w:val="lt-LT"/>
        </w:rPr>
        <w:t>.</w:t>
      </w:r>
    </w:p>
    <w:p w:rsidR="006B2E56" w:rsidRDefault="006B2E56" w:rsidP="002151B4">
      <w:pPr>
        <w:spacing w:line="300" w:lineRule="atLeast"/>
        <w:ind w:left="1440"/>
        <w:jc w:val="both"/>
        <w:rPr>
          <w:color w:val="000000"/>
          <w:lang w:val="lt-LT"/>
        </w:rPr>
      </w:pPr>
    </w:p>
    <w:p w:rsidR="006B2E56" w:rsidRDefault="006B2E56" w:rsidP="002151B4">
      <w:pPr>
        <w:spacing w:line="300" w:lineRule="atLeast"/>
        <w:ind w:left="1440"/>
        <w:jc w:val="both"/>
        <w:rPr>
          <w:color w:val="000000"/>
          <w:lang w:val="lt-LT"/>
        </w:rPr>
      </w:pPr>
    </w:p>
    <w:p w:rsidR="00EE79C0" w:rsidRDefault="00EE79C0" w:rsidP="002151B4">
      <w:pPr>
        <w:spacing w:line="300" w:lineRule="atLeast"/>
        <w:ind w:left="1440"/>
        <w:jc w:val="both"/>
        <w:rPr>
          <w:color w:val="000000"/>
          <w:lang w:val="lt-LT"/>
        </w:rPr>
      </w:pPr>
    </w:p>
    <w:p w:rsidR="00EE79C0" w:rsidRDefault="00EE79C0" w:rsidP="002151B4">
      <w:pPr>
        <w:spacing w:line="300" w:lineRule="atLeast"/>
        <w:ind w:left="1440"/>
        <w:jc w:val="both"/>
        <w:rPr>
          <w:color w:val="000000"/>
          <w:lang w:val="lt-LT"/>
        </w:rPr>
      </w:pPr>
    </w:p>
    <w:p w:rsidR="00EE79C0" w:rsidRPr="006B2E56" w:rsidRDefault="00EE79C0" w:rsidP="00EE79C0">
      <w:pPr>
        <w:spacing w:line="300" w:lineRule="atLeast"/>
        <w:ind w:left="1440" w:hanging="144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Viešojo pirkimo komisija</w:t>
      </w:r>
    </w:p>
    <w:sectPr w:rsidR="00EE79C0" w:rsidRPr="006B2E56" w:rsidSect="0036255D">
      <w:headerReference w:type="default" r:id="rId8"/>
      <w:footerReference w:type="default" r:id="rId9"/>
      <w:pgSz w:w="11900" w:h="16840"/>
      <w:pgMar w:top="1276" w:right="1200" w:bottom="851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4A" w:rsidRDefault="00376E4A">
      <w:r>
        <w:separator/>
      </w:r>
    </w:p>
  </w:endnote>
  <w:endnote w:type="continuationSeparator" w:id="0">
    <w:p w:rsidR="00376E4A" w:rsidRDefault="0037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0B20C2" w:rsidP="00EE79C0">
    <w:pPr>
      <w:pStyle w:val="HeaderFooter"/>
      <w:tabs>
        <w:tab w:val="clear" w:pos="9020"/>
        <w:tab w:val="center" w:pos="4750"/>
        <w:tab w:val="right" w:pos="9500"/>
      </w:tabs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4A" w:rsidRDefault="00376E4A">
      <w:r>
        <w:separator/>
      </w:r>
    </w:p>
  </w:footnote>
  <w:footnote w:type="continuationSeparator" w:id="0">
    <w:p w:rsidR="00376E4A" w:rsidRDefault="0037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1857F41"/>
    <w:multiLevelType w:val="hybridMultilevel"/>
    <w:tmpl w:val="30244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14B81"/>
    <w:rsid w:val="00021DA5"/>
    <w:rsid w:val="00034780"/>
    <w:rsid w:val="00063207"/>
    <w:rsid w:val="00075467"/>
    <w:rsid w:val="000811C6"/>
    <w:rsid w:val="000A2F2E"/>
    <w:rsid w:val="000B20C2"/>
    <w:rsid w:val="00176B3D"/>
    <w:rsid w:val="001860B5"/>
    <w:rsid w:val="001B07F7"/>
    <w:rsid w:val="002151B4"/>
    <w:rsid w:val="0027711F"/>
    <w:rsid w:val="002A4983"/>
    <w:rsid w:val="002C3F2C"/>
    <w:rsid w:val="002D3986"/>
    <w:rsid w:val="002D604A"/>
    <w:rsid w:val="002D6FBB"/>
    <w:rsid w:val="002E5ABD"/>
    <w:rsid w:val="0030586D"/>
    <w:rsid w:val="00342D0D"/>
    <w:rsid w:val="00342EFD"/>
    <w:rsid w:val="00345533"/>
    <w:rsid w:val="0036255D"/>
    <w:rsid w:val="00376E4A"/>
    <w:rsid w:val="003879D2"/>
    <w:rsid w:val="00397D3E"/>
    <w:rsid w:val="003B6679"/>
    <w:rsid w:val="003B6C3F"/>
    <w:rsid w:val="00462EEE"/>
    <w:rsid w:val="0046543F"/>
    <w:rsid w:val="00465C82"/>
    <w:rsid w:val="004A6021"/>
    <w:rsid w:val="004B5CC3"/>
    <w:rsid w:val="004E1EBF"/>
    <w:rsid w:val="004E58E0"/>
    <w:rsid w:val="0050091B"/>
    <w:rsid w:val="00522027"/>
    <w:rsid w:val="00541195"/>
    <w:rsid w:val="0054276F"/>
    <w:rsid w:val="00555CE0"/>
    <w:rsid w:val="00573607"/>
    <w:rsid w:val="00592040"/>
    <w:rsid w:val="005C41DF"/>
    <w:rsid w:val="005D2754"/>
    <w:rsid w:val="0063209B"/>
    <w:rsid w:val="006606BA"/>
    <w:rsid w:val="00663AFB"/>
    <w:rsid w:val="00665564"/>
    <w:rsid w:val="0069397F"/>
    <w:rsid w:val="006B2E56"/>
    <w:rsid w:val="006B5690"/>
    <w:rsid w:val="006C057D"/>
    <w:rsid w:val="006E37D7"/>
    <w:rsid w:val="00734B59"/>
    <w:rsid w:val="0074137F"/>
    <w:rsid w:val="007555C7"/>
    <w:rsid w:val="0076568F"/>
    <w:rsid w:val="007A4D1D"/>
    <w:rsid w:val="007A7E9A"/>
    <w:rsid w:val="007D4D07"/>
    <w:rsid w:val="007E1AE1"/>
    <w:rsid w:val="007F582F"/>
    <w:rsid w:val="0081501C"/>
    <w:rsid w:val="00826184"/>
    <w:rsid w:val="0083735B"/>
    <w:rsid w:val="00853DB1"/>
    <w:rsid w:val="00855D22"/>
    <w:rsid w:val="008953AC"/>
    <w:rsid w:val="008C1718"/>
    <w:rsid w:val="008E121D"/>
    <w:rsid w:val="009F1F24"/>
    <w:rsid w:val="00A05A02"/>
    <w:rsid w:val="00A14FB2"/>
    <w:rsid w:val="00A60F09"/>
    <w:rsid w:val="00A6591C"/>
    <w:rsid w:val="00A874B4"/>
    <w:rsid w:val="00AD00BE"/>
    <w:rsid w:val="00AE7912"/>
    <w:rsid w:val="00B073C8"/>
    <w:rsid w:val="00B11544"/>
    <w:rsid w:val="00B21142"/>
    <w:rsid w:val="00B3749B"/>
    <w:rsid w:val="00B4081C"/>
    <w:rsid w:val="00B55C2A"/>
    <w:rsid w:val="00B6399B"/>
    <w:rsid w:val="00B74B46"/>
    <w:rsid w:val="00BA4D26"/>
    <w:rsid w:val="00C56F4C"/>
    <w:rsid w:val="00C9362A"/>
    <w:rsid w:val="00CA2360"/>
    <w:rsid w:val="00CA4572"/>
    <w:rsid w:val="00CB409F"/>
    <w:rsid w:val="00CC1E8A"/>
    <w:rsid w:val="00CC4F37"/>
    <w:rsid w:val="00CE166A"/>
    <w:rsid w:val="00D17B04"/>
    <w:rsid w:val="00D55AF4"/>
    <w:rsid w:val="00D9420C"/>
    <w:rsid w:val="00DB6E53"/>
    <w:rsid w:val="00DF56E0"/>
    <w:rsid w:val="00DF64AC"/>
    <w:rsid w:val="00EC2DB1"/>
    <w:rsid w:val="00EC5A31"/>
    <w:rsid w:val="00EE77E9"/>
    <w:rsid w:val="00EE79C0"/>
    <w:rsid w:val="00F47746"/>
    <w:rsid w:val="00F7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4386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1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5172-649A-4A1C-9F01-D9A5B50B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Zitikienė</dc:creator>
  <cp:lastModifiedBy>Windows User</cp:lastModifiedBy>
  <cp:revision>3</cp:revision>
  <cp:lastPrinted>2020-11-12T11:16:00Z</cp:lastPrinted>
  <dcterms:created xsi:type="dcterms:W3CDTF">2026-03-16T09:10:00Z</dcterms:created>
  <dcterms:modified xsi:type="dcterms:W3CDTF">2026-03-16T09:20:00Z</dcterms:modified>
</cp:coreProperties>
</file>