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679ED" w14:textId="480FDB97" w:rsidR="00CA7490" w:rsidRPr="00670DE1" w:rsidRDefault="00670DE1" w:rsidP="00C86AC9">
      <w:pPr>
        <w:pStyle w:val="Default"/>
        <w:jc w:val="center"/>
        <w:rPr>
          <w:rStyle w:val="Strong"/>
          <w:sz w:val="22"/>
          <w:szCs w:val="22"/>
          <w:shd w:val="clear" w:color="auto" w:fill="FFFFFF"/>
        </w:rPr>
      </w:pPr>
      <w:bookmarkStart w:id="0" w:name="_Toc49865786"/>
      <w:bookmarkStart w:id="1" w:name="_GoBack"/>
      <w:bookmarkEnd w:id="1"/>
      <w:r w:rsidRPr="00670DE1">
        <w:rPr>
          <w:rStyle w:val="Strong"/>
          <w:sz w:val="22"/>
          <w:szCs w:val="22"/>
          <w:shd w:val="clear" w:color="auto" w:fill="FFFFFF"/>
        </w:rPr>
        <w:t>SERVERIS DIRBTINIO INTELEKTO ALGORITMAMS</w:t>
      </w:r>
    </w:p>
    <w:p w14:paraId="38904381" w14:textId="77777777" w:rsidR="00CA7490" w:rsidRPr="00670DE1" w:rsidRDefault="00CA7490" w:rsidP="00C86AC9">
      <w:pPr>
        <w:jc w:val="center"/>
        <w:rPr>
          <w:rFonts w:ascii="Times New Roman" w:hAnsi="Times New Roman" w:cs="Times New Roman"/>
        </w:rPr>
      </w:pPr>
      <w:r w:rsidRPr="00670DE1">
        <w:rPr>
          <w:rFonts w:ascii="Times New Roman" w:hAnsi="Times New Roman" w:cs="Times New Roman"/>
          <w:b/>
        </w:rPr>
        <w:t>TECHNINĖ SPECIFIKACIJA</w:t>
      </w:r>
    </w:p>
    <w:p w14:paraId="117A6D81" w14:textId="77777777" w:rsidR="00CA7490" w:rsidRPr="00670DE1" w:rsidRDefault="00CA7490" w:rsidP="00670DE1">
      <w:pPr>
        <w:spacing w:line="252" w:lineRule="auto"/>
        <w:ind w:firstLine="360"/>
        <w:rPr>
          <w:rFonts w:ascii="Times New Roman" w:eastAsia="Calibri" w:hAnsi="Times New Roman" w:cs="Times New Roman"/>
          <w:b/>
          <w:color w:val="000000"/>
          <w:shd w:val="clear" w:color="auto" w:fill="FFFFFF"/>
        </w:rPr>
      </w:pPr>
      <w:r w:rsidRPr="00670DE1">
        <w:rPr>
          <w:rFonts w:ascii="Times New Roman" w:eastAsia="Calibri" w:hAnsi="Times New Roman" w:cs="Times New Roman"/>
          <w:b/>
          <w:color w:val="000000"/>
          <w:shd w:val="clear" w:color="auto" w:fill="FFFFFF"/>
        </w:rPr>
        <w:t>Pirkimo objektas</w:t>
      </w:r>
    </w:p>
    <w:p w14:paraId="20C7A5D6" w14:textId="1C5E4341"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 xml:space="preserve">Lietuvos sveikatos mokslų universiteto ligoninė Kauno klinikos (toliau Kauno klinikos) siekia </w:t>
      </w:r>
      <w:r w:rsidR="0040372E" w:rsidRPr="00670DE1">
        <w:rPr>
          <w:rFonts w:ascii="Times New Roman" w:hAnsi="Times New Roman" w:cs="Times New Roman"/>
        </w:rPr>
        <w:t>įsigyti tarnybinę stotį dirbtiniam intelektui</w:t>
      </w:r>
      <w:r w:rsidRPr="00670DE1">
        <w:rPr>
          <w:rFonts w:ascii="Times New Roman" w:hAnsi="Times New Roman" w:cs="Times New Roman"/>
        </w:rPr>
        <w:t>.</w:t>
      </w:r>
    </w:p>
    <w:p w14:paraId="2631D085"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Numatomų įsigyti prekių būtinosios charakteristikos pateikiamos Lentelėje Nr.1.</w:t>
      </w:r>
    </w:p>
    <w:p w14:paraId="6019469F" w14:textId="77777777" w:rsidR="00CA7490" w:rsidRPr="00670DE1" w:rsidRDefault="00CA7490" w:rsidP="00670DE1">
      <w:pPr>
        <w:spacing w:line="252" w:lineRule="auto"/>
        <w:ind w:firstLine="360"/>
        <w:rPr>
          <w:rFonts w:ascii="Times New Roman" w:eastAsia="Calibri" w:hAnsi="Times New Roman" w:cs="Times New Roman"/>
          <w:b/>
          <w:color w:val="000000"/>
          <w:shd w:val="clear" w:color="auto" w:fill="FFFFFF"/>
        </w:rPr>
      </w:pPr>
      <w:r w:rsidRPr="00670DE1">
        <w:rPr>
          <w:rFonts w:ascii="Times New Roman" w:eastAsia="Calibri" w:hAnsi="Times New Roman" w:cs="Times New Roman"/>
          <w:b/>
          <w:color w:val="000000"/>
          <w:shd w:val="clear" w:color="auto" w:fill="FFFFFF"/>
        </w:rPr>
        <w:t>Bendrieji reikalavimai</w:t>
      </w:r>
    </w:p>
    <w:p w14:paraId="44B72677" w14:textId="61255116"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Pateikiama įranga turi atitikti gamintojo šalies standartus, gamintojo techninius standartus, LR TA patvirtintus ir galiojančius standartus, įranga turi būti registruota naudoti Europos sąjungoje – turėti CE sertifikatą.</w:t>
      </w:r>
    </w:p>
    <w:p w14:paraId="414B81DD" w14:textId="1EC65F9D"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Įranga turi būti nauja, nenaudota, neatnaujinta.</w:t>
      </w:r>
      <w:r w:rsidR="007D26EE" w:rsidRPr="00670DE1">
        <w:rPr>
          <w:rFonts w:ascii="Times New Roman" w:hAnsi="Times New Roman" w:cs="Times New Roman"/>
        </w:rPr>
        <w:t xml:space="preserve"> Siūlomi įrenginiai turi būti nauji ir ankščiau nenaudoti, gamykliškai atnaujinti (</w:t>
      </w:r>
      <w:r w:rsidR="007D26EE" w:rsidRPr="00670DE1">
        <w:rPr>
          <w:rFonts w:ascii="Times New Roman" w:hAnsi="Times New Roman" w:cs="Times New Roman"/>
          <w:i/>
        </w:rPr>
        <w:t>angl</w:t>
      </w:r>
      <w:r w:rsidR="007D26EE" w:rsidRPr="00670DE1">
        <w:rPr>
          <w:rFonts w:ascii="Times New Roman" w:hAnsi="Times New Roman" w:cs="Times New Roman"/>
        </w:rPr>
        <w:t xml:space="preserve">. </w:t>
      </w:r>
      <w:r w:rsidR="00AC2AF8" w:rsidRPr="00670DE1">
        <w:rPr>
          <w:rFonts w:ascii="Times New Roman" w:hAnsi="Times New Roman" w:cs="Times New Roman"/>
        </w:rPr>
        <w:t xml:space="preserve">- </w:t>
      </w:r>
      <w:r w:rsidR="007D26EE" w:rsidRPr="00670DE1">
        <w:rPr>
          <w:rFonts w:ascii="Times New Roman" w:hAnsi="Times New Roman" w:cs="Times New Roman"/>
        </w:rPr>
        <w:t>Renewed, Refurbished, Remarketed) komponentai neleistini.</w:t>
      </w:r>
    </w:p>
    <w:p w14:paraId="7E542316" w14:textId="18B35497" w:rsidR="007D26EE" w:rsidRPr="00670DE1" w:rsidRDefault="007D26EE" w:rsidP="00670DE1">
      <w:pPr>
        <w:ind w:firstLine="360"/>
        <w:rPr>
          <w:rFonts w:ascii="Times New Roman" w:hAnsi="Times New Roman" w:cs="Times New Roman"/>
        </w:rPr>
      </w:pPr>
      <w:r w:rsidRPr="00670DE1">
        <w:rPr>
          <w:rFonts w:ascii="Times New Roman" w:hAnsi="Times New Roman" w:cs="Times New Roman"/>
        </w:rPr>
        <w:t>Visos komplektuojamos įrenginio dalys privalo būti komplektuojamos įrenginio gamintojo ir pažymėtos gamintojo gamykliniais kodais. Užsakovas pasilieka teisę pareikalauti pažymos iš įrangos gamintojo, kad tiekėjo siūloma įranga visiškai atitinka techninius bei garantinius reikalavimus.</w:t>
      </w:r>
    </w:p>
    <w:p w14:paraId="07DB55BF" w14:textId="7B446E7A" w:rsidR="007D26EE" w:rsidRPr="00670DE1" w:rsidRDefault="007D26EE" w:rsidP="00670DE1">
      <w:pPr>
        <w:ind w:firstLine="360"/>
        <w:rPr>
          <w:rFonts w:ascii="Times New Roman" w:hAnsi="Times New Roman" w:cs="Times New Roman"/>
        </w:rPr>
      </w:pPr>
      <w:r w:rsidRPr="00670DE1">
        <w:rPr>
          <w:rFonts w:ascii="Times New Roman" w:hAnsi="Times New Roman" w:cs="Times New Roman"/>
        </w:rPr>
        <w:t>Tiekėjas privalo pateikti visus jungiamuosius kabelius, jungtis, tvirtinimo detales bei priemones, skirtas įrangos pajungimui ir montavimui į 19“ spintą, bei apjungimui su tinko įranga</w:t>
      </w:r>
      <w:r w:rsidR="008D26B8" w:rsidRPr="00670DE1">
        <w:rPr>
          <w:rFonts w:ascii="Times New Roman" w:hAnsi="Times New Roman" w:cs="Times New Roman"/>
        </w:rPr>
        <w:t>, nereikalaujant papildomų Užsakovo lėšų</w:t>
      </w:r>
      <w:r w:rsidRPr="00670DE1">
        <w:rPr>
          <w:rFonts w:ascii="Times New Roman" w:hAnsi="Times New Roman" w:cs="Times New Roman"/>
        </w:rPr>
        <w:t>.</w:t>
      </w:r>
    </w:p>
    <w:p w14:paraId="08C1E4F0"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Tiekėjas privalo pristatyti techninę įrangą nurodytu adresu, nereikalaujant papildomų Užsakovo lėšų.</w:t>
      </w:r>
    </w:p>
    <w:p w14:paraId="5746C9ED" w14:textId="0B0FB44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Gali būti siūloma nurodytų, lygiaverčių arba geresnių techninių parametrų (formatų, protokolų, identifikatorių, technologijų, standartų) įranga. Tiekėjas siūlydamas lygiaverčių parametrų įrangą, turi aiškiai nurodyti, kad siūlo lygiaverčių parametrų įrangą ir pateikti lygiavertiškumo įrodymų.</w:t>
      </w:r>
    </w:p>
    <w:p w14:paraId="51BD8002"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Jei po pasiūlymo teikimo (sutarties galiojimo metu) įranga nebegaminama ir tiekėjas nebeturi galimybės jos tiekti, gali būti tiekiama kita (naujesnio modelio) to paties gamintojo įranga, analogiškų ar geresnių techninių savybių, nei siūlyta.</w:t>
      </w:r>
    </w:p>
    <w:p w14:paraId="6DE4B0AE"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Atsakymai „Atitinka“, „Yra“, „Tenkina“ ir pan. arba perkopijuoti reikalavimų formulavimai nebus laikomi pakankamu atitikimo įrodymu ir taps formalia priežastimi pasiūlymą atmesti.</w:t>
      </w:r>
    </w:p>
    <w:p w14:paraId="795AE8E3" w14:textId="77777777" w:rsidR="00CA7490" w:rsidRPr="00670DE1" w:rsidRDefault="00CA7490" w:rsidP="00670DE1">
      <w:pPr>
        <w:ind w:firstLine="360"/>
        <w:rPr>
          <w:rFonts w:ascii="Times New Roman" w:hAnsi="Times New Roman" w:cs="Times New Roman"/>
        </w:rPr>
      </w:pPr>
      <w:r w:rsidRPr="00670DE1">
        <w:rPr>
          <w:rFonts w:ascii="Times New Roman" w:hAnsi="Times New Roman" w:cs="Times New Roman"/>
        </w:rPr>
        <w:t>Tiekėjas turi užpildyti stulpelį Siūloma charakteristika, pateikiant aiškiai suformuluotus, atitikimą reikalavimams pagrindžiančius faktus. Kaip pagrindimas gali būti naudojamos interneto nuorodos į viešai prieinamus dokumentus, taip pat nuorodos į papildomai pateiktus dokumentu – techninius gamintojo aprašymus, instrukcijas, brošiūras.</w:t>
      </w:r>
    </w:p>
    <w:p w14:paraId="2FA5390A" w14:textId="77777777" w:rsidR="00CA7490" w:rsidRPr="00670DE1" w:rsidRDefault="00CA7490" w:rsidP="00670DE1">
      <w:pPr>
        <w:autoSpaceDE w:val="0"/>
        <w:autoSpaceDN w:val="0"/>
        <w:adjustRightInd w:val="0"/>
        <w:spacing w:after="0" w:line="240" w:lineRule="auto"/>
        <w:ind w:firstLine="360"/>
        <w:rPr>
          <w:rFonts w:ascii="Times New Roman" w:hAnsi="Times New Roman" w:cs="Times New Roman"/>
        </w:rPr>
      </w:pPr>
      <w:r w:rsidRPr="00670DE1">
        <w:rPr>
          <w:rFonts w:ascii="Times New Roman" w:hAnsi="Times New Roman" w:cs="Times New Roman"/>
        </w:rPr>
        <w:t>Prekių išpirkimo sąlygos – vienkartinis išpirkimas.</w:t>
      </w:r>
    </w:p>
    <w:p w14:paraId="7089EFC0" w14:textId="34D10DE6" w:rsidR="00CA7490" w:rsidRPr="00670DE1" w:rsidRDefault="00CA7490" w:rsidP="00670DE1">
      <w:pPr>
        <w:autoSpaceDE w:val="0"/>
        <w:autoSpaceDN w:val="0"/>
        <w:adjustRightInd w:val="0"/>
        <w:spacing w:after="0" w:line="240" w:lineRule="auto"/>
        <w:ind w:firstLine="360"/>
        <w:rPr>
          <w:rFonts w:ascii="Times New Roman" w:hAnsi="Times New Roman" w:cs="Times New Roman"/>
        </w:rPr>
      </w:pPr>
      <w:r w:rsidRPr="00670DE1">
        <w:rPr>
          <w:rFonts w:ascii="Times New Roman" w:hAnsi="Times New Roman" w:cs="Times New Roman"/>
        </w:rPr>
        <w:t>Prekių pristatymo</w:t>
      </w:r>
      <w:r w:rsidR="000A0833">
        <w:rPr>
          <w:rFonts w:ascii="Times New Roman" w:hAnsi="Times New Roman" w:cs="Times New Roman"/>
        </w:rPr>
        <w:t xml:space="preserve"> ir sumontavimo</w:t>
      </w:r>
      <w:r w:rsidRPr="00670DE1">
        <w:rPr>
          <w:rFonts w:ascii="Times New Roman" w:hAnsi="Times New Roman" w:cs="Times New Roman"/>
        </w:rPr>
        <w:t xml:space="preserve"> terminas – </w:t>
      </w:r>
      <w:r w:rsidR="000159E7">
        <w:rPr>
          <w:rFonts w:ascii="Times New Roman" w:hAnsi="Times New Roman" w:cs="Times New Roman"/>
        </w:rPr>
        <w:t xml:space="preserve">20 </w:t>
      </w:r>
      <w:r w:rsidRPr="00670DE1">
        <w:rPr>
          <w:rFonts w:ascii="Times New Roman" w:hAnsi="Times New Roman" w:cs="Times New Roman"/>
        </w:rPr>
        <w:t>darbo dienų nuo užsakymo pateikimo dienos.</w:t>
      </w:r>
    </w:p>
    <w:p w14:paraId="76BF7EA6" w14:textId="77777777" w:rsidR="00CA7490" w:rsidRPr="00670DE1" w:rsidRDefault="00CA7490" w:rsidP="00670DE1">
      <w:pPr>
        <w:rPr>
          <w:rFonts w:ascii="Times New Roman" w:hAnsi="Times New Roman" w:cs="Times New Roman"/>
        </w:rPr>
      </w:pPr>
      <w:r w:rsidRPr="00670DE1">
        <w:rPr>
          <w:rFonts w:ascii="Times New Roman" w:hAnsi="Times New Roman" w:cs="Times New Roman"/>
        </w:rPr>
        <w:br w:type="page"/>
      </w:r>
    </w:p>
    <w:bookmarkEnd w:id="0"/>
    <w:p w14:paraId="4EC3F650" w14:textId="508EB89B" w:rsidR="00CA7490" w:rsidRPr="00670DE1" w:rsidRDefault="00670DE1" w:rsidP="00670DE1">
      <w:pPr>
        <w:pStyle w:val="ListParagraph"/>
        <w:numPr>
          <w:ilvl w:val="0"/>
          <w:numId w:val="1"/>
        </w:numPr>
        <w:spacing w:line="254" w:lineRule="auto"/>
        <w:rPr>
          <w:rFonts w:ascii="Times New Roman" w:hAnsi="Times New Roman" w:cs="Times New Roman"/>
          <w:b/>
        </w:rPr>
      </w:pPr>
      <w:r w:rsidRPr="00670DE1">
        <w:rPr>
          <w:rFonts w:ascii="Times New Roman" w:hAnsi="Times New Roman" w:cs="Times New Roman"/>
          <w:b/>
        </w:rPr>
        <w:lastRenderedPageBreak/>
        <w:t>Serveris dirbtinio intelekto algoritmams</w:t>
      </w:r>
      <w:r w:rsidR="00CA7490" w:rsidRPr="00670DE1">
        <w:rPr>
          <w:rFonts w:ascii="Times New Roman" w:hAnsi="Times New Roman" w:cs="Times New Roman"/>
          <w:b/>
        </w:rPr>
        <w:t xml:space="preserve"> (1 vnt.)</w:t>
      </w:r>
    </w:p>
    <w:p w14:paraId="4ECD3E0B" w14:textId="77777777" w:rsidR="00CA7490" w:rsidRPr="00670DE1" w:rsidRDefault="00CA7490" w:rsidP="00670DE1">
      <w:pPr>
        <w:ind w:firstLine="1296"/>
        <w:rPr>
          <w:rFonts w:ascii="Times New Roman" w:hAnsi="Times New Roman" w:cs="Times New Roman"/>
        </w:rPr>
      </w:pPr>
      <w:r w:rsidRPr="00670DE1">
        <w:rPr>
          <w:rFonts w:ascii="Times New Roman" w:hAnsi="Times New Roman" w:cs="Times New Roman"/>
        </w:rPr>
        <w:t>Lentelė Nr. 1</w:t>
      </w:r>
    </w:p>
    <w:tbl>
      <w:tblPr>
        <w:tblW w:w="10201" w:type="dxa"/>
        <w:tblLook w:val="04A0" w:firstRow="1" w:lastRow="0" w:firstColumn="1" w:lastColumn="0" w:noHBand="0" w:noVBand="1"/>
      </w:tblPr>
      <w:tblGrid>
        <w:gridCol w:w="656"/>
        <w:gridCol w:w="1749"/>
        <w:gridCol w:w="4820"/>
        <w:gridCol w:w="2976"/>
      </w:tblGrid>
      <w:tr w:rsidR="005C11A3" w:rsidRPr="00670DE1" w14:paraId="46F488E7" w14:textId="77777777" w:rsidTr="00D20067">
        <w:trPr>
          <w:trHeight w:val="458"/>
        </w:trPr>
        <w:tc>
          <w:tcPr>
            <w:tcW w:w="656"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7C631E36" w14:textId="77777777" w:rsidR="00527ABA" w:rsidRPr="00670DE1" w:rsidRDefault="00527ABA" w:rsidP="00670DE1">
            <w:pPr>
              <w:spacing w:after="0" w:line="240" w:lineRule="auto"/>
              <w:rPr>
                <w:rFonts w:ascii="Times New Roman" w:eastAsia="Times New Roman" w:hAnsi="Times New Roman" w:cs="Times New Roman"/>
                <w:b/>
                <w:lang w:eastAsia="lt-LT"/>
              </w:rPr>
            </w:pPr>
            <w:bookmarkStart w:id="2" w:name="_Hlk55900369"/>
            <w:r w:rsidRPr="00670DE1">
              <w:rPr>
                <w:rFonts w:ascii="Times New Roman" w:eastAsia="Times New Roman" w:hAnsi="Times New Roman" w:cs="Times New Roman"/>
                <w:b/>
                <w:lang w:eastAsia="lt-LT"/>
              </w:rPr>
              <w:t>Eil. Nr.</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018AF6B5" w14:textId="36726AD4" w:rsidR="00527ABA" w:rsidRPr="00670DE1" w:rsidRDefault="00704485" w:rsidP="00670DE1">
            <w:pPr>
              <w:spacing w:after="0" w:line="240" w:lineRule="auto"/>
              <w:rPr>
                <w:rFonts w:ascii="Times New Roman" w:eastAsia="Times New Roman" w:hAnsi="Times New Roman" w:cs="Times New Roman"/>
                <w:b/>
                <w:lang w:eastAsia="lt-LT"/>
              </w:rPr>
            </w:pPr>
            <w:r w:rsidRPr="00670DE1">
              <w:rPr>
                <w:rFonts w:ascii="Times New Roman" w:eastAsia="Times New Roman" w:hAnsi="Times New Roman" w:cs="Times New Roman"/>
                <w:b/>
                <w:lang w:eastAsia="lt-LT"/>
              </w:rPr>
              <w:t>Parametro</w:t>
            </w:r>
            <w:r w:rsidR="00527ABA" w:rsidRPr="00670DE1">
              <w:rPr>
                <w:rFonts w:ascii="Times New Roman" w:eastAsia="Times New Roman" w:hAnsi="Times New Roman" w:cs="Times New Roman"/>
                <w:b/>
                <w:lang w:eastAsia="lt-LT"/>
              </w:rPr>
              <w:t xml:space="preserve"> </w:t>
            </w:r>
            <w:r w:rsidRPr="00670DE1">
              <w:rPr>
                <w:rFonts w:ascii="Times New Roman" w:eastAsia="Times New Roman" w:hAnsi="Times New Roman" w:cs="Times New Roman"/>
                <w:b/>
                <w:lang w:eastAsia="lt-LT"/>
              </w:rPr>
              <w:t>p</w:t>
            </w:r>
            <w:r w:rsidR="00527ABA" w:rsidRPr="00670DE1">
              <w:rPr>
                <w:rFonts w:ascii="Times New Roman" w:eastAsia="Times New Roman" w:hAnsi="Times New Roman" w:cs="Times New Roman"/>
                <w:b/>
                <w:lang w:eastAsia="lt-LT"/>
              </w:rPr>
              <w:t>avadinimas</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B271F3F" w14:textId="207DE682" w:rsidR="00527ABA" w:rsidRPr="00670DE1" w:rsidRDefault="00670DE1" w:rsidP="00670DE1">
            <w:pPr>
              <w:spacing w:after="0" w:line="240" w:lineRule="auto"/>
              <w:rPr>
                <w:rFonts w:ascii="Times New Roman" w:hAnsi="Times New Roman" w:cs="Times New Roman"/>
                <w:b/>
                <w:bCs/>
              </w:rPr>
            </w:pPr>
            <w:r w:rsidRPr="00670DE1">
              <w:rPr>
                <w:rFonts w:ascii="Times New Roman" w:hAnsi="Times New Roman" w:cs="Times New Roman"/>
                <w:b/>
                <w:bCs/>
              </w:rPr>
              <w:t>Reikalavimas</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339D9639" w14:textId="14C3B001" w:rsidR="00704485" w:rsidRPr="00670DE1" w:rsidRDefault="00704485" w:rsidP="00670DE1">
            <w:pPr>
              <w:spacing w:after="0" w:line="240" w:lineRule="auto"/>
              <w:rPr>
                <w:rFonts w:ascii="Times New Roman" w:hAnsi="Times New Roman" w:cs="Times New Roman"/>
                <w:b/>
                <w:bCs/>
              </w:rPr>
            </w:pPr>
            <w:r w:rsidRPr="00670DE1">
              <w:rPr>
                <w:rFonts w:ascii="Times New Roman" w:hAnsi="Times New Roman" w:cs="Times New Roman"/>
                <w:b/>
                <w:bCs/>
              </w:rPr>
              <w:t>Siūlomos charakteristikos / parametrai</w:t>
            </w:r>
          </w:p>
          <w:p w14:paraId="36E69525" w14:textId="17ED4F8F" w:rsidR="00527ABA" w:rsidRPr="00670DE1" w:rsidRDefault="00704485" w:rsidP="00670DE1">
            <w:pPr>
              <w:spacing w:after="0" w:line="240" w:lineRule="auto"/>
              <w:rPr>
                <w:rFonts w:ascii="Times New Roman" w:eastAsia="Times New Roman" w:hAnsi="Times New Roman" w:cs="Times New Roman"/>
                <w:b/>
                <w:lang w:eastAsia="lt-LT"/>
              </w:rPr>
            </w:pPr>
            <w:r w:rsidRPr="00670DE1">
              <w:rPr>
                <w:rFonts w:ascii="Times New Roman" w:hAnsi="Times New Roman" w:cs="Times New Roman"/>
                <w:b/>
                <w:bCs/>
              </w:rPr>
              <w:t>(pildo tiekėjas)</w:t>
            </w:r>
          </w:p>
        </w:tc>
      </w:tr>
      <w:bookmarkEnd w:id="2"/>
      <w:tr w:rsidR="005C11A3" w:rsidRPr="00670DE1" w14:paraId="13444B64" w14:textId="77777777" w:rsidTr="00D20067">
        <w:trPr>
          <w:trHeight w:val="842"/>
        </w:trPr>
        <w:tc>
          <w:tcPr>
            <w:tcW w:w="656"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2E34E54E" w14:textId="77777777" w:rsidR="00527ABA" w:rsidRPr="00670DE1" w:rsidRDefault="00527ABA" w:rsidP="00670DE1">
            <w:pPr>
              <w:spacing w:after="0" w:line="240" w:lineRule="auto"/>
              <w:rPr>
                <w:rFonts w:ascii="Times New Roman" w:eastAsia="Times New Roman" w:hAnsi="Times New Roman" w:cs="Times New Roman"/>
                <w:lang w:eastAsia="lt-LT"/>
              </w:rPr>
            </w:pPr>
          </w:p>
        </w:tc>
        <w:tc>
          <w:tcPr>
            <w:tcW w:w="1749"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3E4D9D94" w14:textId="77777777" w:rsidR="00527ABA" w:rsidRPr="00670DE1" w:rsidRDefault="00527ABA" w:rsidP="00670DE1">
            <w:pPr>
              <w:spacing w:after="0" w:line="240" w:lineRule="auto"/>
              <w:rPr>
                <w:rFonts w:ascii="Times New Roman" w:eastAsia="Times New Roman" w:hAnsi="Times New Roman" w:cs="Times New Roman"/>
                <w:lang w:eastAsia="lt-LT"/>
              </w:rPr>
            </w:pPr>
          </w:p>
        </w:tc>
        <w:tc>
          <w:tcPr>
            <w:tcW w:w="4820"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2A3121A" w14:textId="77777777" w:rsidR="00527ABA" w:rsidRPr="00670DE1" w:rsidRDefault="00527ABA" w:rsidP="00670DE1">
            <w:pPr>
              <w:spacing w:after="0" w:line="240" w:lineRule="auto"/>
              <w:rPr>
                <w:rFonts w:ascii="Times New Roman" w:eastAsia="Times New Roman" w:hAnsi="Times New Roman" w:cs="Times New Roman"/>
                <w:lang w:eastAsia="lt-LT"/>
              </w:rPr>
            </w:pPr>
          </w:p>
        </w:tc>
        <w:tc>
          <w:tcPr>
            <w:tcW w:w="2976" w:type="dxa"/>
            <w:vMerge/>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04FA5966" w14:textId="77777777" w:rsidR="00527ABA" w:rsidRPr="00670DE1" w:rsidRDefault="00527ABA" w:rsidP="00670DE1">
            <w:pPr>
              <w:spacing w:after="0" w:line="240" w:lineRule="auto"/>
              <w:rPr>
                <w:rFonts w:ascii="Times New Roman" w:eastAsia="Times New Roman" w:hAnsi="Times New Roman" w:cs="Times New Roman"/>
                <w:lang w:eastAsia="lt-LT"/>
              </w:rPr>
            </w:pPr>
          </w:p>
        </w:tc>
      </w:tr>
      <w:tr w:rsidR="005C11A3" w:rsidRPr="00670DE1" w14:paraId="2129E196" w14:textId="77777777" w:rsidTr="00D20067">
        <w:trPr>
          <w:trHeight w:val="300"/>
        </w:trPr>
        <w:tc>
          <w:tcPr>
            <w:tcW w:w="656" w:type="dxa"/>
            <w:tcBorders>
              <w:top w:val="single" w:sz="4" w:space="0" w:color="auto"/>
              <w:left w:val="single" w:sz="4" w:space="0" w:color="auto"/>
              <w:bottom w:val="single" w:sz="4" w:space="0" w:color="auto"/>
              <w:right w:val="single" w:sz="4" w:space="0" w:color="auto"/>
            </w:tcBorders>
            <w:vAlign w:val="center"/>
            <w:hideMark/>
          </w:tcPr>
          <w:p w14:paraId="3E0CEAAF"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w:t>
            </w:r>
          </w:p>
        </w:tc>
        <w:tc>
          <w:tcPr>
            <w:tcW w:w="1749" w:type="dxa"/>
            <w:tcBorders>
              <w:top w:val="single" w:sz="4" w:space="0" w:color="auto"/>
              <w:left w:val="nil"/>
              <w:bottom w:val="single" w:sz="4" w:space="0" w:color="auto"/>
              <w:right w:val="single" w:sz="4" w:space="0" w:color="auto"/>
            </w:tcBorders>
            <w:vAlign w:val="center"/>
            <w:hideMark/>
          </w:tcPr>
          <w:p w14:paraId="10940DA0" w14:textId="1C0F20B9" w:rsidR="00527ABA" w:rsidRPr="00670DE1" w:rsidRDefault="00704485"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Modelis</w:t>
            </w:r>
          </w:p>
        </w:tc>
        <w:tc>
          <w:tcPr>
            <w:tcW w:w="4820" w:type="dxa"/>
            <w:tcBorders>
              <w:top w:val="single" w:sz="4" w:space="0" w:color="auto"/>
              <w:left w:val="nil"/>
              <w:bottom w:val="single" w:sz="4" w:space="0" w:color="auto"/>
              <w:right w:val="single" w:sz="4" w:space="0" w:color="auto"/>
            </w:tcBorders>
            <w:vAlign w:val="center"/>
            <w:hideMark/>
          </w:tcPr>
          <w:p w14:paraId="1ADB62A2" w14:textId="41B7AA6A" w:rsidR="00527ABA" w:rsidRPr="00670DE1" w:rsidRDefault="00C95B29" w:rsidP="00670DE1">
            <w:pPr>
              <w:spacing w:after="0" w:line="240" w:lineRule="auto"/>
              <w:rPr>
                <w:rFonts w:ascii="Times New Roman" w:eastAsia="Times New Roman" w:hAnsi="Times New Roman" w:cs="Times New Roman"/>
                <w:lang w:eastAsia="lt-LT"/>
              </w:rPr>
            </w:pPr>
            <w:r w:rsidRPr="00670DE1">
              <w:rPr>
                <w:rFonts w:ascii="Times New Roman" w:hAnsi="Times New Roman" w:cs="Times New Roman"/>
              </w:rPr>
              <w:t>Gamintojas, m</w:t>
            </w:r>
            <w:r w:rsidR="00704485" w:rsidRPr="00670DE1">
              <w:rPr>
                <w:rFonts w:ascii="Times New Roman" w:hAnsi="Times New Roman" w:cs="Times New Roman"/>
              </w:rPr>
              <w:t>odelis, produkto kodas</w:t>
            </w:r>
            <w:r w:rsidR="00670DE1" w:rsidRPr="00670DE1">
              <w:rPr>
                <w:rFonts w:ascii="Times New Roman" w:hAnsi="Times New Roman" w:cs="Times New Roman"/>
              </w:rPr>
              <w:t>(jei yra)</w:t>
            </w:r>
            <w:r w:rsidR="00704485" w:rsidRPr="00670DE1">
              <w:rPr>
                <w:rFonts w:ascii="Times New Roman" w:hAnsi="Times New Roman" w:cs="Times New Roman"/>
              </w:rPr>
              <w:t>.</w:t>
            </w:r>
          </w:p>
        </w:tc>
        <w:tc>
          <w:tcPr>
            <w:tcW w:w="2976" w:type="dxa"/>
            <w:tcBorders>
              <w:top w:val="single" w:sz="4" w:space="0" w:color="auto"/>
              <w:left w:val="nil"/>
              <w:bottom w:val="single" w:sz="4" w:space="0" w:color="auto"/>
              <w:right w:val="single" w:sz="4" w:space="0" w:color="auto"/>
            </w:tcBorders>
            <w:vAlign w:val="center"/>
            <w:hideMark/>
          </w:tcPr>
          <w:p w14:paraId="6D639A78" w14:textId="64A0AAE9" w:rsidR="00527ABA" w:rsidRPr="00670DE1" w:rsidRDefault="00527ABA" w:rsidP="00670DE1">
            <w:pPr>
              <w:spacing w:after="0" w:line="240" w:lineRule="auto"/>
              <w:rPr>
                <w:rFonts w:ascii="Times New Roman" w:eastAsia="Times New Roman" w:hAnsi="Times New Roman" w:cs="Times New Roman"/>
                <w:lang w:eastAsia="lt-LT"/>
              </w:rPr>
            </w:pPr>
          </w:p>
        </w:tc>
      </w:tr>
      <w:tr w:rsidR="005C11A3" w:rsidRPr="00670DE1" w14:paraId="2F5A511E"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5EBFF1DC" w14:textId="0B081313" w:rsidR="00527ABA" w:rsidRPr="00670DE1" w:rsidRDefault="00704485"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2</w:t>
            </w:r>
          </w:p>
        </w:tc>
        <w:tc>
          <w:tcPr>
            <w:tcW w:w="1749" w:type="dxa"/>
            <w:tcBorders>
              <w:top w:val="nil"/>
              <w:left w:val="nil"/>
              <w:bottom w:val="single" w:sz="4" w:space="0" w:color="auto"/>
              <w:right w:val="single" w:sz="4" w:space="0" w:color="auto"/>
            </w:tcBorders>
            <w:vAlign w:val="center"/>
            <w:hideMark/>
          </w:tcPr>
          <w:p w14:paraId="04AE71DF"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Procesorius</w:t>
            </w:r>
          </w:p>
        </w:tc>
        <w:tc>
          <w:tcPr>
            <w:tcW w:w="4820" w:type="dxa"/>
            <w:tcBorders>
              <w:top w:val="nil"/>
              <w:left w:val="nil"/>
              <w:bottom w:val="single" w:sz="4" w:space="0" w:color="auto"/>
              <w:right w:val="single" w:sz="4" w:space="0" w:color="auto"/>
            </w:tcBorders>
            <w:vAlign w:val="center"/>
            <w:hideMark/>
          </w:tcPr>
          <w:p w14:paraId="47CCE58B" w14:textId="77777777" w:rsidR="00670DE1" w:rsidRPr="00670DE1" w:rsidRDefault="00527ABA"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Ne mažiau kaip 2 procesoriai, palaikantys taikomąsias programas, 64 bitų instrukcijų išplėtimą, virtualizavimo instrukcijas aparatiniu lygmeniu, </w:t>
            </w:r>
          </w:p>
          <w:p w14:paraId="63B0DC93" w14:textId="4ABFD033" w:rsidR="00670DE1" w:rsidRPr="00670DE1" w:rsidRDefault="00670DE1"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N</w:t>
            </w:r>
            <w:r w:rsidR="00527ABA" w:rsidRPr="00670DE1">
              <w:rPr>
                <w:rFonts w:ascii="Times New Roman" w:eastAsia="Times New Roman" w:hAnsi="Times New Roman" w:cs="Times New Roman"/>
                <w:lang w:eastAsia="lt-LT"/>
              </w:rPr>
              <w:t>e mažiau kaip 24 fiziniai branduoliai</w:t>
            </w:r>
            <w:r w:rsidRPr="00670DE1">
              <w:rPr>
                <w:rFonts w:ascii="Times New Roman" w:eastAsia="Times New Roman" w:hAnsi="Times New Roman" w:cs="Times New Roman"/>
                <w:lang w:eastAsia="lt-LT"/>
              </w:rPr>
              <w:t xml:space="preserve"> per procesorių</w:t>
            </w:r>
            <w:r w:rsidR="00BD7E27" w:rsidRPr="00670DE1">
              <w:rPr>
                <w:rFonts w:ascii="Times New Roman" w:eastAsia="Times New Roman" w:hAnsi="Times New Roman" w:cs="Times New Roman"/>
                <w:lang w:eastAsia="lt-LT"/>
              </w:rPr>
              <w:t xml:space="preserve"> (viso ne mažiau nei </w:t>
            </w:r>
            <w:r w:rsidR="00FF4979" w:rsidRPr="00670DE1">
              <w:rPr>
                <w:rFonts w:ascii="Times New Roman" w:eastAsia="Times New Roman" w:hAnsi="Times New Roman" w:cs="Times New Roman"/>
                <w:lang w:eastAsia="lt-LT"/>
              </w:rPr>
              <w:t>48 fiziniai bran</w:t>
            </w:r>
            <w:r w:rsidR="00704485" w:rsidRPr="00670DE1">
              <w:rPr>
                <w:rFonts w:ascii="Times New Roman" w:eastAsia="Times New Roman" w:hAnsi="Times New Roman" w:cs="Times New Roman"/>
                <w:lang w:eastAsia="lt-LT"/>
              </w:rPr>
              <w:t>d</w:t>
            </w:r>
            <w:r w:rsidR="00FF4979" w:rsidRPr="00670DE1">
              <w:rPr>
                <w:rFonts w:ascii="Times New Roman" w:eastAsia="Times New Roman" w:hAnsi="Times New Roman" w:cs="Times New Roman"/>
                <w:lang w:eastAsia="lt-LT"/>
              </w:rPr>
              <w:t>uoliai)</w:t>
            </w:r>
            <w:r w:rsidR="00527ABA" w:rsidRPr="00670DE1">
              <w:rPr>
                <w:rFonts w:ascii="Times New Roman" w:eastAsia="Times New Roman" w:hAnsi="Times New Roman" w:cs="Times New Roman"/>
                <w:lang w:eastAsia="lt-LT"/>
              </w:rPr>
              <w:t xml:space="preserve"> </w:t>
            </w:r>
          </w:p>
          <w:p w14:paraId="7984DCA7" w14:textId="77777777" w:rsidR="00670DE1" w:rsidRPr="00670DE1" w:rsidRDefault="00670DE1"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N</w:t>
            </w:r>
            <w:r w:rsidR="00527ABA" w:rsidRPr="00670DE1">
              <w:rPr>
                <w:rFonts w:ascii="Times New Roman" w:eastAsia="Times New Roman" w:hAnsi="Times New Roman" w:cs="Times New Roman"/>
                <w:lang w:eastAsia="lt-LT"/>
              </w:rPr>
              <w:t>e mažiau kaip 8 atminties kanalai viename procesoriuje.</w:t>
            </w:r>
          </w:p>
          <w:p w14:paraId="33532F89" w14:textId="5BE957D6" w:rsidR="00527ABA" w:rsidRPr="00670DE1" w:rsidRDefault="00670DE1" w:rsidP="00670DE1">
            <w:pPr>
              <w:pStyle w:val="ListParagraph"/>
              <w:numPr>
                <w:ilvl w:val="0"/>
                <w:numId w:val="3"/>
              </w:numPr>
              <w:spacing w:after="0" w:line="240" w:lineRule="auto"/>
              <w:ind w:left="312"/>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w:t>
            </w:r>
            <w:r w:rsidR="00527ABA" w:rsidRPr="00670DE1">
              <w:rPr>
                <w:rFonts w:ascii="Times New Roman" w:eastAsia="Times New Roman" w:hAnsi="Times New Roman" w:cs="Times New Roman"/>
                <w:lang w:eastAsia="lt-LT"/>
              </w:rPr>
              <w:t>ažnis ne mažesnis kaip 2.</w:t>
            </w:r>
            <w:r w:rsidR="00BD7E27" w:rsidRPr="00670DE1">
              <w:rPr>
                <w:rFonts w:ascii="Times New Roman" w:eastAsia="Times New Roman" w:hAnsi="Times New Roman" w:cs="Times New Roman"/>
                <w:lang w:eastAsia="lt-LT"/>
              </w:rPr>
              <w:t>9</w:t>
            </w:r>
            <w:r w:rsidR="00527ABA" w:rsidRPr="00670DE1">
              <w:rPr>
                <w:rFonts w:ascii="Times New Roman" w:eastAsia="Times New Roman" w:hAnsi="Times New Roman" w:cs="Times New Roman"/>
                <w:lang w:eastAsia="lt-LT"/>
              </w:rPr>
              <w:t xml:space="preserve"> Ghz.</w:t>
            </w:r>
          </w:p>
        </w:tc>
        <w:tc>
          <w:tcPr>
            <w:tcW w:w="2976" w:type="dxa"/>
            <w:tcBorders>
              <w:top w:val="nil"/>
              <w:left w:val="nil"/>
              <w:bottom w:val="single" w:sz="4" w:space="0" w:color="auto"/>
              <w:right w:val="single" w:sz="4" w:space="0" w:color="auto"/>
            </w:tcBorders>
            <w:vAlign w:val="center"/>
            <w:hideMark/>
          </w:tcPr>
          <w:p w14:paraId="1953651A" w14:textId="77777777" w:rsidR="00527ABA" w:rsidRPr="00670DE1" w:rsidRDefault="00527ABA" w:rsidP="00670DE1">
            <w:pPr>
              <w:spacing w:after="0" w:line="240" w:lineRule="auto"/>
              <w:rPr>
                <w:rFonts w:ascii="Times New Roman" w:eastAsia="Times New Roman" w:hAnsi="Times New Roman" w:cs="Times New Roman"/>
                <w:lang w:eastAsia="lt-LT"/>
              </w:rPr>
            </w:pPr>
          </w:p>
        </w:tc>
      </w:tr>
      <w:tr w:rsidR="005C11A3" w:rsidRPr="00670DE1" w14:paraId="52FCCB82" w14:textId="77777777" w:rsidTr="00D20067">
        <w:trPr>
          <w:trHeight w:val="1534"/>
        </w:trPr>
        <w:tc>
          <w:tcPr>
            <w:tcW w:w="656" w:type="dxa"/>
            <w:tcBorders>
              <w:top w:val="nil"/>
              <w:left w:val="single" w:sz="4" w:space="0" w:color="auto"/>
              <w:bottom w:val="single" w:sz="4" w:space="0" w:color="auto"/>
              <w:right w:val="single" w:sz="4" w:space="0" w:color="auto"/>
            </w:tcBorders>
            <w:vAlign w:val="center"/>
            <w:hideMark/>
          </w:tcPr>
          <w:p w14:paraId="36E6A7FE" w14:textId="3EF4B5AD" w:rsidR="00527ABA" w:rsidRPr="00670DE1" w:rsidRDefault="00704485"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3</w:t>
            </w:r>
          </w:p>
        </w:tc>
        <w:tc>
          <w:tcPr>
            <w:tcW w:w="1749" w:type="dxa"/>
            <w:tcBorders>
              <w:top w:val="nil"/>
              <w:left w:val="nil"/>
              <w:bottom w:val="single" w:sz="4" w:space="0" w:color="auto"/>
              <w:right w:val="single" w:sz="4" w:space="0" w:color="auto"/>
            </w:tcBorders>
            <w:vAlign w:val="center"/>
            <w:hideMark/>
          </w:tcPr>
          <w:p w14:paraId="49C788AD"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Procesoriaus našumas</w:t>
            </w:r>
          </w:p>
        </w:tc>
        <w:tc>
          <w:tcPr>
            <w:tcW w:w="4820" w:type="dxa"/>
            <w:tcBorders>
              <w:top w:val="nil"/>
              <w:left w:val="nil"/>
              <w:bottom w:val="single" w:sz="4" w:space="0" w:color="auto"/>
              <w:right w:val="single" w:sz="4" w:space="0" w:color="auto"/>
            </w:tcBorders>
            <w:shd w:val="clear" w:color="auto" w:fill="auto"/>
            <w:vAlign w:val="center"/>
            <w:hideMark/>
          </w:tcPr>
          <w:p w14:paraId="666419E3" w14:textId="77777777" w:rsidR="005156CF" w:rsidRDefault="00527ABA" w:rsidP="005156CF">
            <w:pPr>
              <w:pStyle w:val="ListParagraph"/>
              <w:numPr>
                <w:ilvl w:val="0"/>
                <w:numId w:val="16"/>
              </w:numPr>
              <w:spacing w:after="0" w:line="240" w:lineRule="auto"/>
              <w:ind w:left="295"/>
              <w:rPr>
                <w:rFonts w:ascii="Times New Roman" w:eastAsia="Times New Roman" w:hAnsi="Times New Roman" w:cs="Times New Roman"/>
                <w:lang w:eastAsia="lt-LT"/>
              </w:rPr>
            </w:pPr>
            <w:r w:rsidRPr="005156CF">
              <w:rPr>
                <w:rFonts w:ascii="Times New Roman" w:eastAsia="Times New Roman" w:hAnsi="Times New Roman" w:cs="Times New Roman"/>
                <w:lang w:eastAsia="lt-LT"/>
              </w:rPr>
              <w:t xml:space="preserve">Siūlomų procesorių našumo parametrai turi būti viešai publikuojami puslapyje www.spec.org ir pateikiami atspausdinti. </w:t>
            </w:r>
          </w:p>
          <w:p w14:paraId="6705109F" w14:textId="77777777" w:rsidR="005156CF" w:rsidRDefault="00527ABA" w:rsidP="005156CF">
            <w:pPr>
              <w:pStyle w:val="ListParagraph"/>
              <w:numPr>
                <w:ilvl w:val="0"/>
                <w:numId w:val="16"/>
              </w:numPr>
              <w:spacing w:after="0" w:line="240" w:lineRule="auto"/>
              <w:ind w:left="295"/>
              <w:rPr>
                <w:rFonts w:ascii="Times New Roman" w:eastAsia="Times New Roman" w:hAnsi="Times New Roman" w:cs="Times New Roman"/>
                <w:lang w:eastAsia="lt-LT"/>
              </w:rPr>
            </w:pPr>
            <w:r w:rsidRPr="005156CF">
              <w:rPr>
                <w:rFonts w:ascii="Times New Roman" w:eastAsia="Times New Roman" w:hAnsi="Times New Roman" w:cs="Times New Roman"/>
                <w:lang w:eastAsia="lt-LT"/>
              </w:rPr>
              <w:t xml:space="preserve">Procesoriaus testas turi būti atliktas siūlomoje </w:t>
            </w:r>
            <w:r w:rsidR="008D4F09" w:rsidRPr="005156CF">
              <w:rPr>
                <w:rFonts w:ascii="Times New Roman" w:eastAsia="Times New Roman" w:hAnsi="Times New Roman" w:cs="Times New Roman"/>
                <w:lang w:eastAsia="lt-LT"/>
              </w:rPr>
              <w:t>tarnybinės stoties</w:t>
            </w:r>
            <w:r w:rsidRPr="005156CF">
              <w:rPr>
                <w:rFonts w:ascii="Times New Roman" w:eastAsia="Times New Roman" w:hAnsi="Times New Roman" w:cs="Times New Roman"/>
                <w:lang w:eastAsia="lt-LT"/>
              </w:rPr>
              <w:t xml:space="preserve"> gamintojo aparatinėje platformoje ir turi atitikti siūlomos sistemos procesorių bazinio našumo rodiklį. </w:t>
            </w:r>
          </w:p>
          <w:p w14:paraId="06D320AE" w14:textId="294213F9" w:rsidR="00527ABA" w:rsidRPr="005156CF" w:rsidRDefault="00527ABA" w:rsidP="005156CF">
            <w:pPr>
              <w:pStyle w:val="ListParagraph"/>
              <w:numPr>
                <w:ilvl w:val="0"/>
                <w:numId w:val="16"/>
              </w:numPr>
              <w:spacing w:after="0" w:line="240" w:lineRule="auto"/>
              <w:ind w:left="295"/>
              <w:rPr>
                <w:rFonts w:ascii="Times New Roman" w:eastAsia="Times New Roman" w:hAnsi="Times New Roman" w:cs="Times New Roman"/>
                <w:lang w:eastAsia="lt-LT"/>
              </w:rPr>
            </w:pPr>
            <w:r w:rsidRPr="005156CF">
              <w:rPr>
                <w:rFonts w:ascii="Times New Roman" w:eastAsia="Times New Roman" w:hAnsi="Times New Roman" w:cs="Times New Roman"/>
                <w:lang w:eastAsia="lt-LT"/>
              </w:rPr>
              <w:t>Matavimai turi būti atlikti 2 procesorių sistemai ir būti ne  mažesni nei SPECrate2017_int_base=</w:t>
            </w:r>
            <w:r w:rsidR="008E604F" w:rsidRPr="005156CF">
              <w:rPr>
                <w:rFonts w:ascii="Times New Roman" w:eastAsia="Times New Roman" w:hAnsi="Times New Roman" w:cs="Times New Roman"/>
                <w:lang w:eastAsia="lt-LT"/>
              </w:rPr>
              <w:t>5</w:t>
            </w:r>
            <w:r w:rsidR="00B65C10" w:rsidRPr="005156CF">
              <w:rPr>
                <w:rFonts w:ascii="Times New Roman" w:eastAsia="Times New Roman" w:hAnsi="Times New Roman" w:cs="Times New Roman"/>
                <w:lang w:eastAsia="lt-LT"/>
              </w:rPr>
              <w:t>08</w:t>
            </w:r>
            <w:r w:rsidRPr="005156CF">
              <w:rPr>
                <w:rFonts w:ascii="Times New Roman" w:eastAsia="Times New Roman" w:hAnsi="Times New Roman" w:cs="Times New Roman"/>
                <w:lang w:eastAsia="lt-LT"/>
              </w:rPr>
              <w:t xml:space="preserve"> ir SPECrate_fp_base=</w:t>
            </w:r>
            <w:r w:rsidR="00B65C10" w:rsidRPr="005156CF">
              <w:rPr>
                <w:rFonts w:ascii="Times New Roman" w:eastAsia="Times New Roman" w:hAnsi="Times New Roman" w:cs="Times New Roman"/>
                <w:lang w:eastAsia="lt-LT"/>
              </w:rPr>
              <w:t>675</w:t>
            </w:r>
            <w:r w:rsidRPr="005156CF">
              <w:rPr>
                <w:rFonts w:ascii="Times New Roman" w:eastAsia="Times New Roman" w:hAnsi="Times New Roman" w:cs="Times New Roman"/>
                <w:lang w:eastAsia="lt-LT"/>
              </w:rPr>
              <w:t xml:space="preserve">. </w:t>
            </w:r>
          </w:p>
        </w:tc>
        <w:tc>
          <w:tcPr>
            <w:tcW w:w="2976" w:type="dxa"/>
            <w:tcBorders>
              <w:top w:val="nil"/>
              <w:left w:val="nil"/>
              <w:bottom w:val="single" w:sz="4" w:space="0" w:color="auto"/>
              <w:right w:val="single" w:sz="4" w:space="0" w:color="auto"/>
            </w:tcBorders>
            <w:vAlign w:val="center"/>
            <w:hideMark/>
          </w:tcPr>
          <w:p w14:paraId="6C995FCA" w14:textId="77777777" w:rsidR="00527ABA" w:rsidRPr="00670DE1" w:rsidRDefault="00527ABA"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4777B0A1" w14:textId="77777777" w:rsidTr="00D20067">
        <w:trPr>
          <w:trHeight w:val="1534"/>
        </w:trPr>
        <w:tc>
          <w:tcPr>
            <w:tcW w:w="656" w:type="dxa"/>
            <w:tcBorders>
              <w:top w:val="nil"/>
              <w:left w:val="single" w:sz="4" w:space="0" w:color="auto"/>
              <w:bottom w:val="single" w:sz="4" w:space="0" w:color="auto"/>
              <w:right w:val="single" w:sz="4" w:space="0" w:color="auto"/>
            </w:tcBorders>
            <w:vAlign w:val="center"/>
          </w:tcPr>
          <w:p w14:paraId="0340B410" w14:textId="028D1616"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4</w:t>
            </w:r>
          </w:p>
        </w:tc>
        <w:tc>
          <w:tcPr>
            <w:tcW w:w="1749" w:type="dxa"/>
            <w:tcBorders>
              <w:top w:val="nil"/>
              <w:left w:val="nil"/>
              <w:bottom w:val="single" w:sz="4" w:space="0" w:color="auto"/>
              <w:right w:val="single" w:sz="4" w:space="0" w:color="auto"/>
            </w:tcBorders>
            <w:vAlign w:val="center"/>
          </w:tcPr>
          <w:p w14:paraId="64486F5A" w14:textId="202644DD"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Operatyvioji atmintis</w:t>
            </w:r>
          </w:p>
        </w:tc>
        <w:tc>
          <w:tcPr>
            <w:tcW w:w="4820" w:type="dxa"/>
            <w:tcBorders>
              <w:top w:val="nil"/>
              <w:left w:val="nil"/>
              <w:bottom w:val="single" w:sz="4" w:space="0" w:color="auto"/>
              <w:right w:val="single" w:sz="4" w:space="0" w:color="auto"/>
            </w:tcBorders>
            <w:shd w:val="clear" w:color="auto" w:fill="auto"/>
            <w:vAlign w:val="center"/>
          </w:tcPr>
          <w:p w14:paraId="3DEAFF71" w14:textId="198751BB"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Ne mažiau 128 GB ; </w:t>
            </w:r>
          </w:p>
          <w:p w14:paraId="12818AB0" w14:textId="768A754F"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Ne žemesnės technologijos kaip DDR5 ECC RDIMM; </w:t>
            </w:r>
          </w:p>
          <w:p w14:paraId="69161066" w14:textId="77777777"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Ne lėčiau 5600 MTs. </w:t>
            </w:r>
          </w:p>
          <w:p w14:paraId="2E83F3F4" w14:textId="2AC1A93D"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sidRPr="00670DE1">
              <w:rPr>
                <w:rFonts w:ascii="Times New Roman" w:hAnsi="Times New Roman" w:cs="Times New Roman"/>
                <w:lang w:eastAsia="lt-LT"/>
              </w:rPr>
              <w:t xml:space="preserve">Atmintis plečiama ne mažiau nei iki 4 TB </w:t>
            </w:r>
            <w:r>
              <w:rPr>
                <w:rFonts w:ascii="Times New Roman" w:hAnsi="Times New Roman" w:cs="Times New Roman"/>
                <w:lang w:eastAsia="lt-LT"/>
              </w:rPr>
              <w:t>;</w:t>
            </w:r>
          </w:p>
          <w:p w14:paraId="49E4A99C" w14:textId="628646D3" w:rsidR="00670DE1" w:rsidRPr="00670DE1" w:rsidRDefault="00670DE1" w:rsidP="00670DE1">
            <w:pPr>
              <w:pStyle w:val="ListParagraph"/>
              <w:numPr>
                <w:ilvl w:val="0"/>
                <w:numId w:val="5"/>
              </w:numPr>
              <w:spacing w:after="0" w:line="240" w:lineRule="auto"/>
              <w:ind w:left="458"/>
              <w:rPr>
                <w:rFonts w:ascii="Times New Roman" w:eastAsia="Times New Roman" w:hAnsi="Times New Roman" w:cs="Times New Roman"/>
                <w:lang w:eastAsia="lt-LT"/>
              </w:rPr>
            </w:pPr>
            <w:r>
              <w:rPr>
                <w:rFonts w:ascii="Times New Roman" w:hAnsi="Times New Roman" w:cs="Times New Roman"/>
                <w:lang w:eastAsia="lt-LT"/>
              </w:rPr>
              <w:t>N</w:t>
            </w:r>
            <w:r w:rsidRPr="00670DE1">
              <w:rPr>
                <w:rFonts w:ascii="Times New Roman" w:hAnsi="Times New Roman" w:cs="Times New Roman"/>
                <w:lang w:eastAsia="lt-LT"/>
              </w:rPr>
              <w:t xml:space="preserve">e mažiau </w:t>
            </w:r>
            <w:r>
              <w:rPr>
                <w:rFonts w:ascii="Times New Roman" w:hAnsi="Times New Roman" w:cs="Times New Roman"/>
                <w:lang w:eastAsia="lt-LT"/>
              </w:rPr>
              <w:t>kaip 32 atminties lizdai.</w:t>
            </w:r>
          </w:p>
        </w:tc>
        <w:tc>
          <w:tcPr>
            <w:tcW w:w="2976" w:type="dxa"/>
            <w:tcBorders>
              <w:top w:val="nil"/>
              <w:left w:val="nil"/>
              <w:bottom w:val="single" w:sz="4" w:space="0" w:color="auto"/>
              <w:right w:val="single" w:sz="4" w:space="0" w:color="auto"/>
            </w:tcBorders>
            <w:vAlign w:val="center"/>
          </w:tcPr>
          <w:p w14:paraId="644BB550"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4629F932" w14:textId="77777777" w:rsidTr="00D20067">
        <w:trPr>
          <w:trHeight w:val="992"/>
        </w:trPr>
        <w:tc>
          <w:tcPr>
            <w:tcW w:w="656" w:type="dxa"/>
            <w:tcBorders>
              <w:top w:val="nil"/>
              <w:left w:val="single" w:sz="4" w:space="0" w:color="auto"/>
              <w:bottom w:val="single" w:sz="4" w:space="0" w:color="auto"/>
              <w:right w:val="single" w:sz="4" w:space="0" w:color="auto"/>
            </w:tcBorders>
            <w:vAlign w:val="center"/>
          </w:tcPr>
          <w:p w14:paraId="25934261" w14:textId="408C970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5</w:t>
            </w:r>
          </w:p>
        </w:tc>
        <w:tc>
          <w:tcPr>
            <w:tcW w:w="1749" w:type="dxa"/>
            <w:tcBorders>
              <w:top w:val="nil"/>
              <w:left w:val="nil"/>
              <w:bottom w:val="single" w:sz="4" w:space="0" w:color="auto"/>
              <w:right w:val="single" w:sz="4" w:space="0" w:color="auto"/>
            </w:tcBorders>
            <w:vAlign w:val="center"/>
          </w:tcPr>
          <w:p w14:paraId="1D6655BD" w14:textId="31B52E80"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Diskų valdiklis</w:t>
            </w:r>
          </w:p>
        </w:tc>
        <w:tc>
          <w:tcPr>
            <w:tcW w:w="4820" w:type="dxa"/>
            <w:tcBorders>
              <w:top w:val="nil"/>
              <w:left w:val="nil"/>
              <w:bottom w:val="single" w:sz="4" w:space="0" w:color="auto"/>
              <w:right w:val="single" w:sz="4" w:space="0" w:color="auto"/>
            </w:tcBorders>
            <w:vAlign w:val="center"/>
          </w:tcPr>
          <w:p w14:paraId="42E19FC6" w14:textId="0C9D168C" w:rsidR="00670DE1" w:rsidRDefault="00670DE1" w:rsidP="00670DE1">
            <w:pPr>
              <w:pStyle w:val="ListParagraph"/>
              <w:numPr>
                <w:ilvl w:val="0"/>
                <w:numId w:val="6"/>
              </w:numPr>
              <w:spacing w:after="0" w:line="240" w:lineRule="auto"/>
              <w:ind w:left="458"/>
              <w:rPr>
                <w:rFonts w:ascii="Times New Roman" w:eastAsia="Times New Roman" w:hAnsi="Times New Roman" w:cs="Times New Roman"/>
                <w:lang w:eastAsia="lt-LT"/>
              </w:rPr>
            </w:pPr>
            <w:r>
              <w:rPr>
                <w:rFonts w:ascii="Times New Roman" w:eastAsia="Times New Roman" w:hAnsi="Times New Roman" w:cs="Times New Roman"/>
                <w:lang w:eastAsia="lt-LT"/>
              </w:rPr>
              <w:t>Ne lėčiau v</w:t>
            </w:r>
            <w:r w:rsidRPr="00670DE1">
              <w:rPr>
                <w:rFonts w:ascii="Times New Roman" w:eastAsia="Times New Roman" w:hAnsi="Times New Roman" w:cs="Times New Roman"/>
                <w:lang w:eastAsia="lt-LT"/>
              </w:rPr>
              <w:t xml:space="preserve">idinis 12 Gb/s Serial-Attached SCSI (SAS) diskų valdiklis. </w:t>
            </w:r>
          </w:p>
          <w:p w14:paraId="7F8D431D" w14:textId="77777777" w:rsidR="00670DE1" w:rsidRDefault="00670DE1" w:rsidP="00670DE1">
            <w:pPr>
              <w:pStyle w:val="ListParagraph"/>
              <w:numPr>
                <w:ilvl w:val="0"/>
                <w:numId w:val="6"/>
              </w:numPr>
              <w:spacing w:after="0" w:line="240" w:lineRule="auto"/>
              <w:ind w:left="458"/>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RAID 0, 1, 10, 5, 6, 50, 60 lygius.</w:t>
            </w:r>
          </w:p>
          <w:p w14:paraId="79F3E69C" w14:textId="6954B7D4" w:rsidR="00670DE1" w:rsidRPr="00670DE1" w:rsidRDefault="00670DE1" w:rsidP="00670DE1">
            <w:pPr>
              <w:pStyle w:val="ListParagraph"/>
              <w:numPr>
                <w:ilvl w:val="0"/>
                <w:numId w:val="6"/>
              </w:numPr>
              <w:spacing w:after="0" w:line="240" w:lineRule="auto"/>
              <w:ind w:left="458"/>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turėti ne mažiau nei 8 GB spartinančiosios atminties apsaugotos baterija.</w:t>
            </w:r>
          </w:p>
        </w:tc>
        <w:tc>
          <w:tcPr>
            <w:tcW w:w="2976" w:type="dxa"/>
            <w:tcBorders>
              <w:top w:val="nil"/>
              <w:left w:val="nil"/>
              <w:bottom w:val="single" w:sz="4" w:space="0" w:color="auto"/>
              <w:right w:val="single" w:sz="4" w:space="0" w:color="auto"/>
            </w:tcBorders>
            <w:vAlign w:val="center"/>
          </w:tcPr>
          <w:p w14:paraId="1CE2DC4B"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13FD1EFA" w14:textId="77777777" w:rsidTr="00D20067">
        <w:trPr>
          <w:trHeight w:val="458"/>
        </w:trPr>
        <w:tc>
          <w:tcPr>
            <w:tcW w:w="656" w:type="dxa"/>
            <w:vMerge w:val="restart"/>
            <w:tcBorders>
              <w:top w:val="nil"/>
              <w:left w:val="single" w:sz="4" w:space="0" w:color="auto"/>
              <w:bottom w:val="single" w:sz="4" w:space="0" w:color="auto"/>
              <w:right w:val="single" w:sz="4" w:space="0" w:color="auto"/>
            </w:tcBorders>
            <w:vAlign w:val="center"/>
            <w:hideMark/>
          </w:tcPr>
          <w:p w14:paraId="3A1986E1" w14:textId="0E6681E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6</w:t>
            </w:r>
          </w:p>
        </w:tc>
        <w:tc>
          <w:tcPr>
            <w:tcW w:w="1749" w:type="dxa"/>
            <w:vMerge w:val="restart"/>
            <w:tcBorders>
              <w:top w:val="nil"/>
              <w:left w:val="single" w:sz="4" w:space="0" w:color="auto"/>
              <w:bottom w:val="single" w:sz="4" w:space="0" w:color="auto"/>
              <w:right w:val="single" w:sz="4" w:space="0" w:color="auto"/>
            </w:tcBorders>
            <w:vAlign w:val="center"/>
            <w:hideMark/>
          </w:tcPr>
          <w:p w14:paraId="00584234"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Diskiniai kaupikliai</w:t>
            </w:r>
          </w:p>
        </w:tc>
        <w:tc>
          <w:tcPr>
            <w:tcW w:w="4820" w:type="dxa"/>
            <w:vMerge w:val="restart"/>
            <w:tcBorders>
              <w:top w:val="nil"/>
              <w:left w:val="single" w:sz="4" w:space="0" w:color="auto"/>
              <w:bottom w:val="single" w:sz="4" w:space="0" w:color="auto"/>
              <w:right w:val="single" w:sz="4" w:space="0" w:color="auto"/>
            </w:tcBorders>
            <w:vAlign w:val="center"/>
            <w:hideMark/>
          </w:tcPr>
          <w:p w14:paraId="796C8032" w14:textId="77777777" w:rsidR="00670DE1" w:rsidRDefault="00670DE1" w:rsidP="00670DE1">
            <w:pPr>
              <w:pStyle w:val="ListParagraph"/>
              <w:numPr>
                <w:ilvl w:val="0"/>
                <w:numId w:val="7"/>
              </w:numPr>
              <w:spacing w:after="0" w:line="240" w:lineRule="auto"/>
              <w:ind w:left="458"/>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Turi būti ne mažiau kaip 6 vnt., </w:t>
            </w:r>
          </w:p>
          <w:p w14:paraId="6CFCAD60" w14:textId="330E236E" w:rsidR="00670DE1" w:rsidRDefault="00670DE1" w:rsidP="00670DE1">
            <w:pPr>
              <w:pStyle w:val="ListParagraph"/>
              <w:numPr>
                <w:ilvl w:val="0"/>
                <w:numId w:val="7"/>
              </w:numPr>
              <w:spacing w:after="0" w:line="240" w:lineRule="auto"/>
              <w:ind w:left="458"/>
              <w:rPr>
                <w:rFonts w:ascii="Times New Roman" w:eastAsia="Times New Roman" w:hAnsi="Times New Roman" w:cs="Times New Roman"/>
                <w:lang w:eastAsia="lt-LT"/>
              </w:rPr>
            </w:pPr>
            <w:r>
              <w:rPr>
                <w:rFonts w:ascii="Times New Roman" w:eastAsia="Times New Roman" w:hAnsi="Times New Roman" w:cs="Times New Roman"/>
                <w:lang w:eastAsia="lt-LT"/>
              </w:rPr>
              <w:t>N</w:t>
            </w:r>
            <w:r w:rsidRPr="00670DE1">
              <w:rPr>
                <w:rFonts w:ascii="Times New Roman" w:eastAsia="Times New Roman" w:hAnsi="Times New Roman" w:cs="Times New Roman"/>
                <w:lang w:eastAsia="lt-LT"/>
              </w:rPr>
              <w:t xml:space="preserve">e mažesnės talpos kaip 3.84 TB SSD </w:t>
            </w:r>
          </w:p>
          <w:p w14:paraId="54F07DE9" w14:textId="34534E4A" w:rsidR="00670DE1" w:rsidRPr="00670DE1" w:rsidRDefault="00670DE1" w:rsidP="00670DE1">
            <w:pPr>
              <w:pStyle w:val="ListParagraph"/>
              <w:numPr>
                <w:ilvl w:val="0"/>
                <w:numId w:val="7"/>
              </w:numPr>
              <w:spacing w:after="0" w:line="240" w:lineRule="auto"/>
              <w:ind w:left="458"/>
              <w:rPr>
                <w:rFonts w:ascii="Times New Roman" w:eastAsia="Times New Roman" w:hAnsi="Times New Roman" w:cs="Times New Roman"/>
                <w:lang w:eastAsia="lt-LT"/>
              </w:rPr>
            </w:pPr>
            <w:r>
              <w:rPr>
                <w:rFonts w:ascii="Times New Roman" w:eastAsia="Times New Roman" w:hAnsi="Times New Roman" w:cs="Times New Roman"/>
                <w:lang w:eastAsia="lt-LT"/>
              </w:rPr>
              <w:t>K</w:t>
            </w:r>
            <w:r w:rsidRPr="00670DE1">
              <w:rPr>
                <w:rFonts w:ascii="Times New Roman" w:eastAsia="Times New Roman" w:hAnsi="Times New Roman" w:cs="Times New Roman"/>
                <w:lang w:eastAsia="lt-LT"/>
              </w:rPr>
              <w:t>aršto keitimo diskai.</w:t>
            </w:r>
          </w:p>
        </w:tc>
        <w:tc>
          <w:tcPr>
            <w:tcW w:w="2976" w:type="dxa"/>
            <w:vMerge w:val="restart"/>
            <w:tcBorders>
              <w:top w:val="nil"/>
              <w:left w:val="single" w:sz="4" w:space="0" w:color="auto"/>
              <w:bottom w:val="single" w:sz="4" w:space="0" w:color="auto"/>
              <w:right w:val="single" w:sz="4" w:space="0" w:color="auto"/>
            </w:tcBorders>
            <w:vAlign w:val="center"/>
            <w:hideMark/>
          </w:tcPr>
          <w:p w14:paraId="291B364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314FA35B" w14:textId="77777777" w:rsidTr="00D20067">
        <w:trPr>
          <w:trHeight w:val="496"/>
        </w:trPr>
        <w:tc>
          <w:tcPr>
            <w:tcW w:w="656" w:type="dxa"/>
            <w:vMerge/>
            <w:tcBorders>
              <w:top w:val="nil"/>
              <w:left w:val="single" w:sz="4" w:space="0" w:color="auto"/>
              <w:bottom w:val="single" w:sz="4" w:space="0" w:color="auto"/>
              <w:right w:val="single" w:sz="4" w:space="0" w:color="auto"/>
            </w:tcBorders>
            <w:vAlign w:val="center"/>
            <w:hideMark/>
          </w:tcPr>
          <w:p w14:paraId="709A1B9C"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632211C0"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vMerge/>
            <w:tcBorders>
              <w:top w:val="nil"/>
              <w:left w:val="single" w:sz="4" w:space="0" w:color="auto"/>
              <w:bottom w:val="single" w:sz="4" w:space="0" w:color="auto"/>
              <w:right w:val="single" w:sz="4" w:space="0" w:color="auto"/>
            </w:tcBorders>
            <w:vAlign w:val="center"/>
            <w:hideMark/>
          </w:tcPr>
          <w:p w14:paraId="2D0FEA1D"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2976" w:type="dxa"/>
            <w:vMerge/>
            <w:tcBorders>
              <w:top w:val="nil"/>
              <w:left w:val="single" w:sz="4" w:space="0" w:color="auto"/>
              <w:bottom w:val="single" w:sz="4" w:space="0" w:color="auto"/>
              <w:right w:val="single" w:sz="4" w:space="0" w:color="auto"/>
            </w:tcBorders>
            <w:vAlign w:val="center"/>
            <w:hideMark/>
          </w:tcPr>
          <w:p w14:paraId="56951B92"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6CFEB27F"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573AA270" w14:textId="696EC80D"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7</w:t>
            </w:r>
          </w:p>
        </w:tc>
        <w:tc>
          <w:tcPr>
            <w:tcW w:w="1749" w:type="dxa"/>
            <w:tcBorders>
              <w:top w:val="nil"/>
              <w:left w:val="nil"/>
              <w:bottom w:val="single" w:sz="4" w:space="0" w:color="auto"/>
              <w:right w:val="single" w:sz="4" w:space="0" w:color="auto"/>
            </w:tcBorders>
            <w:vAlign w:val="center"/>
            <w:hideMark/>
          </w:tcPr>
          <w:p w14:paraId="7F768E5B"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Vidinė įkrovos atmintis</w:t>
            </w:r>
          </w:p>
        </w:tc>
        <w:tc>
          <w:tcPr>
            <w:tcW w:w="4820" w:type="dxa"/>
            <w:tcBorders>
              <w:top w:val="nil"/>
              <w:left w:val="nil"/>
              <w:bottom w:val="single" w:sz="4" w:space="0" w:color="auto"/>
              <w:right w:val="single" w:sz="4" w:space="0" w:color="auto"/>
            </w:tcBorders>
            <w:vAlign w:val="center"/>
            <w:hideMark/>
          </w:tcPr>
          <w:p w14:paraId="024039F0" w14:textId="08FCC6DF" w:rsidR="00670DE1" w:rsidRPr="0020207A" w:rsidRDefault="00670DE1" w:rsidP="0020207A">
            <w:pPr>
              <w:spacing w:after="0" w:line="240" w:lineRule="auto"/>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Turi būti komplektuojama su ne mažiau nei 2 vnt. M.2 NVMe SSD tipo </w:t>
            </w:r>
            <w:r w:rsidR="0020207A" w:rsidRPr="0020207A">
              <w:rPr>
                <w:rFonts w:ascii="Times New Roman" w:eastAsia="Times New Roman" w:hAnsi="Times New Roman" w:cs="Times New Roman"/>
                <w:lang w:eastAsia="lt-LT"/>
              </w:rPr>
              <w:t>diskais</w:t>
            </w:r>
            <w:r w:rsidRPr="0020207A">
              <w:rPr>
                <w:rFonts w:ascii="Times New Roman" w:eastAsia="Times New Roman" w:hAnsi="Times New Roman" w:cs="Times New Roman"/>
                <w:lang w:eastAsia="lt-LT"/>
              </w:rPr>
              <w:t xml:space="preserve"> </w:t>
            </w:r>
            <w:r w:rsidR="0020207A" w:rsidRPr="0020207A">
              <w:rPr>
                <w:rFonts w:ascii="Times New Roman" w:eastAsia="Times New Roman" w:hAnsi="Times New Roman" w:cs="Times New Roman"/>
                <w:lang w:eastAsia="lt-LT"/>
              </w:rPr>
              <w:t xml:space="preserve">ne </w:t>
            </w:r>
            <w:r w:rsidRPr="0020207A">
              <w:rPr>
                <w:rFonts w:ascii="Times New Roman" w:eastAsia="Times New Roman" w:hAnsi="Times New Roman" w:cs="Times New Roman"/>
                <w:lang w:eastAsia="lt-LT"/>
              </w:rPr>
              <w:t xml:space="preserve">mažesnės kaip 480 </w:t>
            </w:r>
            <w:r w:rsidRPr="0020207A">
              <w:rPr>
                <w:rFonts w:ascii="Times New Roman" w:eastAsia="Times New Roman" w:hAnsi="Times New Roman" w:cs="Times New Roman"/>
                <w:lang w:eastAsia="lt-LT"/>
              </w:rPr>
              <w:lastRenderedPageBreak/>
              <w:t>GB talpos diskais, apjungtais į aparatinį RAID1 masyvą.</w:t>
            </w:r>
          </w:p>
        </w:tc>
        <w:tc>
          <w:tcPr>
            <w:tcW w:w="2976" w:type="dxa"/>
            <w:tcBorders>
              <w:top w:val="nil"/>
              <w:left w:val="nil"/>
              <w:bottom w:val="single" w:sz="4" w:space="0" w:color="auto"/>
              <w:right w:val="single" w:sz="4" w:space="0" w:color="auto"/>
            </w:tcBorders>
            <w:vAlign w:val="center"/>
            <w:hideMark/>
          </w:tcPr>
          <w:p w14:paraId="74FB6FD8"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lastRenderedPageBreak/>
              <w:t> </w:t>
            </w:r>
          </w:p>
        </w:tc>
      </w:tr>
      <w:tr w:rsidR="00670DE1" w:rsidRPr="00670DE1" w14:paraId="52677076" w14:textId="77777777" w:rsidTr="00D20067">
        <w:trPr>
          <w:trHeight w:val="300"/>
        </w:trPr>
        <w:tc>
          <w:tcPr>
            <w:tcW w:w="656" w:type="dxa"/>
            <w:tcBorders>
              <w:top w:val="nil"/>
              <w:left w:val="single" w:sz="4" w:space="0" w:color="auto"/>
              <w:bottom w:val="single" w:sz="4" w:space="0" w:color="auto"/>
              <w:right w:val="single" w:sz="4" w:space="0" w:color="auto"/>
            </w:tcBorders>
            <w:vAlign w:val="center"/>
            <w:hideMark/>
          </w:tcPr>
          <w:p w14:paraId="4968B6CD" w14:textId="5E47AE2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8</w:t>
            </w:r>
          </w:p>
        </w:tc>
        <w:tc>
          <w:tcPr>
            <w:tcW w:w="1749" w:type="dxa"/>
            <w:tcBorders>
              <w:top w:val="nil"/>
              <w:left w:val="nil"/>
              <w:bottom w:val="single" w:sz="4" w:space="0" w:color="auto"/>
              <w:right w:val="single" w:sz="4" w:space="0" w:color="auto"/>
            </w:tcBorders>
            <w:vAlign w:val="center"/>
            <w:hideMark/>
          </w:tcPr>
          <w:p w14:paraId="5139C345"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Tinklo plokštė:</w:t>
            </w:r>
          </w:p>
        </w:tc>
        <w:tc>
          <w:tcPr>
            <w:tcW w:w="4820" w:type="dxa"/>
            <w:tcBorders>
              <w:top w:val="nil"/>
              <w:left w:val="nil"/>
              <w:bottom w:val="single" w:sz="4" w:space="0" w:color="auto"/>
              <w:right w:val="single" w:sz="4" w:space="0" w:color="auto"/>
            </w:tcBorders>
            <w:vAlign w:val="center"/>
            <w:hideMark/>
          </w:tcPr>
          <w:p w14:paraId="3004FE04" w14:textId="5581560D"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Ne mažiau kaip 2 vnt. 10GbE Base-T tipo prievadų.</w:t>
            </w:r>
          </w:p>
        </w:tc>
        <w:tc>
          <w:tcPr>
            <w:tcW w:w="2976" w:type="dxa"/>
            <w:tcBorders>
              <w:top w:val="nil"/>
              <w:left w:val="nil"/>
              <w:bottom w:val="single" w:sz="4" w:space="0" w:color="auto"/>
              <w:right w:val="single" w:sz="4" w:space="0" w:color="auto"/>
            </w:tcBorders>
            <w:vAlign w:val="center"/>
            <w:hideMark/>
          </w:tcPr>
          <w:p w14:paraId="4A91B206"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3FB541AA"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6552485D" w14:textId="7D740A3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9</w:t>
            </w:r>
          </w:p>
        </w:tc>
        <w:tc>
          <w:tcPr>
            <w:tcW w:w="1749" w:type="dxa"/>
            <w:tcBorders>
              <w:top w:val="nil"/>
              <w:left w:val="nil"/>
              <w:bottom w:val="single" w:sz="4" w:space="0" w:color="auto"/>
              <w:right w:val="single" w:sz="4" w:space="0" w:color="auto"/>
            </w:tcBorders>
            <w:vAlign w:val="center"/>
            <w:hideMark/>
          </w:tcPr>
          <w:p w14:paraId="20AF0E66"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Kitos išorinės jungtys</w:t>
            </w:r>
          </w:p>
        </w:tc>
        <w:tc>
          <w:tcPr>
            <w:tcW w:w="4820" w:type="dxa"/>
            <w:tcBorders>
              <w:top w:val="nil"/>
              <w:left w:val="nil"/>
              <w:bottom w:val="single" w:sz="4" w:space="0" w:color="auto"/>
              <w:right w:val="single" w:sz="4" w:space="0" w:color="auto"/>
            </w:tcBorders>
            <w:vAlign w:val="center"/>
            <w:hideMark/>
          </w:tcPr>
          <w:p w14:paraId="1B5BF3AC" w14:textId="77777777" w:rsidR="0020207A"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xml:space="preserve">Ne mažiau kaip: </w:t>
            </w:r>
          </w:p>
          <w:p w14:paraId="7B8DDDC3" w14:textId="77777777" w:rsidR="0020207A" w:rsidRDefault="00670DE1" w:rsidP="0020207A">
            <w:pPr>
              <w:pStyle w:val="ListParagraph"/>
              <w:numPr>
                <w:ilvl w:val="0"/>
                <w:numId w:val="9"/>
              </w:numPr>
              <w:spacing w:after="0" w:line="240" w:lineRule="auto"/>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USB</w:t>
            </w:r>
            <w:r w:rsidR="0020207A">
              <w:rPr>
                <w:rFonts w:ascii="Times New Roman" w:eastAsia="Times New Roman" w:hAnsi="Times New Roman" w:cs="Times New Roman"/>
                <w:lang w:eastAsia="lt-LT"/>
              </w:rPr>
              <w:t xml:space="preserve"> -3vnt.;</w:t>
            </w:r>
            <w:r w:rsidRPr="0020207A">
              <w:rPr>
                <w:rFonts w:ascii="Times New Roman" w:eastAsia="Times New Roman" w:hAnsi="Times New Roman" w:cs="Times New Roman"/>
                <w:lang w:eastAsia="lt-LT"/>
              </w:rPr>
              <w:t xml:space="preserve"> </w:t>
            </w:r>
          </w:p>
          <w:p w14:paraId="76C82722" w14:textId="4F1BE0DA" w:rsidR="00670DE1" w:rsidRPr="0020207A" w:rsidRDefault="00670DE1" w:rsidP="0020207A">
            <w:pPr>
              <w:pStyle w:val="ListParagraph"/>
              <w:numPr>
                <w:ilvl w:val="0"/>
                <w:numId w:val="9"/>
              </w:numPr>
              <w:spacing w:after="0" w:line="240" w:lineRule="auto"/>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VGA</w:t>
            </w:r>
            <w:r w:rsidR="0020207A" w:rsidRPr="0020207A">
              <w:rPr>
                <w:rFonts w:ascii="Times New Roman" w:eastAsia="Times New Roman" w:hAnsi="Times New Roman" w:cs="Times New Roman"/>
                <w:lang w:eastAsia="lt-LT"/>
              </w:rPr>
              <w:t>- 1vnt.</w:t>
            </w:r>
            <w:r w:rsidRPr="0020207A">
              <w:rPr>
                <w:rFonts w:ascii="Times New Roman" w:eastAsia="Times New Roman" w:hAnsi="Times New Roman" w:cs="Times New Roman"/>
                <w:lang w:eastAsia="lt-LT"/>
              </w:rPr>
              <w:t>.</w:t>
            </w:r>
          </w:p>
        </w:tc>
        <w:tc>
          <w:tcPr>
            <w:tcW w:w="2976" w:type="dxa"/>
            <w:tcBorders>
              <w:top w:val="nil"/>
              <w:left w:val="nil"/>
              <w:bottom w:val="single" w:sz="4" w:space="0" w:color="auto"/>
              <w:right w:val="single" w:sz="4" w:space="0" w:color="auto"/>
            </w:tcBorders>
            <w:vAlign w:val="center"/>
            <w:hideMark/>
          </w:tcPr>
          <w:p w14:paraId="77923983"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52F26690" w14:textId="77777777" w:rsidTr="00D20067">
        <w:trPr>
          <w:trHeight w:val="616"/>
        </w:trPr>
        <w:tc>
          <w:tcPr>
            <w:tcW w:w="656" w:type="dxa"/>
            <w:tcBorders>
              <w:top w:val="nil"/>
              <w:left w:val="single" w:sz="4" w:space="0" w:color="auto"/>
              <w:bottom w:val="single" w:sz="4" w:space="0" w:color="auto"/>
              <w:right w:val="single" w:sz="4" w:space="0" w:color="auto"/>
            </w:tcBorders>
            <w:vAlign w:val="center"/>
            <w:hideMark/>
          </w:tcPr>
          <w:p w14:paraId="27A4DFF7" w14:textId="0694CCA5"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10</w:t>
            </w:r>
          </w:p>
        </w:tc>
        <w:tc>
          <w:tcPr>
            <w:tcW w:w="1749" w:type="dxa"/>
            <w:tcBorders>
              <w:top w:val="nil"/>
              <w:left w:val="nil"/>
              <w:bottom w:val="single" w:sz="4" w:space="0" w:color="auto"/>
              <w:right w:val="single" w:sz="4" w:space="0" w:color="auto"/>
            </w:tcBorders>
            <w:vAlign w:val="center"/>
            <w:hideMark/>
          </w:tcPr>
          <w:p w14:paraId="7B30CBF6" w14:textId="270A9C8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Grafiniai akseleratoriai</w:t>
            </w:r>
          </w:p>
        </w:tc>
        <w:tc>
          <w:tcPr>
            <w:tcW w:w="4820" w:type="dxa"/>
            <w:tcBorders>
              <w:top w:val="nil"/>
              <w:left w:val="nil"/>
              <w:bottom w:val="single" w:sz="4" w:space="0" w:color="auto"/>
              <w:right w:val="single" w:sz="4" w:space="0" w:color="auto"/>
            </w:tcBorders>
            <w:vAlign w:val="center"/>
            <w:hideMark/>
          </w:tcPr>
          <w:p w14:paraId="58627F69" w14:textId="77777777" w:rsidR="0020207A" w:rsidRDefault="00670DE1" w:rsidP="0020207A">
            <w:pPr>
              <w:pStyle w:val="ListParagraph"/>
              <w:numPr>
                <w:ilvl w:val="0"/>
                <w:numId w:val="10"/>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Turi būti komplektuojama su ne mažiau kaip penkiais pasyvinio aušinimo grafiniais akseleratoriais. </w:t>
            </w:r>
          </w:p>
          <w:p w14:paraId="144C44DF" w14:textId="77777777" w:rsidR="0020207A" w:rsidRDefault="00670DE1" w:rsidP="0020207A">
            <w:pPr>
              <w:pStyle w:val="ListParagraph"/>
              <w:numPr>
                <w:ilvl w:val="0"/>
                <w:numId w:val="10"/>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Kiekvienas akseleratorius turi turėti ne mažiau kaip 24 GB atminties su klaidų korekcijos technologija, </w:t>
            </w:r>
          </w:p>
          <w:p w14:paraId="1A0D9647" w14:textId="2EFD338F" w:rsidR="00670DE1" w:rsidRPr="0020207A" w:rsidRDefault="00670DE1" w:rsidP="0020207A">
            <w:pPr>
              <w:pStyle w:val="ListParagraph"/>
              <w:numPr>
                <w:ilvl w:val="0"/>
                <w:numId w:val="10"/>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„Peak FP 16 Tensor Core performance“ našum</w:t>
            </w:r>
            <w:r w:rsidR="0020207A">
              <w:rPr>
                <w:rFonts w:ascii="Times New Roman" w:eastAsia="Times New Roman" w:hAnsi="Times New Roman" w:cs="Times New Roman"/>
                <w:lang w:eastAsia="lt-LT"/>
              </w:rPr>
              <w:t>as</w:t>
            </w:r>
            <w:r w:rsidRPr="0020207A">
              <w:rPr>
                <w:rFonts w:ascii="Times New Roman" w:eastAsia="Times New Roman" w:hAnsi="Times New Roman" w:cs="Times New Roman"/>
                <w:lang w:eastAsia="lt-LT"/>
              </w:rPr>
              <w:t xml:space="preserve"> ne mažiau nei 242 TFLOPS.</w:t>
            </w:r>
          </w:p>
        </w:tc>
        <w:tc>
          <w:tcPr>
            <w:tcW w:w="2976" w:type="dxa"/>
            <w:tcBorders>
              <w:top w:val="nil"/>
              <w:left w:val="nil"/>
              <w:bottom w:val="single" w:sz="4" w:space="0" w:color="auto"/>
              <w:right w:val="single" w:sz="4" w:space="0" w:color="auto"/>
            </w:tcBorders>
            <w:vAlign w:val="center"/>
            <w:hideMark/>
          </w:tcPr>
          <w:p w14:paraId="164AE9A7"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354F15FF"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38557350" w14:textId="41DD4251"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11</w:t>
            </w:r>
          </w:p>
        </w:tc>
        <w:tc>
          <w:tcPr>
            <w:tcW w:w="1749" w:type="dxa"/>
            <w:tcBorders>
              <w:top w:val="nil"/>
              <w:left w:val="nil"/>
              <w:bottom w:val="single" w:sz="4" w:space="0" w:color="auto"/>
              <w:right w:val="single" w:sz="4" w:space="0" w:color="auto"/>
            </w:tcBorders>
            <w:vAlign w:val="center"/>
            <w:hideMark/>
          </w:tcPr>
          <w:p w14:paraId="4135851A"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PCI jungtys</w:t>
            </w:r>
          </w:p>
        </w:tc>
        <w:tc>
          <w:tcPr>
            <w:tcW w:w="4820" w:type="dxa"/>
            <w:tcBorders>
              <w:top w:val="nil"/>
              <w:left w:val="nil"/>
              <w:bottom w:val="single" w:sz="4" w:space="0" w:color="auto"/>
              <w:right w:val="single" w:sz="4" w:space="0" w:color="auto"/>
            </w:tcBorders>
            <w:vAlign w:val="center"/>
            <w:hideMark/>
          </w:tcPr>
          <w:p w14:paraId="3D400366" w14:textId="5DCF22C3"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būti ne mažiau kaip 6 vnt. PCI-E x16 Gen5 tipo lizdais.</w:t>
            </w:r>
          </w:p>
        </w:tc>
        <w:tc>
          <w:tcPr>
            <w:tcW w:w="2976" w:type="dxa"/>
            <w:tcBorders>
              <w:top w:val="nil"/>
              <w:left w:val="nil"/>
              <w:bottom w:val="single" w:sz="4" w:space="0" w:color="auto"/>
              <w:right w:val="single" w:sz="4" w:space="0" w:color="auto"/>
            </w:tcBorders>
            <w:vAlign w:val="center"/>
            <w:hideMark/>
          </w:tcPr>
          <w:p w14:paraId="5BCF286F"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0C359B5D"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360BB227" w14:textId="1D5C4F95"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12</w:t>
            </w:r>
          </w:p>
        </w:tc>
        <w:tc>
          <w:tcPr>
            <w:tcW w:w="1749" w:type="dxa"/>
            <w:tcBorders>
              <w:top w:val="nil"/>
              <w:left w:val="nil"/>
              <w:bottom w:val="single" w:sz="4" w:space="0" w:color="auto"/>
              <w:right w:val="single" w:sz="4" w:space="0" w:color="auto"/>
            </w:tcBorders>
            <w:vAlign w:val="center"/>
            <w:hideMark/>
          </w:tcPr>
          <w:p w14:paraId="79BE45D3"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Konstrukcija</w:t>
            </w:r>
          </w:p>
        </w:tc>
        <w:tc>
          <w:tcPr>
            <w:tcW w:w="4820" w:type="dxa"/>
            <w:tcBorders>
              <w:top w:val="nil"/>
              <w:left w:val="nil"/>
              <w:bottom w:val="single" w:sz="4" w:space="0" w:color="auto"/>
              <w:right w:val="single" w:sz="4" w:space="0" w:color="auto"/>
            </w:tcBorders>
            <w:vAlign w:val="center"/>
            <w:hideMark/>
          </w:tcPr>
          <w:p w14:paraId="1CCD878F" w14:textId="77777777" w:rsid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Tarnybinė stotis turi būti montuojama į standartinę 19“ spintą. </w:t>
            </w:r>
          </w:p>
          <w:p w14:paraId="1B3F3A17" w14:textId="77777777" w:rsid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Bėgiai turi būti pritaikyti greitam montavimui bei tarnybinės stoties ištraukimui (</w:t>
            </w:r>
            <w:r w:rsidRPr="0020207A">
              <w:rPr>
                <w:rFonts w:ascii="Times New Roman" w:eastAsia="Times New Roman" w:hAnsi="Times New Roman" w:cs="Times New Roman"/>
                <w:i/>
                <w:lang w:eastAsia="lt-LT"/>
              </w:rPr>
              <w:t>angl</w:t>
            </w:r>
            <w:r w:rsidRPr="0020207A">
              <w:rPr>
                <w:rFonts w:ascii="Times New Roman" w:eastAsia="Times New Roman" w:hAnsi="Times New Roman" w:cs="Times New Roman"/>
                <w:lang w:eastAsia="lt-LT"/>
              </w:rPr>
              <w:t>. - sliding rails).</w:t>
            </w:r>
          </w:p>
          <w:p w14:paraId="30128020" w14:textId="77777777" w:rsid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 Korpuso aukštis neturi viršyti 2U. </w:t>
            </w:r>
          </w:p>
          <w:p w14:paraId="1389B0AF" w14:textId="63A445B1" w:rsidR="00670DE1" w:rsidRPr="0020207A" w:rsidRDefault="00670DE1" w:rsidP="0020207A">
            <w:pPr>
              <w:pStyle w:val="ListParagraph"/>
              <w:numPr>
                <w:ilvl w:val="0"/>
                <w:numId w:val="11"/>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Turi būti priekinės tarnybinės stoties pusės diskų užrakinama apsauga (</w:t>
            </w:r>
            <w:r w:rsidRPr="0020207A">
              <w:rPr>
                <w:rFonts w:ascii="Times New Roman" w:eastAsia="Times New Roman" w:hAnsi="Times New Roman" w:cs="Times New Roman"/>
                <w:i/>
                <w:lang w:eastAsia="lt-LT"/>
              </w:rPr>
              <w:t xml:space="preserve">angl. </w:t>
            </w:r>
            <w:r w:rsidRPr="0020207A">
              <w:rPr>
                <w:rFonts w:ascii="Times New Roman" w:eastAsia="Times New Roman" w:hAnsi="Times New Roman" w:cs="Times New Roman"/>
                <w:lang w:eastAsia="lt-LT"/>
              </w:rPr>
              <w:t>- bezel).</w:t>
            </w:r>
          </w:p>
        </w:tc>
        <w:tc>
          <w:tcPr>
            <w:tcW w:w="2976" w:type="dxa"/>
            <w:tcBorders>
              <w:top w:val="nil"/>
              <w:left w:val="nil"/>
              <w:bottom w:val="single" w:sz="4" w:space="0" w:color="auto"/>
              <w:right w:val="single" w:sz="4" w:space="0" w:color="auto"/>
            </w:tcBorders>
            <w:vAlign w:val="center"/>
            <w:hideMark/>
          </w:tcPr>
          <w:p w14:paraId="244BD4F6"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21D61DD6"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7F9608E3" w14:textId="51C27ACE"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13</w:t>
            </w:r>
          </w:p>
        </w:tc>
        <w:tc>
          <w:tcPr>
            <w:tcW w:w="1749" w:type="dxa"/>
            <w:tcBorders>
              <w:top w:val="nil"/>
              <w:left w:val="nil"/>
              <w:bottom w:val="single" w:sz="4" w:space="0" w:color="auto"/>
              <w:right w:val="single" w:sz="4" w:space="0" w:color="auto"/>
            </w:tcBorders>
            <w:vAlign w:val="center"/>
            <w:hideMark/>
          </w:tcPr>
          <w:p w14:paraId="39DFDEF5"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Maitinimo šaltiniai</w:t>
            </w:r>
          </w:p>
        </w:tc>
        <w:tc>
          <w:tcPr>
            <w:tcW w:w="4820" w:type="dxa"/>
            <w:tcBorders>
              <w:top w:val="nil"/>
              <w:left w:val="nil"/>
              <w:bottom w:val="single" w:sz="4" w:space="0" w:color="auto"/>
              <w:right w:val="single" w:sz="4" w:space="0" w:color="auto"/>
            </w:tcBorders>
            <w:vAlign w:val="center"/>
            <w:hideMark/>
          </w:tcPr>
          <w:p w14:paraId="31789493" w14:textId="0DA27BDD" w:rsidR="0020207A" w:rsidRDefault="00670DE1" w:rsidP="0020207A">
            <w:pPr>
              <w:pStyle w:val="ListParagraph"/>
              <w:numPr>
                <w:ilvl w:val="0"/>
                <w:numId w:val="12"/>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Ne mažiau kaip du nepriklausomi „karšto keitimo" (</w:t>
            </w:r>
            <w:r w:rsidRPr="0020207A">
              <w:rPr>
                <w:rFonts w:ascii="Times New Roman" w:eastAsia="Times New Roman" w:hAnsi="Times New Roman" w:cs="Times New Roman"/>
                <w:i/>
                <w:lang w:eastAsia="lt-LT"/>
              </w:rPr>
              <w:t>angl.</w:t>
            </w:r>
            <w:r w:rsidRPr="0020207A">
              <w:rPr>
                <w:rFonts w:ascii="Times New Roman" w:eastAsia="Times New Roman" w:hAnsi="Times New Roman" w:cs="Times New Roman"/>
                <w:lang w:eastAsia="lt-LT"/>
              </w:rPr>
              <w:t xml:space="preserve"> - Hot</w:t>
            </w:r>
            <w:r w:rsidR="0020207A">
              <w:rPr>
                <w:rFonts w:ascii="Times New Roman" w:eastAsia="Times New Roman" w:hAnsi="Times New Roman" w:cs="Times New Roman"/>
                <w:lang w:eastAsia="lt-LT"/>
              </w:rPr>
              <w:t>-plug) ~230 V 50 Hz įrenginiai;</w:t>
            </w:r>
          </w:p>
          <w:p w14:paraId="6FA5F977" w14:textId="6DB07A6B" w:rsidR="0020207A" w:rsidRDefault="0020207A" w:rsidP="0020207A">
            <w:pPr>
              <w:pStyle w:val="ListParagraph"/>
              <w:numPr>
                <w:ilvl w:val="0"/>
                <w:numId w:val="12"/>
              </w:numPr>
              <w:spacing w:after="0" w:line="240" w:lineRule="auto"/>
              <w:ind w:left="316"/>
              <w:rPr>
                <w:rFonts w:ascii="Times New Roman" w:eastAsia="Times New Roman" w:hAnsi="Times New Roman" w:cs="Times New Roman"/>
                <w:lang w:eastAsia="lt-LT"/>
              </w:rPr>
            </w:pPr>
            <w:r>
              <w:rPr>
                <w:rFonts w:ascii="Times New Roman" w:eastAsia="Times New Roman" w:hAnsi="Times New Roman" w:cs="Times New Roman"/>
                <w:lang w:eastAsia="lt-LT"/>
              </w:rPr>
              <w:t>N</w:t>
            </w:r>
            <w:r w:rsidR="00670DE1" w:rsidRPr="0020207A">
              <w:rPr>
                <w:rFonts w:ascii="Times New Roman" w:eastAsia="Times New Roman" w:hAnsi="Times New Roman" w:cs="Times New Roman"/>
                <w:lang w:eastAsia="lt-LT"/>
              </w:rPr>
              <w:t>e mažesnio kaip 2200 W ga</w:t>
            </w:r>
            <w:r>
              <w:rPr>
                <w:rFonts w:ascii="Times New Roman" w:eastAsia="Times New Roman" w:hAnsi="Times New Roman" w:cs="Times New Roman"/>
                <w:lang w:eastAsia="lt-LT"/>
              </w:rPr>
              <w:t>lingumo su atskirais įvadais;</w:t>
            </w:r>
          </w:p>
          <w:p w14:paraId="133A18E0" w14:textId="77777777" w:rsidR="0020207A" w:rsidRDefault="0020207A" w:rsidP="0020207A">
            <w:pPr>
              <w:pStyle w:val="ListParagraph"/>
              <w:numPr>
                <w:ilvl w:val="0"/>
                <w:numId w:val="12"/>
              </w:numPr>
              <w:spacing w:after="0" w:line="240" w:lineRule="auto"/>
              <w:ind w:left="316"/>
              <w:rPr>
                <w:rFonts w:ascii="Times New Roman" w:eastAsia="Times New Roman" w:hAnsi="Times New Roman" w:cs="Times New Roman"/>
                <w:lang w:eastAsia="lt-LT"/>
              </w:rPr>
            </w:pPr>
            <w:r>
              <w:rPr>
                <w:rFonts w:ascii="Times New Roman" w:eastAsia="Times New Roman" w:hAnsi="Times New Roman" w:cs="Times New Roman"/>
                <w:lang w:eastAsia="lt-LT"/>
              </w:rPr>
              <w:t>N</w:t>
            </w:r>
            <w:r w:rsidR="00670DE1" w:rsidRPr="0020207A">
              <w:rPr>
                <w:rFonts w:ascii="Times New Roman" w:eastAsia="Times New Roman" w:hAnsi="Times New Roman" w:cs="Times New Roman"/>
                <w:lang w:eastAsia="lt-LT"/>
              </w:rPr>
              <w:t xml:space="preserve">e mažiau kaip 96% efektyvumo, esant 50% apkrovai. </w:t>
            </w:r>
          </w:p>
          <w:p w14:paraId="5C792575" w14:textId="099AD06A" w:rsidR="00670DE1" w:rsidRPr="0020207A" w:rsidRDefault="00670DE1" w:rsidP="0020207A">
            <w:pPr>
              <w:pStyle w:val="ListParagraph"/>
              <w:numPr>
                <w:ilvl w:val="0"/>
                <w:numId w:val="12"/>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Vieno maitinimo šaltinio galingumo turi pilnai užtekti pilnavertiškam tarnybinės stoties darbui tarnybinę stotį išplėtus maksimaliai ir tarnybinei stočiai dirbant maksimaliam apkrovimui prie ne didesnės, negu 26 C temperatūros.</w:t>
            </w:r>
          </w:p>
        </w:tc>
        <w:tc>
          <w:tcPr>
            <w:tcW w:w="2976" w:type="dxa"/>
            <w:tcBorders>
              <w:top w:val="nil"/>
              <w:left w:val="nil"/>
              <w:bottom w:val="single" w:sz="4" w:space="0" w:color="auto"/>
              <w:right w:val="single" w:sz="4" w:space="0" w:color="auto"/>
            </w:tcBorders>
            <w:vAlign w:val="center"/>
            <w:hideMark/>
          </w:tcPr>
          <w:p w14:paraId="2E9EEC25"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55999F0A" w14:textId="77777777" w:rsidTr="00D20067">
        <w:trPr>
          <w:trHeight w:val="511"/>
        </w:trPr>
        <w:tc>
          <w:tcPr>
            <w:tcW w:w="656" w:type="dxa"/>
            <w:tcBorders>
              <w:top w:val="nil"/>
              <w:left w:val="single" w:sz="4" w:space="0" w:color="auto"/>
              <w:bottom w:val="single" w:sz="4" w:space="0" w:color="auto"/>
              <w:right w:val="single" w:sz="4" w:space="0" w:color="auto"/>
            </w:tcBorders>
            <w:vAlign w:val="center"/>
            <w:hideMark/>
          </w:tcPr>
          <w:p w14:paraId="2E435EC7" w14:textId="41CEEF86"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14</w:t>
            </w:r>
          </w:p>
        </w:tc>
        <w:tc>
          <w:tcPr>
            <w:tcW w:w="1749" w:type="dxa"/>
            <w:tcBorders>
              <w:top w:val="nil"/>
              <w:left w:val="nil"/>
              <w:bottom w:val="single" w:sz="4" w:space="0" w:color="auto"/>
              <w:right w:val="single" w:sz="4" w:space="0" w:color="auto"/>
            </w:tcBorders>
            <w:vAlign w:val="center"/>
            <w:hideMark/>
          </w:tcPr>
          <w:p w14:paraId="6997CF6F"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Aušinimas</w:t>
            </w:r>
          </w:p>
        </w:tc>
        <w:tc>
          <w:tcPr>
            <w:tcW w:w="4820" w:type="dxa"/>
            <w:tcBorders>
              <w:top w:val="nil"/>
              <w:left w:val="nil"/>
              <w:bottom w:val="single" w:sz="4" w:space="0" w:color="auto"/>
              <w:right w:val="single" w:sz="4" w:space="0" w:color="auto"/>
            </w:tcBorders>
            <w:vAlign w:val="center"/>
            <w:hideMark/>
          </w:tcPr>
          <w:p w14:paraId="7FFDB8AD" w14:textId="5BD9D5A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Dubliuoti aušinimo moduliai, ne mažiau nei gamintojo numatyta rezervavimui užtikrinti, „karšto keitimo“ (</w:t>
            </w:r>
            <w:r w:rsidRPr="00670DE1">
              <w:rPr>
                <w:rFonts w:ascii="Times New Roman" w:eastAsia="Times New Roman" w:hAnsi="Times New Roman" w:cs="Times New Roman"/>
                <w:i/>
                <w:lang w:eastAsia="lt-LT"/>
              </w:rPr>
              <w:t>angl.</w:t>
            </w:r>
            <w:r w:rsidRPr="00670DE1">
              <w:rPr>
                <w:rFonts w:ascii="Times New Roman" w:eastAsia="Times New Roman" w:hAnsi="Times New Roman" w:cs="Times New Roman"/>
                <w:lang w:eastAsia="lt-LT"/>
              </w:rPr>
              <w:t xml:space="preserve"> - Hot-plug) tipo.</w:t>
            </w:r>
          </w:p>
        </w:tc>
        <w:tc>
          <w:tcPr>
            <w:tcW w:w="2976" w:type="dxa"/>
            <w:tcBorders>
              <w:top w:val="nil"/>
              <w:left w:val="nil"/>
              <w:bottom w:val="single" w:sz="4" w:space="0" w:color="auto"/>
              <w:right w:val="single" w:sz="4" w:space="0" w:color="auto"/>
            </w:tcBorders>
            <w:vAlign w:val="center"/>
            <w:hideMark/>
          </w:tcPr>
          <w:p w14:paraId="43A2BF8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78B25A34" w14:textId="77777777" w:rsidTr="00D20067">
        <w:trPr>
          <w:trHeight w:val="992"/>
        </w:trPr>
        <w:tc>
          <w:tcPr>
            <w:tcW w:w="656" w:type="dxa"/>
            <w:vMerge w:val="restart"/>
            <w:tcBorders>
              <w:top w:val="nil"/>
              <w:left w:val="single" w:sz="4" w:space="0" w:color="auto"/>
              <w:bottom w:val="single" w:sz="4" w:space="0" w:color="auto"/>
              <w:right w:val="single" w:sz="4" w:space="0" w:color="auto"/>
            </w:tcBorders>
            <w:vAlign w:val="center"/>
            <w:hideMark/>
          </w:tcPr>
          <w:p w14:paraId="0177210C" w14:textId="192D4176"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15</w:t>
            </w:r>
          </w:p>
        </w:tc>
        <w:tc>
          <w:tcPr>
            <w:tcW w:w="1749" w:type="dxa"/>
            <w:vMerge w:val="restart"/>
            <w:tcBorders>
              <w:top w:val="nil"/>
              <w:left w:val="single" w:sz="4" w:space="0" w:color="auto"/>
              <w:bottom w:val="single" w:sz="4" w:space="0" w:color="auto"/>
              <w:right w:val="single" w:sz="4" w:space="0" w:color="auto"/>
            </w:tcBorders>
            <w:vAlign w:val="center"/>
            <w:hideMark/>
          </w:tcPr>
          <w:p w14:paraId="523B77BD"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Valdymo sistema</w:t>
            </w:r>
          </w:p>
        </w:tc>
        <w:tc>
          <w:tcPr>
            <w:tcW w:w="4820" w:type="dxa"/>
            <w:tcBorders>
              <w:top w:val="nil"/>
              <w:left w:val="nil"/>
              <w:bottom w:val="single" w:sz="4" w:space="0" w:color="auto"/>
              <w:right w:val="single" w:sz="4" w:space="0" w:color="auto"/>
            </w:tcBorders>
            <w:vAlign w:val="center"/>
            <w:hideMark/>
          </w:tcPr>
          <w:p w14:paraId="3E44D270"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Dedikuotas valdymo kontroleris, nepriklausantis nuo OS, turintis dedikuotą valdymo tinklo jungtį 10/100/1000 baseT Ethernet RJ-45 bei galimybę prisijungti per USB jungtį iš tarnybinės stoties priekio. </w:t>
            </w:r>
          </w:p>
          <w:p w14:paraId="3C122812"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Ethernet ryšys turi būti apsaugotas ne silpnesniu nei 128 bitų raktu (SSL). </w:t>
            </w:r>
          </w:p>
          <w:p w14:paraId="252DC320"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Valdymo kontroleris turi gauti ir registruoti pranešimus apie procesoriaus, atminties, diskų valdiklio, diskų ir kitų tarnybinės stoties </w:t>
            </w:r>
            <w:r w:rsidRPr="0020207A">
              <w:rPr>
                <w:rFonts w:ascii="Times New Roman" w:eastAsia="Times New Roman" w:hAnsi="Times New Roman" w:cs="Times New Roman"/>
                <w:lang w:eastAsia="lt-LT"/>
              </w:rPr>
              <w:lastRenderedPageBreak/>
              <w:t xml:space="preserve">sistemos dalių darbo parametrų nukrypimus nuo normos. </w:t>
            </w:r>
          </w:p>
          <w:p w14:paraId="008CB0B9" w14:textId="77777777" w:rsid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Turi palaikyti automatinio informavimo apie sistemos sutrikimus siuntimą elektroniniu paštu. </w:t>
            </w:r>
          </w:p>
          <w:p w14:paraId="4E6D7835" w14:textId="67A358A5" w:rsidR="00670DE1" w:rsidRPr="0020207A" w:rsidRDefault="00670DE1" w:rsidP="0020207A">
            <w:pPr>
              <w:pStyle w:val="ListParagraph"/>
              <w:numPr>
                <w:ilvl w:val="0"/>
                <w:numId w:val="13"/>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Valdymo kontroleris turi stebėti bei palaikyti tarnybinės stoties komponentų sisteminio kodo (</w:t>
            </w:r>
            <w:r w:rsidRPr="0020207A">
              <w:rPr>
                <w:rFonts w:ascii="Times New Roman" w:eastAsia="Times New Roman" w:hAnsi="Times New Roman" w:cs="Times New Roman"/>
                <w:i/>
                <w:lang w:eastAsia="lt-LT"/>
              </w:rPr>
              <w:t>angl.</w:t>
            </w:r>
            <w:r w:rsidRPr="0020207A">
              <w:rPr>
                <w:rFonts w:ascii="Times New Roman" w:eastAsia="Times New Roman" w:hAnsi="Times New Roman" w:cs="Times New Roman"/>
                <w:lang w:eastAsia="lt-LT"/>
              </w:rPr>
              <w:t xml:space="preserve"> - firmware) atnaujinimus. </w:t>
            </w:r>
          </w:p>
        </w:tc>
        <w:tc>
          <w:tcPr>
            <w:tcW w:w="2976" w:type="dxa"/>
            <w:vMerge w:val="restart"/>
            <w:tcBorders>
              <w:top w:val="nil"/>
              <w:left w:val="single" w:sz="4" w:space="0" w:color="auto"/>
              <w:bottom w:val="single" w:sz="4" w:space="0" w:color="auto"/>
              <w:right w:val="single" w:sz="4" w:space="0" w:color="auto"/>
            </w:tcBorders>
            <w:vAlign w:val="center"/>
            <w:hideMark/>
          </w:tcPr>
          <w:p w14:paraId="58A979CC"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lastRenderedPageBreak/>
              <w:t> </w:t>
            </w:r>
          </w:p>
        </w:tc>
      </w:tr>
      <w:tr w:rsidR="00670DE1" w:rsidRPr="00670DE1" w14:paraId="2C2F0E48" w14:textId="77777777" w:rsidTr="00D20067">
        <w:trPr>
          <w:trHeight w:val="767"/>
        </w:trPr>
        <w:tc>
          <w:tcPr>
            <w:tcW w:w="656" w:type="dxa"/>
            <w:vMerge/>
            <w:tcBorders>
              <w:top w:val="nil"/>
              <w:left w:val="single" w:sz="4" w:space="0" w:color="auto"/>
              <w:bottom w:val="single" w:sz="4" w:space="0" w:color="auto"/>
              <w:right w:val="single" w:sz="4" w:space="0" w:color="auto"/>
            </w:tcBorders>
            <w:vAlign w:val="center"/>
            <w:hideMark/>
          </w:tcPr>
          <w:p w14:paraId="6D3B6796"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1B01D882"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30DBC62C"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būti „KVM over IP“ funkcionalumas (grafinė nepriklausoma nuo operacinės sistemos sąsaja, virtuali grafinė konsolė, virtualių lokalių CD-ROM įrenginių valdymas).</w:t>
            </w:r>
          </w:p>
        </w:tc>
        <w:tc>
          <w:tcPr>
            <w:tcW w:w="2976" w:type="dxa"/>
            <w:vMerge/>
            <w:tcBorders>
              <w:top w:val="nil"/>
              <w:left w:val="single" w:sz="4" w:space="0" w:color="auto"/>
              <w:bottom w:val="single" w:sz="4" w:space="0" w:color="auto"/>
              <w:right w:val="single" w:sz="4" w:space="0" w:color="auto"/>
            </w:tcBorders>
            <w:vAlign w:val="center"/>
            <w:hideMark/>
          </w:tcPr>
          <w:p w14:paraId="7A4E62BE"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7EBEF13E" w14:textId="77777777" w:rsidTr="00D20067">
        <w:trPr>
          <w:trHeight w:val="511"/>
        </w:trPr>
        <w:tc>
          <w:tcPr>
            <w:tcW w:w="656" w:type="dxa"/>
            <w:vMerge/>
            <w:tcBorders>
              <w:top w:val="nil"/>
              <w:left w:val="single" w:sz="4" w:space="0" w:color="auto"/>
              <w:bottom w:val="single" w:sz="4" w:space="0" w:color="auto"/>
              <w:right w:val="single" w:sz="4" w:space="0" w:color="auto"/>
            </w:tcBorders>
            <w:vAlign w:val="center"/>
            <w:hideMark/>
          </w:tcPr>
          <w:p w14:paraId="2443B25B"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541E0A80"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1F85A83E"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HTML 5 arba lygiavertė vartotojo sąsaja tiek vartotojo aplinkai, tiek virtualiai konsolei.</w:t>
            </w:r>
          </w:p>
        </w:tc>
        <w:tc>
          <w:tcPr>
            <w:tcW w:w="2976" w:type="dxa"/>
            <w:vMerge/>
            <w:tcBorders>
              <w:top w:val="nil"/>
              <w:left w:val="single" w:sz="4" w:space="0" w:color="auto"/>
              <w:bottom w:val="single" w:sz="4" w:space="0" w:color="auto"/>
              <w:right w:val="single" w:sz="4" w:space="0" w:color="auto"/>
            </w:tcBorders>
            <w:vAlign w:val="center"/>
            <w:hideMark/>
          </w:tcPr>
          <w:p w14:paraId="659420E5"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02877F97" w14:textId="77777777" w:rsidTr="00D20067">
        <w:trPr>
          <w:trHeight w:val="511"/>
        </w:trPr>
        <w:tc>
          <w:tcPr>
            <w:tcW w:w="656" w:type="dxa"/>
            <w:vMerge/>
            <w:tcBorders>
              <w:top w:val="nil"/>
              <w:left w:val="single" w:sz="4" w:space="0" w:color="auto"/>
              <w:bottom w:val="single" w:sz="4" w:space="0" w:color="auto"/>
              <w:right w:val="single" w:sz="4" w:space="0" w:color="auto"/>
            </w:tcBorders>
            <w:vAlign w:val="center"/>
            <w:hideMark/>
          </w:tcPr>
          <w:p w14:paraId="7E39C19E"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08C5D266"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28253A3E" w14:textId="35610570"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Sistemos mikrokodo (</w:t>
            </w:r>
            <w:r w:rsidRPr="00670DE1">
              <w:rPr>
                <w:rFonts w:ascii="Times New Roman" w:eastAsia="Times New Roman" w:hAnsi="Times New Roman" w:cs="Times New Roman"/>
                <w:i/>
                <w:lang w:eastAsia="lt-LT"/>
              </w:rPr>
              <w:t>angl.</w:t>
            </w:r>
            <w:r w:rsidRPr="00670DE1">
              <w:rPr>
                <w:rFonts w:ascii="Times New Roman" w:eastAsia="Times New Roman" w:hAnsi="Times New Roman" w:cs="Times New Roman"/>
                <w:lang w:eastAsia="lt-LT"/>
              </w:rPr>
              <w:t xml:space="preserve"> - firmware) atnaujinimai turi būti apsaugoti kriptografiniu parašu.</w:t>
            </w:r>
          </w:p>
        </w:tc>
        <w:tc>
          <w:tcPr>
            <w:tcW w:w="2976" w:type="dxa"/>
            <w:vMerge/>
            <w:tcBorders>
              <w:top w:val="nil"/>
              <w:left w:val="single" w:sz="4" w:space="0" w:color="auto"/>
              <w:bottom w:val="single" w:sz="4" w:space="0" w:color="auto"/>
              <w:right w:val="single" w:sz="4" w:space="0" w:color="auto"/>
            </w:tcBorders>
            <w:vAlign w:val="center"/>
            <w:hideMark/>
          </w:tcPr>
          <w:p w14:paraId="3738364A"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5A2C038D" w14:textId="77777777" w:rsidTr="00D20067">
        <w:trPr>
          <w:trHeight w:val="300"/>
        </w:trPr>
        <w:tc>
          <w:tcPr>
            <w:tcW w:w="656" w:type="dxa"/>
            <w:vMerge/>
            <w:tcBorders>
              <w:top w:val="nil"/>
              <w:left w:val="single" w:sz="4" w:space="0" w:color="auto"/>
              <w:bottom w:val="single" w:sz="4" w:space="0" w:color="auto"/>
              <w:right w:val="single" w:sz="4" w:space="0" w:color="auto"/>
            </w:tcBorders>
            <w:vAlign w:val="center"/>
            <w:hideMark/>
          </w:tcPr>
          <w:p w14:paraId="23367B01"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7C19A336"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7E975B41" w14:textId="18322ABF"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nuotolinį pilną tarnybinės stoties įtampos išjungimą.</w:t>
            </w:r>
          </w:p>
        </w:tc>
        <w:tc>
          <w:tcPr>
            <w:tcW w:w="2976" w:type="dxa"/>
            <w:vMerge/>
            <w:tcBorders>
              <w:top w:val="nil"/>
              <w:left w:val="single" w:sz="4" w:space="0" w:color="auto"/>
              <w:bottom w:val="single" w:sz="4" w:space="0" w:color="auto"/>
              <w:right w:val="single" w:sz="4" w:space="0" w:color="auto"/>
            </w:tcBorders>
            <w:vAlign w:val="center"/>
            <w:hideMark/>
          </w:tcPr>
          <w:p w14:paraId="0F94CA92"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685196ED" w14:textId="77777777" w:rsidTr="00D20067">
        <w:trPr>
          <w:trHeight w:val="511"/>
        </w:trPr>
        <w:tc>
          <w:tcPr>
            <w:tcW w:w="656" w:type="dxa"/>
            <w:vMerge/>
            <w:tcBorders>
              <w:top w:val="nil"/>
              <w:left w:val="single" w:sz="4" w:space="0" w:color="auto"/>
              <w:bottom w:val="single" w:sz="4" w:space="0" w:color="auto"/>
              <w:right w:val="single" w:sz="4" w:space="0" w:color="auto"/>
            </w:tcBorders>
            <w:vAlign w:val="center"/>
            <w:hideMark/>
          </w:tcPr>
          <w:p w14:paraId="6591211F"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0BB0877E"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0E4AAF77" w14:textId="05C1EAC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saugų visišką duomenų sunaikinimą nuotoliniu būdu visų tipų laikmenose, sunaikinant saugomus duomenis (HDD, SSD, NVMe).</w:t>
            </w:r>
          </w:p>
        </w:tc>
        <w:tc>
          <w:tcPr>
            <w:tcW w:w="2976" w:type="dxa"/>
            <w:vMerge/>
            <w:tcBorders>
              <w:top w:val="nil"/>
              <w:left w:val="single" w:sz="4" w:space="0" w:color="auto"/>
              <w:bottom w:val="single" w:sz="4" w:space="0" w:color="auto"/>
              <w:right w:val="single" w:sz="4" w:space="0" w:color="auto"/>
            </w:tcBorders>
            <w:vAlign w:val="center"/>
            <w:hideMark/>
          </w:tcPr>
          <w:p w14:paraId="623A0EAB"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72F1320B" w14:textId="77777777" w:rsidTr="00D20067">
        <w:trPr>
          <w:trHeight w:val="767"/>
        </w:trPr>
        <w:tc>
          <w:tcPr>
            <w:tcW w:w="656" w:type="dxa"/>
            <w:vMerge/>
            <w:tcBorders>
              <w:top w:val="nil"/>
              <w:left w:val="single" w:sz="4" w:space="0" w:color="auto"/>
              <w:bottom w:val="single" w:sz="4" w:space="0" w:color="auto"/>
              <w:right w:val="single" w:sz="4" w:space="0" w:color="auto"/>
            </w:tcBorders>
            <w:vAlign w:val="center"/>
            <w:hideMark/>
          </w:tcPr>
          <w:p w14:paraId="1D17F604"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3B45AADB"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7AB85E42" w14:textId="13D34084"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palaikyti pilną sistemos nustatymų (įskaitant tinklo, RAID, HBA adapterius), bei sisteminio kodo atnaujinimų užrakinimą nuo neautorizuotų veiksmų, nepriklausomai nuo vartotojų teisių.</w:t>
            </w:r>
          </w:p>
        </w:tc>
        <w:tc>
          <w:tcPr>
            <w:tcW w:w="2976" w:type="dxa"/>
            <w:vMerge/>
            <w:tcBorders>
              <w:top w:val="nil"/>
              <w:left w:val="single" w:sz="4" w:space="0" w:color="auto"/>
              <w:bottom w:val="single" w:sz="4" w:space="0" w:color="auto"/>
              <w:right w:val="single" w:sz="4" w:space="0" w:color="auto"/>
            </w:tcBorders>
            <w:vAlign w:val="center"/>
            <w:hideMark/>
          </w:tcPr>
          <w:p w14:paraId="0E050DDB" w14:textId="77777777" w:rsidR="00670DE1" w:rsidRPr="00670DE1" w:rsidRDefault="00670DE1" w:rsidP="00670DE1">
            <w:pPr>
              <w:spacing w:after="0" w:line="240" w:lineRule="auto"/>
              <w:rPr>
                <w:rFonts w:ascii="Times New Roman" w:eastAsia="Times New Roman" w:hAnsi="Times New Roman" w:cs="Times New Roman"/>
                <w:lang w:eastAsia="lt-LT"/>
              </w:rPr>
            </w:pPr>
          </w:p>
        </w:tc>
      </w:tr>
      <w:tr w:rsidR="00670DE1" w:rsidRPr="00670DE1" w14:paraId="596BCAB2" w14:textId="77777777" w:rsidTr="00D20067">
        <w:trPr>
          <w:trHeight w:val="992"/>
        </w:trPr>
        <w:tc>
          <w:tcPr>
            <w:tcW w:w="656" w:type="dxa"/>
            <w:tcBorders>
              <w:top w:val="nil"/>
              <w:left w:val="single" w:sz="4" w:space="0" w:color="auto"/>
              <w:bottom w:val="single" w:sz="4" w:space="0" w:color="auto"/>
              <w:right w:val="single" w:sz="4" w:space="0" w:color="auto"/>
            </w:tcBorders>
            <w:vAlign w:val="center"/>
            <w:hideMark/>
          </w:tcPr>
          <w:p w14:paraId="73D94DE6" w14:textId="1E0C8CF0"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16</w:t>
            </w:r>
          </w:p>
        </w:tc>
        <w:tc>
          <w:tcPr>
            <w:tcW w:w="1749" w:type="dxa"/>
            <w:tcBorders>
              <w:top w:val="nil"/>
              <w:left w:val="nil"/>
              <w:bottom w:val="single" w:sz="4" w:space="0" w:color="auto"/>
              <w:right w:val="single" w:sz="4" w:space="0" w:color="auto"/>
            </w:tcBorders>
            <w:vAlign w:val="center"/>
            <w:hideMark/>
          </w:tcPr>
          <w:p w14:paraId="728E59AD"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Suderinamumas</w:t>
            </w:r>
          </w:p>
        </w:tc>
        <w:tc>
          <w:tcPr>
            <w:tcW w:w="4820" w:type="dxa"/>
            <w:tcBorders>
              <w:top w:val="nil"/>
              <w:left w:val="nil"/>
              <w:bottom w:val="single" w:sz="4" w:space="0" w:color="auto"/>
              <w:right w:val="single" w:sz="4" w:space="0" w:color="auto"/>
            </w:tcBorders>
            <w:vAlign w:val="center"/>
            <w:hideMark/>
          </w:tcPr>
          <w:p w14:paraId="1732E102" w14:textId="10C633BF" w:rsidR="0020207A" w:rsidRPr="0020207A" w:rsidRDefault="00670DE1" w:rsidP="0020207A">
            <w:pPr>
              <w:pStyle w:val="ListParagraph"/>
              <w:numPr>
                <w:ilvl w:val="0"/>
                <w:numId w:val="15"/>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Siūlomas tarnybinės stoties modelis privalo būti sertifikuotas darbui su operacinėmis sistemomis Microsoft Windows Server (Standard / Enterprise / Datacenter Editions) 32/64-bit, Red Hat Enterprise, SUSE LINUX En</w:t>
            </w:r>
            <w:r w:rsidR="0020207A">
              <w:rPr>
                <w:rFonts w:ascii="Times New Roman" w:eastAsia="Times New Roman" w:hAnsi="Times New Roman" w:cs="Times New Roman"/>
                <w:lang w:eastAsia="lt-LT"/>
              </w:rPr>
              <w:t>terprise Server, VMware vSphere;</w:t>
            </w:r>
          </w:p>
          <w:p w14:paraId="5A133C0E" w14:textId="17BD316C" w:rsidR="0020207A" w:rsidRP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Informacija apie sertifikavimą turi būti pateikta o</w:t>
            </w:r>
            <w:r w:rsidR="0020207A">
              <w:rPr>
                <w:rFonts w:ascii="Times New Roman" w:eastAsia="Times New Roman" w:hAnsi="Times New Roman" w:cs="Times New Roman"/>
                <w:lang w:eastAsia="lt-LT"/>
              </w:rPr>
              <w:t>ficialiame gamintojo tinklapyje.</w:t>
            </w:r>
          </w:p>
        </w:tc>
        <w:tc>
          <w:tcPr>
            <w:tcW w:w="2976" w:type="dxa"/>
            <w:tcBorders>
              <w:top w:val="nil"/>
              <w:left w:val="nil"/>
              <w:bottom w:val="single" w:sz="4" w:space="0" w:color="auto"/>
              <w:right w:val="single" w:sz="4" w:space="0" w:color="auto"/>
            </w:tcBorders>
            <w:vAlign w:val="center"/>
            <w:hideMark/>
          </w:tcPr>
          <w:p w14:paraId="2EF3C8D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509551ED" w14:textId="77777777" w:rsidTr="00D20067">
        <w:trPr>
          <w:trHeight w:val="992"/>
        </w:trPr>
        <w:tc>
          <w:tcPr>
            <w:tcW w:w="656" w:type="dxa"/>
            <w:vMerge w:val="restart"/>
            <w:tcBorders>
              <w:top w:val="nil"/>
              <w:left w:val="single" w:sz="4" w:space="0" w:color="auto"/>
              <w:bottom w:val="single" w:sz="4" w:space="0" w:color="auto"/>
              <w:right w:val="single" w:sz="4" w:space="0" w:color="auto"/>
            </w:tcBorders>
            <w:vAlign w:val="center"/>
            <w:hideMark/>
          </w:tcPr>
          <w:p w14:paraId="174C0787" w14:textId="04B8F443"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17</w:t>
            </w:r>
          </w:p>
        </w:tc>
        <w:tc>
          <w:tcPr>
            <w:tcW w:w="1749" w:type="dxa"/>
            <w:vMerge w:val="restart"/>
            <w:tcBorders>
              <w:top w:val="nil"/>
              <w:left w:val="single" w:sz="4" w:space="0" w:color="auto"/>
              <w:bottom w:val="single" w:sz="4" w:space="0" w:color="auto"/>
              <w:right w:val="single" w:sz="4" w:space="0" w:color="auto"/>
            </w:tcBorders>
            <w:vAlign w:val="center"/>
            <w:hideMark/>
          </w:tcPr>
          <w:p w14:paraId="5AC978FE"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Garantinė techninė priežiūra</w:t>
            </w:r>
          </w:p>
        </w:tc>
        <w:tc>
          <w:tcPr>
            <w:tcW w:w="4820" w:type="dxa"/>
            <w:tcBorders>
              <w:top w:val="nil"/>
              <w:left w:val="nil"/>
              <w:bottom w:val="single" w:sz="4" w:space="0" w:color="auto"/>
              <w:right w:val="single" w:sz="4" w:space="0" w:color="auto"/>
            </w:tcBorders>
            <w:vAlign w:val="center"/>
            <w:hideMark/>
          </w:tcPr>
          <w:p w14:paraId="590C9B0F" w14:textId="77777777" w:rsid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5 metų gamintojo garantija, aptarnaujant įrangos buvimo vietoje. </w:t>
            </w:r>
          </w:p>
          <w:p w14:paraId="0BA4704D" w14:textId="77777777" w:rsid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Gedimų registravimas gamintojo palaikymo linijoje 24x7. </w:t>
            </w:r>
          </w:p>
          <w:p w14:paraId="2578B574" w14:textId="77777777" w:rsid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 xml:space="preserve">Nesant galimybei problemos išspręsti nuotoliniu būdu, gamintojas turi užtikrinti specialisto atvykimą į perkančiosios organizacijos nurodytą įrangos eksploatacijos vietą ne vėliau kaip kitą darbo dieną nuo gedimo identifikavimo. </w:t>
            </w:r>
          </w:p>
          <w:p w14:paraId="7E3395E4" w14:textId="3E74E4C2" w:rsidR="00670DE1" w:rsidRPr="0020207A" w:rsidRDefault="00670DE1" w:rsidP="0020207A">
            <w:pPr>
              <w:pStyle w:val="ListParagraph"/>
              <w:numPr>
                <w:ilvl w:val="0"/>
                <w:numId w:val="14"/>
              </w:numPr>
              <w:spacing w:after="0" w:line="240" w:lineRule="auto"/>
              <w:ind w:left="316"/>
              <w:rPr>
                <w:rFonts w:ascii="Times New Roman" w:eastAsia="Times New Roman" w:hAnsi="Times New Roman" w:cs="Times New Roman"/>
                <w:lang w:eastAsia="lt-LT"/>
              </w:rPr>
            </w:pPr>
            <w:r w:rsidRPr="0020207A">
              <w:rPr>
                <w:rFonts w:ascii="Times New Roman" w:eastAsia="Times New Roman" w:hAnsi="Times New Roman" w:cs="Times New Roman"/>
                <w:lang w:eastAsia="lt-LT"/>
              </w:rPr>
              <w:t>Į garantinį aptarnavimą turi būti įtraukti nemokami remonto darbai ir nemokamas sugedusių komponentų pakeitimas.</w:t>
            </w:r>
          </w:p>
        </w:tc>
        <w:tc>
          <w:tcPr>
            <w:tcW w:w="2976" w:type="dxa"/>
            <w:vMerge w:val="restart"/>
            <w:tcBorders>
              <w:top w:val="nil"/>
              <w:left w:val="single" w:sz="4" w:space="0" w:color="auto"/>
              <w:bottom w:val="single" w:sz="4" w:space="0" w:color="auto"/>
              <w:right w:val="single" w:sz="4" w:space="0" w:color="auto"/>
            </w:tcBorders>
            <w:vAlign w:val="center"/>
            <w:hideMark/>
          </w:tcPr>
          <w:p w14:paraId="1C0A4211" w14:textId="77777777"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 </w:t>
            </w:r>
          </w:p>
        </w:tc>
      </w:tr>
      <w:tr w:rsidR="00670DE1" w:rsidRPr="00670DE1" w14:paraId="45C7A64C" w14:textId="77777777" w:rsidTr="00D20067">
        <w:trPr>
          <w:trHeight w:val="767"/>
        </w:trPr>
        <w:tc>
          <w:tcPr>
            <w:tcW w:w="656" w:type="dxa"/>
            <w:vMerge/>
            <w:tcBorders>
              <w:top w:val="nil"/>
              <w:left w:val="single" w:sz="4" w:space="0" w:color="auto"/>
              <w:bottom w:val="single" w:sz="4" w:space="0" w:color="auto"/>
              <w:right w:val="single" w:sz="4" w:space="0" w:color="auto"/>
            </w:tcBorders>
            <w:vAlign w:val="center"/>
            <w:hideMark/>
          </w:tcPr>
          <w:p w14:paraId="0B74E371"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1E462092" w14:textId="77777777" w:rsidR="00670DE1" w:rsidRPr="00670DE1" w:rsidRDefault="00670DE1" w:rsidP="00670DE1">
            <w:pPr>
              <w:spacing w:after="0" w:line="240" w:lineRule="auto"/>
              <w:rPr>
                <w:rFonts w:ascii="Times New Roman" w:eastAsia="Times New Roman" w:hAnsi="Times New Roman" w:cs="Times New Roman"/>
                <w:lang w:eastAsia="lt-LT"/>
              </w:rPr>
            </w:pPr>
          </w:p>
        </w:tc>
        <w:tc>
          <w:tcPr>
            <w:tcW w:w="4820" w:type="dxa"/>
            <w:tcBorders>
              <w:top w:val="nil"/>
              <w:left w:val="nil"/>
              <w:bottom w:val="single" w:sz="4" w:space="0" w:color="auto"/>
              <w:right w:val="single" w:sz="4" w:space="0" w:color="auto"/>
            </w:tcBorders>
            <w:vAlign w:val="center"/>
            <w:hideMark/>
          </w:tcPr>
          <w:p w14:paraId="035C5590" w14:textId="6359E75B" w:rsidR="00670DE1" w:rsidRPr="00670DE1" w:rsidRDefault="00670DE1" w:rsidP="00670DE1">
            <w:pPr>
              <w:spacing w:after="0" w:line="240" w:lineRule="auto"/>
              <w:rPr>
                <w:rFonts w:ascii="Times New Roman" w:eastAsia="Times New Roman" w:hAnsi="Times New Roman" w:cs="Times New Roman"/>
                <w:lang w:eastAsia="lt-LT"/>
              </w:rPr>
            </w:pPr>
            <w:r w:rsidRPr="00670DE1">
              <w:rPr>
                <w:rFonts w:ascii="Times New Roman" w:eastAsia="Times New Roman" w:hAnsi="Times New Roman" w:cs="Times New Roman"/>
                <w:lang w:eastAsia="lt-LT"/>
              </w:rPr>
              <w:t>Turi būti užtikrinta galimybė gamintojo svetainėje pagal serijinį numerį pasitikrinti tarnybinės stoties garantijos galiojimą bei lygį, taip pat tarnybinės stoties konfigūraciją.</w:t>
            </w:r>
          </w:p>
        </w:tc>
        <w:tc>
          <w:tcPr>
            <w:tcW w:w="2976" w:type="dxa"/>
            <w:vMerge/>
            <w:tcBorders>
              <w:top w:val="nil"/>
              <w:left w:val="single" w:sz="4" w:space="0" w:color="auto"/>
              <w:bottom w:val="single" w:sz="4" w:space="0" w:color="auto"/>
              <w:right w:val="single" w:sz="4" w:space="0" w:color="auto"/>
            </w:tcBorders>
            <w:vAlign w:val="center"/>
            <w:hideMark/>
          </w:tcPr>
          <w:p w14:paraId="084B2499" w14:textId="77777777" w:rsidR="00670DE1" w:rsidRPr="00670DE1" w:rsidRDefault="00670DE1" w:rsidP="00670DE1">
            <w:pPr>
              <w:spacing w:after="0" w:line="240" w:lineRule="auto"/>
              <w:rPr>
                <w:rFonts w:ascii="Times New Roman" w:eastAsia="Times New Roman" w:hAnsi="Times New Roman" w:cs="Times New Roman"/>
                <w:lang w:eastAsia="lt-LT"/>
              </w:rPr>
            </w:pPr>
          </w:p>
        </w:tc>
      </w:tr>
    </w:tbl>
    <w:p w14:paraId="113E5FF1" w14:textId="77777777" w:rsidR="00DA0439" w:rsidRPr="00670DE1" w:rsidRDefault="00DA0439" w:rsidP="00670DE1">
      <w:pPr>
        <w:spacing w:after="0" w:line="240" w:lineRule="auto"/>
        <w:rPr>
          <w:rFonts w:ascii="Times New Roman" w:hAnsi="Times New Roman" w:cs="Times New Roman"/>
        </w:rPr>
      </w:pPr>
    </w:p>
    <w:sectPr w:rsidR="00DA0439" w:rsidRPr="00670DE1" w:rsidSect="00704485">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A996C" w14:textId="77777777" w:rsidR="00D4302D" w:rsidRPr="00704485" w:rsidRDefault="00D4302D" w:rsidP="00527ABA">
      <w:pPr>
        <w:spacing w:after="0" w:line="240" w:lineRule="auto"/>
      </w:pPr>
      <w:r w:rsidRPr="00704485">
        <w:separator/>
      </w:r>
    </w:p>
  </w:endnote>
  <w:endnote w:type="continuationSeparator" w:id="0">
    <w:p w14:paraId="7BCFEA2D" w14:textId="77777777" w:rsidR="00D4302D" w:rsidRPr="00704485" w:rsidRDefault="00D4302D" w:rsidP="00527ABA">
      <w:pPr>
        <w:spacing w:after="0" w:line="240" w:lineRule="auto"/>
      </w:pPr>
      <w:r w:rsidRPr="007044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CBF30" w14:textId="77777777" w:rsidR="00D4302D" w:rsidRPr="00704485" w:rsidRDefault="00D4302D" w:rsidP="00527ABA">
      <w:pPr>
        <w:spacing w:after="0" w:line="240" w:lineRule="auto"/>
      </w:pPr>
      <w:r w:rsidRPr="00704485">
        <w:separator/>
      </w:r>
    </w:p>
  </w:footnote>
  <w:footnote w:type="continuationSeparator" w:id="0">
    <w:p w14:paraId="2F08ADDA" w14:textId="77777777" w:rsidR="00D4302D" w:rsidRPr="00704485" w:rsidRDefault="00D4302D" w:rsidP="00527ABA">
      <w:pPr>
        <w:spacing w:after="0" w:line="240" w:lineRule="auto"/>
      </w:pPr>
      <w:r w:rsidRPr="0070448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3A5"/>
    <w:multiLevelType w:val="hybridMultilevel"/>
    <w:tmpl w:val="188068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C76C36"/>
    <w:multiLevelType w:val="hybridMultilevel"/>
    <w:tmpl w:val="A03A4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B01E80"/>
    <w:multiLevelType w:val="hybridMultilevel"/>
    <w:tmpl w:val="9CA87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347FF"/>
    <w:multiLevelType w:val="hybridMultilevel"/>
    <w:tmpl w:val="AA12F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81605D"/>
    <w:multiLevelType w:val="hybridMultilevel"/>
    <w:tmpl w:val="1ACAFE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9F59F5"/>
    <w:multiLevelType w:val="hybridMultilevel"/>
    <w:tmpl w:val="CB06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EF7D1B"/>
    <w:multiLevelType w:val="hybridMultilevel"/>
    <w:tmpl w:val="C064430A"/>
    <w:lvl w:ilvl="0" w:tplc="0427000F">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E114064"/>
    <w:multiLevelType w:val="hybridMultilevel"/>
    <w:tmpl w:val="120C9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2AF6DF5"/>
    <w:multiLevelType w:val="hybridMultilevel"/>
    <w:tmpl w:val="258A9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6B4D56"/>
    <w:multiLevelType w:val="hybridMultilevel"/>
    <w:tmpl w:val="4AA05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C976B4"/>
    <w:multiLevelType w:val="hybridMultilevel"/>
    <w:tmpl w:val="666E1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4574E03"/>
    <w:multiLevelType w:val="hybridMultilevel"/>
    <w:tmpl w:val="021E8B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11C48F9"/>
    <w:multiLevelType w:val="hybridMultilevel"/>
    <w:tmpl w:val="554A4F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ED75F5"/>
    <w:multiLevelType w:val="hybridMultilevel"/>
    <w:tmpl w:val="22800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B8859BC"/>
    <w:multiLevelType w:val="hybridMultilevel"/>
    <w:tmpl w:val="A9465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14"/>
  </w:num>
  <w:num w:numId="5">
    <w:abstractNumId w:val="3"/>
  </w:num>
  <w:num w:numId="6">
    <w:abstractNumId w:val="11"/>
  </w:num>
  <w:num w:numId="7">
    <w:abstractNumId w:val="9"/>
  </w:num>
  <w:num w:numId="8">
    <w:abstractNumId w:val="12"/>
  </w:num>
  <w:num w:numId="9">
    <w:abstractNumId w:val="5"/>
  </w:num>
  <w:num w:numId="10">
    <w:abstractNumId w:val="4"/>
  </w:num>
  <w:num w:numId="11">
    <w:abstractNumId w:val="8"/>
  </w:num>
  <w:num w:numId="12">
    <w:abstractNumId w:val="10"/>
  </w:num>
  <w:num w:numId="13">
    <w:abstractNumId w:val="13"/>
  </w:num>
  <w:num w:numId="14">
    <w:abstractNumId w:val="1"/>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BA"/>
    <w:rsid w:val="00002A80"/>
    <w:rsid w:val="000159E7"/>
    <w:rsid w:val="00032C00"/>
    <w:rsid w:val="00044C61"/>
    <w:rsid w:val="0008058B"/>
    <w:rsid w:val="00092E61"/>
    <w:rsid w:val="000A0833"/>
    <w:rsid w:val="000A6C82"/>
    <w:rsid w:val="001011F4"/>
    <w:rsid w:val="00107169"/>
    <w:rsid w:val="001A1DE2"/>
    <w:rsid w:val="001C02BB"/>
    <w:rsid w:val="001C3B03"/>
    <w:rsid w:val="001E153B"/>
    <w:rsid w:val="0020207A"/>
    <w:rsid w:val="00272CB7"/>
    <w:rsid w:val="00276E30"/>
    <w:rsid w:val="00287D06"/>
    <w:rsid w:val="002A3733"/>
    <w:rsid w:val="002E4541"/>
    <w:rsid w:val="0034465C"/>
    <w:rsid w:val="003C41E8"/>
    <w:rsid w:val="0040372E"/>
    <w:rsid w:val="00404E6E"/>
    <w:rsid w:val="00443492"/>
    <w:rsid w:val="004614F0"/>
    <w:rsid w:val="00492DD0"/>
    <w:rsid w:val="004E2BDE"/>
    <w:rsid w:val="004E637F"/>
    <w:rsid w:val="005156CF"/>
    <w:rsid w:val="00527ABA"/>
    <w:rsid w:val="00540641"/>
    <w:rsid w:val="005B54D9"/>
    <w:rsid w:val="005C11A3"/>
    <w:rsid w:val="005F4452"/>
    <w:rsid w:val="00612559"/>
    <w:rsid w:val="00670DE1"/>
    <w:rsid w:val="006820D5"/>
    <w:rsid w:val="006B7BBD"/>
    <w:rsid w:val="006E3DC2"/>
    <w:rsid w:val="00704485"/>
    <w:rsid w:val="007249E5"/>
    <w:rsid w:val="00771D38"/>
    <w:rsid w:val="00786E9A"/>
    <w:rsid w:val="007A4E04"/>
    <w:rsid w:val="007D26EE"/>
    <w:rsid w:val="00854514"/>
    <w:rsid w:val="008D26B8"/>
    <w:rsid w:val="008D4F09"/>
    <w:rsid w:val="008E604F"/>
    <w:rsid w:val="009729FB"/>
    <w:rsid w:val="009B1075"/>
    <w:rsid w:val="009B7634"/>
    <w:rsid w:val="009D144A"/>
    <w:rsid w:val="00A2499C"/>
    <w:rsid w:val="00A4063E"/>
    <w:rsid w:val="00AC2AF8"/>
    <w:rsid w:val="00AC5D25"/>
    <w:rsid w:val="00AF2E39"/>
    <w:rsid w:val="00B03639"/>
    <w:rsid w:val="00B65C10"/>
    <w:rsid w:val="00B85EB4"/>
    <w:rsid w:val="00BD7E27"/>
    <w:rsid w:val="00C07180"/>
    <w:rsid w:val="00C14F46"/>
    <w:rsid w:val="00C76410"/>
    <w:rsid w:val="00C86AC9"/>
    <w:rsid w:val="00C95B29"/>
    <w:rsid w:val="00CA7490"/>
    <w:rsid w:val="00CB3997"/>
    <w:rsid w:val="00CB54A3"/>
    <w:rsid w:val="00CB71E6"/>
    <w:rsid w:val="00CC15EE"/>
    <w:rsid w:val="00D16F6C"/>
    <w:rsid w:val="00D20067"/>
    <w:rsid w:val="00D30BD1"/>
    <w:rsid w:val="00D4302D"/>
    <w:rsid w:val="00D572E6"/>
    <w:rsid w:val="00DA0439"/>
    <w:rsid w:val="00E31C03"/>
    <w:rsid w:val="00E420BE"/>
    <w:rsid w:val="00E44157"/>
    <w:rsid w:val="00F146D7"/>
    <w:rsid w:val="00F16291"/>
    <w:rsid w:val="00F32056"/>
    <w:rsid w:val="00F95BFA"/>
    <w:rsid w:val="00FA63CD"/>
    <w:rsid w:val="00FE12FA"/>
    <w:rsid w:val="00FF4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DA8C12"/>
  <w15:chartTrackingRefBased/>
  <w15:docId w15:val="{75BBD3A0-3F43-4F35-98D7-C22597A0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7ABA"/>
    <w:rPr>
      <w:kern w:val="0"/>
      <w14:ligatures w14:val="none"/>
    </w:rPr>
  </w:style>
  <w:style w:type="paragraph" w:styleId="Heading1">
    <w:name w:val="heading 1"/>
    <w:basedOn w:val="Normal"/>
    <w:next w:val="Normal"/>
    <w:link w:val="Heading1Char"/>
    <w:uiPriority w:val="9"/>
    <w:qFormat/>
    <w:rsid w:val="00527A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27A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27A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27A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7A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7A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7A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7A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7A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A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27A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7A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7A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7A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7A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A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A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ABA"/>
    <w:rPr>
      <w:rFonts w:eastAsiaTheme="majorEastAsia" w:cstheme="majorBidi"/>
      <w:color w:val="272727" w:themeColor="text1" w:themeTint="D8"/>
    </w:rPr>
  </w:style>
  <w:style w:type="paragraph" w:styleId="Title">
    <w:name w:val="Title"/>
    <w:basedOn w:val="Normal"/>
    <w:next w:val="Normal"/>
    <w:link w:val="TitleChar"/>
    <w:uiPriority w:val="10"/>
    <w:qFormat/>
    <w:rsid w:val="00527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7A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7A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7A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7ABA"/>
    <w:pPr>
      <w:spacing w:before="160"/>
      <w:jc w:val="center"/>
    </w:pPr>
    <w:rPr>
      <w:i/>
      <w:iCs/>
      <w:color w:val="404040" w:themeColor="text1" w:themeTint="BF"/>
    </w:rPr>
  </w:style>
  <w:style w:type="character" w:customStyle="1" w:styleId="QuoteChar">
    <w:name w:val="Quote Char"/>
    <w:basedOn w:val="DefaultParagraphFont"/>
    <w:link w:val="Quote"/>
    <w:uiPriority w:val="29"/>
    <w:rsid w:val="00527ABA"/>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lp1,Bullet 1,Use Case List Paragraph,Buletai,List Paragraph111,Paragraph"/>
    <w:basedOn w:val="Normal"/>
    <w:link w:val="ListParagraphChar"/>
    <w:uiPriority w:val="34"/>
    <w:qFormat/>
    <w:rsid w:val="00527ABA"/>
    <w:pPr>
      <w:ind w:left="720"/>
      <w:contextualSpacing/>
    </w:pPr>
  </w:style>
  <w:style w:type="character" w:styleId="IntenseEmphasis">
    <w:name w:val="Intense Emphasis"/>
    <w:basedOn w:val="DefaultParagraphFont"/>
    <w:uiPriority w:val="21"/>
    <w:qFormat/>
    <w:rsid w:val="00527ABA"/>
    <w:rPr>
      <w:i/>
      <w:iCs/>
      <w:color w:val="0F4761" w:themeColor="accent1" w:themeShade="BF"/>
    </w:rPr>
  </w:style>
  <w:style w:type="paragraph" w:styleId="IntenseQuote">
    <w:name w:val="Intense Quote"/>
    <w:basedOn w:val="Normal"/>
    <w:next w:val="Normal"/>
    <w:link w:val="IntenseQuoteChar"/>
    <w:uiPriority w:val="30"/>
    <w:qFormat/>
    <w:rsid w:val="00527A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7ABA"/>
    <w:rPr>
      <w:i/>
      <w:iCs/>
      <w:color w:val="0F4761" w:themeColor="accent1" w:themeShade="BF"/>
    </w:rPr>
  </w:style>
  <w:style w:type="character" w:styleId="IntenseReference">
    <w:name w:val="Intense Reference"/>
    <w:basedOn w:val="DefaultParagraphFont"/>
    <w:uiPriority w:val="32"/>
    <w:qFormat/>
    <w:rsid w:val="00527ABA"/>
    <w:rPr>
      <w:b/>
      <w:bCs/>
      <w:smallCaps/>
      <w:color w:val="0F4761" w:themeColor="accent1" w:themeShade="BF"/>
      <w:spacing w:val="5"/>
    </w:rPr>
  </w:style>
  <w:style w:type="paragraph" w:styleId="Header">
    <w:name w:val="header"/>
    <w:basedOn w:val="Normal"/>
    <w:link w:val="HeaderChar"/>
    <w:uiPriority w:val="99"/>
    <w:unhideWhenUsed/>
    <w:rsid w:val="00527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ABA"/>
    <w:rPr>
      <w:kern w:val="0"/>
      <w14:ligatures w14:val="none"/>
    </w:rPr>
  </w:style>
  <w:style w:type="paragraph" w:styleId="Footer">
    <w:name w:val="footer"/>
    <w:basedOn w:val="Normal"/>
    <w:link w:val="FooterChar"/>
    <w:uiPriority w:val="99"/>
    <w:unhideWhenUsed/>
    <w:rsid w:val="00527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ABA"/>
    <w:rPr>
      <w:kern w:val="0"/>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uiPriority w:val="34"/>
    <w:qFormat/>
    <w:locked/>
    <w:rsid w:val="00CA7490"/>
    <w:rPr>
      <w:kern w:val="0"/>
      <w14:ligatures w14:val="none"/>
    </w:rPr>
  </w:style>
  <w:style w:type="paragraph" w:customStyle="1" w:styleId="Default">
    <w:name w:val="Default"/>
    <w:rsid w:val="00CA749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Strong">
    <w:name w:val="Strong"/>
    <w:basedOn w:val="DefaultParagraphFont"/>
    <w:uiPriority w:val="22"/>
    <w:qFormat/>
    <w:rsid w:val="00CA7490"/>
    <w:rPr>
      <w:b/>
      <w:bCs/>
    </w:rPr>
  </w:style>
  <w:style w:type="paragraph" w:styleId="NoSpacing">
    <w:name w:val="No Spacing"/>
    <w:uiPriority w:val="1"/>
    <w:qFormat/>
    <w:rsid w:val="00670DE1"/>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125092">
      <w:bodyDiv w:val="1"/>
      <w:marLeft w:val="0"/>
      <w:marRight w:val="0"/>
      <w:marTop w:val="0"/>
      <w:marBottom w:val="0"/>
      <w:divBdr>
        <w:top w:val="none" w:sz="0" w:space="0" w:color="auto"/>
        <w:left w:val="none" w:sz="0" w:space="0" w:color="auto"/>
        <w:bottom w:val="none" w:sz="0" w:space="0" w:color="auto"/>
        <w:right w:val="none" w:sz="0" w:space="0" w:color="auto"/>
      </w:divBdr>
    </w:div>
    <w:div w:id="184459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4484-D2D5-4728-AB88-9A43414C7F98}">
  <ds:schemaRefs>
    <ds:schemaRef ds:uri="http://schemas.microsoft.com/office/infopath/2007/PartnerControls"/>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0FD55D5-9D40-421C-ABBC-D0EA6379EA2C}">
  <ds:schemaRefs>
    <ds:schemaRef ds:uri="http://schemas.microsoft.com/sharepoint/v3/contenttype/forms"/>
  </ds:schemaRefs>
</ds:datastoreItem>
</file>

<file path=customXml/itemProps3.xml><?xml version="1.0" encoding="utf-8"?>
<ds:datastoreItem xmlns:ds="http://schemas.openxmlformats.org/officeDocument/2006/customXml" ds:itemID="{D032E37D-5D91-4E86-B628-5F14B4429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F449323-88FC-4D9A-8319-688966F7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5259</Words>
  <Characters>2999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Simanavičius</dc:creator>
  <cp:keywords/>
  <dc:description/>
  <cp:lastModifiedBy>Regina Gasiūnienė</cp:lastModifiedBy>
  <cp:revision>2</cp:revision>
  <dcterms:created xsi:type="dcterms:W3CDTF">2026-03-16T12:27:00Z</dcterms:created>
  <dcterms:modified xsi:type="dcterms:W3CDTF">2026-03-16T12:27:00Z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