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6ECE" w14:textId="60E29249" w:rsidR="001F5633" w:rsidRPr="001F5633" w:rsidRDefault="001F5633" w:rsidP="001F5633">
      <w:pPr>
        <w:jc w:val="right"/>
        <w:rPr>
          <w:bCs/>
        </w:rPr>
      </w:pPr>
      <w:r w:rsidRPr="001F5633">
        <w:rPr>
          <w:bCs/>
        </w:rPr>
        <w:t>Pirkimo sąlygų 3 priedas</w:t>
      </w:r>
    </w:p>
    <w:p w14:paraId="1010948F" w14:textId="703F726B" w:rsidR="00852410" w:rsidRPr="00852410" w:rsidRDefault="00852410" w:rsidP="00852410">
      <w:pPr>
        <w:jc w:val="center"/>
        <w:rPr>
          <w:b/>
        </w:rPr>
      </w:pPr>
      <w:r w:rsidRPr="00852410">
        <w:rPr>
          <w:b/>
        </w:rPr>
        <w:t>PASLAUGŲ VIEŠOJO PIRKIMO–PARDAVIMO SUTARTI</w:t>
      </w:r>
      <w:r w:rsidR="001F5633">
        <w:rPr>
          <w:b/>
        </w:rPr>
        <w:t xml:space="preserve">E PROJEKTAS </w:t>
      </w:r>
    </w:p>
    <w:p w14:paraId="671FF169" w14:textId="77777777" w:rsidR="00852410" w:rsidRPr="00852410" w:rsidRDefault="00852410" w:rsidP="00852410">
      <w:pPr>
        <w:jc w:val="center"/>
        <w:rPr>
          <w:color w:val="000000"/>
        </w:rPr>
      </w:pPr>
    </w:p>
    <w:p w14:paraId="4F7D4394" w14:textId="77777777" w:rsidR="00852410" w:rsidRPr="00852410" w:rsidRDefault="00852410" w:rsidP="00852410">
      <w:pPr>
        <w:jc w:val="center"/>
        <w:rPr>
          <w:b/>
          <w:color w:val="000000"/>
        </w:rPr>
      </w:pPr>
      <w:r w:rsidRPr="00852410">
        <w:rPr>
          <w:b/>
        </w:rPr>
        <w:t xml:space="preserve">I. </w:t>
      </w:r>
      <w:r w:rsidRPr="00852410">
        <w:rPr>
          <w:b/>
          <w:color w:val="000000"/>
        </w:rPr>
        <w:t>SPECIALIOJI DALIS</w:t>
      </w:r>
    </w:p>
    <w:p w14:paraId="139656F7" w14:textId="77777777" w:rsidR="00852410" w:rsidRPr="00852410" w:rsidRDefault="00852410" w:rsidP="00852410">
      <w:pPr>
        <w:jc w:val="center"/>
      </w:pPr>
    </w:p>
    <w:p w14:paraId="0992FF2D" w14:textId="2A066C83" w:rsidR="00852410" w:rsidRPr="00852410" w:rsidRDefault="00852410" w:rsidP="00852410">
      <w:pPr>
        <w:ind w:left="3600"/>
      </w:pPr>
      <w:r w:rsidRPr="00852410">
        <w:t xml:space="preserve"> 202</w:t>
      </w:r>
      <w:r w:rsidR="005A638B">
        <w:t>6</w:t>
      </w:r>
      <w:r w:rsidRPr="00852410">
        <w:t xml:space="preserve"> m. </w:t>
      </w:r>
      <w:r w:rsidR="00177D80">
        <w:t xml:space="preserve">                         </w:t>
      </w:r>
      <w:r w:rsidRPr="00852410">
        <w:t>d. Nr.</w:t>
      </w:r>
    </w:p>
    <w:p w14:paraId="675412B9" w14:textId="77777777" w:rsidR="00852410" w:rsidRPr="00852410" w:rsidRDefault="00852410" w:rsidP="00852410">
      <w:pPr>
        <w:jc w:val="center"/>
      </w:pPr>
      <w:r w:rsidRPr="00852410">
        <w:t>Vilnius</w:t>
      </w:r>
    </w:p>
    <w:p w14:paraId="1F5F37F3" w14:textId="77777777" w:rsidR="00852410" w:rsidRPr="00852410" w:rsidRDefault="00852410" w:rsidP="00852410">
      <w:pPr>
        <w:jc w:val="center"/>
      </w:pPr>
    </w:p>
    <w:p w14:paraId="5AD46DFE" w14:textId="77777777" w:rsidR="00A611F5" w:rsidRDefault="00852410" w:rsidP="005629F0">
      <w:pPr>
        <w:ind w:left="-142"/>
        <w:jc w:val="both"/>
        <w:rPr>
          <w:color w:val="000000"/>
        </w:rPr>
      </w:pPr>
      <w:r w:rsidRPr="003318BB">
        <w:rPr>
          <w:b/>
        </w:rPr>
        <w:t>Generolo Jono Žemaičio Lietuvos karo akademija</w:t>
      </w:r>
      <w:r w:rsidRPr="00852410">
        <w:t xml:space="preserve"> (toliau </w:t>
      </w:r>
      <w:r w:rsidRPr="00CC0B81">
        <w:t>–</w:t>
      </w:r>
      <w:r w:rsidRPr="00852410">
        <w:t xml:space="preserve"> LKA), </w:t>
      </w:r>
      <w:r w:rsidR="00CF4D7B" w:rsidRPr="00CF4D7B">
        <w:t xml:space="preserve">atstovaujama štabo viršininko plk. Deniso </w:t>
      </w:r>
      <w:proofErr w:type="spellStart"/>
      <w:r w:rsidR="00CF4D7B" w:rsidRPr="00CF4D7B">
        <w:t>Starikovičiaus</w:t>
      </w:r>
      <w:proofErr w:type="spellEnd"/>
      <w:r w:rsidR="00CF4D7B" w:rsidRPr="00CF4D7B">
        <w:t xml:space="preserve">, vadovaudamasis Generolo Jono Žemaičio Lietuvos karo akademijos viršininko 2025 m. </w:t>
      </w:r>
      <w:r w:rsidR="005A638B">
        <w:t>vasario 26</w:t>
      </w:r>
      <w:r w:rsidR="00CF4D7B" w:rsidRPr="00CF4D7B">
        <w:t xml:space="preserve"> d. įsakymu Nr. V-</w:t>
      </w:r>
      <w:r w:rsidR="005A638B">
        <w:t>174</w:t>
      </w:r>
      <w:r w:rsidR="00CF4D7B" w:rsidRPr="00CF4D7B">
        <w:t xml:space="preserve"> ,,Dėl įgaliojimų suteikimo“, 1.</w:t>
      </w:r>
      <w:r w:rsidR="005A638B">
        <w:t>1</w:t>
      </w:r>
      <w:r w:rsidR="00CF4D7B" w:rsidRPr="00CF4D7B">
        <w:t>.1</w:t>
      </w:r>
      <w:r w:rsidR="005A638B">
        <w:t>7</w:t>
      </w:r>
      <w:r w:rsidR="00CF4D7B" w:rsidRPr="00CF4D7B">
        <w:t xml:space="preserve">. papunkčiu suteiktu įgaliojimu </w:t>
      </w:r>
      <w:r w:rsidRPr="00852410">
        <w:t xml:space="preserve">(toliau </w:t>
      </w:r>
      <w:r w:rsidRPr="00CC0B81">
        <w:t xml:space="preserve">– </w:t>
      </w:r>
      <w:r w:rsidRPr="00852410">
        <w:rPr>
          <w:b/>
          <w:bCs/>
        </w:rPr>
        <w:t>Pirkėjas</w:t>
      </w:r>
      <w:r w:rsidRPr="00852410">
        <w:t>)</w:t>
      </w:r>
      <w:r w:rsidRPr="00852410">
        <w:rPr>
          <w:color w:val="000000"/>
        </w:rPr>
        <w:t xml:space="preserve">, ir  </w:t>
      </w:r>
    </w:p>
    <w:p w14:paraId="22F2189B" w14:textId="39BCE429" w:rsidR="00852410" w:rsidRPr="00A611F5" w:rsidRDefault="006A7B33" w:rsidP="00A611F5">
      <w:pPr>
        <w:ind w:left="-142"/>
        <w:jc w:val="both"/>
      </w:pPr>
      <w:r w:rsidRPr="003318BB">
        <w:rPr>
          <w:b/>
          <w:color w:val="000000"/>
        </w:rPr>
        <w:t>UAB ,,</w:t>
      </w:r>
      <w:r w:rsidR="00A611F5">
        <w:rPr>
          <w:b/>
          <w:color w:val="000000"/>
        </w:rPr>
        <w:t>.......</w:t>
      </w:r>
      <w:r w:rsidRPr="003318BB">
        <w:rPr>
          <w:b/>
          <w:color w:val="000000"/>
        </w:rPr>
        <w:t>“</w:t>
      </w:r>
      <w:r w:rsidR="00852410" w:rsidRPr="00852410">
        <w:rPr>
          <w:color w:val="000000"/>
        </w:rPr>
        <w:t xml:space="preserve"> atstovaujama,</w:t>
      </w:r>
      <w:r w:rsidRPr="006A7B33">
        <w:t xml:space="preserve"> </w:t>
      </w:r>
      <w:r w:rsidR="00A611F5">
        <w:t>..........</w:t>
      </w:r>
      <w:r w:rsidR="00E91E13" w:rsidRPr="00CC0B81">
        <w:t>,</w:t>
      </w:r>
      <w:r w:rsidR="005629F0" w:rsidRPr="00CC0B81">
        <w:t xml:space="preserve"> </w:t>
      </w:r>
      <w:r w:rsidR="00852410" w:rsidRPr="00852410">
        <w:rPr>
          <w:color w:val="000000"/>
        </w:rPr>
        <w:t>veikiančio</w:t>
      </w:r>
      <w:r w:rsidR="00CF4D7B">
        <w:rPr>
          <w:color w:val="000000"/>
        </w:rPr>
        <w:t>s</w:t>
      </w:r>
      <w:r w:rsidR="00852410" w:rsidRPr="00852410">
        <w:rPr>
          <w:color w:val="000000"/>
        </w:rPr>
        <w:t xml:space="preserve"> pagal</w:t>
      </w:r>
      <w:r w:rsidR="00A611F5">
        <w:rPr>
          <w:color w:val="000000"/>
        </w:rPr>
        <w:t>.........</w:t>
      </w:r>
      <w:r w:rsidR="00852410" w:rsidRPr="00852410">
        <w:rPr>
          <w:color w:val="000000"/>
        </w:rPr>
        <w:t xml:space="preserve">(toliau – </w:t>
      </w:r>
      <w:r w:rsidR="00852410" w:rsidRPr="00852410">
        <w:rPr>
          <w:b/>
          <w:color w:val="000000"/>
        </w:rPr>
        <w:t>Teikėjas</w:t>
      </w:r>
      <w:r w:rsidR="00852410" w:rsidRPr="00852410">
        <w:rPr>
          <w:color w:val="000000"/>
        </w:rPr>
        <w:t>), toliau kartu šioje paslaugų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w:t>
      </w:r>
      <w:r w:rsidR="00852410" w:rsidRPr="00852410">
        <w:rPr>
          <w:bCs/>
        </w:rPr>
        <w:t xml:space="preserve">, </w:t>
      </w:r>
      <w:r w:rsidR="00852410" w:rsidRPr="00852410">
        <w:rPr>
          <w:color w:val="000000"/>
        </w:rPr>
        <w:t>sudarė šią paslaugų viešojo pirkimo–pardavimo sutartį, (toliau vadinamą  „Sutartimi“, ir susitarė dėl toliau išvardintų sąlygų.</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52410" w:rsidRPr="00852410" w14:paraId="14B8DEF8" w14:textId="77777777" w:rsidTr="007079D2">
        <w:tc>
          <w:tcPr>
            <w:tcW w:w="9923" w:type="dxa"/>
            <w:shd w:val="clear" w:color="auto" w:fill="auto"/>
          </w:tcPr>
          <w:p w14:paraId="3CA6B60B" w14:textId="77777777" w:rsidR="00852410" w:rsidRPr="00852410" w:rsidRDefault="00852410" w:rsidP="00852410">
            <w:pPr>
              <w:numPr>
                <w:ilvl w:val="0"/>
                <w:numId w:val="3"/>
              </w:numPr>
              <w:ind w:left="252" w:hanging="252"/>
              <w:jc w:val="both"/>
              <w:rPr>
                <w:b/>
              </w:rPr>
            </w:pPr>
            <w:r w:rsidRPr="00852410">
              <w:rPr>
                <w:b/>
              </w:rPr>
              <w:t>Sutarties objektas</w:t>
            </w:r>
          </w:p>
          <w:p w14:paraId="62A2A5A0" w14:textId="24530FC2" w:rsidR="00852410" w:rsidRPr="00852410" w:rsidRDefault="00852410" w:rsidP="00852410">
            <w:pPr>
              <w:jc w:val="both"/>
            </w:pPr>
            <w:r w:rsidRPr="00852410">
              <w:rPr>
                <w:b/>
              </w:rPr>
              <w:t>Teikėjas</w:t>
            </w:r>
            <w:r w:rsidRPr="00852410">
              <w:t xml:space="preserve"> teikia, o </w:t>
            </w:r>
            <w:r w:rsidRPr="00852410">
              <w:rPr>
                <w:b/>
              </w:rPr>
              <w:t>Pirkėjas</w:t>
            </w:r>
            <w:r w:rsidRPr="00852410">
              <w:t xml:space="preserve"> perka </w:t>
            </w:r>
            <w:r w:rsidRPr="00402CA0">
              <w:rPr>
                <w:b/>
              </w:rPr>
              <w:t xml:space="preserve">teisinės informacijos </w:t>
            </w:r>
            <w:r w:rsidR="00402CA0" w:rsidRPr="00402CA0">
              <w:rPr>
                <w:b/>
              </w:rPr>
              <w:t xml:space="preserve">paieškos sistemos </w:t>
            </w:r>
            <w:r w:rsidR="00A611F5">
              <w:rPr>
                <w:b/>
              </w:rPr>
              <w:t xml:space="preserve">„Infolex“ </w:t>
            </w:r>
            <w:r w:rsidR="00402CA0" w:rsidRPr="00402CA0">
              <w:rPr>
                <w:b/>
              </w:rPr>
              <w:t xml:space="preserve">prenumeratos </w:t>
            </w:r>
            <w:r w:rsidRPr="00402CA0">
              <w:rPr>
                <w:b/>
              </w:rPr>
              <w:t>teikimo paslaugas</w:t>
            </w:r>
            <w:r w:rsidRPr="000E5D7A">
              <w:rPr>
                <w:color w:val="FF0000"/>
              </w:rPr>
              <w:t xml:space="preserve"> </w:t>
            </w:r>
            <w:r w:rsidRPr="00852410">
              <w:t>(toliau – Paslaugos), atitinkančias Sutartyje ir jos priede „Teisinės informacijos paieškos sistemos</w:t>
            </w:r>
            <w:r w:rsidR="00A611F5">
              <w:t xml:space="preserve"> „Infolex“</w:t>
            </w:r>
            <w:r w:rsidRPr="00852410">
              <w:t xml:space="preserve"> prenumeratos techninė specifikacija“ (toliau – priedas)  nustatytus reikalavimus, o </w:t>
            </w:r>
            <w:r w:rsidRPr="00852410">
              <w:rPr>
                <w:b/>
              </w:rPr>
              <w:t>Pirkėjas</w:t>
            </w:r>
            <w:r w:rsidRPr="00852410">
              <w:t xml:space="preserve"> įsipareigoja už tinkamai suteiktas Paslaugas, atitinkančias Sutartyje ir jos priede nustatytus reikalavimus, sumokėti Sutartyje nustatyta tvarka ir sąlygomis.</w:t>
            </w:r>
          </w:p>
        </w:tc>
      </w:tr>
      <w:tr w:rsidR="00852410" w:rsidRPr="003B39EC" w14:paraId="768E625B" w14:textId="77777777" w:rsidTr="007079D2">
        <w:tc>
          <w:tcPr>
            <w:tcW w:w="9923" w:type="dxa"/>
            <w:shd w:val="clear" w:color="auto" w:fill="auto"/>
          </w:tcPr>
          <w:p w14:paraId="134E7C87" w14:textId="77777777" w:rsidR="00852410" w:rsidRPr="00852410" w:rsidRDefault="00852410" w:rsidP="00852410">
            <w:pPr>
              <w:rPr>
                <w:b/>
                <w:color w:val="000000"/>
              </w:rPr>
            </w:pPr>
            <w:r w:rsidRPr="00852410">
              <w:rPr>
                <w:b/>
              </w:rPr>
              <w:t xml:space="preserve">2. </w:t>
            </w:r>
            <w:r w:rsidRPr="00852410">
              <w:rPr>
                <w:b/>
                <w:color w:val="000000"/>
              </w:rPr>
              <w:t xml:space="preserve">Sutarties kaina / </w:t>
            </w:r>
            <w:r w:rsidRPr="00852410">
              <w:rPr>
                <w:b/>
              </w:rPr>
              <w:t xml:space="preserve">paslaugų </w:t>
            </w:r>
            <w:r w:rsidRPr="00852410">
              <w:rPr>
                <w:b/>
                <w:color w:val="000000"/>
              </w:rPr>
              <w:t>įkainiai / kainodaros taisyklės</w:t>
            </w:r>
          </w:p>
          <w:p w14:paraId="20636C2C" w14:textId="4010674D" w:rsidR="00152555" w:rsidRPr="00852410" w:rsidRDefault="00852410" w:rsidP="00852410">
            <w:pPr>
              <w:jc w:val="both"/>
            </w:pPr>
            <w:r w:rsidRPr="00852410">
              <w:t>2.1. Vieno mėnes</w:t>
            </w:r>
            <w:r w:rsidR="00C53F63">
              <w:t xml:space="preserve">io prenumeratos Paslaugų kaina </w:t>
            </w:r>
            <w:r w:rsidR="001353C8">
              <w:t xml:space="preserve">vienam </w:t>
            </w:r>
            <w:r w:rsidR="00C53F63">
              <w:t>vartotoj</w:t>
            </w:r>
            <w:r w:rsidR="001353C8">
              <w:t>ui</w:t>
            </w:r>
            <w:r w:rsidRPr="00852410">
              <w:t xml:space="preserve"> </w:t>
            </w:r>
            <w:r w:rsidR="000E5D7A">
              <w:t>–</w:t>
            </w:r>
            <w:r w:rsidR="00152555">
              <w:rPr>
                <w:b/>
              </w:rPr>
              <w:t xml:space="preserve"> </w:t>
            </w:r>
            <w:r w:rsidR="00A611F5">
              <w:rPr>
                <w:b/>
              </w:rPr>
              <w:t>.....</w:t>
            </w:r>
            <w:r w:rsidR="008B73A2">
              <w:rPr>
                <w:b/>
              </w:rPr>
              <w:t xml:space="preserve"> </w:t>
            </w:r>
            <w:r w:rsidRPr="00852410">
              <w:rPr>
                <w:b/>
              </w:rPr>
              <w:t>Eur</w:t>
            </w:r>
            <w:r w:rsidRPr="00852410">
              <w:t xml:space="preserve"> (</w:t>
            </w:r>
            <w:r w:rsidR="00A611F5">
              <w:t>...</w:t>
            </w:r>
            <w:r w:rsidR="005E2550">
              <w:t xml:space="preserve"> </w:t>
            </w:r>
            <w:r w:rsidRPr="00852410">
              <w:t xml:space="preserve">Eur </w:t>
            </w:r>
            <w:r w:rsidR="00A611F5">
              <w:t>...</w:t>
            </w:r>
            <w:r w:rsidR="005E2550" w:rsidRPr="00852410">
              <w:t xml:space="preserve"> </w:t>
            </w:r>
            <w:r w:rsidRPr="00852410">
              <w:t>ct) su visais mokesčiais ir išlaidomis, atsirandančiomis vykdant šią Sutartį.</w:t>
            </w:r>
            <w:r w:rsidR="00152555" w:rsidRPr="00852410">
              <w:t xml:space="preserve"> </w:t>
            </w:r>
            <w:r w:rsidR="00152555" w:rsidRPr="00152555">
              <w:t xml:space="preserve">Vieno mėnesio prenumeratos Paslaugų kaina </w:t>
            </w:r>
            <w:r w:rsidR="00A611F5">
              <w:t>95</w:t>
            </w:r>
            <w:r w:rsidR="00152555">
              <w:t xml:space="preserve"> vartotojams</w:t>
            </w:r>
            <w:r w:rsidR="00152555" w:rsidRPr="00152555">
              <w:t xml:space="preserve"> </w:t>
            </w:r>
            <w:r w:rsidR="000E5D7A">
              <w:t>–</w:t>
            </w:r>
            <w:r w:rsidR="00152555" w:rsidRPr="00152555">
              <w:t xml:space="preserve"> </w:t>
            </w:r>
            <w:r w:rsidR="00A611F5">
              <w:rPr>
                <w:b/>
              </w:rPr>
              <w:t>......</w:t>
            </w:r>
            <w:r w:rsidR="00152555" w:rsidRPr="00783BAF">
              <w:rPr>
                <w:b/>
              </w:rPr>
              <w:t xml:space="preserve"> Eur</w:t>
            </w:r>
            <w:r w:rsidR="00152555" w:rsidRPr="00152555">
              <w:t xml:space="preserve"> (</w:t>
            </w:r>
            <w:r w:rsidR="00A611F5">
              <w:t>....</w:t>
            </w:r>
            <w:r w:rsidR="00152555" w:rsidRPr="00152555">
              <w:t xml:space="preserve"> Eur </w:t>
            </w:r>
            <w:r w:rsidR="00A611F5">
              <w:t>....</w:t>
            </w:r>
            <w:r w:rsidR="00152555" w:rsidRPr="00152555">
              <w:t>ct) su visais mokesčiais ir išlaidomis, atsirandančiomis vykdant šią Sutartį.</w:t>
            </w:r>
          </w:p>
          <w:p w14:paraId="7BAFC2C8" w14:textId="22ED48D7" w:rsidR="00852410" w:rsidRPr="00852410" w:rsidRDefault="00852410" w:rsidP="00852410">
            <w:pPr>
              <w:jc w:val="both"/>
            </w:pPr>
            <w:r w:rsidRPr="00852410">
              <w:t xml:space="preserve">2.2. </w:t>
            </w:r>
            <w:r w:rsidRPr="00852410">
              <w:rPr>
                <w:spacing w:val="4"/>
              </w:rPr>
              <w:t>Sutarties bendra kaina</w:t>
            </w:r>
            <w:r w:rsidRPr="00852410">
              <w:t xml:space="preserve"> – </w:t>
            </w:r>
            <w:r w:rsidR="00A611F5">
              <w:rPr>
                <w:b/>
              </w:rPr>
              <w:t>.....</w:t>
            </w:r>
            <w:r w:rsidR="006A7B33" w:rsidRPr="006A7B33">
              <w:t xml:space="preserve"> </w:t>
            </w:r>
            <w:r w:rsidRPr="00852410">
              <w:rPr>
                <w:b/>
              </w:rPr>
              <w:t>Eur</w:t>
            </w:r>
            <w:r w:rsidRPr="00852410">
              <w:t xml:space="preserve"> (</w:t>
            </w:r>
            <w:r w:rsidR="00A611F5">
              <w:t>....</w:t>
            </w:r>
            <w:r w:rsidR="005E2550">
              <w:t xml:space="preserve"> </w:t>
            </w:r>
            <w:r w:rsidR="00177D80">
              <w:t>E</w:t>
            </w:r>
            <w:r w:rsidRPr="00852410">
              <w:t xml:space="preserve">ur </w:t>
            </w:r>
            <w:r w:rsidR="00A611F5">
              <w:t>...</w:t>
            </w:r>
            <w:r w:rsidRPr="00852410">
              <w:t xml:space="preserve">ct) su visais mokesčiais ir išlaidomis, atsirandančiomis vykdant šią Sutartį. </w:t>
            </w:r>
          </w:p>
          <w:p w14:paraId="2BEE535E" w14:textId="77777777" w:rsidR="006D5569" w:rsidRDefault="00852410" w:rsidP="009439DB">
            <w:pPr>
              <w:jc w:val="both"/>
            </w:pPr>
            <w:r w:rsidRPr="00852410">
              <w:t xml:space="preserve">2.3. </w:t>
            </w:r>
            <w:r w:rsidRPr="00A611F5">
              <w:rPr>
                <w:b/>
                <w:bCs/>
                <w:spacing w:val="-2"/>
                <w:lang w:eastAsia="en-US"/>
              </w:rPr>
              <w:t xml:space="preserve">Šiai Sutarčiai yra taikomas </w:t>
            </w:r>
            <w:r w:rsidRPr="00A611F5">
              <w:rPr>
                <w:b/>
                <w:bCs/>
              </w:rPr>
              <w:t>fiksuotos kainos apskaičiavimo būdas.</w:t>
            </w:r>
            <w:r w:rsidRPr="00852410">
              <w:t xml:space="preserve"> </w:t>
            </w:r>
            <w:r w:rsidR="009439DB">
              <w:t xml:space="preserve">Sutarties kaina peržiūrima Sutarties bendrosios dalies 2.2 punkte </w:t>
            </w:r>
            <w:r w:rsidR="006D5569" w:rsidRPr="006D5569">
              <w:t xml:space="preserve">ir Sutarties specialiosios dalies 2.4 punkte </w:t>
            </w:r>
            <w:r w:rsidR="009439DB">
              <w:t>nustatyta tvarka ir sąlygomis.</w:t>
            </w:r>
          </w:p>
          <w:p w14:paraId="1E1D7A00" w14:textId="4F1791A1" w:rsidR="006D5569" w:rsidRPr="00367329" w:rsidRDefault="006D5569" w:rsidP="006D5569">
            <w:pPr>
              <w:jc w:val="both"/>
            </w:pPr>
            <w:r w:rsidRPr="00367329">
              <w:t>2.3</w:t>
            </w:r>
            <w:r w:rsidRPr="003B39EC">
              <w:t xml:space="preserve">. Paslaugų kiekiai ir </w:t>
            </w:r>
            <w:r w:rsidR="00762EBE" w:rsidRPr="003B39EC">
              <w:t>kaina</w:t>
            </w:r>
            <w:r w:rsidRPr="003B39EC">
              <w:t xml:space="preserve"> nurodyti Sutarties </w:t>
            </w:r>
            <w:r w:rsidR="003B39EC" w:rsidRPr="003B39EC">
              <w:t xml:space="preserve">specialiosios dalies 2.1. punkte. </w:t>
            </w:r>
            <w:r w:rsidRPr="003B39EC">
              <w:t>Į kain</w:t>
            </w:r>
            <w:r w:rsidR="003B39EC" w:rsidRPr="003B39EC">
              <w:t>ą</w:t>
            </w:r>
            <w:r w:rsidRPr="003B39EC">
              <w:t xml:space="preserve"> įskaičiuoti mokesčiai  ir išlaidos, nurodytos Sutarties bendrosios dalies 2.4 punkte.</w:t>
            </w:r>
            <w:r w:rsidRPr="00367329">
              <w:t xml:space="preserve"> </w:t>
            </w:r>
          </w:p>
          <w:p w14:paraId="6BDE2458" w14:textId="77777777" w:rsidR="006D5569" w:rsidRPr="00367329" w:rsidRDefault="006D5569" w:rsidP="006D5569">
            <w:pPr>
              <w:jc w:val="both"/>
            </w:pPr>
            <w:r w:rsidRPr="00367329">
              <w:t>2.4.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specialiosios dalies 2.4.3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42535B6" w14:textId="77777777" w:rsidR="006D5569" w:rsidRPr="00367329" w:rsidRDefault="006D5569" w:rsidP="006D5569">
            <w:pPr>
              <w:jc w:val="both"/>
            </w:pPr>
            <w:r w:rsidRPr="00367329">
              <w:t>2.4.1. Šalys privalo Susitarime nurodyti indekso reikšmę laikotarpio pradžioje ir jos nustatymo datą, indekso reikšmę laikotarpio pabaigoje ir jos nustatymo datą, kainų pokytį (k), perskaičiuotus įkainius.</w:t>
            </w:r>
          </w:p>
          <w:p w14:paraId="628A56C4" w14:textId="77777777" w:rsidR="006D5569" w:rsidRPr="00367329" w:rsidRDefault="006D5569" w:rsidP="006D5569">
            <w:pPr>
              <w:jc w:val="both"/>
            </w:pPr>
            <w:r w:rsidRPr="00367329">
              <w:t>2.4.2. Perskaičiuotieji įkainiai taikomi užsakymams, pateiktiems po to, kai Šalys sudaro susitarimą dėl įkainių perskaičiavimo.</w:t>
            </w:r>
          </w:p>
          <w:p w14:paraId="702F7A43" w14:textId="77777777" w:rsidR="006D5569" w:rsidRPr="00367329" w:rsidRDefault="006D5569" w:rsidP="006D5569">
            <w:pPr>
              <w:jc w:val="both"/>
            </w:pPr>
            <w:r w:rsidRPr="00367329">
              <w:t>2.4.3. Nauji įkainiai apskaičiuojami pagal formulę:</w:t>
            </w:r>
          </w:p>
          <w:p w14:paraId="68724D1B" w14:textId="77777777" w:rsidR="006D5569" w:rsidRPr="00367329" w:rsidRDefault="001F5633" w:rsidP="006D5569">
            <w:pPr>
              <w:jc w:val="both"/>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D5569" w:rsidRPr="00367329">
              <w:t>, kur</w:t>
            </w:r>
          </w:p>
          <w:p w14:paraId="0404ECE3" w14:textId="77777777" w:rsidR="006D5569" w:rsidRPr="00367329" w:rsidRDefault="006D5569" w:rsidP="006D5569">
            <w:pPr>
              <w:jc w:val="both"/>
            </w:pPr>
            <w:r w:rsidRPr="00367329">
              <w:t>a – įkainis (Eur be PVM)) (jei jis jau buvo perskaičiuotas, tai po paskutinio perskaičiavimo);</w:t>
            </w:r>
          </w:p>
          <w:p w14:paraId="4C007F67" w14:textId="77777777" w:rsidR="006D5569" w:rsidRPr="00367329" w:rsidRDefault="006D5569" w:rsidP="006D5569">
            <w:pPr>
              <w:jc w:val="both"/>
            </w:pPr>
            <w:r w:rsidRPr="00367329">
              <w:t>a</w:t>
            </w:r>
            <w:r w:rsidRPr="00367329">
              <w:rPr>
                <w:vertAlign w:val="subscript"/>
              </w:rPr>
              <w:t>1</w:t>
            </w:r>
            <w:r w:rsidRPr="00367329">
              <w:t xml:space="preserve"> – perskaičiuotas (pakeistas) įkainis (Eur be PVM);</w:t>
            </w:r>
          </w:p>
          <w:p w14:paraId="410DB014" w14:textId="20761EF2" w:rsidR="006D5569" w:rsidRPr="00367329" w:rsidRDefault="006D5569" w:rsidP="006D5569">
            <w:pPr>
              <w:jc w:val="both"/>
            </w:pPr>
            <w:r w:rsidRPr="00367329">
              <w:lastRenderedPageBreak/>
              <w:t xml:space="preserve">k – Pagal vartotojų kainų indeksą apskaičiuotas Vartojimo prekių ir paslaugų  kainų pokytis (padidėjimas arba sumažėjimas) (%). „k“ reikšmė skaičiuojama pagal formulę: </w:t>
            </w:r>
          </w:p>
          <w:p w14:paraId="4528D22C" w14:textId="77777777" w:rsidR="006D5569" w:rsidRPr="00367329" w:rsidRDefault="006D5569" w:rsidP="006D5569">
            <w:pPr>
              <w:jc w:val="both"/>
            </w:pPr>
            <w:r w:rsidRPr="00367329">
              <w:t xml:space="preserve">  </w:t>
            </w: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367329">
              <w:t>, (proc.) kur</w:t>
            </w:r>
          </w:p>
          <w:p w14:paraId="4A13B2D5" w14:textId="77777777" w:rsidR="006D5569" w:rsidRPr="00367329" w:rsidRDefault="006D5569" w:rsidP="006D5569">
            <w:pPr>
              <w:jc w:val="both"/>
            </w:pPr>
            <w:proofErr w:type="spellStart"/>
            <w:r w:rsidRPr="00367329">
              <w:t>Ind</w:t>
            </w:r>
            <w:r w:rsidRPr="00367329">
              <w:rPr>
                <w:vertAlign w:val="subscript"/>
              </w:rPr>
              <w:t>naujausias</w:t>
            </w:r>
            <w:proofErr w:type="spellEnd"/>
            <w:r w:rsidRPr="00367329">
              <w:t xml:space="preserve"> – kreipimosi dėl kainos perskaičiavimo išsiuntimo kitai šaliai datą naujausias paskelbtas vartojimo prekių ir paslaugų indeksas „Vartojimo prekės ir paslaugos“;</w:t>
            </w:r>
          </w:p>
          <w:p w14:paraId="70C06ED7" w14:textId="77777777" w:rsidR="006D5569" w:rsidRPr="00367329" w:rsidRDefault="006D5569" w:rsidP="006D5569">
            <w:pPr>
              <w:jc w:val="both"/>
            </w:pPr>
            <w:proofErr w:type="spellStart"/>
            <w:r w:rsidRPr="00367329">
              <w:t>Ind</w:t>
            </w:r>
            <w:r w:rsidRPr="00367329">
              <w:rPr>
                <w:vertAlign w:val="subscript"/>
              </w:rPr>
              <w:t>pradžia</w:t>
            </w:r>
            <w:proofErr w:type="spellEnd"/>
            <w:r w:rsidRPr="00367329">
              <w:t xml:space="preserve"> – laikotarpio pradžios datos (mėnesio) vartojimo prekių ir paslaugų indeksas „Vartojimo prekės ir paslaugos“. Pirmojo perskaičiavimo atveju laikotarpio pradžia (mėnuo) yra Sutarties sudarymo mėnuo. </w:t>
            </w:r>
          </w:p>
          <w:p w14:paraId="216929AA" w14:textId="77777777" w:rsidR="006D5569" w:rsidRPr="00367329" w:rsidRDefault="006D5569" w:rsidP="006D5569">
            <w:pPr>
              <w:jc w:val="both"/>
            </w:pPr>
            <w:r w:rsidRPr="00367329">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0D06A65" w14:textId="5B73FFAF" w:rsidR="009439DB" w:rsidRPr="008B73A2" w:rsidRDefault="006D5569" w:rsidP="009439DB">
            <w:pPr>
              <w:jc w:val="both"/>
            </w:pPr>
            <w:r w:rsidRPr="00367329">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tc>
      </w:tr>
      <w:tr w:rsidR="00852410" w:rsidRPr="00852410" w14:paraId="2EC9651D" w14:textId="77777777" w:rsidTr="007079D2">
        <w:tc>
          <w:tcPr>
            <w:tcW w:w="9923" w:type="dxa"/>
            <w:shd w:val="clear" w:color="auto" w:fill="auto"/>
          </w:tcPr>
          <w:p w14:paraId="4F6029B4" w14:textId="77777777" w:rsidR="00852410" w:rsidRPr="00852410" w:rsidRDefault="00852410" w:rsidP="00852410">
            <w:pPr>
              <w:snapToGrid w:val="0"/>
              <w:jc w:val="both"/>
              <w:rPr>
                <w:b/>
              </w:rPr>
            </w:pPr>
            <w:r w:rsidRPr="00852410">
              <w:rPr>
                <w:b/>
              </w:rPr>
              <w:lastRenderedPageBreak/>
              <w:t>3. Paslaugų teikimo vieta, terminas ir sąlygos:</w:t>
            </w:r>
          </w:p>
          <w:p w14:paraId="372CC6EB" w14:textId="1D1CF21B" w:rsidR="00852410" w:rsidRPr="00852410" w:rsidRDefault="00852410" w:rsidP="00852410">
            <w:pPr>
              <w:jc w:val="both"/>
            </w:pPr>
            <w:r w:rsidRPr="00852410">
              <w:t xml:space="preserve">3.1. Paslaugos turi būti prieinamos </w:t>
            </w:r>
            <w:r w:rsidR="00A611F5">
              <w:t>95</w:t>
            </w:r>
            <w:r w:rsidRPr="00852410">
              <w:t xml:space="preserve"> (</w:t>
            </w:r>
            <w:r w:rsidR="00A611F5">
              <w:t>devyniasdešimt penkiems</w:t>
            </w:r>
            <w:r w:rsidRPr="00852410">
              <w:t>) vartotojams iš bet kurio kompiuterio ar kito panašaus prietaiso turinčio internetą.</w:t>
            </w:r>
          </w:p>
          <w:p w14:paraId="4BD7E7C2" w14:textId="5F0C3CC6" w:rsidR="00852410" w:rsidRPr="00852410" w:rsidRDefault="00852410" w:rsidP="00852410">
            <w:pPr>
              <w:jc w:val="both"/>
            </w:pPr>
            <w:r w:rsidRPr="00852410">
              <w:t>3.2. Paslaugų teikimo terminas 12</w:t>
            </w:r>
            <w:r w:rsidR="00A611F5">
              <w:t xml:space="preserve"> (dvylika)</w:t>
            </w:r>
            <w:r w:rsidRPr="00852410">
              <w:t xml:space="preserve"> mėnesių. Paslaugų teikimo pradžia yra Sutarties įsigaliojimo diena, o jeigu Sutartis sudaroma anksčiau nei 202</w:t>
            </w:r>
            <w:r w:rsidR="00A611F5">
              <w:t>6</w:t>
            </w:r>
            <w:r w:rsidRPr="00852410">
              <w:t xml:space="preserve"> m. </w:t>
            </w:r>
            <w:r w:rsidR="00CF4D7B">
              <w:t>balandžio</w:t>
            </w:r>
            <w:r w:rsidRPr="00852410">
              <w:t xml:space="preserve"> </w:t>
            </w:r>
            <w:r w:rsidR="00CF4D7B">
              <w:t>30</w:t>
            </w:r>
            <w:r w:rsidRPr="00852410">
              <w:t xml:space="preserve"> d., tai Paslaugos pradedamos teikti nuo 202</w:t>
            </w:r>
            <w:r w:rsidR="00A611F5">
              <w:t>6</w:t>
            </w:r>
            <w:r w:rsidRPr="00852410">
              <w:t xml:space="preserve"> m. gegužės 1 d. </w:t>
            </w:r>
          </w:p>
          <w:p w14:paraId="34E2D4C5" w14:textId="77777777" w:rsidR="00852410" w:rsidRPr="00852410" w:rsidRDefault="00852410" w:rsidP="00852410">
            <w:pPr>
              <w:jc w:val="both"/>
              <w:rPr>
                <w:b/>
              </w:rPr>
            </w:pPr>
            <w:r w:rsidRPr="00852410">
              <w:t xml:space="preserve">3.3. </w:t>
            </w:r>
            <w:r w:rsidRPr="00852410">
              <w:rPr>
                <w:b/>
              </w:rPr>
              <w:t>Teikėjas</w:t>
            </w:r>
            <w:r w:rsidRPr="00852410">
              <w:t xml:space="preserve"> </w:t>
            </w:r>
            <w:r w:rsidRPr="00852410">
              <w:rPr>
                <w:b/>
              </w:rPr>
              <w:t>įsipareigoja:</w:t>
            </w:r>
          </w:p>
          <w:p w14:paraId="7D09547E" w14:textId="77777777" w:rsidR="00852410" w:rsidRPr="00852410" w:rsidRDefault="00852410" w:rsidP="00852410">
            <w:pPr>
              <w:jc w:val="both"/>
            </w:pPr>
            <w:r w:rsidRPr="00852410">
              <w:t xml:space="preserve">3.3.1. teikti Paslaugas, atitinkančias Sutartyje ir jos priede nustatytus reikalavimus; </w:t>
            </w:r>
          </w:p>
          <w:p w14:paraId="69FB5830" w14:textId="03861142" w:rsidR="00852410" w:rsidRPr="00852410" w:rsidRDefault="00852410" w:rsidP="00852410">
            <w:pPr>
              <w:jc w:val="both"/>
            </w:pPr>
            <w:r w:rsidRPr="00852410">
              <w:t xml:space="preserve">3.3.2. pagal Pirkėjo poreikį suteikti ir perduoti Pirkėjui prenumeratų slaptažodžius (ar kitaip aktyvuoti Paslaugų prenumeratas), suteikiančius, ne mažiau kaip </w:t>
            </w:r>
            <w:r w:rsidR="00A611F5" w:rsidRPr="00A611F5">
              <w:t>95 (devyniasdešimt penki</w:t>
            </w:r>
            <w:r w:rsidR="00523485">
              <w:t>as</w:t>
            </w:r>
            <w:r w:rsidR="00A611F5" w:rsidRPr="00A611F5">
              <w:t xml:space="preserve">) </w:t>
            </w:r>
            <w:r w:rsidRPr="00852410">
              <w:t>atskiras prieigas prie Teikėjo duomenų bazės;</w:t>
            </w:r>
          </w:p>
          <w:p w14:paraId="6A73115C" w14:textId="77777777" w:rsidR="00852410" w:rsidRPr="00852410" w:rsidRDefault="00852410" w:rsidP="00852410">
            <w:pPr>
              <w:jc w:val="both"/>
            </w:pPr>
            <w:r w:rsidRPr="00852410">
              <w:t>3.3.3. konsultuoti Pirkėją visais su paieškos sistemos naudojimu susijusiais klausimais;</w:t>
            </w:r>
          </w:p>
          <w:p w14:paraId="5B6DF426" w14:textId="77777777" w:rsidR="00852410" w:rsidRPr="00852410" w:rsidRDefault="00852410" w:rsidP="00852410">
            <w:pPr>
              <w:jc w:val="both"/>
            </w:pPr>
            <w:r w:rsidRPr="00852410">
              <w:t>3.3.4. užtikrinti nepertraukiamą Paslaugų teikimą 24 valandas per parą, Paslaugų teikimo kokybę visą Sutarties galiojimo laikotarpį.</w:t>
            </w:r>
          </w:p>
          <w:p w14:paraId="243C4E11" w14:textId="77777777" w:rsidR="00852410" w:rsidRPr="00852410" w:rsidRDefault="00852410" w:rsidP="00852410">
            <w:pPr>
              <w:jc w:val="both"/>
            </w:pPr>
            <w:r w:rsidRPr="00852410">
              <w:rPr>
                <w:bCs/>
              </w:rPr>
              <w:t xml:space="preserve">3.4. </w:t>
            </w:r>
            <w:r w:rsidRPr="00852410">
              <w:rPr>
                <w:b/>
                <w:bCs/>
              </w:rPr>
              <w:t>Pirkėjas įsipareigoja</w:t>
            </w:r>
            <w:r w:rsidRPr="00852410">
              <w:rPr>
                <w:b/>
              </w:rPr>
              <w:t>:</w:t>
            </w:r>
          </w:p>
          <w:p w14:paraId="388BAA1C" w14:textId="3BC0F9FA" w:rsidR="00852410" w:rsidRPr="00852410" w:rsidRDefault="00852410" w:rsidP="00852410">
            <w:pPr>
              <w:jc w:val="both"/>
            </w:pPr>
            <w:r w:rsidRPr="00852410">
              <w:rPr>
                <w:bCs/>
              </w:rPr>
              <w:t>3.4.</w:t>
            </w:r>
            <w:r w:rsidRPr="00852410">
              <w:t>1.</w:t>
            </w:r>
            <w:r w:rsidR="00523485">
              <w:t xml:space="preserve"> </w:t>
            </w:r>
            <w:r w:rsidRPr="00852410">
              <w:t>informuoti Teikėją apie pastebėtus Paslaugų trūkumus bei klaidas;</w:t>
            </w:r>
          </w:p>
          <w:p w14:paraId="6109B608" w14:textId="77777777" w:rsidR="00852410" w:rsidRPr="00852410" w:rsidRDefault="00852410" w:rsidP="00852410">
            <w:pPr>
              <w:jc w:val="both"/>
            </w:pPr>
            <w:r w:rsidRPr="00852410">
              <w:rPr>
                <w:bCs/>
              </w:rPr>
              <w:t>3.4.</w:t>
            </w:r>
            <w:r w:rsidRPr="00852410">
              <w:t>2. neleisti tretiesiems asmenims jungtis prie Teikėjo duomenų bazės. Saugoti šios Sutarties pagrindu suteiktus vartotojų vardus ir slaptažodžius, jokia forma neperduoti jų tretiesiems asmenims;</w:t>
            </w:r>
          </w:p>
          <w:p w14:paraId="4C994425" w14:textId="77777777" w:rsidR="00852410" w:rsidRPr="00852410" w:rsidRDefault="00852410" w:rsidP="00852410">
            <w:pPr>
              <w:jc w:val="both"/>
            </w:pPr>
            <w:r w:rsidRPr="00852410">
              <w:t>3.4.3. kiekvieną įgytą slaptažodį vienu metu kompiuteryje naudoti tik vienoje darbo vietoje. Keisti darbo vietą (Kompiuterį) ne dažniau nei 2 (du) kartus per 24 (dvidešimt keturias) valandas;</w:t>
            </w:r>
          </w:p>
          <w:p w14:paraId="2ED82738" w14:textId="77777777" w:rsidR="00852410" w:rsidRPr="00852410" w:rsidRDefault="00852410" w:rsidP="00852410">
            <w:pPr>
              <w:jc w:val="both"/>
            </w:pPr>
            <w:r w:rsidRPr="00852410">
              <w:rPr>
                <w:bCs/>
              </w:rPr>
              <w:t>3.4.4</w:t>
            </w:r>
            <w:r w:rsidRPr="00852410">
              <w:t>. sumokėti už Teikėjo suteiktas Paslaugas Sutartyje nustatyta tvarka ir sąlygomis;</w:t>
            </w:r>
          </w:p>
          <w:p w14:paraId="356558C6" w14:textId="77777777" w:rsidR="00852410" w:rsidRPr="00852410" w:rsidRDefault="00852410" w:rsidP="00852410">
            <w:pPr>
              <w:jc w:val="both"/>
            </w:pPr>
            <w:r w:rsidRPr="00852410">
              <w:t>3.5. Teikėjo duomenų bazėje pateikta informacija yra informacinio pobūdžio ir negali būti suprantama kaip galinti pakeisti kvalifikuotą teisinę konsultaciją ar oficialią dokumentų redakciją.</w:t>
            </w:r>
          </w:p>
          <w:p w14:paraId="0C0B7E12" w14:textId="77777777" w:rsidR="00852410" w:rsidRPr="00852410" w:rsidRDefault="00852410" w:rsidP="00852410">
            <w:pPr>
              <w:jc w:val="both"/>
            </w:pPr>
            <w:r w:rsidRPr="00852410">
              <w:t>3.6. Dauguma Teikėjo duomenų bazėje esančios informacijos yra gaunama iš viešų duomenų rinkmenų, viešai prieinamų duomenų bazių, taikytinų teisės aktų leistina apimtimi. Teikėjas garantuoja, kad ši informacija teikiama Pirkėjui atitinka gautos informacijos turinį iš minėtų šaltinių. Teikėjas nėra atsakingas už šios informacijos panaudojimą, išskyrus atvejus, kai Teikėjas teikdamas Paslaugas viešai gautą informaciją iškraipo ar kitaip ją pakeičia. Teikėjas neatsako už tiesioginius ar netiesioginius nuostolius, turėtas išlaidas ar negautas pajamas, susijusias su Teikėjo tinkamai perduotos informacijos naudojimu.</w:t>
            </w:r>
          </w:p>
          <w:p w14:paraId="2FF03FB9" w14:textId="77777777" w:rsidR="00852410" w:rsidRPr="00852410" w:rsidRDefault="00852410" w:rsidP="00852410">
            <w:pPr>
              <w:jc w:val="both"/>
            </w:pPr>
            <w:r w:rsidRPr="00852410">
              <w:t xml:space="preserve">3.7. </w:t>
            </w:r>
            <w:r w:rsidRPr="00852410">
              <w:rPr>
                <w:b/>
              </w:rPr>
              <w:t>Teikėjas</w:t>
            </w:r>
            <w:r w:rsidRPr="00852410">
              <w:t xml:space="preserve"> privalo užtikrinti, kad Sutarties sudarymo ir vykdymo metu neatsirastų aplinkybių nurodytų Viešųjų pirkimų įstatymo 45 straipsnio 2</w:t>
            </w:r>
            <w:r w:rsidRPr="00852410">
              <w:rPr>
                <w:vertAlign w:val="superscript"/>
              </w:rPr>
              <w:t>1</w:t>
            </w:r>
            <w:r w:rsidRPr="00852410">
              <w:t xml:space="preserve"> dalyje. </w:t>
            </w:r>
            <w:r w:rsidRPr="00852410">
              <w:rPr>
                <w:b/>
              </w:rPr>
              <w:t>Pirkėjas</w:t>
            </w:r>
            <w:r w:rsidRPr="00852410">
              <w:t xml:space="preserve"> turi teisę bet kuriuo metu pareikalauti </w:t>
            </w:r>
            <w:r w:rsidRPr="00852410">
              <w:rPr>
                <w:b/>
              </w:rPr>
              <w:t>Teikėjo</w:t>
            </w:r>
            <w:r w:rsidRPr="00852410">
              <w:t>, pateikti pagrindžiančius dokumentus nurodytus Viešųjų pirkimų įstatymo 51 straipsnio 12 dalyje, kad nėra sąlygų, numatytų Viešųjų pirkimų įstatymo 45 straipsnio 2</w:t>
            </w:r>
            <w:r w:rsidRPr="00852410">
              <w:rPr>
                <w:vertAlign w:val="superscript"/>
              </w:rPr>
              <w:t>1</w:t>
            </w:r>
            <w:r w:rsidRPr="00852410">
              <w:t xml:space="preserve"> dalyje. </w:t>
            </w:r>
            <w:r w:rsidRPr="00852410">
              <w:rPr>
                <w:b/>
              </w:rPr>
              <w:t>Teikėjas</w:t>
            </w:r>
            <w:r w:rsidRPr="00852410">
              <w:t xml:space="preserve"> privalo pateikti </w:t>
            </w:r>
            <w:r w:rsidRPr="00852410">
              <w:rPr>
                <w:b/>
              </w:rPr>
              <w:t>Pirkėjo</w:t>
            </w:r>
            <w:r w:rsidRPr="00852410">
              <w:t xml:space="preserve"> prašomus dokumentus ne vėliau kaip per 10 darbo dienų nuo prašymo gavimo dienos.</w:t>
            </w:r>
          </w:p>
        </w:tc>
      </w:tr>
      <w:tr w:rsidR="00852410" w:rsidRPr="00852410" w14:paraId="2C9FFCCA" w14:textId="77777777" w:rsidTr="007079D2">
        <w:tc>
          <w:tcPr>
            <w:tcW w:w="9923" w:type="dxa"/>
            <w:shd w:val="clear" w:color="auto" w:fill="auto"/>
          </w:tcPr>
          <w:p w14:paraId="7F38D941" w14:textId="77777777" w:rsidR="00852410" w:rsidRPr="00852410" w:rsidRDefault="00852410" w:rsidP="00852410">
            <w:pPr>
              <w:rPr>
                <w:b/>
              </w:rPr>
            </w:pPr>
            <w:r w:rsidRPr="00852410">
              <w:rPr>
                <w:b/>
              </w:rPr>
              <w:t>4. Apmokėjimo tvarka</w:t>
            </w:r>
          </w:p>
          <w:p w14:paraId="42F39D02" w14:textId="77777777" w:rsidR="00852410" w:rsidRPr="00852410" w:rsidRDefault="00852410" w:rsidP="00852410">
            <w:r w:rsidRPr="00852410">
              <w:t>4.1. Avansas nenumatomas.</w:t>
            </w:r>
          </w:p>
          <w:p w14:paraId="16DB1C16" w14:textId="486C4D81" w:rsidR="00852410" w:rsidRPr="008B73A2" w:rsidRDefault="00852410" w:rsidP="008B73A2">
            <w:pPr>
              <w:rPr>
                <w:kern w:val="2"/>
              </w:rPr>
            </w:pPr>
            <w:r w:rsidRPr="00852410">
              <w:lastRenderedPageBreak/>
              <w:t xml:space="preserve">4.2. </w:t>
            </w:r>
            <w:r w:rsidR="00556D10" w:rsidRPr="008B73A2">
              <w:rPr>
                <w:b/>
                <w:kern w:val="2"/>
              </w:rPr>
              <w:t>Pirkėjas</w:t>
            </w:r>
            <w:r w:rsidR="00556D10">
              <w:rPr>
                <w:kern w:val="2"/>
              </w:rPr>
              <w:t xml:space="preserve"> atsiskaito su </w:t>
            </w:r>
            <w:r w:rsidR="00556D10" w:rsidRPr="008B73A2">
              <w:rPr>
                <w:b/>
                <w:kern w:val="2"/>
              </w:rPr>
              <w:t>Tiekėju</w:t>
            </w:r>
            <w:r w:rsidR="00556D10">
              <w:rPr>
                <w:kern w:val="2"/>
              </w:rPr>
              <w:t xml:space="preserve"> ne vėliau kaip </w:t>
            </w:r>
            <w:r w:rsidR="00556D10" w:rsidRPr="00152555">
              <w:rPr>
                <w:kern w:val="2"/>
              </w:rPr>
              <w:t xml:space="preserve">per </w:t>
            </w:r>
            <w:r w:rsidR="00C47884" w:rsidRPr="00783BAF">
              <w:rPr>
                <w:kern w:val="2"/>
              </w:rPr>
              <w:t>30 dienų</w:t>
            </w:r>
            <w:r w:rsidR="00556D10" w:rsidRPr="00152555">
              <w:rPr>
                <w:kern w:val="2"/>
              </w:rPr>
              <w:t xml:space="preserve"> </w:t>
            </w:r>
            <w:r w:rsidR="00556D10">
              <w:rPr>
                <w:kern w:val="2"/>
              </w:rPr>
              <w:t>nuo Sąskaitos gavimo dienos.</w:t>
            </w:r>
          </w:p>
          <w:p w14:paraId="6CB66726" w14:textId="038D9F0C" w:rsidR="00852410" w:rsidRPr="00852410" w:rsidRDefault="00852410" w:rsidP="00852410">
            <w:pPr>
              <w:jc w:val="both"/>
            </w:pPr>
            <w:r w:rsidRPr="00852410">
              <w:t xml:space="preserve">4.3. </w:t>
            </w:r>
            <w:r w:rsidR="00CF4D7B" w:rsidRPr="00CF4D7B">
              <w:t>Vykdant sutartį,  PVM sąskaitos faktūros turi būti teikiamos naudojantis informacinės sistemos SABIS priemonėmis, nurodant Pirkėją, Sutarties numerį ir datą Jeigu Teikėjas nepateikia sąskaitos informacinės sistemos SABIS prie</w:t>
            </w:r>
            <w:r w:rsidR="00CF4D7B">
              <w:t>monėmis, mokėjimas neatliekamas</w:t>
            </w:r>
            <w:r w:rsidRPr="00852410">
              <w:t>.</w:t>
            </w:r>
          </w:p>
        </w:tc>
      </w:tr>
      <w:tr w:rsidR="00852410" w:rsidRPr="00852410" w14:paraId="49EE628A" w14:textId="77777777" w:rsidTr="007079D2">
        <w:tc>
          <w:tcPr>
            <w:tcW w:w="9923" w:type="dxa"/>
            <w:shd w:val="clear" w:color="auto" w:fill="auto"/>
          </w:tcPr>
          <w:p w14:paraId="10B19F16" w14:textId="77777777" w:rsidR="00852410" w:rsidRPr="00852410" w:rsidRDefault="00852410" w:rsidP="00852410">
            <w:pPr>
              <w:jc w:val="both"/>
              <w:rPr>
                <w:b/>
              </w:rPr>
            </w:pPr>
            <w:r w:rsidRPr="00852410">
              <w:rPr>
                <w:b/>
              </w:rPr>
              <w:lastRenderedPageBreak/>
              <w:t xml:space="preserve">5. Pirkėjo teisė vienašališkai nutraukti Sutartį </w:t>
            </w:r>
          </w:p>
          <w:p w14:paraId="0930D055" w14:textId="77777777" w:rsidR="00852410" w:rsidRPr="00852410" w:rsidRDefault="00852410" w:rsidP="00852410">
            <w:pPr>
              <w:jc w:val="both"/>
            </w:pPr>
            <w:r w:rsidRPr="00852410">
              <w:t>5.1.</w:t>
            </w:r>
            <w:r w:rsidRPr="00852410">
              <w:rPr>
                <w:b/>
              </w:rPr>
              <w:t xml:space="preserve"> Pirkėjas</w:t>
            </w:r>
            <w:r w:rsidRPr="00852410">
              <w:t xml:space="preserve"> turi teisę Sutarties bendrosios dalies 9.2 papunktyje nustatyta tvarka šią Sutartį nutraukti:</w:t>
            </w:r>
          </w:p>
          <w:p w14:paraId="30B50F57" w14:textId="77777777" w:rsidR="00852410" w:rsidRPr="00852410" w:rsidRDefault="00852410" w:rsidP="00852410">
            <w:pPr>
              <w:jc w:val="both"/>
            </w:pPr>
            <w:r w:rsidRPr="00852410">
              <w:t>5.1.1.</w:t>
            </w:r>
            <w:r w:rsidRPr="00852410">
              <w:rPr>
                <w:b/>
              </w:rPr>
              <w:t xml:space="preserve"> Teikėjui </w:t>
            </w:r>
            <w:r w:rsidRPr="00852410">
              <w:t xml:space="preserve">nepradedant teikti Paslaugų daugiau kaip 10 (dešimt) darbo dienų nuo Sutarties specialiosios dalies 3.2 punkte nurodyto termino; </w:t>
            </w:r>
          </w:p>
          <w:p w14:paraId="2D1A5ADE" w14:textId="77777777" w:rsidR="00852410" w:rsidRPr="00852410" w:rsidRDefault="00852410" w:rsidP="00852410">
            <w:pPr>
              <w:jc w:val="both"/>
            </w:pPr>
            <w:r w:rsidRPr="00852410">
              <w:t xml:space="preserve">5.1.2. </w:t>
            </w:r>
            <w:r w:rsidRPr="00852410">
              <w:rPr>
                <w:b/>
              </w:rPr>
              <w:t xml:space="preserve">Teikėjui </w:t>
            </w:r>
            <w:r w:rsidRPr="00852410">
              <w:t>neteikiant Sutartyje numatytų Paslaugų daugiau kaip 3 darbo dienas;</w:t>
            </w:r>
          </w:p>
          <w:p w14:paraId="671CBD74" w14:textId="77777777" w:rsidR="00852410" w:rsidRPr="00852410" w:rsidRDefault="00852410" w:rsidP="00852410">
            <w:pPr>
              <w:jc w:val="both"/>
            </w:pPr>
            <w:r w:rsidRPr="00852410">
              <w:t xml:space="preserve">5.1.3. </w:t>
            </w:r>
            <w:r w:rsidRPr="00852410">
              <w:rPr>
                <w:b/>
              </w:rPr>
              <w:t>Teikėjas</w:t>
            </w:r>
            <w:r w:rsidRPr="00852410">
              <w:t xml:space="preserve"> per nustatytą terminą </w:t>
            </w:r>
            <w:r w:rsidRPr="00852410">
              <w:rPr>
                <w:b/>
              </w:rPr>
              <w:t>Pirkėjui</w:t>
            </w:r>
            <w:r w:rsidRPr="00852410">
              <w:t xml:space="preserve"> nepateikia Sutarties specialiosios dalies 3.7 punkte nurodytų dokumentų;</w:t>
            </w:r>
          </w:p>
          <w:p w14:paraId="549CFDEE" w14:textId="77777777" w:rsidR="00852410" w:rsidRPr="00852410" w:rsidRDefault="00852410" w:rsidP="00852410">
            <w:pPr>
              <w:jc w:val="both"/>
            </w:pPr>
            <w:r w:rsidRPr="00852410">
              <w:t>5.1.4. jei paaiškėja, kad yra aplinkybė, atitinkanti bent vieną iš nurodytų Viešųjų pirkimo įstatymo 45 straipsnio 2</w:t>
            </w:r>
            <w:r w:rsidRPr="00852410">
              <w:rPr>
                <w:vertAlign w:val="superscript"/>
              </w:rPr>
              <w:t>1</w:t>
            </w:r>
            <w:r w:rsidRPr="00852410">
              <w:t xml:space="preserve"> dalyje.</w:t>
            </w:r>
          </w:p>
          <w:p w14:paraId="25C677CB" w14:textId="77777777" w:rsidR="00852410" w:rsidRPr="00852410" w:rsidRDefault="00852410" w:rsidP="00852410">
            <w:pPr>
              <w:jc w:val="both"/>
            </w:pPr>
            <w:r w:rsidRPr="00852410">
              <w:t>5.2. Kiti vienašalio Sutarties nutraukimo atvejai numatyti Sutarties bendrosios dalies 9.2 punkte.</w:t>
            </w:r>
          </w:p>
        </w:tc>
      </w:tr>
      <w:tr w:rsidR="00852410" w:rsidRPr="00852410" w14:paraId="2620E239" w14:textId="77777777" w:rsidTr="007079D2">
        <w:tc>
          <w:tcPr>
            <w:tcW w:w="9923" w:type="dxa"/>
            <w:shd w:val="clear" w:color="auto" w:fill="auto"/>
          </w:tcPr>
          <w:p w14:paraId="59472006" w14:textId="77777777" w:rsidR="00852410" w:rsidRPr="00852410" w:rsidRDefault="00852410" w:rsidP="00852410">
            <w:pPr>
              <w:rPr>
                <w:b/>
              </w:rPr>
            </w:pPr>
            <w:r w:rsidRPr="00852410">
              <w:rPr>
                <w:b/>
              </w:rPr>
              <w:t xml:space="preserve">6. Paslaugų kokybė </w:t>
            </w:r>
          </w:p>
          <w:p w14:paraId="18A4627E" w14:textId="77777777" w:rsidR="00852410" w:rsidRPr="00852410" w:rsidRDefault="00852410" w:rsidP="00852410">
            <w:pPr>
              <w:jc w:val="both"/>
            </w:pPr>
            <w:r w:rsidRPr="00852410">
              <w:t>6.1. Paslaugų kokybė turi atitikti Sutartyje ir jos priede nustatytus reikalavimus paslaugoms teikti.</w:t>
            </w:r>
          </w:p>
          <w:p w14:paraId="75634D38" w14:textId="548B31FE" w:rsidR="00852410" w:rsidRPr="00852410" w:rsidRDefault="00852410" w:rsidP="00852410">
            <w:pPr>
              <w:jc w:val="both"/>
              <w:rPr>
                <w:noProof/>
                <w:spacing w:val="4"/>
              </w:rPr>
            </w:pPr>
            <w:r w:rsidRPr="00852410">
              <w:t xml:space="preserve">6.2. </w:t>
            </w:r>
            <w:r w:rsidRPr="00852410">
              <w:rPr>
                <w:b/>
              </w:rPr>
              <w:t>Pirkėjo</w:t>
            </w:r>
            <w:r w:rsidRPr="00852410">
              <w:t xml:space="preserve"> atstovas, atsakingas už paslaugų kokybę: </w:t>
            </w:r>
            <w:r w:rsidRPr="00CF4D7B">
              <w:t>Astolda Šadienė, bibliotekininkė, Šilo 5A,Vilnius, tel.</w:t>
            </w:r>
            <w:r w:rsidR="00523485">
              <w:t xml:space="preserve"> Nr.</w:t>
            </w:r>
            <w:r w:rsidRPr="00CF4D7B">
              <w:t xml:space="preserve"> 85 2735 549, el.</w:t>
            </w:r>
            <w:r w:rsidR="00FA3A32">
              <w:t xml:space="preserve"> p.</w:t>
            </w:r>
            <w:r w:rsidRPr="00CF4D7B">
              <w:t xml:space="preserve"> </w:t>
            </w:r>
            <w:hyperlink r:id="rId8" w:history="1">
              <w:r w:rsidR="00CF4D7B" w:rsidRPr="00CF4D7B">
                <w:rPr>
                  <w:rStyle w:val="Hyperlink"/>
                </w:rPr>
                <w:t>astolda.sadiene</w:t>
              </w:r>
              <w:r w:rsidR="00CF4D7B" w:rsidRPr="00CC0B81">
                <w:rPr>
                  <w:rStyle w:val="Hyperlink"/>
                </w:rPr>
                <w:t>@lka.lt</w:t>
              </w:r>
            </w:hyperlink>
            <w:r w:rsidRPr="00CF4D7B">
              <w:rPr>
                <w:noProof/>
                <w:spacing w:val="4"/>
              </w:rPr>
              <w:t>.</w:t>
            </w:r>
          </w:p>
          <w:p w14:paraId="7D964830" w14:textId="07ABCE1A" w:rsidR="00852410" w:rsidRPr="00FA3A32" w:rsidRDefault="00852410" w:rsidP="00FA3A32">
            <w:pPr>
              <w:jc w:val="both"/>
              <w:rPr>
                <w:color w:val="FF0000"/>
              </w:rPr>
            </w:pPr>
            <w:r w:rsidRPr="00852410">
              <w:t xml:space="preserve">6.3. </w:t>
            </w:r>
            <w:r w:rsidRPr="00FA3A32">
              <w:rPr>
                <w:b/>
              </w:rPr>
              <w:t xml:space="preserve">Teikėjo </w:t>
            </w:r>
            <w:r w:rsidRPr="00FA3A32">
              <w:t xml:space="preserve">atstovas, atsakingas už paslaugų kokybę: </w:t>
            </w:r>
            <w:r w:rsidR="00523485">
              <w:t>....</w:t>
            </w:r>
          </w:p>
          <w:p w14:paraId="095C5A8B" w14:textId="77777777" w:rsidR="00852410" w:rsidRPr="00852410" w:rsidRDefault="00852410" w:rsidP="00852410">
            <w:pPr>
              <w:jc w:val="both"/>
              <w:rPr>
                <w:b/>
              </w:rPr>
            </w:pPr>
            <w:r w:rsidRPr="00852410">
              <w:t xml:space="preserve">6.4. Visos autoriaus teisės į esančią duomenų bazėje informaciją priklauso </w:t>
            </w:r>
            <w:r w:rsidRPr="00852410">
              <w:rPr>
                <w:b/>
              </w:rPr>
              <w:t>Teikėjui</w:t>
            </w:r>
            <w:r w:rsidRPr="00783BAF">
              <w:t>.</w:t>
            </w:r>
          </w:p>
          <w:p w14:paraId="370A38C6" w14:textId="77777777" w:rsidR="00852410" w:rsidRPr="00852410" w:rsidRDefault="00852410" w:rsidP="00852410">
            <w:pPr>
              <w:jc w:val="both"/>
            </w:pPr>
            <w:r w:rsidRPr="00852410">
              <w:t xml:space="preserve">6.5. Jokie prekiniai </w:t>
            </w:r>
            <w:r w:rsidRPr="00852410">
              <w:rPr>
                <w:b/>
              </w:rPr>
              <w:t xml:space="preserve">Teikėjo </w:t>
            </w:r>
            <w:r w:rsidRPr="00852410">
              <w:t xml:space="preserve">ženklai negali būti naudojami ar atgaminami be išankstinio rašytinio </w:t>
            </w:r>
            <w:r w:rsidRPr="00852410">
              <w:rPr>
                <w:b/>
              </w:rPr>
              <w:t>Teikėjo</w:t>
            </w:r>
            <w:r w:rsidRPr="00852410">
              <w:t xml:space="preserve"> ar asmens, kuriam priklauso tie ženklai, sutikimo. </w:t>
            </w:r>
          </w:p>
          <w:p w14:paraId="1E30D933" w14:textId="77777777" w:rsidR="00852410" w:rsidRPr="00852410" w:rsidRDefault="00852410" w:rsidP="00852410">
            <w:pPr>
              <w:jc w:val="both"/>
            </w:pPr>
            <w:r w:rsidRPr="00852410">
              <w:t xml:space="preserve">6.6. </w:t>
            </w:r>
            <w:r w:rsidRPr="00852410">
              <w:rPr>
                <w:b/>
              </w:rPr>
              <w:t>Pirkėjas</w:t>
            </w:r>
            <w:r w:rsidRPr="00852410">
              <w:t xml:space="preserve"> gali tiesiogiai kopijuoti ir spausdinti </w:t>
            </w:r>
            <w:r w:rsidRPr="00852410">
              <w:rPr>
                <w:b/>
              </w:rPr>
              <w:t>Teikėjo</w:t>
            </w:r>
            <w:r w:rsidRPr="00852410">
              <w:t xml:space="preserve"> prieinamus duomenis (išskyrus duomenis, kurie priklauso tretiesiems asmenims, tai yra aiškiai nurodyta dokumentų tekstuose). </w:t>
            </w:r>
          </w:p>
          <w:p w14:paraId="53094820" w14:textId="77777777" w:rsidR="00852410" w:rsidRPr="00CC0B81" w:rsidRDefault="00852410" w:rsidP="00852410">
            <w:pPr>
              <w:jc w:val="both"/>
            </w:pPr>
            <w:r w:rsidRPr="00852410">
              <w:t xml:space="preserve">6.7. Dalies ar visos </w:t>
            </w:r>
            <w:r w:rsidRPr="00852410">
              <w:rPr>
                <w:b/>
              </w:rPr>
              <w:t>Teikėjo</w:t>
            </w:r>
            <w:r w:rsidRPr="00852410">
              <w:t xml:space="preserve"> esančios informacijos atgaminimas bet kokia forma, įskaitant pritaikymą, bet kokio išvestinio produkto sukūrimą, remiantis </w:t>
            </w:r>
            <w:r w:rsidRPr="00852410">
              <w:rPr>
                <w:b/>
              </w:rPr>
              <w:t>Teikėjo</w:t>
            </w:r>
            <w:r w:rsidRPr="00852410">
              <w:t xml:space="preserve"> duomenų baze ar joje esančia informacija, įtraukimas į kitus tinklapius, elektroninės paieškos sistemas ar publikavimą, be </w:t>
            </w:r>
            <w:r w:rsidRPr="00852410">
              <w:rPr>
                <w:b/>
              </w:rPr>
              <w:t xml:space="preserve">Teikėjo </w:t>
            </w:r>
            <w:r w:rsidRPr="00852410">
              <w:t xml:space="preserve">išankstinio raštiško sutikimo yra draudžiamas.     </w:t>
            </w:r>
          </w:p>
        </w:tc>
      </w:tr>
      <w:tr w:rsidR="00852410" w:rsidRPr="00852410" w14:paraId="33FDFF17" w14:textId="77777777" w:rsidTr="007079D2">
        <w:tc>
          <w:tcPr>
            <w:tcW w:w="9923" w:type="dxa"/>
            <w:shd w:val="clear" w:color="auto" w:fill="auto"/>
          </w:tcPr>
          <w:p w14:paraId="56935C14" w14:textId="77777777" w:rsidR="00852410" w:rsidRPr="00852410" w:rsidRDefault="00852410" w:rsidP="00852410">
            <w:pPr>
              <w:jc w:val="both"/>
              <w:rPr>
                <w:b/>
              </w:rPr>
            </w:pPr>
            <w:r w:rsidRPr="00852410">
              <w:rPr>
                <w:b/>
              </w:rPr>
              <w:t>7. Garantiniai įsipareigojimai</w:t>
            </w:r>
          </w:p>
          <w:p w14:paraId="6E404E05" w14:textId="3C7AEB9F" w:rsidR="00852410" w:rsidRPr="00852410" w:rsidRDefault="00852410" w:rsidP="00852410">
            <w:pPr>
              <w:jc w:val="both"/>
              <w:rPr>
                <w:rFonts w:eastAsia="Calibri"/>
                <w:lang w:eastAsia="en-US"/>
              </w:rPr>
            </w:pPr>
            <w:r w:rsidRPr="00852410">
              <w:rPr>
                <w:rFonts w:eastAsia="Calibri"/>
                <w:b/>
                <w:lang w:eastAsia="en-US"/>
              </w:rPr>
              <w:t>Teikėjas</w:t>
            </w:r>
            <w:r w:rsidRPr="00852410">
              <w:rPr>
                <w:rFonts w:eastAsia="Calibri"/>
                <w:lang w:eastAsia="en-US"/>
              </w:rPr>
              <w:t xml:space="preserve"> </w:t>
            </w:r>
            <w:r w:rsidRPr="00852410">
              <w:t xml:space="preserve">po raštiško Pirkėjo pranešimo per 1 (vieną) darbo dieną turi pašalinti </w:t>
            </w:r>
            <w:r w:rsidR="00371835">
              <w:t>P</w:t>
            </w:r>
            <w:r w:rsidRPr="00852410">
              <w:t>aslaugų teikimo trūkumus bei kompensuoti Pirkėjo patirtus nuostolius (jeigu tokie buvo).</w:t>
            </w:r>
            <w:r w:rsidR="00AF310C">
              <w:t xml:space="preserve">  Pranešimas laikomas gautas po 24 (dvidešimt keturių) valandų nuo jo išsiuntimo.</w:t>
            </w:r>
          </w:p>
        </w:tc>
      </w:tr>
      <w:tr w:rsidR="00852410" w:rsidRPr="00852410" w14:paraId="3A851D8B" w14:textId="77777777" w:rsidTr="007079D2">
        <w:trPr>
          <w:trHeight w:val="135"/>
        </w:trPr>
        <w:tc>
          <w:tcPr>
            <w:tcW w:w="9923" w:type="dxa"/>
            <w:shd w:val="clear" w:color="auto" w:fill="auto"/>
          </w:tcPr>
          <w:p w14:paraId="322FF723" w14:textId="77777777" w:rsidR="00852410" w:rsidRPr="00852410" w:rsidRDefault="00852410" w:rsidP="00852410">
            <w:pPr>
              <w:contextualSpacing/>
              <w:jc w:val="both"/>
              <w:rPr>
                <w:rFonts w:eastAsia="Calibri"/>
                <w:b/>
                <w:lang w:eastAsia="en-US"/>
              </w:rPr>
            </w:pPr>
            <w:r w:rsidRPr="00852410">
              <w:rPr>
                <w:rFonts w:eastAsia="Calibri"/>
                <w:b/>
                <w:lang w:eastAsia="en-US"/>
              </w:rPr>
              <w:t>8. Papildomas prievolių įvykdymo užtikrinimas</w:t>
            </w:r>
          </w:p>
          <w:p w14:paraId="7528D520" w14:textId="77777777" w:rsidR="00852410" w:rsidRPr="00852410" w:rsidRDefault="00852410" w:rsidP="00852410">
            <w:pPr>
              <w:jc w:val="both"/>
              <w:rPr>
                <w:lang w:eastAsia="en-US"/>
              </w:rPr>
            </w:pPr>
            <w:r w:rsidRPr="00852410">
              <w:rPr>
                <w:lang w:eastAsia="en-US"/>
              </w:rPr>
              <w:t>Sutarties įvykdymui užtikrinti draudimo bendrovės laidavimo rašto arba banko garantijos nebus reikalaujama.</w:t>
            </w:r>
          </w:p>
        </w:tc>
      </w:tr>
      <w:tr w:rsidR="00852410" w:rsidRPr="00852410" w14:paraId="2DD6F7C5" w14:textId="77777777" w:rsidTr="007079D2">
        <w:trPr>
          <w:trHeight w:val="1408"/>
        </w:trPr>
        <w:tc>
          <w:tcPr>
            <w:tcW w:w="9923" w:type="dxa"/>
            <w:shd w:val="clear" w:color="auto" w:fill="auto"/>
          </w:tcPr>
          <w:p w14:paraId="1FCB2D26" w14:textId="77777777" w:rsidR="00852410" w:rsidRPr="00852410" w:rsidRDefault="00852410" w:rsidP="00852410">
            <w:pPr>
              <w:jc w:val="both"/>
              <w:rPr>
                <w:b/>
              </w:rPr>
            </w:pPr>
            <w:r w:rsidRPr="00852410">
              <w:rPr>
                <w:b/>
              </w:rPr>
              <w:t>9. Kitos sąlygos</w:t>
            </w:r>
          </w:p>
          <w:p w14:paraId="508FC180" w14:textId="77777777" w:rsidR="00852410" w:rsidRPr="00852410" w:rsidRDefault="00852410" w:rsidP="00852410">
            <w:pPr>
              <w:jc w:val="both"/>
            </w:pPr>
            <w:r w:rsidRPr="00852410">
              <w:t>9.1. Sutarties bendrosios dalies 11.1 punkte nurodytų šalių iš anksto sutartų minimalių nuostolių dydis 0,1 % (viena dešimtoji procento) už kiekvieną uždelstą dieną.</w:t>
            </w:r>
          </w:p>
          <w:p w14:paraId="35FF3C45" w14:textId="77777777" w:rsidR="00852410" w:rsidRPr="00852410" w:rsidRDefault="00852410" w:rsidP="00852410">
            <w:pPr>
              <w:jc w:val="both"/>
              <w:rPr>
                <w:bCs/>
              </w:rPr>
            </w:pPr>
            <w:r w:rsidRPr="00852410">
              <w:t xml:space="preserve">9.2. Sutarties bendrosios dalies 11.2 punkte nurodytų šalių iš anksto sutartų minimalių nuostolių dydis yra 7 % (septyni procentai) </w:t>
            </w:r>
            <w:r w:rsidRPr="00852410">
              <w:rPr>
                <w:bCs/>
              </w:rPr>
              <w:t>nuo Sutarties specialiosios dalies 2.1 punkte nurodytos Sutarties kainos.</w:t>
            </w:r>
          </w:p>
          <w:p w14:paraId="1BB7E4B5" w14:textId="77777777" w:rsidR="00852410" w:rsidRPr="00852410" w:rsidRDefault="00852410" w:rsidP="00852410">
            <w:pPr>
              <w:jc w:val="both"/>
            </w:pPr>
            <w:r w:rsidRPr="00852410">
              <w:rPr>
                <w:bCs/>
              </w:rPr>
              <w:t xml:space="preserve">9.3. </w:t>
            </w:r>
            <w:r w:rsidRPr="00852410">
              <w:t>Sutarties bendrosios dalies 11.3 punkte numatytų šalių iš anksto sutartų minimalių nuostolių dydis – 50,00 Eur (penkiasdešimt eurų, 00 ct) be PVM.</w:t>
            </w:r>
            <w:r w:rsidRPr="00852410" w:rsidDel="00FD458A">
              <w:t xml:space="preserve"> </w:t>
            </w:r>
          </w:p>
          <w:p w14:paraId="78CDABB9" w14:textId="77777777" w:rsidR="00852410" w:rsidRPr="00852410" w:rsidRDefault="00852410" w:rsidP="00852410">
            <w:pPr>
              <w:jc w:val="both"/>
            </w:pPr>
            <w:r w:rsidRPr="00852410">
              <w:t>9.4. Nenugalimos jėgos aplinkybių trukmė – 30 (trisdešimt) dienų, taikant Sutarties bendrosios dalies 9.1.2 punkto sąlygas.</w:t>
            </w:r>
          </w:p>
          <w:p w14:paraId="0541CC5A" w14:textId="77777777" w:rsidR="00852410" w:rsidRPr="00852410" w:rsidRDefault="00852410" w:rsidP="00852410">
            <w:pPr>
              <w:jc w:val="both"/>
            </w:pPr>
            <w:r w:rsidRPr="00852410">
              <w:t>9.5. Sutartį nutraukus Specialiosios dalies 5.1.3 ir 5.1.4 punktuose nurodytais atvejais, Šalių iš anksto sutartų minimalių nuostolių dydis yra 15 (penkiolika) procentų nuo Sutarties specialiosios dalies 2.1 punkte nurodytos Sutarties kainos be PVM).</w:t>
            </w:r>
          </w:p>
          <w:p w14:paraId="48493ACA" w14:textId="77777777" w:rsidR="00852410" w:rsidRPr="00852410" w:rsidRDefault="00852410" w:rsidP="00852410">
            <w:pPr>
              <w:jc w:val="both"/>
            </w:pPr>
            <w:r w:rsidRPr="00852410">
              <w:t>9.6. Teikėjas šiai Sutarčiai vykdyti pasitelks subtiekėją (-</w:t>
            </w:r>
            <w:proofErr w:type="spellStart"/>
            <w:r w:rsidRPr="00852410">
              <w:t>us</w:t>
            </w:r>
            <w:proofErr w:type="spellEnd"/>
            <w:r w:rsidRPr="00852410">
              <w:t>): (nurodomas subtiekėjo (-ų) pavadinimas arba įrašoma: Teikėjas šiai Sutarčiai vykdyti subtiekėjo (-ų) nepasitelks (jei subtiekėjas nebus pasitelktas).</w:t>
            </w:r>
          </w:p>
          <w:p w14:paraId="3C6123A9" w14:textId="77777777" w:rsidR="00852410" w:rsidRPr="00852410" w:rsidRDefault="00852410" w:rsidP="00852410">
            <w:pPr>
              <w:jc w:val="both"/>
            </w:pPr>
            <w:r w:rsidRPr="00852410">
              <w:t>9.7. Teikėjo pasiūlyme nurodytas subtiekėjas (-ai) gali būti pakeičiamas (-i) kitu (-</w:t>
            </w:r>
            <w:proofErr w:type="spellStart"/>
            <w:r w:rsidRPr="00852410">
              <w:t>ais</w:t>
            </w:r>
            <w:proofErr w:type="spellEnd"/>
            <w:r w:rsidRPr="00852410">
              <w:t>) Sutartyje nenurodytu (-</w:t>
            </w:r>
            <w:proofErr w:type="spellStart"/>
            <w:r w:rsidRPr="00852410">
              <w:t>ais</w:t>
            </w:r>
            <w:proofErr w:type="spellEnd"/>
            <w:r w:rsidRPr="00852410">
              <w:t>) subtiekėju (-</w:t>
            </w:r>
            <w:proofErr w:type="spellStart"/>
            <w:r w:rsidRPr="00852410">
              <w:t>ais</w:t>
            </w:r>
            <w:proofErr w:type="spellEnd"/>
            <w:r w:rsidRPr="00852410">
              <w:t>) tik šiais atvejais (jeigu pasitelkiamas subtiekėjas):</w:t>
            </w:r>
          </w:p>
          <w:p w14:paraId="75A1E0C9" w14:textId="77777777" w:rsidR="00852410" w:rsidRPr="00852410" w:rsidRDefault="00852410" w:rsidP="00852410">
            <w:pPr>
              <w:jc w:val="both"/>
            </w:pPr>
            <w:r w:rsidRPr="00852410">
              <w:t>9.7.1. kai subtiekėjas (-ai) bankrutuoja, yra likviduojamas ar susidaro analogiška situacija;</w:t>
            </w:r>
          </w:p>
          <w:p w14:paraId="5E39696B" w14:textId="77777777" w:rsidR="00852410" w:rsidRPr="00852410" w:rsidRDefault="00852410" w:rsidP="00852410">
            <w:pPr>
              <w:jc w:val="both"/>
            </w:pPr>
            <w:r w:rsidRPr="00852410">
              <w:lastRenderedPageBreak/>
              <w:t>9.7.2. kai subtiekėjas (-ai) dėl objektyvių priežasčių (nutrūkus teisiniams santykiams su Teikėju, subtiekėjui atsisakius teikti Paslaugas, subtiekėjo specialistui išėjus atostogų, susirgus, susižeidus, mirus, subtiekėjui netekus veiklos licencijos ir pan.) nebegali teikti visų ar dalies Sutartyje nurodytų Paslaugų;</w:t>
            </w:r>
          </w:p>
          <w:p w14:paraId="5B8E0503" w14:textId="77777777" w:rsidR="00852410" w:rsidRPr="00852410" w:rsidRDefault="00852410" w:rsidP="00852410">
            <w:pPr>
              <w:jc w:val="both"/>
            </w:pPr>
            <w:r w:rsidRPr="00852410">
              <w:t>9.7.3.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852410">
              <w:t>ams</w:t>
            </w:r>
            <w:proofErr w:type="spellEnd"/>
            <w:r w:rsidRPr="00852410">
              <w:t>)/suteikėjui (-</w:t>
            </w:r>
            <w:proofErr w:type="spellStart"/>
            <w:r w:rsidRPr="00852410">
              <w:t>ams</w:t>
            </w:r>
            <w:proofErr w:type="spellEnd"/>
            <w:r w:rsidRPr="00852410">
              <w:t>) viešojo pirkimo, kurio pagrindu pasirašyta ši Sutartis, pirkimo sąlygose nustatytus kvalifikacinius reikalavimus. Teikėjas kartu su informacija apie naujus subtiekėjus pateikia Pirkėjui subtiekėjo pašalinimo pagrindų nebuvimą ir kvalifikaciją patvirtinančius dokumentus.</w:t>
            </w:r>
          </w:p>
          <w:p w14:paraId="72632771" w14:textId="77777777" w:rsidR="00852410" w:rsidRPr="00852410" w:rsidRDefault="00852410" w:rsidP="00852410">
            <w:pPr>
              <w:jc w:val="both"/>
            </w:pPr>
            <w:r w:rsidRPr="00852410">
              <w:t>9.7.4. Teikėjas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0ED14B5" w14:textId="77777777" w:rsidR="00852410" w:rsidRPr="00852410" w:rsidRDefault="00852410" w:rsidP="00852410">
            <w:pPr>
              <w:jc w:val="both"/>
            </w:pPr>
            <w:r w:rsidRPr="00852410">
              <w:t>9.8. Teikėjas privalo nedelsiant informuoti Pirkėją, jeigu Sutarties vykdymo metu pasikeistų Teikėjo ir su juo susijusių subjektų duomenys ir informacija, kuri buvo pateikta Pirkėjui pasiūlymo pateikimo momentu.</w:t>
            </w:r>
          </w:p>
          <w:p w14:paraId="4B105FD2" w14:textId="77777777" w:rsidR="00DF62FF" w:rsidRDefault="00852410" w:rsidP="00852410">
            <w:pPr>
              <w:jc w:val="both"/>
            </w:pPr>
            <w:r w:rsidRPr="00852410">
              <w:t xml:space="preserve">9.9. </w:t>
            </w:r>
            <w:r w:rsidRPr="00852410">
              <w:rPr>
                <w:b/>
              </w:rPr>
              <w:t xml:space="preserve">Pirkėjo </w:t>
            </w:r>
            <w:r w:rsidRPr="00852410">
              <w:t xml:space="preserve">atstovas (-ai) – Astolda Šadienė, bibliotekininkė, Šilo 5A,Vilnius, </w:t>
            </w:r>
          </w:p>
          <w:p w14:paraId="02404AEF" w14:textId="44B9C319" w:rsidR="00852410" w:rsidRPr="00852410" w:rsidRDefault="00852410" w:rsidP="00852410">
            <w:pPr>
              <w:jc w:val="both"/>
            </w:pPr>
            <w:r w:rsidRPr="00852410">
              <w:t xml:space="preserve">tel. </w:t>
            </w:r>
            <w:r w:rsidR="00DF62FF">
              <w:t xml:space="preserve">Nr. +370 </w:t>
            </w:r>
            <w:r w:rsidRPr="00852410">
              <w:t xml:space="preserve"> 2735 549,</w:t>
            </w:r>
            <w:r w:rsidR="00DF62FF">
              <w:t xml:space="preserve"> </w:t>
            </w:r>
            <w:r w:rsidRPr="00852410">
              <w:t>el.</w:t>
            </w:r>
            <w:r w:rsidR="003E73E7">
              <w:t xml:space="preserve"> p.</w:t>
            </w:r>
            <w:r w:rsidRPr="00852410">
              <w:t xml:space="preserve"> </w:t>
            </w:r>
            <w:hyperlink r:id="rId9" w:history="1">
              <w:r w:rsidR="00177D80" w:rsidRPr="00563401">
                <w:rPr>
                  <w:rStyle w:val="Hyperlink"/>
                </w:rPr>
                <w:t>astolda.sadiene</w:t>
              </w:r>
              <w:r w:rsidR="00177D80" w:rsidRPr="00CC0B81">
                <w:rPr>
                  <w:rStyle w:val="Hyperlink"/>
                  <w:lang w:val="pt-BR"/>
                </w:rPr>
                <w:t>@lka.lt</w:t>
              </w:r>
            </w:hyperlink>
            <w:r w:rsidR="00177D80" w:rsidRPr="00CC0B81">
              <w:rPr>
                <w:lang w:val="pt-BR"/>
              </w:rPr>
              <w:t xml:space="preserve"> </w:t>
            </w:r>
            <w:r w:rsidR="00CF4D7B" w:rsidRPr="00CC0B81">
              <w:rPr>
                <w:lang w:val="pt-BR"/>
              </w:rPr>
              <w:t>;</w:t>
            </w:r>
          </w:p>
          <w:p w14:paraId="77876ADE" w14:textId="196E71A4" w:rsidR="00852410" w:rsidRPr="00FA3A32" w:rsidRDefault="00852410" w:rsidP="00852410">
            <w:pPr>
              <w:jc w:val="both"/>
              <w:rPr>
                <w:color w:val="FF0000"/>
              </w:rPr>
            </w:pPr>
            <w:r w:rsidRPr="00852410">
              <w:t xml:space="preserve">9.10. </w:t>
            </w:r>
            <w:r w:rsidRPr="00852410">
              <w:rPr>
                <w:b/>
              </w:rPr>
              <w:t xml:space="preserve">Teikėjo </w:t>
            </w:r>
            <w:r w:rsidRPr="00852410">
              <w:t>atstovas –</w:t>
            </w:r>
            <w:r w:rsidR="003E73E7">
              <w:t xml:space="preserve"> </w:t>
            </w:r>
            <w:r w:rsidRPr="00852410">
              <w:t xml:space="preserve"> </w:t>
            </w:r>
          </w:p>
          <w:p w14:paraId="64F78194" w14:textId="77777777" w:rsidR="00DF62FF" w:rsidRDefault="00852410" w:rsidP="00DF62FF">
            <w:pPr>
              <w:jc w:val="both"/>
            </w:pPr>
            <w:r w:rsidRPr="003E73E7">
              <w:t>9.11. A</w:t>
            </w:r>
            <w:r w:rsidRPr="003E73E7">
              <w:rPr>
                <w:color w:val="000000"/>
              </w:rPr>
              <w:t xml:space="preserve">smuo, atsakingas už Sutarties ir </w:t>
            </w:r>
            <w:r w:rsidRPr="003E73E7">
              <w:t>p</w:t>
            </w:r>
            <w:r w:rsidRPr="00852410">
              <w:t>akeitimų paskelbimą –</w:t>
            </w:r>
          </w:p>
          <w:p w14:paraId="40E50AAA" w14:textId="40316A4A" w:rsidR="00852410" w:rsidRPr="00852410" w:rsidRDefault="00852410" w:rsidP="00DF62FF">
            <w:pPr>
              <w:jc w:val="both"/>
            </w:pPr>
            <w:r w:rsidRPr="00852410">
              <w:t xml:space="preserve">9.12. Sutarties priedas „Teisinės informacijos paieškos sistemos </w:t>
            </w:r>
            <w:r w:rsidR="00DF62FF">
              <w:t xml:space="preserve">„Infolex“ </w:t>
            </w:r>
            <w:r w:rsidRPr="00852410">
              <w:t>prenumeratos t</w:t>
            </w:r>
            <w:r w:rsidR="000E5D7A">
              <w:t>echninė specifikacija“, 2 lapai.</w:t>
            </w:r>
          </w:p>
        </w:tc>
      </w:tr>
      <w:tr w:rsidR="00852410" w:rsidRPr="00852410" w14:paraId="23FFA578" w14:textId="77777777" w:rsidTr="007079D2">
        <w:trPr>
          <w:trHeight w:val="582"/>
        </w:trPr>
        <w:tc>
          <w:tcPr>
            <w:tcW w:w="9923" w:type="dxa"/>
            <w:shd w:val="clear" w:color="auto" w:fill="auto"/>
          </w:tcPr>
          <w:p w14:paraId="2AEC1C81" w14:textId="77777777" w:rsidR="00852410" w:rsidRPr="00852410" w:rsidRDefault="00852410" w:rsidP="00852410">
            <w:pPr>
              <w:rPr>
                <w:b/>
              </w:rPr>
            </w:pPr>
            <w:r w:rsidRPr="00852410">
              <w:rPr>
                <w:b/>
              </w:rPr>
              <w:lastRenderedPageBreak/>
              <w:t>10. Sutarties galiojimas</w:t>
            </w:r>
          </w:p>
          <w:p w14:paraId="3F0E55D5" w14:textId="77777777" w:rsidR="00852410" w:rsidRPr="00852410" w:rsidRDefault="00852410" w:rsidP="00852410">
            <w:pPr>
              <w:jc w:val="both"/>
            </w:pPr>
            <w:r w:rsidRPr="00852410">
              <w:t>Sutartis galioja, neįskaitant termino iki Paslaugų teikimo pradžios, 12 (dvylika) mėnesių nuo Sutarties įsigaliojimo, o finansinių ir garantinių įsipareigojimų atžvilgiu – iki visiško šių įsipareigojimų įvykdymo.</w:t>
            </w:r>
          </w:p>
        </w:tc>
      </w:tr>
      <w:tr w:rsidR="00852410" w:rsidRPr="00852410" w14:paraId="74A8D458" w14:textId="77777777" w:rsidTr="007079D2">
        <w:trPr>
          <w:trHeight w:val="695"/>
        </w:trPr>
        <w:tc>
          <w:tcPr>
            <w:tcW w:w="9923" w:type="dxa"/>
            <w:shd w:val="clear" w:color="auto" w:fill="auto"/>
          </w:tcPr>
          <w:p w14:paraId="217BC550" w14:textId="77777777" w:rsidR="00852410" w:rsidRPr="00852410" w:rsidRDefault="00852410" w:rsidP="00852410">
            <w:pPr>
              <w:rPr>
                <w:b/>
              </w:rPr>
            </w:pPr>
            <w:r w:rsidRPr="00852410">
              <w:rPr>
                <w:b/>
              </w:rPr>
              <w:t>11. Pirkėjo rekvizitai</w:t>
            </w:r>
          </w:p>
          <w:p w14:paraId="244D43F0" w14:textId="77777777" w:rsidR="00852410" w:rsidRPr="00852410" w:rsidRDefault="00852410" w:rsidP="00852410">
            <w:r w:rsidRPr="00852410">
              <w:t>Generolo Jono Žemaičio Lietuvos karo akademija</w:t>
            </w:r>
          </w:p>
          <w:p w14:paraId="433418AB" w14:textId="53F75B32" w:rsidR="00852410" w:rsidRPr="00852410" w:rsidRDefault="000E5D7A" w:rsidP="00852410">
            <w:r>
              <w:t xml:space="preserve">Adresas - </w:t>
            </w:r>
            <w:r w:rsidR="00852410" w:rsidRPr="00852410">
              <w:t>Šilo g. 5A, LT-10322 Vilnius</w:t>
            </w:r>
          </w:p>
          <w:p w14:paraId="40A320BA" w14:textId="77777777" w:rsidR="00852410" w:rsidRPr="00852410" w:rsidRDefault="00852410" w:rsidP="00852410">
            <w:r w:rsidRPr="00852410">
              <w:t>Kodas 211959040</w:t>
            </w:r>
          </w:p>
          <w:p w14:paraId="4D2B59C9" w14:textId="77777777" w:rsidR="00852410" w:rsidRPr="00852410" w:rsidRDefault="00852410" w:rsidP="00852410">
            <w:r w:rsidRPr="00852410">
              <w:t>PVM kodas LT119590416</w:t>
            </w:r>
          </w:p>
          <w:p w14:paraId="1320422C" w14:textId="77777777" w:rsidR="00852410" w:rsidRPr="00852410" w:rsidRDefault="00852410" w:rsidP="00852410">
            <w:r w:rsidRPr="00852410">
              <w:t>El. p. lka@mil.lt</w:t>
            </w:r>
          </w:p>
          <w:p w14:paraId="579756C4" w14:textId="77777777" w:rsidR="00852410" w:rsidRPr="00852410" w:rsidRDefault="00852410" w:rsidP="00852410">
            <w:r w:rsidRPr="00852410">
              <w:t>Tel. +370 5 212 6313, faks. +370 5 210 3518</w:t>
            </w:r>
            <w:r w:rsidRPr="00852410" w:rsidDel="0081714C">
              <w:t xml:space="preserve"> </w:t>
            </w:r>
          </w:p>
          <w:p w14:paraId="63E893AA" w14:textId="7C2FFBBE" w:rsidR="00852410" w:rsidRPr="00852410" w:rsidRDefault="00783BAF" w:rsidP="00852410">
            <w:r>
              <w:t>A/s</w:t>
            </w:r>
            <w:r w:rsidR="00852410" w:rsidRPr="00852410">
              <w:t xml:space="preserve"> LT844040063610000973</w:t>
            </w:r>
          </w:p>
          <w:p w14:paraId="7C8425BE" w14:textId="1D36D823" w:rsidR="00852410" w:rsidRPr="00783BAF" w:rsidRDefault="00783BAF" w:rsidP="00852410">
            <w:r w:rsidRPr="00852410">
              <w:t>Lietuvos Respublikos finansų ministerija</w:t>
            </w:r>
            <w:r>
              <w:t>,</w:t>
            </w:r>
            <w:r w:rsidRPr="00852410">
              <w:t xml:space="preserve"> įstaigos kodas 40400</w:t>
            </w:r>
          </w:p>
        </w:tc>
      </w:tr>
      <w:tr w:rsidR="00852410" w:rsidRPr="00852410" w14:paraId="0582ED4A" w14:textId="77777777" w:rsidTr="008B73A2">
        <w:trPr>
          <w:trHeight w:val="1957"/>
        </w:trPr>
        <w:tc>
          <w:tcPr>
            <w:tcW w:w="9923" w:type="dxa"/>
            <w:shd w:val="clear" w:color="auto" w:fill="auto"/>
          </w:tcPr>
          <w:p w14:paraId="0BE72A95" w14:textId="77777777" w:rsidR="00852410" w:rsidRPr="00852410" w:rsidRDefault="00852410" w:rsidP="00852410">
            <w:pPr>
              <w:rPr>
                <w:b/>
              </w:rPr>
            </w:pPr>
            <w:r w:rsidRPr="00852410">
              <w:rPr>
                <w:b/>
              </w:rPr>
              <w:t>12. Teikėjo rekvizitai</w:t>
            </w:r>
          </w:p>
          <w:p w14:paraId="07A90D9F" w14:textId="7CC529F0" w:rsidR="00661693" w:rsidRDefault="00661693" w:rsidP="00661693">
            <w:r>
              <w:t>UAB</w:t>
            </w:r>
            <w:r w:rsidR="000E5D7A">
              <w:t xml:space="preserve"> „</w:t>
            </w:r>
            <w:r w:rsidR="00DF62FF">
              <w:t>....</w:t>
            </w:r>
            <w:r w:rsidR="000E5D7A">
              <w:t>“</w:t>
            </w:r>
          </w:p>
          <w:p w14:paraId="01C3573D" w14:textId="5B62D3F0" w:rsidR="008B73A2" w:rsidRPr="00CC0B81" w:rsidRDefault="008B73A2" w:rsidP="00661693">
            <w:pPr>
              <w:rPr>
                <w:lang w:val="pt-BR"/>
              </w:rPr>
            </w:pPr>
            <w:r>
              <w:t>Adresas</w:t>
            </w:r>
            <w:r w:rsidR="000E5D7A">
              <w:t xml:space="preserve"> - </w:t>
            </w:r>
            <w:r w:rsidR="00DF62FF">
              <w:rPr>
                <w:lang w:val="pt-BR"/>
              </w:rPr>
              <w:t>.</w:t>
            </w:r>
          </w:p>
          <w:p w14:paraId="226B522A" w14:textId="75DA5BEA" w:rsidR="000E5D7A" w:rsidRPr="005A638B" w:rsidRDefault="000E5D7A" w:rsidP="000E5D7A">
            <w:pPr>
              <w:autoSpaceDE w:val="0"/>
              <w:autoSpaceDN w:val="0"/>
              <w:adjustRightInd w:val="0"/>
              <w:rPr>
                <w:rFonts w:eastAsia="Calibri"/>
                <w:color w:val="000000"/>
                <w:lang w:val="pt-BR"/>
              </w:rPr>
            </w:pPr>
            <w:r w:rsidRPr="005A638B">
              <w:rPr>
                <w:rFonts w:eastAsia="Calibri"/>
                <w:color w:val="000000"/>
                <w:sz w:val="22"/>
                <w:szCs w:val="22"/>
                <w:lang w:val="pt-BR"/>
              </w:rPr>
              <w:t xml:space="preserve">El. p. </w:t>
            </w:r>
          </w:p>
          <w:p w14:paraId="7B7C4567" w14:textId="55051558" w:rsidR="00661693" w:rsidRDefault="00661693" w:rsidP="00661693">
            <w:r>
              <w:t xml:space="preserve">Kodas </w:t>
            </w:r>
          </w:p>
          <w:p w14:paraId="459CD30C" w14:textId="3F10BC31" w:rsidR="000E5D7A" w:rsidRPr="00CC0B81" w:rsidRDefault="000E5D7A" w:rsidP="000E5D7A">
            <w:pPr>
              <w:rPr>
                <w:lang w:val="pt-BR"/>
              </w:rPr>
            </w:pPr>
            <w:r w:rsidRPr="00CC0B81">
              <w:rPr>
                <w:lang w:val="pt-BR"/>
              </w:rPr>
              <w:t xml:space="preserve">PVM kodas </w:t>
            </w:r>
          </w:p>
          <w:p w14:paraId="1D35ED00" w14:textId="77777777" w:rsidR="00DF62FF" w:rsidRPr="001F5633" w:rsidRDefault="000E5D7A" w:rsidP="00DF62FF">
            <w:pPr>
              <w:rPr>
                <w:lang w:val="pt-BR"/>
              </w:rPr>
            </w:pPr>
            <w:r w:rsidRPr="001F5633">
              <w:rPr>
                <w:lang w:val="pt-BR"/>
              </w:rPr>
              <w:t>Bank</w:t>
            </w:r>
            <w:r w:rsidR="00DF62FF" w:rsidRPr="001F5633">
              <w:rPr>
                <w:lang w:val="pt-BR"/>
              </w:rPr>
              <w:t>as</w:t>
            </w:r>
          </w:p>
          <w:p w14:paraId="3E595E49" w14:textId="67C8A603" w:rsidR="00852410" w:rsidRPr="001F5633" w:rsidRDefault="000E5D7A" w:rsidP="00DF62FF">
            <w:pPr>
              <w:rPr>
                <w:lang w:val="pt-BR"/>
              </w:rPr>
            </w:pPr>
            <w:r w:rsidRPr="001F5633">
              <w:rPr>
                <w:lang w:val="pt-BR"/>
              </w:rPr>
              <w:t>A/s LT</w:t>
            </w:r>
          </w:p>
        </w:tc>
      </w:tr>
    </w:tbl>
    <w:p w14:paraId="06FCA0E3" w14:textId="77777777" w:rsidR="00CF4D7B" w:rsidRPr="005C7B9D" w:rsidRDefault="00CF4D7B" w:rsidP="00CF4D7B">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24B4D3E5" w14:textId="44397232" w:rsidR="00CF4D7B" w:rsidRPr="005C7B9D" w:rsidRDefault="00CF4D7B" w:rsidP="00CF4D7B">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5629F0">
        <w:rPr>
          <w:rFonts w:eastAsia="Arial"/>
          <w:lang w:eastAsia="ar-SA"/>
        </w:rPr>
        <w:t>UAB „</w:t>
      </w:r>
      <w:r w:rsidR="00DF62FF">
        <w:rPr>
          <w:rFonts w:eastAsia="Arial"/>
          <w:lang w:eastAsia="ar-SA"/>
        </w:rPr>
        <w:t>..</w:t>
      </w:r>
      <w:r w:rsidR="005629F0">
        <w:rPr>
          <w:rFonts w:eastAsia="Arial"/>
          <w:lang w:eastAsia="ar-SA"/>
        </w:rPr>
        <w:t>“</w:t>
      </w:r>
    </w:p>
    <w:p w14:paraId="3A33B000" w14:textId="6ADED03D" w:rsidR="00CF4D7B" w:rsidRPr="005C7B9D" w:rsidRDefault="00CF4D7B" w:rsidP="00CF4D7B">
      <w:pPr>
        <w:rPr>
          <w:rFonts w:eastAsia="Arial"/>
          <w:lang w:eastAsia="ar-SA"/>
        </w:rPr>
      </w:pPr>
      <w:r w:rsidRPr="005C7B9D">
        <w:rPr>
          <w:rFonts w:eastAsia="Arial"/>
          <w:lang w:eastAsia="ar-SA"/>
        </w:rPr>
        <w:t>Lietuvos karo akademij</w:t>
      </w:r>
      <w:r>
        <w:rPr>
          <w:rFonts w:eastAsia="Arial"/>
          <w:lang w:eastAsia="ar-SA"/>
        </w:rPr>
        <w:t>a</w:t>
      </w:r>
      <w:r w:rsidRPr="005C7B9D">
        <w:rPr>
          <w:rFonts w:eastAsia="Arial"/>
          <w:lang w:eastAsia="ar-SA"/>
        </w:rPr>
        <w:tab/>
      </w:r>
      <w:r w:rsidR="005629F0">
        <w:rPr>
          <w:rFonts w:eastAsia="Arial"/>
          <w:lang w:eastAsia="ar-SA"/>
        </w:rPr>
        <w:tab/>
      </w:r>
      <w:r w:rsidR="005629F0">
        <w:rPr>
          <w:rFonts w:eastAsia="Arial"/>
          <w:lang w:eastAsia="ar-SA"/>
        </w:rPr>
        <w:tab/>
      </w:r>
      <w:r w:rsidR="005629F0">
        <w:rPr>
          <w:rFonts w:eastAsia="Arial"/>
          <w:lang w:eastAsia="ar-SA"/>
        </w:rPr>
        <w:tab/>
      </w:r>
      <w:r w:rsidR="005629F0">
        <w:rPr>
          <w:rFonts w:eastAsia="Arial"/>
          <w:lang w:eastAsia="ar-SA"/>
        </w:rPr>
        <w:tab/>
      </w:r>
      <w:r w:rsidR="00FA3A32" w:rsidRPr="001F5633">
        <w:t xml:space="preserve"> </w:t>
      </w:r>
    </w:p>
    <w:p w14:paraId="6BF3D05B" w14:textId="00E79978" w:rsidR="00CF4D7B" w:rsidRPr="005C7B9D" w:rsidRDefault="00CF4D7B" w:rsidP="00CF4D7B">
      <w:pPr>
        <w:rPr>
          <w:rFonts w:eastAsia="Arial"/>
          <w:lang w:eastAsia="ar-SA"/>
        </w:rPr>
      </w:pPr>
      <w:r w:rsidRPr="005C7B9D">
        <w:rPr>
          <w:rFonts w:eastAsia="Arial"/>
          <w:lang w:eastAsia="ar-SA"/>
        </w:rPr>
        <w:t>Štabo viršininkas</w:t>
      </w:r>
      <w:r w:rsidRPr="005C7B9D" w:rsidDel="00BF24AF">
        <w:t xml:space="preserve"> </w:t>
      </w:r>
      <w:r w:rsidR="00FA3A32">
        <w:tab/>
      </w:r>
      <w:r w:rsidR="00FA3A32">
        <w:tab/>
      </w:r>
      <w:r w:rsidR="00FA3A32">
        <w:tab/>
      </w:r>
      <w:r w:rsidR="00FA3A32">
        <w:tab/>
      </w:r>
      <w:r w:rsidR="00FA3A32">
        <w:tab/>
      </w:r>
      <w:r w:rsidR="00FA3A32">
        <w:tab/>
      </w:r>
      <w:r w:rsidR="00FA3A32">
        <w:rPr>
          <w:rFonts w:eastAsia="Arial"/>
          <w:lang w:eastAsia="ar-SA"/>
        </w:rPr>
        <w:tab/>
      </w:r>
      <w:r w:rsidR="00FA3A32">
        <w:rPr>
          <w:rFonts w:eastAsia="Arial"/>
          <w:lang w:eastAsia="ar-SA"/>
        </w:rPr>
        <w:tab/>
      </w:r>
      <w:r w:rsidR="00FA3A32">
        <w:rPr>
          <w:rFonts w:eastAsia="Arial"/>
          <w:lang w:eastAsia="ar-SA"/>
        </w:rPr>
        <w:tab/>
      </w:r>
      <w:r w:rsidRPr="005C7B9D" w:rsidDel="0046788F">
        <w:rPr>
          <w:rFonts w:eastAsia="Arial"/>
          <w:lang w:eastAsia="ar-SA"/>
        </w:rPr>
        <w:t xml:space="preserve"> </w:t>
      </w:r>
    </w:p>
    <w:p w14:paraId="7484921A" w14:textId="038D2388" w:rsidR="00852410" w:rsidRPr="00852410" w:rsidRDefault="00CF4D7B" w:rsidP="00CF4D7B">
      <w:pPr>
        <w:rPr>
          <w:b/>
        </w:rPr>
      </w:pPr>
      <w:r w:rsidRPr="007035B8">
        <w:rPr>
          <w:rFonts w:eastAsia="Arial"/>
          <w:lang w:eastAsia="ar-SA"/>
        </w:rPr>
        <w:t>plk. Denisas Starikovičius</w:t>
      </w:r>
    </w:p>
    <w:p w14:paraId="1ED00647" w14:textId="77777777" w:rsidR="00FA3A32" w:rsidRDefault="00FA3A32" w:rsidP="00852410">
      <w:pPr>
        <w:jc w:val="center"/>
        <w:rPr>
          <w:b/>
        </w:rPr>
      </w:pPr>
    </w:p>
    <w:p w14:paraId="598E5425" w14:textId="77777777" w:rsidR="00DF62FF" w:rsidRDefault="00DF62FF" w:rsidP="00852410">
      <w:pPr>
        <w:jc w:val="center"/>
        <w:rPr>
          <w:b/>
        </w:rPr>
      </w:pPr>
    </w:p>
    <w:p w14:paraId="33D2ACE7" w14:textId="04536785" w:rsidR="00DF62FF" w:rsidRDefault="00DF62FF" w:rsidP="00DF62FF">
      <w:pPr>
        <w:rPr>
          <w:b/>
        </w:rPr>
      </w:pPr>
    </w:p>
    <w:p w14:paraId="6AE878E4" w14:textId="7012DDB3" w:rsidR="00852410" w:rsidRPr="00852410" w:rsidRDefault="00852410" w:rsidP="00852410">
      <w:pPr>
        <w:jc w:val="center"/>
        <w:rPr>
          <w:b/>
        </w:rPr>
      </w:pPr>
      <w:r w:rsidRPr="00852410">
        <w:rPr>
          <w:b/>
        </w:rPr>
        <w:lastRenderedPageBreak/>
        <w:t>PASLAUGŲ PIRKIMO-PARDAVIMO SUTARTIS</w:t>
      </w:r>
    </w:p>
    <w:p w14:paraId="7372A129" w14:textId="77777777" w:rsidR="00852410" w:rsidRPr="00852410" w:rsidRDefault="00852410" w:rsidP="00852410">
      <w:pPr>
        <w:jc w:val="center"/>
        <w:rPr>
          <w:b/>
        </w:rPr>
      </w:pPr>
    </w:p>
    <w:p w14:paraId="2B947F86" w14:textId="2372AF0E" w:rsidR="00852410" w:rsidRDefault="00852410" w:rsidP="008B73A2">
      <w:pPr>
        <w:jc w:val="center"/>
        <w:rPr>
          <w:b/>
        </w:rPr>
      </w:pPr>
      <w:r w:rsidRPr="00852410">
        <w:rPr>
          <w:b/>
        </w:rPr>
        <w:t>II. BENDROJI DALIS</w:t>
      </w:r>
    </w:p>
    <w:p w14:paraId="01B26303" w14:textId="77777777" w:rsidR="008B73A2" w:rsidRPr="00852410" w:rsidRDefault="008B73A2" w:rsidP="008B73A2">
      <w:pPr>
        <w:jc w:val="center"/>
        <w:rPr>
          <w:b/>
        </w:rPr>
      </w:pPr>
    </w:p>
    <w:p w14:paraId="7AECF8DD" w14:textId="77777777" w:rsidR="00852410" w:rsidRPr="00852410" w:rsidRDefault="00852410" w:rsidP="00852410">
      <w:pPr>
        <w:jc w:val="center"/>
        <w:rPr>
          <w:b/>
        </w:rPr>
      </w:pPr>
    </w:p>
    <w:p w14:paraId="52A36958" w14:textId="77777777" w:rsidR="00852410" w:rsidRPr="00852410" w:rsidRDefault="00852410" w:rsidP="00852410">
      <w:pPr>
        <w:jc w:val="both"/>
        <w:rPr>
          <w:b/>
        </w:rPr>
      </w:pPr>
      <w:r w:rsidRPr="00852410">
        <w:rPr>
          <w:b/>
        </w:rPr>
        <w:t>1.</w:t>
      </w:r>
      <w:r w:rsidRPr="00852410">
        <w:t xml:space="preserve"> </w:t>
      </w:r>
      <w:r w:rsidRPr="00852410">
        <w:rPr>
          <w:b/>
        </w:rPr>
        <w:t>Sąvokos</w:t>
      </w:r>
    </w:p>
    <w:p w14:paraId="620D486E" w14:textId="77777777" w:rsidR="00852410" w:rsidRPr="00852410" w:rsidRDefault="00852410" w:rsidP="00852410">
      <w:pPr>
        <w:jc w:val="both"/>
      </w:pPr>
      <w:r w:rsidRPr="00852410">
        <w:t>1.1. Šioje Sutartyje naudojamos pagrindinės sąvokos:</w:t>
      </w:r>
    </w:p>
    <w:p w14:paraId="32A0A0A5" w14:textId="77777777" w:rsidR="00852410" w:rsidRPr="00852410" w:rsidRDefault="00852410" w:rsidP="00852410">
      <w:pPr>
        <w:tabs>
          <w:tab w:val="left" w:pos="-360"/>
          <w:tab w:val="left" w:pos="-180"/>
          <w:tab w:val="left" w:pos="0"/>
          <w:tab w:val="left" w:pos="720"/>
        </w:tabs>
        <w:jc w:val="both"/>
      </w:pPr>
      <w:r w:rsidRPr="00852410">
        <w:t>1.1.1. Sutartis – šios paslaugų viešojo pirkimo</w:t>
      </w:r>
      <w:r w:rsidRPr="00852410">
        <w:rPr>
          <w:b/>
        </w:rPr>
        <w:t>–</w:t>
      </w:r>
      <w:r w:rsidRPr="00852410">
        <w:t>pardavimo sutarties bendroji ir specialioji dalys, paslaugų viešojo pirkimo</w:t>
      </w:r>
      <w:r w:rsidRPr="00852410">
        <w:rPr>
          <w:b/>
        </w:rPr>
        <w:t>–</w:t>
      </w:r>
      <w:r w:rsidRPr="00852410">
        <w:t xml:space="preserve">pardavimo sutarties priedai. </w:t>
      </w:r>
    </w:p>
    <w:p w14:paraId="573F9702" w14:textId="77777777" w:rsidR="00852410" w:rsidRPr="00852410" w:rsidRDefault="00852410" w:rsidP="00852410">
      <w:pPr>
        <w:tabs>
          <w:tab w:val="left" w:pos="-180"/>
          <w:tab w:val="left" w:pos="0"/>
          <w:tab w:val="left" w:pos="540"/>
        </w:tabs>
        <w:jc w:val="both"/>
      </w:pPr>
      <w:r w:rsidRPr="00852410">
        <w:t xml:space="preserve">1.1.2. Sutarties Šalys - </w:t>
      </w:r>
      <w:r w:rsidRPr="00852410">
        <w:rPr>
          <w:b/>
        </w:rPr>
        <w:t>Pirkėjas</w:t>
      </w:r>
      <w:r w:rsidRPr="00852410">
        <w:t xml:space="preserve"> ir </w:t>
      </w:r>
      <w:r w:rsidRPr="00852410">
        <w:rPr>
          <w:b/>
        </w:rPr>
        <w:t>Teikėjas</w:t>
      </w:r>
      <w:r w:rsidRPr="00852410">
        <w:t>:</w:t>
      </w:r>
    </w:p>
    <w:p w14:paraId="3D9102FD" w14:textId="77777777" w:rsidR="00852410" w:rsidRPr="00852410" w:rsidRDefault="00852410" w:rsidP="00852410">
      <w:pPr>
        <w:jc w:val="both"/>
      </w:pPr>
      <w:r w:rsidRPr="00852410">
        <w:t>1.1.2.1.</w:t>
      </w:r>
      <w:r w:rsidRPr="00852410">
        <w:rPr>
          <w:b/>
        </w:rPr>
        <w:t xml:space="preserve"> Pirkėjas</w:t>
      </w:r>
      <w:r w:rsidRPr="00852410">
        <w:t xml:space="preserve"> – tai Sutarties šalis, kurios rekvizitai nurodyti Sutartyje, perkantis Paslaugas šioje Sutartyje nurodytomis sąlygomis;</w:t>
      </w:r>
    </w:p>
    <w:p w14:paraId="7F2C86E3" w14:textId="77777777" w:rsidR="00852410" w:rsidRPr="00852410" w:rsidRDefault="00852410" w:rsidP="00852410">
      <w:pPr>
        <w:jc w:val="both"/>
      </w:pPr>
      <w:r w:rsidRPr="00852410">
        <w:t xml:space="preserve">1.1.2.2. </w:t>
      </w:r>
      <w:r w:rsidRPr="00852410">
        <w:rPr>
          <w:b/>
        </w:rPr>
        <w:t>Teikėjas</w:t>
      </w:r>
      <w:r w:rsidRPr="00852410">
        <w:t xml:space="preserve"> – tai Sutarties šalis, kurios rekvizitai nurodyti Sutartyje, suteikiantis Paslaugas šioje Sutartyje nurodytomis sąlygomis.</w:t>
      </w:r>
    </w:p>
    <w:p w14:paraId="6A3FB0A4" w14:textId="77777777" w:rsidR="00852410" w:rsidRPr="00852410" w:rsidRDefault="00852410" w:rsidP="00852410">
      <w:pPr>
        <w:jc w:val="both"/>
      </w:pPr>
      <w:r w:rsidRPr="00852410">
        <w:t>1.1.3.</w:t>
      </w:r>
      <w:r w:rsidRPr="00852410">
        <w:rPr>
          <w:b/>
        </w:rPr>
        <w:t xml:space="preserve"> Gavėjas</w:t>
      </w:r>
      <w:r w:rsidRPr="00852410">
        <w:t xml:space="preserve"> – </w:t>
      </w:r>
      <w:r w:rsidRPr="00852410">
        <w:rPr>
          <w:b/>
        </w:rPr>
        <w:t>Pirkėjo</w:t>
      </w:r>
      <w:r w:rsidRPr="00852410">
        <w:t xml:space="preserve"> padalinys, nurodytas Sutarties specialiojoje dalyje arba Sutarties priede, kuriam teikiamos paslaugos.</w:t>
      </w:r>
    </w:p>
    <w:p w14:paraId="28687F49" w14:textId="77777777" w:rsidR="00852410" w:rsidRPr="00852410" w:rsidRDefault="00852410" w:rsidP="00852410">
      <w:pPr>
        <w:jc w:val="both"/>
      </w:pPr>
      <w:r w:rsidRPr="00852410">
        <w:t xml:space="preserve">1.1.4. Trečiasis asmuo – tai bet kuris fizinis ar juridinis asmuo (taip pat valstybė, valstybės institucijos, savivaldybė, savivaldybės institucijos) išskyrus </w:t>
      </w:r>
      <w:r w:rsidRPr="00852410">
        <w:rPr>
          <w:b/>
        </w:rPr>
        <w:t>Gavėją</w:t>
      </w:r>
      <w:r w:rsidRPr="00852410">
        <w:t>, kuris nėra šios Sutarties šalis.</w:t>
      </w:r>
    </w:p>
    <w:p w14:paraId="4BE7E916" w14:textId="77777777" w:rsidR="00852410" w:rsidRPr="00852410" w:rsidRDefault="00852410" w:rsidP="00852410">
      <w:pPr>
        <w:jc w:val="both"/>
      </w:pPr>
      <w:r w:rsidRPr="00852410">
        <w:t xml:space="preserve">1.1.5. Licencijos </w:t>
      </w:r>
      <w:r w:rsidRPr="00852410">
        <w:rPr>
          <w:b/>
        </w:rPr>
        <w:t xml:space="preserve">- </w:t>
      </w:r>
      <w:r w:rsidRPr="00852410">
        <w:rPr>
          <w:spacing w:val="-3"/>
        </w:rPr>
        <w:t>visos reikalingos licencijos, patentai ir/arba leidimai būtini Sutarties vykdymui.</w:t>
      </w:r>
    </w:p>
    <w:p w14:paraId="1AE5DB78" w14:textId="77777777" w:rsidR="00852410" w:rsidRPr="00852410" w:rsidRDefault="00852410" w:rsidP="00852410">
      <w:pPr>
        <w:jc w:val="both"/>
        <w:rPr>
          <w:b/>
        </w:rPr>
      </w:pPr>
      <w:r w:rsidRPr="00852410">
        <w:t xml:space="preserve">1.1.6. Sutarties objektas - paslaugos ir su jų teikimu susijusios prekės, dėl kurių Sutarties šalys susitarė Sutarties specialiojoje dalyje ir kurios atitinka </w:t>
      </w:r>
      <w:r w:rsidRPr="00852410">
        <w:rPr>
          <w:b/>
        </w:rPr>
        <w:t>Pirkėjo</w:t>
      </w:r>
      <w:r w:rsidRPr="00852410">
        <w:t xml:space="preserve"> nustatytus reikalavimus.</w:t>
      </w:r>
    </w:p>
    <w:p w14:paraId="7F214256" w14:textId="77777777" w:rsidR="00852410" w:rsidRPr="00852410" w:rsidRDefault="00852410" w:rsidP="00852410">
      <w:pPr>
        <w:tabs>
          <w:tab w:val="left" w:pos="540"/>
          <w:tab w:val="num" w:pos="2880"/>
        </w:tabs>
        <w:jc w:val="both"/>
      </w:pPr>
      <w:r w:rsidRPr="00852410">
        <w:t xml:space="preserve">1.1.7. Šalių iš anksto sutarti minimalūs nuostoliai – tai Sutarties nustatyta arba Sutartyje nustatyta tvarka apskaičiuota ir neginčijama pinigų suma, kurią </w:t>
      </w:r>
      <w:r w:rsidRPr="00852410">
        <w:rPr>
          <w:b/>
        </w:rPr>
        <w:t>Teikėjas</w:t>
      </w:r>
      <w:r w:rsidRPr="00852410">
        <w:t xml:space="preserve"> įsipareigoja sumokėti </w:t>
      </w:r>
      <w:r w:rsidRPr="00852410">
        <w:rPr>
          <w:b/>
        </w:rPr>
        <w:t>Pirkėjui</w:t>
      </w:r>
      <w:r w:rsidRPr="00852410">
        <w:t>, jeigu sutartiniai įsipareigojimai</w:t>
      </w:r>
      <w:r w:rsidRPr="00852410" w:rsidDel="00432306">
        <w:t xml:space="preserve"> </w:t>
      </w:r>
      <w:r w:rsidRPr="00852410">
        <w:t>neįvykdyta\i arba netinkamai įvykdyti.</w:t>
      </w:r>
    </w:p>
    <w:p w14:paraId="39FAE2D7" w14:textId="77777777" w:rsidR="00852410" w:rsidRPr="00852410" w:rsidRDefault="00852410" w:rsidP="00852410">
      <w:pPr>
        <w:tabs>
          <w:tab w:val="left" w:pos="540"/>
          <w:tab w:val="num" w:pos="2880"/>
        </w:tabs>
        <w:jc w:val="both"/>
      </w:pPr>
      <w:r w:rsidRPr="00852410">
        <w:t>1.1.8. Kainodaros taisyklės – Sutartyje nustatyta kaina/įkainiai ar Sutarties kainos/įkainių apskaičiavimo bei kainos/įkainių koregavimo taisyklės.</w:t>
      </w:r>
    </w:p>
    <w:p w14:paraId="68DD26D9" w14:textId="77777777" w:rsidR="00852410" w:rsidRPr="00852410" w:rsidRDefault="00852410" w:rsidP="00852410">
      <w:pPr>
        <w:tabs>
          <w:tab w:val="left" w:pos="540"/>
          <w:tab w:val="num" w:pos="2880"/>
        </w:tabs>
        <w:jc w:val="both"/>
      </w:pPr>
      <w:r w:rsidRPr="00852410">
        <w:t>1.1.9. Prekės – paslaugų teikimui naudojamos, kartu su paslaugomis perkamos prekės arba prekės, kurios yra sukuriamos, teikiant paslaugas.</w:t>
      </w:r>
    </w:p>
    <w:p w14:paraId="07283D62" w14:textId="77777777" w:rsidR="00852410" w:rsidRPr="00852410" w:rsidRDefault="00852410" w:rsidP="00852410">
      <w:pPr>
        <w:tabs>
          <w:tab w:val="left" w:pos="540"/>
          <w:tab w:val="num" w:pos="2880"/>
        </w:tabs>
        <w:jc w:val="both"/>
      </w:pPr>
      <w:r w:rsidRPr="00852410">
        <w:t>1.1.10. Prekių siunta – tai vienu metu pristatomų prekių kiekis.</w:t>
      </w:r>
    </w:p>
    <w:p w14:paraId="2DC79751" w14:textId="77777777" w:rsidR="00852410" w:rsidRPr="00852410" w:rsidRDefault="00852410" w:rsidP="00852410">
      <w:pPr>
        <w:tabs>
          <w:tab w:val="left" w:pos="540"/>
          <w:tab w:val="num" w:pos="2880"/>
        </w:tabs>
        <w:jc w:val="both"/>
      </w:pPr>
      <w:r w:rsidRPr="00852410">
        <w:t>1.1.11. Prekių partija – tai iš tos pačios medžiagos partijos pagamintų prekių siuntos.</w:t>
      </w:r>
    </w:p>
    <w:p w14:paraId="5D04D98A" w14:textId="77777777" w:rsidR="00852410" w:rsidRPr="00852410" w:rsidRDefault="00852410" w:rsidP="00852410">
      <w:pPr>
        <w:tabs>
          <w:tab w:val="left" w:pos="540"/>
          <w:tab w:val="num" w:pos="2880"/>
        </w:tabs>
        <w:jc w:val="both"/>
        <w:rPr>
          <w:bCs/>
          <w:iCs/>
        </w:rPr>
      </w:pPr>
      <w:r w:rsidRPr="00852410">
        <w:t>1.1.12. M</w:t>
      </w:r>
      <w:r w:rsidRPr="00852410">
        <w:rPr>
          <w:bCs/>
        </w:rPr>
        <w:t xml:space="preserve">edžiagų partija – </w:t>
      </w:r>
      <w:r w:rsidRPr="00852410">
        <w:rPr>
          <w:bCs/>
          <w:iCs/>
        </w:rPr>
        <w:t>tam tikras medžiagos kiekis, pagamintas iš tų pačių žaliavų, gautų iš to paties</w:t>
      </w:r>
      <w:r w:rsidRPr="00852410">
        <w:rPr>
          <w:b/>
        </w:rPr>
        <w:t xml:space="preserve"> Teikėjo</w:t>
      </w:r>
      <w:r w:rsidRPr="00852410">
        <w:rPr>
          <w:bCs/>
          <w:iCs/>
        </w:rPr>
        <w:t xml:space="preserve"> pagal tą pačią technologiją, tomis pačiomis sąlygomis. Nustatytos medžiagos partijos kokybę patvirtinančiu įrodymu laikomas atitikties įvertinimo pažymėjimas arba sertifikatas.</w:t>
      </w:r>
    </w:p>
    <w:p w14:paraId="1E1A582E" w14:textId="77777777" w:rsidR="00852410" w:rsidRPr="00852410" w:rsidRDefault="00852410" w:rsidP="00852410">
      <w:pPr>
        <w:tabs>
          <w:tab w:val="left" w:pos="540"/>
          <w:tab w:val="num" w:pos="2880"/>
        </w:tabs>
        <w:jc w:val="both"/>
        <w:rPr>
          <w:bCs/>
          <w:iCs/>
        </w:rPr>
      </w:pPr>
      <w:r w:rsidRPr="00852410">
        <w:rPr>
          <w:bCs/>
          <w:iCs/>
        </w:rPr>
        <w:t xml:space="preserve">1.2. </w:t>
      </w:r>
      <w:r w:rsidRPr="0085241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3B59667" w14:textId="77777777" w:rsidR="00852410" w:rsidRPr="00852410" w:rsidRDefault="00852410" w:rsidP="00852410">
      <w:pPr>
        <w:tabs>
          <w:tab w:val="num" w:pos="540"/>
          <w:tab w:val="left" w:pos="1701"/>
          <w:tab w:val="num" w:pos="2880"/>
        </w:tabs>
        <w:jc w:val="both"/>
      </w:pPr>
      <w:r w:rsidRPr="00852410">
        <w:rPr>
          <w:bCs/>
          <w:iCs/>
        </w:rPr>
        <w:t xml:space="preserve">1.3. </w:t>
      </w:r>
      <w:r w:rsidRPr="00852410">
        <w:t>Sutarties dalių ir straipsnių pavadinimai yra naudojami tik nuorodų patogumui, ir aiškinant Sutartį gali būti naudojami tik kaip papildoma priemonė.</w:t>
      </w:r>
    </w:p>
    <w:p w14:paraId="1857E861" w14:textId="77777777" w:rsidR="00852410" w:rsidRPr="00852410" w:rsidRDefault="00852410" w:rsidP="00852410">
      <w:pPr>
        <w:tabs>
          <w:tab w:val="left" w:pos="360"/>
          <w:tab w:val="num" w:pos="2880"/>
        </w:tabs>
        <w:jc w:val="both"/>
      </w:pPr>
      <w:r w:rsidRPr="00852410">
        <w:t xml:space="preserve">1.4. Jeigu Sutartyje nenustatyta kitaip, Sutarties trukmė ir kiti terminai yra skaičiuojami kalendorinėmis dienomis. </w:t>
      </w:r>
    </w:p>
    <w:p w14:paraId="7F7A878F" w14:textId="77777777" w:rsidR="00852410" w:rsidRPr="00852410" w:rsidRDefault="00852410" w:rsidP="00852410">
      <w:pPr>
        <w:tabs>
          <w:tab w:val="num" w:pos="540"/>
          <w:tab w:val="left" w:pos="1701"/>
          <w:tab w:val="num" w:pos="2880"/>
        </w:tabs>
        <w:jc w:val="both"/>
      </w:pPr>
      <w:r w:rsidRPr="00852410">
        <w:t xml:space="preserve">1.5. Jeigu mokėjimų ar prievolių įvykdymo terminas sutampa su oficialių švenčių ir ne darbo diena Lietuvos Respublikoje, tai pagal Sutartį prievolės įvykdymo ir mokėjimų terminas yra po to einanti darbo diena. </w:t>
      </w:r>
    </w:p>
    <w:p w14:paraId="1AAF6D3E" w14:textId="77777777" w:rsidR="00852410" w:rsidRPr="00852410" w:rsidRDefault="00852410" w:rsidP="00852410">
      <w:pPr>
        <w:tabs>
          <w:tab w:val="num" w:pos="540"/>
          <w:tab w:val="num" w:pos="792"/>
          <w:tab w:val="left" w:pos="1701"/>
          <w:tab w:val="num" w:pos="2880"/>
        </w:tabs>
        <w:jc w:val="both"/>
      </w:pPr>
      <w:r w:rsidRPr="00852410">
        <w:t>1.6. Sutartyje, kur reikalauja kontekstas, žodžiai pateikti vienaskaitoje, gali turėti daugiskaitos prasmę ir atvirkščiai.</w:t>
      </w:r>
    </w:p>
    <w:p w14:paraId="56FE9367" w14:textId="77777777" w:rsidR="00852410" w:rsidRPr="00852410" w:rsidRDefault="00852410" w:rsidP="00852410">
      <w:pPr>
        <w:tabs>
          <w:tab w:val="num" w:pos="540"/>
          <w:tab w:val="num" w:pos="792"/>
          <w:tab w:val="left" w:pos="1701"/>
          <w:tab w:val="num" w:pos="2880"/>
        </w:tabs>
        <w:jc w:val="both"/>
      </w:pPr>
      <w:r w:rsidRPr="00852410">
        <w:t>1.7. Tais atvejais, kai tam tikra prasmė yra skirtinga tarp nurodytosios žodžiais ir nurodytosios skaičiais, vadovaujamasi žodine prasme.</w:t>
      </w:r>
    </w:p>
    <w:p w14:paraId="7F69B2E0" w14:textId="77777777" w:rsidR="00852410" w:rsidRPr="00852410" w:rsidRDefault="00852410" w:rsidP="00852410">
      <w:pPr>
        <w:jc w:val="both"/>
        <w:rPr>
          <w:b/>
        </w:rPr>
      </w:pPr>
    </w:p>
    <w:p w14:paraId="15004120" w14:textId="77777777" w:rsidR="00852410" w:rsidRPr="00852410" w:rsidRDefault="00852410" w:rsidP="00852410">
      <w:pPr>
        <w:jc w:val="both"/>
        <w:rPr>
          <w:b/>
        </w:rPr>
      </w:pPr>
      <w:r w:rsidRPr="00852410">
        <w:rPr>
          <w:b/>
        </w:rPr>
        <w:t>2. Sutarties kaina/paslaugų įkainiai/kainodaros taisyklės</w:t>
      </w:r>
    </w:p>
    <w:p w14:paraId="45CF24F1" w14:textId="77777777" w:rsidR="00852410" w:rsidRPr="00852410" w:rsidRDefault="00852410" w:rsidP="00852410">
      <w:pPr>
        <w:jc w:val="both"/>
      </w:pPr>
      <w:r w:rsidRPr="00852410">
        <w:t xml:space="preserve">2.1. Sutarties kaina/įkainiai - pinigų suma, kurią </w:t>
      </w:r>
      <w:r w:rsidRPr="00852410">
        <w:rPr>
          <w:b/>
        </w:rPr>
        <w:t>Pirkėjas</w:t>
      </w:r>
      <w:r w:rsidRPr="00852410">
        <w:t xml:space="preserve"> Sutartyje nustatyta tvarka ir terminais įsipareigoja sumokėti </w:t>
      </w:r>
      <w:r w:rsidRPr="00852410">
        <w:rPr>
          <w:b/>
        </w:rPr>
        <w:t>Teikėjui</w:t>
      </w:r>
      <w:r w:rsidRPr="00852410">
        <w:t>.</w:t>
      </w:r>
    </w:p>
    <w:p w14:paraId="36C913DC" w14:textId="77777777" w:rsidR="00852410" w:rsidRPr="00852410" w:rsidRDefault="00852410" w:rsidP="00852410">
      <w:pPr>
        <w:jc w:val="both"/>
      </w:pPr>
      <w:r w:rsidRPr="00852410">
        <w:t xml:space="preserve">2.2. Sutarties kaina/įkainiai yra pastovūs ir nekeičiami visą sutarties galiojimo laikotarpį, išskyrus atvejus, kai po Sutarties pasirašymo keičiasi paslaugoms ir su jų teikimu susijusioms prekėms taikomas </w:t>
      </w:r>
      <w:r w:rsidRPr="00852410">
        <w:lastRenderedPageBreak/>
        <w:t>PVM tarifas. Perskaičiuota kaina/įkainiai įforminami raštišku Šalių susitarimu ir taikomi toms paslaugoms ir su jų teikimu susijusioms prekėms, kurios bus suteiktos po tokio Šalių pasirašyto susitarimo įsigaliojimo dienos</w:t>
      </w:r>
      <w:r w:rsidRPr="00852410">
        <w:rPr>
          <w:i/>
        </w:rPr>
        <w:t>.</w:t>
      </w:r>
    </w:p>
    <w:p w14:paraId="5B0B9E63" w14:textId="77777777" w:rsidR="00852410" w:rsidRPr="00852410" w:rsidRDefault="00852410" w:rsidP="00852410">
      <w:pPr>
        <w:jc w:val="both"/>
      </w:pPr>
      <w:r w:rsidRPr="00852410">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52410">
        <w:rPr>
          <w:i/>
        </w:rPr>
        <w:t>(jei spec. dalyje nurodyta, kad ši sąlyga taikoma)</w:t>
      </w:r>
      <w:r w:rsidRPr="00852410">
        <w:t>.</w:t>
      </w:r>
    </w:p>
    <w:p w14:paraId="67C81008" w14:textId="77777777" w:rsidR="00852410" w:rsidRPr="00852410" w:rsidRDefault="00852410" w:rsidP="00852410">
      <w:pPr>
        <w:widowControl w:val="0"/>
        <w:shd w:val="clear" w:color="auto" w:fill="FFFFFF"/>
        <w:jc w:val="both"/>
      </w:pPr>
      <w:r w:rsidRPr="00852410">
        <w:t xml:space="preserve">2.4. </w:t>
      </w:r>
      <w:r w:rsidRPr="00852410">
        <w:rPr>
          <w:b/>
        </w:rPr>
        <w:t>Teikėjas</w:t>
      </w:r>
      <w:r w:rsidRPr="00852410">
        <w:t xml:space="preserve"> į Sutarties kainą/paslaugų įkainius privalo įskaičiuoti visas su paslaugų teikimu susijusias išlaidas ir mokesčius, įskaitant, bet neapsiribojant:</w:t>
      </w:r>
    </w:p>
    <w:p w14:paraId="011BFB78" w14:textId="77777777" w:rsidR="00852410" w:rsidRPr="00852410" w:rsidRDefault="00852410" w:rsidP="00852410">
      <w:pPr>
        <w:widowControl w:val="0"/>
        <w:shd w:val="clear" w:color="auto" w:fill="FFFFFF"/>
        <w:jc w:val="both"/>
      </w:pPr>
      <w:r w:rsidRPr="00852410">
        <w:t>2.4.1. logistikos (transportavimo) išlaidas;</w:t>
      </w:r>
    </w:p>
    <w:p w14:paraId="298AE809" w14:textId="77777777" w:rsidR="00852410" w:rsidRPr="00852410" w:rsidRDefault="00852410" w:rsidP="00852410">
      <w:pPr>
        <w:widowControl w:val="0"/>
        <w:shd w:val="clear" w:color="auto" w:fill="FFFFFF"/>
        <w:jc w:val="both"/>
      </w:pPr>
      <w:r w:rsidRPr="00852410">
        <w:t>2.4.2. pakavimo, pakrovimo, tranzito, iškrovimo, išpakavimo, tikrinimo, draudimo ir kitas su paslaugų teikimu susijusias išlaidas;</w:t>
      </w:r>
    </w:p>
    <w:p w14:paraId="50F47903" w14:textId="77777777" w:rsidR="00852410" w:rsidRPr="00852410" w:rsidRDefault="00852410" w:rsidP="00852410">
      <w:pPr>
        <w:widowControl w:val="0"/>
        <w:shd w:val="clear" w:color="auto" w:fill="FFFFFF"/>
        <w:jc w:val="both"/>
      </w:pPr>
      <w:r w:rsidRPr="00852410">
        <w:t xml:space="preserve">2.4.3. visas su dokumentų, kurių reikalauja </w:t>
      </w:r>
      <w:r w:rsidRPr="00852410">
        <w:rPr>
          <w:b/>
        </w:rPr>
        <w:t>Pirkėjas</w:t>
      </w:r>
      <w:r w:rsidRPr="00852410">
        <w:t>, rengimu ir pateikimu susijusias išlaidas;</w:t>
      </w:r>
    </w:p>
    <w:p w14:paraId="4DD341F7" w14:textId="77777777" w:rsidR="00852410" w:rsidRPr="00852410" w:rsidRDefault="00852410" w:rsidP="00852410">
      <w:pPr>
        <w:widowControl w:val="0"/>
        <w:shd w:val="clear" w:color="auto" w:fill="FFFFFF"/>
        <w:jc w:val="both"/>
      </w:pPr>
      <w:r w:rsidRPr="00852410">
        <w:t xml:space="preserve">2.4.4. visas išlaidas susijusias su paslaugų teikimui reikalingų priemonių, įrankių, įrangos, technikos įsigijimu ar nuoma, bei šiame punkte minimos įrangos, technikos priemonių eksploatacines išlaidas; </w:t>
      </w:r>
    </w:p>
    <w:p w14:paraId="3C968908" w14:textId="77777777" w:rsidR="00852410" w:rsidRPr="00852410" w:rsidRDefault="00852410" w:rsidP="00852410">
      <w:pPr>
        <w:widowControl w:val="0"/>
        <w:shd w:val="clear" w:color="auto" w:fill="FFFFFF"/>
        <w:jc w:val="both"/>
      </w:pPr>
      <w:r w:rsidRPr="00852410">
        <w:t>2.4.5. naudojimo ir priežiūros instrukcijų, numatytų Techninėje specifikacijoje, pateikimo išlaidas;</w:t>
      </w:r>
    </w:p>
    <w:p w14:paraId="7613CBBF" w14:textId="77777777" w:rsidR="00852410" w:rsidRPr="00852410" w:rsidRDefault="00852410" w:rsidP="00852410">
      <w:pPr>
        <w:widowControl w:val="0"/>
        <w:shd w:val="clear" w:color="auto" w:fill="FFFFFF"/>
        <w:jc w:val="both"/>
      </w:pPr>
      <w:r w:rsidRPr="00852410">
        <w:t>2.4.6. garantinio remonto išlaidas;</w:t>
      </w:r>
    </w:p>
    <w:p w14:paraId="707C6867" w14:textId="77777777" w:rsidR="00852410" w:rsidRPr="00852410" w:rsidRDefault="00852410" w:rsidP="00852410">
      <w:pPr>
        <w:widowControl w:val="0"/>
        <w:shd w:val="clear" w:color="auto" w:fill="FFFFFF"/>
        <w:jc w:val="both"/>
      </w:pPr>
      <w:r w:rsidRPr="00852410">
        <w:t xml:space="preserve">2.4.7. visas su darbinių pavyzdžių pagaminimu ir pateikimu </w:t>
      </w:r>
      <w:r w:rsidRPr="00852410">
        <w:rPr>
          <w:b/>
        </w:rPr>
        <w:t>Pirkėjui</w:t>
      </w:r>
      <w:r w:rsidRPr="00852410">
        <w:t xml:space="preserve"> susijusias išlaidas;</w:t>
      </w:r>
    </w:p>
    <w:p w14:paraId="6FBE27BC" w14:textId="77777777" w:rsidR="00852410" w:rsidRPr="00852410" w:rsidRDefault="00852410" w:rsidP="00852410">
      <w:pPr>
        <w:widowControl w:val="0"/>
        <w:shd w:val="clear" w:color="auto" w:fill="FFFFFF"/>
        <w:jc w:val="both"/>
      </w:pPr>
      <w:r w:rsidRPr="00852410">
        <w:t xml:space="preserve">2.4.8. visas su medžiaginių pavyzdžių (pagrindinių ir priedų), kurios naudojamos prekės gamyboje, pagaminimu ir pateikimu </w:t>
      </w:r>
      <w:r w:rsidRPr="00852410">
        <w:rPr>
          <w:b/>
        </w:rPr>
        <w:t>Pirkėjui</w:t>
      </w:r>
      <w:r w:rsidRPr="00852410">
        <w:t xml:space="preserve"> susijusias išlaidas.</w:t>
      </w:r>
    </w:p>
    <w:p w14:paraId="6D073BEC" w14:textId="77777777" w:rsidR="00852410" w:rsidRPr="00852410" w:rsidRDefault="00852410" w:rsidP="00852410">
      <w:pPr>
        <w:jc w:val="both"/>
      </w:pPr>
      <w:r w:rsidRPr="00852410">
        <w:t xml:space="preserve">2.5. Užsienio valiutų kursų svyravimo, gamintojų kainų keitimo rizika tenka </w:t>
      </w:r>
      <w:r w:rsidRPr="00852410">
        <w:rPr>
          <w:b/>
        </w:rPr>
        <w:t>Teikėjui</w:t>
      </w:r>
      <w:r w:rsidRPr="00852410">
        <w:t>.</w:t>
      </w:r>
    </w:p>
    <w:p w14:paraId="4992CAD7" w14:textId="77777777" w:rsidR="00852410" w:rsidRPr="00852410" w:rsidRDefault="00852410" w:rsidP="00852410">
      <w:pPr>
        <w:jc w:val="both"/>
      </w:pPr>
      <w:r w:rsidRPr="00852410">
        <w:t>2.6. Su Sutarties specialiojoje dalyje nurodytu Subtiekėju (-</w:t>
      </w:r>
      <w:proofErr w:type="spellStart"/>
      <w:r w:rsidRPr="00852410">
        <w:t>ais</w:t>
      </w:r>
      <w:proofErr w:type="spellEnd"/>
      <w:r w:rsidRPr="00852410">
        <w:t xml:space="preserve">) </w:t>
      </w:r>
      <w:r w:rsidRPr="00852410">
        <w:rPr>
          <w:b/>
        </w:rPr>
        <w:t>Pirkėjas</w:t>
      </w:r>
      <w:r w:rsidRPr="00852410">
        <w:t xml:space="preserve"> ir </w:t>
      </w:r>
      <w:r w:rsidRPr="00852410">
        <w:rPr>
          <w:b/>
        </w:rPr>
        <w:t>Teikėjas</w:t>
      </w:r>
      <w:r w:rsidRPr="00852410">
        <w:t xml:space="preserve"> gali sudaryti trišalę tiesioginio atsiskaitymo sutartį, kuria Šalių ir Subtiekėjo sutarta apimtimi ir sąlygomis </w:t>
      </w:r>
      <w:r w:rsidRPr="00852410">
        <w:rPr>
          <w:b/>
        </w:rPr>
        <w:t>Teikėjas</w:t>
      </w:r>
      <w:r w:rsidRPr="00852410">
        <w:t xml:space="preserve"> perleidžia teisę Subtiekėjui reikalauti iš </w:t>
      </w:r>
      <w:r w:rsidRPr="00852410">
        <w:rPr>
          <w:b/>
        </w:rPr>
        <w:t>Pirkėjo</w:t>
      </w:r>
      <w:r w:rsidRPr="00852410">
        <w:t xml:space="preserve"> mokėti sutartą dalį Sutarties kainos. Reikalavimo teisės perleidimas Subtiekėjui nesudarius trišalės tiesioginio atsiskaitymo Sutarties negalioja.</w:t>
      </w:r>
    </w:p>
    <w:p w14:paraId="1F7C688F" w14:textId="77777777" w:rsidR="00852410" w:rsidRPr="00852410" w:rsidRDefault="00852410" w:rsidP="00852410">
      <w:pPr>
        <w:jc w:val="both"/>
      </w:pPr>
      <w:r w:rsidRPr="00852410">
        <w:t xml:space="preserve">2.7. Subtiekėjas, norėdamas, kad </w:t>
      </w:r>
      <w:r w:rsidRPr="00852410">
        <w:rPr>
          <w:b/>
        </w:rPr>
        <w:t>Pirkėjas</w:t>
      </w:r>
      <w:r w:rsidRPr="00852410">
        <w:t xml:space="preserve"> tiesiogiai atsiskaitytų su juo raštu praneša </w:t>
      </w:r>
      <w:r w:rsidRPr="00852410">
        <w:rPr>
          <w:b/>
        </w:rPr>
        <w:t>Pirkėjui</w:t>
      </w:r>
      <w:r w:rsidRPr="00852410">
        <w:t>, kad pageidauja sudaryti tiesioginio atsiskaitymo sutartį. Kartu su prašymu sudaryti tiesioginio atsiskaitymo sutartį Subtiekėjas turi būti pateikti:</w:t>
      </w:r>
    </w:p>
    <w:p w14:paraId="02C3F03F" w14:textId="77777777" w:rsidR="00852410" w:rsidRPr="00852410" w:rsidRDefault="00852410" w:rsidP="00852410">
      <w:pPr>
        <w:jc w:val="both"/>
      </w:pPr>
      <w:r w:rsidRPr="00852410">
        <w:t xml:space="preserve">2.7.1. Pagrindinės tiesioginio tiekimo sutarties sąlygos nurodytos Sutarties bendrosios dalies 2.8 punkte. </w:t>
      </w:r>
    </w:p>
    <w:p w14:paraId="31E46081" w14:textId="77777777" w:rsidR="00852410" w:rsidRPr="00852410" w:rsidRDefault="00852410" w:rsidP="00852410">
      <w:pPr>
        <w:jc w:val="both"/>
      </w:pPr>
      <w:r w:rsidRPr="00852410">
        <w:t xml:space="preserve">2.7.2. </w:t>
      </w:r>
      <w:r w:rsidRPr="00852410">
        <w:rPr>
          <w:b/>
        </w:rPr>
        <w:t>Teikėjo</w:t>
      </w:r>
      <w:r w:rsidRPr="00852410">
        <w:t xml:space="preserve"> patvirtinimą, kad jis sutinka Subtiekėjo siūlomomis sąlygomis sudaryti tiesioginio atsiskaitymo sutartį. </w:t>
      </w:r>
    </w:p>
    <w:p w14:paraId="2156F083" w14:textId="77777777" w:rsidR="00852410" w:rsidRPr="00852410" w:rsidRDefault="00852410" w:rsidP="00852410">
      <w:pPr>
        <w:jc w:val="both"/>
      </w:pPr>
      <w:r w:rsidRPr="00852410">
        <w:t>2.7.3. Dokumentai įrodantys, kad nėra Viešųjų pirkimų įstatymo 46 straipsnio 1 dalyje nurodytų pagrindų.</w:t>
      </w:r>
    </w:p>
    <w:p w14:paraId="1F558C30" w14:textId="77777777" w:rsidR="00852410" w:rsidRPr="00852410" w:rsidRDefault="00852410" w:rsidP="00852410">
      <w:pPr>
        <w:jc w:val="both"/>
      </w:pPr>
      <w:r w:rsidRPr="0085241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52410">
        <w:rPr>
          <w:b/>
        </w:rPr>
        <w:t>Teikėju</w:t>
      </w:r>
      <w:r w:rsidRPr="00852410">
        <w:t xml:space="preserve"> ir pateikus šio suderinimo rašytinius įrodymus, Šalių ir Subtiekėjo pareiga informuoti apie rekvizitų pasikeitimus, mokėjimų vykdymo tvarka įvykus ginčui tarp </w:t>
      </w:r>
      <w:r w:rsidRPr="00852410">
        <w:rPr>
          <w:b/>
        </w:rPr>
        <w:t>Teikėjo</w:t>
      </w:r>
      <w:r w:rsidRPr="00852410">
        <w:t xml:space="preserve"> ir Subtiekėjo, papildomas prievolių, užtikrinimas (taikoma tik numatant avansinius mokėjimus). </w:t>
      </w:r>
    </w:p>
    <w:p w14:paraId="2FEFC290" w14:textId="77777777" w:rsidR="00852410" w:rsidRPr="00852410" w:rsidRDefault="00852410" w:rsidP="00852410">
      <w:pPr>
        <w:jc w:val="both"/>
      </w:pPr>
      <w:r w:rsidRPr="00852410">
        <w:t xml:space="preserve">2.9. Sutartis turi būti sudaryta ne vėliau kaip iki dienos, nuo kurios atsiranda mokėjimo prievolė pagal Sutarties bendrosios dalies 4.1 punktą. </w:t>
      </w:r>
    </w:p>
    <w:p w14:paraId="1C07DFD6" w14:textId="77777777" w:rsidR="00852410" w:rsidRPr="00852410" w:rsidRDefault="00852410" w:rsidP="00852410">
      <w:pPr>
        <w:jc w:val="both"/>
      </w:pPr>
      <w:r w:rsidRPr="00852410">
        <w:t xml:space="preserve">2.10. Tiesioginis atsiskaitymas su Subtiekėju neatleidžia </w:t>
      </w:r>
      <w:r w:rsidRPr="00852410">
        <w:rPr>
          <w:b/>
        </w:rPr>
        <w:t>Teikėjo</w:t>
      </w:r>
      <w:r w:rsidRPr="00852410">
        <w:t xml:space="preserve"> nuo jo prisiimtų įsipareigojimų pagal sudarytą Pirkimo sutartį. Sutartyje numatytos </w:t>
      </w:r>
      <w:r w:rsidRPr="00852410">
        <w:rPr>
          <w:b/>
        </w:rPr>
        <w:t>Teikėjo</w:t>
      </w:r>
      <w:r w:rsidRPr="00852410">
        <w:t xml:space="preserve"> teisės, pareigos ir kiti įsipareigojimai nesusiję su reikalavimo teise sumokėti Sutarties kainą perleidimu Subtiekėjui negali būti perduoti.</w:t>
      </w:r>
    </w:p>
    <w:p w14:paraId="7522E031" w14:textId="77777777" w:rsidR="00852410" w:rsidRPr="00852410" w:rsidRDefault="00852410" w:rsidP="00852410">
      <w:pPr>
        <w:jc w:val="both"/>
      </w:pPr>
      <w:r w:rsidRPr="00852410">
        <w:t xml:space="preserve">2.11. </w:t>
      </w:r>
      <w:r w:rsidRPr="00852410">
        <w:rPr>
          <w:b/>
        </w:rPr>
        <w:t>Pirkėjas</w:t>
      </w:r>
      <w:r w:rsidRPr="00852410">
        <w:t xml:space="preserve"> turi teisę reikšti Subtiekėjui visus atsikirtimus, kuriuos jis turėjo teisę reikšti </w:t>
      </w:r>
      <w:r w:rsidRPr="00852410">
        <w:rPr>
          <w:b/>
        </w:rPr>
        <w:t xml:space="preserve">Teikėjui </w:t>
      </w:r>
      <w:r w:rsidRPr="00852410">
        <w:t>iki reikalavimo teisės perdavimo.</w:t>
      </w:r>
    </w:p>
    <w:p w14:paraId="55FFB4A1" w14:textId="77777777" w:rsidR="00852410" w:rsidRPr="00852410" w:rsidRDefault="00852410" w:rsidP="00852410">
      <w:pPr>
        <w:jc w:val="both"/>
      </w:pPr>
      <w:r w:rsidRPr="00852410">
        <w:t xml:space="preserve">2.12. Kilus ginčui tarp </w:t>
      </w:r>
      <w:r w:rsidRPr="00852410">
        <w:rPr>
          <w:b/>
        </w:rPr>
        <w:t>Teikėjo</w:t>
      </w:r>
      <w:r w:rsidRPr="00852410">
        <w:t xml:space="preserve"> ir Subtiekėjo dėl tiesioginio atsiskaitymo sutartyje numatytų atsiskaitymų ar jų tvarkos, visos mokėjimo prievolės vykdomos </w:t>
      </w:r>
      <w:r w:rsidRPr="00852410">
        <w:rPr>
          <w:b/>
        </w:rPr>
        <w:t>Teikėjui</w:t>
      </w:r>
      <w:r w:rsidRPr="00852410">
        <w:t xml:space="preserve">. Jei Subtiekėjo reikalavimas (sąskaita ar kitas dokumentas) yra nesuderintas su </w:t>
      </w:r>
      <w:r w:rsidRPr="00852410">
        <w:rPr>
          <w:b/>
        </w:rPr>
        <w:t>Teikėju</w:t>
      </w:r>
      <w:r w:rsidRPr="00852410">
        <w:t xml:space="preserve">, bus laikoma, kad tarp </w:t>
      </w:r>
      <w:r w:rsidRPr="00852410">
        <w:rPr>
          <w:b/>
        </w:rPr>
        <w:t>Teikėjo</w:t>
      </w:r>
      <w:r w:rsidRPr="00852410">
        <w:t xml:space="preserve"> ir Subtiekėjo yra kilęs ginčas. </w:t>
      </w:r>
    </w:p>
    <w:p w14:paraId="4DC17601" w14:textId="77777777" w:rsidR="00852410" w:rsidRPr="00852410" w:rsidRDefault="00852410" w:rsidP="00852410">
      <w:pPr>
        <w:jc w:val="both"/>
      </w:pPr>
      <w:r w:rsidRPr="00852410">
        <w:t>2.13. Visi Pirkimo sutarties mokėjimų dokumentai yra teikiami naudojantis informacinės sistemos „</w:t>
      </w:r>
      <w:proofErr w:type="spellStart"/>
      <w:r w:rsidRPr="00852410">
        <w:t>E.sąskaita</w:t>
      </w:r>
      <w:proofErr w:type="spellEnd"/>
      <w:r w:rsidRPr="00852410">
        <w:t xml:space="preserve">“ priemonėmis. Pasikeitus teisės aktų nuostatoms dėl mokėjimo dokumentų pateikimo </w:t>
      </w:r>
      <w:r w:rsidRPr="00852410">
        <w:lastRenderedPageBreak/>
        <w:t>naudojantis informacine sistema „E. sąskaita“, atitinkamai taikomas tuo metu galiojantis teisinis reguliavimas.</w:t>
      </w:r>
    </w:p>
    <w:p w14:paraId="11D8E553" w14:textId="77777777" w:rsidR="00852410" w:rsidRPr="00852410" w:rsidRDefault="00852410" w:rsidP="00852410">
      <w:pPr>
        <w:jc w:val="both"/>
      </w:pPr>
    </w:p>
    <w:p w14:paraId="48E25647" w14:textId="77777777" w:rsidR="00852410" w:rsidRPr="00852410" w:rsidRDefault="00852410" w:rsidP="00852410">
      <w:pPr>
        <w:jc w:val="both"/>
        <w:rPr>
          <w:b/>
        </w:rPr>
      </w:pPr>
      <w:r w:rsidRPr="00852410">
        <w:rPr>
          <w:b/>
        </w:rPr>
        <w:t>3.</w:t>
      </w:r>
      <w:r w:rsidRPr="00852410">
        <w:t xml:space="preserve"> </w:t>
      </w:r>
      <w:r w:rsidRPr="00852410">
        <w:rPr>
          <w:b/>
        </w:rPr>
        <w:t>Paslaugų teikimo terminai ir sąlygos</w:t>
      </w:r>
    </w:p>
    <w:p w14:paraId="2E14B351" w14:textId="77777777" w:rsidR="00852410" w:rsidRPr="00852410" w:rsidRDefault="00852410" w:rsidP="00852410">
      <w:pPr>
        <w:jc w:val="both"/>
      </w:pPr>
      <w:r w:rsidRPr="00852410">
        <w:t>3.1. Paslaugos teikiamos Sutarties specialiojoje dalyje (arba Sutarties priede (-</w:t>
      </w:r>
      <w:proofErr w:type="spellStart"/>
      <w:r w:rsidRPr="00852410">
        <w:t>uose</w:t>
      </w:r>
      <w:proofErr w:type="spellEnd"/>
      <w:r w:rsidRPr="00852410">
        <w:t>)) numatytais terminais ir tvarka.</w:t>
      </w:r>
    </w:p>
    <w:p w14:paraId="6B2FF5E0" w14:textId="77777777" w:rsidR="00852410" w:rsidRPr="00852410" w:rsidRDefault="00852410" w:rsidP="00852410">
      <w:pPr>
        <w:jc w:val="both"/>
      </w:pPr>
      <w:r w:rsidRPr="00852410">
        <w:t xml:space="preserve">3.2. Paslaugas </w:t>
      </w:r>
      <w:r w:rsidRPr="00852410">
        <w:rPr>
          <w:b/>
        </w:rPr>
        <w:t>Teikėjas</w:t>
      </w:r>
      <w:r w:rsidRPr="00852410">
        <w:t xml:space="preserve"> teikia savo rizika be papildomo apmokėjimo. Tinkamai suteiktos paslaugos</w:t>
      </w:r>
      <w:r w:rsidRPr="00852410">
        <w:rPr>
          <w:b/>
        </w:rPr>
        <w:t xml:space="preserve"> </w:t>
      </w:r>
      <w:r w:rsidRPr="00852410">
        <w:t xml:space="preserve">perduodamos – priimamos abiem Šalims (atskirais atvejais </w:t>
      </w:r>
      <w:r w:rsidRPr="00852410">
        <w:rPr>
          <w:b/>
        </w:rPr>
        <w:t>Teikėjui</w:t>
      </w:r>
      <w:r w:rsidRPr="00852410">
        <w:t xml:space="preserve"> ir Gavėjui) pasirašius dokumentą, patvirtinantį paslaugų perdavimą-priėmimą. Šis dokumentas pasirašomas tik tuo atveju, jeigu paslaugos suteiktos kokybiškai ir atitinka Sutartyje ir jos priede (-</w:t>
      </w:r>
      <w:proofErr w:type="spellStart"/>
      <w:r w:rsidRPr="00852410">
        <w:t>uose</w:t>
      </w:r>
      <w:proofErr w:type="spellEnd"/>
      <w:r w:rsidRPr="00852410">
        <w:t>) joms</w:t>
      </w:r>
      <w:r w:rsidRPr="00852410">
        <w:rPr>
          <w:i/>
        </w:rPr>
        <w:t xml:space="preserve"> </w:t>
      </w:r>
      <w:r w:rsidRPr="00852410">
        <w:t>nustatytus reikalavimus. Kai suteiktos paslaugos yra kokybiškos ir atitinka Sutartyje ir jos priede (-</w:t>
      </w:r>
      <w:proofErr w:type="spellStart"/>
      <w:r w:rsidRPr="00852410">
        <w:t>uose</w:t>
      </w:r>
      <w:proofErr w:type="spellEnd"/>
      <w:r w:rsidRPr="00852410">
        <w:t>) joms nustatytus reikalavimus dokumentas, patvirtinantis paslaugų perdavimą-priėmimą, turi būti pasirašomas ne vėliau kaip per 30 dienų.</w:t>
      </w:r>
    </w:p>
    <w:p w14:paraId="29F88F35" w14:textId="77777777" w:rsidR="00852410" w:rsidRPr="00852410" w:rsidRDefault="00852410" w:rsidP="00852410">
      <w:pPr>
        <w:jc w:val="both"/>
      </w:pPr>
    </w:p>
    <w:p w14:paraId="3F9AAF68" w14:textId="77777777" w:rsidR="00852410" w:rsidRPr="00852410" w:rsidRDefault="00852410" w:rsidP="00852410">
      <w:pPr>
        <w:jc w:val="both"/>
        <w:rPr>
          <w:b/>
        </w:rPr>
      </w:pPr>
      <w:r w:rsidRPr="00852410">
        <w:rPr>
          <w:b/>
        </w:rPr>
        <w:t>4. Mokėjimo terminai ir sąlygos</w:t>
      </w:r>
    </w:p>
    <w:p w14:paraId="2C4809BD" w14:textId="77777777" w:rsidR="00852410" w:rsidRPr="00852410" w:rsidRDefault="00852410" w:rsidP="00852410">
      <w:pPr>
        <w:jc w:val="both"/>
      </w:pPr>
      <w:r w:rsidRPr="00852410">
        <w:t xml:space="preserve">4.1. </w:t>
      </w:r>
      <w:r w:rsidRPr="00852410">
        <w:rPr>
          <w:b/>
        </w:rPr>
        <w:t>Teikėjui</w:t>
      </w:r>
      <w:r w:rsidRPr="00852410">
        <w:t xml:space="preserve"> sumokama, kai sutarties objektas, atitinkantis Sutartyje ir jos priede (-</w:t>
      </w:r>
      <w:proofErr w:type="spellStart"/>
      <w:r w:rsidRPr="00852410">
        <w:t>uose</w:t>
      </w:r>
      <w:proofErr w:type="spellEnd"/>
      <w:r w:rsidRPr="00852410">
        <w:t>)</w:t>
      </w:r>
      <w:r w:rsidRPr="00852410">
        <w:rPr>
          <w:i/>
        </w:rPr>
        <w:t xml:space="preserve"> </w:t>
      </w:r>
      <w:r w:rsidRPr="00852410">
        <w:t xml:space="preserve">nustatytus reikalavimus, perduodamas </w:t>
      </w:r>
      <w:r w:rsidRPr="00852410">
        <w:rPr>
          <w:b/>
        </w:rPr>
        <w:t>Pirkėjui,</w:t>
      </w:r>
      <w:r w:rsidRPr="00852410">
        <w:t xml:space="preserve"> </w:t>
      </w:r>
      <w:proofErr w:type="spellStart"/>
      <w:r w:rsidRPr="00852410">
        <w:t>abiems</w:t>
      </w:r>
      <w:proofErr w:type="spellEnd"/>
      <w:r w:rsidRPr="00852410">
        <w:t xml:space="preserve"> Šalims pasirašius dokumentą, patvirtinantį paslaugų perdavimą-priėmimą, per 30 (trisdešimt) dienų nuo dokumento, patvirtinančio paslaugų perdavimą-priėmimą pasirašymo</w:t>
      </w:r>
      <w:r w:rsidRPr="00852410">
        <w:rPr>
          <w:i/>
        </w:rPr>
        <w:t xml:space="preserve"> </w:t>
      </w:r>
      <w:r w:rsidRPr="00852410">
        <w:t>ir sąskaitos gavimo dienos (sąskaita faktūra turi būti pateikiama Viešųjų pirkimų įstatymo 22 straipsnio 3 dalyje/</w:t>
      </w:r>
      <w:r w:rsidRPr="00852410">
        <w:rPr>
          <w:bCs/>
        </w:rPr>
        <w:t>Viešųjų pirkimų, atliekamų gynybos ir saugumo srityje, įstatymo 12 straipsnio 10 dalyje</w:t>
      </w:r>
      <w:r w:rsidRPr="00852410">
        <w:t xml:space="preserve"> numatytomis elektroninėmis priemonėmis). Jei nustatomos kitokios apmokėjimo sąlygos, jos turi būti nustatytos Sutarties specialioje dalyje.</w:t>
      </w:r>
      <w:r w:rsidRPr="00852410">
        <w:rPr>
          <w:b/>
          <w:color w:val="FF0000"/>
        </w:rPr>
        <w:t xml:space="preserve"> </w:t>
      </w:r>
      <w:r w:rsidRPr="00852410">
        <w:rPr>
          <w:b/>
          <w:bCs/>
        </w:rPr>
        <w:t xml:space="preserve">Pirkėjui </w:t>
      </w:r>
      <w:r w:rsidRPr="00852410">
        <w:t>vėluojant atsiskaityti šiame punkte numatytu terminu,</w:t>
      </w:r>
      <w:r w:rsidRPr="00852410">
        <w:rPr>
          <w:b/>
          <w:bCs/>
        </w:rPr>
        <w:t xml:space="preserve"> Pirkėjas, Teikėjui </w:t>
      </w:r>
      <w:r w:rsidRPr="00852410">
        <w:t>pareikalavus (ne vėliau kaip per 30 (trisdešimt) dienų nuo pareikalavimo gavimo), moka palūkanas pagal Lietuvos Respublikos mokėjimų, atliekamų pagal komercines sutartis, vėlavimo prevencijos įstatymą.</w:t>
      </w:r>
    </w:p>
    <w:p w14:paraId="62AA7325" w14:textId="77777777" w:rsidR="00852410" w:rsidRPr="00852410" w:rsidRDefault="00852410" w:rsidP="00852410">
      <w:pPr>
        <w:jc w:val="both"/>
      </w:pPr>
      <w:r w:rsidRPr="00852410">
        <w:t>4.2. Jeigu už paslaugas bus mokamas Sutarties specialiojoje dalyje nurodyto dydžio avansas,</w:t>
      </w:r>
      <w:r w:rsidRPr="00852410">
        <w:rPr>
          <w:b/>
        </w:rPr>
        <w:t xml:space="preserve"> Teikėjas</w:t>
      </w:r>
      <w:r w:rsidRPr="00852410">
        <w:t xml:space="preserve"> įsipareigoja per 5 (penkias) darbo dienas nuo pranešimo gavimo dienos pateikti </w:t>
      </w:r>
      <w:r w:rsidRPr="00852410">
        <w:rPr>
          <w:b/>
        </w:rPr>
        <w:t>Pirkėjo</w:t>
      </w:r>
      <w:r w:rsidRPr="00852410">
        <w:t xml:space="preserve"> sumokamo avanso sumai, avansinio apmokėjimo banko garantiją arba draudimo bendrovės laidavimo raštą (kuri/-</w:t>
      </w:r>
      <w:proofErr w:type="spellStart"/>
      <w:r w:rsidRPr="00852410">
        <w:t>is</w:t>
      </w:r>
      <w:proofErr w:type="spellEnd"/>
      <w:r w:rsidRPr="00852410">
        <w:t xml:space="preserve"> galiotų 2 (du) mėnesius ilgiau nei paslaugų suteikimo terminas) ir avansinio mokėjimo sąskaitą.</w:t>
      </w:r>
      <w:r w:rsidRPr="00852410">
        <w:rPr>
          <w:b/>
          <w:color w:val="FF0000"/>
        </w:rPr>
        <w:t xml:space="preserve"> </w:t>
      </w:r>
      <w:r w:rsidRPr="00852410">
        <w:rPr>
          <w:b/>
        </w:rPr>
        <w:t>Teikėjas</w:t>
      </w:r>
      <w:r w:rsidRPr="00852410">
        <w:t xml:space="preserve"> taip pat turi pateikti patvirtinimą iš draudimo bendrovės (apmokėjimą įrodantį dokumentą ar pan.), kad laidavimo raštas yra galiojantis </w:t>
      </w:r>
      <w:r w:rsidRPr="00852410">
        <w:rPr>
          <w:i/>
        </w:rPr>
        <w:t>(jei spec. dalyje nurodyta, kad sąlyga dėl avanso taikoma).</w:t>
      </w:r>
    </w:p>
    <w:p w14:paraId="40104A54" w14:textId="77777777" w:rsidR="00852410" w:rsidRPr="00852410" w:rsidRDefault="00852410" w:rsidP="00852410">
      <w:pPr>
        <w:jc w:val="both"/>
        <w:rPr>
          <w:lang w:eastAsia="en-US"/>
        </w:rPr>
      </w:pPr>
      <w:r w:rsidRPr="00852410">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52410">
        <w:rPr>
          <w:b/>
          <w:lang w:eastAsia="en-US"/>
        </w:rPr>
        <w:t xml:space="preserve">Teikėjo </w:t>
      </w:r>
      <w:r w:rsidRPr="00852410">
        <w:rPr>
          <w:lang w:eastAsia="en-US"/>
        </w:rPr>
        <w:t xml:space="preserve">kaltės, iš </w:t>
      </w:r>
      <w:r w:rsidRPr="00852410">
        <w:rPr>
          <w:b/>
          <w:lang w:eastAsia="en-US"/>
        </w:rPr>
        <w:t xml:space="preserve">Pirkėjo </w:t>
      </w:r>
      <w:r w:rsidRPr="00852410">
        <w:rPr>
          <w:lang w:eastAsia="en-US"/>
        </w:rPr>
        <w:t xml:space="preserve">gavimo, sumokėti </w:t>
      </w:r>
      <w:r w:rsidRPr="00852410">
        <w:rPr>
          <w:b/>
          <w:lang w:eastAsia="en-US"/>
        </w:rPr>
        <w:t xml:space="preserve">Pirkėjui </w:t>
      </w:r>
      <w:r w:rsidRPr="00852410">
        <w:rPr>
          <w:lang w:eastAsia="en-US"/>
        </w:rPr>
        <w:t xml:space="preserve">sumą, neviršijant laidavimo/garantijos sumos, pinigus pervedant į </w:t>
      </w:r>
      <w:r w:rsidRPr="00852410">
        <w:rPr>
          <w:b/>
          <w:lang w:eastAsia="en-US"/>
        </w:rPr>
        <w:t>Pirkėjo</w:t>
      </w:r>
      <w:r w:rsidRPr="00852410">
        <w:rPr>
          <w:lang w:eastAsia="en-US"/>
        </w:rPr>
        <w:t xml:space="preserve"> sąskaitą. </w:t>
      </w:r>
    </w:p>
    <w:p w14:paraId="4C0043F8" w14:textId="77777777" w:rsidR="00852410" w:rsidRPr="00852410" w:rsidRDefault="00852410" w:rsidP="00852410">
      <w:pPr>
        <w:jc w:val="both"/>
        <w:rPr>
          <w:lang w:eastAsia="en-US"/>
        </w:rPr>
      </w:pPr>
      <w:r w:rsidRPr="00852410">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852410">
        <w:rPr>
          <w:b/>
          <w:lang w:eastAsia="en-US"/>
        </w:rPr>
        <w:t>Pirkėją</w:t>
      </w:r>
      <w:r w:rsidRPr="00852410">
        <w:rPr>
          <w:lang w:eastAsia="en-US"/>
        </w:rPr>
        <w:t xml:space="preserve"> įrodyti garantiją ar laidavimo raštą išdavusiai įmonei, kad su </w:t>
      </w:r>
      <w:r w:rsidRPr="00852410">
        <w:rPr>
          <w:b/>
          <w:lang w:eastAsia="en-US"/>
        </w:rPr>
        <w:t xml:space="preserve">Teikėju </w:t>
      </w:r>
      <w:r w:rsidRPr="00852410">
        <w:rPr>
          <w:lang w:eastAsia="en-US"/>
        </w:rPr>
        <w:t xml:space="preserve">Sutartis nutraukta teisėtai arba kitaip leistų garantiją ar laidavimo raštą išdavusiai įmonei nemokėti (arba vilkinti mokėjimą) garantija ar laidavimu užtikrinamos (laiduojamos) sumos. </w:t>
      </w:r>
    </w:p>
    <w:p w14:paraId="413C5790" w14:textId="77777777" w:rsidR="00852410" w:rsidRPr="00852410" w:rsidRDefault="00852410" w:rsidP="00852410">
      <w:pPr>
        <w:jc w:val="both"/>
      </w:pPr>
      <w:r w:rsidRPr="00852410">
        <w:t xml:space="preserve">4.5. Avansinio apmokėjimo banko garantija arba draudimo bendrovės laidavimo raštas, neatitinkantys Sutarties bendrosios dalies 4.2-4.4. punktuose nustatytų reikalavimų, nebus priimami. Tokiu atveju bus laikoma, kad </w:t>
      </w:r>
      <w:r w:rsidRPr="00852410">
        <w:rPr>
          <w:b/>
        </w:rPr>
        <w:t>Teikėjas</w:t>
      </w:r>
      <w:r w:rsidRPr="00852410">
        <w:t xml:space="preserve"> avansinio apmokėjimo banko garantijos arba draudimo bendrovės laidavimo rašto </w:t>
      </w:r>
      <w:r w:rsidRPr="00852410">
        <w:rPr>
          <w:b/>
        </w:rPr>
        <w:t>Pirkėjui</w:t>
      </w:r>
      <w:r w:rsidRPr="00852410">
        <w:t xml:space="preserve"> nepateikė ir bus atsiskaitoma pagal Sutarties bendrosios dalies 4.1 punktą.</w:t>
      </w:r>
    </w:p>
    <w:p w14:paraId="42F7FA51" w14:textId="77777777" w:rsidR="00852410" w:rsidRPr="00852410" w:rsidRDefault="00852410" w:rsidP="00852410">
      <w:pPr>
        <w:jc w:val="both"/>
      </w:pPr>
      <w:r w:rsidRPr="00852410">
        <w:t xml:space="preserve">4.6. </w:t>
      </w:r>
      <w:r w:rsidRPr="00852410">
        <w:rPr>
          <w:b/>
        </w:rPr>
        <w:t>Pirkėjas</w:t>
      </w:r>
      <w:r w:rsidRPr="00852410">
        <w:t xml:space="preserve"> avansą sumoka per 10 (dešimt) dienų nuo avansinio apmokėjimo banko garantijos ar draudimo bendrovės laidavimo rašto ir avansinio mokėjimo sąskaitos gavimo </w:t>
      </w:r>
      <w:r w:rsidRPr="00852410">
        <w:rPr>
          <w:i/>
        </w:rPr>
        <w:t xml:space="preserve">(jei spec. dalyje nurodyta, kad avansas bus mokamas) </w:t>
      </w:r>
      <w:r w:rsidRPr="00852410">
        <w:t>dienos.</w:t>
      </w:r>
    </w:p>
    <w:p w14:paraId="3E4AC872" w14:textId="77777777" w:rsidR="00852410" w:rsidRPr="00852410" w:rsidRDefault="00852410" w:rsidP="00852410">
      <w:pPr>
        <w:jc w:val="both"/>
      </w:pPr>
      <w:r w:rsidRPr="00852410">
        <w:t xml:space="preserve">4.7. Šalys turi teisę sudaryti papildomus susitarimus dėl avansinio apmokėjimo banko garantijoje arba draudimo bendrovės laidavimo rašte numatytos sumos sumažinimo </w:t>
      </w:r>
      <w:r w:rsidRPr="00852410">
        <w:rPr>
          <w:b/>
        </w:rPr>
        <w:t xml:space="preserve">Teikėjui </w:t>
      </w:r>
      <w:r w:rsidRPr="00852410">
        <w:t>tinkamai įvykdžius dalį įsipareigojimų.</w:t>
      </w:r>
    </w:p>
    <w:p w14:paraId="55F8A125" w14:textId="77777777" w:rsidR="00852410" w:rsidRPr="00852410" w:rsidRDefault="00852410" w:rsidP="00852410">
      <w:pPr>
        <w:jc w:val="both"/>
      </w:pPr>
    </w:p>
    <w:p w14:paraId="3E4AD937" w14:textId="77777777" w:rsidR="00852410" w:rsidRPr="00852410" w:rsidRDefault="00852410" w:rsidP="00852410">
      <w:pPr>
        <w:jc w:val="both"/>
        <w:rPr>
          <w:b/>
        </w:rPr>
      </w:pPr>
      <w:r w:rsidRPr="00852410">
        <w:rPr>
          <w:b/>
        </w:rPr>
        <w:t>5. Paslaugų kokybė</w:t>
      </w:r>
    </w:p>
    <w:p w14:paraId="587BE57A" w14:textId="77777777" w:rsidR="00852410" w:rsidRPr="00852410" w:rsidRDefault="00852410" w:rsidP="00852410">
      <w:pPr>
        <w:jc w:val="both"/>
      </w:pPr>
      <w:r w:rsidRPr="00852410">
        <w:t>5.1. Paslaugos turi atitikti Sutartyje ir jos priede (-</w:t>
      </w:r>
      <w:proofErr w:type="spellStart"/>
      <w:r w:rsidRPr="00852410">
        <w:t>uose</w:t>
      </w:r>
      <w:proofErr w:type="spellEnd"/>
      <w:r w:rsidRPr="00852410">
        <w:t>)</w:t>
      </w:r>
      <w:r w:rsidRPr="00852410">
        <w:rPr>
          <w:i/>
        </w:rPr>
        <w:t xml:space="preserve"> </w:t>
      </w:r>
      <w:r w:rsidRPr="00852410">
        <w:t xml:space="preserve">nurodytus reikalavimus. </w:t>
      </w:r>
    </w:p>
    <w:p w14:paraId="241F52A3" w14:textId="77777777" w:rsidR="00852410" w:rsidRPr="00852410" w:rsidRDefault="00852410" w:rsidP="00852410">
      <w:pPr>
        <w:jc w:val="both"/>
        <w:rPr>
          <w:iCs/>
        </w:rPr>
      </w:pPr>
      <w:r w:rsidRPr="00852410">
        <w:lastRenderedPageBreak/>
        <w:t xml:space="preserve">5.2. </w:t>
      </w:r>
      <w:r w:rsidRPr="00852410">
        <w:rPr>
          <w:b/>
          <w:iCs/>
        </w:rPr>
        <w:t xml:space="preserve">Pirkėjui </w:t>
      </w:r>
      <w:r w:rsidRPr="00852410">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52410">
        <w:rPr>
          <w:b/>
          <w:iCs/>
        </w:rPr>
        <w:t>Pirkėjo</w:t>
      </w:r>
      <w:r w:rsidRPr="00852410">
        <w:rPr>
          <w:iCs/>
        </w:rPr>
        <w:t xml:space="preserve"> ir </w:t>
      </w:r>
      <w:r w:rsidRPr="00852410">
        <w:rPr>
          <w:b/>
          <w:iCs/>
        </w:rPr>
        <w:t>Teikėjo</w:t>
      </w:r>
      <w:r w:rsidRPr="00852410">
        <w:rPr>
          <w:iCs/>
        </w:rPr>
        <w:t xml:space="preserve"> įgalioti atstovai (</w:t>
      </w:r>
      <w:r w:rsidRPr="00852410">
        <w:rPr>
          <w:b/>
          <w:iCs/>
        </w:rPr>
        <w:t>Teikėjo</w:t>
      </w:r>
      <w:r w:rsidRPr="00852410">
        <w:rPr>
          <w:iCs/>
        </w:rPr>
        <w:t xml:space="preserve"> atstovui atsisakius tai padaryti, patikrinimo aktą pasirašo tik </w:t>
      </w:r>
      <w:r w:rsidRPr="00852410">
        <w:rPr>
          <w:b/>
          <w:iCs/>
        </w:rPr>
        <w:t>Pirkėjo</w:t>
      </w:r>
      <w:r w:rsidRPr="00852410">
        <w:rPr>
          <w:iCs/>
        </w:rPr>
        <w:t xml:space="preserve"> atstovas), </w:t>
      </w:r>
      <w:r w:rsidRPr="00852410">
        <w:t xml:space="preserve">o </w:t>
      </w:r>
      <w:r w:rsidRPr="00852410">
        <w:rPr>
          <w:b/>
        </w:rPr>
        <w:t xml:space="preserve">Teikėjui </w:t>
      </w:r>
      <w:r w:rsidRPr="00852410">
        <w:t>taikoma sutartinė atsakomybė</w:t>
      </w:r>
      <w:r w:rsidRPr="00852410">
        <w:rPr>
          <w:iCs/>
        </w:rPr>
        <w:t>.</w:t>
      </w:r>
    </w:p>
    <w:p w14:paraId="60B1FE78" w14:textId="77777777" w:rsidR="00852410" w:rsidRPr="00852410" w:rsidRDefault="00852410" w:rsidP="00852410">
      <w:pPr>
        <w:jc w:val="both"/>
      </w:pPr>
      <w:r w:rsidRPr="00852410">
        <w:t>5.3. Tuo atveju, kai konfliktas dėl paslaugų kokybės ir jų atitikimo Sutartyje ir jos priede (-</w:t>
      </w:r>
      <w:proofErr w:type="spellStart"/>
      <w:r w:rsidRPr="00852410">
        <w:t>uose</w:t>
      </w:r>
      <w:proofErr w:type="spellEnd"/>
      <w:r w:rsidRPr="00852410">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77C37D5" w14:textId="77777777" w:rsidR="00852410" w:rsidRPr="00852410" w:rsidRDefault="00852410" w:rsidP="00852410">
      <w:pPr>
        <w:jc w:val="both"/>
      </w:pPr>
      <w:r w:rsidRPr="00852410">
        <w:t xml:space="preserve">5.4. </w:t>
      </w:r>
      <w:r w:rsidRPr="00852410">
        <w:rPr>
          <w:b/>
          <w:iCs/>
        </w:rPr>
        <w:t>Teikėjas</w:t>
      </w:r>
      <w:r w:rsidRPr="00852410">
        <w:rPr>
          <w:iCs/>
        </w:rPr>
        <w:t xml:space="preserve"> įsipareigoja leisti </w:t>
      </w:r>
      <w:r w:rsidRPr="00852410">
        <w:rPr>
          <w:b/>
          <w:iCs/>
        </w:rPr>
        <w:t>Pirkėjo</w:t>
      </w:r>
      <w:r w:rsidRPr="00852410">
        <w:rPr>
          <w:iCs/>
        </w:rPr>
        <w:t xml:space="preserve"> atstovui vykdyti paslaugų teikimo kokybės kontrolę gamybos eigoje, tikrinti pagalbines medžiagas bei žaliavas, jų pirminius įsigijimo dokumentus</w:t>
      </w:r>
      <w:r w:rsidRPr="00852410">
        <w:t>.</w:t>
      </w:r>
    </w:p>
    <w:p w14:paraId="6376B1FB" w14:textId="77777777" w:rsidR="00852410" w:rsidRPr="00852410" w:rsidRDefault="00852410" w:rsidP="00852410">
      <w:pPr>
        <w:jc w:val="both"/>
        <w:rPr>
          <w:iCs/>
        </w:rPr>
      </w:pPr>
      <w:r w:rsidRPr="00852410">
        <w:t>5.5. Prekių, kurios yra paslaugų teikimo rezultatas, priėmimo metu pastebėjus jų neatitikimą Sutartyje ir jos priede (-</w:t>
      </w:r>
      <w:proofErr w:type="spellStart"/>
      <w:r w:rsidRPr="00852410">
        <w:t>uose</w:t>
      </w:r>
      <w:proofErr w:type="spellEnd"/>
      <w:r w:rsidRPr="00852410">
        <w:t>)</w:t>
      </w:r>
      <w:r w:rsidRPr="00852410">
        <w:rPr>
          <w:i/>
        </w:rPr>
        <w:t xml:space="preserve"> </w:t>
      </w:r>
      <w:r w:rsidRPr="00852410">
        <w:t xml:space="preserve">nustatytiems reikalavimams, kviečiami </w:t>
      </w:r>
      <w:r w:rsidRPr="00852410">
        <w:rPr>
          <w:b/>
        </w:rPr>
        <w:t>Teikėjo</w:t>
      </w:r>
      <w:r w:rsidRPr="00852410">
        <w:t xml:space="preserve"> atstovai, kuriems dalyvaujant surašomas aktas, prekės nepriimamos, o </w:t>
      </w:r>
      <w:r w:rsidRPr="00852410">
        <w:rPr>
          <w:b/>
        </w:rPr>
        <w:t xml:space="preserve">Teikėjui </w:t>
      </w:r>
      <w:r w:rsidRPr="00852410">
        <w:t>taikoma sutartinė atsakomybė (šiuo atveju sutartinė atsakomybė taikoma, jeigu prekių pristatymo terminas jau pasibaigęs) (</w:t>
      </w:r>
      <w:r w:rsidRPr="00852410">
        <w:rPr>
          <w:i/>
        </w:rPr>
        <w:t>taikoma, jeigu vykdant paslaugų sutartį perduodamos/parduodamos prekės tiesiogiai susijusios su sutarties objektu).</w:t>
      </w:r>
    </w:p>
    <w:p w14:paraId="5B96CE96" w14:textId="77777777" w:rsidR="00852410" w:rsidRPr="00852410" w:rsidRDefault="00852410" w:rsidP="00852410">
      <w:pPr>
        <w:jc w:val="both"/>
        <w:rPr>
          <w:b/>
        </w:rPr>
      </w:pPr>
    </w:p>
    <w:p w14:paraId="4380399E" w14:textId="77777777" w:rsidR="00852410" w:rsidRPr="00852410" w:rsidRDefault="00852410" w:rsidP="00852410">
      <w:pPr>
        <w:jc w:val="both"/>
      </w:pPr>
      <w:r w:rsidRPr="00852410">
        <w:rPr>
          <w:b/>
        </w:rPr>
        <w:t>6. Kokybės garantija</w:t>
      </w:r>
      <w:r w:rsidRPr="00852410">
        <w:rPr>
          <w:b/>
          <w:vertAlign w:val="superscript"/>
        </w:rPr>
        <w:footnoteReference w:id="1"/>
      </w:r>
      <w:r w:rsidRPr="00852410">
        <w:rPr>
          <w:b/>
        </w:rPr>
        <w:t xml:space="preserve"> </w:t>
      </w:r>
    </w:p>
    <w:p w14:paraId="292F362C" w14:textId="77777777" w:rsidR="00852410" w:rsidRPr="00852410" w:rsidRDefault="00852410" w:rsidP="00852410">
      <w:pPr>
        <w:jc w:val="both"/>
      </w:pPr>
      <w:r w:rsidRPr="00852410">
        <w:t>6.1. Kokybės garantijos terminas nurodomas Sutarties specialiojoje dalyje (arba Sutarties priede).</w:t>
      </w:r>
    </w:p>
    <w:p w14:paraId="133DEC4F" w14:textId="77777777" w:rsidR="00852410" w:rsidRPr="00852410" w:rsidRDefault="00852410" w:rsidP="00852410">
      <w:pPr>
        <w:jc w:val="both"/>
      </w:pPr>
      <w:r w:rsidRPr="00852410">
        <w:t xml:space="preserve">6.2. Kokybės garantijos termino metu </w:t>
      </w:r>
      <w:r w:rsidRPr="00852410">
        <w:rPr>
          <w:b/>
        </w:rPr>
        <w:t>Teikėjas</w:t>
      </w:r>
      <w:r w:rsidRPr="00852410">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852410">
        <w:t>uose</w:t>
      </w:r>
      <w:proofErr w:type="spellEnd"/>
      <w:r w:rsidRPr="00852410">
        <w:t>)</w:t>
      </w:r>
      <w:r w:rsidRPr="00852410">
        <w:rPr>
          <w:i/>
        </w:rPr>
        <w:t xml:space="preserve"> </w:t>
      </w:r>
      <w:r w:rsidRPr="00852410">
        <w:t xml:space="preserve">nustatytus reikalavimus </w:t>
      </w:r>
      <w:r w:rsidRPr="00852410">
        <w:rPr>
          <w:i/>
        </w:rPr>
        <w:t>(jei spec. dalyje nurodyta, kad ši sąlyga taikoma)</w:t>
      </w:r>
      <w:r w:rsidRPr="00852410">
        <w:t>.</w:t>
      </w:r>
    </w:p>
    <w:p w14:paraId="499F60A0" w14:textId="77777777" w:rsidR="00852410" w:rsidRPr="00852410" w:rsidRDefault="00852410" w:rsidP="00852410">
      <w:pPr>
        <w:jc w:val="both"/>
      </w:pPr>
      <w:r w:rsidRPr="00852410">
        <w:t xml:space="preserve">6.3. Kokybės garantijos termino metu </w:t>
      </w:r>
      <w:r w:rsidRPr="00852410">
        <w:rPr>
          <w:b/>
        </w:rPr>
        <w:t>Teikėjas</w:t>
      </w:r>
      <w:r w:rsidRPr="0085241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852410">
        <w:t>uose</w:t>
      </w:r>
      <w:proofErr w:type="spellEnd"/>
      <w:r w:rsidRPr="00852410">
        <w:t>)</w:t>
      </w:r>
      <w:r w:rsidRPr="00852410">
        <w:rPr>
          <w:i/>
        </w:rPr>
        <w:t xml:space="preserve"> </w:t>
      </w:r>
      <w:r w:rsidRPr="00852410">
        <w:t xml:space="preserve">nustatytus reikalavimus </w:t>
      </w:r>
      <w:r w:rsidRPr="00852410">
        <w:rPr>
          <w:i/>
        </w:rPr>
        <w:t>(jei spec. dalyje nurodyta, kad ši sąlyga taikoma)</w:t>
      </w:r>
      <w:r w:rsidRPr="00852410">
        <w:t>.</w:t>
      </w:r>
    </w:p>
    <w:p w14:paraId="024AB05F" w14:textId="77777777" w:rsidR="00852410" w:rsidRPr="00852410" w:rsidRDefault="00852410" w:rsidP="00852410">
      <w:pPr>
        <w:jc w:val="both"/>
      </w:pPr>
      <w:r w:rsidRPr="00852410">
        <w:t xml:space="preserve">6.4. Apie kokybės garantijos termino metu pastebėtus prekių trūkumus </w:t>
      </w:r>
      <w:r w:rsidRPr="00852410">
        <w:rPr>
          <w:b/>
        </w:rPr>
        <w:t>Teikėjas</w:t>
      </w:r>
      <w:r w:rsidRPr="00852410">
        <w:t xml:space="preserve"> informuojamas raštu (faksu arba paštu). Pareikšti pretenziją dėl kokybės galima viso</w:t>
      </w:r>
      <w:r w:rsidRPr="00852410">
        <w:rPr>
          <w:b/>
        </w:rPr>
        <w:t xml:space="preserve"> </w:t>
      </w:r>
      <w:r w:rsidRPr="00852410">
        <w:t>kokybės garantijos termino galiojimo metu.</w:t>
      </w:r>
    </w:p>
    <w:p w14:paraId="065CE29D" w14:textId="77777777" w:rsidR="00852410" w:rsidRPr="00852410" w:rsidRDefault="00852410" w:rsidP="00852410">
      <w:pPr>
        <w:jc w:val="both"/>
      </w:pPr>
      <w:r w:rsidRPr="00852410">
        <w:t xml:space="preserve">6.5. </w:t>
      </w:r>
      <w:r w:rsidRPr="00852410">
        <w:rPr>
          <w:b/>
        </w:rPr>
        <w:t>Teikėjo</w:t>
      </w:r>
      <w:r w:rsidRPr="00852410">
        <w:t xml:space="preserve"> pašalintų prekių trūkumų</w:t>
      </w:r>
      <w:r w:rsidRPr="00852410">
        <w:rPr>
          <w:b/>
        </w:rPr>
        <w:t xml:space="preserve"> </w:t>
      </w:r>
      <w:r w:rsidRPr="00852410">
        <w:t>kokybės garantijos terminas skaičiuojamas nuo dokumento, patvirtinančio prekių su pašalintais trūkumais perdavimą-priėmimą, pasirašymo dienos.</w:t>
      </w:r>
    </w:p>
    <w:p w14:paraId="346E5A0F" w14:textId="77777777" w:rsidR="00852410" w:rsidRPr="00852410" w:rsidRDefault="00852410" w:rsidP="00852410">
      <w:pPr>
        <w:jc w:val="both"/>
      </w:pPr>
      <w:r w:rsidRPr="00852410">
        <w:t>6.6. Jeigu prekė pakeičiama nauja, jai suteikiamas toks pat Sutarties specialiojoje dalyje nurodytas kokybės garantijos terminas, kuris skaičiuojamas nuo dokumento, patvirtinančio naujų prekių perdavimą-priėmimą, pasirašymo dienos.</w:t>
      </w:r>
    </w:p>
    <w:p w14:paraId="0881C4B0" w14:textId="6340AB49" w:rsidR="00852410" w:rsidRDefault="00852410" w:rsidP="00852410">
      <w:pPr>
        <w:jc w:val="both"/>
      </w:pPr>
      <w:r w:rsidRPr="00852410">
        <w:t xml:space="preserve">6.7. Sutarties specialiojoje dalyje (arba Sutarties priede) nurodyta garantija netaikoma, jeigu </w:t>
      </w:r>
      <w:r w:rsidRPr="00852410">
        <w:rPr>
          <w:b/>
        </w:rPr>
        <w:t>Teikėjas</w:t>
      </w:r>
      <w:r w:rsidRPr="00852410">
        <w:t xml:space="preserve"> įrodys, kad prekių trūkumai atsirado dėl neteisingo ar netinkamo </w:t>
      </w:r>
      <w:r w:rsidRPr="00852410">
        <w:rPr>
          <w:b/>
        </w:rPr>
        <w:t>Pirkėjo</w:t>
      </w:r>
      <w:r w:rsidRPr="00852410">
        <w:t xml:space="preserve"> elgesio arba trečiųjų asmenų veiklos, arba nenugalimos jėgos.</w:t>
      </w:r>
    </w:p>
    <w:p w14:paraId="792A4FF2" w14:textId="667936F9" w:rsidR="008B73A2" w:rsidRPr="00852410" w:rsidRDefault="008B73A2" w:rsidP="00852410">
      <w:pPr>
        <w:jc w:val="both"/>
      </w:pPr>
    </w:p>
    <w:p w14:paraId="756356F5" w14:textId="77777777" w:rsidR="00852410" w:rsidRPr="00852410" w:rsidRDefault="00852410" w:rsidP="00852410">
      <w:pPr>
        <w:jc w:val="both"/>
        <w:rPr>
          <w:b/>
        </w:rPr>
      </w:pPr>
      <w:r w:rsidRPr="00852410">
        <w:rPr>
          <w:b/>
        </w:rPr>
        <w:t xml:space="preserve">7. Nenugalimos jėgos </w:t>
      </w:r>
      <w:r w:rsidRPr="00852410">
        <w:rPr>
          <w:b/>
          <w:i/>
        </w:rPr>
        <w:t>(force majeure)</w:t>
      </w:r>
      <w:r w:rsidRPr="00852410">
        <w:rPr>
          <w:b/>
        </w:rPr>
        <w:t xml:space="preserve"> aplinkybės.</w:t>
      </w:r>
    </w:p>
    <w:p w14:paraId="7F0BF457" w14:textId="77777777" w:rsidR="00852410" w:rsidRPr="00852410" w:rsidRDefault="00852410" w:rsidP="00852410">
      <w:pPr>
        <w:jc w:val="both"/>
      </w:pPr>
      <w:r w:rsidRPr="0085241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52410">
        <w:rPr>
          <w:i/>
          <w:iCs/>
        </w:rPr>
        <w:t>(force majeure)</w:t>
      </w:r>
      <w:r w:rsidRPr="0085241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52410">
        <w:rPr>
          <w:i/>
          <w:iCs/>
        </w:rPr>
        <w:t>(force majeure)</w:t>
      </w:r>
      <w:r w:rsidRPr="00852410">
        <w:t xml:space="preserve"> aplinkybes liudijančių pažymų išdavimo tvarkos patvirtinimo“ ar </w:t>
      </w:r>
      <w:r w:rsidRPr="00852410">
        <w:lastRenderedPageBreak/>
        <w:t>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A9B574" w14:textId="77777777" w:rsidR="00852410" w:rsidRPr="00852410" w:rsidRDefault="00852410" w:rsidP="00852410">
      <w:pPr>
        <w:jc w:val="both"/>
      </w:pPr>
      <w:r w:rsidRPr="0085241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A2E2C1" w14:textId="77777777" w:rsidR="00852410" w:rsidRPr="00852410" w:rsidRDefault="00852410" w:rsidP="00852410">
      <w:pPr>
        <w:jc w:val="both"/>
        <w:rPr>
          <w:b/>
          <w:lang w:eastAsia="en-US"/>
        </w:rPr>
      </w:pPr>
    </w:p>
    <w:p w14:paraId="10E1E81F" w14:textId="77777777" w:rsidR="00852410" w:rsidRPr="00852410" w:rsidRDefault="00852410" w:rsidP="00852410">
      <w:pPr>
        <w:jc w:val="both"/>
        <w:rPr>
          <w:b/>
          <w:lang w:eastAsia="en-US"/>
        </w:rPr>
      </w:pPr>
      <w:r w:rsidRPr="00852410">
        <w:rPr>
          <w:b/>
          <w:lang w:eastAsia="en-US"/>
        </w:rPr>
        <w:t xml:space="preserve">8. Kodifikavimas </w:t>
      </w:r>
    </w:p>
    <w:p w14:paraId="4592B737" w14:textId="77777777" w:rsidR="00852410" w:rsidRPr="00852410" w:rsidRDefault="00852410" w:rsidP="00852410">
      <w:pPr>
        <w:jc w:val="both"/>
      </w:pPr>
      <w:r w:rsidRPr="00852410">
        <w:t xml:space="preserve">8.1. Per 5 (penkias) dienas po Sutarties įsigaliojimo </w:t>
      </w:r>
      <w:r w:rsidRPr="00852410">
        <w:rPr>
          <w:b/>
          <w:bCs/>
        </w:rPr>
        <w:t>Teikėjas</w:t>
      </w:r>
      <w:r w:rsidRPr="00852410">
        <w:t xml:space="preserve"> privalo pateikti </w:t>
      </w:r>
      <w:r w:rsidRPr="00852410">
        <w:rPr>
          <w:b/>
        </w:rPr>
        <w:t xml:space="preserve">Pirkėjui </w:t>
      </w:r>
      <w:r w:rsidRPr="00852410">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52410">
        <w:rPr>
          <w:b/>
          <w:bCs/>
        </w:rPr>
        <w:t>Teikėjas</w:t>
      </w:r>
      <w:r w:rsidRPr="00852410">
        <w:t xml:space="preserve"> turi pateikti užpildytas ir pasirašytas formas elektroniniu pavidalu arba popierines jų kopijas </w:t>
      </w:r>
      <w:r w:rsidRPr="00852410">
        <w:rPr>
          <w:i/>
        </w:rPr>
        <w:t>(jei spec. dalyje nurodyta, kad ši sąlyga taikoma)</w:t>
      </w:r>
      <w:r w:rsidRPr="00852410">
        <w:t>.</w:t>
      </w:r>
    </w:p>
    <w:p w14:paraId="288B9D89" w14:textId="77777777" w:rsidR="00852410" w:rsidRPr="00852410" w:rsidRDefault="00852410" w:rsidP="00852410">
      <w:pPr>
        <w:jc w:val="both"/>
        <w:rPr>
          <w:iCs/>
          <w:lang w:eastAsia="en-US"/>
        </w:rPr>
      </w:pPr>
      <w:r w:rsidRPr="00852410">
        <w:rPr>
          <w:iCs/>
          <w:lang w:eastAsia="en-US"/>
        </w:rPr>
        <w:t xml:space="preserve">8.2. </w:t>
      </w:r>
      <w:r w:rsidRPr="00852410">
        <w:rPr>
          <w:b/>
          <w:bCs/>
          <w:lang w:eastAsia="en-US"/>
        </w:rPr>
        <w:t>Pirkėjui</w:t>
      </w:r>
      <w:r w:rsidRPr="00852410">
        <w:rPr>
          <w:lang w:eastAsia="en-US"/>
        </w:rPr>
        <w:t xml:space="preserve"> pareikalavus, </w:t>
      </w:r>
      <w:r w:rsidRPr="00852410">
        <w:rPr>
          <w:b/>
          <w:bCs/>
          <w:lang w:eastAsia="en-US"/>
        </w:rPr>
        <w:t>Teikėjas</w:t>
      </w:r>
      <w:r w:rsidRPr="00852410">
        <w:rPr>
          <w:lang w:eastAsia="en-US"/>
        </w:rPr>
        <w:t xml:space="preserve"> privalo per 5 (penkias) dienas nemokamai pateikti kodifikavimui reikalingą papildomą techninę dokumentaciją (pvz. technines charakteristikas, brėžinius, nuotraukas, katalogus, nuorodas ir pan.).</w:t>
      </w:r>
    </w:p>
    <w:p w14:paraId="0F276178" w14:textId="77777777" w:rsidR="00852410" w:rsidRPr="00852410" w:rsidRDefault="00852410" w:rsidP="00852410">
      <w:pPr>
        <w:jc w:val="both"/>
      </w:pPr>
    </w:p>
    <w:p w14:paraId="74D3041E" w14:textId="77777777" w:rsidR="00852410" w:rsidRPr="00852410" w:rsidRDefault="00852410" w:rsidP="00852410">
      <w:pPr>
        <w:jc w:val="both"/>
        <w:rPr>
          <w:b/>
        </w:rPr>
      </w:pPr>
      <w:r w:rsidRPr="00852410">
        <w:rPr>
          <w:b/>
        </w:rPr>
        <w:t>9. Sutarties nutraukimas</w:t>
      </w:r>
    </w:p>
    <w:p w14:paraId="5E51F6B2" w14:textId="77777777" w:rsidR="00852410" w:rsidRPr="00852410" w:rsidRDefault="00852410" w:rsidP="00852410">
      <w:pPr>
        <w:jc w:val="both"/>
      </w:pPr>
      <w:r w:rsidRPr="00852410">
        <w:t>9.1. Ši Sutartis gali būti nutraukta:</w:t>
      </w:r>
    </w:p>
    <w:p w14:paraId="0971F7FD" w14:textId="77777777" w:rsidR="00852410" w:rsidRPr="00852410" w:rsidRDefault="00852410" w:rsidP="00852410">
      <w:pPr>
        <w:jc w:val="both"/>
      </w:pPr>
      <w:r w:rsidRPr="00852410">
        <w:t xml:space="preserve">9.1.1. raštišku </w:t>
      </w:r>
      <w:r w:rsidRPr="00852410">
        <w:rPr>
          <w:bCs/>
        </w:rPr>
        <w:t>Šalių</w:t>
      </w:r>
      <w:r w:rsidRPr="00852410">
        <w:t xml:space="preserve"> susitarimu; </w:t>
      </w:r>
    </w:p>
    <w:p w14:paraId="744358E8" w14:textId="77777777" w:rsidR="00852410" w:rsidRPr="00852410" w:rsidRDefault="00852410" w:rsidP="00852410">
      <w:pPr>
        <w:jc w:val="both"/>
      </w:pPr>
      <w:r w:rsidRPr="00852410">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52410">
        <w:rPr>
          <w:color w:val="FF0000"/>
        </w:rPr>
        <w:t xml:space="preserve"> </w:t>
      </w:r>
      <w:r w:rsidRPr="00852410">
        <w:t>kiekviena Sutarties šalis gali vienašališkai nutraukti Sutartį, pranešant apie tai kitai Sutarties šaliai raštu ne vėliau kaip prieš 7 (septynias) dienas;</w:t>
      </w:r>
    </w:p>
    <w:p w14:paraId="56B6BEBB" w14:textId="77777777" w:rsidR="00852410" w:rsidRPr="00852410" w:rsidRDefault="00852410" w:rsidP="00852410">
      <w:pPr>
        <w:jc w:val="both"/>
      </w:pPr>
      <w:r w:rsidRPr="00852410">
        <w:t xml:space="preserve">9.2. </w:t>
      </w:r>
      <w:r w:rsidRPr="00852410">
        <w:rPr>
          <w:b/>
          <w:bCs/>
        </w:rPr>
        <w:t xml:space="preserve">Pirkėjas, </w:t>
      </w:r>
      <w:r w:rsidRPr="00852410">
        <w:rPr>
          <w:bCs/>
        </w:rPr>
        <w:t>ne vėliau kaip</w:t>
      </w:r>
      <w:r w:rsidRPr="00852410">
        <w:rPr>
          <w:b/>
          <w:bCs/>
        </w:rPr>
        <w:t xml:space="preserve"> </w:t>
      </w:r>
      <w:r w:rsidRPr="00852410">
        <w:t>prieš 7 (septynias) dienas</w:t>
      </w:r>
      <w:r w:rsidRPr="00852410">
        <w:rPr>
          <w:i/>
        </w:rPr>
        <w:t xml:space="preserve"> (jeigu Sutarties specialiojoje dalyje nenurodytas kitas terminas</w:t>
      </w:r>
      <w:r w:rsidRPr="00852410">
        <w:t xml:space="preserve">) raštu informavęs </w:t>
      </w:r>
      <w:r w:rsidRPr="00852410">
        <w:rPr>
          <w:b/>
          <w:bCs/>
        </w:rPr>
        <w:t xml:space="preserve">Teikėją </w:t>
      </w:r>
      <w:r w:rsidRPr="00852410">
        <w:rPr>
          <w:bCs/>
        </w:rPr>
        <w:t>turi teisę</w:t>
      </w:r>
      <w:r w:rsidRPr="00852410">
        <w:t xml:space="preserve"> vienašališkai nutraukti Sutartį dėl esminio Sutarties pažeidimo. Esminiu Sutarties pažeidimu laikoma, jeigu:</w:t>
      </w:r>
    </w:p>
    <w:p w14:paraId="3BBFEEEA" w14:textId="77777777" w:rsidR="00852410" w:rsidRPr="00852410" w:rsidRDefault="00852410" w:rsidP="00852410">
      <w:pPr>
        <w:jc w:val="both"/>
      </w:pPr>
      <w:r w:rsidRPr="00852410">
        <w:t xml:space="preserve">9.2.1. </w:t>
      </w:r>
      <w:r w:rsidRPr="00852410">
        <w:rPr>
          <w:b/>
        </w:rPr>
        <w:t>Teikėjas</w:t>
      </w:r>
      <w:r w:rsidRPr="00852410">
        <w:t xml:space="preserve"> nepradeda teikti </w:t>
      </w:r>
      <w:r w:rsidRPr="00852410">
        <w:rPr>
          <w:iCs/>
        </w:rPr>
        <w:t>paslaugų</w:t>
      </w:r>
      <w:r w:rsidRPr="00852410">
        <w:t xml:space="preserve"> Sutarties specialioje dalyje nurodytu terminu; </w:t>
      </w:r>
    </w:p>
    <w:p w14:paraId="4D3D5ED3" w14:textId="77777777" w:rsidR="00852410" w:rsidRPr="00852410" w:rsidRDefault="00852410" w:rsidP="00852410">
      <w:pPr>
        <w:jc w:val="both"/>
      </w:pPr>
      <w:r w:rsidRPr="00852410">
        <w:t xml:space="preserve">9.2.2. </w:t>
      </w:r>
      <w:r w:rsidRPr="00852410">
        <w:rPr>
          <w:b/>
        </w:rPr>
        <w:t xml:space="preserve">Teikėjas </w:t>
      </w:r>
      <w:r w:rsidRPr="00852410">
        <w:t xml:space="preserve">vėluoja teikti (arba informuoja, kad neteiks) </w:t>
      </w:r>
      <w:r w:rsidRPr="00852410">
        <w:rPr>
          <w:iCs/>
        </w:rPr>
        <w:t>paslaugas</w:t>
      </w:r>
      <w:r w:rsidRPr="00852410">
        <w:t xml:space="preserve"> Sutarties specialioje dalyje nurodytu terminu/</w:t>
      </w:r>
      <w:proofErr w:type="spellStart"/>
      <w:r w:rsidRPr="00852410">
        <w:t>ais</w:t>
      </w:r>
      <w:proofErr w:type="spellEnd"/>
      <w:r w:rsidRPr="00852410">
        <w:t>;</w:t>
      </w:r>
    </w:p>
    <w:p w14:paraId="466B99FF" w14:textId="77777777" w:rsidR="00852410" w:rsidRPr="00852410" w:rsidRDefault="00852410" w:rsidP="00852410">
      <w:pPr>
        <w:jc w:val="both"/>
      </w:pPr>
      <w:r w:rsidRPr="00852410">
        <w:t xml:space="preserve">9.2.3. </w:t>
      </w:r>
      <w:r w:rsidRPr="00852410">
        <w:rPr>
          <w:b/>
        </w:rPr>
        <w:t>Teikėjas</w:t>
      </w:r>
      <w:r w:rsidRPr="00852410">
        <w:t xml:space="preserve"> didina paslaugų kainas/įkainius, išskyrus Sutarties bendrosios dalies 2.2 punkte numatytą atvejį;</w:t>
      </w:r>
    </w:p>
    <w:p w14:paraId="28FFA135" w14:textId="77777777" w:rsidR="00852410" w:rsidRPr="00852410" w:rsidRDefault="00852410" w:rsidP="00852410">
      <w:pPr>
        <w:jc w:val="both"/>
      </w:pPr>
      <w:r w:rsidRPr="00852410">
        <w:t xml:space="preserve">9.2.4. </w:t>
      </w:r>
      <w:r w:rsidRPr="00852410">
        <w:rPr>
          <w:b/>
        </w:rPr>
        <w:t>Teikėjas</w:t>
      </w:r>
      <w:r w:rsidRPr="00852410">
        <w:t xml:space="preserve"> nevykdo arba netinkamai vykdo Sutarties bendrosios dalies 6 punkte numatytus garantinius įsipareigojimus;</w:t>
      </w:r>
    </w:p>
    <w:p w14:paraId="71D8325C" w14:textId="77777777" w:rsidR="00852410" w:rsidRPr="00852410" w:rsidRDefault="00852410" w:rsidP="00852410">
      <w:pPr>
        <w:jc w:val="both"/>
      </w:pPr>
      <w:r w:rsidRPr="00852410">
        <w:t xml:space="preserve">9.2.5. </w:t>
      </w:r>
      <w:r w:rsidRPr="00852410">
        <w:rPr>
          <w:b/>
        </w:rPr>
        <w:t>Teikėjas</w:t>
      </w:r>
      <w:r w:rsidRPr="00852410">
        <w:t xml:space="preserve"> nevykdo Sutarties bendrosios dalies 12.4 punkte numatyto įsipareigojimo (</w:t>
      </w:r>
      <w:r w:rsidRPr="00852410">
        <w:rPr>
          <w:i/>
        </w:rPr>
        <w:t>jeigu sutarties vykdymas bus užtikrintas laidavimu arba banko garantija</w:t>
      </w:r>
      <w:r w:rsidRPr="00852410">
        <w:t>);</w:t>
      </w:r>
    </w:p>
    <w:p w14:paraId="0E10F7E6" w14:textId="77777777" w:rsidR="00852410" w:rsidRPr="00852410" w:rsidRDefault="00852410" w:rsidP="00852410">
      <w:pPr>
        <w:jc w:val="both"/>
      </w:pPr>
      <w:r w:rsidRPr="00852410">
        <w:t xml:space="preserve">9.2.6. </w:t>
      </w:r>
      <w:r w:rsidRPr="00852410">
        <w:rPr>
          <w:b/>
        </w:rPr>
        <w:t>Teikėjo</w:t>
      </w:r>
      <w:r w:rsidRPr="00852410">
        <w:t xml:space="preserve"> suteiktos paslaugos neatitinka Sutartyje ir jos priede (-</w:t>
      </w:r>
      <w:proofErr w:type="spellStart"/>
      <w:r w:rsidRPr="00852410">
        <w:t>uose</w:t>
      </w:r>
      <w:proofErr w:type="spellEnd"/>
      <w:r w:rsidRPr="00852410">
        <w:t>)</w:t>
      </w:r>
      <w:r w:rsidRPr="00852410">
        <w:rPr>
          <w:i/>
        </w:rPr>
        <w:t xml:space="preserve"> </w:t>
      </w:r>
      <w:r w:rsidRPr="00852410">
        <w:t xml:space="preserve">nustatytų reikalavimų ir </w:t>
      </w:r>
      <w:r w:rsidRPr="00852410">
        <w:rPr>
          <w:b/>
        </w:rPr>
        <w:t>Teikėjas</w:t>
      </w:r>
      <w:r w:rsidRPr="00852410">
        <w:t xml:space="preserve"> Sutarties specialiojoje dalyje nustatyta tvarka nepašalina suteiktų paslaugų trūkumų; </w:t>
      </w:r>
    </w:p>
    <w:p w14:paraId="3C02EB6D" w14:textId="77777777" w:rsidR="00852410" w:rsidRPr="00852410" w:rsidRDefault="00852410" w:rsidP="00852410">
      <w:pPr>
        <w:jc w:val="both"/>
      </w:pPr>
      <w:r w:rsidRPr="00852410">
        <w:t xml:space="preserve">9.2.7. </w:t>
      </w:r>
      <w:r w:rsidRPr="00852410">
        <w:rPr>
          <w:b/>
        </w:rPr>
        <w:t>Teikėjas</w:t>
      </w:r>
      <w:r w:rsidRPr="00852410">
        <w:t xml:space="preserve"> nustatytu laiku nepateikia avansinio apmokėjimo banko garantijos, kuri galiotų ne mažiau kaip nurodyta Sutarties bendrosios dalies 4.2. punkte (</w:t>
      </w:r>
      <w:r w:rsidRPr="00852410">
        <w:rPr>
          <w:i/>
        </w:rPr>
        <w:t>jeigu pagal sutarties sąlygas numatytas avanso mokėjimas</w:t>
      </w:r>
      <w:r w:rsidRPr="00852410">
        <w:t>);</w:t>
      </w:r>
    </w:p>
    <w:p w14:paraId="570E8944" w14:textId="77777777" w:rsidR="00852410" w:rsidRPr="00852410" w:rsidRDefault="00852410" w:rsidP="00852410">
      <w:pPr>
        <w:autoSpaceDE w:val="0"/>
        <w:autoSpaceDN w:val="0"/>
        <w:adjustRightInd w:val="0"/>
        <w:jc w:val="both"/>
        <w:rPr>
          <w:lang w:eastAsia="en-US"/>
        </w:rPr>
      </w:pPr>
      <w:r w:rsidRPr="00852410">
        <w:rPr>
          <w:lang w:eastAsia="en-US"/>
        </w:rPr>
        <w:t xml:space="preserve">9.2.8. Sutarties galiojimo laikotarpiu </w:t>
      </w:r>
      <w:r w:rsidRPr="00852410">
        <w:rPr>
          <w:b/>
          <w:lang w:eastAsia="en-US"/>
        </w:rPr>
        <w:t xml:space="preserve">Teikėjas </w:t>
      </w:r>
      <w:r w:rsidRPr="00852410">
        <w:rPr>
          <w:lang w:eastAsia="en-US"/>
        </w:rPr>
        <w:t>yra įtraukiamas į Nepatikimų tiekėjų ar Melagingą informaciją pateikusių tiekėjų sąrašus;</w:t>
      </w:r>
    </w:p>
    <w:p w14:paraId="63B4D948" w14:textId="77777777" w:rsidR="00852410" w:rsidRPr="00852410" w:rsidRDefault="00852410" w:rsidP="00852410">
      <w:pPr>
        <w:autoSpaceDE w:val="0"/>
        <w:autoSpaceDN w:val="0"/>
        <w:adjustRightInd w:val="0"/>
        <w:jc w:val="both"/>
      </w:pPr>
      <w:r w:rsidRPr="00852410">
        <w:rPr>
          <w:lang w:eastAsia="en-US"/>
        </w:rPr>
        <w:t xml:space="preserve">9.2.9. Paaiškėjus, kad </w:t>
      </w:r>
      <w:r w:rsidRPr="00852410">
        <w:rPr>
          <w:b/>
          <w:lang w:eastAsia="en-US"/>
        </w:rPr>
        <w:t>Teikėjas</w:t>
      </w:r>
      <w:r w:rsidRPr="00852410">
        <w:rPr>
          <w:lang w:eastAsia="en-US"/>
        </w:rPr>
        <w:t xml:space="preserve"> </w:t>
      </w:r>
      <w:r w:rsidRPr="00852410">
        <w:rPr>
          <w:color w:val="000000"/>
          <w:lang w:eastAsia="en-US"/>
        </w:rPr>
        <w:t>ar jo teikiamos prekės ar paslaugos</w:t>
      </w:r>
      <w:r w:rsidRPr="00852410">
        <w:t xml:space="preserve"> yra nepatikimos ir kelia pavojų nacionaliniam saugumui;</w:t>
      </w:r>
    </w:p>
    <w:p w14:paraId="2C00885B" w14:textId="77777777" w:rsidR="00852410" w:rsidRPr="00852410" w:rsidRDefault="00852410" w:rsidP="00852410">
      <w:pPr>
        <w:jc w:val="both"/>
      </w:pPr>
      <w:r w:rsidRPr="00852410">
        <w:t>9.2.10. Sutarties vykdymo metu paaiškėja Viešųjų pirkimų įstatymo 46 straipsnio 1 dalyje/Viešųjų pirkimų, atliekamų gynybos ir saugumo srityje, įstatymo 34 straipsnio 1 dalyje numatytos aplinkybės;</w:t>
      </w:r>
    </w:p>
    <w:p w14:paraId="2B7BE5CC" w14:textId="77777777" w:rsidR="00852410" w:rsidRPr="00852410" w:rsidRDefault="00852410" w:rsidP="00852410">
      <w:pPr>
        <w:jc w:val="both"/>
      </w:pPr>
      <w:r w:rsidRPr="00852410">
        <w:lastRenderedPageBreak/>
        <w:t>9.2.11. Sutarties vykdymo metu paaiškėja, kad Sutartis buvo pakeista pažeidžiant Viešųjų pirkimų įstatymo 89 straipsnį/Viešųjų pirkimų atliekamų gynybos ir saugumo srityje įstatymo 53 straipsnį.</w:t>
      </w:r>
    </w:p>
    <w:p w14:paraId="4B2B9BAD" w14:textId="77777777" w:rsidR="00852410" w:rsidRPr="00852410" w:rsidRDefault="00852410" w:rsidP="00852410">
      <w:pPr>
        <w:autoSpaceDE w:val="0"/>
        <w:autoSpaceDN w:val="0"/>
        <w:adjustRightInd w:val="0"/>
        <w:jc w:val="both"/>
        <w:rPr>
          <w:highlight w:val="yellow"/>
          <w:lang w:eastAsia="en-US"/>
        </w:rPr>
      </w:pPr>
      <w:r w:rsidRPr="00852410">
        <w:t xml:space="preserve">9.3. </w:t>
      </w:r>
      <w:r w:rsidRPr="00852410">
        <w:rPr>
          <w:b/>
          <w:bCs/>
        </w:rPr>
        <w:t xml:space="preserve">Pirkėjas, </w:t>
      </w:r>
      <w:r w:rsidRPr="00852410">
        <w:rPr>
          <w:bCs/>
        </w:rPr>
        <w:t>ne vėliau kaip</w:t>
      </w:r>
      <w:r w:rsidRPr="00852410">
        <w:rPr>
          <w:b/>
          <w:bCs/>
        </w:rPr>
        <w:t xml:space="preserve"> </w:t>
      </w:r>
      <w:r w:rsidRPr="00852410">
        <w:t>prieš 7 (septynias) dienas (</w:t>
      </w:r>
      <w:r w:rsidRPr="00852410">
        <w:rPr>
          <w:i/>
        </w:rPr>
        <w:t>jeigu spec. dalyje nenurodytas kitas terminas</w:t>
      </w:r>
      <w:r w:rsidRPr="00852410">
        <w:t xml:space="preserve">) raštu informavęs </w:t>
      </w:r>
      <w:r w:rsidRPr="00852410">
        <w:rPr>
          <w:b/>
          <w:bCs/>
        </w:rPr>
        <w:t xml:space="preserve">Teikėją </w:t>
      </w:r>
      <w:r w:rsidRPr="00852410">
        <w:rPr>
          <w:bCs/>
        </w:rPr>
        <w:t>turi teisę</w:t>
      </w:r>
      <w:r w:rsidRPr="00852410">
        <w:t xml:space="preserve"> vienašališkai nutraukti Sutartį, jeigu</w:t>
      </w:r>
      <w:r w:rsidRPr="00852410">
        <w:rPr>
          <w:b/>
        </w:rPr>
        <w:t xml:space="preserve"> Teikėjas </w:t>
      </w:r>
      <w:r w:rsidRPr="00852410">
        <w:t>yra</w:t>
      </w:r>
      <w:r w:rsidRPr="00852410">
        <w:rPr>
          <w:b/>
        </w:rPr>
        <w:t xml:space="preserve"> </w:t>
      </w:r>
      <w:r w:rsidRPr="00852410">
        <w:rPr>
          <w:lang w:eastAsia="en-US"/>
        </w:rPr>
        <w:t xml:space="preserve">likviduojamas ar kreipiamasi į teismą dėl bankroto ar restruktūrizavimo bylos iškėlimo, arba </w:t>
      </w:r>
      <w:r w:rsidRPr="00852410">
        <w:t>jam iškelta bankroto ar restruktūrizavimo byla,</w:t>
      </w:r>
      <w:r w:rsidRPr="00852410">
        <w:rPr>
          <w:lang w:eastAsia="en-US"/>
        </w:rPr>
        <w:t xml:space="preserve"> arba priimamas sprendimas dėl neteisminės bankroto procedūros pradėjimo.</w:t>
      </w:r>
    </w:p>
    <w:p w14:paraId="63000A25" w14:textId="77777777" w:rsidR="00852410" w:rsidRPr="00852410" w:rsidRDefault="00852410" w:rsidP="00852410">
      <w:pPr>
        <w:jc w:val="both"/>
        <w:rPr>
          <w:i/>
        </w:rPr>
      </w:pPr>
      <w:r w:rsidRPr="00852410">
        <w:t xml:space="preserve">9.4. Nutraukus sutartį, </w:t>
      </w:r>
      <w:r w:rsidRPr="00852410">
        <w:rPr>
          <w:b/>
        </w:rPr>
        <w:t>Teikėjas</w:t>
      </w:r>
      <w:r w:rsidRPr="00852410">
        <w:t xml:space="preserve"> per 10 (dešimt) dienų nuo Sutarties nutraukimo dienos turi grąžinti </w:t>
      </w:r>
      <w:r w:rsidRPr="00852410">
        <w:rPr>
          <w:b/>
        </w:rPr>
        <w:t>Pirkėjui</w:t>
      </w:r>
      <w:r w:rsidRPr="00852410">
        <w:t xml:space="preserve"> jo sumokėtą avansą (jei toks buvo sumokėtas) už neįvykdytą sutarties dalį. </w:t>
      </w:r>
    </w:p>
    <w:p w14:paraId="13922687" w14:textId="77777777" w:rsidR="00852410" w:rsidRPr="00852410" w:rsidRDefault="00852410" w:rsidP="00852410">
      <w:pPr>
        <w:jc w:val="both"/>
      </w:pPr>
    </w:p>
    <w:p w14:paraId="68DCD0E6" w14:textId="77777777" w:rsidR="00852410" w:rsidRPr="00852410" w:rsidRDefault="00852410" w:rsidP="00852410">
      <w:pPr>
        <w:rPr>
          <w:b/>
        </w:rPr>
      </w:pPr>
      <w:r w:rsidRPr="00852410">
        <w:rPr>
          <w:b/>
        </w:rPr>
        <w:t>10. Ginčų sprendimo tvarka</w:t>
      </w:r>
    </w:p>
    <w:p w14:paraId="7A46E8CF" w14:textId="77777777" w:rsidR="00852410" w:rsidRPr="00852410" w:rsidRDefault="00852410" w:rsidP="00852410">
      <w:r w:rsidRPr="00852410">
        <w:t>10.1. Sutartis sudaryta ir turi būti aiškinama pagal Lietuvos Respublikos teisę.</w:t>
      </w:r>
    </w:p>
    <w:p w14:paraId="0D5E4490" w14:textId="77777777" w:rsidR="00852410" w:rsidRPr="00852410" w:rsidRDefault="00852410" w:rsidP="00852410">
      <w:pPr>
        <w:jc w:val="both"/>
      </w:pPr>
      <w:r w:rsidRPr="0085241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52410">
        <w:rPr>
          <w:b/>
          <w:bCs/>
        </w:rPr>
        <w:t>Pirkėjo</w:t>
      </w:r>
      <w:r w:rsidRPr="00852410">
        <w:t xml:space="preserve"> (arba jeigu </w:t>
      </w:r>
      <w:r w:rsidRPr="00852410">
        <w:rPr>
          <w:b/>
        </w:rPr>
        <w:t>Pirkėjas</w:t>
      </w:r>
      <w:r w:rsidRPr="00852410">
        <w:t xml:space="preserve"> Lietuvos kariuomenės padalinys </w:t>
      </w:r>
      <w:r w:rsidRPr="00852410">
        <w:rPr>
          <w:i/>
        </w:rPr>
        <w:t>„pagal juridinio asmens – Lietuvos kariuomenės</w:t>
      </w:r>
      <w:r w:rsidRPr="00852410">
        <w:t>“) buveinės vietą.</w:t>
      </w:r>
    </w:p>
    <w:p w14:paraId="7479096C" w14:textId="77777777" w:rsidR="00852410" w:rsidRPr="00852410" w:rsidRDefault="00852410" w:rsidP="00852410">
      <w:pPr>
        <w:jc w:val="both"/>
      </w:pPr>
    </w:p>
    <w:p w14:paraId="626B6E84" w14:textId="77777777" w:rsidR="00852410" w:rsidRPr="00852410" w:rsidRDefault="00852410" w:rsidP="00852410">
      <w:pPr>
        <w:jc w:val="both"/>
        <w:rPr>
          <w:b/>
        </w:rPr>
      </w:pPr>
      <w:r w:rsidRPr="00852410">
        <w:rPr>
          <w:b/>
        </w:rPr>
        <w:t>11. Atsakomybė</w:t>
      </w:r>
    </w:p>
    <w:p w14:paraId="4E7BA893" w14:textId="77777777" w:rsidR="00852410" w:rsidRPr="00852410" w:rsidRDefault="00852410" w:rsidP="00852410">
      <w:pPr>
        <w:jc w:val="both"/>
        <w:rPr>
          <w:lang w:eastAsia="en-US"/>
        </w:rPr>
      </w:pPr>
      <w:r w:rsidRPr="00852410">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52410">
        <w:rPr>
          <w:b/>
          <w:lang w:eastAsia="en-US"/>
        </w:rPr>
        <w:t>Teikėjas</w:t>
      </w:r>
      <w:r w:rsidRPr="00852410">
        <w:rPr>
          <w:lang w:eastAsia="en-US"/>
        </w:rPr>
        <w:t xml:space="preserve"> moka </w:t>
      </w:r>
      <w:r w:rsidRPr="00852410">
        <w:rPr>
          <w:b/>
          <w:lang w:eastAsia="en-US"/>
        </w:rPr>
        <w:t xml:space="preserve">Pirkėjui </w:t>
      </w:r>
      <w:r w:rsidRPr="00852410">
        <w:rPr>
          <w:lang w:eastAsia="en-US"/>
        </w:rPr>
        <w:t>nuo 0,05 iki</w:t>
      </w:r>
      <w:r w:rsidRPr="00852410">
        <w:rPr>
          <w:b/>
          <w:i/>
          <w:lang w:eastAsia="en-US"/>
        </w:rPr>
        <w:t xml:space="preserve"> </w:t>
      </w:r>
      <w:r w:rsidRPr="00852410">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852410">
        <w:rPr>
          <w:i/>
          <w:lang w:eastAsia="en-US"/>
        </w:rPr>
        <w:t xml:space="preserve">(taikoma priklausomai nuo to, kaip įsipareigojimų terminas yra skaičiuojamas Sutarties specialiojoje dalyje) </w:t>
      </w:r>
      <w:r w:rsidRPr="00852410">
        <w:rPr>
          <w:lang w:eastAsia="en-US"/>
        </w:rPr>
        <w:t>Šalių iš anksto sutartus minimalius nuostolius,</w:t>
      </w:r>
      <w:r w:rsidRPr="00852410">
        <w:rPr>
          <w:bCs/>
          <w:lang w:eastAsia="en-US"/>
        </w:rPr>
        <w:t xml:space="preserve"> kurių sumokėjimas neatleidžia </w:t>
      </w:r>
      <w:r w:rsidRPr="00852410">
        <w:rPr>
          <w:b/>
          <w:bCs/>
          <w:lang w:eastAsia="en-US"/>
        </w:rPr>
        <w:t xml:space="preserve">Teikėjo </w:t>
      </w:r>
      <w:r w:rsidRPr="00852410">
        <w:rPr>
          <w:bCs/>
          <w:lang w:eastAsia="en-US"/>
        </w:rPr>
        <w:t xml:space="preserve">nuo pareigos atlyginti </w:t>
      </w:r>
      <w:r w:rsidRPr="00852410">
        <w:rPr>
          <w:b/>
          <w:bCs/>
          <w:lang w:eastAsia="en-US"/>
        </w:rPr>
        <w:t>Pirkėjo</w:t>
      </w:r>
      <w:r w:rsidRPr="00852410">
        <w:rPr>
          <w:bCs/>
          <w:lang w:eastAsia="en-US"/>
        </w:rPr>
        <w:t xml:space="preserve"> patirtus nuostolius</w:t>
      </w:r>
      <w:r w:rsidRPr="00852410">
        <w:rPr>
          <w:lang w:eastAsia="en-US"/>
        </w:rPr>
        <w:t xml:space="preserve"> </w:t>
      </w:r>
      <w:r w:rsidRPr="00852410">
        <w:rPr>
          <w:b/>
          <w:lang w:eastAsia="en-US"/>
        </w:rPr>
        <w:t>Teikėjui</w:t>
      </w:r>
      <w:r w:rsidRPr="00852410">
        <w:rPr>
          <w:lang w:eastAsia="en-US"/>
        </w:rPr>
        <w:t xml:space="preserve"> nevykdant arba netinkamai vykdant savo įsipareigojimus, susijusius su paslaugų trūkumų šalinimu ir/ar prekių garantija. </w:t>
      </w:r>
      <w:r w:rsidRPr="00852410">
        <w:rPr>
          <w:color w:val="000000"/>
          <w:lang w:eastAsia="en-US"/>
        </w:rPr>
        <w:t xml:space="preserve">Šalių iš anksto sutartus minimalius nuostolius </w:t>
      </w:r>
      <w:r w:rsidRPr="00852410">
        <w:rPr>
          <w:b/>
          <w:color w:val="000000"/>
          <w:lang w:eastAsia="en-US"/>
        </w:rPr>
        <w:t>Teikėjas</w:t>
      </w:r>
      <w:r w:rsidRPr="00852410">
        <w:rPr>
          <w:color w:val="000000"/>
          <w:lang w:eastAsia="en-US"/>
        </w:rPr>
        <w:t xml:space="preserve"> įsipareigoja sumokėti ne vėliau kaip per sąskaitoje faktūroje ar pareikalavime nurodytą terminą.</w:t>
      </w:r>
    </w:p>
    <w:p w14:paraId="78FEFB72" w14:textId="77777777" w:rsidR="00852410" w:rsidRPr="00852410" w:rsidRDefault="00852410" w:rsidP="00852410">
      <w:pPr>
        <w:jc w:val="both"/>
      </w:pPr>
      <w:r w:rsidRPr="00852410">
        <w:t>11.2. Nutraukus Sutartį dėl Sutarties bendrojoje dalyje 9.2.1, 9.2.2, 9.2.3, 9.2.4, 9.2.5, 9.2.6, 9.2.7,  9.3 punktuose</w:t>
      </w:r>
      <w:r w:rsidRPr="00852410">
        <w:rPr>
          <w:color w:val="FF0000"/>
        </w:rPr>
        <w:t xml:space="preserve"> </w:t>
      </w:r>
      <w:r w:rsidRPr="00852410">
        <w:t xml:space="preserve">ar kitų Sutarties specialiojoje dalyje išvardintų priežasčių, </w:t>
      </w:r>
      <w:r w:rsidRPr="00852410">
        <w:rPr>
          <w:b/>
        </w:rPr>
        <w:t>Teikėjas</w:t>
      </w:r>
      <w:r w:rsidRPr="00852410">
        <w:t xml:space="preserve"> per 14 (keturiolika) dienų (skaičiuojant nuo Sutarties nutraukimo dienos) turi sumokėti</w:t>
      </w:r>
      <w:r w:rsidRPr="00852410">
        <w:rPr>
          <w:b/>
          <w:bCs/>
        </w:rPr>
        <w:t xml:space="preserve"> Pirkėjui</w:t>
      </w:r>
      <w:r w:rsidRPr="00852410">
        <w:rPr>
          <w:b/>
        </w:rPr>
        <w:t xml:space="preserve"> </w:t>
      </w:r>
      <w:r w:rsidRPr="00852410">
        <w:t>ne mažiau kaip</w:t>
      </w:r>
      <w:r w:rsidRPr="00852410">
        <w:rPr>
          <w:b/>
        </w:rPr>
        <w:t xml:space="preserve"> </w:t>
      </w:r>
      <w:r w:rsidRPr="00852410">
        <w:t xml:space="preserve">5-7 (septynių) % sutarties kainos be PVM (arba bendros pasiūlymo kainos) (konkretus procentinis dydis arba konkreti fiksuota suma nurodoma Sutarties specialioje dalyje) </w:t>
      </w:r>
      <w:r w:rsidRPr="00852410">
        <w:rPr>
          <w:bCs/>
        </w:rPr>
        <w:t xml:space="preserve">Šalių </w:t>
      </w:r>
      <w:r w:rsidRPr="00852410">
        <w:t>iš anksto sutartų minimalių nuostolių, bet ne daugiau kaip visų pagal šią Sutartį neįvykdytų įsipareigojimų kainos</w:t>
      </w:r>
      <w:r w:rsidRPr="00852410">
        <w:rPr>
          <w:color w:val="FF0000"/>
        </w:rPr>
        <w:t xml:space="preserve"> </w:t>
      </w:r>
      <w:r w:rsidRPr="00852410">
        <w:t xml:space="preserve">be PVM. Šalių iš anksto sutartų minimalių nuostolių sumokėjimas neatleidžia </w:t>
      </w:r>
      <w:r w:rsidRPr="00852410">
        <w:rPr>
          <w:b/>
        </w:rPr>
        <w:t>Teikėjo</w:t>
      </w:r>
      <w:r w:rsidRPr="00852410">
        <w:t xml:space="preserve"> nuo pareigos atlyginti visus </w:t>
      </w:r>
      <w:r w:rsidRPr="00852410">
        <w:rPr>
          <w:b/>
          <w:bCs/>
        </w:rPr>
        <w:t>Pirkėjo</w:t>
      </w:r>
      <w:r w:rsidRPr="00852410">
        <w:t xml:space="preserve"> patirtus nuostolius, </w:t>
      </w:r>
      <w:r w:rsidRPr="00852410">
        <w:rPr>
          <w:b/>
        </w:rPr>
        <w:t xml:space="preserve">Teikėjui </w:t>
      </w:r>
      <w:r w:rsidRPr="00852410">
        <w:t>nevykdant ar netinkamai vykdant sutartį.</w:t>
      </w:r>
    </w:p>
    <w:p w14:paraId="690141C4" w14:textId="77777777" w:rsidR="00852410" w:rsidRPr="00852410" w:rsidRDefault="00852410" w:rsidP="00852410">
      <w:pPr>
        <w:jc w:val="both"/>
      </w:pPr>
      <w:r w:rsidRPr="00852410">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852410">
        <w:t>uose</w:t>
      </w:r>
      <w:proofErr w:type="spellEnd"/>
      <w:r w:rsidRPr="00852410">
        <w:t xml:space="preserve">) nurodytos paslaugos nesuteikimą arba suteikimą su trūkumais </w:t>
      </w:r>
      <w:r w:rsidRPr="00852410">
        <w:rPr>
          <w:b/>
        </w:rPr>
        <w:t>Teikėjas</w:t>
      </w:r>
      <w:r w:rsidRPr="00852410">
        <w:t xml:space="preserve"> moka </w:t>
      </w:r>
      <w:r w:rsidRPr="00852410">
        <w:rPr>
          <w:b/>
        </w:rPr>
        <w:t>Pirkėjui</w:t>
      </w:r>
      <w:r w:rsidRPr="00852410">
        <w:t xml:space="preserve"> Sutarties specialiojoje dalyje nurodytą Šalių iš anksto sutartų minimalių nuostolių sumą. </w:t>
      </w:r>
      <w:r w:rsidRPr="00852410">
        <w:rPr>
          <w:bCs/>
        </w:rPr>
        <w:t>Šalių</w:t>
      </w:r>
      <w:r w:rsidRPr="00852410">
        <w:t xml:space="preserve"> iš anksto sutartų minimalių nuostolių sumokėjimas neatleidžia </w:t>
      </w:r>
      <w:r w:rsidRPr="00852410">
        <w:rPr>
          <w:b/>
          <w:bCs/>
        </w:rPr>
        <w:t>Teikėjo</w:t>
      </w:r>
      <w:r w:rsidRPr="00852410">
        <w:t xml:space="preserve"> nuo pareigos atlyginti visus </w:t>
      </w:r>
      <w:r w:rsidRPr="00852410">
        <w:rPr>
          <w:b/>
          <w:bCs/>
        </w:rPr>
        <w:t xml:space="preserve">Pirkėjo </w:t>
      </w:r>
      <w:r w:rsidRPr="00852410">
        <w:t xml:space="preserve">patirtus nuostolius, </w:t>
      </w:r>
      <w:r w:rsidRPr="00852410">
        <w:rPr>
          <w:b/>
          <w:bCs/>
        </w:rPr>
        <w:t>Teikėjui</w:t>
      </w:r>
      <w:r w:rsidRPr="00852410">
        <w:t xml:space="preserve"> nevykdant ar netinkamai vykdant sutartį.</w:t>
      </w:r>
      <w:r w:rsidRPr="00852410">
        <w:rPr>
          <w:spacing w:val="-1"/>
        </w:rPr>
        <w:t xml:space="preserve"> </w:t>
      </w:r>
      <w:r w:rsidRPr="00852410">
        <w:t xml:space="preserve">Šalių iš anksto sutartus minimalius nuostolius </w:t>
      </w:r>
      <w:r w:rsidRPr="00852410">
        <w:rPr>
          <w:b/>
        </w:rPr>
        <w:t>Teikėjas</w:t>
      </w:r>
      <w:r w:rsidRPr="00852410">
        <w:t xml:space="preserve"> įsipareigoja sumokėti ne vėliau kaip per sąskaitoje faktūroje ar pareikalavime nurodytą terminą </w:t>
      </w:r>
    </w:p>
    <w:p w14:paraId="7044F80F" w14:textId="77777777" w:rsidR="00852410" w:rsidRPr="00852410" w:rsidRDefault="00852410" w:rsidP="00852410">
      <w:pPr>
        <w:jc w:val="both"/>
      </w:pPr>
      <w:r w:rsidRPr="00852410">
        <w:t xml:space="preserve">11.4. Kiti sutartinės atsakomybės taikymo </w:t>
      </w:r>
      <w:r w:rsidRPr="00852410">
        <w:rPr>
          <w:b/>
        </w:rPr>
        <w:t>Teikėjui</w:t>
      </w:r>
      <w:r w:rsidRPr="00852410">
        <w:t xml:space="preserve"> atvejai nurodyti Sutarties specialiojoje dalyje. </w:t>
      </w:r>
    </w:p>
    <w:p w14:paraId="20ED3AF5" w14:textId="77777777" w:rsidR="00852410" w:rsidRPr="00852410" w:rsidRDefault="00852410" w:rsidP="00852410">
      <w:pPr>
        <w:jc w:val="both"/>
        <w:rPr>
          <w:lang w:eastAsia="en-US"/>
        </w:rPr>
      </w:pPr>
      <w:r w:rsidRPr="00852410">
        <w:rPr>
          <w:lang w:eastAsia="en-US"/>
        </w:rPr>
        <w:t xml:space="preserve">11.5. </w:t>
      </w:r>
      <w:r w:rsidRPr="00852410">
        <w:rPr>
          <w:color w:val="000000"/>
          <w:lang w:eastAsia="en-US"/>
        </w:rPr>
        <w:t>Vadovaujantis Lietuvos Respublikos civilinio kodekso 6.253 straipsnio 1 ir 3 dalimis</w:t>
      </w:r>
      <w:r w:rsidRPr="00852410">
        <w:rPr>
          <w:lang w:eastAsia="en-US"/>
        </w:rPr>
        <w:t xml:space="preserve"> finansavimo vėlavimas iš biudžeto yra sąlyga visiškai atleidžianti </w:t>
      </w:r>
      <w:r w:rsidRPr="00852410">
        <w:rPr>
          <w:b/>
          <w:lang w:eastAsia="en-US"/>
        </w:rPr>
        <w:t xml:space="preserve">Pirkėją </w:t>
      </w:r>
      <w:r w:rsidRPr="00852410">
        <w:rPr>
          <w:lang w:eastAsia="en-US"/>
        </w:rPr>
        <w:t xml:space="preserve">nuo civilinės atsakomybės ir palūkanų mokėjimo </w:t>
      </w:r>
      <w:r w:rsidRPr="00852410">
        <w:rPr>
          <w:b/>
          <w:lang w:eastAsia="en-US"/>
        </w:rPr>
        <w:t xml:space="preserve">Teikėjui </w:t>
      </w:r>
      <w:r w:rsidRPr="00852410">
        <w:rPr>
          <w:lang w:eastAsia="en-US"/>
        </w:rPr>
        <w:t>už pavėluotą atsiskaitymą.</w:t>
      </w:r>
    </w:p>
    <w:p w14:paraId="47FB84DF" w14:textId="77777777" w:rsidR="00852410" w:rsidRPr="00852410" w:rsidRDefault="00852410" w:rsidP="00852410">
      <w:pPr>
        <w:jc w:val="both"/>
      </w:pPr>
    </w:p>
    <w:p w14:paraId="17253DE0" w14:textId="77777777" w:rsidR="00852410" w:rsidRPr="00852410" w:rsidRDefault="00852410" w:rsidP="00852410">
      <w:pPr>
        <w:jc w:val="both"/>
        <w:rPr>
          <w:b/>
        </w:rPr>
      </w:pPr>
      <w:r w:rsidRPr="00852410">
        <w:rPr>
          <w:b/>
        </w:rPr>
        <w:t>12. Sutarties galiojimas</w:t>
      </w:r>
    </w:p>
    <w:p w14:paraId="0AC36C35" w14:textId="77777777" w:rsidR="00852410" w:rsidRPr="00852410" w:rsidRDefault="00852410" w:rsidP="00852410">
      <w:pPr>
        <w:jc w:val="both"/>
      </w:pPr>
      <w:r w:rsidRPr="00852410">
        <w:t xml:space="preserve">12.1. Sutartis įsigalioja abiem Šalims ją pasirašius ir </w:t>
      </w:r>
      <w:r w:rsidRPr="00852410">
        <w:rPr>
          <w:b/>
        </w:rPr>
        <w:t xml:space="preserve">Teikėjui </w:t>
      </w:r>
      <w:r w:rsidRPr="00852410">
        <w:t xml:space="preserve">pateikus </w:t>
      </w:r>
      <w:r w:rsidRPr="00852410">
        <w:rPr>
          <w:b/>
        </w:rPr>
        <w:t xml:space="preserve">Pirkėjui </w:t>
      </w:r>
      <w:r w:rsidRPr="00852410">
        <w:t xml:space="preserve">Sutarties įvykdymo užtikrinimo banko garantiją ar draudimo bendrovės laidavimo raštą </w:t>
      </w:r>
      <w:r w:rsidRPr="00852410">
        <w:rPr>
          <w:i/>
        </w:rPr>
        <w:t xml:space="preserve">(Sutarties įsigaliojimo kai </w:t>
      </w:r>
      <w:r w:rsidRPr="00852410">
        <w:rPr>
          <w:i/>
        </w:rPr>
        <w:lastRenderedPageBreak/>
        <w:t>pateikiamas užtikrinimas sąlyga taikoma, jeigu Sutarties spec. dalyje nurodyta, kad Sutarties vykdymas bus užtikrintas laidavimu arba banko garantija)</w:t>
      </w:r>
      <w:r w:rsidRPr="00852410">
        <w:t>, užtikrinantį Sutarties bendrosios dalies 11.2 punkte nurodytos sumos sumokėjimą. Banko garantijoje ar draudimo bendrovės laidavimo rašte garantas/laiduotojas turi įsipareigoti sumokėti Sutarties bendrosios dalies 11.2 punkte nurodytą sumą</w:t>
      </w:r>
      <w:r w:rsidRPr="00852410">
        <w:rPr>
          <w:b/>
        </w:rPr>
        <w:t xml:space="preserve"> Pirkėjui </w:t>
      </w:r>
      <w:r w:rsidRPr="00852410">
        <w:t>nutraukus Sutartį dėl bent vienos iš 9.2.1 - 9.2.7, 9.3 punktuose ar kitų Sutarties specialiojoje dalyje</w:t>
      </w:r>
      <w:r w:rsidRPr="00852410">
        <w:rPr>
          <w:color w:val="FF0000"/>
        </w:rPr>
        <w:t xml:space="preserve"> </w:t>
      </w:r>
      <w:r w:rsidRPr="00852410">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61AD8B7" w14:textId="77777777" w:rsidR="00852410" w:rsidRPr="00852410" w:rsidRDefault="00852410" w:rsidP="00852410">
      <w:pPr>
        <w:jc w:val="both"/>
      </w:pPr>
      <w:r w:rsidRPr="00852410">
        <w:t xml:space="preserve">12.2. Garantas/laiduotojas turi neatšaukiamai ir besąlygiškai įsipareigoti ne vėliau kaip per 14 (keturiolika) dienų nuo raštiško pranešimo, patvirtinančio Sutarties nutraukimą dėl Sutartyje numatytų pagrindų esant </w:t>
      </w:r>
      <w:r w:rsidRPr="00852410">
        <w:rPr>
          <w:b/>
        </w:rPr>
        <w:t>Teikėjo</w:t>
      </w:r>
      <w:r w:rsidRPr="00852410">
        <w:t xml:space="preserve"> kaltei, įvykdyti prievolę ir sumokėti įsipareigotą sumą, pinigus pervedant į </w:t>
      </w:r>
      <w:r w:rsidRPr="00852410">
        <w:rPr>
          <w:b/>
        </w:rPr>
        <w:t>Pirkėjo</w:t>
      </w:r>
      <w:r w:rsidRPr="00852410">
        <w:t xml:space="preserve"> sąskaitą..</w:t>
      </w:r>
    </w:p>
    <w:p w14:paraId="4EF8A571" w14:textId="77777777" w:rsidR="00852410" w:rsidRPr="00852410" w:rsidRDefault="00852410" w:rsidP="00852410">
      <w:pPr>
        <w:jc w:val="both"/>
        <w:rPr>
          <w:b/>
        </w:rPr>
      </w:pPr>
      <w:r w:rsidRPr="00852410">
        <w:t xml:space="preserve">12.3. </w:t>
      </w:r>
      <w:r w:rsidRPr="00852410">
        <w:rPr>
          <w:b/>
        </w:rPr>
        <w:t>Teikėjas</w:t>
      </w:r>
      <w:r w:rsidRPr="00852410">
        <w:t xml:space="preserve"> ne vėliau kaip</w:t>
      </w:r>
      <w:r w:rsidRPr="00852410">
        <w:rPr>
          <w:b/>
        </w:rPr>
        <w:t xml:space="preserve"> </w:t>
      </w:r>
      <w:r w:rsidRPr="00852410">
        <w:t xml:space="preserve">per 5 (penkias) darbo dienas po Sutarties pasirašymo pateikia </w:t>
      </w:r>
      <w:r w:rsidRPr="00852410">
        <w:rPr>
          <w:b/>
        </w:rPr>
        <w:t xml:space="preserve">Pirkėjui </w:t>
      </w:r>
      <w:r w:rsidRPr="00852410">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52410">
        <w:rPr>
          <w:b/>
        </w:rPr>
        <w:t>Teikėjas</w:t>
      </w:r>
      <w:r w:rsidRPr="00852410">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52410">
        <w:rPr>
          <w:b/>
        </w:rPr>
        <w:t>Pirkėjo</w:t>
      </w:r>
      <w:r w:rsidRPr="00852410">
        <w:t xml:space="preserve"> patirtų nuostolių atlyginimu ir neatleidžia </w:t>
      </w:r>
      <w:r w:rsidRPr="00852410">
        <w:rPr>
          <w:b/>
        </w:rPr>
        <w:t>Teikėjo</w:t>
      </w:r>
      <w:r w:rsidRPr="00852410">
        <w:t xml:space="preserve"> nuo pareigos juos atlyginti pilnai. </w:t>
      </w:r>
    </w:p>
    <w:p w14:paraId="33EFCC66" w14:textId="77777777" w:rsidR="00852410" w:rsidRPr="00852410" w:rsidRDefault="00852410" w:rsidP="00852410">
      <w:pPr>
        <w:jc w:val="both"/>
      </w:pPr>
      <w:r w:rsidRPr="00852410">
        <w:t xml:space="preserve">12.4. Jei Sutarties vykdymo metu Sutarties įvykdymo užtikrinimą išdavęs juridinis asmuo (bankas ar draudimo bendrovė) negali įvykdyti savo įsipareigojimų (sustabdoma veikla, paskelbiamas moratoriumas ir pan.), </w:t>
      </w:r>
      <w:r w:rsidRPr="00852410">
        <w:rPr>
          <w:b/>
        </w:rPr>
        <w:t>Teikėjas</w:t>
      </w:r>
      <w:r w:rsidRPr="00852410">
        <w:t xml:space="preserve"> per 10 (dešimt) dienų pateikia naują Sutarties vykdymo užtikrinimą, tokiomis pačiomis sąlygomis kaip ir ankstesnysis. Jei </w:t>
      </w:r>
      <w:r w:rsidRPr="00852410">
        <w:rPr>
          <w:b/>
        </w:rPr>
        <w:t xml:space="preserve">Teikėjas </w:t>
      </w:r>
      <w:r w:rsidRPr="00852410">
        <w:t xml:space="preserve">nepateikia naujo sutarties įvykdymo užtikrinimo, </w:t>
      </w:r>
      <w:r w:rsidRPr="00852410">
        <w:rPr>
          <w:b/>
        </w:rPr>
        <w:t>Pirkėjas</w:t>
      </w:r>
      <w:r w:rsidRPr="00852410">
        <w:t xml:space="preserve"> turi teisę nutraukti Sutartį, Sutarties bendrosios dalies 9.2.5 punkte nustatyta tvarka.</w:t>
      </w:r>
    </w:p>
    <w:p w14:paraId="1181318F" w14:textId="77777777" w:rsidR="00852410" w:rsidRPr="00852410" w:rsidRDefault="00852410" w:rsidP="00852410">
      <w:pPr>
        <w:jc w:val="both"/>
      </w:pPr>
      <w:r w:rsidRPr="00852410">
        <w:t xml:space="preserve">12.5. Sutarties įvykdymo užtikrinimas grąžinamas per 10 (dešimt) dienų nuo šio užtikrinimo galiojimo termino pabaigos </w:t>
      </w:r>
      <w:r w:rsidRPr="00852410">
        <w:rPr>
          <w:b/>
        </w:rPr>
        <w:t>Teikėjui</w:t>
      </w:r>
      <w:r w:rsidRPr="00852410">
        <w:t xml:space="preserve"> pateikus raštišką prašymą. </w:t>
      </w:r>
    </w:p>
    <w:p w14:paraId="2456FFE3" w14:textId="77777777" w:rsidR="00852410" w:rsidRPr="00852410" w:rsidRDefault="00852410" w:rsidP="00852410">
      <w:pPr>
        <w:jc w:val="both"/>
      </w:pPr>
      <w:r w:rsidRPr="00852410">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8A35F23" w14:textId="77777777" w:rsidR="00852410" w:rsidRPr="00852410" w:rsidRDefault="00852410" w:rsidP="00852410">
      <w:pPr>
        <w:jc w:val="both"/>
      </w:pPr>
      <w:r w:rsidRPr="0085241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599FA" w14:textId="77777777" w:rsidR="00852410" w:rsidRPr="00852410" w:rsidRDefault="00852410" w:rsidP="00852410">
      <w:pPr>
        <w:jc w:val="both"/>
      </w:pPr>
      <w:r w:rsidRPr="00852410">
        <w:t xml:space="preserve">12.8. Sutartis gali būti pratęsta Sutarties specialiojoje dalyje nustatytomis sąlygomis arba esant poreikiui, </w:t>
      </w:r>
      <w:r w:rsidRPr="00852410">
        <w:rPr>
          <w:b/>
        </w:rPr>
        <w:t>Pirkėjas</w:t>
      </w:r>
      <w:r w:rsidRPr="0085241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52410">
        <w:rPr>
          <w:b/>
        </w:rPr>
        <w:t>Teikėjas</w:t>
      </w:r>
      <w:r w:rsidRPr="00852410">
        <w:t xml:space="preserve"> gali teikti tik ne didesnėmis nei užsakymo dieną </w:t>
      </w:r>
      <w:r w:rsidRPr="00852410">
        <w:rPr>
          <w:b/>
        </w:rPr>
        <w:t>Teikėjo</w:t>
      </w:r>
      <w:r w:rsidRPr="00852410">
        <w:t xml:space="preserve"> prekybos vietoje, kataloge ar interneto svetainėje nurodytomis galiojančiomis šių paslaugų kainomis arba, jei tokios kainos neskelbiamos, </w:t>
      </w:r>
      <w:r w:rsidRPr="00852410">
        <w:rPr>
          <w:b/>
        </w:rPr>
        <w:t>Teikėjo</w:t>
      </w:r>
      <w:r w:rsidRPr="00852410">
        <w:t xml:space="preserve"> pasiūlytomis, konkurencingomis ir rinką atitinkančiomis kainomis. Esant poreikiui įsigyti Sutartyje ir jos prieduose nenurodytų, tačiau su pirkimo objektu susijusių paslaugų, </w:t>
      </w:r>
      <w:r w:rsidRPr="00852410">
        <w:rPr>
          <w:b/>
        </w:rPr>
        <w:t>Pirkėjas</w:t>
      </w:r>
      <w:r w:rsidRPr="00852410">
        <w:t xml:space="preserve"> ir </w:t>
      </w:r>
      <w:r w:rsidRPr="00852410">
        <w:rPr>
          <w:b/>
        </w:rPr>
        <w:t>Teikėjas</w:t>
      </w:r>
      <w:r w:rsidRPr="00852410">
        <w:t xml:space="preserve"> sudaro papildomą rašytinį susitarimą, kurio sąlygos privalo būti analogiškos Sutarties sąlygoms, atitinkamai jas pritaikant prie naujai perkamų paslaugų </w:t>
      </w:r>
      <w:r w:rsidRPr="00852410">
        <w:rPr>
          <w:i/>
        </w:rPr>
        <w:t>(jei spec. dalyje nurodyta, kad ši sąlyga taikoma)</w:t>
      </w:r>
      <w:r w:rsidRPr="00852410">
        <w:t>.</w:t>
      </w:r>
    </w:p>
    <w:p w14:paraId="16710AFA" w14:textId="77777777" w:rsidR="00852410" w:rsidRPr="00852410" w:rsidRDefault="00852410" w:rsidP="00852410">
      <w:pPr>
        <w:jc w:val="both"/>
      </w:pPr>
      <w:r w:rsidRPr="00852410">
        <w:t>12.9. Sutarties specialiojoje dalyje numatyta Sutarties galiojimo termino pabaiga nereiškia Šalių prievolių pagal Sutartį pabaigos ir neatleidžia Šalių nuo civilinės atsakomybės už Sutarties pažeidimą.</w:t>
      </w:r>
    </w:p>
    <w:p w14:paraId="09BED5BE" w14:textId="0917BCCC" w:rsidR="00852410" w:rsidRDefault="00852410" w:rsidP="00852410">
      <w:pPr>
        <w:jc w:val="both"/>
        <w:rPr>
          <w:b/>
        </w:rPr>
      </w:pPr>
    </w:p>
    <w:p w14:paraId="6EB29687" w14:textId="77777777" w:rsidR="00783BAF" w:rsidRPr="00852410" w:rsidRDefault="00783BAF" w:rsidP="00852410">
      <w:pPr>
        <w:jc w:val="both"/>
        <w:rPr>
          <w:b/>
        </w:rPr>
      </w:pPr>
    </w:p>
    <w:p w14:paraId="791A80FC" w14:textId="77777777" w:rsidR="00852410" w:rsidRPr="00852410" w:rsidRDefault="00852410" w:rsidP="00852410">
      <w:pPr>
        <w:ind w:right="125"/>
        <w:jc w:val="both"/>
        <w:rPr>
          <w:b/>
          <w:bCs/>
        </w:rPr>
      </w:pPr>
      <w:r w:rsidRPr="00852410">
        <w:rPr>
          <w:b/>
          <w:bCs/>
        </w:rPr>
        <w:lastRenderedPageBreak/>
        <w:t>13. Susirašinėjimas</w:t>
      </w:r>
    </w:p>
    <w:p w14:paraId="08D32EC6" w14:textId="77777777" w:rsidR="00852410" w:rsidRPr="00852410" w:rsidRDefault="00852410" w:rsidP="00852410">
      <w:pPr>
        <w:ind w:right="125"/>
        <w:jc w:val="both"/>
      </w:pPr>
      <w:r w:rsidRPr="00852410">
        <w:t xml:space="preserve">13.1. </w:t>
      </w:r>
      <w:r w:rsidRPr="00852410">
        <w:rPr>
          <w:b/>
        </w:rPr>
        <w:t>Pirkėjo</w:t>
      </w:r>
      <w:r w:rsidRPr="00852410">
        <w:t xml:space="preserve"> ir </w:t>
      </w:r>
      <w:r w:rsidRPr="00852410">
        <w:rPr>
          <w:b/>
        </w:rPr>
        <w:t xml:space="preserve">Teikėjo </w:t>
      </w:r>
      <w:r w:rsidRPr="00852410">
        <w:t>vienas kitam siunčiami pranešimai lietuvių/anglų (</w:t>
      </w:r>
      <w:r w:rsidRPr="00852410">
        <w:rPr>
          <w:i/>
        </w:rPr>
        <w:t>taikoma, jeigu sutartis sudaroma anglų kalba</w:t>
      </w:r>
      <w:r w:rsidRPr="0085241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8B612B6" w14:textId="77777777" w:rsidR="00852410" w:rsidRPr="00852410" w:rsidRDefault="00852410" w:rsidP="00852410">
      <w:pPr>
        <w:ind w:right="125"/>
        <w:jc w:val="both"/>
      </w:pPr>
      <w:r w:rsidRPr="0085241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BF88D1B" w14:textId="77777777" w:rsidR="00852410" w:rsidRPr="00852410" w:rsidRDefault="00852410" w:rsidP="00852410">
      <w:pPr>
        <w:jc w:val="both"/>
        <w:rPr>
          <w:b/>
        </w:rPr>
      </w:pPr>
    </w:p>
    <w:p w14:paraId="394A3F78" w14:textId="77777777" w:rsidR="00852410" w:rsidRPr="00852410" w:rsidRDefault="00852410" w:rsidP="00852410">
      <w:pPr>
        <w:jc w:val="both"/>
        <w:rPr>
          <w:b/>
          <w:bCs/>
          <w:lang w:eastAsia="en-US"/>
        </w:rPr>
      </w:pPr>
      <w:r w:rsidRPr="00852410">
        <w:rPr>
          <w:b/>
        </w:rPr>
        <w:t xml:space="preserve">14. </w:t>
      </w:r>
      <w:r w:rsidRPr="00852410">
        <w:rPr>
          <w:b/>
          <w:bCs/>
          <w:lang w:eastAsia="en-US"/>
        </w:rPr>
        <w:t>Informacijos konfidencialumas ir asmens duomenys</w:t>
      </w:r>
    </w:p>
    <w:p w14:paraId="70719F67" w14:textId="77777777" w:rsidR="00852410" w:rsidRPr="00852410" w:rsidRDefault="00852410" w:rsidP="00852410">
      <w:pPr>
        <w:jc w:val="both"/>
      </w:pPr>
      <w:r w:rsidRPr="00852410">
        <w:t xml:space="preserve">14.1. Šalys privalo užtikrinti, kad informacija, kurią jos perduoda viena kitai, bus naudojama tik vykdant Sutartį ir nebus naudojama tokiu būdu, kuris pakenktų informaciją perdavusiai Šaliai. </w:t>
      </w:r>
    </w:p>
    <w:p w14:paraId="51FD3731" w14:textId="77777777" w:rsidR="00852410" w:rsidRPr="00852410" w:rsidRDefault="00852410" w:rsidP="00852410">
      <w:pPr>
        <w:jc w:val="both"/>
      </w:pPr>
      <w:r w:rsidRPr="00852410">
        <w:t xml:space="preserve">14.2. Šalys įsipareigoja užtikrinti visos joms žinomos ir (ar) patikėtos informacijos slaptumą Sutarties galiojimo metu ir pasibaigus Sutarties galiojimo laikotarpiui ar ją nutraukus. </w:t>
      </w:r>
    </w:p>
    <w:p w14:paraId="7A3B278B" w14:textId="77777777" w:rsidR="00852410" w:rsidRPr="00852410" w:rsidRDefault="00852410" w:rsidP="00852410">
      <w:pPr>
        <w:jc w:val="both"/>
      </w:pPr>
      <w:r w:rsidRPr="00852410">
        <w:rPr>
          <w:bCs/>
        </w:rPr>
        <w:t>14.3.</w:t>
      </w:r>
      <w:r w:rsidRPr="00852410">
        <w:rPr>
          <w:b/>
          <w:bCs/>
        </w:rPr>
        <w:t xml:space="preserve"> Teikėjas </w:t>
      </w:r>
      <w:r w:rsidRPr="00852410">
        <w:t xml:space="preserve">įsipareigoja be </w:t>
      </w:r>
      <w:r w:rsidRPr="00852410">
        <w:rPr>
          <w:b/>
          <w:bCs/>
        </w:rPr>
        <w:t>Pirkėjo</w:t>
      </w:r>
      <w:r w:rsidRPr="00852410">
        <w:t xml:space="preserve"> išankstinio rašytinio sutikimo nenaudoti </w:t>
      </w:r>
      <w:r w:rsidRPr="00852410">
        <w:rPr>
          <w:b/>
        </w:rPr>
        <w:t>Pirkėjo</w:t>
      </w:r>
      <w:r w:rsidRPr="00852410">
        <w:t xml:space="preserve"> jam pateiktos informacijos nei savo, nei bet kokių trečiųjų asmenų naudai, neatskleisti tokios informacijos kitiems asmenims, išskyrus Lietuvos Respublikos teisės aktų numatytus atvejus.</w:t>
      </w:r>
    </w:p>
    <w:p w14:paraId="4A68EA0B" w14:textId="77777777" w:rsidR="00852410" w:rsidRPr="00852410" w:rsidRDefault="00852410" w:rsidP="00852410">
      <w:pPr>
        <w:jc w:val="both"/>
      </w:pPr>
      <w:r w:rsidRPr="00852410">
        <w:t xml:space="preserve">14.4. Sutartyje ir jos prieduose nurodyti asmens duomenys (vardai, pavardės, pareigos, el. paštas, ar telefono numeris) gali būti naudojami tik nustatant Šalių ar </w:t>
      </w:r>
      <w:r w:rsidRPr="00852410">
        <w:rPr>
          <w:b/>
        </w:rPr>
        <w:t>Gavėjo</w:t>
      </w:r>
      <w:r w:rsidRPr="00852410">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5E78D3A" w14:textId="77777777" w:rsidR="00852410" w:rsidRPr="00852410" w:rsidRDefault="00852410" w:rsidP="00852410">
      <w:pPr>
        <w:jc w:val="both"/>
      </w:pPr>
      <w:r w:rsidRPr="00852410">
        <w:t xml:space="preserve">14.5. Sutarties šalys užtikrina, kad su asmens duomenimis tvarkomais vykdant Sutartį susipažins tik tie asmenys, kuriems tai yra būtina vykdant įsipareigojimus pagal Sutartį. </w:t>
      </w:r>
    </w:p>
    <w:p w14:paraId="0F21ACC3" w14:textId="77777777" w:rsidR="00852410" w:rsidRPr="00852410" w:rsidRDefault="00852410" w:rsidP="00852410">
      <w:pPr>
        <w:jc w:val="both"/>
      </w:pPr>
      <w:r w:rsidRPr="00852410">
        <w:t xml:space="preserve">14.6. Sutartyje ir jos prieduose nurodyti asmens duomenys be atskiro kitos Šalies sutikimo negali būti perduoti tretiesiems asmenims, išskyrus </w:t>
      </w:r>
      <w:r w:rsidRPr="00852410">
        <w:rPr>
          <w:b/>
        </w:rPr>
        <w:t xml:space="preserve">Teikėjo </w:t>
      </w:r>
      <w:r w:rsidRPr="00852410">
        <w:t xml:space="preserve">įvardintus subteikėjus ir </w:t>
      </w:r>
      <w:r w:rsidRPr="00852410">
        <w:rPr>
          <w:b/>
        </w:rPr>
        <w:t>Gavėją</w:t>
      </w:r>
      <w:r w:rsidRPr="00852410">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9ED5B48" w14:textId="77777777" w:rsidR="00852410" w:rsidRPr="00852410" w:rsidRDefault="00852410" w:rsidP="00852410">
      <w:pPr>
        <w:jc w:val="both"/>
      </w:pPr>
      <w:r w:rsidRPr="00852410">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1D3939A" w14:textId="77777777" w:rsidR="00852410" w:rsidRPr="00852410" w:rsidRDefault="00852410" w:rsidP="00852410">
      <w:pPr>
        <w:jc w:val="both"/>
      </w:pPr>
      <w:r w:rsidRPr="0085241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CD2487E" w14:textId="77777777" w:rsidR="00852410" w:rsidRPr="00852410" w:rsidRDefault="00852410" w:rsidP="00852410">
      <w:pPr>
        <w:jc w:val="both"/>
      </w:pPr>
      <w:r w:rsidRPr="00852410">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A3409E6" w14:textId="77777777" w:rsidR="00852410" w:rsidRPr="00852410" w:rsidRDefault="00852410" w:rsidP="00852410">
      <w:pPr>
        <w:jc w:val="both"/>
      </w:pPr>
      <w:r w:rsidRPr="00852410">
        <w:t>14.10. Šalys neatlygina viena kitos patirtų išlaidų ir nuostolių dėl asmens duomenų tvarkymo įsipareigojimų pagal šią Sutartį vykdymo.</w:t>
      </w:r>
    </w:p>
    <w:p w14:paraId="196CADC6" w14:textId="77777777" w:rsidR="00852410" w:rsidRPr="00852410" w:rsidRDefault="00852410" w:rsidP="00852410">
      <w:pPr>
        <w:jc w:val="both"/>
      </w:pPr>
      <w:r w:rsidRPr="00852410">
        <w:t xml:space="preserve">14.11. Pažeidęs Sutarties bendrosios dalies 14.3 punkte numatytą įsipareigojimą </w:t>
      </w:r>
      <w:r w:rsidRPr="00852410">
        <w:rPr>
          <w:b/>
        </w:rPr>
        <w:t xml:space="preserve">Teikėjas </w:t>
      </w:r>
      <w:r w:rsidRPr="00852410">
        <w:t>privalo</w:t>
      </w:r>
      <w:r w:rsidRPr="00852410">
        <w:rPr>
          <w:b/>
        </w:rPr>
        <w:t xml:space="preserve"> Pirkėjui </w:t>
      </w:r>
      <w:r w:rsidRPr="00852410">
        <w:t>sumokėti 10 proc. dydžio maksimalios Sutarties vertės/pasiūlymo</w:t>
      </w:r>
      <w:r w:rsidRPr="00852410">
        <w:rPr>
          <w:b/>
        </w:rPr>
        <w:t xml:space="preserve"> </w:t>
      </w:r>
      <w:r w:rsidRPr="00852410">
        <w:t>kainos be PVM Šalių iš anksto sutartų minimalių nuostolių dydžio sumą ir atlyginti kitus dėl tokio pažeidimo padarytus nuostolius.</w:t>
      </w:r>
    </w:p>
    <w:p w14:paraId="79534A03" w14:textId="77777777" w:rsidR="00852410" w:rsidRPr="00852410" w:rsidRDefault="00852410" w:rsidP="00852410">
      <w:pPr>
        <w:jc w:val="both"/>
        <w:rPr>
          <w:b/>
        </w:rPr>
      </w:pPr>
    </w:p>
    <w:p w14:paraId="0B4B4111" w14:textId="77777777" w:rsidR="00852410" w:rsidRPr="00852410" w:rsidRDefault="00852410" w:rsidP="00852410">
      <w:pPr>
        <w:jc w:val="both"/>
        <w:rPr>
          <w:b/>
        </w:rPr>
      </w:pPr>
      <w:r w:rsidRPr="00852410">
        <w:rPr>
          <w:b/>
        </w:rPr>
        <w:lastRenderedPageBreak/>
        <w:t>15. Baigiamosios nuostatos</w:t>
      </w:r>
    </w:p>
    <w:p w14:paraId="610BD2E9" w14:textId="77777777" w:rsidR="00852410" w:rsidRPr="00852410" w:rsidRDefault="00852410" w:rsidP="00852410">
      <w:pPr>
        <w:jc w:val="both"/>
      </w:pPr>
      <w:r w:rsidRPr="00852410">
        <w:t>15.1. Sutartis sudaryta lietuvių/anglų, lietuvių ir anglų kalba dviem/keturiais egzemplioriais (po vieną/du kiekvienai Šaliai) (</w:t>
      </w:r>
      <w:r w:rsidRPr="00852410">
        <w:rPr>
          <w:i/>
        </w:rPr>
        <w:t>taikoma priklausomai nuo to</w:t>
      </w:r>
      <w:r w:rsidRPr="00852410">
        <w:t xml:space="preserve"> </w:t>
      </w:r>
      <w:r w:rsidRPr="00852410">
        <w:rPr>
          <w:i/>
        </w:rPr>
        <w:t>kokiomis kalbomis bus sudaroma sutartis</w:t>
      </w:r>
      <w:r w:rsidRPr="00852410">
        <w:t xml:space="preserve">). Abu tekstai autentiški ir turi vienodą teisinę galią. Atsiradus neatitikimams tarp tekstų lietuvių ir anglų kalbomis, pirmenybė teikiama tekstui anglų kalba (taikoma, jeigu sutartis sudaroma </w:t>
      </w:r>
      <w:r w:rsidRPr="00852410">
        <w:rPr>
          <w:i/>
        </w:rPr>
        <w:t>su užsienio tiekėju</w:t>
      </w:r>
      <w:r w:rsidRPr="00852410">
        <w:t xml:space="preserve"> </w:t>
      </w:r>
      <w:r w:rsidRPr="00852410">
        <w:rPr>
          <w:i/>
        </w:rPr>
        <w:t>lietuvių ir anglų kalba</w:t>
      </w:r>
      <w:r w:rsidRPr="00852410">
        <w:t>).</w:t>
      </w:r>
    </w:p>
    <w:p w14:paraId="1DA71528" w14:textId="77777777" w:rsidR="00852410" w:rsidRPr="00852410" w:rsidRDefault="00852410" w:rsidP="00852410">
      <w:pPr>
        <w:jc w:val="both"/>
      </w:pPr>
      <w:r w:rsidRPr="00852410">
        <w:t xml:space="preserve">15.2. Šią Sutartį sudaro Sutarties bendroji ir specialioji dalys bei Sutarties priedas (-ai). Visi šios Sutarties priedai yra neatskiriama Sutarties dalis. </w:t>
      </w:r>
    </w:p>
    <w:p w14:paraId="2DE35136" w14:textId="77777777" w:rsidR="00852410" w:rsidRPr="00852410" w:rsidRDefault="00852410" w:rsidP="00852410">
      <w:pPr>
        <w:jc w:val="both"/>
      </w:pPr>
      <w:r w:rsidRPr="00852410">
        <w:t>15.3. Nė viena iš Šalių neturi teisės perduoti trečiajam asmeniui teisių ir įsipareigojimų pagal šią Sutartį be išankstinio raštiško kitos Šalies sutikimo.</w:t>
      </w:r>
    </w:p>
    <w:p w14:paraId="04AF4882" w14:textId="77777777" w:rsidR="00852410" w:rsidRPr="00852410" w:rsidRDefault="00852410" w:rsidP="00852410">
      <w:pPr>
        <w:jc w:val="both"/>
      </w:pPr>
      <w:r w:rsidRPr="00852410">
        <w:t xml:space="preserve">15.4. Pažeidęs šios sutarties dalies 15.3 punkte nurodytą įpareigojimą </w:t>
      </w:r>
      <w:r w:rsidRPr="00852410">
        <w:rPr>
          <w:b/>
        </w:rPr>
        <w:t>Teikėjas</w:t>
      </w:r>
      <w:r w:rsidRPr="00852410">
        <w:t xml:space="preserve"> moka </w:t>
      </w:r>
      <w:r w:rsidRPr="00852410">
        <w:rPr>
          <w:b/>
        </w:rPr>
        <w:t xml:space="preserve">Pirkėjui </w:t>
      </w:r>
      <w:r w:rsidRPr="00852410">
        <w:t>5 proc. maksimalios Sutarties/pasiūlymo</w:t>
      </w:r>
      <w:r w:rsidRPr="00852410">
        <w:rPr>
          <w:b/>
        </w:rPr>
        <w:t xml:space="preserve"> </w:t>
      </w:r>
      <w:r w:rsidRPr="00852410">
        <w:t>kainos be PVM dydžio šalių iš anksto sutartų minimalių nuostolių sumą, jeigu Sutarties specialiojoje dalyje nenustatyta kitaip.</w:t>
      </w:r>
    </w:p>
    <w:p w14:paraId="537D4611" w14:textId="77777777" w:rsidR="00852410" w:rsidRPr="00852410" w:rsidRDefault="00852410" w:rsidP="00852410">
      <w:pPr>
        <w:jc w:val="both"/>
      </w:pPr>
      <w:r w:rsidRPr="00852410">
        <w:t xml:space="preserve">15.5. </w:t>
      </w:r>
      <w:r w:rsidRPr="00852410">
        <w:rPr>
          <w:b/>
        </w:rPr>
        <w:t>Teikėjas</w:t>
      </w:r>
      <w:r w:rsidRPr="00852410">
        <w:t xml:space="preserve"> garantuoja, kad turi visas Sutarties įvykdymui reikalingas licencijas. </w:t>
      </w:r>
      <w:r w:rsidRPr="00852410">
        <w:rPr>
          <w:b/>
        </w:rPr>
        <w:t>Teikėjas</w:t>
      </w:r>
      <w:r w:rsidRPr="00852410">
        <w:t xml:space="preserve"> įsipareigoja atlyginti </w:t>
      </w:r>
      <w:r w:rsidRPr="00852410">
        <w:rPr>
          <w:b/>
        </w:rPr>
        <w:t xml:space="preserve">Pirkėjui </w:t>
      </w:r>
      <w:r w:rsidRPr="00852410">
        <w:t xml:space="preserve">nuostolius, jeigu </w:t>
      </w:r>
      <w:r w:rsidRPr="00852410">
        <w:rPr>
          <w:b/>
        </w:rPr>
        <w:t>Pirkėjui</w:t>
      </w:r>
      <w:r w:rsidRPr="00852410">
        <w:t xml:space="preserve"> būtų pateikta pretenzijų ar iškelta bylų dėl patentų ar licencijų pažeidimų, kylančių iš Sutarties ar padarytų ją vykdant. </w:t>
      </w:r>
    </w:p>
    <w:p w14:paraId="07F5E5C7" w14:textId="77777777" w:rsidR="00852410" w:rsidRPr="00852410" w:rsidRDefault="00852410" w:rsidP="00852410">
      <w:pPr>
        <w:tabs>
          <w:tab w:val="left" w:pos="-360"/>
          <w:tab w:val="left" w:pos="0"/>
          <w:tab w:val="left" w:pos="1701"/>
        </w:tabs>
        <w:jc w:val="both"/>
      </w:pPr>
      <w:r w:rsidRPr="0085241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F7CB079" w14:textId="77777777" w:rsidR="00852410" w:rsidRPr="00852410" w:rsidRDefault="00852410" w:rsidP="00852410">
      <w:pPr>
        <w:jc w:val="both"/>
        <w:rPr>
          <w:bCs/>
        </w:rPr>
      </w:pPr>
      <w:r w:rsidRPr="00852410">
        <w:t xml:space="preserve">15.7. </w:t>
      </w:r>
      <w:r w:rsidRPr="00852410">
        <w:rPr>
          <w:bCs/>
        </w:rPr>
        <w:t>Sutarties vykdymas gali būti aiškinamas Šalių raštišku sutarimu nekeičiant Sutarties sąlygų.</w:t>
      </w:r>
    </w:p>
    <w:p w14:paraId="6D8B0019" w14:textId="77777777" w:rsidR="00852410" w:rsidRPr="00852410" w:rsidRDefault="00852410" w:rsidP="00852410">
      <w:pPr>
        <w:jc w:val="both"/>
      </w:pPr>
      <w:r w:rsidRPr="00852410">
        <w:rPr>
          <w:bCs/>
        </w:rPr>
        <w:t xml:space="preserve">15.8. </w:t>
      </w:r>
      <w:r w:rsidRPr="00852410">
        <w:t>Subtiekėjo (-ų)/subteikėjo pavadinimas, jo (-ų) vykdomų sutartinių įsipareigojimų dalis yra nurodyti Sutarties specialiojoje dalyje.</w:t>
      </w:r>
    </w:p>
    <w:p w14:paraId="088FBFE3" w14:textId="77777777" w:rsidR="00852410" w:rsidRPr="00852410" w:rsidRDefault="00852410" w:rsidP="00852410">
      <w:pPr>
        <w:jc w:val="both"/>
      </w:pPr>
      <w:r w:rsidRPr="00852410">
        <w:t xml:space="preserve">15.9. </w:t>
      </w:r>
      <w:r w:rsidRPr="00852410">
        <w:rPr>
          <w:color w:val="000000"/>
        </w:rPr>
        <w:t xml:space="preserve">Sutarties vykdymo metu </w:t>
      </w:r>
      <w:r w:rsidRPr="00852410">
        <w:t>Sutartyje nurodytas (-i) subtiekėjas (-ai)/subteikėjas (-ai) gali būti keičiamas (-i) kitu (-</w:t>
      </w:r>
      <w:proofErr w:type="spellStart"/>
      <w:r w:rsidRPr="00852410">
        <w:t>ais</w:t>
      </w:r>
      <w:proofErr w:type="spellEnd"/>
      <w:r w:rsidRPr="00852410">
        <w:t>) subtiekėju (-</w:t>
      </w:r>
      <w:proofErr w:type="spellStart"/>
      <w:r w:rsidRPr="00852410">
        <w:t>ais</w:t>
      </w:r>
      <w:proofErr w:type="spellEnd"/>
      <w:r w:rsidRPr="00852410">
        <w:t>)/subteikėju (-</w:t>
      </w:r>
      <w:proofErr w:type="spellStart"/>
      <w:r w:rsidRPr="00852410">
        <w:t>ais</w:t>
      </w:r>
      <w:proofErr w:type="spellEnd"/>
      <w:r w:rsidRPr="00852410">
        <w:t xml:space="preserve">) dėl objektyvių aplinkybių, kurių </w:t>
      </w:r>
      <w:r w:rsidRPr="00852410">
        <w:rPr>
          <w:b/>
        </w:rPr>
        <w:t>Teikėjui</w:t>
      </w:r>
      <w:r w:rsidRPr="00852410">
        <w:t xml:space="preserve"> nebuvo galima numatyti paraiškos/pasiūlymo pateikimo momentu. Sutartyje nustatyto subtiekėjo (-ų)/ subteikėjo (-ų) keitimas kitu galimas tik iš anksto raštu suderinus su </w:t>
      </w:r>
      <w:r w:rsidRPr="00852410">
        <w:rPr>
          <w:b/>
        </w:rPr>
        <w:t>Pirkėju</w:t>
      </w:r>
      <w:r w:rsidRPr="00852410">
        <w:t xml:space="preserve">.  Prašymas dėl Sutartyje nustatyto subtiekėjo (ų)/ subteikėjo (-ų) keitimo kitu </w:t>
      </w:r>
      <w:r w:rsidRPr="00852410">
        <w:rPr>
          <w:b/>
        </w:rPr>
        <w:t xml:space="preserve">Pirkėjui </w:t>
      </w:r>
      <w:r w:rsidRPr="00852410">
        <w:t>pateikiamas raštu, nurodant tokio keitimo priežastis, kartu pateikiant pagrindžiančius dokumentus, kad naujas subtiekėjas (-ai)/subteikėjas (ai) atitinka visus subtiekėjui (-</w:t>
      </w:r>
      <w:proofErr w:type="spellStart"/>
      <w:r w:rsidRPr="00852410">
        <w:t>ams</w:t>
      </w:r>
      <w:proofErr w:type="spellEnd"/>
      <w:r w:rsidRPr="00852410">
        <w:t>)/subteikėjui (-</w:t>
      </w:r>
      <w:proofErr w:type="spellStart"/>
      <w:r w:rsidRPr="00852410">
        <w:t>ams</w:t>
      </w:r>
      <w:proofErr w:type="spellEnd"/>
      <w:r w:rsidRPr="00852410">
        <w:t xml:space="preserve">)  viešojo pirkimo, kurio pagrindu pasirašyta ši Sutartis, dokumentuose nustatytus reikalavimus, o </w:t>
      </w:r>
      <w:r w:rsidRPr="00852410">
        <w:rPr>
          <w:b/>
        </w:rPr>
        <w:t xml:space="preserve">Teikėjas </w:t>
      </w:r>
      <w:r w:rsidRPr="00852410">
        <w:t>dėl subtiekėjo pasikeitimo neprarado pirkimo dokumentuose nustatytos minimalios kvalifikacijos</w:t>
      </w:r>
      <w:r w:rsidRPr="00852410">
        <w:rPr>
          <w:i/>
        </w:rPr>
        <w:t xml:space="preserve">. </w:t>
      </w:r>
      <w:r w:rsidRPr="00852410">
        <w:rPr>
          <w:color w:val="000000"/>
        </w:rPr>
        <w:t>Sutartyje nustatyto subtiekėjo (-ų)/subteikėjo (-ų) pakeitimas kitu subtiekėju (-</w:t>
      </w:r>
      <w:proofErr w:type="spellStart"/>
      <w:r w:rsidRPr="00852410">
        <w:rPr>
          <w:color w:val="000000"/>
        </w:rPr>
        <w:t>ais</w:t>
      </w:r>
      <w:proofErr w:type="spellEnd"/>
      <w:r w:rsidRPr="00852410">
        <w:rPr>
          <w:color w:val="000000"/>
        </w:rPr>
        <w:t>)/ subteikėju (-</w:t>
      </w:r>
      <w:proofErr w:type="spellStart"/>
      <w:r w:rsidRPr="00852410">
        <w:rPr>
          <w:color w:val="000000"/>
        </w:rPr>
        <w:t>ais</w:t>
      </w:r>
      <w:proofErr w:type="spellEnd"/>
      <w:r w:rsidRPr="00852410">
        <w:rPr>
          <w:color w:val="000000"/>
        </w:rPr>
        <w:t>) įforminamas rašytiniu Sutarties pakeitimu (</w:t>
      </w:r>
      <w:r w:rsidRPr="00852410">
        <w:rPr>
          <w:i/>
          <w:color w:val="000000"/>
        </w:rPr>
        <w:t xml:space="preserve">taikoma, jei </w:t>
      </w:r>
      <w:r w:rsidRPr="00852410">
        <w:rPr>
          <w:b/>
          <w:i/>
          <w:color w:val="000000"/>
        </w:rPr>
        <w:t>Teikėjas</w:t>
      </w:r>
      <w:r w:rsidRPr="00852410">
        <w:rPr>
          <w:i/>
          <w:color w:val="000000"/>
        </w:rPr>
        <w:t xml:space="preserve"> numato pasitelkti subtiekėjus</w:t>
      </w:r>
      <w:r w:rsidRPr="00852410">
        <w:rPr>
          <w:color w:val="000000"/>
        </w:rPr>
        <w:t xml:space="preserve">). </w:t>
      </w:r>
      <w:r w:rsidRPr="00852410">
        <w:t>Sutartyje nustatyto subtiekėjo (-ų)/subteikėjo (-ų) pakeitimas kitu subtiekėju (-</w:t>
      </w:r>
      <w:proofErr w:type="spellStart"/>
      <w:r w:rsidRPr="00852410">
        <w:t>ais</w:t>
      </w:r>
      <w:proofErr w:type="spellEnd"/>
      <w:r w:rsidRPr="00852410">
        <w:t>)/ subteikėju (-</w:t>
      </w:r>
      <w:proofErr w:type="spellStart"/>
      <w:r w:rsidRPr="00852410">
        <w:t>ais</w:t>
      </w:r>
      <w:proofErr w:type="spellEnd"/>
      <w:r w:rsidRPr="00852410">
        <w:t>) įforminamas rašytiniu Sutarties pakeitimu .</w:t>
      </w:r>
    </w:p>
    <w:p w14:paraId="0DC1243C" w14:textId="77777777" w:rsidR="00852410" w:rsidRPr="00852410" w:rsidRDefault="00852410" w:rsidP="00852410">
      <w:pPr>
        <w:jc w:val="both"/>
      </w:pPr>
      <w:r w:rsidRPr="00852410">
        <w:t>15.10.</w:t>
      </w:r>
      <w:r w:rsidRPr="00852410">
        <w:rPr>
          <w:b/>
        </w:rPr>
        <w:t xml:space="preserve"> Teikėjo </w:t>
      </w:r>
      <w:r w:rsidRPr="00852410">
        <w:t>paskirtas asmuo/asmenys, kurie atstovauja</w:t>
      </w:r>
      <w:r w:rsidRPr="00852410">
        <w:rPr>
          <w:b/>
        </w:rPr>
        <w:t xml:space="preserve"> Teikėjui</w:t>
      </w:r>
      <w:r w:rsidRPr="00852410">
        <w:t>,</w:t>
      </w:r>
      <w:r w:rsidRPr="00852410">
        <w:rPr>
          <w:b/>
        </w:rPr>
        <w:t xml:space="preserve"> </w:t>
      </w:r>
      <w:r w:rsidRPr="00852410">
        <w:t>priiminėja ir tvirtina</w:t>
      </w:r>
      <w:r w:rsidRPr="00852410">
        <w:rPr>
          <w:b/>
        </w:rPr>
        <w:t xml:space="preserve"> Pirkėjo </w:t>
      </w:r>
      <w:r w:rsidRPr="00852410">
        <w:t xml:space="preserve">teikiamus užsakymus, atsakingas už teikiamų paslaugų kokybę, dalyvauja susitikimuose su </w:t>
      </w:r>
      <w:r w:rsidRPr="00852410">
        <w:rPr>
          <w:b/>
        </w:rPr>
        <w:t xml:space="preserve">Pirkėju </w:t>
      </w:r>
      <w:r w:rsidRPr="00852410">
        <w:t xml:space="preserve">ir atlieka kitus veiksmus, būtinus tinkamam šios Sutarties vykdymui yra nurodyti Sutarties specialiojoje dalyje. </w:t>
      </w:r>
    </w:p>
    <w:p w14:paraId="4597D130" w14:textId="77777777" w:rsidR="00852410" w:rsidRPr="00852410" w:rsidRDefault="00852410" w:rsidP="00852410">
      <w:r w:rsidRPr="00852410">
        <w:t xml:space="preserve">15.11. </w:t>
      </w:r>
      <w:r w:rsidRPr="00852410">
        <w:rPr>
          <w:b/>
        </w:rPr>
        <w:t xml:space="preserve">Pirkėjo </w:t>
      </w:r>
      <w:r w:rsidRPr="00852410">
        <w:t>paskirtas asmuo/asmenys, kurie atstovauja</w:t>
      </w:r>
      <w:r w:rsidRPr="00852410">
        <w:rPr>
          <w:b/>
        </w:rPr>
        <w:t xml:space="preserve"> Pirkėjui, </w:t>
      </w:r>
      <w:r w:rsidRPr="00852410">
        <w:t>teikia</w:t>
      </w:r>
      <w:r w:rsidRPr="00852410">
        <w:rPr>
          <w:b/>
        </w:rPr>
        <w:t xml:space="preserve"> Teikėjui</w:t>
      </w:r>
      <w:r w:rsidRPr="00852410">
        <w:t xml:space="preserve"> užsakymus, dalyvauja susitikimuose su</w:t>
      </w:r>
      <w:r w:rsidRPr="00852410">
        <w:rPr>
          <w:b/>
        </w:rPr>
        <w:t xml:space="preserve"> Teikėju </w:t>
      </w:r>
      <w:r w:rsidRPr="00852410">
        <w:t xml:space="preserve">ir atlieka kitus veiksmus, būtinus tinkamam šios Sutarties vykdymui, yra nurodyti Sutarties specialiojoje dalyje. </w:t>
      </w:r>
    </w:p>
    <w:p w14:paraId="6C40EB89" w14:textId="77777777" w:rsidR="00852410" w:rsidRPr="00852410" w:rsidRDefault="00852410" w:rsidP="00852410">
      <w:pPr>
        <w:widowControl w:val="0"/>
        <w:overflowPunct w:val="0"/>
        <w:autoSpaceDE w:val="0"/>
        <w:autoSpaceDN w:val="0"/>
        <w:adjustRightInd w:val="0"/>
        <w:spacing w:line="236" w:lineRule="auto"/>
        <w:ind w:left="8"/>
        <w:jc w:val="center"/>
      </w:pPr>
    </w:p>
    <w:p w14:paraId="1EC40009" w14:textId="77777777" w:rsidR="00FA3A32" w:rsidRPr="005C7B9D" w:rsidRDefault="00FA3A32" w:rsidP="00FA3A32">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60420F71" w14:textId="66448D8C" w:rsidR="00FA3A32" w:rsidRPr="005C7B9D" w:rsidRDefault="00FA3A32" w:rsidP="00FA3A32">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1574867" w14:textId="6EF71F14" w:rsidR="00FA3A32" w:rsidRPr="005C7B9D" w:rsidRDefault="00FA3A32" w:rsidP="00FA3A32">
      <w:pPr>
        <w:rPr>
          <w:rFonts w:eastAsia="Arial"/>
          <w:lang w:eastAsia="ar-SA"/>
        </w:rPr>
      </w:pPr>
      <w:r w:rsidRPr="005C7B9D">
        <w:rPr>
          <w:rFonts w:eastAsia="Arial"/>
          <w:lang w:eastAsia="ar-SA"/>
        </w:rPr>
        <w:t>Lietuvos karo akademij</w:t>
      </w:r>
      <w:r>
        <w:rPr>
          <w:rFonts w:eastAsia="Arial"/>
          <w:lang w:eastAsia="ar-SA"/>
        </w:rPr>
        <w:t>a</w:t>
      </w:r>
      <w:r w:rsidRPr="005C7B9D">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1F5633">
        <w:t xml:space="preserve"> </w:t>
      </w:r>
    </w:p>
    <w:p w14:paraId="6C8175E6" w14:textId="19703FB3" w:rsidR="00FA3A32" w:rsidRPr="005C7B9D" w:rsidRDefault="00FA3A32" w:rsidP="00FA3A32">
      <w:pPr>
        <w:rPr>
          <w:rFonts w:eastAsia="Arial"/>
          <w:lang w:eastAsia="ar-SA"/>
        </w:rPr>
      </w:pPr>
      <w:r w:rsidRPr="005C7B9D">
        <w:rPr>
          <w:rFonts w:eastAsia="Arial"/>
          <w:lang w:eastAsia="ar-SA"/>
        </w:rPr>
        <w:t>Štabo viršininkas</w:t>
      </w:r>
      <w:r w:rsidRPr="005C7B9D" w:rsidDel="00BF24AF">
        <w:t xml:space="preserve"> </w:t>
      </w:r>
      <w:r>
        <w:tab/>
      </w:r>
      <w:r>
        <w:tab/>
      </w:r>
      <w:r>
        <w:tab/>
      </w:r>
      <w:r>
        <w:tab/>
      </w:r>
      <w:r>
        <w:tab/>
      </w:r>
      <w:r>
        <w:tab/>
      </w:r>
      <w:r>
        <w:rPr>
          <w:rFonts w:eastAsia="Arial"/>
          <w:lang w:eastAsia="ar-SA"/>
        </w:rPr>
        <w:tab/>
      </w:r>
      <w:r>
        <w:rPr>
          <w:rFonts w:eastAsia="Arial"/>
          <w:lang w:eastAsia="ar-SA"/>
        </w:rPr>
        <w:tab/>
      </w:r>
      <w:r w:rsidRPr="005C7B9D" w:rsidDel="0046788F">
        <w:rPr>
          <w:rFonts w:eastAsia="Arial"/>
          <w:lang w:eastAsia="ar-SA"/>
        </w:rPr>
        <w:t xml:space="preserve"> </w:t>
      </w:r>
    </w:p>
    <w:p w14:paraId="3D94FAA1" w14:textId="77777777" w:rsidR="00FA3A32" w:rsidRPr="00852410" w:rsidRDefault="00FA3A32" w:rsidP="00FA3A32">
      <w:pPr>
        <w:rPr>
          <w:b/>
        </w:rPr>
      </w:pPr>
      <w:r w:rsidRPr="007035B8">
        <w:rPr>
          <w:rFonts w:eastAsia="Arial"/>
          <w:lang w:eastAsia="ar-SA"/>
        </w:rPr>
        <w:t>plk. Denisas Starikovičius</w:t>
      </w:r>
    </w:p>
    <w:p w14:paraId="5F9458E2" w14:textId="77777777" w:rsidR="00CD7A56" w:rsidRPr="00852410" w:rsidRDefault="00CD7A56" w:rsidP="00CD7A56">
      <w:pPr>
        <w:jc w:val="center"/>
        <w:rPr>
          <w:b/>
        </w:rPr>
      </w:pPr>
    </w:p>
    <w:p w14:paraId="13AD87A7" w14:textId="77777777" w:rsidR="00852410" w:rsidRPr="00852410" w:rsidRDefault="00852410" w:rsidP="00852410"/>
    <w:p w14:paraId="0339C5E6" w14:textId="77777777" w:rsidR="00852410" w:rsidRPr="00852410" w:rsidRDefault="00852410" w:rsidP="00852410">
      <w:pPr>
        <w:suppressAutoHyphens/>
        <w:jc w:val="both"/>
        <w:rPr>
          <w:rFonts w:eastAsia="Arial"/>
          <w:lang w:eastAsia="ar-SA"/>
        </w:rPr>
      </w:pPr>
    </w:p>
    <w:p w14:paraId="5A69ACD2" w14:textId="77777777" w:rsidR="00852410" w:rsidRPr="00852410" w:rsidRDefault="00852410" w:rsidP="00852410">
      <w:pPr>
        <w:suppressAutoHyphens/>
        <w:jc w:val="both"/>
        <w:rPr>
          <w:rFonts w:eastAsia="Arial"/>
          <w:lang w:eastAsia="ar-SA"/>
        </w:rPr>
      </w:pPr>
    </w:p>
    <w:p w14:paraId="5B82F5AC" w14:textId="21724266" w:rsidR="00852410" w:rsidRPr="00852410" w:rsidRDefault="00852410" w:rsidP="00852410">
      <w:pPr>
        <w:suppressAutoHyphens/>
        <w:ind w:left="5760" w:firstLine="720"/>
        <w:jc w:val="both"/>
        <w:rPr>
          <w:rFonts w:eastAsia="Arial"/>
          <w:lang w:eastAsia="ar-SA"/>
        </w:rPr>
      </w:pPr>
      <w:r w:rsidRPr="00852410">
        <w:rPr>
          <w:rFonts w:eastAsia="Arial"/>
          <w:lang w:eastAsia="ar-SA"/>
        </w:rPr>
        <w:lastRenderedPageBreak/>
        <w:t>202</w:t>
      </w:r>
      <w:r w:rsidR="00DF62FF">
        <w:rPr>
          <w:rFonts w:eastAsia="Arial"/>
          <w:lang w:eastAsia="ar-SA"/>
        </w:rPr>
        <w:t>6</w:t>
      </w:r>
      <w:r w:rsidRPr="00852410">
        <w:rPr>
          <w:rFonts w:eastAsia="Arial"/>
          <w:lang w:eastAsia="ar-SA"/>
        </w:rPr>
        <w:t xml:space="preserve"> m.                   mėn.           d.            </w:t>
      </w:r>
    </w:p>
    <w:p w14:paraId="4A17A691" w14:textId="77777777" w:rsidR="00852410" w:rsidRPr="00852410" w:rsidRDefault="00852410" w:rsidP="00852410">
      <w:pPr>
        <w:suppressAutoHyphens/>
        <w:ind w:left="5760" w:firstLine="720"/>
        <w:jc w:val="both"/>
        <w:rPr>
          <w:rFonts w:eastAsia="Arial"/>
          <w:lang w:eastAsia="ar-SA"/>
        </w:rPr>
      </w:pPr>
      <w:r w:rsidRPr="00852410">
        <w:rPr>
          <w:rFonts w:eastAsia="Arial"/>
          <w:lang w:eastAsia="ar-SA"/>
        </w:rPr>
        <w:t xml:space="preserve">Sutarties   Nr.          </w:t>
      </w:r>
    </w:p>
    <w:p w14:paraId="085DF5C6" w14:textId="77777777" w:rsidR="00852410" w:rsidRPr="00852410" w:rsidRDefault="00852410" w:rsidP="00852410">
      <w:pPr>
        <w:suppressAutoHyphens/>
        <w:ind w:firstLine="720"/>
        <w:jc w:val="both"/>
        <w:rPr>
          <w:rFonts w:eastAsia="Arial"/>
          <w:lang w:eastAsia="ar-SA"/>
        </w:rPr>
      </w:pPr>
      <w:r w:rsidRPr="00852410">
        <w:rPr>
          <w:rFonts w:eastAsia="Arial"/>
          <w:lang w:eastAsia="ar-SA"/>
        </w:rPr>
        <w:tab/>
      </w:r>
      <w:r w:rsidRPr="00852410">
        <w:rPr>
          <w:rFonts w:eastAsia="Arial"/>
          <w:lang w:eastAsia="ar-SA"/>
        </w:rPr>
        <w:tab/>
      </w:r>
      <w:r w:rsidRPr="00852410">
        <w:rPr>
          <w:rFonts w:eastAsia="Arial"/>
          <w:lang w:eastAsia="ar-SA"/>
        </w:rPr>
        <w:tab/>
      </w:r>
      <w:r w:rsidRPr="00852410">
        <w:rPr>
          <w:rFonts w:eastAsia="Arial"/>
          <w:lang w:eastAsia="ar-SA"/>
        </w:rPr>
        <w:tab/>
      </w:r>
      <w:r w:rsidRPr="00852410">
        <w:rPr>
          <w:rFonts w:eastAsia="Arial"/>
          <w:lang w:eastAsia="ar-SA"/>
        </w:rPr>
        <w:tab/>
      </w:r>
      <w:r w:rsidRPr="00852410">
        <w:rPr>
          <w:rFonts w:eastAsia="Arial"/>
          <w:lang w:eastAsia="ar-SA"/>
        </w:rPr>
        <w:tab/>
      </w:r>
      <w:r w:rsidRPr="00852410">
        <w:rPr>
          <w:rFonts w:eastAsia="Arial"/>
          <w:lang w:eastAsia="ar-SA"/>
        </w:rPr>
        <w:tab/>
      </w:r>
      <w:r w:rsidRPr="00852410">
        <w:rPr>
          <w:rFonts w:eastAsia="Arial"/>
          <w:lang w:eastAsia="ar-SA"/>
        </w:rPr>
        <w:tab/>
        <w:t>Priedas</w:t>
      </w:r>
    </w:p>
    <w:p w14:paraId="17AA7264" w14:textId="77777777" w:rsidR="00852410" w:rsidRPr="00852410" w:rsidRDefault="00852410" w:rsidP="00852410">
      <w:pPr>
        <w:suppressAutoHyphens/>
        <w:ind w:firstLine="720"/>
        <w:jc w:val="both"/>
        <w:rPr>
          <w:rFonts w:eastAsia="Arial"/>
          <w:lang w:eastAsia="ar-SA"/>
        </w:rPr>
      </w:pPr>
    </w:p>
    <w:p w14:paraId="00F3286B" w14:textId="77777777" w:rsidR="00852410" w:rsidRPr="00852410" w:rsidRDefault="00852410" w:rsidP="00852410">
      <w:pPr>
        <w:suppressAutoHyphens/>
        <w:ind w:firstLine="720"/>
        <w:jc w:val="both"/>
        <w:rPr>
          <w:rFonts w:eastAsia="Arial"/>
          <w:lang w:eastAsia="ar-SA"/>
        </w:rPr>
      </w:pPr>
    </w:p>
    <w:p w14:paraId="0B624C4B" w14:textId="54ED23E2" w:rsidR="00852410" w:rsidRPr="00852410" w:rsidRDefault="00852410" w:rsidP="00852410">
      <w:pPr>
        <w:jc w:val="center"/>
        <w:rPr>
          <w:b/>
          <w:bCs/>
        </w:rPr>
      </w:pPr>
      <w:r w:rsidRPr="00852410">
        <w:rPr>
          <w:b/>
          <w:bCs/>
        </w:rPr>
        <w:t>TEISINĖS INFORMACIJOS PAIE</w:t>
      </w:r>
      <w:r w:rsidRPr="00852410">
        <w:rPr>
          <w:b/>
        </w:rPr>
        <w:t>Š</w:t>
      </w:r>
      <w:r w:rsidRPr="00852410">
        <w:rPr>
          <w:b/>
          <w:bCs/>
        </w:rPr>
        <w:t xml:space="preserve">KOS SISTEMOS </w:t>
      </w:r>
      <w:r w:rsidR="00A611F5">
        <w:rPr>
          <w:b/>
          <w:bCs/>
        </w:rPr>
        <w:t xml:space="preserve">„INFOLEX“ </w:t>
      </w:r>
      <w:r w:rsidRPr="00852410">
        <w:rPr>
          <w:b/>
          <w:bCs/>
        </w:rPr>
        <w:t>PRENUMERATOS</w:t>
      </w:r>
    </w:p>
    <w:p w14:paraId="55158E4C" w14:textId="77777777" w:rsidR="00852410" w:rsidRPr="00852410" w:rsidRDefault="00852410" w:rsidP="00852410">
      <w:pPr>
        <w:jc w:val="center"/>
        <w:rPr>
          <w:b/>
          <w:bCs/>
        </w:rPr>
      </w:pPr>
      <w:r w:rsidRPr="00852410">
        <w:rPr>
          <w:b/>
          <w:bCs/>
        </w:rPr>
        <w:t>TECHNINĖ SPECIFIKACIJA</w:t>
      </w:r>
    </w:p>
    <w:p w14:paraId="3700CFAA" w14:textId="77777777" w:rsidR="00852410" w:rsidRPr="00852410" w:rsidRDefault="00852410" w:rsidP="00852410">
      <w:pPr>
        <w:rPr>
          <w:b/>
          <w:bCs/>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5"/>
      </w:tblGrid>
      <w:tr w:rsidR="00852410" w:rsidRPr="00852410" w14:paraId="6281059F" w14:textId="77777777" w:rsidTr="007079D2">
        <w:tc>
          <w:tcPr>
            <w:tcW w:w="10065" w:type="dxa"/>
            <w:tcBorders>
              <w:top w:val="single" w:sz="4" w:space="0" w:color="auto"/>
              <w:left w:val="single" w:sz="4" w:space="0" w:color="auto"/>
              <w:bottom w:val="single" w:sz="4" w:space="0" w:color="auto"/>
              <w:right w:val="single" w:sz="4" w:space="0" w:color="auto"/>
            </w:tcBorders>
          </w:tcPr>
          <w:p w14:paraId="352B8B05" w14:textId="6BA23795" w:rsidR="00852410" w:rsidRPr="00852410" w:rsidRDefault="00852410" w:rsidP="007F650D">
            <w:pPr>
              <w:rPr>
                <w:b/>
                <w:bCs/>
              </w:rPr>
            </w:pPr>
            <w:r w:rsidRPr="00852410">
              <w:rPr>
                <w:b/>
                <w:bCs/>
              </w:rPr>
              <w:t xml:space="preserve">Paslauga teikiama </w:t>
            </w:r>
            <w:r w:rsidR="00DF62FF">
              <w:rPr>
                <w:b/>
                <w:bCs/>
              </w:rPr>
              <w:t>95</w:t>
            </w:r>
            <w:r w:rsidRPr="00852410">
              <w:rPr>
                <w:b/>
                <w:bCs/>
              </w:rPr>
              <w:t xml:space="preserve"> vartotojams nuo 202</w:t>
            </w:r>
            <w:r w:rsidR="00DF62FF">
              <w:rPr>
                <w:b/>
                <w:bCs/>
              </w:rPr>
              <w:t>6</w:t>
            </w:r>
            <w:r w:rsidRPr="00852410">
              <w:rPr>
                <w:b/>
                <w:bCs/>
              </w:rPr>
              <w:t xml:space="preserve"> m. gegužės 1 d. (12 mėn.);</w:t>
            </w:r>
          </w:p>
        </w:tc>
      </w:tr>
      <w:tr w:rsidR="00852410" w:rsidRPr="00852410" w14:paraId="3FDFE08D" w14:textId="77777777" w:rsidTr="007079D2">
        <w:tc>
          <w:tcPr>
            <w:tcW w:w="10065" w:type="dxa"/>
            <w:tcBorders>
              <w:top w:val="single" w:sz="4" w:space="0" w:color="auto"/>
              <w:left w:val="single" w:sz="4" w:space="0" w:color="auto"/>
              <w:bottom w:val="single" w:sz="4" w:space="0" w:color="auto"/>
              <w:right w:val="single" w:sz="4" w:space="0" w:color="auto"/>
            </w:tcBorders>
            <w:hideMark/>
          </w:tcPr>
          <w:p w14:paraId="0AC1978E" w14:textId="77777777" w:rsidR="00852410" w:rsidRPr="00852410" w:rsidRDefault="00852410" w:rsidP="00852410">
            <w:r w:rsidRPr="00852410">
              <w:rPr>
                <w:b/>
                <w:bCs/>
              </w:rPr>
              <w:t>Teisės aktai + Teismų praktika</w:t>
            </w:r>
            <w:r w:rsidRPr="00852410">
              <w:rPr>
                <w:b/>
                <w:bCs/>
              </w:rPr>
              <w:br/>
            </w:r>
            <w:r w:rsidRPr="00852410">
              <w:t>LR teisės aktų posistemė + LR teismų praktikos posistemė + ES teisės aktai + ES teismų praktika + Skaičiuoklės + Žodynai + Individualūs katalogai</w:t>
            </w:r>
          </w:p>
        </w:tc>
      </w:tr>
    </w:tbl>
    <w:p w14:paraId="0AB66362" w14:textId="77777777" w:rsidR="00852410" w:rsidRPr="00852410" w:rsidRDefault="00852410" w:rsidP="00852410">
      <w:pPr>
        <w:rPr>
          <w:b/>
          <w:bCs/>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87"/>
      </w:tblGrid>
      <w:tr w:rsidR="00F665D1" w:rsidRPr="00852410" w14:paraId="5CB2F96C" w14:textId="77777777" w:rsidTr="007079D2">
        <w:tc>
          <w:tcPr>
            <w:tcW w:w="2978" w:type="dxa"/>
            <w:tcBorders>
              <w:top w:val="single" w:sz="4" w:space="0" w:color="auto"/>
              <w:left w:val="single" w:sz="4" w:space="0" w:color="auto"/>
              <w:bottom w:val="single" w:sz="4" w:space="0" w:color="auto"/>
              <w:right w:val="single" w:sz="4" w:space="0" w:color="auto"/>
            </w:tcBorders>
          </w:tcPr>
          <w:p w14:paraId="120F5822" w14:textId="77777777" w:rsidR="00F665D1" w:rsidRPr="00852410" w:rsidRDefault="00F665D1" w:rsidP="00F665D1">
            <w:pPr>
              <w:spacing w:line="276" w:lineRule="auto"/>
              <w:rPr>
                <w:b/>
                <w:bCs/>
                <w:lang w:eastAsia="en-US"/>
              </w:rPr>
            </w:pPr>
            <w:r w:rsidRPr="00852410">
              <w:rPr>
                <w:b/>
              </w:rPr>
              <w:t>Teisines informacijos paieškos sistema</w:t>
            </w:r>
          </w:p>
        </w:tc>
        <w:tc>
          <w:tcPr>
            <w:tcW w:w="7087" w:type="dxa"/>
            <w:tcBorders>
              <w:top w:val="single" w:sz="4" w:space="0" w:color="auto"/>
              <w:left w:val="single" w:sz="4" w:space="0" w:color="auto"/>
              <w:bottom w:val="single" w:sz="4" w:space="0" w:color="auto"/>
              <w:right w:val="single" w:sz="4" w:space="0" w:color="auto"/>
            </w:tcBorders>
          </w:tcPr>
          <w:p w14:paraId="4D4B725C" w14:textId="77777777" w:rsidR="00441BAD" w:rsidRPr="00441BAD" w:rsidRDefault="00441BAD" w:rsidP="00441BAD">
            <w:pPr>
              <w:jc w:val="both"/>
              <w:rPr>
                <w:bCs/>
                <w:lang w:eastAsia="en-US"/>
              </w:rPr>
            </w:pPr>
            <w:r w:rsidRPr="00441BAD">
              <w:rPr>
                <w:bCs/>
                <w:lang w:eastAsia="en-US"/>
              </w:rPr>
              <w:t>Sistemą turi  sudaryti tarpusavyje įvairaus lygio ryšiais susietos ir aktualizuotos teisinės informacijos posistemės, kuriose būtų:</w:t>
            </w:r>
          </w:p>
          <w:p w14:paraId="626F1EA4" w14:textId="77777777" w:rsidR="00441BAD" w:rsidRPr="00441BAD" w:rsidRDefault="00441BAD" w:rsidP="00441BAD">
            <w:pPr>
              <w:jc w:val="both"/>
              <w:rPr>
                <w:bCs/>
                <w:lang w:eastAsia="en-US"/>
              </w:rPr>
            </w:pPr>
            <w:r w:rsidRPr="00441BAD">
              <w:rPr>
                <w:bCs/>
                <w:lang w:eastAsia="en-US"/>
              </w:rPr>
              <w:t>1. Teisės aktai:</w:t>
            </w:r>
          </w:p>
          <w:p w14:paraId="5BF77702" w14:textId="77777777" w:rsidR="00441BAD" w:rsidRPr="00441BAD" w:rsidRDefault="00441BAD" w:rsidP="00441BAD">
            <w:pPr>
              <w:jc w:val="both"/>
              <w:rPr>
                <w:bCs/>
                <w:lang w:eastAsia="en-US"/>
              </w:rPr>
            </w:pPr>
            <w:r w:rsidRPr="00441BAD">
              <w:rPr>
                <w:bCs/>
                <w:lang w:eastAsia="en-US"/>
              </w:rPr>
              <w:t>- viešuose ir neviešuose šaltiniuose skelbiami LR aktualizuoti norminiai aktai;</w:t>
            </w:r>
          </w:p>
          <w:p w14:paraId="3F9D641D" w14:textId="77777777" w:rsidR="00441BAD" w:rsidRPr="00441BAD" w:rsidRDefault="00441BAD" w:rsidP="00441BAD">
            <w:pPr>
              <w:jc w:val="both"/>
              <w:rPr>
                <w:bCs/>
                <w:lang w:eastAsia="en-US"/>
              </w:rPr>
            </w:pPr>
            <w:r w:rsidRPr="00441BAD">
              <w:rPr>
                <w:bCs/>
                <w:lang w:eastAsia="en-US"/>
              </w:rPr>
              <w:t>- aktualios teisės aktų redakcijos;</w:t>
            </w:r>
          </w:p>
          <w:p w14:paraId="141684F4" w14:textId="77777777" w:rsidR="00441BAD" w:rsidRPr="00441BAD" w:rsidRDefault="00441BAD" w:rsidP="00441BAD">
            <w:pPr>
              <w:jc w:val="both"/>
              <w:rPr>
                <w:bCs/>
                <w:lang w:eastAsia="en-US"/>
              </w:rPr>
            </w:pPr>
            <w:r w:rsidRPr="00441BAD">
              <w:rPr>
                <w:bCs/>
                <w:lang w:eastAsia="en-US"/>
              </w:rPr>
              <w:t>- palyginamosios ir suvestinės redakcijos;</w:t>
            </w:r>
          </w:p>
          <w:p w14:paraId="3EF74501" w14:textId="77777777" w:rsidR="00441BAD" w:rsidRPr="00441BAD" w:rsidRDefault="00441BAD" w:rsidP="00441BAD">
            <w:pPr>
              <w:jc w:val="both"/>
              <w:rPr>
                <w:bCs/>
                <w:lang w:eastAsia="en-US"/>
              </w:rPr>
            </w:pPr>
            <w:r w:rsidRPr="00441BAD">
              <w:rPr>
                <w:bCs/>
                <w:lang w:eastAsia="en-US"/>
              </w:rPr>
              <w:t>- galiojantys, greitai įsigaliosiantys, nebegaliojantys teisės aktai;</w:t>
            </w:r>
          </w:p>
          <w:p w14:paraId="2F1F1254" w14:textId="77777777" w:rsidR="00441BAD" w:rsidRPr="00441BAD" w:rsidRDefault="00441BAD" w:rsidP="00441BAD">
            <w:pPr>
              <w:jc w:val="both"/>
              <w:rPr>
                <w:bCs/>
                <w:lang w:eastAsia="en-US"/>
              </w:rPr>
            </w:pPr>
            <w:r w:rsidRPr="00441BAD">
              <w:rPr>
                <w:bCs/>
                <w:lang w:eastAsia="en-US"/>
              </w:rPr>
              <w:t>- teisės aktai turi būti suskirstyti pagal temas;</w:t>
            </w:r>
          </w:p>
          <w:p w14:paraId="560EE79F" w14:textId="77777777" w:rsidR="00441BAD" w:rsidRPr="00441BAD" w:rsidRDefault="00441BAD" w:rsidP="00441BAD">
            <w:pPr>
              <w:jc w:val="both"/>
              <w:rPr>
                <w:bCs/>
                <w:lang w:eastAsia="en-US"/>
              </w:rPr>
            </w:pPr>
            <w:r w:rsidRPr="00441BAD">
              <w:rPr>
                <w:bCs/>
                <w:lang w:eastAsia="en-US"/>
              </w:rPr>
              <w:t>- turi būti galimybė automatizuotai versti straipsnius į populiarias užsienio kalbas;</w:t>
            </w:r>
          </w:p>
          <w:p w14:paraId="14D8A711" w14:textId="77777777" w:rsidR="00441BAD" w:rsidRPr="00441BAD" w:rsidRDefault="00441BAD" w:rsidP="00441BAD">
            <w:pPr>
              <w:jc w:val="both"/>
              <w:rPr>
                <w:bCs/>
                <w:lang w:eastAsia="en-US"/>
              </w:rPr>
            </w:pPr>
            <w:r w:rsidRPr="00441BAD">
              <w:rPr>
                <w:bCs/>
                <w:lang w:eastAsia="en-US"/>
              </w:rPr>
              <w:t>- teisės aktų straipsnių lydimoji medžiaga;</w:t>
            </w:r>
          </w:p>
          <w:p w14:paraId="568DE4A8" w14:textId="77777777" w:rsidR="00441BAD" w:rsidRPr="00441BAD" w:rsidRDefault="00441BAD" w:rsidP="00441BAD">
            <w:pPr>
              <w:jc w:val="both"/>
              <w:rPr>
                <w:bCs/>
                <w:lang w:eastAsia="en-US"/>
              </w:rPr>
            </w:pPr>
            <w:r w:rsidRPr="00441BAD">
              <w:rPr>
                <w:bCs/>
                <w:lang w:eastAsia="en-US"/>
              </w:rPr>
              <w:t>- sąsajos su ES teisės aktų posistemėje esančiais teisės aktais;</w:t>
            </w:r>
          </w:p>
          <w:p w14:paraId="1C89E4B0" w14:textId="77777777" w:rsidR="00441BAD" w:rsidRPr="00441BAD" w:rsidRDefault="00441BAD" w:rsidP="00441BAD">
            <w:pPr>
              <w:jc w:val="both"/>
              <w:rPr>
                <w:bCs/>
                <w:lang w:eastAsia="en-US"/>
              </w:rPr>
            </w:pPr>
            <w:r w:rsidRPr="00441BAD">
              <w:rPr>
                <w:bCs/>
                <w:lang w:eastAsia="en-US"/>
              </w:rPr>
              <w:t>- sąsajos su aukštesniųjų teismų procesiniais sprendimais.</w:t>
            </w:r>
          </w:p>
          <w:p w14:paraId="7116FDBD" w14:textId="77777777" w:rsidR="00441BAD" w:rsidRPr="00441BAD" w:rsidRDefault="00441BAD" w:rsidP="00441BAD">
            <w:pPr>
              <w:jc w:val="both"/>
              <w:rPr>
                <w:bCs/>
                <w:lang w:eastAsia="en-US"/>
              </w:rPr>
            </w:pPr>
            <w:r w:rsidRPr="00441BAD">
              <w:rPr>
                <w:bCs/>
                <w:lang w:eastAsia="en-US"/>
              </w:rPr>
              <w:t>2. Teismų praktika:</w:t>
            </w:r>
          </w:p>
          <w:p w14:paraId="1A1138A5" w14:textId="77777777" w:rsidR="00441BAD" w:rsidRPr="00441BAD" w:rsidRDefault="00441BAD" w:rsidP="00441BAD">
            <w:pPr>
              <w:jc w:val="both"/>
              <w:rPr>
                <w:bCs/>
                <w:lang w:eastAsia="en-US"/>
              </w:rPr>
            </w:pPr>
            <w:r w:rsidRPr="00441BAD">
              <w:rPr>
                <w:bCs/>
                <w:lang w:eastAsia="en-US"/>
              </w:rPr>
              <w:t>- visų Lietuvos Respublikos teismų viešai skelbiamų dokumentų tekstai;</w:t>
            </w:r>
          </w:p>
          <w:p w14:paraId="21B6C485" w14:textId="77777777" w:rsidR="00441BAD" w:rsidRPr="00441BAD" w:rsidRDefault="00441BAD" w:rsidP="00441BAD">
            <w:pPr>
              <w:jc w:val="both"/>
              <w:rPr>
                <w:bCs/>
                <w:lang w:eastAsia="en-US"/>
              </w:rPr>
            </w:pPr>
            <w:r w:rsidRPr="00441BAD">
              <w:rPr>
                <w:bCs/>
                <w:lang w:eastAsia="en-US"/>
              </w:rPr>
              <w:t>- specialiosios teisėjų kolegijos teismingumui dokumentai;</w:t>
            </w:r>
          </w:p>
          <w:p w14:paraId="7B9DED17" w14:textId="77777777" w:rsidR="00441BAD" w:rsidRPr="00441BAD" w:rsidRDefault="00441BAD" w:rsidP="00441BAD">
            <w:pPr>
              <w:jc w:val="both"/>
              <w:rPr>
                <w:bCs/>
                <w:lang w:eastAsia="en-US"/>
              </w:rPr>
            </w:pPr>
            <w:r w:rsidRPr="00441BAD">
              <w:rPr>
                <w:bCs/>
                <w:lang w:eastAsia="en-US"/>
              </w:rPr>
              <w:t>- kitų ginčus nagrinėjančių institucijų: Mokestinių ginčų komisijos, Vyriausiosios administracinių</w:t>
            </w:r>
          </w:p>
          <w:p w14:paraId="749D9632" w14:textId="77777777" w:rsidR="00441BAD" w:rsidRPr="00441BAD" w:rsidRDefault="00441BAD" w:rsidP="00441BAD">
            <w:pPr>
              <w:jc w:val="both"/>
              <w:rPr>
                <w:bCs/>
                <w:lang w:eastAsia="en-US"/>
              </w:rPr>
            </w:pPr>
            <w:r w:rsidRPr="00441BAD">
              <w:rPr>
                <w:bCs/>
                <w:lang w:eastAsia="en-US"/>
              </w:rPr>
              <w:t>ginčų komisijos, Konkurencijos tarybos, Seimo kontrolierių, Vyriausiosios tarnybinės etikos komisijos, valstybių prieš korupciją grupės, LR generalinės prokuratūros dokumentai;</w:t>
            </w:r>
          </w:p>
          <w:p w14:paraId="5C97EC55" w14:textId="77777777" w:rsidR="00441BAD" w:rsidRPr="00441BAD" w:rsidRDefault="00441BAD" w:rsidP="00441BAD">
            <w:pPr>
              <w:jc w:val="both"/>
              <w:rPr>
                <w:bCs/>
                <w:lang w:eastAsia="en-US"/>
              </w:rPr>
            </w:pPr>
            <w:r w:rsidRPr="00441BAD">
              <w:rPr>
                <w:bCs/>
                <w:lang w:eastAsia="en-US"/>
              </w:rPr>
              <w:t>- sąsajos su kitomis bylomis ar cituojamais teisės aktais;</w:t>
            </w:r>
          </w:p>
          <w:p w14:paraId="4B524F92" w14:textId="77777777" w:rsidR="00441BAD" w:rsidRPr="00441BAD" w:rsidRDefault="00441BAD" w:rsidP="00441BAD">
            <w:pPr>
              <w:jc w:val="both"/>
              <w:rPr>
                <w:bCs/>
                <w:lang w:eastAsia="en-US"/>
              </w:rPr>
            </w:pPr>
            <w:r w:rsidRPr="00441BAD">
              <w:rPr>
                <w:bCs/>
                <w:lang w:eastAsia="en-US"/>
              </w:rPr>
              <w:t>- gautų paieškos rezultatų analizė pagal įvairius rodiklius;</w:t>
            </w:r>
          </w:p>
          <w:p w14:paraId="2FC373F3" w14:textId="77777777" w:rsidR="00441BAD" w:rsidRPr="00441BAD" w:rsidRDefault="00441BAD" w:rsidP="00441BAD">
            <w:pPr>
              <w:jc w:val="both"/>
              <w:rPr>
                <w:bCs/>
                <w:lang w:eastAsia="en-US"/>
              </w:rPr>
            </w:pPr>
            <w:r w:rsidRPr="00441BAD">
              <w:rPr>
                <w:bCs/>
                <w:lang w:eastAsia="en-US"/>
              </w:rPr>
              <w:t>- Europos žmogaus teisų bylos prieš Lietuvą.</w:t>
            </w:r>
          </w:p>
          <w:p w14:paraId="7843F7EE" w14:textId="77777777" w:rsidR="00441BAD" w:rsidRPr="00441BAD" w:rsidRDefault="00441BAD" w:rsidP="00441BAD">
            <w:pPr>
              <w:jc w:val="both"/>
              <w:rPr>
                <w:bCs/>
                <w:lang w:eastAsia="en-US"/>
              </w:rPr>
            </w:pPr>
            <w:r w:rsidRPr="00441BAD">
              <w:rPr>
                <w:bCs/>
                <w:lang w:eastAsia="en-US"/>
              </w:rPr>
              <w:t>- LR teismų praktikos reikšmingiausi išaiškinimai,  esminės teismų sprendimų motyvacinės dalies ištraukos – citatos, kuriose nusakoma, pildoma, keičiama teismų praktika; citatos  susistemintos pagal temą ir siejamos su pridėtine informacija (įstatymų</w:t>
            </w:r>
          </w:p>
          <w:p w14:paraId="628B70AD" w14:textId="77777777" w:rsidR="00441BAD" w:rsidRPr="00441BAD" w:rsidRDefault="00441BAD" w:rsidP="00441BAD">
            <w:pPr>
              <w:jc w:val="both"/>
              <w:rPr>
                <w:bCs/>
                <w:lang w:eastAsia="en-US"/>
              </w:rPr>
            </w:pPr>
            <w:r w:rsidRPr="00441BAD">
              <w:rPr>
                <w:bCs/>
                <w:lang w:eastAsia="en-US"/>
              </w:rPr>
              <w:t>straipsniais, ta tema rašytomis publikacijomis ir pan.).</w:t>
            </w:r>
          </w:p>
          <w:p w14:paraId="1A6E8992" w14:textId="77777777" w:rsidR="00441BAD" w:rsidRPr="00441BAD" w:rsidRDefault="00441BAD" w:rsidP="00441BAD">
            <w:pPr>
              <w:jc w:val="both"/>
              <w:rPr>
                <w:bCs/>
                <w:lang w:eastAsia="en-US"/>
              </w:rPr>
            </w:pPr>
            <w:r w:rsidRPr="00441BAD">
              <w:rPr>
                <w:bCs/>
                <w:lang w:eastAsia="en-US"/>
              </w:rPr>
              <w:t>-ES teismų praktika ir teisės aktai, Europos Sąjungos institucijų priimti aktai, kurie būtų pateikiami lietuvių, anglų, vokiečių ir prancūzų kalbomis.</w:t>
            </w:r>
          </w:p>
          <w:p w14:paraId="1DA06F06" w14:textId="77777777" w:rsidR="00441BAD" w:rsidRPr="00441BAD" w:rsidRDefault="00441BAD" w:rsidP="00441BAD">
            <w:pPr>
              <w:jc w:val="both"/>
              <w:rPr>
                <w:bCs/>
                <w:lang w:eastAsia="en-US"/>
              </w:rPr>
            </w:pPr>
            <w:r w:rsidRPr="00441BAD">
              <w:rPr>
                <w:bCs/>
                <w:lang w:eastAsia="en-US"/>
              </w:rPr>
              <w:t xml:space="preserve"> Sistemoje turi būti:</w:t>
            </w:r>
          </w:p>
          <w:p w14:paraId="2ECFE983" w14:textId="77777777" w:rsidR="00441BAD" w:rsidRPr="00441BAD" w:rsidRDefault="00441BAD" w:rsidP="00441BAD">
            <w:pPr>
              <w:jc w:val="both"/>
              <w:rPr>
                <w:bCs/>
                <w:lang w:eastAsia="en-US"/>
              </w:rPr>
            </w:pPr>
            <w:r w:rsidRPr="00441BAD">
              <w:rPr>
                <w:bCs/>
                <w:lang w:eastAsia="en-US"/>
              </w:rPr>
              <w:t>- individualizuota dokumentų katalogavimo sistema;</w:t>
            </w:r>
          </w:p>
          <w:p w14:paraId="793E0022" w14:textId="77777777" w:rsidR="00441BAD" w:rsidRPr="00441BAD" w:rsidRDefault="00441BAD" w:rsidP="00441BAD">
            <w:pPr>
              <w:jc w:val="both"/>
              <w:rPr>
                <w:bCs/>
                <w:lang w:eastAsia="en-US"/>
              </w:rPr>
            </w:pPr>
            <w:r w:rsidRPr="00441BAD">
              <w:rPr>
                <w:bCs/>
                <w:lang w:eastAsia="en-US"/>
              </w:rPr>
              <w:t>- automatizuotas straipsnių vertimas į anglų, vokiečių ir prancūzų kalbas;</w:t>
            </w:r>
          </w:p>
          <w:p w14:paraId="5A98055F" w14:textId="77777777" w:rsidR="00441BAD" w:rsidRPr="00441BAD" w:rsidRDefault="00441BAD" w:rsidP="00441BAD">
            <w:pPr>
              <w:jc w:val="both"/>
              <w:rPr>
                <w:bCs/>
                <w:lang w:eastAsia="en-US"/>
              </w:rPr>
            </w:pPr>
            <w:r w:rsidRPr="00441BAD">
              <w:rPr>
                <w:bCs/>
                <w:lang w:eastAsia="en-US"/>
              </w:rPr>
              <w:t>- individualizuota vartotojo užklausų ir stebimų teisės aktų ir jų straipsnių pasikeitimų prenumerata;</w:t>
            </w:r>
          </w:p>
          <w:p w14:paraId="1512F271" w14:textId="77777777" w:rsidR="00441BAD" w:rsidRPr="00441BAD" w:rsidRDefault="00441BAD" w:rsidP="00441BAD">
            <w:pPr>
              <w:jc w:val="both"/>
              <w:rPr>
                <w:bCs/>
                <w:lang w:eastAsia="en-US"/>
              </w:rPr>
            </w:pPr>
            <w:r w:rsidRPr="00441BAD">
              <w:rPr>
                <w:bCs/>
                <w:lang w:eastAsia="en-US"/>
              </w:rPr>
              <w:lastRenderedPageBreak/>
              <w:t>- Lietuvos Aukščiausių teismų biuleteniai, lotyniškų ir teisės terminų žodynai;</w:t>
            </w:r>
          </w:p>
          <w:p w14:paraId="12EBA63B" w14:textId="77777777" w:rsidR="00441BAD" w:rsidRPr="00441BAD" w:rsidRDefault="00441BAD" w:rsidP="00441BAD">
            <w:pPr>
              <w:jc w:val="both"/>
              <w:rPr>
                <w:bCs/>
                <w:lang w:eastAsia="en-US"/>
              </w:rPr>
            </w:pPr>
            <w:r w:rsidRPr="00441BAD">
              <w:rPr>
                <w:bCs/>
                <w:lang w:eastAsia="en-US"/>
              </w:rPr>
              <w:t>- skaičiuoklės: advokato paslaugų, antstolio paslaugų, dienpinigių, ieškinio senaties, išeitinės išmokos, kalendorinių/darbo dienų, ligos pašalpos, išeitinės</w:t>
            </w:r>
          </w:p>
          <w:p w14:paraId="7554DC5A" w14:textId="77777777" w:rsidR="00441BAD" w:rsidRPr="00441BAD" w:rsidRDefault="00441BAD" w:rsidP="00441BAD">
            <w:pPr>
              <w:jc w:val="both"/>
              <w:rPr>
                <w:bCs/>
                <w:lang w:eastAsia="en-US"/>
              </w:rPr>
            </w:pPr>
            <w:r w:rsidRPr="00441BAD">
              <w:rPr>
                <w:bCs/>
                <w:lang w:eastAsia="en-US"/>
              </w:rPr>
              <w:t>išmokos, notaro paslaugų įkainių, paveldėjimo, procesinių terminų trukmės, valstybės tarnautojo darbo užmokesčio, žyminio mokesčio;</w:t>
            </w:r>
          </w:p>
          <w:p w14:paraId="53966E5E" w14:textId="77777777" w:rsidR="00441BAD" w:rsidRPr="00441BAD" w:rsidRDefault="00441BAD" w:rsidP="00441BAD">
            <w:pPr>
              <w:jc w:val="both"/>
              <w:rPr>
                <w:bCs/>
                <w:lang w:eastAsia="en-US"/>
              </w:rPr>
            </w:pPr>
            <w:r w:rsidRPr="00441BAD">
              <w:rPr>
                <w:bCs/>
                <w:lang w:eastAsia="en-US"/>
              </w:rPr>
              <w:t>- teisės aktų, teismų praktikos naujienlaiškiai bei savaitės apžvalga.</w:t>
            </w:r>
          </w:p>
          <w:p w14:paraId="4D14E7C9" w14:textId="77777777" w:rsidR="00441BAD" w:rsidRPr="00441BAD" w:rsidRDefault="00441BAD" w:rsidP="00441BAD">
            <w:pPr>
              <w:jc w:val="both"/>
              <w:rPr>
                <w:bCs/>
                <w:lang w:eastAsia="en-US"/>
              </w:rPr>
            </w:pPr>
            <w:r w:rsidRPr="00441BAD">
              <w:rPr>
                <w:bCs/>
                <w:lang w:eastAsia="en-US"/>
              </w:rPr>
              <w:t xml:space="preserve">3.Teisėkūra: </w:t>
            </w:r>
          </w:p>
          <w:p w14:paraId="360CE97B" w14:textId="77777777" w:rsidR="00441BAD" w:rsidRPr="00441BAD" w:rsidRDefault="00441BAD" w:rsidP="00441BAD">
            <w:pPr>
              <w:jc w:val="both"/>
              <w:rPr>
                <w:bCs/>
                <w:lang w:eastAsia="en-US"/>
              </w:rPr>
            </w:pPr>
            <w:r w:rsidRPr="00441BAD">
              <w:rPr>
                <w:bCs/>
                <w:lang w:eastAsia="en-US"/>
              </w:rPr>
              <w:t xml:space="preserve">- įstatymų projektai, </w:t>
            </w:r>
          </w:p>
          <w:p w14:paraId="2865D6E5" w14:textId="77777777" w:rsidR="00441BAD" w:rsidRPr="00441BAD" w:rsidRDefault="00441BAD" w:rsidP="00441BAD">
            <w:pPr>
              <w:jc w:val="both"/>
              <w:rPr>
                <w:bCs/>
                <w:lang w:eastAsia="en-US"/>
              </w:rPr>
            </w:pPr>
            <w:r w:rsidRPr="00441BAD">
              <w:rPr>
                <w:bCs/>
                <w:lang w:eastAsia="en-US"/>
              </w:rPr>
              <w:t xml:space="preserve">- įstatymų parengiamoji medžiaga susieta su konkrečiu projektu: aiškinamieji, lydintieji, lyginamieji raštai, komitetų išvados, nuomonės ir kt. </w:t>
            </w:r>
          </w:p>
          <w:p w14:paraId="65F1E668" w14:textId="77777777" w:rsidR="00441BAD" w:rsidRPr="00441BAD" w:rsidRDefault="00441BAD" w:rsidP="00441BAD">
            <w:pPr>
              <w:jc w:val="both"/>
              <w:rPr>
                <w:bCs/>
                <w:lang w:eastAsia="en-US"/>
              </w:rPr>
            </w:pPr>
            <w:r w:rsidRPr="00441BAD">
              <w:rPr>
                <w:bCs/>
                <w:lang w:eastAsia="en-US"/>
              </w:rPr>
              <w:t xml:space="preserve">- projekto priėmimo tikimybės prognozė; </w:t>
            </w:r>
          </w:p>
          <w:p w14:paraId="0C210E1C" w14:textId="77777777" w:rsidR="00441BAD" w:rsidRPr="00441BAD" w:rsidRDefault="00441BAD" w:rsidP="00441BAD">
            <w:pPr>
              <w:jc w:val="both"/>
              <w:rPr>
                <w:bCs/>
                <w:lang w:eastAsia="en-US"/>
              </w:rPr>
            </w:pPr>
            <w:r w:rsidRPr="00441BAD">
              <w:rPr>
                <w:bCs/>
                <w:lang w:eastAsia="en-US"/>
              </w:rPr>
              <w:t xml:space="preserve">- projekto palyginimo vedlys; </w:t>
            </w:r>
          </w:p>
          <w:p w14:paraId="6B26F1FB" w14:textId="77777777" w:rsidR="00441BAD" w:rsidRPr="00441BAD" w:rsidRDefault="00441BAD" w:rsidP="00441BAD">
            <w:pPr>
              <w:jc w:val="both"/>
              <w:rPr>
                <w:bCs/>
                <w:lang w:eastAsia="en-US"/>
              </w:rPr>
            </w:pPr>
            <w:r w:rsidRPr="00441BAD">
              <w:rPr>
                <w:bCs/>
                <w:lang w:eastAsia="en-US"/>
              </w:rPr>
              <w:t xml:space="preserve">- projektų būsenos pokyčio prenumerata; </w:t>
            </w:r>
          </w:p>
          <w:p w14:paraId="501E11A9" w14:textId="77777777" w:rsidR="00441BAD" w:rsidRPr="00441BAD" w:rsidRDefault="00441BAD" w:rsidP="00441BAD">
            <w:pPr>
              <w:jc w:val="both"/>
              <w:rPr>
                <w:bCs/>
                <w:lang w:eastAsia="en-US"/>
              </w:rPr>
            </w:pPr>
            <w:r w:rsidRPr="00441BAD">
              <w:rPr>
                <w:bCs/>
                <w:lang w:eastAsia="en-US"/>
              </w:rPr>
              <w:t>- projektų prenumerata pagal temas.</w:t>
            </w:r>
          </w:p>
          <w:p w14:paraId="2C985464" w14:textId="77777777" w:rsidR="00441BAD" w:rsidRPr="00441BAD" w:rsidRDefault="00441BAD" w:rsidP="00441BAD">
            <w:pPr>
              <w:jc w:val="both"/>
              <w:rPr>
                <w:bCs/>
                <w:lang w:eastAsia="en-US"/>
              </w:rPr>
            </w:pPr>
          </w:p>
          <w:p w14:paraId="6AEA4B8E" w14:textId="77777777" w:rsidR="00441BAD" w:rsidRPr="00441BAD" w:rsidRDefault="00441BAD" w:rsidP="00441BAD">
            <w:pPr>
              <w:jc w:val="both"/>
              <w:rPr>
                <w:bCs/>
                <w:lang w:eastAsia="en-US"/>
              </w:rPr>
            </w:pPr>
            <w:r w:rsidRPr="00441BAD">
              <w:rPr>
                <w:bCs/>
                <w:lang w:eastAsia="en-US"/>
              </w:rPr>
              <w:t>Tiekėjui taikytini aplinkos apsaugos reikalavimai: LR APM 2011-06-28 d. įsakymas Nr. D1-508 „Dėl aplinkos apsaugos kriterijų taikymo, vykdant žaliuosius pirkimus, tvarkos aprašo patvirtinimo“:</w:t>
            </w:r>
          </w:p>
          <w:p w14:paraId="593B8D92" w14:textId="39616E83" w:rsidR="00F665D1" w:rsidRPr="00852410" w:rsidRDefault="00441BAD" w:rsidP="00441BAD">
            <w:pPr>
              <w:jc w:val="both"/>
              <w:rPr>
                <w:b/>
                <w:bCs/>
                <w:lang w:eastAsia="en-US"/>
              </w:rPr>
            </w:pPr>
            <w:r w:rsidRPr="00441BAD">
              <w:rPr>
                <w:bCs/>
                <w:lang w:eastAsia="en-US"/>
              </w:rPr>
              <w:t>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bl>
    <w:p w14:paraId="3DAB31D8" w14:textId="77777777" w:rsidR="00852410" w:rsidRPr="00852410" w:rsidRDefault="00852410" w:rsidP="00852410">
      <w:pPr>
        <w:suppressAutoHyphens/>
        <w:jc w:val="both"/>
        <w:rPr>
          <w:rFonts w:eastAsia="Arial"/>
          <w:b/>
          <w:lang w:eastAsia="ar-SA"/>
        </w:rPr>
      </w:pPr>
    </w:p>
    <w:p w14:paraId="704B6AC0" w14:textId="77777777" w:rsidR="00FA3A32" w:rsidRPr="005C7B9D" w:rsidRDefault="00FA3A32" w:rsidP="00FA3A32">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184B457C" w14:textId="1E89DA3B" w:rsidR="00FA3A32" w:rsidRPr="005C7B9D" w:rsidRDefault="00FA3A32" w:rsidP="00FA3A32">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AB551BC" w14:textId="2985BB0A" w:rsidR="00FA3A32" w:rsidRPr="005C7B9D" w:rsidRDefault="00FA3A32" w:rsidP="00FA3A32">
      <w:pPr>
        <w:rPr>
          <w:rFonts w:eastAsia="Arial"/>
          <w:lang w:eastAsia="ar-SA"/>
        </w:rPr>
      </w:pPr>
      <w:r w:rsidRPr="005C7B9D">
        <w:rPr>
          <w:rFonts w:eastAsia="Arial"/>
          <w:lang w:eastAsia="ar-SA"/>
        </w:rPr>
        <w:t>Lietuvos karo akademij</w:t>
      </w:r>
      <w:r>
        <w:rPr>
          <w:rFonts w:eastAsia="Arial"/>
          <w:lang w:eastAsia="ar-SA"/>
        </w:rPr>
        <w:t>a</w:t>
      </w:r>
      <w:r w:rsidRPr="005C7B9D">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1F5633">
        <w:t xml:space="preserve"> </w:t>
      </w:r>
    </w:p>
    <w:p w14:paraId="390D48CD" w14:textId="0A652B8E" w:rsidR="00FA3A32" w:rsidRPr="005C7B9D" w:rsidRDefault="00FA3A32" w:rsidP="00FA3A32">
      <w:pPr>
        <w:rPr>
          <w:rFonts w:eastAsia="Arial"/>
          <w:lang w:eastAsia="ar-SA"/>
        </w:rPr>
      </w:pPr>
      <w:r w:rsidRPr="005C7B9D">
        <w:rPr>
          <w:rFonts w:eastAsia="Arial"/>
          <w:lang w:eastAsia="ar-SA"/>
        </w:rPr>
        <w:t>Štabo viršininkas</w:t>
      </w:r>
      <w:r w:rsidRPr="005C7B9D" w:rsidDel="00BF24AF">
        <w:t xml:space="preserve"> </w:t>
      </w:r>
      <w:r>
        <w:tab/>
      </w:r>
      <w:r>
        <w:tab/>
      </w:r>
      <w:r>
        <w:tab/>
      </w:r>
      <w:r>
        <w:tab/>
      </w:r>
      <w:r>
        <w:tab/>
      </w:r>
      <w:r>
        <w:tab/>
      </w:r>
      <w:r>
        <w:rPr>
          <w:rFonts w:eastAsia="Arial"/>
          <w:lang w:eastAsia="ar-SA"/>
        </w:rPr>
        <w:tab/>
      </w:r>
      <w:r>
        <w:rPr>
          <w:rFonts w:eastAsia="Arial"/>
          <w:lang w:eastAsia="ar-SA"/>
        </w:rPr>
        <w:tab/>
      </w:r>
      <w:r>
        <w:rPr>
          <w:rFonts w:eastAsia="Arial"/>
          <w:lang w:eastAsia="ar-SA"/>
        </w:rPr>
        <w:tab/>
      </w:r>
      <w:r w:rsidRPr="005C7B9D" w:rsidDel="0046788F">
        <w:rPr>
          <w:rFonts w:eastAsia="Arial"/>
          <w:lang w:eastAsia="ar-SA"/>
        </w:rPr>
        <w:t xml:space="preserve"> </w:t>
      </w:r>
    </w:p>
    <w:p w14:paraId="4DAEC075" w14:textId="77777777" w:rsidR="00FA3A32" w:rsidRPr="00852410" w:rsidRDefault="00FA3A32" w:rsidP="00FA3A32">
      <w:pPr>
        <w:rPr>
          <w:b/>
        </w:rPr>
      </w:pPr>
      <w:r w:rsidRPr="007035B8">
        <w:rPr>
          <w:rFonts w:eastAsia="Arial"/>
          <w:lang w:eastAsia="ar-SA"/>
        </w:rPr>
        <w:t>plk. Denisas Starikovičius</w:t>
      </w:r>
    </w:p>
    <w:p w14:paraId="70448952" w14:textId="77777777" w:rsidR="00CD7A56" w:rsidRPr="00852410" w:rsidRDefault="00CD7A56" w:rsidP="00CD7A56">
      <w:pPr>
        <w:jc w:val="center"/>
        <w:rPr>
          <w:b/>
        </w:rPr>
      </w:pPr>
    </w:p>
    <w:p w14:paraId="5F69BC02" w14:textId="77777777" w:rsidR="00852410" w:rsidRPr="00852410" w:rsidRDefault="00852410" w:rsidP="00852410"/>
    <w:p w14:paraId="765E87C4" w14:textId="77777777" w:rsidR="00A848E1" w:rsidRPr="00852410" w:rsidRDefault="00A848E1" w:rsidP="00852410"/>
    <w:sectPr w:rsidR="00A848E1" w:rsidRPr="00852410" w:rsidSect="00783BAF">
      <w:headerReference w:type="even" r:id="rId10"/>
      <w:headerReference w:type="default" r:id="rId11"/>
      <w:pgSz w:w="11906" w:h="16838"/>
      <w:pgMar w:top="1134" w:right="567" w:bottom="993"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90B1" w14:textId="77777777" w:rsidR="00EC532E" w:rsidRDefault="00EC532E">
      <w:r>
        <w:separator/>
      </w:r>
    </w:p>
  </w:endnote>
  <w:endnote w:type="continuationSeparator" w:id="0">
    <w:p w14:paraId="521DFC46" w14:textId="77777777" w:rsidR="00EC532E" w:rsidRDefault="00EC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B8CC" w14:textId="77777777" w:rsidR="00EC532E" w:rsidRDefault="00EC532E">
      <w:r>
        <w:separator/>
      </w:r>
    </w:p>
  </w:footnote>
  <w:footnote w:type="continuationSeparator" w:id="0">
    <w:p w14:paraId="29E6E2C9" w14:textId="77777777" w:rsidR="00EC532E" w:rsidRDefault="00EC532E">
      <w:r>
        <w:continuationSeparator/>
      </w:r>
    </w:p>
  </w:footnote>
  <w:footnote w:id="1">
    <w:p w14:paraId="3E55D219" w14:textId="77777777" w:rsidR="00852410" w:rsidRDefault="00852410" w:rsidP="008524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15B8" w14:textId="77777777" w:rsidR="00F021A2" w:rsidRDefault="00F021A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CF076" w14:textId="77777777" w:rsidR="00F021A2" w:rsidRDefault="00F0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2CEB" w14:textId="3ACD88D5" w:rsidR="00F021A2" w:rsidRDefault="00F021A2">
    <w:pPr>
      <w:pStyle w:val="Header"/>
      <w:jc w:val="center"/>
    </w:pPr>
    <w:r>
      <w:fldChar w:fldCharType="begin"/>
    </w:r>
    <w:r>
      <w:instrText>PAGE   \* MERGEFORMAT</w:instrText>
    </w:r>
    <w:r>
      <w:fldChar w:fldCharType="separate"/>
    </w:r>
    <w:r w:rsidR="00D31842">
      <w:rPr>
        <w:noProof/>
      </w:rPr>
      <w:t>15</w:t>
    </w:r>
    <w:r>
      <w:fldChar w:fldCharType="end"/>
    </w:r>
  </w:p>
  <w:p w14:paraId="5FAA08F0" w14:textId="77777777" w:rsidR="00F021A2" w:rsidRDefault="00F02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68B"/>
    <w:multiLevelType w:val="hybridMultilevel"/>
    <w:tmpl w:val="2724D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E4F59"/>
    <w:multiLevelType w:val="multilevel"/>
    <w:tmpl w:val="3F14358C"/>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71E07"/>
    <w:multiLevelType w:val="hybridMultilevel"/>
    <w:tmpl w:val="73FE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3E5C84"/>
    <w:multiLevelType w:val="hybridMultilevel"/>
    <w:tmpl w:val="DE0AE9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416C2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913348"/>
    <w:multiLevelType w:val="hybridMultilevel"/>
    <w:tmpl w:val="DF045B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5751017">
    <w:abstractNumId w:val="5"/>
  </w:num>
  <w:num w:numId="2" w16cid:durableId="1778019140">
    <w:abstractNumId w:val="2"/>
  </w:num>
  <w:num w:numId="3" w16cid:durableId="410471853">
    <w:abstractNumId w:val="6"/>
  </w:num>
  <w:num w:numId="4" w16cid:durableId="909312840">
    <w:abstractNumId w:val="3"/>
  </w:num>
  <w:num w:numId="5" w16cid:durableId="373428198">
    <w:abstractNumId w:val="0"/>
  </w:num>
  <w:num w:numId="6" w16cid:durableId="978459569">
    <w:abstractNumId w:val="0"/>
  </w:num>
  <w:num w:numId="7" w16cid:durableId="616373640">
    <w:abstractNumId w:val="3"/>
  </w:num>
  <w:num w:numId="8" w16cid:durableId="523859250">
    <w:abstractNumId w:val="1"/>
  </w:num>
  <w:num w:numId="9" w16cid:durableId="690180181">
    <w:abstractNumId w:val="8"/>
  </w:num>
  <w:num w:numId="10" w16cid:durableId="1339313071">
    <w:abstractNumId w:val="7"/>
  </w:num>
  <w:num w:numId="11" w16cid:durableId="146288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2A4B"/>
    <w:rsid w:val="000033DF"/>
    <w:rsid w:val="00003E05"/>
    <w:rsid w:val="0000428A"/>
    <w:rsid w:val="00004500"/>
    <w:rsid w:val="00006767"/>
    <w:rsid w:val="000070E5"/>
    <w:rsid w:val="00007B26"/>
    <w:rsid w:val="00007FF1"/>
    <w:rsid w:val="0001011C"/>
    <w:rsid w:val="000104A7"/>
    <w:rsid w:val="00011563"/>
    <w:rsid w:val="00013118"/>
    <w:rsid w:val="0001318F"/>
    <w:rsid w:val="0001410B"/>
    <w:rsid w:val="00014F80"/>
    <w:rsid w:val="00015BCE"/>
    <w:rsid w:val="00016779"/>
    <w:rsid w:val="00016C72"/>
    <w:rsid w:val="0002350C"/>
    <w:rsid w:val="00023C61"/>
    <w:rsid w:val="00024413"/>
    <w:rsid w:val="000258E6"/>
    <w:rsid w:val="00026225"/>
    <w:rsid w:val="00026252"/>
    <w:rsid w:val="0002730F"/>
    <w:rsid w:val="00030A9F"/>
    <w:rsid w:val="00032011"/>
    <w:rsid w:val="0003362A"/>
    <w:rsid w:val="0003455D"/>
    <w:rsid w:val="00036FF7"/>
    <w:rsid w:val="00040B1C"/>
    <w:rsid w:val="00040D23"/>
    <w:rsid w:val="00041F8F"/>
    <w:rsid w:val="0004215D"/>
    <w:rsid w:val="00052638"/>
    <w:rsid w:val="00054409"/>
    <w:rsid w:val="000567EE"/>
    <w:rsid w:val="00056839"/>
    <w:rsid w:val="00056990"/>
    <w:rsid w:val="00062D08"/>
    <w:rsid w:val="00063948"/>
    <w:rsid w:val="000641EA"/>
    <w:rsid w:val="00065EDC"/>
    <w:rsid w:val="00067635"/>
    <w:rsid w:val="00071947"/>
    <w:rsid w:val="00072E48"/>
    <w:rsid w:val="00074A2D"/>
    <w:rsid w:val="000760E7"/>
    <w:rsid w:val="0007692D"/>
    <w:rsid w:val="000810B4"/>
    <w:rsid w:val="00081861"/>
    <w:rsid w:val="00085CD2"/>
    <w:rsid w:val="00087141"/>
    <w:rsid w:val="00087ACA"/>
    <w:rsid w:val="00090732"/>
    <w:rsid w:val="00092783"/>
    <w:rsid w:val="00092DA5"/>
    <w:rsid w:val="000932FA"/>
    <w:rsid w:val="000958DF"/>
    <w:rsid w:val="000976EE"/>
    <w:rsid w:val="00097D22"/>
    <w:rsid w:val="000A25AB"/>
    <w:rsid w:val="000A6E66"/>
    <w:rsid w:val="000A727B"/>
    <w:rsid w:val="000A759B"/>
    <w:rsid w:val="000B003D"/>
    <w:rsid w:val="000B2130"/>
    <w:rsid w:val="000B586C"/>
    <w:rsid w:val="000B72B0"/>
    <w:rsid w:val="000B79B1"/>
    <w:rsid w:val="000C270C"/>
    <w:rsid w:val="000C2EF7"/>
    <w:rsid w:val="000C3C8E"/>
    <w:rsid w:val="000C4133"/>
    <w:rsid w:val="000D1313"/>
    <w:rsid w:val="000D33BE"/>
    <w:rsid w:val="000E2296"/>
    <w:rsid w:val="000E29A0"/>
    <w:rsid w:val="000E5D7A"/>
    <w:rsid w:val="000F15A0"/>
    <w:rsid w:val="000F2399"/>
    <w:rsid w:val="000F2E26"/>
    <w:rsid w:val="000F4573"/>
    <w:rsid w:val="00101088"/>
    <w:rsid w:val="0010154B"/>
    <w:rsid w:val="0010187A"/>
    <w:rsid w:val="001026C4"/>
    <w:rsid w:val="001046B1"/>
    <w:rsid w:val="001054C5"/>
    <w:rsid w:val="00105655"/>
    <w:rsid w:val="0010702E"/>
    <w:rsid w:val="001118AB"/>
    <w:rsid w:val="00116BD3"/>
    <w:rsid w:val="00120A77"/>
    <w:rsid w:val="00121237"/>
    <w:rsid w:val="00122006"/>
    <w:rsid w:val="001222AD"/>
    <w:rsid w:val="001230BA"/>
    <w:rsid w:val="00127849"/>
    <w:rsid w:val="00130D04"/>
    <w:rsid w:val="00134EA0"/>
    <w:rsid w:val="001353C8"/>
    <w:rsid w:val="0013714B"/>
    <w:rsid w:val="00140424"/>
    <w:rsid w:val="00140556"/>
    <w:rsid w:val="00140EF8"/>
    <w:rsid w:val="001428AC"/>
    <w:rsid w:val="00146791"/>
    <w:rsid w:val="00147259"/>
    <w:rsid w:val="001474EB"/>
    <w:rsid w:val="00152555"/>
    <w:rsid w:val="00153BD3"/>
    <w:rsid w:val="00155881"/>
    <w:rsid w:val="00155A83"/>
    <w:rsid w:val="00157411"/>
    <w:rsid w:val="001608D7"/>
    <w:rsid w:val="00160AF2"/>
    <w:rsid w:val="00161EAC"/>
    <w:rsid w:val="00163333"/>
    <w:rsid w:val="0016404C"/>
    <w:rsid w:val="00164231"/>
    <w:rsid w:val="00164D40"/>
    <w:rsid w:val="00170B08"/>
    <w:rsid w:val="00170D3B"/>
    <w:rsid w:val="00170D77"/>
    <w:rsid w:val="00173F92"/>
    <w:rsid w:val="001768C8"/>
    <w:rsid w:val="00177D80"/>
    <w:rsid w:val="00182221"/>
    <w:rsid w:val="001864B6"/>
    <w:rsid w:val="00187872"/>
    <w:rsid w:val="00190D0F"/>
    <w:rsid w:val="001956A6"/>
    <w:rsid w:val="001A102C"/>
    <w:rsid w:val="001A17B9"/>
    <w:rsid w:val="001A3760"/>
    <w:rsid w:val="001A3A99"/>
    <w:rsid w:val="001A4291"/>
    <w:rsid w:val="001A66EA"/>
    <w:rsid w:val="001A7B7D"/>
    <w:rsid w:val="001B14A6"/>
    <w:rsid w:val="001B2A5F"/>
    <w:rsid w:val="001B4482"/>
    <w:rsid w:val="001C06C6"/>
    <w:rsid w:val="001C39A9"/>
    <w:rsid w:val="001C4405"/>
    <w:rsid w:val="001C756B"/>
    <w:rsid w:val="001C7A7F"/>
    <w:rsid w:val="001D0A96"/>
    <w:rsid w:val="001D206B"/>
    <w:rsid w:val="001E2C99"/>
    <w:rsid w:val="001E2FB7"/>
    <w:rsid w:val="001E363A"/>
    <w:rsid w:val="001E3758"/>
    <w:rsid w:val="001E58A3"/>
    <w:rsid w:val="001E5ADC"/>
    <w:rsid w:val="001F4754"/>
    <w:rsid w:val="001F5633"/>
    <w:rsid w:val="00201022"/>
    <w:rsid w:val="00202987"/>
    <w:rsid w:val="002035B2"/>
    <w:rsid w:val="00203C91"/>
    <w:rsid w:val="002066D6"/>
    <w:rsid w:val="0020710A"/>
    <w:rsid w:val="00207DD3"/>
    <w:rsid w:val="00210B6B"/>
    <w:rsid w:val="00211220"/>
    <w:rsid w:val="002118C6"/>
    <w:rsid w:val="002127B9"/>
    <w:rsid w:val="0021295D"/>
    <w:rsid w:val="00215952"/>
    <w:rsid w:val="002166BE"/>
    <w:rsid w:val="00216B9D"/>
    <w:rsid w:val="00220C80"/>
    <w:rsid w:val="00223ABB"/>
    <w:rsid w:val="0022491F"/>
    <w:rsid w:val="002340B5"/>
    <w:rsid w:val="002366EF"/>
    <w:rsid w:val="002378C3"/>
    <w:rsid w:val="0024073B"/>
    <w:rsid w:val="00240B4C"/>
    <w:rsid w:val="00240DE2"/>
    <w:rsid w:val="00241AB1"/>
    <w:rsid w:val="00245BE0"/>
    <w:rsid w:val="00246F7A"/>
    <w:rsid w:val="00247C3A"/>
    <w:rsid w:val="00247E17"/>
    <w:rsid w:val="002512B3"/>
    <w:rsid w:val="002530CF"/>
    <w:rsid w:val="00254ADF"/>
    <w:rsid w:val="00256250"/>
    <w:rsid w:val="002577C7"/>
    <w:rsid w:val="00262EFA"/>
    <w:rsid w:val="00266FDD"/>
    <w:rsid w:val="00267443"/>
    <w:rsid w:val="002761F1"/>
    <w:rsid w:val="002921A7"/>
    <w:rsid w:val="002976AB"/>
    <w:rsid w:val="002A0421"/>
    <w:rsid w:val="002A177A"/>
    <w:rsid w:val="002A2BD3"/>
    <w:rsid w:val="002A67FD"/>
    <w:rsid w:val="002B0141"/>
    <w:rsid w:val="002B1D9A"/>
    <w:rsid w:val="002B31F5"/>
    <w:rsid w:val="002B601C"/>
    <w:rsid w:val="002B6A7C"/>
    <w:rsid w:val="002B7628"/>
    <w:rsid w:val="002C2D82"/>
    <w:rsid w:val="002C5032"/>
    <w:rsid w:val="002D2305"/>
    <w:rsid w:val="002D54CF"/>
    <w:rsid w:val="002E158A"/>
    <w:rsid w:val="002E192F"/>
    <w:rsid w:val="002F0614"/>
    <w:rsid w:val="002F256D"/>
    <w:rsid w:val="002F7051"/>
    <w:rsid w:val="00301545"/>
    <w:rsid w:val="00313AB1"/>
    <w:rsid w:val="00314499"/>
    <w:rsid w:val="00314B8E"/>
    <w:rsid w:val="00314E97"/>
    <w:rsid w:val="00317295"/>
    <w:rsid w:val="00320D33"/>
    <w:rsid w:val="003230E2"/>
    <w:rsid w:val="00324EE5"/>
    <w:rsid w:val="003315AD"/>
    <w:rsid w:val="003318BB"/>
    <w:rsid w:val="00331966"/>
    <w:rsid w:val="00331AFA"/>
    <w:rsid w:val="00335EA5"/>
    <w:rsid w:val="003440D8"/>
    <w:rsid w:val="00344A57"/>
    <w:rsid w:val="00347EE3"/>
    <w:rsid w:val="003502D4"/>
    <w:rsid w:val="00350ADC"/>
    <w:rsid w:val="003543D6"/>
    <w:rsid w:val="00354A22"/>
    <w:rsid w:val="00355392"/>
    <w:rsid w:val="00356308"/>
    <w:rsid w:val="003602E6"/>
    <w:rsid w:val="00363ACA"/>
    <w:rsid w:val="00364854"/>
    <w:rsid w:val="00364D48"/>
    <w:rsid w:val="003665FD"/>
    <w:rsid w:val="003672FE"/>
    <w:rsid w:val="00370BD3"/>
    <w:rsid w:val="00370F9E"/>
    <w:rsid w:val="00371835"/>
    <w:rsid w:val="00371E22"/>
    <w:rsid w:val="00372210"/>
    <w:rsid w:val="0037682E"/>
    <w:rsid w:val="00380076"/>
    <w:rsid w:val="0038082A"/>
    <w:rsid w:val="00386B69"/>
    <w:rsid w:val="00390740"/>
    <w:rsid w:val="003918DF"/>
    <w:rsid w:val="00395618"/>
    <w:rsid w:val="00395ABF"/>
    <w:rsid w:val="00395ACF"/>
    <w:rsid w:val="003A0C1D"/>
    <w:rsid w:val="003A237D"/>
    <w:rsid w:val="003A259B"/>
    <w:rsid w:val="003A2AF1"/>
    <w:rsid w:val="003A6E73"/>
    <w:rsid w:val="003A7B63"/>
    <w:rsid w:val="003B123F"/>
    <w:rsid w:val="003B39EC"/>
    <w:rsid w:val="003B64FD"/>
    <w:rsid w:val="003C2725"/>
    <w:rsid w:val="003C2C48"/>
    <w:rsid w:val="003C2FF9"/>
    <w:rsid w:val="003D1751"/>
    <w:rsid w:val="003D3582"/>
    <w:rsid w:val="003E04CF"/>
    <w:rsid w:val="003E10E5"/>
    <w:rsid w:val="003E14F0"/>
    <w:rsid w:val="003E3C7A"/>
    <w:rsid w:val="003E426D"/>
    <w:rsid w:val="003E71CC"/>
    <w:rsid w:val="003E73E7"/>
    <w:rsid w:val="003F54A8"/>
    <w:rsid w:val="00402AB6"/>
    <w:rsid w:val="00402CA0"/>
    <w:rsid w:val="00406C97"/>
    <w:rsid w:val="0041048E"/>
    <w:rsid w:val="00410DB5"/>
    <w:rsid w:val="004116C9"/>
    <w:rsid w:val="0041227B"/>
    <w:rsid w:val="0041313C"/>
    <w:rsid w:val="00413C9B"/>
    <w:rsid w:val="00414863"/>
    <w:rsid w:val="004168DF"/>
    <w:rsid w:val="00417B87"/>
    <w:rsid w:val="00424903"/>
    <w:rsid w:val="00427FDA"/>
    <w:rsid w:val="00434EAB"/>
    <w:rsid w:val="00435A03"/>
    <w:rsid w:val="00437AED"/>
    <w:rsid w:val="00440DF0"/>
    <w:rsid w:val="00441BAD"/>
    <w:rsid w:val="0044264C"/>
    <w:rsid w:val="004435A1"/>
    <w:rsid w:val="00445E38"/>
    <w:rsid w:val="004500FB"/>
    <w:rsid w:val="004505DA"/>
    <w:rsid w:val="00452982"/>
    <w:rsid w:val="00453F50"/>
    <w:rsid w:val="00453F5F"/>
    <w:rsid w:val="00457AD3"/>
    <w:rsid w:val="00461F93"/>
    <w:rsid w:val="004628A9"/>
    <w:rsid w:val="004635A0"/>
    <w:rsid w:val="004635C4"/>
    <w:rsid w:val="0046409F"/>
    <w:rsid w:val="00465489"/>
    <w:rsid w:val="00465C11"/>
    <w:rsid w:val="00470BAB"/>
    <w:rsid w:val="00471712"/>
    <w:rsid w:val="0047177C"/>
    <w:rsid w:val="004730BF"/>
    <w:rsid w:val="00474178"/>
    <w:rsid w:val="00482EBE"/>
    <w:rsid w:val="00484473"/>
    <w:rsid w:val="0048602B"/>
    <w:rsid w:val="0048645D"/>
    <w:rsid w:val="0049046A"/>
    <w:rsid w:val="00493A30"/>
    <w:rsid w:val="004A1813"/>
    <w:rsid w:val="004A5833"/>
    <w:rsid w:val="004A79F8"/>
    <w:rsid w:val="004B08E7"/>
    <w:rsid w:val="004B4F11"/>
    <w:rsid w:val="004B6659"/>
    <w:rsid w:val="004B6E9B"/>
    <w:rsid w:val="004C0327"/>
    <w:rsid w:val="004C06C4"/>
    <w:rsid w:val="004C2391"/>
    <w:rsid w:val="004C3AA9"/>
    <w:rsid w:val="004D2654"/>
    <w:rsid w:val="004D5396"/>
    <w:rsid w:val="004D6B00"/>
    <w:rsid w:val="004E1D41"/>
    <w:rsid w:val="004E30B4"/>
    <w:rsid w:val="004E367C"/>
    <w:rsid w:val="004E5180"/>
    <w:rsid w:val="004F0014"/>
    <w:rsid w:val="004F4928"/>
    <w:rsid w:val="004F4ABA"/>
    <w:rsid w:val="004F7C00"/>
    <w:rsid w:val="005033EE"/>
    <w:rsid w:val="005035AF"/>
    <w:rsid w:val="005061C4"/>
    <w:rsid w:val="00507B01"/>
    <w:rsid w:val="00510D94"/>
    <w:rsid w:val="005113CB"/>
    <w:rsid w:val="005116A1"/>
    <w:rsid w:val="00514804"/>
    <w:rsid w:val="00514D00"/>
    <w:rsid w:val="00515FB4"/>
    <w:rsid w:val="00516509"/>
    <w:rsid w:val="00517747"/>
    <w:rsid w:val="00523485"/>
    <w:rsid w:val="005248CA"/>
    <w:rsid w:val="0053186A"/>
    <w:rsid w:val="00531948"/>
    <w:rsid w:val="00543EA4"/>
    <w:rsid w:val="00545618"/>
    <w:rsid w:val="00550E07"/>
    <w:rsid w:val="00553218"/>
    <w:rsid w:val="00553656"/>
    <w:rsid w:val="005565B3"/>
    <w:rsid w:val="00556D10"/>
    <w:rsid w:val="005629F0"/>
    <w:rsid w:val="00562B76"/>
    <w:rsid w:val="0056540D"/>
    <w:rsid w:val="005656ED"/>
    <w:rsid w:val="00567081"/>
    <w:rsid w:val="005674A8"/>
    <w:rsid w:val="00570AE7"/>
    <w:rsid w:val="0057242F"/>
    <w:rsid w:val="0057525C"/>
    <w:rsid w:val="00575A4E"/>
    <w:rsid w:val="005764B3"/>
    <w:rsid w:val="0057753E"/>
    <w:rsid w:val="00581CFC"/>
    <w:rsid w:val="005828D0"/>
    <w:rsid w:val="0058321E"/>
    <w:rsid w:val="005836E2"/>
    <w:rsid w:val="005847FE"/>
    <w:rsid w:val="005920C6"/>
    <w:rsid w:val="005A1C01"/>
    <w:rsid w:val="005A3B02"/>
    <w:rsid w:val="005A5360"/>
    <w:rsid w:val="005A638B"/>
    <w:rsid w:val="005B3BEA"/>
    <w:rsid w:val="005B51C0"/>
    <w:rsid w:val="005C0922"/>
    <w:rsid w:val="005C2463"/>
    <w:rsid w:val="005C29A5"/>
    <w:rsid w:val="005C3016"/>
    <w:rsid w:val="005C325F"/>
    <w:rsid w:val="005C3607"/>
    <w:rsid w:val="005C4BE4"/>
    <w:rsid w:val="005D4091"/>
    <w:rsid w:val="005D4901"/>
    <w:rsid w:val="005D5E6A"/>
    <w:rsid w:val="005D6BBF"/>
    <w:rsid w:val="005E2550"/>
    <w:rsid w:val="005E273C"/>
    <w:rsid w:val="005E606E"/>
    <w:rsid w:val="005E627E"/>
    <w:rsid w:val="005E6AFF"/>
    <w:rsid w:val="005E72B1"/>
    <w:rsid w:val="005F09F0"/>
    <w:rsid w:val="005F1BF4"/>
    <w:rsid w:val="005F385B"/>
    <w:rsid w:val="005F4EDF"/>
    <w:rsid w:val="005F55FD"/>
    <w:rsid w:val="005F5F76"/>
    <w:rsid w:val="005F79D9"/>
    <w:rsid w:val="00600A89"/>
    <w:rsid w:val="006035C7"/>
    <w:rsid w:val="00603D2E"/>
    <w:rsid w:val="006043D4"/>
    <w:rsid w:val="00605AD6"/>
    <w:rsid w:val="00607697"/>
    <w:rsid w:val="006149DE"/>
    <w:rsid w:val="00615ED2"/>
    <w:rsid w:val="006179FB"/>
    <w:rsid w:val="00623015"/>
    <w:rsid w:val="006241CF"/>
    <w:rsid w:val="00625779"/>
    <w:rsid w:val="006257F1"/>
    <w:rsid w:val="00627558"/>
    <w:rsid w:val="00630BB1"/>
    <w:rsid w:val="0063352B"/>
    <w:rsid w:val="006363ED"/>
    <w:rsid w:val="00636D96"/>
    <w:rsid w:val="006374E8"/>
    <w:rsid w:val="006425E5"/>
    <w:rsid w:val="00643742"/>
    <w:rsid w:val="0064629D"/>
    <w:rsid w:val="00647E19"/>
    <w:rsid w:val="00654BC4"/>
    <w:rsid w:val="00657FBC"/>
    <w:rsid w:val="006605A1"/>
    <w:rsid w:val="00661693"/>
    <w:rsid w:val="00661B9F"/>
    <w:rsid w:val="006644F0"/>
    <w:rsid w:val="0066705E"/>
    <w:rsid w:val="00667A39"/>
    <w:rsid w:val="006733C0"/>
    <w:rsid w:val="00675E46"/>
    <w:rsid w:val="006778CB"/>
    <w:rsid w:val="00677CFB"/>
    <w:rsid w:val="006806BE"/>
    <w:rsid w:val="00683DD3"/>
    <w:rsid w:val="0068785C"/>
    <w:rsid w:val="00690634"/>
    <w:rsid w:val="00693FF5"/>
    <w:rsid w:val="00697BBC"/>
    <w:rsid w:val="006A2E27"/>
    <w:rsid w:val="006A7B33"/>
    <w:rsid w:val="006B384C"/>
    <w:rsid w:val="006B3F6B"/>
    <w:rsid w:val="006B4C3C"/>
    <w:rsid w:val="006C152E"/>
    <w:rsid w:val="006C3118"/>
    <w:rsid w:val="006C5A04"/>
    <w:rsid w:val="006C7A00"/>
    <w:rsid w:val="006C7D34"/>
    <w:rsid w:val="006D0FFA"/>
    <w:rsid w:val="006D32E2"/>
    <w:rsid w:val="006D5569"/>
    <w:rsid w:val="006D565D"/>
    <w:rsid w:val="006E0529"/>
    <w:rsid w:val="006E340A"/>
    <w:rsid w:val="006E5333"/>
    <w:rsid w:val="006E7E9C"/>
    <w:rsid w:val="006F03EF"/>
    <w:rsid w:val="006F3FA8"/>
    <w:rsid w:val="006F5509"/>
    <w:rsid w:val="007002A5"/>
    <w:rsid w:val="00704F63"/>
    <w:rsid w:val="007057FE"/>
    <w:rsid w:val="0070779F"/>
    <w:rsid w:val="00715EAA"/>
    <w:rsid w:val="00716780"/>
    <w:rsid w:val="00717B8D"/>
    <w:rsid w:val="00720B51"/>
    <w:rsid w:val="00720D27"/>
    <w:rsid w:val="00726CD6"/>
    <w:rsid w:val="00726F53"/>
    <w:rsid w:val="0073164A"/>
    <w:rsid w:val="007319E7"/>
    <w:rsid w:val="007379EE"/>
    <w:rsid w:val="007404F0"/>
    <w:rsid w:val="00740896"/>
    <w:rsid w:val="0074128E"/>
    <w:rsid w:val="00745D24"/>
    <w:rsid w:val="00746BB9"/>
    <w:rsid w:val="007506CB"/>
    <w:rsid w:val="00751D78"/>
    <w:rsid w:val="00754FDA"/>
    <w:rsid w:val="00761264"/>
    <w:rsid w:val="00762EBE"/>
    <w:rsid w:val="00764655"/>
    <w:rsid w:val="007648E2"/>
    <w:rsid w:val="00773116"/>
    <w:rsid w:val="00775E3A"/>
    <w:rsid w:val="00781E15"/>
    <w:rsid w:val="00782EAE"/>
    <w:rsid w:val="00783BAF"/>
    <w:rsid w:val="00785765"/>
    <w:rsid w:val="007925CF"/>
    <w:rsid w:val="00792B16"/>
    <w:rsid w:val="0079345C"/>
    <w:rsid w:val="007935AB"/>
    <w:rsid w:val="007936E4"/>
    <w:rsid w:val="007A2C84"/>
    <w:rsid w:val="007A3028"/>
    <w:rsid w:val="007A60A9"/>
    <w:rsid w:val="007B1CB8"/>
    <w:rsid w:val="007B310B"/>
    <w:rsid w:val="007B5DAB"/>
    <w:rsid w:val="007B6720"/>
    <w:rsid w:val="007B6B43"/>
    <w:rsid w:val="007C0AFD"/>
    <w:rsid w:val="007C738A"/>
    <w:rsid w:val="007C7757"/>
    <w:rsid w:val="007D26FF"/>
    <w:rsid w:val="007D28EB"/>
    <w:rsid w:val="007D2A95"/>
    <w:rsid w:val="007D3AE4"/>
    <w:rsid w:val="007D5576"/>
    <w:rsid w:val="007D6F84"/>
    <w:rsid w:val="007D78EE"/>
    <w:rsid w:val="007E0452"/>
    <w:rsid w:val="007F18ED"/>
    <w:rsid w:val="007F3149"/>
    <w:rsid w:val="007F3FDA"/>
    <w:rsid w:val="007F4B77"/>
    <w:rsid w:val="007F5158"/>
    <w:rsid w:val="007F5DC9"/>
    <w:rsid w:val="007F6102"/>
    <w:rsid w:val="007F650D"/>
    <w:rsid w:val="007F66C9"/>
    <w:rsid w:val="007F712E"/>
    <w:rsid w:val="007F723F"/>
    <w:rsid w:val="008007EA"/>
    <w:rsid w:val="00803CFE"/>
    <w:rsid w:val="008046F2"/>
    <w:rsid w:val="008050BB"/>
    <w:rsid w:val="00806848"/>
    <w:rsid w:val="00811AFB"/>
    <w:rsid w:val="00816353"/>
    <w:rsid w:val="00817EAC"/>
    <w:rsid w:val="00820F7D"/>
    <w:rsid w:val="00822807"/>
    <w:rsid w:val="008258D7"/>
    <w:rsid w:val="008279C7"/>
    <w:rsid w:val="00827AA3"/>
    <w:rsid w:val="00831139"/>
    <w:rsid w:val="00835DCA"/>
    <w:rsid w:val="00836060"/>
    <w:rsid w:val="00836EC9"/>
    <w:rsid w:val="008374C0"/>
    <w:rsid w:val="00837D2A"/>
    <w:rsid w:val="0084288A"/>
    <w:rsid w:val="0084356B"/>
    <w:rsid w:val="00847DF7"/>
    <w:rsid w:val="0085020D"/>
    <w:rsid w:val="008502B8"/>
    <w:rsid w:val="00850326"/>
    <w:rsid w:val="00851715"/>
    <w:rsid w:val="00852410"/>
    <w:rsid w:val="008548CF"/>
    <w:rsid w:val="00854A11"/>
    <w:rsid w:val="00856FB8"/>
    <w:rsid w:val="00857575"/>
    <w:rsid w:val="008576F2"/>
    <w:rsid w:val="00860F29"/>
    <w:rsid w:val="0087143E"/>
    <w:rsid w:val="00872113"/>
    <w:rsid w:val="008743D0"/>
    <w:rsid w:val="008758A0"/>
    <w:rsid w:val="0087704D"/>
    <w:rsid w:val="00880BB5"/>
    <w:rsid w:val="00882525"/>
    <w:rsid w:val="008825F1"/>
    <w:rsid w:val="00884F80"/>
    <w:rsid w:val="00885D70"/>
    <w:rsid w:val="00893E50"/>
    <w:rsid w:val="00895ACB"/>
    <w:rsid w:val="008A2864"/>
    <w:rsid w:val="008A4448"/>
    <w:rsid w:val="008B25CA"/>
    <w:rsid w:val="008B4276"/>
    <w:rsid w:val="008B50E7"/>
    <w:rsid w:val="008B6661"/>
    <w:rsid w:val="008B677C"/>
    <w:rsid w:val="008B73A2"/>
    <w:rsid w:val="008C0893"/>
    <w:rsid w:val="008C312E"/>
    <w:rsid w:val="008C42AE"/>
    <w:rsid w:val="008C6D2F"/>
    <w:rsid w:val="008D1081"/>
    <w:rsid w:val="008D2668"/>
    <w:rsid w:val="008D2997"/>
    <w:rsid w:val="008D3312"/>
    <w:rsid w:val="008E117F"/>
    <w:rsid w:val="008E30AE"/>
    <w:rsid w:val="008E397D"/>
    <w:rsid w:val="008E4994"/>
    <w:rsid w:val="008E4F1B"/>
    <w:rsid w:val="008E5374"/>
    <w:rsid w:val="008F30C9"/>
    <w:rsid w:val="008F3933"/>
    <w:rsid w:val="008F3B0A"/>
    <w:rsid w:val="008F3EFC"/>
    <w:rsid w:val="009031CF"/>
    <w:rsid w:val="00904309"/>
    <w:rsid w:val="009057A6"/>
    <w:rsid w:val="00911DDC"/>
    <w:rsid w:val="00911EE3"/>
    <w:rsid w:val="00914129"/>
    <w:rsid w:val="00916BE8"/>
    <w:rsid w:val="00921672"/>
    <w:rsid w:val="00922636"/>
    <w:rsid w:val="00922850"/>
    <w:rsid w:val="00922B07"/>
    <w:rsid w:val="00923A29"/>
    <w:rsid w:val="00924461"/>
    <w:rsid w:val="00925097"/>
    <w:rsid w:val="00930586"/>
    <w:rsid w:val="009439DB"/>
    <w:rsid w:val="00950E34"/>
    <w:rsid w:val="00951B85"/>
    <w:rsid w:val="0095286B"/>
    <w:rsid w:val="00953DB6"/>
    <w:rsid w:val="00955C28"/>
    <w:rsid w:val="0096087F"/>
    <w:rsid w:val="009617FC"/>
    <w:rsid w:val="00961A1A"/>
    <w:rsid w:val="00961C75"/>
    <w:rsid w:val="00962A00"/>
    <w:rsid w:val="00963E13"/>
    <w:rsid w:val="009650AD"/>
    <w:rsid w:val="00967C33"/>
    <w:rsid w:val="00971626"/>
    <w:rsid w:val="00974C3E"/>
    <w:rsid w:val="00976AA4"/>
    <w:rsid w:val="00977266"/>
    <w:rsid w:val="00977A8D"/>
    <w:rsid w:val="00983B6E"/>
    <w:rsid w:val="00983D3D"/>
    <w:rsid w:val="009845AC"/>
    <w:rsid w:val="00987F24"/>
    <w:rsid w:val="00990D9C"/>
    <w:rsid w:val="0099125B"/>
    <w:rsid w:val="00991CD7"/>
    <w:rsid w:val="00993AF2"/>
    <w:rsid w:val="00994A62"/>
    <w:rsid w:val="009956BF"/>
    <w:rsid w:val="00995ECB"/>
    <w:rsid w:val="009A120B"/>
    <w:rsid w:val="009A27D5"/>
    <w:rsid w:val="009A27EB"/>
    <w:rsid w:val="009A5F50"/>
    <w:rsid w:val="009B4B0D"/>
    <w:rsid w:val="009B6144"/>
    <w:rsid w:val="009B7574"/>
    <w:rsid w:val="009C0BC0"/>
    <w:rsid w:val="009C22AF"/>
    <w:rsid w:val="009C2878"/>
    <w:rsid w:val="009C28E3"/>
    <w:rsid w:val="009C4586"/>
    <w:rsid w:val="009C5E4A"/>
    <w:rsid w:val="009D0D17"/>
    <w:rsid w:val="009D270B"/>
    <w:rsid w:val="009D2851"/>
    <w:rsid w:val="009D290A"/>
    <w:rsid w:val="009D7713"/>
    <w:rsid w:val="009D7D63"/>
    <w:rsid w:val="009E1DE7"/>
    <w:rsid w:val="009E2BA2"/>
    <w:rsid w:val="009E48E2"/>
    <w:rsid w:val="009E4A04"/>
    <w:rsid w:val="009E5C55"/>
    <w:rsid w:val="009F1792"/>
    <w:rsid w:val="009F1E59"/>
    <w:rsid w:val="009F2518"/>
    <w:rsid w:val="009F2718"/>
    <w:rsid w:val="00A00364"/>
    <w:rsid w:val="00A07057"/>
    <w:rsid w:val="00A07329"/>
    <w:rsid w:val="00A12D20"/>
    <w:rsid w:val="00A1543D"/>
    <w:rsid w:val="00A15467"/>
    <w:rsid w:val="00A16662"/>
    <w:rsid w:val="00A170FF"/>
    <w:rsid w:val="00A2201C"/>
    <w:rsid w:val="00A26CBF"/>
    <w:rsid w:val="00A307D6"/>
    <w:rsid w:val="00A354E6"/>
    <w:rsid w:val="00A374B7"/>
    <w:rsid w:val="00A40141"/>
    <w:rsid w:val="00A41CC1"/>
    <w:rsid w:val="00A46006"/>
    <w:rsid w:val="00A46EFB"/>
    <w:rsid w:val="00A4741D"/>
    <w:rsid w:val="00A53097"/>
    <w:rsid w:val="00A5680A"/>
    <w:rsid w:val="00A57017"/>
    <w:rsid w:val="00A611F5"/>
    <w:rsid w:val="00A613C5"/>
    <w:rsid w:val="00A61725"/>
    <w:rsid w:val="00A64A50"/>
    <w:rsid w:val="00A663AD"/>
    <w:rsid w:val="00A66F69"/>
    <w:rsid w:val="00A745FB"/>
    <w:rsid w:val="00A767F9"/>
    <w:rsid w:val="00A77A6E"/>
    <w:rsid w:val="00A81350"/>
    <w:rsid w:val="00A848E1"/>
    <w:rsid w:val="00A84F67"/>
    <w:rsid w:val="00A85070"/>
    <w:rsid w:val="00A85553"/>
    <w:rsid w:val="00A85F80"/>
    <w:rsid w:val="00A87C53"/>
    <w:rsid w:val="00A9208F"/>
    <w:rsid w:val="00A937F9"/>
    <w:rsid w:val="00A95055"/>
    <w:rsid w:val="00A9583B"/>
    <w:rsid w:val="00A962A7"/>
    <w:rsid w:val="00A972C2"/>
    <w:rsid w:val="00AA22B3"/>
    <w:rsid w:val="00AB1A3F"/>
    <w:rsid w:val="00AB31B3"/>
    <w:rsid w:val="00AB3E69"/>
    <w:rsid w:val="00AB4BB5"/>
    <w:rsid w:val="00AB59D1"/>
    <w:rsid w:val="00AB5FFB"/>
    <w:rsid w:val="00AB77B6"/>
    <w:rsid w:val="00AC2625"/>
    <w:rsid w:val="00AC2FAC"/>
    <w:rsid w:val="00AC6B97"/>
    <w:rsid w:val="00AD1533"/>
    <w:rsid w:val="00AD3DB1"/>
    <w:rsid w:val="00AD51F8"/>
    <w:rsid w:val="00AD54E6"/>
    <w:rsid w:val="00AD5C52"/>
    <w:rsid w:val="00AD7FA9"/>
    <w:rsid w:val="00AE0B7C"/>
    <w:rsid w:val="00AE1863"/>
    <w:rsid w:val="00AE25C2"/>
    <w:rsid w:val="00AE2B7A"/>
    <w:rsid w:val="00AE3545"/>
    <w:rsid w:val="00AF05C5"/>
    <w:rsid w:val="00AF310C"/>
    <w:rsid w:val="00AF3C1D"/>
    <w:rsid w:val="00AF6247"/>
    <w:rsid w:val="00AF69EC"/>
    <w:rsid w:val="00B0052D"/>
    <w:rsid w:val="00B019FD"/>
    <w:rsid w:val="00B05EC6"/>
    <w:rsid w:val="00B062C6"/>
    <w:rsid w:val="00B06782"/>
    <w:rsid w:val="00B07F8F"/>
    <w:rsid w:val="00B100B5"/>
    <w:rsid w:val="00B12138"/>
    <w:rsid w:val="00B1609A"/>
    <w:rsid w:val="00B20266"/>
    <w:rsid w:val="00B2260B"/>
    <w:rsid w:val="00B2479B"/>
    <w:rsid w:val="00B3037A"/>
    <w:rsid w:val="00B32241"/>
    <w:rsid w:val="00B342D8"/>
    <w:rsid w:val="00B362A4"/>
    <w:rsid w:val="00B378C0"/>
    <w:rsid w:val="00B41D7D"/>
    <w:rsid w:val="00B427B1"/>
    <w:rsid w:val="00B441F1"/>
    <w:rsid w:val="00B4460F"/>
    <w:rsid w:val="00B462E2"/>
    <w:rsid w:val="00B51306"/>
    <w:rsid w:val="00B5181C"/>
    <w:rsid w:val="00B53527"/>
    <w:rsid w:val="00B5367F"/>
    <w:rsid w:val="00B537B5"/>
    <w:rsid w:val="00B54971"/>
    <w:rsid w:val="00B5511A"/>
    <w:rsid w:val="00B704A3"/>
    <w:rsid w:val="00B80556"/>
    <w:rsid w:val="00B808F1"/>
    <w:rsid w:val="00B80C35"/>
    <w:rsid w:val="00B841C3"/>
    <w:rsid w:val="00B863A4"/>
    <w:rsid w:val="00B9170E"/>
    <w:rsid w:val="00B91E3C"/>
    <w:rsid w:val="00B96938"/>
    <w:rsid w:val="00BA13D1"/>
    <w:rsid w:val="00BA4756"/>
    <w:rsid w:val="00BA495D"/>
    <w:rsid w:val="00BA66CE"/>
    <w:rsid w:val="00BB2AD5"/>
    <w:rsid w:val="00BB33D3"/>
    <w:rsid w:val="00BB4449"/>
    <w:rsid w:val="00BB545E"/>
    <w:rsid w:val="00BB5EA8"/>
    <w:rsid w:val="00BC0207"/>
    <w:rsid w:val="00BC2420"/>
    <w:rsid w:val="00BC4596"/>
    <w:rsid w:val="00BC4D8F"/>
    <w:rsid w:val="00BC6383"/>
    <w:rsid w:val="00BC71C8"/>
    <w:rsid w:val="00BD02C3"/>
    <w:rsid w:val="00BD0C86"/>
    <w:rsid w:val="00BD5856"/>
    <w:rsid w:val="00BD5E4D"/>
    <w:rsid w:val="00BD6350"/>
    <w:rsid w:val="00BD744E"/>
    <w:rsid w:val="00BE2AC2"/>
    <w:rsid w:val="00BE5FA9"/>
    <w:rsid w:val="00BE7899"/>
    <w:rsid w:val="00BE78D8"/>
    <w:rsid w:val="00BF36C0"/>
    <w:rsid w:val="00BF55D0"/>
    <w:rsid w:val="00C011C7"/>
    <w:rsid w:val="00C0660F"/>
    <w:rsid w:val="00C06AEE"/>
    <w:rsid w:val="00C10DE4"/>
    <w:rsid w:val="00C10E8E"/>
    <w:rsid w:val="00C1106C"/>
    <w:rsid w:val="00C12B7E"/>
    <w:rsid w:val="00C13092"/>
    <w:rsid w:val="00C136E1"/>
    <w:rsid w:val="00C17187"/>
    <w:rsid w:val="00C20C89"/>
    <w:rsid w:val="00C24169"/>
    <w:rsid w:val="00C246AA"/>
    <w:rsid w:val="00C24E26"/>
    <w:rsid w:val="00C32242"/>
    <w:rsid w:val="00C3591A"/>
    <w:rsid w:val="00C418D3"/>
    <w:rsid w:val="00C43123"/>
    <w:rsid w:val="00C44D79"/>
    <w:rsid w:val="00C47884"/>
    <w:rsid w:val="00C47C9F"/>
    <w:rsid w:val="00C53F63"/>
    <w:rsid w:val="00C54FC5"/>
    <w:rsid w:val="00C56DFD"/>
    <w:rsid w:val="00C57282"/>
    <w:rsid w:val="00C572E5"/>
    <w:rsid w:val="00C57775"/>
    <w:rsid w:val="00C6015A"/>
    <w:rsid w:val="00C6081E"/>
    <w:rsid w:val="00C618FB"/>
    <w:rsid w:val="00C61937"/>
    <w:rsid w:val="00C708D3"/>
    <w:rsid w:val="00C72AA5"/>
    <w:rsid w:val="00C72ACB"/>
    <w:rsid w:val="00C72C54"/>
    <w:rsid w:val="00C74C61"/>
    <w:rsid w:val="00C759E7"/>
    <w:rsid w:val="00C848FF"/>
    <w:rsid w:val="00C87F0F"/>
    <w:rsid w:val="00C9147C"/>
    <w:rsid w:val="00C93506"/>
    <w:rsid w:val="00C97D7C"/>
    <w:rsid w:val="00CA37E9"/>
    <w:rsid w:val="00CA39FD"/>
    <w:rsid w:val="00CA6991"/>
    <w:rsid w:val="00CA6A55"/>
    <w:rsid w:val="00CA6EDC"/>
    <w:rsid w:val="00CB0A89"/>
    <w:rsid w:val="00CB4089"/>
    <w:rsid w:val="00CC07CD"/>
    <w:rsid w:val="00CC0B81"/>
    <w:rsid w:val="00CC1001"/>
    <w:rsid w:val="00CC2710"/>
    <w:rsid w:val="00CC4F30"/>
    <w:rsid w:val="00CC7120"/>
    <w:rsid w:val="00CC7667"/>
    <w:rsid w:val="00CC766E"/>
    <w:rsid w:val="00CD1B5E"/>
    <w:rsid w:val="00CD2633"/>
    <w:rsid w:val="00CD36DD"/>
    <w:rsid w:val="00CD71F5"/>
    <w:rsid w:val="00CD73D7"/>
    <w:rsid w:val="00CD7A56"/>
    <w:rsid w:val="00CE001F"/>
    <w:rsid w:val="00CE4366"/>
    <w:rsid w:val="00CF0054"/>
    <w:rsid w:val="00CF25C0"/>
    <w:rsid w:val="00CF44BB"/>
    <w:rsid w:val="00CF4D7B"/>
    <w:rsid w:val="00CF682C"/>
    <w:rsid w:val="00D02982"/>
    <w:rsid w:val="00D03519"/>
    <w:rsid w:val="00D07B28"/>
    <w:rsid w:val="00D10729"/>
    <w:rsid w:val="00D12D4B"/>
    <w:rsid w:val="00D14114"/>
    <w:rsid w:val="00D14130"/>
    <w:rsid w:val="00D14F83"/>
    <w:rsid w:val="00D16B17"/>
    <w:rsid w:val="00D16C16"/>
    <w:rsid w:val="00D16DB2"/>
    <w:rsid w:val="00D20519"/>
    <w:rsid w:val="00D2098F"/>
    <w:rsid w:val="00D2213B"/>
    <w:rsid w:val="00D31842"/>
    <w:rsid w:val="00D31ADB"/>
    <w:rsid w:val="00D32DD6"/>
    <w:rsid w:val="00D34651"/>
    <w:rsid w:val="00D34CA8"/>
    <w:rsid w:val="00D35A56"/>
    <w:rsid w:val="00D37D1B"/>
    <w:rsid w:val="00D37D82"/>
    <w:rsid w:val="00D41FD9"/>
    <w:rsid w:val="00D4492C"/>
    <w:rsid w:val="00D451A7"/>
    <w:rsid w:val="00D50949"/>
    <w:rsid w:val="00D53F1A"/>
    <w:rsid w:val="00D56115"/>
    <w:rsid w:val="00D614A1"/>
    <w:rsid w:val="00D61DB2"/>
    <w:rsid w:val="00D61FA1"/>
    <w:rsid w:val="00D632AB"/>
    <w:rsid w:val="00D64D72"/>
    <w:rsid w:val="00D671DB"/>
    <w:rsid w:val="00D7089A"/>
    <w:rsid w:val="00D71D0E"/>
    <w:rsid w:val="00D74486"/>
    <w:rsid w:val="00D76B8D"/>
    <w:rsid w:val="00D7765A"/>
    <w:rsid w:val="00D832B7"/>
    <w:rsid w:val="00D91466"/>
    <w:rsid w:val="00D93FA0"/>
    <w:rsid w:val="00D962B0"/>
    <w:rsid w:val="00D97659"/>
    <w:rsid w:val="00DA3F35"/>
    <w:rsid w:val="00DA4086"/>
    <w:rsid w:val="00DA70B8"/>
    <w:rsid w:val="00DB0AE3"/>
    <w:rsid w:val="00DB1288"/>
    <w:rsid w:val="00DB1EE1"/>
    <w:rsid w:val="00DB25C9"/>
    <w:rsid w:val="00DB504A"/>
    <w:rsid w:val="00DB7D9A"/>
    <w:rsid w:val="00DC1123"/>
    <w:rsid w:val="00DC3C64"/>
    <w:rsid w:val="00DC4026"/>
    <w:rsid w:val="00DC71E5"/>
    <w:rsid w:val="00DD13EF"/>
    <w:rsid w:val="00DD19CA"/>
    <w:rsid w:val="00DD35CB"/>
    <w:rsid w:val="00DD3878"/>
    <w:rsid w:val="00DD44F3"/>
    <w:rsid w:val="00DD5466"/>
    <w:rsid w:val="00DD5EDE"/>
    <w:rsid w:val="00DE080E"/>
    <w:rsid w:val="00DE1447"/>
    <w:rsid w:val="00DE41CF"/>
    <w:rsid w:val="00DE5E40"/>
    <w:rsid w:val="00DF052B"/>
    <w:rsid w:val="00DF62FF"/>
    <w:rsid w:val="00E020C3"/>
    <w:rsid w:val="00E04B17"/>
    <w:rsid w:val="00E07BD7"/>
    <w:rsid w:val="00E129A1"/>
    <w:rsid w:val="00E13E36"/>
    <w:rsid w:val="00E15B39"/>
    <w:rsid w:val="00E2047B"/>
    <w:rsid w:val="00E272B2"/>
    <w:rsid w:val="00E32F82"/>
    <w:rsid w:val="00E333CC"/>
    <w:rsid w:val="00E36032"/>
    <w:rsid w:val="00E36895"/>
    <w:rsid w:val="00E36C6A"/>
    <w:rsid w:val="00E36F4C"/>
    <w:rsid w:val="00E37614"/>
    <w:rsid w:val="00E4062B"/>
    <w:rsid w:val="00E45F66"/>
    <w:rsid w:val="00E46243"/>
    <w:rsid w:val="00E506B8"/>
    <w:rsid w:val="00E574BD"/>
    <w:rsid w:val="00E61C38"/>
    <w:rsid w:val="00E6260D"/>
    <w:rsid w:val="00E63DA2"/>
    <w:rsid w:val="00E662FF"/>
    <w:rsid w:val="00E70C4B"/>
    <w:rsid w:val="00E71B90"/>
    <w:rsid w:val="00E72321"/>
    <w:rsid w:val="00E72C6F"/>
    <w:rsid w:val="00E73AE3"/>
    <w:rsid w:val="00E762D3"/>
    <w:rsid w:val="00E77E3E"/>
    <w:rsid w:val="00E824AD"/>
    <w:rsid w:val="00E82F43"/>
    <w:rsid w:val="00E91E13"/>
    <w:rsid w:val="00E93318"/>
    <w:rsid w:val="00E9503D"/>
    <w:rsid w:val="00EA7CF3"/>
    <w:rsid w:val="00EB452D"/>
    <w:rsid w:val="00EB5A34"/>
    <w:rsid w:val="00EB76D5"/>
    <w:rsid w:val="00EC508C"/>
    <w:rsid w:val="00EC532E"/>
    <w:rsid w:val="00EC5773"/>
    <w:rsid w:val="00EC707E"/>
    <w:rsid w:val="00ED0614"/>
    <w:rsid w:val="00ED3EB5"/>
    <w:rsid w:val="00ED44C8"/>
    <w:rsid w:val="00ED6167"/>
    <w:rsid w:val="00EE1A97"/>
    <w:rsid w:val="00EE1BD5"/>
    <w:rsid w:val="00EE2297"/>
    <w:rsid w:val="00EE24AF"/>
    <w:rsid w:val="00EE3988"/>
    <w:rsid w:val="00EE7021"/>
    <w:rsid w:val="00EF23F2"/>
    <w:rsid w:val="00EF31D0"/>
    <w:rsid w:val="00F0031E"/>
    <w:rsid w:val="00F01300"/>
    <w:rsid w:val="00F01648"/>
    <w:rsid w:val="00F021A2"/>
    <w:rsid w:val="00F02E6C"/>
    <w:rsid w:val="00F04670"/>
    <w:rsid w:val="00F0475A"/>
    <w:rsid w:val="00F04F05"/>
    <w:rsid w:val="00F05ED1"/>
    <w:rsid w:val="00F10BF4"/>
    <w:rsid w:val="00F11110"/>
    <w:rsid w:val="00F11A95"/>
    <w:rsid w:val="00F205F6"/>
    <w:rsid w:val="00F23B76"/>
    <w:rsid w:val="00F26CB7"/>
    <w:rsid w:val="00F3053F"/>
    <w:rsid w:val="00F3211C"/>
    <w:rsid w:val="00F334D2"/>
    <w:rsid w:val="00F3762D"/>
    <w:rsid w:val="00F37827"/>
    <w:rsid w:val="00F4417E"/>
    <w:rsid w:val="00F51E1C"/>
    <w:rsid w:val="00F53B3C"/>
    <w:rsid w:val="00F57D81"/>
    <w:rsid w:val="00F60F10"/>
    <w:rsid w:val="00F6527D"/>
    <w:rsid w:val="00F665D1"/>
    <w:rsid w:val="00F66872"/>
    <w:rsid w:val="00F67BF8"/>
    <w:rsid w:val="00F70D7C"/>
    <w:rsid w:val="00F71B2D"/>
    <w:rsid w:val="00F7463F"/>
    <w:rsid w:val="00F7497D"/>
    <w:rsid w:val="00F75D15"/>
    <w:rsid w:val="00F77F20"/>
    <w:rsid w:val="00F829B1"/>
    <w:rsid w:val="00F838D9"/>
    <w:rsid w:val="00F85E07"/>
    <w:rsid w:val="00F85E51"/>
    <w:rsid w:val="00F917A5"/>
    <w:rsid w:val="00F96C38"/>
    <w:rsid w:val="00FA0E09"/>
    <w:rsid w:val="00FA26A4"/>
    <w:rsid w:val="00FA3936"/>
    <w:rsid w:val="00FA3A32"/>
    <w:rsid w:val="00FA5B3A"/>
    <w:rsid w:val="00FA60D2"/>
    <w:rsid w:val="00FA6927"/>
    <w:rsid w:val="00FB281D"/>
    <w:rsid w:val="00FC52A8"/>
    <w:rsid w:val="00FC5DAC"/>
    <w:rsid w:val="00FC684D"/>
    <w:rsid w:val="00FD1403"/>
    <w:rsid w:val="00FD1B38"/>
    <w:rsid w:val="00FD458A"/>
    <w:rsid w:val="00FD7C3C"/>
    <w:rsid w:val="00FE218A"/>
    <w:rsid w:val="00FE2630"/>
    <w:rsid w:val="00FE2A69"/>
    <w:rsid w:val="00FE3BF2"/>
    <w:rsid w:val="00FE4CBE"/>
    <w:rsid w:val="00FF05D2"/>
    <w:rsid w:val="00FF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69CB"/>
  <w15:chartTrackingRefBased/>
  <w15:docId w15:val="{62585279-84C7-42C7-9C03-56D3FEA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5F1BF4"/>
    <w:rPr>
      <w:color w:val="0000FF"/>
      <w:u w:val="single"/>
    </w:rPr>
  </w:style>
  <w:style w:type="paragraph" w:styleId="NormalWeb">
    <w:name w:val="Normal (Web)"/>
    <w:basedOn w:val="Normal"/>
    <w:uiPriority w:val="99"/>
    <w:semiHidden/>
    <w:unhideWhenUsed/>
    <w:rsid w:val="0024073B"/>
    <w:rPr>
      <w:rFonts w:eastAsia="Calibri"/>
    </w:rPr>
  </w:style>
  <w:style w:type="character" w:customStyle="1" w:styleId="CommentTextChar">
    <w:name w:val="Comment Text Char"/>
    <w:link w:val="CommentText"/>
    <w:rsid w:val="00E4062B"/>
    <w:rPr>
      <w:rFonts w:ascii="Times New Roman" w:eastAsia="Times New Roman" w:hAnsi="Times New Roman"/>
      <w:lang w:val="lt-LT" w:eastAsia="lt-LT"/>
    </w:rPr>
  </w:style>
  <w:style w:type="numbering" w:customStyle="1" w:styleId="NoList1">
    <w:name w:val="No List1"/>
    <w:next w:val="NoList"/>
    <w:uiPriority w:val="99"/>
    <w:semiHidden/>
    <w:unhideWhenUsed/>
    <w:rsid w:val="00852410"/>
  </w:style>
  <w:style w:type="table" w:customStyle="1" w:styleId="TableGrid1">
    <w:name w:val="Table Grid1"/>
    <w:basedOn w:val="TableNormal"/>
    <w:next w:val="TableGrid"/>
    <w:rsid w:val="00852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7B33"/>
    <w:rPr>
      <w:color w:val="605E5C"/>
      <w:shd w:val="clear" w:color="auto" w:fill="E1DFDD"/>
    </w:rPr>
  </w:style>
  <w:style w:type="paragraph" w:customStyle="1" w:styleId="Default">
    <w:name w:val="Default"/>
    <w:rsid w:val="000E5D7A"/>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493">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07762191">
      <w:bodyDiv w:val="1"/>
      <w:marLeft w:val="0"/>
      <w:marRight w:val="0"/>
      <w:marTop w:val="0"/>
      <w:marBottom w:val="0"/>
      <w:divBdr>
        <w:top w:val="none" w:sz="0" w:space="0" w:color="auto"/>
        <w:left w:val="none" w:sz="0" w:space="0" w:color="auto"/>
        <w:bottom w:val="none" w:sz="0" w:space="0" w:color="auto"/>
        <w:right w:val="none" w:sz="0" w:space="0" w:color="auto"/>
      </w:divBdr>
    </w:div>
    <w:div w:id="1074820894">
      <w:bodyDiv w:val="1"/>
      <w:marLeft w:val="0"/>
      <w:marRight w:val="0"/>
      <w:marTop w:val="0"/>
      <w:marBottom w:val="0"/>
      <w:divBdr>
        <w:top w:val="none" w:sz="0" w:space="0" w:color="auto"/>
        <w:left w:val="none" w:sz="0" w:space="0" w:color="auto"/>
        <w:bottom w:val="none" w:sz="0" w:space="0" w:color="auto"/>
        <w:right w:val="none" w:sz="0" w:space="0" w:color="auto"/>
      </w:divBdr>
    </w:div>
    <w:div w:id="1108354420">
      <w:bodyDiv w:val="1"/>
      <w:marLeft w:val="0"/>
      <w:marRight w:val="0"/>
      <w:marTop w:val="0"/>
      <w:marBottom w:val="0"/>
      <w:divBdr>
        <w:top w:val="none" w:sz="0" w:space="0" w:color="auto"/>
        <w:left w:val="none" w:sz="0" w:space="0" w:color="auto"/>
        <w:bottom w:val="none" w:sz="0" w:space="0" w:color="auto"/>
        <w:right w:val="none" w:sz="0" w:space="0" w:color="auto"/>
      </w:divBdr>
    </w:div>
    <w:div w:id="1289704543">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51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olda.sadiene@lk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olda.sadiene@l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0E3AA-1B47-49DE-A1F0-5B456985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35815</Words>
  <Characters>20416</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56119</CharactersWithSpaces>
  <SharedDoc>false</SharedDoc>
  <HLinks>
    <vt:vector size="6" baseType="variant">
      <vt:variant>
        <vt:i4>8257537</vt:i4>
      </vt:variant>
      <vt:variant>
        <vt:i4>0</vt:i4>
      </vt:variant>
      <vt:variant>
        <vt:i4>0</vt:i4>
      </vt:variant>
      <vt:variant>
        <vt:i4>5</vt:i4>
      </vt:variant>
      <vt:variant>
        <vt:lpwstr>mailto:ingrida.ambrazeviciene@mil.lt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6</cp:revision>
  <cp:lastPrinted>2020-09-17T10:07:00Z</cp:lastPrinted>
  <dcterms:created xsi:type="dcterms:W3CDTF">2026-03-09T10:02:00Z</dcterms:created>
  <dcterms:modified xsi:type="dcterms:W3CDTF">2026-03-13T08:25:00Z</dcterms:modified>
</cp:coreProperties>
</file>