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D617F" w14:textId="36CE37EF" w:rsidR="00743FF9" w:rsidRPr="00D43D5A" w:rsidRDefault="00A203A4" w:rsidP="000D0B12">
      <w:pPr>
        <w:pStyle w:val="Antrats"/>
        <w:spacing w:line="276" w:lineRule="auto"/>
        <w:jc w:val="right"/>
        <w:rPr>
          <w:sz w:val="22"/>
          <w:szCs w:val="22"/>
        </w:rPr>
      </w:pPr>
      <w:r w:rsidRPr="00D43D5A">
        <w:rPr>
          <w:sz w:val="22"/>
          <w:szCs w:val="22"/>
        </w:rPr>
        <w:t>1 priedas</w:t>
      </w:r>
    </w:p>
    <w:p w14:paraId="1FA27A37" w14:textId="77777777" w:rsidR="00743FF9" w:rsidRPr="00D43D5A" w:rsidRDefault="00743FF9" w:rsidP="000D0B12">
      <w:pPr>
        <w:spacing w:line="276" w:lineRule="auto"/>
        <w:jc w:val="center"/>
        <w:outlineLvl w:val="0"/>
        <w:rPr>
          <w:b/>
          <w:sz w:val="22"/>
          <w:szCs w:val="22"/>
        </w:rPr>
      </w:pPr>
    </w:p>
    <w:p w14:paraId="55FDF632" w14:textId="681B3614" w:rsidR="00A45E14" w:rsidRPr="00D43D5A" w:rsidRDefault="00C60879" w:rsidP="000D0B12">
      <w:pPr>
        <w:spacing w:line="276" w:lineRule="auto"/>
        <w:jc w:val="center"/>
        <w:outlineLvl w:val="0"/>
        <w:rPr>
          <w:b/>
          <w:sz w:val="22"/>
          <w:szCs w:val="22"/>
        </w:rPr>
      </w:pPr>
      <w:r w:rsidRPr="00D43D5A">
        <w:rPr>
          <w:b/>
          <w:sz w:val="22"/>
          <w:szCs w:val="22"/>
        </w:rPr>
        <w:t>TECHNINĖ SPECIFIKACIJA</w:t>
      </w:r>
    </w:p>
    <w:p w14:paraId="035EAE8C" w14:textId="0C501089" w:rsidR="00CF1150" w:rsidRDefault="00E644F1" w:rsidP="00CF1150">
      <w:pPr>
        <w:spacing w:line="276" w:lineRule="auto"/>
        <w:jc w:val="center"/>
        <w:outlineLvl w:val="0"/>
        <w:rPr>
          <w:b/>
          <w:sz w:val="22"/>
          <w:szCs w:val="22"/>
        </w:rPr>
      </w:pPr>
      <w:r>
        <w:rPr>
          <w:b/>
          <w:sz w:val="22"/>
          <w:szCs w:val="22"/>
        </w:rPr>
        <w:t xml:space="preserve">STATYBOS PROJEKTŲ ĮTEISINIMO </w:t>
      </w:r>
      <w:r w:rsidR="00065991" w:rsidRPr="00D43D5A">
        <w:rPr>
          <w:b/>
          <w:sz w:val="22"/>
          <w:szCs w:val="22"/>
        </w:rPr>
        <w:t>KONSULTAVIMO PASLAUG</w:t>
      </w:r>
      <w:r w:rsidR="00065991">
        <w:rPr>
          <w:b/>
          <w:sz w:val="22"/>
          <w:szCs w:val="22"/>
        </w:rPr>
        <w:t>OS</w:t>
      </w:r>
    </w:p>
    <w:p w14:paraId="1D155644" w14:textId="77777777" w:rsidR="00352762" w:rsidRPr="00D43D5A" w:rsidRDefault="00352762" w:rsidP="000D0B12">
      <w:pPr>
        <w:spacing w:line="276" w:lineRule="auto"/>
        <w:ind w:left="28"/>
        <w:jc w:val="center"/>
        <w:rPr>
          <w:b/>
          <w:color w:val="000000" w:themeColor="text1"/>
          <w:sz w:val="22"/>
          <w:szCs w:val="22"/>
        </w:rPr>
      </w:pPr>
    </w:p>
    <w:p w14:paraId="01D0D44B" w14:textId="0A4BD1F5" w:rsidR="00537766" w:rsidRPr="00D43D5A" w:rsidRDefault="00FE0950" w:rsidP="0029463A">
      <w:pPr>
        <w:pStyle w:val="Sraopastraipa"/>
        <w:numPr>
          <w:ilvl w:val="0"/>
          <w:numId w:val="1"/>
        </w:numPr>
        <w:spacing w:after="240" w:line="276" w:lineRule="auto"/>
        <w:jc w:val="both"/>
        <w:rPr>
          <w:sz w:val="22"/>
          <w:szCs w:val="22"/>
          <w:lang w:val="lt-LT"/>
        </w:rPr>
      </w:pPr>
      <w:r w:rsidRPr="00D43D5A">
        <w:rPr>
          <w:b/>
          <w:color w:val="000000" w:themeColor="text1"/>
          <w:sz w:val="22"/>
          <w:szCs w:val="22"/>
          <w:lang w:val="lt-LT"/>
        </w:rPr>
        <w:t xml:space="preserve">Pirkimo objektas </w:t>
      </w:r>
      <w:r w:rsidRPr="00D43D5A">
        <w:rPr>
          <w:color w:val="000000" w:themeColor="text1"/>
          <w:sz w:val="22"/>
          <w:szCs w:val="22"/>
          <w:lang w:val="lt-LT"/>
        </w:rPr>
        <w:t>–</w:t>
      </w:r>
      <w:r w:rsidR="00FA6AEA" w:rsidRPr="00D43D5A">
        <w:rPr>
          <w:color w:val="000000" w:themeColor="text1"/>
          <w:sz w:val="22"/>
          <w:szCs w:val="22"/>
          <w:lang w:val="lt-LT"/>
        </w:rPr>
        <w:t xml:space="preserve"> </w:t>
      </w:r>
      <w:r w:rsidR="008D5FE2">
        <w:rPr>
          <w:color w:val="000000" w:themeColor="text1"/>
          <w:sz w:val="22"/>
          <w:szCs w:val="22"/>
          <w:lang w:val="lt-LT"/>
        </w:rPr>
        <w:t>statybos projektų</w:t>
      </w:r>
      <w:r w:rsidR="00B14D52" w:rsidRPr="00B14D52">
        <w:rPr>
          <w:color w:val="000000" w:themeColor="text1"/>
          <w:sz w:val="22"/>
          <w:szCs w:val="22"/>
          <w:lang w:val="lt-LT"/>
        </w:rPr>
        <w:t xml:space="preserve"> </w:t>
      </w:r>
      <w:r w:rsidR="00574C41">
        <w:rPr>
          <w:color w:val="000000" w:themeColor="text1"/>
          <w:sz w:val="22"/>
          <w:szCs w:val="22"/>
          <w:lang w:val="lt-LT"/>
        </w:rPr>
        <w:t xml:space="preserve">įteisinimo </w:t>
      </w:r>
      <w:r w:rsidR="00B14D52" w:rsidRPr="00B14D52">
        <w:rPr>
          <w:color w:val="000000" w:themeColor="text1"/>
          <w:sz w:val="22"/>
          <w:szCs w:val="22"/>
          <w:lang w:val="lt-LT"/>
        </w:rPr>
        <w:t xml:space="preserve">konsultavimo paslaugos, apimančios pirminę objekto analizę ir vertinimą, pirminę objekto apžiūrą, dokumentų analizę bei </w:t>
      </w:r>
      <w:r w:rsidR="00E70EC8">
        <w:rPr>
          <w:color w:val="000000" w:themeColor="text1"/>
          <w:sz w:val="22"/>
          <w:szCs w:val="22"/>
          <w:lang w:val="lt-LT"/>
        </w:rPr>
        <w:t>neatitikimų</w:t>
      </w:r>
      <w:r w:rsidR="00B14D52" w:rsidRPr="00B14D52">
        <w:rPr>
          <w:color w:val="000000" w:themeColor="text1"/>
          <w:sz w:val="22"/>
          <w:szCs w:val="22"/>
          <w:lang w:val="lt-LT"/>
        </w:rPr>
        <w:t xml:space="preserve"> identifikavimą ir jų būklės vertinimą (toliau – Paslaugos).</w:t>
      </w:r>
    </w:p>
    <w:p w14:paraId="7979CDFB" w14:textId="3B575FB9" w:rsidR="00FE1B07" w:rsidRDefault="00425CB1" w:rsidP="0029463A">
      <w:pPr>
        <w:pStyle w:val="Sraopastraipa"/>
        <w:numPr>
          <w:ilvl w:val="0"/>
          <w:numId w:val="1"/>
        </w:numPr>
        <w:spacing w:line="276" w:lineRule="auto"/>
        <w:jc w:val="both"/>
        <w:rPr>
          <w:sz w:val="22"/>
          <w:szCs w:val="22"/>
          <w:lang w:val="lt-LT"/>
        </w:rPr>
      </w:pPr>
      <w:r w:rsidRPr="00FE1B07">
        <w:rPr>
          <w:b/>
          <w:bCs/>
          <w:sz w:val="22"/>
          <w:szCs w:val="22"/>
          <w:lang w:val="lt-LT"/>
        </w:rPr>
        <w:t>Pagrindinis Paslaugų pirkimo tikslas</w:t>
      </w:r>
      <w:r w:rsidRPr="00FE1B07">
        <w:rPr>
          <w:sz w:val="22"/>
          <w:szCs w:val="22"/>
          <w:lang w:val="lt-LT"/>
        </w:rPr>
        <w:t xml:space="preserve"> </w:t>
      </w:r>
      <w:r w:rsidR="007A626E" w:rsidRPr="00FE1B07">
        <w:rPr>
          <w:sz w:val="22"/>
          <w:szCs w:val="22"/>
          <w:lang w:val="lt-LT"/>
        </w:rPr>
        <w:t>–</w:t>
      </w:r>
      <w:r w:rsidR="00A43371" w:rsidRPr="00FE1B07">
        <w:rPr>
          <w:sz w:val="22"/>
          <w:szCs w:val="22"/>
          <w:lang w:val="lt-LT"/>
        </w:rPr>
        <w:t xml:space="preserve"> </w:t>
      </w:r>
      <w:r w:rsidR="00FE1B07" w:rsidRPr="00FE1B07">
        <w:rPr>
          <w:sz w:val="22"/>
          <w:szCs w:val="22"/>
          <w:lang w:val="lt-LT"/>
        </w:rPr>
        <w:t>gauti profesionalias konsultacijas dėl statybų įteisinimo, užtikrinant, kad VĮ Turto banko (toliau – Užsakovas) organizuojamas procesas vyktų atsakingai, atidžiai ir profesionaliai, atitiktų teisės aktų keliamus reikalavimus bei Užsakovo interesus.</w:t>
      </w:r>
    </w:p>
    <w:p w14:paraId="1B77B0F5" w14:textId="1046CE5F" w:rsidR="00537766" w:rsidRPr="00A570AF" w:rsidRDefault="00537766" w:rsidP="0029463A">
      <w:pPr>
        <w:pStyle w:val="Sraopastraipa"/>
        <w:numPr>
          <w:ilvl w:val="0"/>
          <w:numId w:val="1"/>
        </w:numPr>
        <w:spacing w:line="276" w:lineRule="auto"/>
        <w:jc w:val="both"/>
        <w:rPr>
          <w:sz w:val="22"/>
          <w:szCs w:val="22"/>
          <w:lang w:val="lt-LT"/>
        </w:rPr>
      </w:pPr>
      <w:r w:rsidRPr="00FE1B07">
        <w:rPr>
          <w:b/>
          <w:bCs/>
          <w:sz w:val="22"/>
          <w:szCs w:val="22"/>
          <w:lang w:val="lt-LT"/>
        </w:rPr>
        <w:t>Paslaugų rūšys ir preliminarūs numatomi įsigyti kiekiai</w:t>
      </w:r>
      <w:r w:rsidRPr="00FE1B07">
        <w:rPr>
          <w:sz w:val="22"/>
          <w:szCs w:val="22"/>
          <w:lang w:val="lt-LT"/>
        </w:rPr>
        <w:t>:</w:t>
      </w:r>
    </w:p>
    <w:p w14:paraId="1391EAFC" w14:textId="77777777" w:rsidR="00537766" w:rsidRPr="00D43D5A" w:rsidRDefault="00537766" w:rsidP="00537766">
      <w:pPr>
        <w:pStyle w:val="Sraopastraipa"/>
        <w:spacing w:line="276" w:lineRule="auto"/>
        <w:ind w:left="502"/>
        <w:jc w:val="both"/>
        <w:rPr>
          <w:sz w:val="22"/>
          <w:szCs w:val="22"/>
          <w:lang w:val="lt-LT"/>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5812"/>
        <w:gridCol w:w="1417"/>
        <w:gridCol w:w="1564"/>
      </w:tblGrid>
      <w:tr w:rsidR="00950170" w:rsidRPr="00D43D5A" w14:paraId="26D67495" w14:textId="77777777" w:rsidTr="004664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0AB24F2" w14:textId="77777777" w:rsidR="00950170" w:rsidRPr="00D43D5A" w:rsidRDefault="00950170" w:rsidP="0002566F">
            <w:pPr>
              <w:jc w:val="center"/>
              <w:rPr>
                <w:b/>
                <w:bCs/>
                <w:sz w:val="22"/>
                <w:szCs w:val="22"/>
              </w:rPr>
            </w:pPr>
            <w:r w:rsidRPr="00D43D5A">
              <w:rPr>
                <w:b/>
                <w:bCs/>
                <w:sz w:val="22"/>
                <w:szCs w:val="22"/>
              </w:rPr>
              <w:t>Eil. Nr.</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20B539B3" w14:textId="77777777" w:rsidR="00950170" w:rsidRPr="00D43D5A" w:rsidRDefault="00950170" w:rsidP="0002566F">
            <w:pPr>
              <w:jc w:val="center"/>
              <w:rPr>
                <w:b/>
                <w:sz w:val="22"/>
                <w:szCs w:val="22"/>
              </w:rPr>
            </w:pPr>
            <w:r w:rsidRPr="00D43D5A">
              <w:rPr>
                <w:b/>
                <w:bCs/>
                <w:sz w:val="22"/>
                <w:szCs w:val="22"/>
              </w:rPr>
              <w:t>Paslaugos pavadinimas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3733D13" w14:textId="77777777" w:rsidR="00950170" w:rsidRPr="00D43D5A" w:rsidRDefault="00950170" w:rsidP="0002566F">
            <w:pPr>
              <w:jc w:val="center"/>
              <w:rPr>
                <w:b/>
                <w:sz w:val="22"/>
                <w:szCs w:val="22"/>
              </w:rPr>
            </w:pPr>
            <w:r w:rsidRPr="00D43D5A">
              <w:rPr>
                <w:b/>
                <w:sz w:val="22"/>
                <w:szCs w:val="22"/>
              </w:rPr>
              <w:t>Mato  vnt.</w:t>
            </w:r>
          </w:p>
        </w:tc>
        <w:tc>
          <w:tcPr>
            <w:tcW w:w="1564" w:type="dxa"/>
            <w:tcBorders>
              <w:top w:val="single" w:sz="4" w:space="0" w:color="000000"/>
              <w:left w:val="single" w:sz="4" w:space="0" w:color="000000"/>
              <w:bottom w:val="single" w:sz="4" w:space="0" w:color="000000"/>
              <w:right w:val="single" w:sz="4" w:space="0" w:color="000000"/>
            </w:tcBorders>
            <w:vAlign w:val="center"/>
          </w:tcPr>
          <w:p w14:paraId="56FAF2D1" w14:textId="2D7446D5" w:rsidR="00950170" w:rsidRPr="00D43D5A" w:rsidRDefault="00950170" w:rsidP="0002566F">
            <w:pPr>
              <w:jc w:val="center"/>
              <w:rPr>
                <w:b/>
                <w:sz w:val="22"/>
                <w:szCs w:val="22"/>
              </w:rPr>
            </w:pPr>
            <w:r w:rsidRPr="00D43D5A">
              <w:rPr>
                <w:b/>
                <w:sz w:val="22"/>
                <w:szCs w:val="22"/>
              </w:rPr>
              <w:t>Preliminarus  kiekis</w:t>
            </w:r>
          </w:p>
        </w:tc>
      </w:tr>
      <w:tr w:rsidR="00CD5373" w:rsidRPr="00D43D5A" w14:paraId="62DB8C98" w14:textId="77777777" w:rsidTr="004664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96BAB7" w14:textId="25105BFE" w:rsidR="00CD5373" w:rsidRPr="00D20D73" w:rsidRDefault="00CD5373" w:rsidP="009B0247">
            <w:pPr>
              <w:spacing w:after="100" w:afterAutospacing="1"/>
              <w:contextualSpacing/>
              <w:jc w:val="both"/>
              <w:rPr>
                <w:b/>
                <w:bCs/>
                <w:sz w:val="22"/>
                <w:szCs w:val="22"/>
              </w:rPr>
            </w:pPr>
            <w:r w:rsidRPr="00D20D73">
              <w:rPr>
                <w:b/>
                <w:bCs/>
                <w:sz w:val="22"/>
                <w:szCs w:val="22"/>
              </w:rPr>
              <w:t>3.1.</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85F89E" w14:textId="387A2319" w:rsidR="00CD5373" w:rsidRPr="00D20D73" w:rsidRDefault="00CF79A4" w:rsidP="00EA5504">
            <w:pPr>
              <w:pStyle w:val="Sraopastraipa"/>
              <w:spacing w:after="100" w:afterAutospacing="1"/>
              <w:ind w:left="0"/>
              <w:rPr>
                <w:b/>
                <w:bCs/>
                <w:color w:val="000000" w:themeColor="text1"/>
                <w:sz w:val="22"/>
                <w:szCs w:val="22"/>
                <w:lang w:val="lt-LT"/>
              </w:rPr>
            </w:pPr>
            <w:r>
              <w:rPr>
                <w:b/>
                <w:bCs/>
                <w:color w:val="000000" w:themeColor="text1"/>
                <w:sz w:val="22"/>
                <w:szCs w:val="22"/>
                <w:lang w:val="lt-LT"/>
              </w:rPr>
              <w:t>Ko</w:t>
            </w:r>
            <w:r w:rsidRPr="00D20D73">
              <w:rPr>
                <w:b/>
                <w:bCs/>
                <w:color w:val="000000" w:themeColor="text1"/>
                <w:sz w:val="22"/>
                <w:szCs w:val="22"/>
                <w:lang w:val="lt-LT"/>
              </w:rPr>
              <w:t>nsultavimo paslaug</w:t>
            </w:r>
            <w:r w:rsidR="004664DC">
              <w:rPr>
                <w:b/>
                <w:bCs/>
                <w:color w:val="000000" w:themeColor="text1"/>
                <w:sz w:val="22"/>
                <w:szCs w:val="22"/>
                <w:lang w:val="lt-LT"/>
              </w:rPr>
              <w:t>os</w:t>
            </w:r>
            <w:r w:rsidRPr="00D20D73">
              <w:rPr>
                <w:b/>
                <w:bCs/>
                <w:color w:val="000000" w:themeColor="text1"/>
                <w:sz w:val="22"/>
                <w:szCs w:val="22"/>
                <w:lang w:val="lt-LT"/>
              </w:rPr>
              <w:t xml:space="preserve"> </w:t>
            </w:r>
            <w:r w:rsidR="00C0165B">
              <w:rPr>
                <w:b/>
                <w:bCs/>
                <w:color w:val="000000" w:themeColor="text1"/>
                <w:sz w:val="22"/>
                <w:szCs w:val="22"/>
                <w:lang w:val="lt-LT"/>
              </w:rPr>
              <w:t>s</w:t>
            </w:r>
            <w:r w:rsidR="00EA5504" w:rsidRPr="00D20D73">
              <w:rPr>
                <w:b/>
                <w:bCs/>
                <w:color w:val="000000" w:themeColor="text1"/>
                <w:sz w:val="22"/>
                <w:szCs w:val="22"/>
                <w:lang w:val="lt-LT"/>
              </w:rPr>
              <w:t>avavališkų statybų įteisinim</w:t>
            </w:r>
            <w:r w:rsidR="00C0165B">
              <w:rPr>
                <w:b/>
                <w:bCs/>
                <w:color w:val="000000" w:themeColor="text1"/>
                <w:sz w:val="22"/>
                <w:szCs w:val="22"/>
                <w:lang w:val="lt-LT"/>
              </w:rPr>
              <w:t>ui</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9F7BB9" w14:textId="77777777" w:rsidR="00CD5373" w:rsidRDefault="00CD5373" w:rsidP="009B0247">
            <w:pPr>
              <w:spacing w:after="100" w:afterAutospacing="1"/>
              <w:jc w:val="center"/>
              <w:rPr>
                <w:bCs/>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5A3623" w14:textId="77777777" w:rsidR="00CD5373" w:rsidRDefault="00CD5373" w:rsidP="009B0247">
            <w:pPr>
              <w:spacing w:after="100" w:afterAutospacing="1"/>
              <w:jc w:val="center"/>
              <w:rPr>
                <w:bCs/>
                <w:sz w:val="22"/>
                <w:szCs w:val="22"/>
              </w:rPr>
            </w:pPr>
          </w:p>
        </w:tc>
      </w:tr>
      <w:tr w:rsidR="00950170" w:rsidRPr="00D43D5A" w14:paraId="7E09B14D" w14:textId="77777777" w:rsidTr="004664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BB56BA5" w14:textId="7FA5E2DB" w:rsidR="00950170" w:rsidRPr="00D43D5A" w:rsidRDefault="00950170" w:rsidP="009B0247">
            <w:pPr>
              <w:spacing w:after="100" w:afterAutospacing="1"/>
              <w:contextualSpacing/>
              <w:jc w:val="both"/>
              <w:rPr>
                <w:bCs/>
                <w:sz w:val="22"/>
                <w:szCs w:val="22"/>
              </w:rPr>
            </w:pPr>
            <w:r w:rsidRPr="00D43D5A">
              <w:rPr>
                <w:sz w:val="22"/>
                <w:szCs w:val="22"/>
              </w:rPr>
              <w:t>3.1.</w:t>
            </w:r>
            <w:r w:rsidR="00CD5373">
              <w:rPr>
                <w:sz w:val="22"/>
                <w:szCs w:val="22"/>
              </w:rPr>
              <w:t>1</w:t>
            </w:r>
          </w:p>
        </w:tc>
        <w:tc>
          <w:tcPr>
            <w:tcW w:w="5812" w:type="dxa"/>
            <w:tcBorders>
              <w:top w:val="single" w:sz="4" w:space="0" w:color="000000"/>
              <w:left w:val="single" w:sz="4" w:space="0" w:color="000000"/>
              <w:bottom w:val="single" w:sz="4" w:space="0" w:color="000000"/>
              <w:right w:val="single" w:sz="4" w:space="0" w:color="000000"/>
            </w:tcBorders>
            <w:vAlign w:val="center"/>
          </w:tcPr>
          <w:p w14:paraId="49EF45D3" w14:textId="6B4C9AAC" w:rsidR="00950170" w:rsidRPr="00D43D5A" w:rsidRDefault="00EB4FFF" w:rsidP="009B0247">
            <w:pPr>
              <w:pStyle w:val="Sraopastraipa"/>
              <w:spacing w:after="100" w:afterAutospacing="1"/>
              <w:ind w:left="0"/>
              <w:jc w:val="both"/>
              <w:rPr>
                <w:bCs/>
                <w:color w:val="000000" w:themeColor="text1"/>
                <w:sz w:val="22"/>
                <w:szCs w:val="22"/>
                <w:lang w:val="lt-LT"/>
              </w:rPr>
            </w:pPr>
            <w:r>
              <w:rPr>
                <w:bCs/>
                <w:color w:val="000000" w:themeColor="text1"/>
                <w:sz w:val="22"/>
                <w:szCs w:val="22"/>
                <w:lang w:val="lt-LT"/>
              </w:rPr>
              <w:t xml:space="preserve">Objektams </w:t>
            </w:r>
            <w:r w:rsidR="0000320A" w:rsidRPr="0000320A">
              <w:rPr>
                <w:bCs/>
                <w:color w:val="000000" w:themeColor="text1"/>
                <w:sz w:val="22"/>
                <w:szCs w:val="22"/>
                <w:lang w:val="lt-LT"/>
              </w:rPr>
              <w:t>iki 99,99 kv. m</w:t>
            </w:r>
          </w:p>
        </w:tc>
        <w:tc>
          <w:tcPr>
            <w:tcW w:w="1417" w:type="dxa"/>
            <w:tcBorders>
              <w:top w:val="single" w:sz="4" w:space="0" w:color="000000"/>
              <w:left w:val="single" w:sz="4" w:space="0" w:color="000000"/>
              <w:bottom w:val="single" w:sz="4" w:space="0" w:color="000000"/>
              <w:right w:val="single" w:sz="4" w:space="0" w:color="000000"/>
            </w:tcBorders>
            <w:vAlign w:val="center"/>
          </w:tcPr>
          <w:p w14:paraId="7B5681EC" w14:textId="6F7A7899" w:rsidR="00950170" w:rsidRPr="00D43D5A" w:rsidRDefault="00A8203C" w:rsidP="009B0247">
            <w:pPr>
              <w:spacing w:after="100" w:afterAutospacing="1"/>
              <w:jc w:val="center"/>
              <w:rPr>
                <w:bCs/>
                <w:sz w:val="22"/>
                <w:szCs w:val="22"/>
              </w:rPr>
            </w:pPr>
            <w:r>
              <w:rPr>
                <w:bCs/>
                <w:sz w:val="22"/>
                <w:szCs w:val="22"/>
              </w:rPr>
              <w:t>Objektas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40C32582" w14:textId="71B923D0" w:rsidR="00950170" w:rsidRPr="00D43D5A" w:rsidRDefault="007F2DEB" w:rsidP="009B0247">
            <w:pPr>
              <w:spacing w:after="100" w:afterAutospacing="1"/>
              <w:jc w:val="center"/>
              <w:rPr>
                <w:bCs/>
                <w:sz w:val="22"/>
                <w:szCs w:val="22"/>
              </w:rPr>
            </w:pPr>
            <w:r>
              <w:rPr>
                <w:bCs/>
                <w:sz w:val="22"/>
                <w:szCs w:val="22"/>
              </w:rPr>
              <w:t>4</w:t>
            </w:r>
            <w:r w:rsidR="00A8203C">
              <w:rPr>
                <w:bCs/>
                <w:sz w:val="22"/>
                <w:szCs w:val="22"/>
              </w:rPr>
              <w:t xml:space="preserve"> vnt.</w:t>
            </w:r>
          </w:p>
        </w:tc>
      </w:tr>
      <w:tr w:rsidR="00950170" w:rsidRPr="00D43D5A" w14:paraId="633774E9" w14:textId="77777777" w:rsidTr="004664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4E3DD51" w14:textId="1601B432" w:rsidR="00950170" w:rsidRPr="00D43D5A" w:rsidRDefault="00950170" w:rsidP="009B0247">
            <w:pPr>
              <w:spacing w:after="100" w:afterAutospacing="1"/>
              <w:contextualSpacing/>
              <w:jc w:val="both"/>
              <w:rPr>
                <w:bCs/>
                <w:sz w:val="22"/>
                <w:szCs w:val="22"/>
              </w:rPr>
            </w:pPr>
            <w:r w:rsidRPr="00D43D5A">
              <w:rPr>
                <w:sz w:val="22"/>
                <w:szCs w:val="22"/>
              </w:rPr>
              <w:t>3.</w:t>
            </w:r>
            <w:r w:rsidR="00CD5373">
              <w:rPr>
                <w:sz w:val="22"/>
                <w:szCs w:val="22"/>
              </w:rPr>
              <w:t>1.</w:t>
            </w:r>
            <w:r w:rsidRPr="00D43D5A">
              <w:rPr>
                <w:sz w:val="22"/>
                <w:szCs w:val="22"/>
              </w:rPr>
              <w:t>2.</w:t>
            </w:r>
          </w:p>
        </w:tc>
        <w:tc>
          <w:tcPr>
            <w:tcW w:w="5812" w:type="dxa"/>
            <w:tcBorders>
              <w:top w:val="single" w:sz="4" w:space="0" w:color="000000"/>
              <w:left w:val="single" w:sz="4" w:space="0" w:color="000000"/>
              <w:bottom w:val="single" w:sz="4" w:space="0" w:color="000000"/>
              <w:right w:val="single" w:sz="4" w:space="0" w:color="000000"/>
            </w:tcBorders>
            <w:vAlign w:val="center"/>
          </w:tcPr>
          <w:p w14:paraId="44AE607D" w14:textId="571B34A1" w:rsidR="00950170" w:rsidRPr="00D43D5A" w:rsidRDefault="00EB4FFF" w:rsidP="009B0247">
            <w:pPr>
              <w:spacing w:after="100" w:afterAutospacing="1"/>
              <w:contextualSpacing/>
              <w:jc w:val="both"/>
              <w:rPr>
                <w:color w:val="000000"/>
                <w:sz w:val="22"/>
                <w:szCs w:val="22"/>
              </w:rPr>
            </w:pPr>
            <w:r>
              <w:rPr>
                <w:color w:val="000000"/>
                <w:sz w:val="22"/>
                <w:szCs w:val="22"/>
              </w:rPr>
              <w:t xml:space="preserve">Objektams </w:t>
            </w:r>
            <w:r w:rsidR="004077B2" w:rsidRPr="004077B2">
              <w:rPr>
                <w:color w:val="000000"/>
                <w:sz w:val="22"/>
                <w:szCs w:val="22"/>
              </w:rPr>
              <w:t xml:space="preserve">nuo 100,00 kv. m iki </w:t>
            </w:r>
            <w:r w:rsidR="004077B2">
              <w:rPr>
                <w:color w:val="000000"/>
                <w:sz w:val="22"/>
                <w:szCs w:val="22"/>
              </w:rPr>
              <w:t>2</w:t>
            </w:r>
            <w:r w:rsidR="004077B2" w:rsidRPr="004077B2">
              <w:rPr>
                <w:color w:val="000000"/>
                <w:sz w:val="22"/>
                <w:szCs w:val="22"/>
              </w:rPr>
              <w:t>99,99 kv. m</w:t>
            </w:r>
          </w:p>
        </w:tc>
        <w:tc>
          <w:tcPr>
            <w:tcW w:w="1417" w:type="dxa"/>
            <w:tcBorders>
              <w:top w:val="single" w:sz="4" w:space="0" w:color="000000"/>
              <w:left w:val="single" w:sz="4" w:space="0" w:color="000000"/>
              <w:bottom w:val="single" w:sz="4" w:space="0" w:color="000000"/>
              <w:right w:val="single" w:sz="4" w:space="0" w:color="000000"/>
            </w:tcBorders>
            <w:vAlign w:val="center"/>
          </w:tcPr>
          <w:p w14:paraId="70B8831C" w14:textId="5851D981" w:rsidR="00950170" w:rsidRPr="00D43D5A" w:rsidRDefault="00950170" w:rsidP="009B0247">
            <w:pPr>
              <w:spacing w:after="100" w:afterAutospacing="1"/>
              <w:jc w:val="center"/>
              <w:rPr>
                <w:sz w:val="22"/>
                <w:szCs w:val="22"/>
              </w:rPr>
            </w:pPr>
            <w:r w:rsidRPr="00D43D5A">
              <w:rPr>
                <w:sz w:val="22"/>
                <w:szCs w:val="22"/>
              </w:rPr>
              <w:t xml:space="preserve">Objektas </w:t>
            </w:r>
          </w:p>
        </w:tc>
        <w:tc>
          <w:tcPr>
            <w:tcW w:w="1564" w:type="dxa"/>
            <w:tcBorders>
              <w:top w:val="single" w:sz="4" w:space="0" w:color="000000"/>
              <w:left w:val="single" w:sz="4" w:space="0" w:color="000000"/>
              <w:bottom w:val="single" w:sz="4" w:space="0" w:color="000000"/>
              <w:right w:val="single" w:sz="4" w:space="0" w:color="000000"/>
            </w:tcBorders>
            <w:vAlign w:val="center"/>
          </w:tcPr>
          <w:p w14:paraId="718AB1FE" w14:textId="0AC05BBB" w:rsidR="00950170" w:rsidRPr="00D43D5A" w:rsidRDefault="003001F4" w:rsidP="009B0247">
            <w:pPr>
              <w:spacing w:after="100" w:afterAutospacing="1"/>
              <w:jc w:val="center"/>
              <w:rPr>
                <w:sz w:val="22"/>
                <w:szCs w:val="22"/>
              </w:rPr>
            </w:pPr>
            <w:r>
              <w:rPr>
                <w:sz w:val="22"/>
                <w:szCs w:val="22"/>
              </w:rPr>
              <w:t>6</w:t>
            </w:r>
            <w:r w:rsidR="00950170" w:rsidRPr="00D43D5A">
              <w:rPr>
                <w:sz w:val="22"/>
                <w:szCs w:val="22"/>
              </w:rPr>
              <w:t xml:space="preserve"> vnt</w:t>
            </w:r>
            <w:r w:rsidR="00FF67B3" w:rsidRPr="00D43D5A">
              <w:rPr>
                <w:sz w:val="22"/>
                <w:szCs w:val="22"/>
              </w:rPr>
              <w:t>.</w:t>
            </w:r>
          </w:p>
        </w:tc>
      </w:tr>
      <w:tr w:rsidR="00950170" w:rsidRPr="00D43D5A" w14:paraId="6E46A3A6" w14:textId="77777777" w:rsidTr="004664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18CE988" w14:textId="71243487" w:rsidR="00950170" w:rsidRPr="00D43D5A" w:rsidRDefault="00950170" w:rsidP="009B0247">
            <w:pPr>
              <w:spacing w:after="100" w:afterAutospacing="1"/>
              <w:contextualSpacing/>
              <w:jc w:val="both"/>
              <w:rPr>
                <w:bCs/>
                <w:sz w:val="22"/>
                <w:szCs w:val="22"/>
              </w:rPr>
            </w:pPr>
            <w:r w:rsidRPr="00D43D5A">
              <w:rPr>
                <w:sz w:val="22"/>
                <w:szCs w:val="22"/>
              </w:rPr>
              <w:t>3.</w:t>
            </w:r>
            <w:r w:rsidR="00CD5373">
              <w:rPr>
                <w:sz w:val="22"/>
                <w:szCs w:val="22"/>
              </w:rPr>
              <w:t>1.</w:t>
            </w:r>
            <w:r w:rsidRPr="00D43D5A">
              <w:rPr>
                <w:sz w:val="22"/>
                <w:szCs w:val="22"/>
              </w:rPr>
              <w:t>3.</w:t>
            </w:r>
          </w:p>
        </w:tc>
        <w:tc>
          <w:tcPr>
            <w:tcW w:w="5812" w:type="dxa"/>
            <w:tcBorders>
              <w:top w:val="single" w:sz="4" w:space="0" w:color="000000"/>
              <w:left w:val="single" w:sz="4" w:space="0" w:color="000000"/>
              <w:bottom w:val="single" w:sz="4" w:space="0" w:color="000000"/>
              <w:right w:val="single" w:sz="4" w:space="0" w:color="000000"/>
            </w:tcBorders>
            <w:vAlign w:val="center"/>
          </w:tcPr>
          <w:p w14:paraId="75E7ECE8" w14:textId="4E84AA47" w:rsidR="00950170" w:rsidRPr="00D43D5A" w:rsidRDefault="00EB4FFF" w:rsidP="009B0247">
            <w:pPr>
              <w:spacing w:after="100" w:afterAutospacing="1"/>
              <w:contextualSpacing/>
              <w:jc w:val="both"/>
              <w:rPr>
                <w:bCs/>
                <w:color w:val="000000" w:themeColor="text1"/>
                <w:sz w:val="22"/>
                <w:szCs w:val="22"/>
              </w:rPr>
            </w:pPr>
            <w:r>
              <w:rPr>
                <w:bCs/>
                <w:color w:val="000000" w:themeColor="text1"/>
                <w:sz w:val="22"/>
                <w:szCs w:val="22"/>
              </w:rPr>
              <w:t xml:space="preserve">Objektams </w:t>
            </w:r>
            <w:r w:rsidR="0088661F" w:rsidRPr="0088661F">
              <w:rPr>
                <w:bCs/>
                <w:color w:val="000000" w:themeColor="text1"/>
                <w:sz w:val="22"/>
                <w:szCs w:val="22"/>
              </w:rPr>
              <w:t xml:space="preserve">nuo </w:t>
            </w:r>
            <w:r w:rsidR="0088661F">
              <w:rPr>
                <w:bCs/>
                <w:color w:val="000000" w:themeColor="text1"/>
                <w:sz w:val="22"/>
                <w:szCs w:val="22"/>
              </w:rPr>
              <w:t>3</w:t>
            </w:r>
            <w:r w:rsidR="0088661F" w:rsidRPr="0088661F">
              <w:rPr>
                <w:bCs/>
                <w:color w:val="000000" w:themeColor="text1"/>
                <w:sz w:val="22"/>
                <w:szCs w:val="22"/>
              </w:rPr>
              <w:t>00,00 kv. m iki 499,99 kv. m</w:t>
            </w:r>
          </w:p>
        </w:tc>
        <w:tc>
          <w:tcPr>
            <w:tcW w:w="1417" w:type="dxa"/>
            <w:tcBorders>
              <w:top w:val="single" w:sz="4" w:space="0" w:color="000000"/>
              <w:left w:val="single" w:sz="4" w:space="0" w:color="000000"/>
              <w:bottom w:val="single" w:sz="4" w:space="0" w:color="000000"/>
              <w:right w:val="single" w:sz="4" w:space="0" w:color="000000"/>
            </w:tcBorders>
            <w:vAlign w:val="center"/>
          </w:tcPr>
          <w:p w14:paraId="5D786CB3" w14:textId="727CA1CB" w:rsidR="00950170" w:rsidRPr="00D43D5A" w:rsidRDefault="00950170" w:rsidP="009B0247">
            <w:pPr>
              <w:spacing w:after="100" w:afterAutospacing="1"/>
              <w:jc w:val="center"/>
              <w:rPr>
                <w:sz w:val="22"/>
                <w:szCs w:val="22"/>
              </w:rPr>
            </w:pPr>
            <w:r w:rsidRPr="00D43D5A">
              <w:rPr>
                <w:sz w:val="22"/>
                <w:szCs w:val="22"/>
              </w:rPr>
              <w:t xml:space="preserve">Objektas </w:t>
            </w:r>
          </w:p>
        </w:tc>
        <w:tc>
          <w:tcPr>
            <w:tcW w:w="1564" w:type="dxa"/>
            <w:tcBorders>
              <w:top w:val="single" w:sz="4" w:space="0" w:color="000000"/>
              <w:left w:val="single" w:sz="4" w:space="0" w:color="000000"/>
              <w:bottom w:val="single" w:sz="4" w:space="0" w:color="000000"/>
              <w:right w:val="single" w:sz="4" w:space="0" w:color="000000"/>
            </w:tcBorders>
            <w:vAlign w:val="center"/>
          </w:tcPr>
          <w:p w14:paraId="6FEF08EF" w14:textId="6B5E4517" w:rsidR="00950170" w:rsidRPr="00D43D5A" w:rsidRDefault="00516070" w:rsidP="009B0247">
            <w:pPr>
              <w:spacing w:after="100" w:afterAutospacing="1"/>
              <w:jc w:val="center"/>
              <w:rPr>
                <w:sz w:val="22"/>
                <w:szCs w:val="22"/>
              </w:rPr>
            </w:pPr>
            <w:r>
              <w:rPr>
                <w:sz w:val="22"/>
                <w:szCs w:val="22"/>
              </w:rPr>
              <w:t>7</w:t>
            </w:r>
            <w:r w:rsidR="00950170" w:rsidRPr="00D43D5A">
              <w:rPr>
                <w:sz w:val="22"/>
                <w:szCs w:val="22"/>
              </w:rPr>
              <w:t xml:space="preserve"> vnt</w:t>
            </w:r>
            <w:r w:rsidR="00FF67B3" w:rsidRPr="00D43D5A">
              <w:rPr>
                <w:sz w:val="22"/>
                <w:szCs w:val="22"/>
              </w:rPr>
              <w:t>.</w:t>
            </w:r>
          </w:p>
        </w:tc>
      </w:tr>
      <w:tr w:rsidR="009B0247" w:rsidRPr="00D43D5A" w14:paraId="3C40C2B5" w14:textId="77777777" w:rsidTr="004664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CC215FC" w14:textId="3E20A3A3" w:rsidR="009B0247" w:rsidRPr="00D43D5A" w:rsidRDefault="009B0247" w:rsidP="009B0247">
            <w:pPr>
              <w:spacing w:after="100" w:afterAutospacing="1"/>
              <w:contextualSpacing/>
              <w:jc w:val="both"/>
              <w:rPr>
                <w:sz w:val="22"/>
                <w:szCs w:val="22"/>
              </w:rPr>
            </w:pPr>
            <w:r w:rsidRPr="00D43D5A">
              <w:rPr>
                <w:sz w:val="22"/>
                <w:szCs w:val="22"/>
              </w:rPr>
              <w:t>3.</w:t>
            </w:r>
            <w:r w:rsidR="00CD5373">
              <w:rPr>
                <w:sz w:val="22"/>
                <w:szCs w:val="22"/>
              </w:rPr>
              <w:t>1.</w:t>
            </w:r>
            <w:r w:rsidRPr="00D43D5A">
              <w:rPr>
                <w:sz w:val="22"/>
                <w:szCs w:val="22"/>
              </w:rPr>
              <w:t>4.</w:t>
            </w:r>
          </w:p>
        </w:tc>
        <w:tc>
          <w:tcPr>
            <w:tcW w:w="5812" w:type="dxa"/>
            <w:tcBorders>
              <w:top w:val="single" w:sz="4" w:space="0" w:color="000000"/>
              <w:left w:val="single" w:sz="4" w:space="0" w:color="000000"/>
              <w:bottom w:val="single" w:sz="4" w:space="0" w:color="000000"/>
              <w:right w:val="single" w:sz="4" w:space="0" w:color="000000"/>
            </w:tcBorders>
            <w:vAlign w:val="center"/>
          </w:tcPr>
          <w:p w14:paraId="1CD258B0" w14:textId="6FAA19C5" w:rsidR="009B0247" w:rsidRPr="0088661F" w:rsidRDefault="00EB4FFF" w:rsidP="009B0247">
            <w:pPr>
              <w:spacing w:after="100" w:afterAutospacing="1"/>
              <w:contextualSpacing/>
              <w:jc w:val="both"/>
              <w:rPr>
                <w:bCs/>
                <w:color w:val="000000" w:themeColor="text1"/>
                <w:sz w:val="22"/>
                <w:szCs w:val="22"/>
              </w:rPr>
            </w:pPr>
            <w:r>
              <w:rPr>
                <w:color w:val="000000"/>
                <w:sz w:val="22"/>
                <w:szCs w:val="22"/>
              </w:rPr>
              <w:t xml:space="preserve">Objektams </w:t>
            </w:r>
            <w:r w:rsidR="009B0247" w:rsidRPr="00334762">
              <w:rPr>
                <w:color w:val="000000"/>
                <w:sz w:val="22"/>
                <w:szCs w:val="22"/>
              </w:rPr>
              <w:t>nuo 500,00 kv. m iki 999,99 kv. m</w:t>
            </w:r>
          </w:p>
        </w:tc>
        <w:tc>
          <w:tcPr>
            <w:tcW w:w="1417" w:type="dxa"/>
            <w:tcBorders>
              <w:top w:val="single" w:sz="4" w:space="0" w:color="000000"/>
              <w:left w:val="single" w:sz="4" w:space="0" w:color="000000"/>
              <w:bottom w:val="single" w:sz="4" w:space="0" w:color="000000"/>
              <w:right w:val="single" w:sz="4" w:space="0" w:color="000000"/>
            </w:tcBorders>
            <w:vAlign w:val="center"/>
          </w:tcPr>
          <w:p w14:paraId="4CA1203E" w14:textId="5BD587D1" w:rsidR="009B0247" w:rsidRPr="00D43D5A" w:rsidRDefault="009B0247" w:rsidP="009B0247">
            <w:pPr>
              <w:spacing w:after="100" w:afterAutospacing="1"/>
              <w:jc w:val="center"/>
              <w:rPr>
                <w:sz w:val="22"/>
                <w:szCs w:val="22"/>
              </w:rPr>
            </w:pPr>
            <w:r w:rsidRPr="00D43D5A">
              <w:rPr>
                <w:sz w:val="22"/>
                <w:szCs w:val="22"/>
              </w:rPr>
              <w:t xml:space="preserve">Objektas </w:t>
            </w:r>
          </w:p>
        </w:tc>
        <w:tc>
          <w:tcPr>
            <w:tcW w:w="1564" w:type="dxa"/>
            <w:tcBorders>
              <w:top w:val="single" w:sz="4" w:space="0" w:color="000000"/>
              <w:left w:val="single" w:sz="4" w:space="0" w:color="000000"/>
              <w:bottom w:val="single" w:sz="4" w:space="0" w:color="000000"/>
              <w:right w:val="single" w:sz="4" w:space="0" w:color="000000"/>
            </w:tcBorders>
            <w:vAlign w:val="center"/>
          </w:tcPr>
          <w:p w14:paraId="5C5ECF3A" w14:textId="72A4A039" w:rsidR="009B0247" w:rsidRDefault="00936B9A" w:rsidP="009B0247">
            <w:pPr>
              <w:spacing w:after="100" w:afterAutospacing="1"/>
              <w:jc w:val="center"/>
              <w:rPr>
                <w:sz w:val="22"/>
                <w:szCs w:val="22"/>
              </w:rPr>
            </w:pPr>
            <w:r>
              <w:rPr>
                <w:sz w:val="22"/>
                <w:szCs w:val="22"/>
              </w:rPr>
              <w:t>8</w:t>
            </w:r>
            <w:r w:rsidR="009B0247" w:rsidRPr="00D43D5A">
              <w:rPr>
                <w:sz w:val="22"/>
                <w:szCs w:val="22"/>
              </w:rPr>
              <w:t xml:space="preserve"> vnt.</w:t>
            </w:r>
          </w:p>
        </w:tc>
      </w:tr>
      <w:tr w:rsidR="006F22B6" w:rsidRPr="00D43D5A" w14:paraId="080828AE" w14:textId="77777777" w:rsidTr="004664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6D54437" w14:textId="7DA1CAAD" w:rsidR="006F22B6" w:rsidRPr="00D43D5A" w:rsidRDefault="006F22B6" w:rsidP="006F22B6">
            <w:pPr>
              <w:spacing w:after="100" w:afterAutospacing="1"/>
              <w:contextualSpacing/>
              <w:jc w:val="both"/>
              <w:rPr>
                <w:sz w:val="22"/>
                <w:szCs w:val="22"/>
              </w:rPr>
            </w:pPr>
            <w:r>
              <w:rPr>
                <w:sz w:val="22"/>
                <w:szCs w:val="22"/>
              </w:rPr>
              <w:t>3.</w:t>
            </w:r>
            <w:r w:rsidR="00CD5373">
              <w:rPr>
                <w:sz w:val="22"/>
                <w:szCs w:val="22"/>
              </w:rPr>
              <w:t>1.</w:t>
            </w:r>
            <w:r>
              <w:rPr>
                <w:sz w:val="22"/>
                <w:szCs w:val="22"/>
              </w:rPr>
              <w:t>5.</w:t>
            </w:r>
          </w:p>
        </w:tc>
        <w:tc>
          <w:tcPr>
            <w:tcW w:w="5812" w:type="dxa"/>
            <w:tcBorders>
              <w:top w:val="single" w:sz="4" w:space="0" w:color="000000"/>
              <w:left w:val="single" w:sz="4" w:space="0" w:color="000000"/>
              <w:bottom w:val="single" w:sz="4" w:space="0" w:color="000000"/>
              <w:right w:val="single" w:sz="4" w:space="0" w:color="000000"/>
            </w:tcBorders>
            <w:vAlign w:val="center"/>
          </w:tcPr>
          <w:p w14:paraId="6EA6FA7F" w14:textId="48574974" w:rsidR="006F22B6" w:rsidRPr="00334762" w:rsidRDefault="00EB4FFF" w:rsidP="006F22B6">
            <w:pPr>
              <w:spacing w:after="100" w:afterAutospacing="1"/>
              <w:contextualSpacing/>
              <w:jc w:val="both"/>
              <w:rPr>
                <w:color w:val="000000"/>
                <w:sz w:val="22"/>
                <w:szCs w:val="22"/>
              </w:rPr>
            </w:pPr>
            <w:r>
              <w:rPr>
                <w:color w:val="000000"/>
                <w:sz w:val="22"/>
                <w:szCs w:val="22"/>
              </w:rPr>
              <w:t xml:space="preserve">Objektams </w:t>
            </w:r>
            <w:r w:rsidR="006F22B6" w:rsidRPr="00DB466F">
              <w:rPr>
                <w:color w:val="000000"/>
                <w:sz w:val="22"/>
                <w:szCs w:val="22"/>
              </w:rPr>
              <w:t xml:space="preserve">virš </w:t>
            </w:r>
            <w:r w:rsidR="006F22B6">
              <w:rPr>
                <w:color w:val="000000"/>
                <w:sz w:val="22"/>
                <w:szCs w:val="22"/>
              </w:rPr>
              <w:t>1</w:t>
            </w:r>
            <w:r w:rsidR="006F22B6" w:rsidRPr="00DB466F">
              <w:rPr>
                <w:color w:val="000000"/>
                <w:sz w:val="22"/>
                <w:szCs w:val="22"/>
              </w:rPr>
              <w:t>000,00 kv. m</w:t>
            </w:r>
          </w:p>
        </w:tc>
        <w:tc>
          <w:tcPr>
            <w:tcW w:w="1417" w:type="dxa"/>
            <w:tcBorders>
              <w:top w:val="single" w:sz="4" w:space="0" w:color="000000"/>
              <w:left w:val="single" w:sz="4" w:space="0" w:color="000000"/>
              <w:bottom w:val="single" w:sz="4" w:space="0" w:color="000000"/>
              <w:right w:val="single" w:sz="4" w:space="0" w:color="000000"/>
            </w:tcBorders>
            <w:vAlign w:val="center"/>
          </w:tcPr>
          <w:p w14:paraId="16E4D88B" w14:textId="0CB15920" w:rsidR="006F22B6" w:rsidRPr="00D43D5A" w:rsidRDefault="006F22B6" w:rsidP="006F22B6">
            <w:pPr>
              <w:spacing w:after="100" w:afterAutospacing="1"/>
              <w:jc w:val="center"/>
              <w:rPr>
                <w:sz w:val="22"/>
                <w:szCs w:val="22"/>
              </w:rPr>
            </w:pPr>
            <w:r w:rsidRPr="00D43D5A">
              <w:rPr>
                <w:sz w:val="22"/>
                <w:szCs w:val="22"/>
              </w:rPr>
              <w:t xml:space="preserve">Objektas </w:t>
            </w:r>
          </w:p>
        </w:tc>
        <w:tc>
          <w:tcPr>
            <w:tcW w:w="1564" w:type="dxa"/>
            <w:tcBorders>
              <w:top w:val="single" w:sz="4" w:space="0" w:color="000000"/>
              <w:left w:val="single" w:sz="4" w:space="0" w:color="000000"/>
              <w:bottom w:val="single" w:sz="4" w:space="0" w:color="000000"/>
              <w:right w:val="single" w:sz="4" w:space="0" w:color="000000"/>
            </w:tcBorders>
            <w:vAlign w:val="center"/>
          </w:tcPr>
          <w:p w14:paraId="64541074" w14:textId="3DBC4679" w:rsidR="006F22B6" w:rsidRDefault="00D516D4" w:rsidP="006F22B6">
            <w:pPr>
              <w:spacing w:after="100" w:afterAutospacing="1"/>
              <w:jc w:val="center"/>
              <w:rPr>
                <w:sz w:val="22"/>
                <w:szCs w:val="22"/>
              </w:rPr>
            </w:pPr>
            <w:r>
              <w:rPr>
                <w:sz w:val="22"/>
                <w:szCs w:val="22"/>
              </w:rPr>
              <w:t>9</w:t>
            </w:r>
            <w:r w:rsidR="006F22B6" w:rsidRPr="00D43D5A">
              <w:rPr>
                <w:sz w:val="22"/>
                <w:szCs w:val="22"/>
              </w:rPr>
              <w:t xml:space="preserve"> vnt.</w:t>
            </w:r>
          </w:p>
        </w:tc>
      </w:tr>
    </w:tbl>
    <w:p w14:paraId="3C343A58" w14:textId="77777777" w:rsidR="004504B5" w:rsidRPr="00D43D5A" w:rsidRDefault="004504B5" w:rsidP="00691AEC">
      <w:pPr>
        <w:spacing w:line="276" w:lineRule="auto"/>
        <w:jc w:val="both"/>
        <w:rPr>
          <w:rFonts w:eastAsia="Calibri"/>
          <w:sz w:val="22"/>
          <w:szCs w:val="22"/>
        </w:rPr>
      </w:pPr>
    </w:p>
    <w:p w14:paraId="2A51E8B1" w14:textId="420DD660" w:rsidR="00441E4B" w:rsidRPr="00A41119" w:rsidRDefault="00441E4B" w:rsidP="0029463A">
      <w:pPr>
        <w:pStyle w:val="Sraopastraipa"/>
        <w:numPr>
          <w:ilvl w:val="0"/>
          <w:numId w:val="1"/>
        </w:numPr>
        <w:spacing w:line="276" w:lineRule="auto"/>
        <w:jc w:val="both"/>
        <w:rPr>
          <w:bCs/>
          <w:color w:val="000000" w:themeColor="text1"/>
          <w:sz w:val="22"/>
          <w:szCs w:val="22"/>
          <w:lang w:val="lt-LT"/>
        </w:rPr>
      </w:pPr>
      <w:r>
        <w:rPr>
          <w:bCs/>
          <w:color w:val="000000" w:themeColor="text1"/>
          <w:sz w:val="22"/>
          <w:szCs w:val="22"/>
          <w:lang w:val="lt-LT"/>
        </w:rPr>
        <w:t>Į paslaugos kainą turi būti įskaičiuota:</w:t>
      </w:r>
    </w:p>
    <w:p w14:paraId="4DDFC2C9" w14:textId="43A6BEAB" w:rsidR="00441E4B" w:rsidRPr="00E70EC8" w:rsidRDefault="00A41119" w:rsidP="0029463A">
      <w:pPr>
        <w:pStyle w:val="Sraopastraipa"/>
        <w:numPr>
          <w:ilvl w:val="1"/>
          <w:numId w:val="2"/>
        </w:numPr>
        <w:spacing w:line="276" w:lineRule="auto"/>
        <w:jc w:val="both"/>
        <w:rPr>
          <w:bCs/>
          <w:color w:val="000000" w:themeColor="text1"/>
          <w:sz w:val="22"/>
          <w:szCs w:val="22"/>
          <w:lang w:val="lt-LT"/>
        </w:rPr>
      </w:pPr>
      <w:r w:rsidRPr="00E70EC8">
        <w:rPr>
          <w:bCs/>
          <w:color w:val="000000" w:themeColor="text1"/>
          <w:sz w:val="22"/>
          <w:szCs w:val="22"/>
          <w:lang w:val="lt-LT"/>
        </w:rPr>
        <w:t>O</w:t>
      </w:r>
      <w:r w:rsidR="00441E4B" w:rsidRPr="00E70EC8">
        <w:rPr>
          <w:bCs/>
          <w:color w:val="000000" w:themeColor="text1"/>
          <w:sz w:val="22"/>
          <w:szCs w:val="22"/>
          <w:lang w:val="lt-LT"/>
        </w:rPr>
        <w:t>bjekto apžiūra;</w:t>
      </w:r>
    </w:p>
    <w:p w14:paraId="0C1935C8" w14:textId="19B49CD1" w:rsidR="00033E73" w:rsidRPr="00A13F25" w:rsidRDefault="00441E4B" w:rsidP="00A13F25">
      <w:pPr>
        <w:pStyle w:val="Sraopastraipa"/>
        <w:numPr>
          <w:ilvl w:val="1"/>
          <w:numId w:val="2"/>
        </w:numPr>
        <w:spacing w:line="276" w:lineRule="auto"/>
        <w:jc w:val="both"/>
        <w:rPr>
          <w:bCs/>
          <w:color w:val="000000" w:themeColor="text1"/>
          <w:sz w:val="22"/>
          <w:szCs w:val="22"/>
          <w:lang w:val="lt-LT"/>
        </w:rPr>
      </w:pPr>
      <w:r w:rsidRPr="00A570AF">
        <w:rPr>
          <w:bCs/>
          <w:color w:val="000000" w:themeColor="text1"/>
          <w:sz w:val="22"/>
          <w:szCs w:val="22"/>
          <w:lang w:val="lt-LT"/>
        </w:rPr>
        <w:t xml:space="preserve">Dokumentų analizė ir </w:t>
      </w:r>
      <w:r w:rsidR="00D23D13">
        <w:rPr>
          <w:bCs/>
          <w:color w:val="000000" w:themeColor="text1"/>
          <w:sz w:val="22"/>
          <w:szCs w:val="22"/>
          <w:lang w:val="lt-LT"/>
        </w:rPr>
        <w:t>neatitikimų</w:t>
      </w:r>
      <w:r w:rsidRPr="00A570AF">
        <w:rPr>
          <w:bCs/>
          <w:color w:val="000000" w:themeColor="text1"/>
          <w:sz w:val="22"/>
          <w:szCs w:val="22"/>
          <w:lang w:val="lt-LT"/>
        </w:rPr>
        <w:t xml:space="preserve"> identifikavimas;</w:t>
      </w:r>
    </w:p>
    <w:p w14:paraId="3AA40241" w14:textId="64626873" w:rsidR="007D6A81" w:rsidRPr="00F95ADF" w:rsidRDefault="00441E4B" w:rsidP="0029463A">
      <w:pPr>
        <w:pStyle w:val="Sraopastraipa"/>
        <w:numPr>
          <w:ilvl w:val="1"/>
          <w:numId w:val="2"/>
        </w:numPr>
        <w:spacing w:line="276" w:lineRule="auto"/>
        <w:jc w:val="both"/>
        <w:rPr>
          <w:bCs/>
          <w:color w:val="000000" w:themeColor="text1"/>
          <w:sz w:val="22"/>
          <w:szCs w:val="22"/>
          <w:lang w:val="lt-LT"/>
        </w:rPr>
      </w:pPr>
      <w:r w:rsidRPr="00F95ADF">
        <w:rPr>
          <w:bCs/>
          <w:color w:val="000000" w:themeColor="text1"/>
          <w:sz w:val="22"/>
          <w:szCs w:val="22"/>
          <w:lang w:val="lt-LT"/>
        </w:rPr>
        <w:t>Ataskaitos su rekomendacijomis dėl įteisinimo žingsnių parengimas</w:t>
      </w:r>
      <w:r w:rsidR="00A570AF" w:rsidRPr="00F95ADF">
        <w:rPr>
          <w:bCs/>
          <w:color w:val="000000" w:themeColor="text1"/>
          <w:sz w:val="22"/>
          <w:szCs w:val="22"/>
          <w:lang w:val="lt-LT"/>
        </w:rPr>
        <w:t>.</w:t>
      </w:r>
    </w:p>
    <w:p w14:paraId="5987EC66" w14:textId="64E9735A" w:rsidR="00E91B80" w:rsidRDefault="00E91B80" w:rsidP="0029463A">
      <w:pPr>
        <w:pStyle w:val="Sraopastraipa"/>
        <w:numPr>
          <w:ilvl w:val="0"/>
          <w:numId w:val="1"/>
        </w:numPr>
        <w:spacing w:line="276" w:lineRule="auto"/>
        <w:jc w:val="both"/>
        <w:rPr>
          <w:bCs/>
          <w:color w:val="000000" w:themeColor="text1"/>
          <w:sz w:val="22"/>
          <w:szCs w:val="22"/>
          <w:lang w:val="lt-LT"/>
        </w:rPr>
      </w:pPr>
      <w:r w:rsidRPr="00E91B80">
        <w:rPr>
          <w:bCs/>
          <w:color w:val="000000" w:themeColor="text1"/>
          <w:sz w:val="22"/>
          <w:szCs w:val="22"/>
          <w:lang w:val="lt-LT"/>
        </w:rPr>
        <w:t>Paslaugų kainoje turi būti numatytos visos išlaidos. Jokių papildomų mokėjimų Paslaugos teikėjas už paslaugas reikalauti negali.</w:t>
      </w:r>
    </w:p>
    <w:p w14:paraId="4E25D1DC" w14:textId="3920C14A" w:rsidR="00C71AAE" w:rsidRDefault="00C71AAE" w:rsidP="0029463A">
      <w:pPr>
        <w:pStyle w:val="Sraopastraipa"/>
        <w:numPr>
          <w:ilvl w:val="0"/>
          <w:numId w:val="1"/>
        </w:numPr>
        <w:spacing w:line="276" w:lineRule="auto"/>
        <w:jc w:val="both"/>
        <w:rPr>
          <w:bCs/>
          <w:color w:val="000000" w:themeColor="text1"/>
          <w:sz w:val="22"/>
          <w:szCs w:val="22"/>
          <w:lang w:val="lt-LT"/>
        </w:rPr>
      </w:pPr>
      <w:r w:rsidRPr="00C71AAE">
        <w:rPr>
          <w:bCs/>
          <w:color w:val="000000" w:themeColor="text1"/>
          <w:sz w:val="22"/>
          <w:szCs w:val="22"/>
          <w:lang w:val="lt-LT"/>
        </w:rPr>
        <w:t xml:space="preserve">Paslaugos, nurodytos šios Techninės specifikacijos </w:t>
      </w:r>
      <w:r>
        <w:rPr>
          <w:bCs/>
          <w:color w:val="000000" w:themeColor="text1"/>
          <w:sz w:val="22"/>
          <w:szCs w:val="22"/>
          <w:lang w:val="lt-LT"/>
        </w:rPr>
        <w:t>3</w:t>
      </w:r>
      <w:r w:rsidRPr="00C71AAE">
        <w:rPr>
          <w:bCs/>
          <w:color w:val="000000" w:themeColor="text1"/>
          <w:sz w:val="22"/>
          <w:szCs w:val="22"/>
          <w:lang w:val="lt-LT"/>
        </w:rPr>
        <w:t xml:space="preserve"> punkte, yra teikiamos Objektams, kurie yra išsidėstę visoje Lietuvos Respublikos teritorijoje.</w:t>
      </w:r>
    </w:p>
    <w:p w14:paraId="11C2D9DF" w14:textId="7522F7C3" w:rsidR="00711E2E" w:rsidRDefault="006B5513" w:rsidP="0029463A">
      <w:pPr>
        <w:pStyle w:val="Sraopastraipa"/>
        <w:numPr>
          <w:ilvl w:val="0"/>
          <w:numId w:val="1"/>
        </w:numPr>
        <w:spacing w:line="276" w:lineRule="auto"/>
        <w:jc w:val="both"/>
        <w:rPr>
          <w:bCs/>
          <w:color w:val="000000" w:themeColor="text1"/>
          <w:sz w:val="22"/>
          <w:szCs w:val="22"/>
          <w:lang w:val="lt-LT"/>
        </w:rPr>
      </w:pPr>
      <w:r w:rsidRPr="006B5513">
        <w:rPr>
          <w:bCs/>
          <w:color w:val="000000" w:themeColor="text1"/>
          <w:sz w:val="22"/>
          <w:szCs w:val="22"/>
          <w:lang w:val="lt-LT"/>
        </w:rPr>
        <w:t>Paslaugų teikėjas aukščiau išvardintas paslaugas teiks pagal atskirai Užsakovo pateiktus rašytinius užsakymus</w:t>
      </w:r>
      <w:r>
        <w:rPr>
          <w:bCs/>
          <w:color w:val="000000" w:themeColor="text1"/>
          <w:sz w:val="22"/>
          <w:szCs w:val="22"/>
          <w:lang w:val="lt-LT"/>
        </w:rPr>
        <w:t>.</w:t>
      </w:r>
    </w:p>
    <w:p w14:paraId="2E5033BB" w14:textId="16F28904" w:rsidR="0042599F" w:rsidRDefault="0042599F" w:rsidP="0029463A">
      <w:pPr>
        <w:pStyle w:val="Sraopastraipa"/>
        <w:numPr>
          <w:ilvl w:val="0"/>
          <w:numId w:val="1"/>
        </w:numPr>
        <w:spacing w:line="276" w:lineRule="auto"/>
        <w:jc w:val="both"/>
        <w:rPr>
          <w:bCs/>
          <w:color w:val="000000" w:themeColor="text1"/>
          <w:sz w:val="22"/>
          <w:szCs w:val="22"/>
          <w:lang w:val="lt-LT"/>
        </w:rPr>
      </w:pPr>
      <w:r w:rsidRPr="0042599F">
        <w:rPr>
          <w:bCs/>
          <w:color w:val="000000" w:themeColor="text1"/>
          <w:sz w:val="22"/>
          <w:szCs w:val="22"/>
          <w:lang w:val="lt-LT"/>
        </w:rPr>
        <w:t>Perkančioji organizacija neįsipareigoja nupirkti paslaugų už maksimalią sutarties vertę. Paslaugos bus perkamos pagal Užsakovo poreikį.</w:t>
      </w:r>
    </w:p>
    <w:p w14:paraId="331BEE79" w14:textId="0247A648" w:rsidR="00E77342" w:rsidRPr="00F95ADF" w:rsidRDefault="00E77342" w:rsidP="0029463A">
      <w:pPr>
        <w:pStyle w:val="Sraopastraipa"/>
        <w:numPr>
          <w:ilvl w:val="0"/>
          <w:numId w:val="1"/>
        </w:numPr>
        <w:spacing w:line="276" w:lineRule="auto"/>
        <w:jc w:val="both"/>
        <w:rPr>
          <w:bCs/>
          <w:color w:val="000000" w:themeColor="text1"/>
          <w:sz w:val="22"/>
          <w:szCs w:val="22"/>
          <w:lang w:val="lt-LT"/>
        </w:rPr>
      </w:pPr>
      <w:r w:rsidRPr="00F95ADF">
        <w:rPr>
          <w:bCs/>
          <w:color w:val="000000" w:themeColor="text1"/>
          <w:sz w:val="22"/>
          <w:szCs w:val="22"/>
          <w:lang w:val="lt-LT"/>
        </w:rPr>
        <w:t>Paslaugos turi būti teikiamos vadovaujantis šiais teisės aktais ir jų galiojančiomis redakcijomis paslaugų teikimo metu:</w:t>
      </w:r>
    </w:p>
    <w:p w14:paraId="31B4C939"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Lietuvos Respublikos nekilnojamojo turto registro įstatymu;</w:t>
      </w:r>
    </w:p>
    <w:p w14:paraId="10D83E6F"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Lietuvos Respublikos nekilnojamojo turto kadastro įstatymu;</w:t>
      </w:r>
    </w:p>
    <w:p w14:paraId="67CEA6A5"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Nekilnojamojo turto registro nuostatais, patvirtintais Lietuvos Respublikos Vyriausybės 2014 m. balandžio 23 d. nutarimu Nr. 379;</w:t>
      </w:r>
    </w:p>
    <w:p w14:paraId="25B055DD"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Lietuvos Respublikos nekilnojamojo turto kadastro nuostatais, patvirtintais Lietuvos Respublikos Vyriausybės 2002 m. balandžio 15 d. nutarimu Nr. 534;</w:t>
      </w:r>
    </w:p>
    <w:p w14:paraId="445ECE2F"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Nekilnojamojo turto objektų kadastrinių matavimų ir kadastro duomenų surinkimo bei tikslinimo taisyklėmis, patvirtintomis Lietuvos Respublikos žemės ūkio ministro 2002 m. gruodžio 30 d. įsakymu Nr. 522;</w:t>
      </w:r>
    </w:p>
    <w:p w14:paraId="7696D460"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Lietuvos Respublikos Statybos įstatymu;</w:t>
      </w:r>
    </w:p>
    <w:p w14:paraId="6C9DC316"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Lietuvos Respublikos statybos techniniu reglamentu STR 1.05.01:2017 „Statybą leidžiantys dokumentai. Statybos užbaigimas. Statybos sustabdymas. Savavališkos statybos padarinių šalinimas. Statybos pagal neteisėtai išduotą statybą leidžiantį dokumentą padarinių šalinimas“;</w:t>
      </w:r>
    </w:p>
    <w:p w14:paraId="6CB36E93"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lastRenderedPageBreak/>
        <w:t>Lietuvos Respublikos statybos techniniu reglamentu STR 1.04.04:2017 „Statinio projektavimas, projekto ekspertizė“;</w:t>
      </w:r>
    </w:p>
    <w:p w14:paraId="0FD56A23" w14:textId="77777777" w:rsidR="00CA6D58" w:rsidRPr="00F95ADF" w:rsidRDefault="00BA134A" w:rsidP="0029463A">
      <w:pPr>
        <w:pStyle w:val="Sraopastraipa"/>
        <w:numPr>
          <w:ilvl w:val="1"/>
          <w:numId w:val="3"/>
        </w:numPr>
        <w:spacing w:line="276" w:lineRule="auto"/>
        <w:jc w:val="both"/>
        <w:rPr>
          <w:bCs/>
          <w:color w:val="000000" w:themeColor="text1"/>
          <w:sz w:val="22"/>
          <w:szCs w:val="22"/>
          <w:lang w:val="lt-LT"/>
        </w:rPr>
      </w:pPr>
      <w:r w:rsidRPr="00F95ADF">
        <w:rPr>
          <w:bCs/>
          <w:color w:val="000000" w:themeColor="text1"/>
          <w:sz w:val="22"/>
          <w:szCs w:val="22"/>
          <w:lang w:val="lt-LT"/>
        </w:rPr>
        <w:t>Lietuvos Respublikos nekilnojamojo kultūros paveldo apsaugos įstatymu (jeigu paslaugos apima kultūros paveldo objektus);</w:t>
      </w:r>
    </w:p>
    <w:p w14:paraId="1F813238" w14:textId="58560738" w:rsidR="00E77342" w:rsidRPr="00F95ADF" w:rsidRDefault="00F95ADF" w:rsidP="00F95ADF">
      <w:pPr>
        <w:spacing w:line="276" w:lineRule="auto"/>
        <w:ind w:left="1222"/>
        <w:rPr>
          <w:bCs/>
          <w:color w:val="000000" w:themeColor="text1"/>
          <w:sz w:val="22"/>
          <w:szCs w:val="22"/>
        </w:rPr>
      </w:pPr>
      <w:r w:rsidRPr="00F95ADF">
        <w:rPr>
          <w:bCs/>
          <w:color w:val="000000" w:themeColor="text1"/>
          <w:sz w:val="22"/>
          <w:szCs w:val="22"/>
        </w:rPr>
        <w:t>5.10.</w:t>
      </w:r>
      <w:r w:rsidR="00BA134A" w:rsidRPr="00F95ADF">
        <w:rPr>
          <w:bCs/>
          <w:color w:val="000000" w:themeColor="text1"/>
          <w:sz w:val="22"/>
          <w:szCs w:val="22"/>
        </w:rPr>
        <w:t>Viešojo administravimo įstatymu, reglamentuojančiu valstybinių institucijų veiklą.</w:t>
      </w:r>
    </w:p>
    <w:p w14:paraId="319617A9" w14:textId="02F7271B" w:rsidR="00F95ADF" w:rsidRPr="00F95ADF" w:rsidRDefault="00A308E4" w:rsidP="0029463A">
      <w:pPr>
        <w:pStyle w:val="Sraopastraipa"/>
        <w:numPr>
          <w:ilvl w:val="0"/>
          <w:numId w:val="1"/>
        </w:numPr>
        <w:spacing w:line="276" w:lineRule="auto"/>
        <w:jc w:val="both"/>
        <w:rPr>
          <w:bCs/>
          <w:color w:val="000000" w:themeColor="text1"/>
          <w:sz w:val="22"/>
          <w:szCs w:val="22"/>
          <w:lang w:val="lt-LT"/>
        </w:rPr>
      </w:pPr>
      <w:r w:rsidRPr="00A308E4">
        <w:rPr>
          <w:bCs/>
          <w:color w:val="000000" w:themeColor="text1"/>
          <w:sz w:val="22"/>
          <w:szCs w:val="22"/>
          <w:lang w:val="lt-LT"/>
        </w:rPr>
        <w:t>Pasikeitus nurodytiems teisės aktams, be atskiro papildomo susitarimo, šalys vadovaujasi paslaugų atlikimo metu galiojančiais teisės aktais.</w:t>
      </w:r>
    </w:p>
    <w:p w14:paraId="0E951141" w14:textId="796C0B90" w:rsidR="009975F0" w:rsidRDefault="009975F0" w:rsidP="0029463A">
      <w:pPr>
        <w:pStyle w:val="Sraopastraipa"/>
        <w:numPr>
          <w:ilvl w:val="0"/>
          <w:numId w:val="1"/>
        </w:numPr>
        <w:spacing w:line="276" w:lineRule="auto"/>
        <w:jc w:val="both"/>
        <w:rPr>
          <w:bCs/>
          <w:color w:val="000000" w:themeColor="text1"/>
          <w:sz w:val="22"/>
          <w:szCs w:val="22"/>
          <w:lang w:val="lt-LT"/>
        </w:rPr>
      </w:pPr>
      <w:bookmarkStart w:id="0" w:name="_Hlk513191274"/>
      <w:r w:rsidRPr="009975F0">
        <w:rPr>
          <w:bCs/>
          <w:color w:val="000000" w:themeColor="text1"/>
          <w:sz w:val="22"/>
          <w:szCs w:val="22"/>
          <w:lang w:val="lt-LT"/>
        </w:rPr>
        <w:t>Visi Tiekėjo Paslaugų teikimo rezultatai (tiek konsultacijos, tiek ataskaitos) Užsakovui pateikiami raštu ir elektroniniu formatu.</w:t>
      </w:r>
    </w:p>
    <w:p w14:paraId="0A32F615" w14:textId="7C40819C" w:rsidR="0083777E" w:rsidRDefault="00557EDF" w:rsidP="0029463A">
      <w:pPr>
        <w:pStyle w:val="Sraopastraipa"/>
        <w:numPr>
          <w:ilvl w:val="0"/>
          <w:numId w:val="1"/>
        </w:numPr>
        <w:spacing w:line="276" w:lineRule="auto"/>
        <w:jc w:val="both"/>
        <w:rPr>
          <w:bCs/>
          <w:color w:val="000000" w:themeColor="text1"/>
          <w:sz w:val="22"/>
          <w:szCs w:val="22"/>
          <w:lang w:val="lt-LT"/>
        </w:rPr>
      </w:pPr>
      <w:r w:rsidRPr="00557EDF">
        <w:rPr>
          <w:bCs/>
          <w:color w:val="000000" w:themeColor="text1"/>
          <w:sz w:val="22"/>
          <w:szCs w:val="22"/>
          <w:lang w:val="lt-LT"/>
        </w:rPr>
        <w:t xml:space="preserve">Tiekėjas įsipareigoja Užsakovo užsakytas Paslaugas suteikti per ne ilgesnį kaip </w:t>
      </w:r>
      <w:r w:rsidRPr="007D63C6">
        <w:rPr>
          <w:b/>
          <w:color w:val="000000" w:themeColor="text1"/>
          <w:sz w:val="22"/>
          <w:szCs w:val="22"/>
          <w:lang w:val="lt-LT"/>
        </w:rPr>
        <w:t>10 (dešimt) darbo dienų</w:t>
      </w:r>
      <w:r w:rsidRPr="00557EDF">
        <w:rPr>
          <w:bCs/>
          <w:color w:val="000000" w:themeColor="text1"/>
          <w:sz w:val="22"/>
          <w:szCs w:val="22"/>
          <w:lang w:val="lt-LT"/>
        </w:rPr>
        <w:t xml:space="preserve"> terminą.</w:t>
      </w:r>
    </w:p>
    <w:p w14:paraId="18E655DA" w14:textId="145A5A23" w:rsidR="00981F3D" w:rsidRDefault="00981F3D" w:rsidP="0029463A">
      <w:pPr>
        <w:pStyle w:val="Sraopastraipa"/>
        <w:numPr>
          <w:ilvl w:val="0"/>
          <w:numId w:val="1"/>
        </w:numPr>
        <w:spacing w:line="276" w:lineRule="auto"/>
        <w:jc w:val="both"/>
        <w:rPr>
          <w:bCs/>
          <w:color w:val="000000" w:themeColor="text1"/>
          <w:sz w:val="22"/>
          <w:szCs w:val="22"/>
          <w:lang w:val="lt-LT"/>
        </w:rPr>
      </w:pPr>
      <w:r w:rsidRPr="00981F3D">
        <w:rPr>
          <w:bCs/>
          <w:color w:val="000000" w:themeColor="text1"/>
          <w:sz w:val="22"/>
          <w:szCs w:val="22"/>
          <w:lang w:val="lt-LT"/>
        </w:rPr>
        <w:t xml:space="preserve">Paslaugos teikėjas, tinkamai suteikęs </w:t>
      </w:r>
      <w:r w:rsidR="007D63C6">
        <w:rPr>
          <w:bCs/>
          <w:color w:val="000000" w:themeColor="text1"/>
          <w:sz w:val="22"/>
          <w:szCs w:val="22"/>
          <w:lang w:val="lt-LT"/>
        </w:rPr>
        <w:t>3</w:t>
      </w:r>
      <w:r w:rsidRPr="00981F3D">
        <w:rPr>
          <w:bCs/>
          <w:color w:val="000000" w:themeColor="text1"/>
          <w:sz w:val="22"/>
          <w:szCs w:val="22"/>
          <w:lang w:val="lt-LT"/>
        </w:rPr>
        <w:t xml:space="preserve"> punkte nurodytas paslaugas, pateikia Užsakovui suteiktos paslaugos perdavimo aktą.</w:t>
      </w:r>
    </w:p>
    <w:bookmarkEnd w:id="0"/>
    <w:p w14:paraId="726768BE" w14:textId="04E3E3AF" w:rsidR="00CE14CA" w:rsidRPr="00CE14CA" w:rsidRDefault="008D110E" w:rsidP="0029463A">
      <w:pPr>
        <w:pStyle w:val="Sraopastraipa"/>
        <w:numPr>
          <w:ilvl w:val="0"/>
          <w:numId w:val="1"/>
        </w:numPr>
        <w:tabs>
          <w:tab w:val="left" w:pos="1304"/>
        </w:tabs>
        <w:spacing w:line="276" w:lineRule="auto"/>
        <w:jc w:val="both"/>
        <w:rPr>
          <w:sz w:val="22"/>
          <w:szCs w:val="22"/>
          <w:lang w:val="lt-LT"/>
        </w:rPr>
      </w:pPr>
      <w:r w:rsidRPr="008D110E">
        <w:rPr>
          <w:bCs/>
          <w:sz w:val="22"/>
          <w:szCs w:val="22"/>
          <w:lang w:val="lt-LT"/>
        </w:rPr>
        <w:t>Dėl techninės specifikacijos reikalavimų galima kreiptis</w:t>
      </w:r>
      <w:r w:rsidR="008D3AEA">
        <w:rPr>
          <w:bCs/>
          <w:sz w:val="22"/>
          <w:szCs w:val="22"/>
          <w:lang w:val="lt-LT"/>
        </w:rPr>
        <w:t xml:space="preserve"> &lt;...&gt;.</w:t>
      </w:r>
    </w:p>
    <w:p w14:paraId="53DBB0A3" w14:textId="68626489" w:rsidR="006A1C79" w:rsidRPr="00046A22" w:rsidRDefault="002E50C6" w:rsidP="0029463A">
      <w:pPr>
        <w:pStyle w:val="Sraopastraipa"/>
        <w:numPr>
          <w:ilvl w:val="0"/>
          <w:numId w:val="1"/>
        </w:numPr>
        <w:tabs>
          <w:tab w:val="left" w:pos="1304"/>
        </w:tabs>
        <w:spacing w:line="276" w:lineRule="auto"/>
        <w:jc w:val="both"/>
        <w:rPr>
          <w:sz w:val="22"/>
          <w:szCs w:val="22"/>
          <w:lang w:val="lt-LT"/>
        </w:rPr>
      </w:pPr>
      <w:r w:rsidRPr="002E50C6">
        <w:rPr>
          <w:sz w:val="22"/>
          <w:szCs w:val="22"/>
          <w:lang w:val="lt-LT"/>
        </w:rPr>
        <w:t>Perkančioji organizacija</w:t>
      </w:r>
      <w:r w:rsidR="00FB496E">
        <w:rPr>
          <w:sz w:val="22"/>
          <w:szCs w:val="22"/>
          <w:lang w:val="lt-LT"/>
        </w:rPr>
        <w:t>,</w:t>
      </w:r>
      <w:r w:rsidRPr="002E50C6">
        <w:rPr>
          <w:sz w:val="22"/>
          <w:szCs w:val="22"/>
          <w:lang w:val="lt-LT"/>
        </w:rPr>
        <w:t xml:space="preserve"> vadovaudamasi Aplinkos apsaugos kriterijų, kuriuos perkančiosios organizacijos ir perkantieji subjektai turi taikyti pirkdam</w:t>
      </w:r>
      <w:r w:rsidR="00FB496E">
        <w:rPr>
          <w:sz w:val="22"/>
          <w:szCs w:val="22"/>
          <w:lang w:val="lt-LT"/>
        </w:rPr>
        <w:t>i</w:t>
      </w:r>
      <w:r w:rsidRPr="002E50C6">
        <w:rPr>
          <w:sz w:val="22"/>
          <w:szCs w:val="22"/>
          <w:lang w:val="lt-LT"/>
        </w:rPr>
        <w:t xml:space="preserve"> prekes, paslaugas ar darbus, taikymo tvarkos aprašu (toliau - Aprašas) ir siekdama įgyvendinti Aprašo 4.4.1. punkte įtvirtintą aplinkosauginį principą: „4.4.1. paslaugai teikti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sectPr w:rsidR="006A1C79" w:rsidRPr="00046A22" w:rsidSect="00FF67B3">
      <w:headerReference w:type="default" r:id="rId11"/>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AC6E1" w14:textId="77777777" w:rsidR="00DA7AA2" w:rsidRDefault="00DA7AA2" w:rsidP="00FE0950">
      <w:r>
        <w:separator/>
      </w:r>
    </w:p>
  </w:endnote>
  <w:endnote w:type="continuationSeparator" w:id="0">
    <w:p w14:paraId="12510BAE" w14:textId="77777777" w:rsidR="00DA7AA2" w:rsidRDefault="00DA7AA2" w:rsidP="00FE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4658C" w14:textId="77777777" w:rsidR="00DA7AA2" w:rsidRDefault="00DA7AA2" w:rsidP="00FE0950">
      <w:r>
        <w:separator/>
      </w:r>
    </w:p>
  </w:footnote>
  <w:footnote w:type="continuationSeparator" w:id="0">
    <w:p w14:paraId="300C3E59" w14:textId="77777777" w:rsidR="00DA7AA2" w:rsidRDefault="00DA7AA2" w:rsidP="00FE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46E23" w14:textId="77777777" w:rsidR="001613E6" w:rsidRDefault="001613E6" w:rsidP="00FE095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7F4"/>
    <w:multiLevelType w:val="multilevel"/>
    <w:tmpl w:val="E42AD7E2"/>
    <w:styleLink w:val="CurrentList1"/>
    <w:lvl w:ilvl="0">
      <w:start w:val="5"/>
      <w:numFmt w:val="decimal"/>
      <w:lvlText w:val="%1."/>
      <w:lvlJc w:val="left"/>
      <w:pPr>
        <w:ind w:left="360" w:hanging="360"/>
      </w:pPr>
      <w:rPr>
        <w:rFonts w:hint="default"/>
      </w:rPr>
    </w:lvl>
    <w:lvl w:ilvl="1">
      <w:start w:val="1"/>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1" w15:restartNumberingAfterBreak="0">
    <w:nsid w:val="493377E6"/>
    <w:multiLevelType w:val="hybridMultilevel"/>
    <w:tmpl w:val="7842EFE0"/>
    <w:lvl w:ilvl="0" w:tplc="1480E1BE">
      <w:start w:val="1"/>
      <w:numFmt w:val="decimal"/>
      <w:lvlText w:val="%1."/>
      <w:lvlJc w:val="left"/>
      <w:pPr>
        <w:ind w:left="502" w:hanging="360"/>
      </w:pPr>
      <w:rPr>
        <w:rFonts w:ascii="Times New Roman" w:eastAsia="Times New Roman" w:hAnsi="Times New Roman" w:cs="Times New Roman"/>
        <w:color w:val="000000" w:themeColor="text1"/>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 w15:restartNumberingAfterBreak="0">
    <w:nsid w:val="4BB81AB3"/>
    <w:multiLevelType w:val="multilevel"/>
    <w:tmpl w:val="E42AD7E2"/>
    <w:lvl w:ilvl="0">
      <w:start w:val="5"/>
      <w:numFmt w:val="decimal"/>
      <w:lvlText w:val="%1."/>
      <w:lvlJc w:val="left"/>
      <w:pPr>
        <w:ind w:left="360" w:hanging="360"/>
      </w:pPr>
      <w:rPr>
        <w:rFonts w:hint="default"/>
      </w:rPr>
    </w:lvl>
    <w:lvl w:ilvl="1">
      <w:start w:val="1"/>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3" w15:restartNumberingAfterBreak="0">
    <w:nsid w:val="6D133471"/>
    <w:multiLevelType w:val="multilevel"/>
    <w:tmpl w:val="98FEF61E"/>
    <w:lvl w:ilvl="0">
      <w:start w:val="4"/>
      <w:numFmt w:val="decimal"/>
      <w:lvlText w:val="%1."/>
      <w:lvlJc w:val="left"/>
      <w:pPr>
        <w:ind w:left="360" w:hanging="360"/>
      </w:pPr>
      <w:rPr>
        <w:rFonts w:hint="default"/>
      </w:rPr>
    </w:lvl>
    <w:lvl w:ilvl="1">
      <w:start w:val="1"/>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num w:numId="1" w16cid:durableId="1426076194">
    <w:abstractNumId w:val="1"/>
  </w:num>
  <w:num w:numId="2" w16cid:durableId="1629896733">
    <w:abstractNumId w:val="3"/>
  </w:num>
  <w:num w:numId="3" w16cid:durableId="1322152804">
    <w:abstractNumId w:val="2"/>
  </w:num>
  <w:num w:numId="4" w16cid:durableId="2340336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48"/>
    <w:rsid w:val="00002D11"/>
    <w:rsid w:val="0000320A"/>
    <w:rsid w:val="0000391A"/>
    <w:rsid w:val="00003D05"/>
    <w:rsid w:val="00004945"/>
    <w:rsid w:val="00010738"/>
    <w:rsid w:val="00027E01"/>
    <w:rsid w:val="00033E73"/>
    <w:rsid w:val="0003476D"/>
    <w:rsid w:val="000370F9"/>
    <w:rsid w:val="00044E89"/>
    <w:rsid w:val="00046A22"/>
    <w:rsid w:val="00047503"/>
    <w:rsid w:val="000528DD"/>
    <w:rsid w:val="00062623"/>
    <w:rsid w:val="00062BC8"/>
    <w:rsid w:val="00065991"/>
    <w:rsid w:val="00071AD4"/>
    <w:rsid w:val="00083549"/>
    <w:rsid w:val="00083AC4"/>
    <w:rsid w:val="00093A0A"/>
    <w:rsid w:val="00094477"/>
    <w:rsid w:val="0009690F"/>
    <w:rsid w:val="00096FD1"/>
    <w:rsid w:val="000A4DB4"/>
    <w:rsid w:val="000A5DC3"/>
    <w:rsid w:val="000A73CD"/>
    <w:rsid w:val="000B17EB"/>
    <w:rsid w:val="000B2292"/>
    <w:rsid w:val="000B4261"/>
    <w:rsid w:val="000C6441"/>
    <w:rsid w:val="000C7B9D"/>
    <w:rsid w:val="000D0AC8"/>
    <w:rsid w:val="000D0B12"/>
    <w:rsid w:val="000D3759"/>
    <w:rsid w:val="000E0C4C"/>
    <w:rsid w:val="000E2F0C"/>
    <w:rsid w:val="00101534"/>
    <w:rsid w:val="00101BEF"/>
    <w:rsid w:val="00105F6B"/>
    <w:rsid w:val="00106BF1"/>
    <w:rsid w:val="0011375A"/>
    <w:rsid w:val="00124B1E"/>
    <w:rsid w:val="00132232"/>
    <w:rsid w:val="00141057"/>
    <w:rsid w:val="00147644"/>
    <w:rsid w:val="00152488"/>
    <w:rsid w:val="0015348A"/>
    <w:rsid w:val="00156340"/>
    <w:rsid w:val="001613E6"/>
    <w:rsid w:val="00165E94"/>
    <w:rsid w:val="001731CB"/>
    <w:rsid w:val="001A65CC"/>
    <w:rsid w:val="001D0FC7"/>
    <w:rsid w:val="001D4FAD"/>
    <w:rsid w:val="002071A6"/>
    <w:rsid w:val="00210442"/>
    <w:rsid w:val="00216AE7"/>
    <w:rsid w:val="002559E0"/>
    <w:rsid w:val="00257761"/>
    <w:rsid w:val="00257D7F"/>
    <w:rsid w:val="00275A3A"/>
    <w:rsid w:val="002870F1"/>
    <w:rsid w:val="00292479"/>
    <w:rsid w:val="0029463A"/>
    <w:rsid w:val="00296E20"/>
    <w:rsid w:val="00297BDF"/>
    <w:rsid w:val="002A07CC"/>
    <w:rsid w:val="002A2BCD"/>
    <w:rsid w:val="002A5975"/>
    <w:rsid w:val="002C0CA3"/>
    <w:rsid w:val="002C4C10"/>
    <w:rsid w:val="002D6801"/>
    <w:rsid w:val="002E1E38"/>
    <w:rsid w:val="002E50C6"/>
    <w:rsid w:val="002E56BB"/>
    <w:rsid w:val="002F270E"/>
    <w:rsid w:val="002F46F3"/>
    <w:rsid w:val="003001F4"/>
    <w:rsid w:val="00314FE1"/>
    <w:rsid w:val="00315E16"/>
    <w:rsid w:val="00324EF5"/>
    <w:rsid w:val="00331B7D"/>
    <w:rsid w:val="00334762"/>
    <w:rsid w:val="0033478B"/>
    <w:rsid w:val="00335335"/>
    <w:rsid w:val="00352762"/>
    <w:rsid w:val="00352A30"/>
    <w:rsid w:val="00366180"/>
    <w:rsid w:val="00371FE4"/>
    <w:rsid w:val="003745C4"/>
    <w:rsid w:val="00374967"/>
    <w:rsid w:val="003843B0"/>
    <w:rsid w:val="00391D75"/>
    <w:rsid w:val="0039709C"/>
    <w:rsid w:val="003A6B20"/>
    <w:rsid w:val="003B1686"/>
    <w:rsid w:val="003C6E5F"/>
    <w:rsid w:val="003D3F3B"/>
    <w:rsid w:val="003E4148"/>
    <w:rsid w:val="003F28F4"/>
    <w:rsid w:val="003F5FF5"/>
    <w:rsid w:val="003F682A"/>
    <w:rsid w:val="00403D57"/>
    <w:rsid w:val="004077B2"/>
    <w:rsid w:val="0042599F"/>
    <w:rsid w:val="00425CB1"/>
    <w:rsid w:val="004300A6"/>
    <w:rsid w:val="00430588"/>
    <w:rsid w:val="004325F8"/>
    <w:rsid w:val="00441E4B"/>
    <w:rsid w:val="004504B5"/>
    <w:rsid w:val="0045501F"/>
    <w:rsid w:val="004664DC"/>
    <w:rsid w:val="00494AE4"/>
    <w:rsid w:val="004962E5"/>
    <w:rsid w:val="004A18F2"/>
    <w:rsid w:val="004A3CE0"/>
    <w:rsid w:val="004B143A"/>
    <w:rsid w:val="004B2927"/>
    <w:rsid w:val="004D66EA"/>
    <w:rsid w:val="004E5C9C"/>
    <w:rsid w:val="004E6A29"/>
    <w:rsid w:val="004F29E2"/>
    <w:rsid w:val="004F6257"/>
    <w:rsid w:val="005000D9"/>
    <w:rsid w:val="0050088B"/>
    <w:rsid w:val="005023C3"/>
    <w:rsid w:val="00510222"/>
    <w:rsid w:val="0051088D"/>
    <w:rsid w:val="00516070"/>
    <w:rsid w:val="005166C0"/>
    <w:rsid w:val="00530CFB"/>
    <w:rsid w:val="00532CCF"/>
    <w:rsid w:val="00534570"/>
    <w:rsid w:val="00537766"/>
    <w:rsid w:val="005439DC"/>
    <w:rsid w:val="00550ADB"/>
    <w:rsid w:val="00557EDF"/>
    <w:rsid w:val="00565BA7"/>
    <w:rsid w:val="005746B2"/>
    <w:rsid w:val="00574C41"/>
    <w:rsid w:val="005750EE"/>
    <w:rsid w:val="00586960"/>
    <w:rsid w:val="0059344B"/>
    <w:rsid w:val="00596F8F"/>
    <w:rsid w:val="00597C43"/>
    <w:rsid w:val="005B2389"/>
    <w:rsid w:val="005C3F70"/>
    <w:rsid w:val="005C41EC"/>
    <w:rsid w:val="005C54E9"/>
    <w:rsid w:val="005C5B2B"/>
    <w:rsid w:val="005D2447"/>
    <w:rsid w:val="005D2EAC"/>
    <w:rsid w:val="005D42A0"/>
    <w:rsid w:val="005E5189"/>
    <w:rsid w:val="005F4CB8"/>
    <w:rsid w:val="006002CC"/>
    <w:rsid w:val="00602E71"/>
    <w:rsid w:val="00604041"/>
    <w:rsid w:val="00605609"/>
    <w:rsid w:val="0062268D"/>
    <w:rsid w:val="006240EF"/>
    <w:rsid w:val="00624607"/>
    <w:rsid w:val="00627A29"/>
    <w:rsid w:val="00632003"/>
    <w:rsid w:val="0063457F"/>
    <w:rsid w:val="00635122"/>
    <w:rsid w:val="00641C9F"/>
    <w:rsid w:val="00643AF4"/>
    <w:rsid w:val="00667583"/>
    <w:rsid w:val="00671BE9"/>
    <w:rsid w:val="00675921"/>
    <w:rsid w:val="00676BA0"/>
    <w:rsid w:val="006806E6"/>
    <w:rsid w:val="006838BC"/>
    <w:rsid w:val="00685344"/>
    <w:rsid w:val="00691AEC"/>
    <w:rsid w:val="006A1C79"/>
    <w:rsid w:val="006B5513"/>
    <w:rsid w:val="006B55F4"/>
    <w:rsid w:val="006C7067"/>
    <w:rsid w:val="006D2283"/>
    <w:rsid w:val="006E4AEE"/>
    <w:rsid w:val="006F1EB2"/>
    <w:rsid w:val="006F22B6"/>
    <w:rsid w:val="006F6649"/>
    <w:rsid w:val="00711E2E"/>
    <w:rsid w:val="007268D7"/>
    <w:rsid w:val="00731BD4"/>
    <w:rsid w:val="007368A9"/>
    <w:rsid w:val="00740BF9"/>
    <w:rsid w:val="0074188D"/>
    <w:rsid w:val="00743FF9"/>
    <w:rsid w:val="00753F2F"/>
    <w:rsid w:val="007600EF"/>
    <w:rsid w:val="00764F8C"/>
    <w:rsid w:val="00773974"/>
    <w:rsid w:val="00783838"/>
    <w:rsid w:val="0079079B"/>
    <w:rsid w:val="00794E6D"/>
    <w:rsid w:val="007A45DA"/>
    <w:rsid w:val="007A626E"/>
    <w:rsid w:val="007A6EFA"/>
    <w:rsid w:val="007B0CF5"/>
    <w:rsid w:val="007B27DF"/>
    <w:rsid w:val="007B2D40"/>
    <w:rsid w:val="007B3B55"/>
    <w:rsid w:val="007C4466"/>
    <w:rsid w:val="007C452D"/>
    <w:rsid w:val="007C5F63"/>
    <w:rsid w:val="007D4B2A"/>
    <w:rsid w:val="007D4D64"/>
    <w:rsid w:val="007D5A6D"/>
    <w:rsid w:val="007D63C6"/>
    <w:rsid w:val="007D6A81"/>
    <w:rsid w:val="007F2DEB"/>
    <w:rsid w:val="007F75DD"/>
    <w:rsid w:val="00802B16"/>
    <w:rsid w:val="00811A31"/>
    <w:rsid w:val="00811A89"/>
    <w:rsid w:val="00812C2D"/>
    <w:rsid w:val="008164A5"/>
    <w:rsid w:val="0081658A"/>
    <w:rsid w:val="0083777E"/>
    <w:rsid w:val="00842BE0"/>
    <w:rsid w:val="00845AFD"/>
    <w:rsid w:val="00847855"/>
    <w:rsid w:val="00852E63"/>
    <w:rsid w:val="00876338"/>
    <w:rsid w:val="00881360"/>
    <w:rsid w:val="0088661F"/>
    <w:rsid w:val="00887765"/>
    <w:rsid w:val="008B7A59"/>
    <w:rsid w:val="008C6611"/>
    <w:rsid w:val="008D110E"/>
    <w:rsid w:val="008D2B81"/>
    <w:rsid w:val="008D3AEA"/>
    <w:rsid w:val="008D5FE2"/>
    <w:rsid w:val="008F37A1"/>
    <w:rsid w:val="00911AC4"/>
    <w:rsid w:val="00935197"/>
    <w:rsid w:val="00936B9A"/>
    <w:rsid w:val="00937031"/>
    <w:rsid w:val="0094063D"/>
    <w:rsid w:val="00941D24"/>
    <w:rsid w:val="00943EC8"/>
    <w:rsid w:val="00950170"/>
    <w:rsid w:val="009526BB"/>
    <w:rsid w:val="009661C0"/>
    <w:rsid w:val="00981F3D"/>
    <w:rsid w:val="009833C5"/>
    <w:rsid w:val="00984DEC"/>
    <w:rsid w:val="009900AF"/>
    <w:rsid w:val="00991317"/>
    <w:rsid w:val="009949AA"/>
    <w:rsid w:val="009975F0"/>
    <w:rsid w:val="009B0247"/>
    <w:rsid w:val="009B579C"/>
    <w:rsid w:val="009B7266"/>
    <w:rsid w:val="009C217E"/>
    <w:rsid w:val="009C7AF4"/>
    <w:rsid w:val="009D0AD4"/>
    <w:rsid w:val="009D5AD5"/>
    <w:rsid w:val="009D63F2"/>
    <w:rsid w:val="009D70F3"/>
    <w:rsid w:val="009E3C5C"/>
    <w:rsid w:val="00A0546A"/>
    <w:rsid w:val="00A07B6A"/>
    <w:rsid w:val="00A13F25"/>
    <w:rsid w:val="00A152AA"/>
    <w:rsid w:val="00A203A4"/>
    <w:rsid w:val="00A23142"/>
    <w:rsid w:val="00A23728"/>
    <w:rsid w:val="00A3040D"/>
    <w:rsid w:val="00A306A5"/>
    <w:rsid w:val="00A308E4"/>
    <w:rsid w:val="00A40645"/>
    <w:rsid w:val="00A41119"/>
    <w:rsid w:val="00A43371"/>
    <w:rsid w:val="00A4441E"/>
    <w:rsid w:val="00A45E14"/>
    <w:rsid w:val="00A570AF"/>
    <w:rsid w:val="00A64EA9"/>
    <w:rsid w:val="00A66FC6"/>
    <w:rsid w:val="00A712B2"/>
    <w:rsid w:val="00A75CD4"/>
    <w:rsid w:val="00A75F1E"/>
    <w:rsid w:val="00A8203C"/>
    <w:rsid w:val="00A832F9"/>
    <w:rsid w:val="00A860DE"/>
    <w:rsid w:val="00A946BF"/>
    <w:rsid w:val="00AA4C3A"/>
    <w:rsid w:val="00AB1EEB"/>
    <w:rsid w:val="00AC2893"/>
    <w:rsid w:val="00AC5E6D"/>
    <w:rsid w:val="00AE138D"/>
    <w:rsid w:val="00AE5271"/>
    <w:rsid w:val="00AE6679"/>
    <w:rsid w:val="00AE7148"/>
    <w:rsid w:val="00B018AA"/>
    <w:rsid w:val="00B040DB"/>
    <w:rsid w:val="00B05EC0"/>
    <w:rsid w:val="00B14D52"/>
    <w:rsid w:val="00B14E20"/>
    <w:rsid w:val="00B15B01"/>
    <w:rsid w:val="00B16953"/>
    <w:rsid w:val="00B2341B"/>
    <w:rsid w:val="00B50103"/>
    <w:rsid w:val="00B556E4"/>
    <w:rsid w:val="00B60211"/>
    <w:rsid w:val="00B618DC"/>
    <w:rsid w:val="00B62F61"/>
    <w:rsid w:val="00B75BAE"/>
    <w:rsid w:val="00B77DE5"/>
    <w:rsid w:val="00B87C28"/>
    <w:rsid w:val="00B93BE0"/>
    <w:rsid w:val="00BA134A"/>
    <w:rsid w:val="00BA6A06"/>
    <w:rsid w:val="00BB6D6C"/>
    <w:rsid w:val="00BC4F16"/>
    <w:rsid w:val="00BC5D1A"/>
    <w:rsid w:val="00BD25E4"/>
    <w:rsid w:val="00BD41F4"/>
    <w:rsid w:val="00BD4F80"/>
    <w:rsid w:val="00BD68E3"/>
    <w:rsid w:val="00BE5CA0"/>
    <w:rsid w:val="00BE7710"/>
    <w:rsid w:val="00BF104E"/>
    <w:rsid w:val="00BF1FEF"/>
    <w:rsid w:val="00C0165B"/>
    <w:rsid w:val="00C01E1E"/>
    <w:rsid w:val="00C05ED4"/>
    <w:rsid w:val="00C135CD"/>
    <w:rsid w:val="00C16237"/>
    <w:rsid w:val="00C31909"/>
    <w:rsid w:val="00C34650"/>
    <w:rsid w:val="00C46CB0"/>
    <w:rsid w:val="00C476E6"/>
    <w:rsid w:val="00C52D40"/>
    <w:rsid w:val="00C530A1"/>
    <w:rsid w:val="00C56009"/>
    <w:rsid w:val="00C60879"/>
    <w:rsid w:val="00C64F48"/>
    <w:rsid w:val="00C71AAE"/>
    <w:rsid w:val="00C73F7C"/>
    <w:rsid w:val="00C7495F"/>
    <w:rsid w:val="00C76EDF"/>
    <w:rsid w:val="00CA151E"/>
    <w:rsid w:val="00CA6CA5"/>
    <w:rsid w:val="00CA6D58"/>
    <w:rsid w:val="00CB3ACA"/>
    <w:rsid w:val="00CC07AF"/>
    <w:rsid w:val="00CC10E2"/>
    <w:rsid w:val="00CC2E08"/>
    <w:rsid w:val="00CD5373"/>
    <w:rsid w:val="00CE14CA"/>
    <w:rsid w:val="00CF00AE"/>
    <w:rsid w:val="00CF1150"/>
    <w:rsid w:val="00CF1910"/>
    <w:rsid w:val="00CF79A4"/>
    <w:rsid w:val="00D04DF3"/>
    <w:rsid w:val="00D11310"/>
    <w:rsid w:val="00D20D73"/>
    <w:rsid w:val="00D23D13"/>
    <w:rsid w:val="00D272D8"/>
    <w:rsid w:val="00D27E68"/>
    <w:rsid w:val="00D407E4"/>
    <w:rsid w:val="00D40E26"/>
    <w:rsid w:val="00D43D5A"/>
    <w:rsid w:val="00D45B43"/>
    <w:rsid w:val="00D4679D"/>
    <w:rsid w:val="00D4765C"/>
    <w:rsid w:val="00D516D4"/>
    <w:rsid w:val="00D52361"/>
    <w:rsid w:val="00D56B04"/>
    <w:rsid w:val="00D60044"/>
    <w:rsid w:val="00D70673"/>
    <w:rsid w:val="00D71EEA"/>
    <w:rsid w:val="00D75301"/>
    <w:rsid w:val="00D7539F"/>
    <w:rsid w:val="00D80957"/>
    <w:rsid w:val="00D80A76"/>
    <w:rsid w:val="00D81FF5"/>
    <w:rsid w:val="00D821D5"/>
    <w:rsid w:val="00D84399"/>
    <w:rsid w:val="00D93092"/>
    <w:rsid w:val="00DA19E8"/>
    <w:rsid w:val="00DA7AA2"/>
    <w:rsid w:val="00DB0D8C"/>
    <w:rsid w:val="00DB466F"/>
    <w:rsid w:val="00DD1E29"/>
    <w:rsid w:val="00DD4975"/>
    <w:rsid w:val="00DE0F57"/>
    <w:rsid w:val="00E0593E"/>
    <w:rsid w:val="00E05C26"/>
    <w:rsid w:val="00E1700B"/>
    <w:rsid w:val="00E2371D"/>
    <w:rsid w:val="00E25DF1"/>
    <w:rsid w:val="00E33921"/>
    <w:rsid w:val="00E478E0"/>
    <w:rsid w:val="00E505B0"/>
    <w:rsid w:val="00E51007"/>
    <w:rsid w:val="00E518D0"/>
    <w:rsid w:val="00E53E0B"/>
    <w:rsid w:val="00E644F1"/>
    <w:rsid w:val="00E67401"/>
    <w:rsid w:val="00E67A8B"/>
    <w:rsid w:val="00E70EC8"/>
    <w:rsid w:val="00E7366C"/>
    <w:rsid w:val="00E77342"/>
    <w:rsid w:val="00E854F4"/>
    <w:rsid w:val="00E918CE"/>
    <w:rsid w:val="00E91B80"/>
    <w:rsid w:val="00E93ABF"/>
    <w:rsid w:val="00E96933"/>
    <w:rsid w:val="00E979FA"/>
    <w:rsid w:val="00EA5504"/>
    <w:rsid w:val="00EA697E"/>
    <w:rsid w:val="00EA7F2E"/>
    <w:rsid w:val="00EB3C53"/>
    <w:rsid w:val="00EB4FFF"/>
    <w:rsid w:val="00EC1B65"/>
    <w:rsid w:val="00ED0253"/>
    <w:rsid w:val="00ED0B94"/>
    <w:rsid w:val="00EE2F27"/>
    <w:rsid w:val="00F2532E"/>
    <w:rsid w:val="00F379D4"/>
    <w:rsid w:val="00F40A62"/>
    <w:rsid w:val="00F52BB2"/>
    <w:rsid w:val="00F70547"/>
    <w:rsid w:val="00F712FF"/>
    <w:rsid w:val="00F75CA8"/>
    <w:rsid w:val="00F76F27"/>
    <w:rsid w:val="00F8007A"/>
    <w:rsid w:val="00F85135"/>
    <w:rsid w:val="00F8772A"/>
    <w:rsid w:val="00F90D47"/>
    <w:rsid w:val="00F910D6"/>
    <w:rsid w:val="00F92714"/>
    <w:rsid w:val="00F937F1"/>
    <w:rsid w:val="00F95ADF"/>
    <w:rsid w:val="00FA158B"/>
    <w:rsid w:val="00FA52F0"/>
    <w:rsid w:val="00FA5C11"/>
    <w:rsid w:val="00FA6AEA"/>
    <w:rsid w:val="00FB496E"/>
    <w:rsid w:val="00FB64CC"/>
    <w:rsid w:val="00FC0E74"/>
    <w:rsid w:val="00FD145A"/>
    <w:rsid w:val="00FD1D50"/>
    <w:rsid w:val="00FD2FE2"/>
    <w:rsid w:val="00FE0950"/>
    <w:rsid w:val="00FE1B07"/>
    <w:rsid w:val="00FE6417"/>
    <w:rsid w:val="00FF4278"/>
    <w:rsid w:val="00FF67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E3809"/>
  <w15:docId w15:val="{843C9489-AFE1-4DEA-9451-56418F1B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5E1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
    <w:name w:val="List"/>
    <w:basedOn w:val="prastasis"/>
    <w:rsid w:val="00A45E14"/>
    <w:pPr>
      <w:ind w:left="283" w:hanging="283"/>
    </w:pPr>
    <w:rPr>
      <w:lang w:val="en-GB"/>
    </w:rPr>
  </w:style>
  <w:style w:type="paragraph" w:styleId="Sraopastraipa">
    <w:name w:val="List Paragraph"/>
    <w:aliases w:val="Buletai,Bullet EY,List Paragraph21,List Paragraph2,lp1,Bullet 1,Use Case List Paragraph,Numbering,ERP-List Paragraph,List Paragraph11,List Paragraph111,Paragraph,List Paragraph Red,Heading 10"/>
    <w:basedOn w:val="prastasis"/>
    <w:link w:val="SraopastraipaDiagrama"/>
    <w:uiPriority w:val="34"/>
    <w:qFormat/>
    <w:rsid w:val="00A45E14"/>
    <w:pPr>
      <w:ind w:left="720"/>
      <w:contextualSpacing/>
    </w:pPr>
    <w:rPr>
      <w:lang w:val="en-US" w:eastAsia="en-US"/>
    </w:rPr>
  </w:style>
  <w:style w:type="paragraph" w:customStyle="1" w:styleId="tajtip">
    <w:name w:val="tajtip"/>
    <w:basedOn w:val="prastasis"/>
    <w:rsid w:val="00A45E14"/>
    <w:pPr>
      <w:spacing w:before="100" w:beforeAutospacing="1" w:after="100" w:afterAutospacing="1"/>
    </w:pPr>
    <w:rPr>
      <w:rFonts w:eastAsiaTheme="minorHAnsi"/>
    </w:rPr>
  </w:style>
  <w:style w:type="character" w:styleId="Hipersaitas">
    <w:name w:val="Hyperlink"/>
    <w:basedOn w:val="Numatytasispastraiposriftas"/>
    <w:uiPriority w:val="99"/>
    <w:unhideWhenUsed/>
    <w:rsid w:val="00165E94"/>
    <w:rPr>
      <w:color w:val="22368C"/>
      <w:u w:val="single"/>
    </w:rPr>
  </w:style>
  <w:style w:type="character" w:styleId="Komentaronuoroda">
    <w:name w:val="annotation reference"/>
    <w:basedOn w:val="Numatytasispastraiposriftas"/>
    <w:uiPriority w:val="99"/>
    <w:semiHidden/>
    <w:unhideWhenUsed/>
    <w:rsid w:val="00911AC4"/>
    <w:rPr>
      <w:sz w:val="16"/>
      <w:szCs w:val="16"/>
    </w:rPr>
  </w:style>
  <w:style w:type="paragraph" w:styleId="Komentarotekstas">
    <w:name w:val="annotation text"/>
    <w:basedOn w:val="prastasis"/>
    <w:link w:val="KomentarotekstasDiagrama"/>
    <w:uiPriority w:val="99"/>
    <w:semiHidden/>
    <w:unhideWhenUsed/>
    <w:rsid w:val="00911AC4"/>
    <w:rPr>
      <w:sz w:val="20"/>
      <w:szCs w:val="20"/>
    </w:rPr>
  </w:style>
  <w:style w:type="character" w:customStyle="1" w:styleId="KomentarotekstasDiagrama">
    <w:name w:val="Komentaro tekstas Diagrama"/>
    <w:basedOn w:val="Numatytasispastraiposriftas"/>
    <w:link w:val="Komentarotekstas"/>
    <w:uiPriority w:val="99"/>
    <w:semiHidden/>
    <w:rsid w:val="00911AC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11AC4"/>
    <w:rPr>
      <w:b/>
      <w:bCs/>
    </w:rPr>
  </w:style>
  <w:style w:type="character" w:customStyle="1" w:styleId="KomentarotemaDiagrama">
    <w:name w:val="Komentaro tema Diagrama"/>
    <w:basedOn w:val="KomentarotekstasDiagrama"/>
    <w:link w:val="Komentarotema"/>
    <w:uiPriority w:val="99"/>
    <w:semiHidden/>
    <w:rsid w:val="00911AC4"/>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11A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1AC4"/>
    <w:rPr>
      <w:rFonts w:ascii="Tahoma" w:eastAsia="Times New Roman" w:hAnsi="Tahoma" w:cs="Tahoma"/>
      <w:sz w:val="16"/>
      <w:szCs w:val="16"/>
      <w:lang w:eastAsia="lt-LT"/>
    </w:rPr>
  </w:style>
  <w:style w:type="table" w:styleId="Lentelstinklelis">
    <w:name w:val="Table Grid"/>
    <w:basedOn w:val="prastojilentel"/>
    <w:uiPriority w:val="59"/>
    <w:rsid w:val="00FE0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FE0950"/>
    <w:pPr>
      <w:spacing w:after="200"/>
    </w:pPr>
    <w:rPr>
      <w:rFonts w:asciiTheme="minorHAnsi" w:eastAsiaTheme="minorHAnsi" w:hAnsiTheme="minorHAnsi" w:cstheme="minorBidi"/>
      <w:b/>
      <w:bCs/>
      <w:color w:val="4472C4" w:themeColor="accent1"/>
      <w:sz w:val="18"/>
      <w:szCs w:val="18"/>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FE0950"/>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FE0950"/>
    <w:pPr>
      <w:tabs>
        <w:tab w:val="center" w:pos="4819"/>
        <w:tab w:val="right" w:pos="9638"/>
      </w:tabs>
    </w:pPr>
  </w:style>
  <w:style w:type="character" w:customStyle="1" w:styleId="AntratsDiagrama">
    <w:name w:val="Antraštės Diagrama"/>
    <w:basedOn w:val="Numatytasispastraiposriftas"/>
    <w:link w:val="Antrats"/>
    <w:uiPriority w:val="99"/>
    <w:rsid w:val="00FE095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E0950"/>
    <w:pPr>
      <w:tabs>
        <w:tab w:val="center" w:pos="4819"/>
        <w:tab w:val="right" w:pos="9638"/>
      </w:tabs>
    </w:pPr>
  </w:style>
  <w:style w:type="character" w:customStyle="1" w:styleId="PoratDiagrama">
    <w:name w:val="Poraštė Diagrama"/>
    <w:basedOn w:val="Numatytasispastraiposriftas"/>
    <w:link w:val="Porat"/>
    <w:uiPriority w:val="99"/>
    <w:rsid w:val="00FE0950"/>
    <w:rPr>
      <w:rFonts w:ascii="Times New Roman" w:eastAsia="Times New Roman" w:hAnsi="Times New Roman" w:cs="Times New Roman"/>
      <w:sz w:val="24"/>
      <w:szCs w:val="24"/>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314FE1"/>
    <w:pPr>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14FE1"/>
    <w:rPr>
      <w:rFonts w:ascii="Times New Roman" w:eastAsia="Times New Roman" w:hAnsi="Times New Roman" w:cs="Times New Roman"/>
      <w:sz w:val="24"/>
      <w:szCs w:val="20"/>
    </w:rPr>
  </w:style>
  <w:style w:type="paragraph" w:styleId="Pataisymai">
    <w:name w:val="Revision"/>
    <w:hidden/>
    <w:uiPriority w:val="99"/>
    <w:semiHidden/>
    <w:rsid w:val="002559E0"/>
    <w:pPr>
      <w:spacing w:after="0"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D2EAC"/>
    <w:rPr>
      <w:color w:val="605E5C"/>
      <w:shd w:val="clear" w:color="auto" w:fill="E1DFDD"/>
    </w:rPr>
  </w:style>
  <w:style w:type="character" w:customStyle="1" w:styleId="ui-provider">
    <w:name w:val="ui-provider"/>
    <w:basedOn w:val="Numatytasispastraiposriftas"/>
    <w:rsid w:val="00CB3ACA"/>
  </w:style>
  <w:style w:type="numbering" w:customStyle="1" w:styleId="CurrentList1">
    <w:name w:val="Current List1"/>
    <w:uiPriority w:val="99"/>
    <w:rsid w:val="00F95AD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03841">
      <w:bodyDiv w:val="1"/>
      <w:marLeft w:val="0"/>
      <w:marRight w:val="0"/>
      <w:marTop w:val="0"/>
      <w:marBottom w:val="0"/>
      <w:divBdr>
        <w:top w:val="none" w:sz="0" w:space="0" w:color="auto"/>
        <w:left w:val="none" w:sz="0" w:space="0" w:color="auto"/>
        <w:bottom w:val="none" w:sz="0" w:space="0" w:color="auto"/>
        <w:right w:val="none" w:sz="0" w:space="0" w:color="auto"/>
      </w:divBdr>
      <w:divsChild>
        <w:div w:id="1396079778">
          <w:marLeft w:val="0"/>
          <w:marRight w:val="0"/>
          <w:marTop w:val="0"/>
          <w:marBottom w:val="0"/>
          <w:divBdr>
            <w:top w:val="none" w:sz="0" w:space="0" w:color="auto"/>
            <w:left w:val="none" w:sz="0" w:space="0" w:color="auto"/>
            <w:bottom w:val="none" w:sz="0" w:space="0" w:color="auto"/>
            <w:right w:val="none" w:sz="0" w:space="0" w:color="auto"/>
          </w:divBdr>
          <w:divsChild>
            <w:div w:id="915632088">
              <w:marLeft w:val="0"/>
              <w:marRight w:val="0"/>
              <w:marTop w:val="0"/>
              <w:marBottom w:val="0"/>
              <w:divBdr>
                <w:top w:val="none" w:sz="0" w:space="0" w:color="auto"/>
                <w:left w:val="none" w:sz="0" w:space="0" w:color="auto"/>
                <w:bottom w:val="none" w:sz="0" w:space="0" w:color="auto"/>
                <w:right w:val="none" w:sz="0" w:space="0" w:color="auto"/>
              </w:divBdr>
              <w:divsChild>
                <w:div w:id="1193420234">
                  <w:marLeft w:val="0"/>
                  <w:marRight w:val="0"/>
                  <w:marTop w:val="0"/>
                  <w:marBottom w:val="0"/>
                  <w:divBdr>
                    <w:top w:val="none" w:sz="0" w:space="0" w:color="auto"/>
                    <w:left w:val="none" w:sz="0" w:space="0" w:color="auto"/>
                    <w:bottom w:val="none" w:sz="0" w:space="0" w:color="auto"/>
                    <w:right w:val="none" w:sz="0" w:space="0" w:color="auto"/>
                  </w:divBdr>
                  <w:divsChild>
                    <w:div w:id="1761288523">
                      <w:marLeft w:val="0"/>
                      <w:marRight w:val="0"/>
                      <w:marTop w:val="0"/>
                      <w:marBottom w:val="0"/>
                      <w:divBdr>
                        <w:top w:val="none" w:sz="0" w:space="0" w:color="auto"/>
                        <w:left w:val="none" w:sz="0" w:space="0" w:color="auto"/>
                        <w:bottom w:val="none" w:sz="0" w:space="0" w:color="auto"/>
                        <w:right w:val="none" w:sz="0" w:space="0" w:color="auto"/>
                      </w:divBdr>
                      <w:divsChild>
                        <w:div w:id="8421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46741">
      <w:bodyDiv w:val="1"/>
      <w:marLeft w:val="0"/>
      <w:marRight w:val="0"/>
      <w:marTop w:val="0"/>
      <w:marBottom w:val="0"/>
      <w:divBdr>
        <w:top w:val="none" w:sz="0" w:space="0" w:color="auto"/>
        <w:left w:val="none" w:sz="0" w:space="0" w:color="auto"/>
        <w:bottom w:val="none" w:sz="0" w:space="0" w:color="auto"/>
        <w:right w:val="none" w:sz="0" w:space="0" w:color="auto"/>
      </w:divBdr>
    </w:div>
    <w:div w:id="1932927129">
      <w:bodyDiv w:val="1"/>
      <w:marLeft w:val="0"/>
      <w:marRight w:val="0"/>
      <w:marTop w:val="0"/>
      <w:marBottom w:val="0"/>
      <w:divBdr>
        <w:top w:val="none" w:sz="0" w:space="0" w:color="auto"/>
        <w:left w:val="none" w:sz="0" w:space="0" w:color="auto"/>
        <w:bottom w:val="none" w:sz="0" w:space="0" w:color="auto"/>
        <w:right w:val="none" w:sz="0" w:space="0" w:color="auto"/>
      </w:divBdr>
    </w:div>
    <w:div w:id="1935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9" ma:contentTypeDescription="Kurkite naują dokumentą." ma:contentTypeScope="" ma:versionID="0bd826a69d37c29bbe83c2e3fcba212a">
  <xsd:schema xmlns:xsd="http://www.w3.org/2001/XMLSchema" xmlns:xs="http://www.w3.org/2001/XMLSchema" xmlns:p="http://schemas.microsoft.com/office/2006/metadata/properties" xmlns:ns3="29dccc97-38b0-42dd-9431-30fc012041f8" targetNamespace="http://schemas.microsoft.com/office/2006/metadata/properties" ma:root="true" ma:fieldsID="8c2baa7268853037e9fa8dad174c0f43" ns3:_="">
    <xsd:import namespace="29dccc97-38b0-42dd-9431-30fc01204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c97-38b0-42dd-9431-30fc01204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DD802-D161-4FCE-9D03-5128375BA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60D29-9925-4021-A094-F9F1B131264E}">
  <ds:schemaRefs>
    <ds:schemaRef ds:uri="http://schemas.openxmlformats.org/officeDocument/2006/bibliography"/>
  </ds:schemaRefs>
</ds:datastoreItem>
</file>

<file path=customXml/itemProps3.xml><?xml version="1.0" encoding="utf-8"?>
<ds:datastoreItem xmlns:ds="http://schemas.openxmlformats.org/officeDocument/2006/customXml" ds:itemID="{CE987B2A-CB61-48B9-AAEE-4BBB78520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c97-38b0-42dd-9431-30fc01204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EBE25-8E1B-4111-B858-2BCC3E0A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860</Words>
  <Characters>4906</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MAZELIS, Karolis</dc:creator>
  <cp:lastModifiedBy>GURSKIJ, Pavel | Turto bankas</cp:lastModifiedBy>
  <cp:revision>132</cp:revision>
  <cp:lastPrinted>2019-11-04T12:23:00Z</cp:lastPrinted>
  <dcterms:created xsi:type="dcterms:W3CDTF">2022-03-22T13:49:00Z</dcterms:created>
  <dcterms:modified xsi:type="dcterms:W3CDTF">2025-01-07T10:31:00Z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