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130D" w14:textId="77777777" w:rsidR="00843DF5" w:rsidRPr="002C5D12" w:rsidRDefault="00843DF5" w:rsidP="00E02945">
      <w:pPr>
        <w:spacing w:after="0" w:line="240" w:lineRule="auto"/>
        <w:jc w:val="center"/>
        <w:rPr>
          <w:rFonts w:ascii="Times New Roman" w:hAnsi="Times New Roman" w:cs="Times New Roman"/>
          <w:b/>
          <w:sz w:val="24"/>
          <w:szCs w:val="24"/>
        </w:rPr>
      </w:pPr>
      <w:r w:rsidRPr="002C5D12">
        <w:rPr>
          <w:rFonts w:ascii="Times New Roman" w:hAnsi="Times New Roman" w:cs="Times New Roman"/>
          <w:b/>
          <w:sz w:val="24"/>
          <w:szCs w:val="24"/>
        </w:rPr>
        <w:t>RINKOS DALYVIŲ KONSULTACIJA</w:t>
      </w:r>
    </w:p>
    <w:p w14:paraId="5759D0C8" w14:textId="03B878DA" w:rsidR="00843DF5" w:rsidRPr="002C5D12" w:rsidRDefault="00843DF5" w:rsidP="00E02945">
      <w:pPr>
        <w:spacing w:after="0" w:line="240" w:lineRule="auto"/>
        <w:jc w:val="center"/>
        <w:rPr>
          <w:rFonts w:ascii="Times New Roman" w:hAnsi="Times New Roman" w:cs="Times New Roman"/>
          <w:b/>
          <w:sz w:val="24"/>
          <w:szCs w:val="24"/>
        </w:rPr>
      </w:pPr>
      <w:r w:rsidRPr="002C5D12">
        <w:rPr>
          <w:rFonts w:ascii="Times New Roman" w:hAnsi="Times New Roman" w:cs="Times New Roman"/>
          <w:b/>
          <w:sz w:val="24"/>
          <w:szCs w:val="24"/>
        </w:rPr>
        <w:t xml:space="preserve">DĖL </w:t>
      </w:r>
      <w:r w:rsidR="00056CA7" w:rsidRPr="002C5D12">
        <w:rPr>
          <w:rFonts w:ascii="Times New Roman" w:hAnsi="Times New Roman" w:cs="Times New Roman"/>
          <w:b/>
          <w:noProof/>
          <w:sz w:val="24"/>
          <w:szCs w:val="24"/>
        </w:rPr>
        <w:t xml:space="preserve">DUOMENŲ </w:t>
      </w:r>
      <w:r w:rsidR="00934C57" w:rsidRPr="002C5D12">
        <w:rPr>
          <w:rFonts w:ascii="Times New Roman" w:hAnsi="Times New Roman" w:cs="Times New Roman"/>
          <w:b/>
          <w:noProof/>
          <w:sz w:val="24"/>
          <w:szCs w:val="24"/>
        </w:rPr>
        <w:t>CENTRO UGNIASIENIŲ</w:t>
      </w:r>
    </w:p>
    <w:p w14:paraId="2BAB7A8C" w14:textId="0E43972D" w:rsidR="00843DF5" w:rsidRPr="002C5D12" w:rsidRDefault="00843DF5" w:rsidP="00E02945">
      <w:pPr>
        <w:spacing w:after="0" w:line="240" w:lineRule="auto"/>
        <w:jc w:val="center"/>
        <w:rPr>
          <w:rFonts w:ascii="Times New Roman" w:hAnsi="Times New Roman" w:cs="Times New Roman"/>
          <w:sz w:val="24"/>
          <w:szCs w:val="24"/>
        </w:rPr>
      </w:pPr>
    </w:p>
    <w:p w14:paraId="520B5151" w14:textId="77777777" w:rsidR="006F2D9C" w:rsidRPr="002C5D12" w:rsidRDefault="006F2D9C" w:rsidP="00E02945">
      <w:pPr>
        <w:spacing w:after="0" w:line="240" w:lineRule="auto"/>
        <w:jc w:val="center"/>
        <w:rPr>
          <w:rFonts w:ascii="Times New Roman" w:hAnsi="Times New Roman" w:cs="Times New Roman"/>
          <w:sz w:val="24"/>
          <w:szCs w:val="24"/>
        </w:rPr>
      </w:pPr>
    </w:p>
    <w:p w14:paraId="6C892A4B" w14:textId="409A8A4D" w:rsidR="00843DF5" w:rsidRPr="002C5D12" w:rsidRDefault="00286AA9" w:rsidP="00E02945">
      <w:pPr>
        <w:spacing w:after="0" w:line="240" w:lineRule="auto"/>
        <w:ind w:firstLine="567"/>
        <w:jc w:val="both"/>
        <w:rPr>
          <w:rFonts w:ascii="Times New Roman" w:hAnsi="Times New Roman" w:cs="Times New Roman"/>
          <w:sz w:val="24"/>
          <w:szCs w:val="24"/>
        </w:rPr>
      </w:pPr>
      <w:r w:rsidRPr="002C5D12">
        <w:rPr>
          <w:rFonts w:ascii="Times New Roman" w:hAnsi="Times New Roman" w:cs="Times New Roman"/>
          <w:sz w:val="24"/>
          <w:szCs w:val="24"/>
        </w:rPr>
        <w:t>Specialiųjų tyrimų tarnyba</w:t>
      </w:r>
      <w:r w:rsidR="00843DF5" w:rsidRPr="002C5D12">
        <w:rPr>
          <w:rFonts w:ascii="Times New Roman" w:hAnsi="Times New Roman" w:cs="Times New Roman"/>
          <w:sz w:val="24"/>
          <w:szCs w:val="24"/>
        </w:rPr>
        <w:t xml:space="preserve"> (toliau – </w:t>
      </w:r>
      <w:r w:rsidRPr="002C5D12">
        <w:rPr>
          <w:rFonts w:ascii="Times New Roman" w:hAnsi="Times New Roman" w:cs="Times New Roman"/>
          <w:sz w:val="24"/>
          <w:szCs w:val="24"/>
        </w:rPr>
        <w:t>Tarnyba</w:t>
      </w:r>
      <w:r w:rsidR="00843DF5" w:rsidRPr="002C5D12">
        <w:rPr>
          <w:rFonts w:ascii="Times New Roman" w:hAnsi="Times New Roman" w:cs="Times New Roman"/>
          <w:sz w:val="24"/>
          <w:szCs w:val="24"/>
        </w:rPr>
        <w:t xml:space="preserve">) vadovaudamasi Lietuvos Respublikos viešųjų pirkimų įstatymo (toliau – VPĮ) 27 str. ir siekdama pasirengti </w:t>
      </w:r>
      <w:r w:rsidR="00934C57" w:rsidRPr="002C5D12">
        <w:rPr>
          <w:rFonts w:ascii="Times New Roman" w:hAnsi="Times New Roman" w:cs="Times New Roman"/>
          <w:sz w:val="24"/>
          <w:szCs w:val="24"/>
          <w:lang w:eastAsia="ar-SA"/>
        </w:rPr>
        <w:t>duomenų centro ugniasienių</w:t>
      </w:r>
      <w:r w:rsidR="000E0F72" w:rsidRPr="002C5D12">
        <w:rPr>
          <w:rFonts w:ascii="Times New Roman" w:hAnsi="Times New Roman" w:cs="Times New Roman"/>
          <w:sz w:val="24"/>
          <w:szCs w:val="24"/>
          <w:lang w:eastAsia="ar-SA"/>
        </w:rPr>
        <w:t xml:space="preserve"> </w:t>
      </w:r>
      <w:r w:rsidR="00843DF5" w:rsidRPr="002C5D12">
        <w:rPr>
          <w:rFonts w:ascii="Times New Roman" w:hAnsi="Times New Roman" w:cs="Times New Roman"/>
          <w:sz w:val="24"/>
          <w:szCs w:val="24"/>
          <w:lang w:eastAsia="ar-SA"/>
        </w:rPr>
        <w:t>pirkimui</w:t>
      </w:r>
      <w:r w:rsidR="00843DF5" w:rsidRPr="002C5D12">
        <w:rPr>
          <w:rFonts w:ascii="Times New Roman" w:hAnsi="Times New Roman" w:cs="Times New Roman"/>
          <w:sz w:val="24"/>
          <w:szCs w:val="24"/>
        </w:rPr>
        <w:t>, prašo nepriklausomų ekspertų</w:t>
      </w:r>
      <w:r w:rsidR="008270AC" w:rsidRPr="002C5D12">
        <w:rPr>
          <w:rFonts w:ascii="Times New Roman" w:hAnsi="Times New Roman" w:cs="Times New Roman"/>
          <w:sz w:val="24"/>
          <w:szCs w:val="24"/>
        </w:rPr>
        <w:t xml:space="preserve"> ir (</w:t>
      </w:r>
      <w:r w:rsidR="00843DF5" w:rsidRPr="002C5D12">
        <w:rPr>
          <w:rFonts w:ascii="Times New Roman" w:hAnsi="Times New Roman" w:cs="Times New Roman"/>
          <w:sz w:val="24"/>
          <w:szCs w:val="24"/>
        </w:rPr>
        <w:t>arba</w:t>
      </w:r>
      <w:r w:rsidR="008270AC" w:rsidRPr="002C5D12">
        <w:rPr>
          <w:rFonts w:ascii="Times New Roman" w:hAnsi="Times New Roman" w:cs="Times New Roman"/>
          <w:sz w:val="24"/>
          <w:szCs w:val="24"/>
        </w:rPr>
        <w:t>)</w:t>
      </w:r>
      <w:r w:rsidR="00843DF5" w:rsidRPr="002C5D12">
        <w:rPr>
          <w:rFonts w:ascii="Times New Roman" w:hAnsi="Times New Roman" w:cs="Times New Roman"/>
          <w:sz w:val="24"/>
          <w:szCs w:val="24"/>
        </w:rPr>
        <w:t xml:space="preserve"> </w:t>
      </w:r>
      <w:r w:rsidR="008270AC" w:rsidRPr="002C5D12">
        <w:rPr>
          <w:rFonts w:ascii="Times New Roman" w:hAnsi="Times New Roman" w:cs="Times New Roman"/>
          <w:sz w:val="24"/>
          <w:szCs w:val="24"/>
        </w:rPr>
        <w:t xml:space="preserve">potencialių </w:t>
      </w:r>
      <w:r w:rsidR="00843DF5" w:rsidRPr="002C5D12">
        <w:rPr>
          <w:rFonts w:ascii="Times New Roman" w:hAnsi="Times New Roman" w:cs="Times New Roman"/>
          <w:sz w:val="24"/>
          <w:szCs w:val="24"/>
        </w:rPr>
        <w:t>rinkos dalyvių suteikti konsultacijas.</w:t>
      </w:r>
    </w:p>
    <w:p w14:paraId="65286C7D" w14:textId="1563B3CB" w:rsidR="00843DF5" w:rsidRPr="002C5D12" w:rsidRDefault="00843DF5" w:rsidP="00E02945">
      <w:pPr>
        <w:tabs>
          <w:tab w:val="left" w:pos="1134"/>
        </w:tabs>
        <w:spacing w:after="0" w:line="240" w:lineRule="auto"/>
        <w:ind w:firstLine="567"/>
        <w:jc w:val="both"/>
        <w:rPr>
          <w:rFonts w:ascii="Times New Roman" w:eastAsia="Times New Roman" w:hAnsi="Times New Roman" w:cs="Times New Roman"/>
          <w:color w:val="000000"/>
          <w:sz w:val="24"/>
          <w:szCs w:val="24"/>
        </w:rPr>
      </w:pPr>
      <w:r w:rsidRPr="002C5D12">
        <w:rPr>
          <w:rFonts w:ascii="Times New Roman" w:hAnsi="Times New Roman" w:cs="Times New Roman"/>
          <w:b/>
          <w:sz w:val="24"/>
          <w:szCs w:val="24"/>
        </w:rPr>
        <w:t>Konsultacijos objektas:</w:t>
      </w:r>
      <w:r w:rsidRPr="002C5D12">
        <w:rPr>
          <w:rFonts w:ascii="Times New Roman" w:eastAsia="Times New Roman" w:hAnsi="Times New Roman" w:cs="Times New Roman"/>
          <w:color w:val="000000"/>
          <w:sz w:val="24"/>
          <w:szCs w:val="24"/>
        </w:rPr>
        <w:t xml:space="preserve"> </w:t>
      </w:r>
      <w:r w:rsidR="00934C57" w:rsidRPr="002C5D12">
        <w:rPr>
          <w:rFonts w:ascii="Times New Roman" w:hAnsi="Times New Roman" w:cs="Times New Roman"/>
          <w:sz w:val="24"/>
          <w:szCs w:val="24"/>
          <w:lang w:eastAsia="ar-SA"/>
        </w:rPr>
        <w:t>Duomenų centro ugniasienės</w:t>
      </w:r>
      <w:r w:rsidR="00F81816" w:rsidRPr="002C5D12">
        <w:rPr>
          <w:rFonts w:ascii="Times New Roman" w:hAnsi="Times New Roman" w:cs="Times New Roman"/>
          <w:sz w:val="24"/>
          <w:szCs w:val="24"/>
          <w:lang w:eastAsia="ar-SA"/>
        </w:rPr>
        <w:t xml:space="preserve"> </w:t>
      </w:r>
      <w:r w:rsidR="008270AC" w:rsidRPr="002C5D12">
        <w:rPr>
          <w:rFonts w:ascii="Times New Roman" w:eastAsia="Times New Roman" w:hAnsi="Times New Roman" w:cs="Times New Roman"/>
          <w:color w:val="000000"/>
          <w:sz w:val="24"/>
          <w:szCs w:val="24"/>
        </w:rPr>
        <w:t>(pridedamas Techninės specifikacijos projektas)</w:t>
      </w:r>
      <w:r w:rsidRPr="002C5D12">
        <w:rPr>
          <w:rFonts w:ascii="Times New Roman" w:hAnsi="Times New Roman" w:cs="Times New Roman"/>
          <w:sz w:val="24"/>
          <w:szCs w:val="24"/>
          <w:lang w:eastAsia="ar-SA"/>
        </w:rPr>
        <w:t>.</w:t>
      </w:r>
    </w:p>
    <w:p w14:paraId="5AD6F151" w14:textId="1473889C" w:rsidR="00843DF5" w:rsidRPr="002C5D12" w:rsidRDefault="00843DF5" w:rsidP="00E02945">
      <w:pPr>
        <w:tabs>
          <w:tab w:val="left" w:pos="1134"/>
          <w:tab w:val="left" w:pos="1701"/>
        </w:tabs>
        <w:spacing w:after="0" w:line="240" w:lineRule="auto"/>
        <w:ind w:firstLine="567"/>
        <w:jc w:val="both"/>
        <w:rPr>
          <w:rFonts w:ascii="Times New Roman" w:hAnsi="Times New Roman" w:cs="Times New Roman"/>
          <w:sz w:val="24"/>
          <w:szCs w:val="24"/>
        </w:rPr>
      </w:pPr>
      <w:r w:rsidRPr="002C5D12">
        <w:rPr>
          <w:rFonts w:ascii="Times New Roman" w:hAnsi="Times New Roman" w:cs="Times New Roman"/>
          <w:b/>
          <w:sz w:val="24"/>
          <w:szCs w:val="24"/>
        </w:rPr>
        <w:t xml:space="preserve">Konsultacijos tikslas: </w:t>
      </w:r>
      <w:r w:rsidRPr="002C5D12">
        <w:rPr>
          <w:rFonts w:ascii="Times New Roman" w:hAnsi="Times New Roman" w:cs="Times New Roman"/>
          <w:sz w:val="24"/>
          <w:szCs w:val="24"/>
        </w:rPr>
        <w:t xml:space="preserve">Tinkamai pasirengti </w:t>
      </w:r>
      <w:r w:rsidR="00934C57" w:rsidRPr="002C5D12">
        <w:rPr>
          <w:rFonts w:ascii="Times New Roman" w:hAnsi="Times New Roman" w:cs="Times New Roman"/>
          <w:sz w:val="24"/>
          <w:szCs w:val="24"/>
          <w:lang w:eastAsia="ar-SA"/>
        </w:rPr>
        <w:t>duomenų centro ugniasienių</w:t>
      </w:r>
      <w:r w:rsidR="00F81816" w:rsidRPr="002C5D12">
        <w:rPr>
          <w:rFonts w:ascii="Times New Roman" w:hAnsi="Times New Roman" w:cs="Times New Roman"/>
          <w:sz w:val="24"/>
          <w:szCs w:val="24"/>
          <w:lang w:eastAsia="ar-SA"/>
        </w:rPr>
        <w:t xml:space="preserve"> </w:t>
      </w:r>
      <w:r w:rsidRPr="002C5D12">
        <w:rPr>
          <w:rFonts w:ascii="Times New Roman" w:hAnsi="Times New Roman" w:cs="Times New Roman"/>
          <w:sz w:val="24"/>
          <w:szCs w:val="24"/>
          <w:lang w:eastAsia="ar-SA"/>
        </w:rPr>
        <w:t>pirkimui.</w:t>
      </w:r>
    </w:p>
    <w:p w14:paraId="40CD9F55" w14:textId="1E9850B9" w:rsidR="00116390" w:rsidRPr="002C5D12" w:rsidRDefault="00843DF5" w:rsidP="00E02945">
      <w:pPr>
        <w:tabs>
          <w:tab w:val="left" w:pos="1134"/>
        </w:tabs>
        <w:spacing w:after="0" w:line="240" w:lineRule="auto"/>
        <w:ind w:firstLine="567"/>
        <w:jc w:val="both"/>
        <w:rPr>
          <w:rFonts w:ascii="Times New Roman" w:hAnsi="Times New Roman" w:cs="Times New Roman"/>
          <w:sz w:val="24"/>
          <w:szCs w:val="24"/>
        </w:rPr>
      </w:pPr>
      <w:r w:rsidRPr="002C5D12">
        <w:rPr>
          <w:rFonts w:ascii="Times New Roman" w:hAnsi="Times New Roman" w:cs="Times New Roman"/>
          <w:b/>
          <w:sz w:val="24"/>
          <w:szCs w:val="24"/>
        </w:rPr>
        <w:t>Konsultacijos būdas</w:t>
      </w:r>
      <w:r w:rsidRPr="002C5D12">
        <w:rPr>
          <w:rFonts w:ascii="Times New Roman" w:hAnsi="Times New Roman" w:cs="Times New Roman"/>
          <w:sz w:val="24"/>
          <w:szCs w:val="24"/>
        </w:rPr>
        <w:t>: konsultacija vykdoma Centrinės viešųjų pirkimų informacinės sistemos priemonėmis</w:t>
      </w:r>
      <w:r w:rsidR="002C5D12" w:rsidRPr="002C5D12">
        <w:rPr>
          <w:rFonts w:ascii="Times New Roman" w:hAnsi="Times New Roman" w:cs="Times New Roman"/>
          <w:sz w:val="24"/>
          <w:szCs w:val="24"/>
        </w:rPr>
        <w:t xml:space="preserve">. </w:t>
      </w:r>
      <w:r w:rsidRPr="002C5D12">
        <w:rPr>
          <w:rFonts w:ascii="Times New Roman" w:hAnsi="Times New Roman" w:cs="Times New Roman"/>
          <w:sz w:val="24"/>
          <w:szCs w:val="24"/>
        </w:rPr>
        <w:t xml:space="preserve">Rinkos dalyviai kviečiami ne vėliau kaip </w:t>
      </w:r>
      <w:r w:rsidR="00CD4C6D" w:rsidRPr="002C5D12">
        <w:rPr>
          <w:rFonts w:ascii="Times New Roman" w:hAnsi="Times New Roman" w:cs="Times New Roman"/>
          <w:b/>
          <w:sz w:val="24"/>
          <w:szCs w:val="24"/>
        </w:rPr>
        <w:t>iki 202</w:t>
      </w:r>
      <w:r w:rsidR="00F81816" w:rsidRPr="002C5D12">
        <w:rPr>
          <w:rFonts w:ascii="Times New Roman" w:hAnsi="Times New Roman" w:cs="Times New Roman"/>
          <w:b/>
          <w:sz w:val="24"/>
          <w:szCs w:val="24"/>
        </w:rPr>
        <w:t>6</w:t>
      </w:r>
      <w:r w:rsidR="002C5D12" w:rsidRPr="002C5D12">
        <w:rPr>
          <w:rFonts w:ascii="Times New Roman" w:hAnsi="Times New Roman" w:cs="Times New Roman"/>
          <w:b/>
          <w:sz w:val="24"/>
          <w:szCs w:val="24"/>
        </w:rPr>
        <w:t xml:space="preserve"> m.</w:t>
      </w:r>
      <w:r w:rsidR="00CD4C6D" w:rsidRPr="002C5D12">
        <w:rPr>
          <w:rFonts w:ascii="Times New Roman" w:hAnsi="Times New Roman" w:cs="Times New Roman"/>
          <w:b/>
          <w:sz w:val="24"/>
          <w:szCs w:val="24"/>
        </w:rPr>
        <w:t xml:space="preserve"> </w:t>
      </w:r>
      <w:r w:rsidR="00056CA7" w:rsidRPr="002C5D12">
        <w:rPr>
          <w:rFonts w:ascii="Times New Roman" w:hAnsi="Times New Roman" w:cs="Times New Roman"/>
          <w:b/>
          <w:sz w:val="24"/>
          <w:szCs w:val="24"/>
        </w:rPr>
        <w:t>kovo</w:t>
      </w:r>
      <w:r w:rsidR="008270AC" w:rsidRPr="002C5D12">
        <w:rPr>
          <w:rFonts w:ascii="Times New Roman" w:hAnsi="Times New Roman" w:cs="Times New Roman"/>
          <w:b/>
          <w:sz w:val="24"/>
          <w:szCs w:val="24"/>
        </w:rPr>
        <w:t xml:space="preserve"> </w:t>
      </w:r>
      <w:r w:rsidR="00056CA7" w:rsidRPr="002C5D12">
        <w:rPr>
          <w:rFonts w:ascii="Times New Roman" w:hAnsi="Times New Roman" w:cs="Times New Roman"/>
          <w:b/>
          <w:sz w:val="24"/>
          <w:szCs w:val="24"/>
        </w:rPr>
        <w:t>25</w:t>
      </w:r>
      <w:r w:rsidR="00CD4C6D" w:rsidRPr="002C5D12">
        <w:rPr>
          <w:rFonts w:ascii="Times New Roman" w:hAnsi="Times New Roman" w:cs="Times New Roman"/>
          <w:b/>
          <w:sz w:val="24"/>
          <w:szCs w:val="24"/>
        </w:rPr>
        <w:t xml:space="preserve"> d</w:t>
      </w:r>
      <w:r w:rsidRPr="002C5D12">
        <w:rPr>
          <w:rFonts w:ascii="Times New Roman" w:hAnsi="Times New Roman" w:cs="Times New Roman"/>
          <w:i/>
          <w:sz w:val="24"/>
          <w:szCs w:val="24"/>
          <w:lang w:eastAsia="ar-SA"/>
        </w:rPr>
        <w:t>.</w:t>
      </w:r>
      <w:r w:rsidR="00296855" w:rsidRPr="002C5D12">
        <w:rPr>
          <w:rFonts w:ascii="Times New Roman" w:hAnsi="Times New Roman" w:cs="Times New Roman"/>
          <w:i/>
          <w:sz w:val="24"/>
          <w:szCs w:val="24"/>
          <w:lang w:eastAsia="ar-SA"/>
        </w:rPr>
        <w:t xml:space="preserve">, </w:t>
      </w:r>
      <w:r w:rsidR="00296855" w:rsidRPr="002C5D12">
        <w:rPr>
          <w:rFonts w:ascii="Times New Roman" w:hAnsi="Times New Roman" w:cs="Times New Roman"/>
          <w:b/>
          <w:sz w:val="24"/>
          <w:szCs w:val="24"/>
          <w:lang w:eastAsia="ar-SA"/>
        </w:rPr>
        <w:t>10.00 val.</w:t>
      </w:r>
      <w:r w:rsidRPr="002C5D12">
        <w:rPr>
          <w:rFonts w:ascii="Times New Roman" w:hAnsi="Times New Roman" w:cs="Times New Roman"/>
          <w:b/>
          <w:sz w:val="24"/>
          <w:szCs w:val="24"/>
        </w:rPr>
        <w:t xml:space="preserve"> </w:t>
      </w:r>
      <w:r w:rsidRPr="002C5D12">
        <w:rPr>
          <w:rFonts w:ascii="Times New Roman" w:hAnsi="Times New Roman" w:cs="Times New Roman"/>
          <w:sz w:val="24"/>
          <w:szCs w:val="24"/>
        </w:rPr>
        <w:t>teikti savo siūlymus</w:t>
      </w:r>
      <w:r w:rsidR="008270AC" w:rsidRPr="002C5D12">
        <w:rPr>
          <w:rFonts w:ascii="Times New Roman" w:hAnsi="Times New Roman" w:cs="Times New Roman"/>
          <w:sz w:val="24"/>
          <w:szCs w:val="24"/>
        </w:rPr>
        <w:t>, pastabėjimus</w:t>
      </w:r>
      <w:r w:rsidRPr="002C5D12">
        <w:rPr>
          <w:rFonts w:ascii="Times New Roman" w:hAnsi="Times New Roman" w:cs="Times New Roman"/>
          <w:sz w:val="24"/>
          <w:szCs w:val="24"/>
        </w:rPr>
        <w:t xml:space="preserve"> ir rekomendacijas. Atsižvelgiant į gautus siūlymus ir rekomendacijas, gali būti organizuojamas susitikimas su visais ar atri</w:t>
      </w:r>
      <w:r w:rsidR="008270AC" w:rsidRPr="002C5D12">
        <w:rPr>
          <w:rFonts w:ascii="Times New Roman" w:hAnsi="Times New Roman" w:cs="Times New Roman"/>
          <w:sz w:val="24"/>
          <w:szCs w:val="24"/>
        </w:rPr>
        <w:t>n</w:t>
      </w:r>
      <w:r w:rsidRPr="002C5D12">
        <w:rPr>
          <w:rFonts w:ascii="Times New Roman" w:hAnsi="Times New Roman" w:cs="Times New Roman"/>
          <w:sz w:val="24"/>
          <w:szCs w:val="24"/>
        </w:rPr>
        <w:t>ktais tiekėjais dėl rinkos konsultacijų.</w:t>
      </w:r>
    </w:p>
    <w:p w14:paraId="1B47C8E4" w14:textId="77777777" w:rsidR="00116390" w:rsidRPr="002C5D12" w:rsidRDefault="00116390" w:rsidP="008270AC">
      <w:pPr>
        <w:spacing w:after="0" w:line="240" w:lineRule="auto"/>
        <w:ind w:firstLine="567"/>
        <w:jc w:val="both"/>
        <w:rPr>
          <w:rFonts w:ascii="Times New Roman" w:eastAsia="Calibri" w:hAnsi="Times New Roman" w:cs="Times New Roman"/>
          <w:sz w:val="24"/>
          <w:szCs w:val="24"/>
        </w:rPr>
      </w:pPr>
      <w:r w:rsidRPr="002C5D12">
        <w:rPr>
          <w:rFonts w:ascii="Times New Roman" w:eastAsia="Calibri" w:hAnsi="Times New Roman" w:cs="Times New Roman"/>
          <w:sz w:val="24"/>
          <w:szCs w:val="24"/>
        </w:rPr>
        <w:t>Konsultacija nėra skelbimas apie Pirkimą ar išankstinis skelbimas apie Pirkimą. Šios konsultacijos paskelbimu dalyviai nėra kviečiami varžytis dėl Pirkimo sutarties.</w:t>
      </w:r>
    </w:p>
    <w:p w14:paraId="2BF29391" w14:textId="4869DB4D" w:rsidR="00116390" w:rsidRPr="002C5D12" w:rsidRDefault="00116390" w:rsidP="008270AC">
      <w:pPr>
        <w:spacing w:after="0" w:line="240" w:lineRule="auto"/>
        <w:ind w:firstLine="567"/>
        <w:jc w:val="both"/>
        <w:rPr>
          <w:rFonts w:ascii="Times New Roman" w:eastAsia="Calibri" w:hAnsi="Times New Roman" w:cs="Times New Roman"/>
          <w:sz w:val="24"/>
          <w:szCs w:val="24"/>
        </w:rPr>
      </w:pPr>
      <w:r w:rsidRPr="002C5D12">
        <w:rPr>
          <w:rFonts w:ascii="Times New Roman" w:eastAsia="Calibri" w:hAnsi="Times New Roman" w:cs="Times New Roman"/>
          <w:sz w:val="24"/>
          <w:szCs w:val="24"/>
        </w:rPr>
        <w:t xml:space="preserve">Dalyvavimas konsultacijoje yra neatlygintinas, nesuteikiantis pirmenybinio statuso dalyvaujant Pirkime. Jokios išlaidos dalyviams neatlyginamos, kompensacijos nemokamos, dalyvavimas konsultacijoje neturi įtakos ir nesuteikia dalyviui prioriteto / pirmenybės viešuosiuose pirkimuose, kurie bus skelbiami ateityje, ar jų rezultatams. Vadovaujantis VPĮ 27  str. 3 </w:t>
      </w:r>
      <w:r w:rsidR="00893310" w:rsidRPr="002C5D12">
        <w:rPr>
          <w:rFonts w:ascii="Times New Roman" w:eastAsia="Calibri" w:hAnsi="Times New Roman" w:cs="Times New Roman"/>
          <w:sz w:val="24"/>
          <w:szCs w:val="24"/>
        </w:rPr>
        <w:t xml:space="preserve">d. </w:t>
      </w:r>
      <w:r w:rsidRPr="002C5D12">
        <w:rPr>
          <w:rFonts w:ascii="Times New Roman" w:eastAsia="Calibri" w:hAnsi="Times New Roman" w:cs="Times New Roman"/>
          <w:sz w:val="24"/>
          <w:szCs w:val="24"/>
        </w:rPr>
        <w:t>ir 4 d., konsultacijos dalyviai, nepažeidžiant visų Pirkime dalyvaujančių teisių ir konkurencijos, nepraranda teisės dalyvauti Pirkime.</w:t>
      </w:r>
    </w:p>
    <w:p w14:paraId="18C15AE8" w14:textId="77777777" w:rsidR="00116390" w:rsidRPr="002C5D12" w:rsidRDefault="00116390" w:rsidP="00E02945">
      <w:pPr>
        <w:tabs>
          <w:tab w:val="left" w:pos="567"/>
        </w:tabs>
        <w:spacing w:after="0" w:line="240" w:lineRule="auto"/>
        <w:ind w:firstLine="567"/>
        <w:jc w:val="both"/>
        <w:rPr>
          <w:rFonts w:ascii="Times New Roman" w:hAnsi="Times New Roman" w:cs="Times New Roman"/>
          <w:color w:val="000000" w:themeColor="text1"/>
          <w:sz w:val="24"/>
          <w:szCs w:val="24"/>
        </w:rPr>
      </w:pPr>
    </w:p>
    <w:p w14:paraId="66B43312" w14:textId="4ECB7A8F" w:rsidR="00531EAF" w:rsidRPr="002C5D12" w:rsidRDefault="00531EAF" w:rsidP="00E02945">
      <w:pPr>
        <w:spacing w:after="120" w:line="240" w:lineRule="auto"/>
        <w:ind w:firstLine="540"/>
        <w:jc w:val="both"/>
        <w:rPr>
          <w:rFonts w:ascii="Times New Roman" w:hAnsi="Times New Roman" w:cs="Times New Roman"/>
          <w:b/>
          <w:sz w:val="24"/>
          <w:szCs w:val="24"/>
        </w:rPr>
      </w:pPr>
      <w:r w:rsidRPr="002C5D12">
        <w:rPr>
          <w:rFonts w:ascii="Times New Roman" w:hAnsi="Times New Roman" w:cs="Times New Roman"/>
          <w:b/>
          <w:sz w:val="24"/>
          <w:szCs w:val="24"/>
        </w:rPr>
        <w:t>Siekdami geriau pasiruošti Pirkimui prašome, kad rinkos dalyviai ir nepriklausomi ekspertai atsakytų į šiuos klausimus:</w:t>
      </w:r>
    </w:p>
    <w:p w14:paraId="2A182CDB" w14:textId="3254FBC0" w:rsidR="00C31AF7" w:rsidRPr="002C5D12" w:rsidRDefault="006F2D9C" w:rsidP="00E02945">
      <w:pPr>
        <w:pStyle w:val="Sraopastraipa"/>
        <w:numPr>
          <w:ilvl w:val="0"/>
          <w:numId w:val="3"/>
        </w:numPr>
        <w:spacing w:after="120" w:line="240" w:lineRule="auto"/>
        <w:jc w:val="both"/>
        <w:rPr>
          <w:rFonts w:ascii="Times New Roman" w:hAnsi="Times New Roman" w:cs="Times New Roman"/>
          <w:b/>
          <w:sz w:val="24"/>
          <w:szCs w:val="24"/>
        </w:rPr>
      </w:pPr>
      <w:r w:rsidRPr="002C5D12">
        <w:rPr>
          <w:rFonts w:ascii="Times New Roman" w:hAnsi="Times New Roman" w:cs="Times New Roman"/>
          <w:b/>
          <w:sz w:val="24"/>
          <w:szCs w:val="24"/>
        </w:rPr>
        <w:t>Klausimai</w:t>
      </w:r>
      <w:r w:rsidR="00C31AF7" w:rsidRPr="002C5D12">
        <w:rPr>
          <w:rFonts w:ascii="Times New Roman" w:hAnsi="Times New Roman" w:cs="Times New Roman"/>
          <w:b/>
          <w:sz w:val="24"/>
          <w:szCs w:val="24"/>
        </w:rPr>
        <w:t xml:space="preserve"> susij</w:t>
      </w:r>
      <w:r w:rsidRPr="002C5D12">
        <w:rPr>
          <w:rFonts w:ascii="Times New Roman" w:hAnsi="Times New Roman" w:cs="Times New Roman"/>
          <w:b/>
          <w:sz w:val="24"/>
          <w:szCs w:val="24"/>
        </w:rPr>
        <w:t>ę</w:t>
      </w:r>
      <w:r w:rsidR="00C31AF7" w:rsidRPr="002C5D12">
        <w:rPr>
          <w:rFonts w:ascii="Times New Roman" w:hAnsi="Times New Roman" w:cs="Times New Roman"/>
          <w:b/>
          <w:sz w:val="24"/>
          <w:szCs w:val="24"/>
        </w:rPr>
        <w:t xml:space="preserve"> su pirkimo objektu</w:t>
      </w:r>
      <w:r w:rsidRPr="002C5D12">
        <w:rPr>
          <w:rFonts w:ascii="Times New Roman" w:hAnsi="Times New Roman" w:cs="Times New Roman"/>
          <w:b/>
          <w:sz w:val="24"/>
          <w:szCs w:val="24"/>
        </w:rPr>
        <w:t>:</w:t>
      </w:r>
    </w:p>
    <w:tbl>
      <w:tblPr>
        <w:tblStyle w:val="Lentelstinklelis"/>
        <w:tblW w:w="9634" w:type="dxa"/>
        <w:tblLook w:val="04A0" w:firstRow="1" w:lastRow="0" w:firstColumn="1" w:lastColumn="0" w:noHBand="0" w:noVBand="1"/>
      </w:tblPr>
      <w:tblGrid>
        <w:gridCol w:w="576"/>
        <w:gridCol w:w="5375"/>
        <w:gridCol w:w="3683"/>
      </w:tblGrid>
      <w:tr w:rsidR="00053BFE" w:rsidRPr="002C5D12" w14:paraId="66E947C1" w14:textId="77777777" w:rsidTr="004820AE">
        <w:tc>
          <w:tcPr>
            <w:tcW w:w="576" w:type="dxa"/>
            <w:vAlign w:val="center"/>
          </w:tcPr>
          <w:p w14:paraId="7C7D95F0" w14:textId="77777777" w:rsidR="00053BFE" w:rsidRPr="002C5D12" w:rsidRDefault="00053BFE" w:rsidP="00E02945">
            <w:pPr>
              <w:jc w:val="center"/>
              <w:rPr>
                <w:rFonts w:ascii="Times New Roman" w:hAnsi="Times New Roman" w:cs="Times New Roman"/>
                <w:b/>
                <w:sz w:val="24"/>
                <w:szCs w:val="24"/>
              </w:rPr>
            </w:pPr>
            <w:r w:rsidRPr="002C5D12">
              <w:rPr>
                <w:rFonts w:ascii="Times New Roman" w:hAnsi="Times New Roman" w:cs="Times New Roman"/>
                <w:b/>
                <w:sz w:val="24"/>
                <w:szCs w:val="24"/>
              </w:rPr>
              <w:t>Eil. Nr.</w:t>
            </w:r>
          </w:p>
        </w:tc>
        <w:tc>
          <w:tcPr>
            <w:tcW w:w="5375" w:type="dxa"/>
            <w:vAlign w:val="center"/>
          </w:tcPr>
          <w:p w14:paraId="78EE03DB" w14:textId="77777777" w:rsidR="00053BFE" w:rsidRPr="002C5D12" w:rsidRDefault="00053BFE" w:rsidP="00E02945">
            <w:pPr>
              <w:jc w:val="center"/>
              <w:rPr>
                <w:rFonts w:ascii="Times New Roman" w:hAnsi="Times New Roman" w:cs="Times New Roman"/>
                <w:b/>
                <w:sz w:val="24"/>
                <w:szCs w:val="24"/>
              </w:rPr>
            </w:pPr>
            <w:r w:rsidRPr="002C5D12">
              <w:rPr>
                <w:rFonts w:ascii="Times New Roman" w:hAnsi="Times New Roman" w:cs="Times New Roman"/>
                <w:b/>
                <w:sz w:val="24"/>
                <w:szCs w:val="24"/>
              </w:rPr>
              <w:t>Klausimas</w:t>
            </w:r>
          </w:p>
        </w:tc>
        <w:tc>
          <w:tcPr>
            <w:tcW w:w="3683" w:type="dxa"/>
            <w:vAlign w:val="center"/>
          </w:tcPr>
          <w:p w14:paraId="5E16E982" w14:textId="77777777" w:rsidR="00053BFE" w:rsidRPr="002C5D12" w:rsidRDefault="00053BFE" w:rsidP="00E02945">
            <w:pPr>
              <w:jc w:val="center"/>
              <w:rPr>
                <w:rFonts w:ascii="Times New Roman" w:hAnsi="Times New Roman" w:cs="Times New Roman"/>
                <w:b/>
                <w:sz w:val="24"/>
                <w:szCs w:val="24"/>
              </w:rPr>
            </w:pPr>
            <w:r w:rsidRPr="002C5D12">
              <w:rPr>
                <w:rFonts w:ascii="Times New Roman" w:hAnsi="Times New Roman" w:cs="Times New Roman"/>
                <w:b/>
                <w:sz w:val="24"/>
                <w:szCs w:val="24"/>
              </w:rPr>
              <w:t>Atsakymas*</w:t>
            </w:r>
          </w:p>
        </w:tc>
      </w:tr>
      <w:tr w:rsidR="00053BFE" w:rsidRPr="002C5D12" w14:paraId="5E52DC2F" w14:textId="77777777" w:rsidTr="004820AE">
        <w:tc>
          <w:tcPr>
            <w:tcW w:w="576" w:type="dxa"/>
          </w:tcPr>
          <w:p w14:paraId="3615A672" w14:textId="6A60D7BC" w:rsidR="00053BFE" w:rsidRPr="002C5D12" w:rsidRDefault="00843DF5" w:rsidP="00E02945">
            <w:pPr>
              <w:spacing w:after="120"/>
              <w:rPr>
                <w:rFonts w:ascii="Times New Roman" w:hAnsi="Times New Roman" w:cs="Times New Roman"/>
                <w:sz w:val="24"/>
                <w:szCs w:val="24"/>
              </w:rPr>
            </w:pPr>
            <w:r w:rsidRPr="002C5D12">
              <w:rPr>
                <w:rFonts w:ascii="Times New Roman" w:hAnsi="Times New Roman" w:cs="Times New Roman"/>
                <w:sz w:val="24"/>
                <w:szCs w:val="24"/>
              </w:rPr>
              <w:t>1</w:t>
            </w:r>
            <w:r w:rsidR="00053BFE" w:rsidRPr="002C5D12">
              <w:rPr>
                <w:rFonts w:ascii="Times New Roman" w:hAnsi="Times New Roman" w:cs="Times New Roman"/>
                <w:sz w:val="24"/>
                <w:szCs w:val="24"/>
              </w:rPr>
              <w:t>.</w:t>
            </w:r>
          </w:p>
        </w:tc>
        <w:tc>
          <w:tcPr>
            <w:tcW w:w="5375" w:type="dxa"/>
          </w:tcPr>
          <w:p w14:paraId="2EF5C6B7" w14:textId="26B0F833" w:rsidR="00053BFE" w:rsidRPr="002C5D12" w:rsidRDefault="004820AE" w:rsidP="004820AE">
            <w:pPr>
              <w:rPr>
                <w:rFonts w:ascii="Times New Roman" w:hAnsi="Times New Roman" w:cs="Times New Roman"/>
                <w:sz w:val="24"/>
                <w:szCs w:val="24"/>
              </w:rPr>
            </w:pPr>
            <w:r w:rsidRPr="002C5D12">
              <w:rPr>
                <w:rFonts w:ascii="Times New Roman" w:hAnsi="Times New Roman" w:cs="Times New Roman"/>
                <w:sz w:val="24"/>
                <w:szCs w:val="24"/>
              </w:rPr>
              <w:t>Ar turite pastabų-pasiūlymų techninės specifikacijos projektui?</w:t>
            </w:r>
          </w:p>
        </w:tc>
        <w:tc>
          <w:tcPr>
            <w:tcW w:w="3683" w:type="dxa"/>
            <w:vAlign w:val="center"/>
          </w:tcPr>
          <w:p w14:paraId="25D5233D" w14:textId="77777777" w:rsidR="00053BFE" w:rsidRPr="002C5D12" w:rsidRDefault="00053BFE" w:rsidP="00E02945">
            <w:pPr>
              <w:spacing w:after="120"/>
              <w:jc w:val="center"/>
              <w:rPr>
                <w:rFonts w:ascii="Times New Roman" w:hAnsi="Times New Roman" w:cs="Times New Roman"/>
                <w:sz w:val="24"/>
                <w:szCs w:val="24"/>
              </w:rPr>
            </w:pPr>
          </w:p>
        </w:tc>
      </w:tr>
      <w:tr w:rsidR="001E637A" w:rsidRPr="002C5D12" w14:paraId="1A3A77CA" w14:textId="77777777" w:rsidTr="004820AE">
        <w:tc>
          <w:tcPr>
            <w:tcW w:w="576" w:type="dxa"/>
          </w:tcPr>
          <w:p w14:paraId="7135CB61" w14:textId="2457DF93" w:rsidR="001E637A" w:rsidRPr="002C5D12" w:rsidRDefault="001E637A" w:rsidP="00E02945">
            <w:pPr>
              <w:spacing w:after="120"/>
              <w:rPr>
                <w:rFonts w:ascii="Times New Roman" w:hAnsi="Times New Roman" w:cs="Times New Roman"/>
                <w:sz w:val="24"/>
                <w:szCs w:val="24"/>
              </w:rPr>
            </w:pPr>
            <w:r w:rsidRPr="002C5D12">
              <w:rPr>
                <w:rFonts w:ascii="Times New Roman" w:hAnsi="Times New Roman" w:cs="Times New Roman"/>
                <w:sz w:val="24"/>
                <w:szCs w:val="24"/>
              </w:rPr>
              <w:t>2.</w:t>
            </w:r>
          </w:p>
        </w:tc>
        <w:tc>
          <w:tcPr>
            <w:tcW w:w="5375" w:type="dxa"/>
          </w:tcPr>
          <w:p w14:paraId="37C82AD8" w14:textId="1D8EBDD6" w:rsidR="001E637A" w:rsidRPr="002C5D12" w:rsidRDefault="001E637A" w:rsidP="004820AE">
            <w:pPr>
              <w:rPr>
                <w:rFonts w:ascii="Times New Roman" w:hAnsi="Times New Roman" w:cs="Times New Roman"/>
                <w:sz w:val="24"/>
                <w:szCs w:val="24"/>
              </w:rPr>
            </w:pPr>
            <w:r w:rsidRPr="002C5D12">
              <w:rPr>
                <w:rFonts w:ascii="Times New Roman" w:hAnsi="Times New Roman" w:cs="Times New Roman"/>
                <w:sz w:val="24"/>
                <w:szCs w:val="24"/>
              </w:rPr>
              <w:t>Koki</w:t>
            </w:r>
            <w:r w:rsidR="00934C57" w:rsidRPr="002C5D12">
              <w:rPr>
                <w:rFonts w:ascii="Times New Roman" w:hAnsi="Times New Roman" w:cs="Times New Roman"/>
                <w:sz w:val="24"/>
                <w:szCs w:val="24"/>
              </w:rPr>
              <w:t>as</w:t>
            </w:r>
            <w:r w:rsidRPr="002C5D12">
              <w:rPr>
                <w:rFonts w:ascii="Times New Roman" w:hAnsi="Times New Roman" w:cs="Times New Roman"/>
                <w:sz w:val="24"/>
                <w:szCs w:val="24"/>
              </w:rPr>
              <w:t xml:space="preserve"> </w:t>
            </w:r>
            <w:r w:rsidR="00934C57" w:rsidRPr="002C5D12">
              <w:rPr>
                <w:rFonts w:ascii="Times New Roman" w:hAnsi="Times New Roman" w:cs="Times New Roman"/>
                <w:sz w:val="24"/>
                <w:szCs w:val="24"/>
              </w:rPr>
              <w:t>duomenų centro ugniasienes siūlytumėte</w:t>
            </w:r>
            <w:r w:rsidRPr="002C5D12">
              <w:rPr>
                <w:rFonts w:ascii="Times New Roman" w:hAnsi="Times New Roman" w:cs="Times New Roman"/>
                <w:sz w:val="24"/>
                <w:szCs w:val="24"/>
              </w:rPr>
              <w:t>? Prašome pateikti nuorodą į gamintojo tinklapį.</w:t>
            </w:r>
          </w:p>
        </w:tc>
        <w:tc>
          <w:tcPr>
            <w:tcW w:w="3683" w:type="dxa"/>
            <w:vAlign w:val="center"/>
          </w:tcPr>
          <w:p w14:paraId="15207BCF" w14:textId="77777777" w:rsidR="001E637A" w:rsidRPr="002C5D12" w:rsidRDefault="001E637A" w:rsidP="00E02945">
            <w:pPr>
              <w:spacing w:after="120"/>
              <w:jc w:val="center"/>
              <w:rPr>
                <w:rFonts w:ascii="Times New Roman" w:hAnsi="Times New Roman" w:cs="Times New Roman"/>
                <w:sz w:val="24"/>
                <w:szCs w:val="24"/>
              </w:rPr>
            </w:pPr>
          </w:p>
        </w:tc>
      </w:tr>
      <w:tr w:rsidR="00053BFE" w:rsidRPr="002C5D12" w14:paraId="373D9B09" w14:textId="77777777" w:rsidTr="004820AE">
        <w:tc>
          <w:tcPr>
            <w:tcW w:w="576" w:type="dxa"/>
          </w:tcPr>
          <w:p w14:paraId="2BD5E30C" w14:textId="6925C59B" w:rsidR="00053BFE" w:rsidRPr="002C5D12" w:rsidRDefault="001E637A" w:rsidP="00E02945">
            <w:pPr>
              <w:spacing w:after="120"/>
              <w:jc w:val="both"/>
              <w:rPr>
                <w:rFonts w:ascii="Times New Roman" w:hAnsi="Times New Roman" w:cs="Times New Roman"/>
                <w:sz w:val="24"/>
                <w:szCs w:val="24"/>
              </w:rPr>
            </w:pPr>
            <w:r w:rsidRPr="002C5D12">
              <w:rPr>
                <w:rFonts w:ascii="Times New Roman" w:hAnsi="Times New Roman" w:cs="Times New Roman"/>
                <w:sz w:val="24"/>
                <w:szCs w:val="24"/>
              </w:rPr>
              <w:t>3</w:t>
            </w:r>
            <w:r w:rsidR="00053BFE" w:rsidRPr="002C5D12">
              <w:rPr>
                <w:rFonts w:ascii="Times New Roman" w:hAnsi="Times New Roman" w:cs="Times New Roman"/>
                <w:sz w:val="24"/>
                <w:szCs w:val="24"/>
              </w:rPr>
              <w:t>.</w:t>
            </w:r>
          </w:p>
        </w:tc>
        <w:tc>
          <w:tcPr>
            <w:tcW w:w="5375" w:type="dxa"/>
          </w:tcPr>
          <w:p w14:paraId="47741362" w14:textId="4E7632D3" w:rsidR="00053BFE" w:rsidRPr="002C5D12" w:rsidRDefault="004820AE" w:rsidP="004820AE">
            <w:pPr>
              <w:rPr>
                <w:rFonts w:ascii="Times New Roman" w:hAnsi="Times New Roman" w:cs="Times New Roman"/>
                <w:sz w:val="24"/>
                <w:szCs w:val="24"/>
              </w:rPr>
            </w:pPr>
            <w:r w:rsidRPr="002C5D12">
              <w:rPr>
                <w:rFonts w:ascii="Times New Roman" w:hAnsi="Times New Roman" w:cs="Times New Roman"/>
                <w:sz w:val="24"/>
                <w:szCs w:val="24"/>
              </w:rPr>
              <w:t xml:space="preserve">Koks būtų </w:t>
            </w:r>
            <w:r w:rsidR="00934C57" w:rsidRPr="002C5D12">
              <w:rPr>
                <w:rFonts w:ascii="Times New Roman" w:hAnsi="Times New Roman" w:cs="Times New Roman"/>
                <w:sz w:val="24"/>
                <w:szCs w:val="24"/>
              </w:rPr>
              <w:t>duomenų centro ugniasienių</w:t>
            </w:r>
            <w:r w:rsidRPr="002C5D12">
              <w:rPr>
                <w:rFonts w:ascii="Times New Roman" w:hAnsi="Times New Roman" w:cs="Times New Roman"/>
                <w:sz w:val="24"/>
                <w:szCs w:val="24"/>
              </w:rPr>
              <w:t xml:space="preserve"> pristatymo terminas?</w:t>
            </w:r>
          </w:p>
        </w:tc>
        <w:tc>
          <w:tcPr>
            <w:tcW w:w="3683" w:type="dxa"/>
            <w:vAlign w:val="center"/>
          </w:tcPr>
          <w:p w14:paraId="4B187024" w14:textId="77777777" w:rsidR="00053BFE" w:rsidRPr="002C5D12" w:rsidRDefault="00053BFE" w:rsidP="00E02945">
            <w:pPr>
              <w:spacing w:after="120"/>
              <w:jc w:val="center"/>
              <w:rPr>
                <w:rFonts w:ascii="Times New Roman" w:hAnsi="Times New Roman" w:cs="Times New Roman"/>
                <w:sz w:val="24"/>
                <w:szCs w:val="24"/>
              </w:rPr>
            </w:pPr>
          </w:p>
        </w:tc>
      </w:tr>
      <w:tr w:rsidR="00F81816" w:rsidRPr="002C5D12" w14:paraId="1B257EF5" w14:textId="77777777" w:rsidTr="004820AE">
        <w:tc>
          <w:tcPr>
            <w:tcW w:w="576" w:type="dxa"/>
          </w:tcPr>
          <w:p w14:paraId="74D8E389" w14:textId="4046BD12" w:rsidR="00F81816" w:rsidRPr="002C5D12" w:rsidRDefault="001E637A" w:rsidP="00E02945">
            <w:pPr>
              <w:spacing w:after="120"/>
              <w:jc w:val="both"/>
              <w:rPr>
                <w:rFonts w:ascii="Times New Roman" w:hAnsi="Times New Roman" w:cs="Times New Roman"/>
                <w:sz w:val="24"/>
                <w:szCs w:val="24"/>
              </w:rPr>
            </w:pPr>
            <w:r w:rsidRPr="002C5D12">
              <w:rPr>
                <w:rFonts w:ascii="Times New Roman" w:hAnsi="Times New Roman" w:cs="Times New Roman"/>
                <w:sz w:val="24"/>
                <w:szCs w:val="24"/>
              </w:rPr>
              <w:t>4</w:t>
            </w:r>
            <w:r w:rsidR="00F81816" w:rsidRPr="002C5D12">
              <w:rPr>
                <w:rFonts w:ascii="Times New Roman" w:hAnsi="Times New Roman" w:cs="Times New Roman"/>
                <w:sz w:val="24"/>
                <w:szCs w:val="24"/>
              </w:rPr>
              <w:t>.</w:t>
            </w:r>
          </w:p>
        </w:tc>
        <w:tc>
          <w:tcPr>
            <w:tcW w:w="5375" w:type="dxa"/>
          </w:tcPr>
          <w:p w14:paraId="3F9DE93E" w14:textId="4D37C6BE" w:rsidR="00F81816" w:rsidRPr="002C5D12" w:rsidRDefault="004820AE" w:rsidP="00F81816">
            <w:pPr>
              <w:rPr>
                <w:rFonts w:ascii="Times New Roman" w:hAnsi="Times New Roman" w:cs="Times New Roman"/>
                <w:sz w:val="24"/>
                <w:szCs w:val="24"/>
              </w:rPr>
            </w:pPr>
            <w:r w:rsidRPr="002C5D12">
              <w:rPr>
                <w:rFonts w:ascii="Times New Roman" w:hAnsi="Times New Roman" w:cs="Times New Roman"/>
                <w:sz w:val="24"/>
                <w:szCs w:val="24"/>
              </w:rPr>
              <w:t xml:space="preserve">Kokia būtų </w:t>
            </w:r>
            <w:r w:rsidR="00934C57" w:rsidRPr="002C5D12">
              <w:rPr>
                <w:rFonts w:ascii="Times New Roman" w:hAnsi="Times New Roman" w:cs="Times New Roman"/>
                <w:sz w:val="24"/>
                <w:szCs w:val="24"/>
              </w:rPr>
              <w:t>duomenų centro ugniasienių</w:t>
            </w:r>
            <w:r w:rsidRPr="002C5D12">
              <w:rPr>
                <w:rFonts w:ascii="Times New Roman" w:hAnsi="Times New Roman" w:cs="Times New Roman"/>
                <w:sz w:val="24"/>
                <w:szCs w:val="24"/>
              </w:rPr>
              <w:t xml:space="preserve"> kaina (su PVM)</w:t>
            </w:r>
            <w:r w:rsidR="002C5D12" w:rsidRPr="002C5D12">
              <w:rPr>
                <w:rFonts w:ascii="Times New Roman" w:hAnsi="Times New Roman" w:cs="Times New Roman"/>
                <w:sz w:val="24"/>
                <w:szCs w:val="24"/>
              </w:rPr>
              <w:t>,</w:t>
            </w:r>
            <w:r w:rsidRPr="002C5D12">
              <w:rPr>
                <w:rFonts w:ascii="Times New Roman" w:hAnsi="Times New Roman" w:cs="Times New Roman"/>
                <w:sz w:val="24"/>
                <w:szCs w:val="24"/>
              </w:rPr>
              <w:t xml:space="preserve"> esant nurodytoms apmokėjimo sąlygoms:</w:t>
            </w:r>
          </w:p>
        </w:tc>
        <w:tc>
          <w:tcPr>
            <w:tcW w:w="3683" w:type="dxa"/>
            <w:vAlign w:val="center"/>
          </w:tcPr>
          <w:p w14:paraId="2809CDB6" w14:textId="77777777" w:rsidR="00F81816" w:rsidRPr="002C5D12" w:rsidRDefault="00F81816" w:rsidP="00E02945">
            <w:pPr>
              <w:spacing w:after="120"/>
              <w:jc w:val="center"/>
              <w:rPr>
                <w:rFonts w:ascii="Times New Roman" w:hAnsi="Times New Roman" w:cs="Times New Roman"/>
                <w:sz w:val="24"/>
                <w:szCs w:val="24"/>
              </w:rPr>
            </w:pPr>
          </w:p>
        </w:tc>
      </w:tr>
      <w:tr w:rsidR="00F81816" w:rsidRPr="002C5D12" w14:paraId="04813B15" w14:textId="77777777" w:rsidTr="004820AE">
        <w:tc>
          <w:tcPr>
            <w:tcW w:w="576" w:type="dxa"/>
          </w:tcPr>
          <w:p w14:paraId="142997F3" w14:textId="6FFEDA0A" w:rsidR="00F81816" w:rsidRPr="002C5D12" w:rsidRDefault="001E637A" w:rsidP="00E02945">
            <w:pPr>
              <w:spacing w:after="120"/>
              <w:jc w:val="both"/>
              <w:rPr>
                <w:rFonts w:ascii="Times New Roman" w:hAnsi="Times New Roman" w:cs="Times New Roman"/>
                <w:sz w:val="24"/>
                <w:szCs w:val="24"/>
              </w:rPr>
            </w:pPr>
            <w:r w:rsidRPr="002C5D12">
              <w:rPr>
                <w:rFonts w:ascii="Times New Roman" w:hAnsi="Times New Roman" w:cs="Times New Roman"/>
                <w:sz w:val="24"/>
                <w:szCs w:val="24"/>
              </w:rPr>
              <w:t>4</w:t>
            </w:r>
            <w:r w:rsidR="00F81816" w:rsidRPr="002C5D12">
              <w:rPr>
                <w:rFonts w:ascii="Times New Roman" w:hAnsi="Times New Roman" w:cs="Times New Roman"/>
                <w:sz w:val="24"/>
                <w:szCs w:val="24"/>
              </w:rPr>
              <w:t>.1.</w:t>
            </w:r>
          </w:p>
        </w:tc>
        <w:tc>
          <w:tcPr>
            <w:tcW w:w="5375" w:type="dxa"/>
          </w:tcPr>
          <w:p w14:paraId="1AB71048" w14:textId="4E650EE8" w:rsidR="00F81816" w:rsidRPr="002C5D12" w:rsidRDefault="004820AE" w:rsidP="00F81816">
            <w:pPr>
              <w:rPr>
                <w:rFonts w:ascii="Times New Roman" w:hAnsi="Times New Roman" w:cs="Times New Roman"/>
                <w:sz w:val="24"/>
                <w:szCs w:val="24"/>
              </w:rPr>
            </w:pPr>
            <w:r w:rsidRPr="002C5D12">
              <w:rPr>
                <w:rFonts w:ascii="Times New Roman" w:hAnsi="Times New Roman" w:cs="Times New Roman"/>
                <w:sz w:val="24"/>
                <w:szCs w:val="24"/>
              </w:rPr>
              <w:t xml:space="preserve">Už </w:t>
            </w:r>
            <w:r w:rsidR="00934C57" w:rsidRPr="002C5D12">
              <w:rPr>
                <w:rFonts w:ascii="Times New Roman" w:hAnsi="Times New Roman" w:cs="Times New Roman"/>
                <w:sz w:val="24"/>
                <w:szCs w:val="24"/>
              </w:rPr>
              <w:t>duomenų centro ugniasienes</w:t>
            </w:r>
            <w:r w:rsidRPr="002C5D12">
              <w:rPr>
                <w:rFonts w:ascii="Times New Roman" w:hAnsi="Times New Roman" w:cs="Times New Roman"/>
                <w:sz w:val="24"/>
                <w:szCs w:val="24"/>
              </w:rPr>
              <w:t xml:space="preserve"> būtų atsiskaitoma vienu pavedimu per 30 k. d.</w:t>
            </w:r>
          </w:p>
        </w:tc>
        <w:tc>
          <w:tcPr>
            <w:tcW w:w="3683" w:type="dxa"/>
            <w:vAlign w:val="center"/>
          </w:tcPr>
          <w:p w14:paraId="7BF86D2C" w14:textId="77777777" w:rsidR="00F81816" w:rsidRPr="002C5D12" w:rsidRDefault="00F81816" w:rsidP="00E02945">
            <w:pPr>
              <w:spacing w:after="120"/>
              <w:jc w:val="center"/>
              <w:rPr>
                <w:rFonts w:ascii="Times New Roman" w:hAnsi="Times New Roman" w:cs="Times New Roman"/>
                <w:sz w:val="24"/>
                <w:szCs w:val="24"/>
              </w:rPr>
            </w:pPr>
          </w:p>
        </w:tc>
      </w:tr>
      <w:tr w:rsidR="00F81816" w:rsidRPr="002C5D12" w14:paraId="79064483" w14:textId="77777777" w:rsidTr="004820AE">
        <w:tc>
          <w:tcPr>
            <w:tcW w:w="576" w:type="dxa"/>
          </w:tcPr>
          <w:p w14:paraId="5C1085AD" w14:textId="5272EF32" w:rsidR="00F81816" w:rsidRPr="002C5D12" w:rsidRDefault="001E637A" w:rsidP="00E02945">
            <w:pPr>
              <w:spacing w:after="120"/>
              <w:jc w:val="both"/>
              <w:rPr>
                <w:rFonts w:ascii="Times New Roman" w:hAnsi="Times New Roman" w:cs="Times New Roman"/>
                <w:sz w:val="24"/>
                <w:szCs w:val="24"/>
              </w:rPr>
            </w:pPr>
            <w:r w:rsidRPr="002C5D12">
              <w:rPr>
                <w:rFonts w:ascii="Times New Roman" w:hAnsi="Times New Roman" w:cs="Times New Roman"/>
                <w:sz w:val="24"/>
                <w:szCs w:val="24"/>
              </w:rPr>
              <w:t>4</w:t>
            </w:r>
            <w:r w:rsidR="00F81816" w:rsidRPr="002C5D12">
              <w:rPr>
                <w:rFonts w:ascii="Times New Roman" w:hAnsi="Times New Roman" w:cs="Times New Roman"/>
                <w:sz w:val="24"/>
                <w:szCs w:val="24"/>
              </w:rPr>
              <w:t>.2.</w:t>
            </w:r>
          </w:p>
        </w:tc>
        <w:tc>
          <w:tcPr>
            <w:tcW w:w="5375" w:type="dxa"/>
          </w:tcPr>
          <w:p w14:paraId="00E5342A" w14:textId="1252EB54" w:rsidR="00F81816" w:rsidRPr="002C5D12" w:rsidRDefault="004820AE" w:rsidP="00F81816">
            <w:pPr>
              <w:rPr>
                <w:rFonts w:ascii="Times New Roman" w:hAnsi="Times New Roman" w:cs="Times New Roman"/>
                <w:sz w:val="24"/>
                <w:szCs w:val="24"/>
              </w:rPr>
            </w:pPr>
            <w:r w:rsidRPr="002C5D12">
              <w:rPr>
                <w:rFonts w:ascii="Times New Roman" w:hAnsi="Times New Roman" w:cs="Times New Roman"/>
                <w:sz w:val="24"/>
                <w:szCs w:val="24"/>
              </w:rPr>
              <w:t xml:space="preserve">Už </w:t>
            </w:r>
            <w:r w:rsidR="00934C57" w:rsidRPr="002C5D12">
              <w:rPr>
                <w:rFonts w:ascii="Times New Roman" w:hAnsi="Times New Roman" w:cs="Times New Roman"/>
                <w:sz w:val="24"/>
                <w:szCs w:val="24"/>
              </w:rPr>
              <w:t>duomenų centro ugniasienes</w:t>
            </w:r>
            <w:r w:rsidRPr="002C5D12">
              <w:rPr>
                <w:rFonts w:ascii="Times New Roman" w:hAnsi="Times New Roman" w:cs="Times New Roman"/>
                <w:sz w:val="24"/>
                <w:szCs w:val="24"/>
              </w:rPr>
              <w:t xml:space="preserve"> būtų atsiskaitoma vienu pavedimu per 60 k. d.</w:t>
            </w:r>
          </w:p>
        </w:tc>
        <w:tc>
          <w:tcPr>
            <w:tcW w:w="3683" w:type="dxa"/>
            <w:vAlign w:val="center"/>
          </w:tcPr>
          <w:p w14:paraId="740EDB76" w14:textId="77777777" w:rsidR="00F81816" w:rsidRPr="002C5D12" w:rsidRDefault="00F81816" w:rsidP="00E02945">
            <w:pPr>
              <w:spacing w:after="120"/>
              <w:jc w:val="center"/>
              <w:rPr>
                <w:rFonts w:ascii="Times New Roman" w:hAnsi="Times New Roman" w:cs="Times New Roman"/>
                <w:sz w:val="24"/>
                <w:szCs w:val="24"/>
              </w:rPr>
            </w:pPr>
          </w:p>
        </w:tc>
      </w:tr>
      <w:tr w:rsidR="00F81816" w:rsidRPr="002C5D12" w14:paraId="12F7C8F3" w14:textId="77777777" w:rsidTr="004820AE">
        <w:tc>
          <w:tcPr>
            <w:tcW w:w="576" w:type="dxa"/>
          </w:tcPr>
          <w:p w14:paraId="43CA5875" w14:textId="4AF6524D" w:rsidR="00F81816" w:rsidRPr="002C5D12" w:rsidRDefault="001E637A" w:rsidP="00E02945">
            <w:pPr>
              <w:spacing w:after="120"/>
              <w:jc w:val="both"/>
              <w:rPr>
                <w:rFonts w:ascii="Times New Roman" w:hAnsi="Times New Roman" w:cs="Times New Roman"/>
                <w:sz w:val="24"/>
                <w:szCs w:val="24"/>
              </w:rPr>
            </w:pPr>
            <w:r w:rsidRPr="002C5D12">
              <w:rPr>
                <w:rFonts w:ascii="Times New Roman" w:hAnsi="Times New Roman" w:cs="Times New Roman"/>
                <w:sz w:val="24"/>
                <w:szCs w:val="24"/>
              </w:rPr>
              <w:t>4.3</w:t>
            </w:r>
          </w:p>
        </w:tc>
        <w:tc>
          <w:tcPr>
            <w:tcW w:w="5375" w:type="dxa"/>
          </w:tcPr>
          <w:p w14:paraId="44B05014" w14:textId="259DD541" w:rsidR="00F81816" w:rsidRPr="002C5D12" w:rsidRDefault="004820AE" w:rsidP="00F81816">
            <w:pPr>
              <w:rPr>
                <w:rFonts w:ascii="Times New Roman" w:hAnsi="Times New Roman" w:cs="Times New Roman"/>
                <w:sz w:val="24"/>
                <w:szCs w:val="24"/>
              </w:rPr>
            </w:pPr>
            <w:r w:rsidRPr="002C5D12">
              <w:rPr>
                <w:rFonts w:ascii="Times New Roman" w:hAnsi="Times New Roman" w:cs="Times New Roman"/>
                <w:sz w:val="24"/>
                <w:szCs w:val="24"/>
              </w:rPr>
              <w:t xml:space="preserve">Už </w:t>
            </w:r>
            <w:r w:rsidR="00934C57" w:rsidRPr="002C5D12">
              <w:rPr>
                <w:rFonts w:ascii="Times New Roman" w:hAnsi="Times New Roman" w:cs="Times New Roman"/>
                <w:sz w:val="24"/>
                <w:szCs w:val="24"/>
              </w:rPr>
              <w:t>duomenų centro ugniasienes</w:t>
            </w:r>
            <w:r w:rsidRPr="002C5D12">
              <w:rPr>
                <w:rFonts w:ascii="Times New Roman" w:hAnsi="Times New Roman" w:cs="Times New Roman"/>
                <w:sz w:val="24"/>
                <w:szCs w:val="24"/>
              </w:rPr>
              <w:t xml:space="preserve"> būtų atsiskaitoma dviem mokėjimo pavedimais: 50 proc. apmokama 2026 m., 50 proc. apmokama 2027 m. sausio-vasario mėn.</w:t>
            </w:r>
          </w:p>
        </w:tc>
        <w:tc>
          <w:tcPr>
            <w:tcW w:w="3683" w:type="dxa"/>
            <w:vAlign w:val="center"/>
          </w:tcPr>
          <w:p w14:paraId="3AFCE55C" w14:textId="77777777" w:rsidR="00F81816" w:rsidRPr="002C5D12" w:rsidRDefault="00F81816" w:rsidP="00E02945">
            <w:pPr>
              <w:spacing w:after="120"/>
              <w:jc w:val="center"/>
              <w:rPr>
                <w:rFonts w:ascii="Times New Roman" w:hAnsi="Times New Roman" w:cs="Times New Roman"/>
                <w:sz w:val="24"/>
                <w:szCs w:val="24"/>
              </w:rPr>
            </w:pPr>
          </w:p>
        </w:tc>
      </w:tr>
      <w:tr w:rsidR="00B05590" w:rsidRPr="002C5D12" w14:paraId="0DA8989B" w14:textId="77777777" w:rsidTr="004820AE">
        <w:tc>
          <w:tcPr>
            <w:tcW w:w="576" w:type="dxa"/>
          </w:tcPr>
          <w:p w14:paraId="07C86A59" w14:textId="56A9C6F8" w:rsidR="00B05590" w:rsidRPr="002C5D12" w:rsidRDefault="00B05590" w:rsidP="00E02945">
            <w:pPr>
              <w:spacing w:after="120"/>
              <w:jc w:val="both"/>
              <w:rPr>
                <w:rFonts w:ascii="Times New Roman" w:hAnsi="Times New Roman" w:cs="Times New Roman"/>
                <w:sz w:val="24"/>
                <w:szCs w:val="24"/>
              </w:rPr>
            </w:pPr>
            <w:r w:rsidRPr="002C5D12">
              <w:rPr>
                <w:rFonts w:ascii="Times New Roman" w:hAnsi="Times New Roman" w:cs="Times New Roman"/>
                <w:sz w:val="24"/>
                <w:szCs w:val="24"/>
              </w:rPr>
              <w:t>4.4</w:t>
            </w:r>
          </w:p>
        </w:tc>
        <w:tc>
          <w:tcPr>
            <w:tcW w:w="5375" w:type="dxa"/>
          </w:tcPr>
          <w:p w14:paraId="2EA48AFC" w14:textId="3D05C7A6" w:rsidR="00B05590" w:rsidRPr="002C5D12" w:rsidRDefault="00B05590" w:rsidP="00F81816">
            <w:pPr>
              <w:rPr>
                <w:rFonts w:ascii="Times New Roman" w:hAnsi="Times New Roman" w:cs="Times New Roman"/>
                <w:sz w:val="24"/>
                <w:szCs w:val="24"/>
              </w:rPr>
            </w:pPr>
            <w:r w:rsidRPr="002C5D12">
              <w:rPr>
                <w:rFonts w:ascii="Times New Roman" w:hAnsi="Times New Roman" w:cs="Times New Roman"/>
                <w:sz w:val="24"/>
                <w:szCs w:val="24"/>
              </w:rPr>
              <w:t>Kokias atsiskaitymo sąlygas galėtumėte pasiūlyti mokėjimus už duomenų saugyklą išdėliojant trijų metų (2026 m., 2027 m., 2028 m.) laikotarpiui?</w:t>
            </w:r>
          </w:p>
        </w:tc>
        <w:tc>
          <w:tcPr>
            <w:tcW w:w="3683" w:type="dxa"/>
            <w:vAlign w:val="center"/>
          </w:tcPr>
          <w:p w14:paraId="7974B74A" w14:textId="77777777" w:rsidR="00B05590" w:rsidRPr="002C5D12" w:rsidRDefault="00B05590" w:rsidP="00E02945">
            <w:pPr>
              <w:spacing w:after="120"/>
              <w:jc w:val="center"/>
              <w:rPr>
                <w:rFonts w:ascii="Times New Roman" w:hAnsi="Times New Roman" w:cs="Times New Roman"/>
                <w:sz w:val="24"/>
                <w:szCs w:val="24"/>
              </w:rPr>
            </w:pPr>
          </w:p>
        </w:tc>
      </w:tr>
      <w:tr w:rsidR="00CC3016" w:rsidRPr="002C5D12" w14:paraId="49AF4829" w14:textId="77777777" w:rsidTr="004820AE">
        <w:tc>
          <w:tcPr>
            <w:tcW w:w="576" w:type="dxa"/>
          </w:tcPr>
          <w:p w14:paraId="517174FF" w14:textId="32DE41BF" w:rsidR="00CC3016" w:rsidRPr="002C5D12" w:rsidRDefault="004820AE" w:rsidP="00CC3016">
            <w:pPr>
              <w:spacing w:after="120"/>
              <w:jc w:val="both"/>
              <w:rPr>
                <w:rFonts w:ascii="Times New Roman" w:hAnsi="Times New Roman" w:cs="Times New Roman"/>
                <w:sz w:val="24"/>
                <w:szCs w:val="24"/>
              </w:rPr>
            </w:pPr>
            <w:r w:rsidRPr="002C5D12">
              <w:rPr>
                <w:rFonts w:ascii="Times New Roman" w:hAnsi="Times New Roman" w:cs="Times New Roman"/>
                <w:sz w:val="24"/>
                <w:szCs w:val="24"/>
              </w:rPr>
              <w:t>5</w:t>
            </w:r>
            <w:r w:rsidR="00CC3016" w:rsidRPr="002C5D12">
              <w:rPr>
                <w:rFonts w:ascii="Times New Roman" w:hAnsi="Times New Roman" w:cs="Times New Roman"/>
                <w:sz w:val="24"/>
                <w:szCs w:val="24"/>
              </w:rPr>
              <w:t>.</w:t>
            </w:r>
          </w:p>
        </w:tc>
        <w:tc>
          <w:tcPr>
            <w:tcW w:w="5375" w:type="dxa"/>
          </w:tcPr>
          <w:p w14:paraId="32E591FC" w14:textId="27BA17CC" w:rsidR="00CC3016" w:rsidRPr="002C5D12" w:rsidRDefault="00CC3016" w:rsidP="00CC3016">
            <w:pPr>
              <w:jc w:val="both"/>
              <w:rPr>
                <w:rFonts w:ascii="Times New Roman" w:hAnsi="Times New Roman" w:cs="Times New Roman"/>
                <w:sz w:val="24"/>
                <w:szCs w:val="24"/>
              </w:rPr>
            </w:pPr>
            <w:r w:rsidRPr="002C5D12">
              <w:rPr>
                <w:rFonts w:ascii="Times New Roman" w:hAnsi="Times New Roman" w:cs="Times New Roman"/>
                <w:sz w:val="24"/>
                <w:szCs w:val="24"/>
              </w:rPr>
              <w:t>Jei turite kitų pastebėjimų ar pasiūlymų, pateikite.</w:t>
            </w:r>
          </w:p>
        </w:tc>
        <w:tc>
          <w:tcPr>
            <w:tcW w:w="3683" w:type="dxa"/>
            <w:vAlign w:val="center"/>
          </w:tcPr>
          <w:p w14:paraId="2C1E3C4D" w14:textId="77777777" w:rsidR="00CC3016" w:rsidRPr="002C5D12" w:rsidRDefault="00CC3016" w:rsidP="00CC3016">
            <w:pPr>
              <w:spacing w:after="120"/>
              <w:jc w:val="center"/>
              <w:rPr>
                <w:rFonts w:ascii="Times New Roman" w:hAnsi="Times New Roman" w:cs="Times New Roman"/>
                <w:sz w:val="24"/>
                <w:szCs w:val="24"/>
              </w:rPr>
            </w:pPr>
          </w:p>
        </w:tc>
      </w:tr>
    </w:tbl>
    <w:p w14:paraId="4FCDD7E7" w14:textId="5D573171" w:rsidR="00B53681" w:rsidRPr="002C5D12" w:rsidRDefault="006F2D9C" w:rsidP="00E02945">
      <w:pPr>
        <w:pStyle w:val="Sraopastraipa"/>
        <w:numPr>
          <w:ilvl w:val="0"/>
          <w:numId w:val="3"/>
        </w:numPr>
        <w:spacing w:before="120" w:after="120" w:line="240" w:lineRule="auto"/>
        <w:jc w:val="both"/>
        <w:rPr>
          <w:rFonts w:ascii="Times New Roman" w:hAnsi="Times New Roman" w:cs="Times New Roman"/>
          <w:sz w:val="24"/>
          <w:szCs w:val="24"/>
        </w:rPr>
      </w:pPr>
      <w:r w:rsidRPr="002C5D12">
        <w:rPr>
          <w:rFonts w:ascii="Times New Roman" w:hAnsi="Times New Roman" w:cs="Times New Roman"/>
          <w:b/>
          <w:sz w:val="24"/>
          <w:szCs w:val="24"/>
        </w:rPr>
        <w:t>Klausimai susiję</w:t>
      </w:r>
      <w:r w:rsidR="00027C19" w:rsidRPr="002C5D12">
        <w:rPr>
          <w:rFonts w:ascii="Times New Roman" w:hAnsi="Times New Roman" w:cs="Times New Roman"/>
          <w:b/>
          <w:sz w:val="24"/>
          <w:szCs w:val="24"/>
        </w:rPr>
        <w:t xml:space="preserve"> su sutarties vykdymo sąlygomis</w:t>
      </w:r>
      <w:r w:rsidRPr="002C5D12">
        <w:rPr>
          <w:rFonts w:ascii="Times New Roman" w:hAnsi="Times New Roman" w:cs="Times New Roman"/>
          <w:b/>
          <w:sz w:val="24"/>
          <w:szCs w:val="24"/>
        </w:rPr>
        <w:t>:</w:t>
      </w:r>
    </w:p>
    <w:tbl>
      <w:tblPr>
        <w:tblStyle w:val="Lentelstinklelis"/>
        <w:tblW w:w="9634" w:type="dxa"/>
        <w:tblLook w:val="04A0" w:firstRow="1" w:lastRow="0" w:firstColumn="1" w:lastColumn="0" w:noHBand="0" w:noVBand="1"/>
      </w:tblPr>
      <w:tblGrid>
        <w:gridCol w:w="570"/>
        <w:gridCol w:w="5379"/>
        <w:gridCol w:w="3685"/>
      </w:tblGrid>
      <w:tr w:rsidR="00053BFE" w:rsidRPr="002C5D12" w14:paraId="61C0E1C6" w14:textId="77777777" w:rsidTr="006F2D9C">
        <w:trPr>
          <w:trHeight w:val="702"/>
        </w:trPr>
        <w:tc>
          <w:tcPr>
            <w:tcW w:w="570" w:type="dxa"/>
            <w:vAlign w:val="center"/>
          </w:tcPr>
          <w:p w14:paraId="0FC435A7" w14:textId="77777777" w:rsidR="00053BFE" w:rsidRPr="002C5D12" w:rsidRDefault="00053BFE" w:rsidP="00E02945">
            <w:pPr>
              <w:jc w:val="center"/>
              <w:rPr>
                <w:rFonts w:ascii="Times New Roman" w:hAnsi="Times New Roman" w:cs="Times New Roman"/>
                <w:b/>
                <w:sz w:val="24"/>
                <w:szCs w:val="24"/>
              </w:rPr>
            </w:pPr>
            <w:r w:rsidRPr="002C5D12">
              <w:rPr>
                <w:rFonts w:ascii="Times New Roman" w:hAnsi="Times New Roman" w:cs="Times New Roman"/>
                <w:b/>
                <w:sz w:val="24"/>
                <w:szCs w:val="24"/>
              </w:rPr>
              <w:lastRenderedPageBreak/>
              <w:t>Eil. Nr.</w:t>
            </w:r>
          </w:p>
        </w:tc>
        <w:tc>
          <w:tcPr>
            <w:tcW w:w="5379" w:type="dxa"/>
            <w:vAlign w:val="center"/>
          </w:tcPr>
          <w:p w14:paraId="754B0388" w14:textId="77777777" w:rsidR="00053BFE" w:rsidRPr="002C5D12" w:rsidRDefault="00053BFE" w:rsidP="00E02945">
            <w:pPr>
              <w:jc w:val="center"/>
              <w:rPr>
                <w:rFonts w:ascii="Times New Roman" w:hAnsi="Times New Roman" w:cs="Times New Roman"/>
                <w:b/>
                <w:sz w:val="24"/>
                <w:szCs w:val="24"/>
              </w:rPr>
            </w:pPr>
            <w:r w:rsidRPr="002C5D12">
              <w:rPr>
                <w:rFonts w:ascii="Times New Roman" w:hAnsi="Times New Roman" w:cs="Times New Roman"/>
                <w:b/>
                <w:sz w:val="24"/>
                <w:szCs w:val="24"/>
              </w:rPr>
              <w:t>Klausimas</w:t>
            </w:r>
          </w:p>
        </w:tc>
        <w:tc>
          <w:tcPr>
            <w:tcW w:w="3685" w:type="dxa"/>
            <w:vAlign w:val="center"/>
          </w:tcPr>
          <w:p w14:paraId="59D37DA1" w14:textId="77777777" w:rsidR="00053BFE" w:rsidRPr="002C5D12" w:rsidRDefault="00053BFE" w:rsidP="00E02945">
            <w:pPr>
              <w:jc w:val="center"/>
              <w:rPr>
                <w:rFonts w:ascii="Times New Roman" w:hAnsi="Times New Roman" w:cs="Times New Roman"/>
                <w:b/>
                <w:sz w:val="24"/>
                <w:szCs w:val="24"/>
              </w:rPr>
            </w:pPr>
            <w:r w:rsidRPr="002C5D12">
              <w:rPr>
                <w:rFonts w:ascii="Times New Roman" w:hAnsi="Times New Roman" w:cs="Times New Roman"/>
                <w:b/>
                <w:sz w:val="24"/>
                <w:szCs w:val="24"/>
              </w:rPr>
              <w:t>Atsakymas*</w:t>
            </w:r>
          </w:p>
        </w:tc>
      </w:tr>
      <w:tr w:rsidR="00053BFE" w:rsidRPr="002C5D12" w14:paraId="2B940312" w14:textId="77777777" w:rsidTr="006F2D9C">
        <w:tc>
          <w:tcPr>
            <w:tcW w:w="570" w:type="dxa"/>
          </w:tcPr>
          <w:p w14:paraId="0CF1284D" w14:textId="6CD8A892" w:rsidR="00053BFE" w:rsidRPr="002C5D12" w:rsidRDefault="00843DF5" w:rsidP="00E02945">
            <w:pPr>
              <w:spacing w:after="120"/>
              <w:jc w:val="both"/>
              <w:rPr>
                <w:rFonts w:ascii="Times New Roman" w:hAnsi="Times New Roman" w:cs="Times New Roman"/>
                <w:sz w:val="24"/>
                <w:szCs w:val="24"/>
              </w:rPr>
            </w:pPr>
            <w:r w:rsidRPr="002C5D12">
              <w:rPr>
                <w:rFonts w:ascii="Times New Roman" w:hAnsi="Times New Roman" w:cs="Times New Roman"/>
                <w:sz w:val="24"/>
                <w:szCs w:val="24"/>
              </w:rPr>
              <w:t>1</w:t>
            </w:r>
            <w:r w:rsidR="00053BFE" w:rsidRPr="002C5D12">
              <w:rPr>
                <w:rFonts w:ascii="Times New Roman" w:hAnsi="Times New Roman" w:cs="Times New Roman"/>
                <w:sz w:val="24"/>
                <w:szCs w:val="24"/>
              </w:rPr>
              <w:t>.</w:t>
            </w:r>
          </w:p>
        </w:tc>
        <w:tc>
          <w:tcPr>
            <w:tcW w:w="5379" w:type="dxa"/>
          </w:tcPr>
          <w:p w14:paraId="1AA3BB30" w14:textId="77777777" w:rsidR="00053BFE" w:rsidRPr="002C5D12" w:rsidRDefault="00053BFE" w:rsidP="00E02945">
            <w:pPr>
              <w:jc w:val="both"/>
              <w:rPr>
                <w:rFonts w:ascii="Times New Roman" w:hAnsi="Times New Roman" w:cs="Times New Roman"/>
                <w:sz w:val="24"/>
                <w:szCs w:val="24"/>
              </w:rPr>
            </w:pPr>
            <w:r w:rsidRPr="002C5D12">
              <w:rPr>
                <w:rFonts w:ascii="Times New Roman" w:hAnsi="Times New Roman" w:cs="Times New Roman"/>
                <w:sz w:val="24"/>
                <w:szCs w:val="24"/>
              </w:rPr>
              <w:t>Kokios esminės ir svarbiausios sutarties sąlygos Jums yra aktualios, kad norėtumėte ir galėtumėte dalyvauti šiame pirkime?</w:t>
            </w:r>
          </w:p>
        </w:tc>
        <w:tc>
          <w:tcPr>
            <w:tcW w:w="3685" w:type="dxa"/>
            <w:vAlign w:val="center"/>
          </w:tcPr>
          <w:p w14:paraId="1650D02B" w14:textId="77777777" w:rsidR="00053BFE" w:rsidRPr="002C5D12" w:rsidRDefault="00053BFE" w:rsidP="00E02945">
            <w:pPr>
              <w:spacing w:after="120"/>
              <w:jc w:val="center"/>
              <w:rPr>
                <w:rFonts w:ascii="Times New Roman" w:hAnsi="Times New Roman" w:cs="Times New Roman"/>
                <w:sz w:val="24"/>
                <w:szCs w:val="24"/>
              </w:rPr>
            </w:pPr>
          </w:p>
        </w:tc>
      </w:tr>
      <w:tr w:rsidR="00053BFE" w:rsidRPr="002C5D12" w14:paraId="12ADDD76" w14:textId="77777777" w:rsidTr="006F2D9C">
        <w:tc>
          <w:tcPr>
            <w:tcW w:w="570" w:type="dxa"/>
          </w:tcPr>
          <w:p w14:paraId="3A85ADE1" w14:textId="6F66360B" w:rsidR="00053BFE" w:rsidRPr="002C5D12" w:rsidRDefault="00874FCF" w:rsidP="00E02945">
            <w:pPr>
              <w:spacing w:after="120"/>
              <w:jc w:val="both"/>
              <w:rPr>
                <w:rFonts w:ascii="Times New Roman" w:hAnsi="Times New Roman" w:cs="Times New Roman"/>
                <w:sz w:val="24"/>
                <w:szCs w:val="24"/>
              </w:rPr>
            </w:pPr>
            <w:r w:rsidRPr="002C5D12">
              <w:rPr>
                <w:rFonts w:ascii="Times New Roman" w:hAnsi="Times New Roman" w:cs="Times New Roman"/>
                <w:sz w:val="24"/>
                <w:szCs w:val="24"/>
              </w:rPr>
              <w:t>2</w:t>
            </w:r>
            <w:r w:rsidR="00053BFE" w:rsidRPr="002C5D12">
              <w:rPr>
                <w:rFonts w:ascii="Times New Roman" w:hAnsi="Times New Roman" w:cs="Times New Roman"/>
                <w:sz w:val="24"/>
                <w:szCs w:val="24"/>
              </w:rPr>
              <w:t>.</w:t>
            </w:r>
          </w:p>
        </w:tc>
        <w:tc>
          <w:tcPr>
            <w:tcW w:w="5379" w:type="dxa"/>
          </w:tcPr>
          <w:p w14:paraId="356C5321" w14:textId="2E456CA1" w:rsidR="00053BFE" w:rsidRPr="002C5D12" w:rsidRDefault="00053BFE" w:rsidP="00E02945">
            <w:pPr>
              <w:jc w:val="both"/>
              <w:rPr>
                <w:rFonts w:ascii="Times New Roman" w:hAnsi="Times New Roman" w:cs="Times New Roman"/>
                <w:sz w:val="24"/>
                <w:szCs w:val="24"/>
              </w:rPr>
            </w:pPr>
            <w:r w:rsidRPr="002C5D12">
              <w:rPr>
                <w:rFonts w:ascii="Times New Roman" w:hAnsi="Times New Roman" w:cs="Times New Roman"/>
                <w:sz w:val="24"/>
                <w:szCs w:val="24"/>
              </w:rPr>
              <w:t>Kiti siūlymai ir pastebėjimai</w:t>
            </w:r>
          </w:p>
        </w:tc>
        <w:tc>
          <w:tcPr>
            <w:tcW w:w="3685" w:type="dxa"/>
            <w:vAlign w:val="center"/>
          </w:tcPr>
          <w:p w14:paraId="17BDE0EC" w14:textId="77777777" w:rsidR="00053BFE" w:rsidRPr="002C5D12" w:rsidRDefault="00053BFE" w:rsidP="00E02945">
            <w:pPr>
              <w:spacing w:after="120"/>
              <w:jc w:val="center"/>
              <w:rPr>
                <w:rFonts w:ascii="Times New Roman" w:hAnsi="Times New Roman" w:cs="Times New Roman"/>
                <w:sz w:val="24"/>
                <w:szCs w:val="24"/>
              </w:rPr>
            </w:pPr>
          </w:p>
        </w:tc>
      </w:tr>
    </w:tbl>
    <w:p w14:paraId="16A2BF2D" w14:textId="77777777" w:rsidR="00E0670F" w:rsidRPr="002C5D12" w:rsidRDefault="00E0670F" w:rsidP="00E02945">
      <w:pPr>
        <w:spacing w:before="120" w:after="120" w:line="240" w:lineRule="auto"/>
        <w:jc w:val="both"/>
        <w:rPr>
          <w:rFonts w:ascii="Times New Roman" w:hAnsi="Times New Roman" w:cs="Times New Roman"/>
          <w:sz w:val="24"/>
          <w:szCs w:val="24"/>
        </w:rPr>
      </w:pPr>
    </w:p>
    <w:p w14:paraId="170A0579" w14:textId="245CC949" w:rsidR="00A12F2C" w:rsidRPr="002C5D12" w:rsidRDefault="00A12F2C" w:rsidP="00E02945">
      <w:pPr>
        <w:spacing w:before="120" w:after="120" w:line="240" w:lineRule="auto"/>
        <w:jc w:val="both"/>
        <w:rPr>
          <w:rFonts w:ascii="Times New Roman" w:hAnsi="Times New Roman" w:cs="Times New Roman"/>
          <w:color w:val="404040"/>
          <w:sz w:val="24"/>
          <w:szCs w:val="24"/>
          <w:lang w:eastAsia="ja-JP"/>
        </w:rPr>
      </w:pPr>
      <w:r w:rsidRPr="002C5D12">
        <w:rPr>
          <w:rFonts w:ascii="Times New Roman" w:hAnsi="Times New Roman" w:cs="Times New Roman"/>
          <w:sz w:val="24"/>
          <w:szCs w:val="24"/>
        </w:rPr>
        <w:t>*</w:t>
      </w:r>
      <w:r w:rsidRPr="002C5D12">
        <w:rPr>
          <w:rFonts w:ascii="Times New Roman"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2C5D12">
        <w:rPr>
          <w:rFonts w:ascii="Times New Roman" w:hAnsi="Times New Roman" w:cs="Times New Roman"/>
          <w:color w:val="404040"/>
          <w:sz w:val="24"/>
          <w:szCs w:val="24"/>
          <w:lang w:eastAsia="ja-JP"/>
        </w:rPr>
        <w:t>.</w:t>
      </w:r>
    </w:p>
    <w:p w14:paraId="1C19EACD" w14:textId="7CF461D4" w:rsidR="00A12F2C" w:rsidRPr="002C5D12" w:rsidRDefault="00874FCF" w:rsidP="006F2D9C">
      <w:pPr>
        <w:pStyle w:val="Sraopastraipa"/>
        <w:spacing w:after="0" w:line="240" w:lineRule="auto"/>
        <w:ind w:left="567"/>
        <w:jc w:val="both"/>
        <w:rPr>
          <w:rFonts w:ascii="Times New Roman" w:hAnsi="Times New Roman" w:cs="Times New Roman"/>
          <w:sz w:val="24"/>
          <w:szCs w:val="24"/>
          <w:lang w:eastAsia="ar-SA"/>
        </w:rPr>
      </w:pPr>
      <w:r w:rsidRPr="002C5D12">
        <w:rPr>
          <w:rFonts w:ascii="Times New Roman" w:hAnsi="Times New Roman" w:cs="Times New Roman"/>
          <w:b/>
          <w:sz w:val="24"/>
          <w:szCs w:val="24"/>
        </w:rPr>
        <w:t>PRIDEDAMA:</w:t>
      </w:r>
      <w:r w:rsidR="006F2D9C" w:rsidRPr="002C5D12">
        <w:rPr>
          <w:rFonts w:ascii="Times New Roman" w:hAnsi="Times New Roman" w:cs="Times New Roman"/>
          <w:b/>
          <w:sz w:val="24"/>
          <w:szCs w:val="24"/>
        </w:rPr>
        <w:t xml:space="preserve"> </w:t>
      </w:r>
      <w:r w:rsidR="006F2D9C" w:rsidRPr="002C5D12">
        <w:rPr>
          <w:rFonts w:ascii="Times New Roman" w:hAnsi="Times New Roman" w:cs="Times New Roman"/>
          <w:sz w:val="24"/>
          <w:szCs w:val="24"/>
        </w:rPr>
        <w:t>T</w:t>
      </w:r>
      <w:r w:rsidR="00843DF5" w:rsidRPr="002C5D12">
        <w:rPr>
          <w:rFonts w:ascii="Times New Roman" w:hAnsi="Times New Roman" w:cs="Times New Roman"/>
          <w:sz w:val="24"/>
          <w:szCs w:val="24"/>
          <w:lang w:eastAsia="ar-SA"/>
        </w:rPr>
        <w:t>echninė</w:t>
      </w:r>
      <w:r w:rsidR="006F2D9C" w:rsidRPr="002C5D12">
        <w:rPr>
          <w:rFonts w:ascii="Times New Roman" w:hAnsi="Times New Roman" w:cs="Times New Roman"/>
          <w:sz w:val="24"/>
          <w:szCs w:val="24"/>
          <w:lang w:eastAsia="ar-SA"/>
        </w:rPr>
        <w:t>s</w:t>
      </w:r>
      <w:r w:rsidR="00843DF5" w:rsidRPr="002C5D12">
        <w:rPr>
          <w:rFonts w:ascii="Times New Roman" w:hAnsi="Times New Roman" w:cs="Times New Roman"/>
          <w:sz w:val="24"/>
          <w:szCs w:val="24"/>
          <w:lang w:eastAsia="ar-SA"/>
        </w:rPr>
        <w:t xml:space="preserve"> specifikacij</w:t>
      </w:r>
      <w:r w:rsidR="006F2D9C" w:rsidRPr="002C5D12">
        <w:rPr>
          <w:rFonts w:ascii="Times New Roman" w:hAnsi="Times New Roman" w:cs="Times New Roman"/>
          <w:sz w:val="24"/>
          <w:szCs w:val="24"/>
          <w:lang w:eastAsia="ar-SA"/>
        </w:rPr>
        <w:t>os projektas</w:t>
      </w:r>
      <w:r w:rsidRPr="002C5D12">
        <w:rPr>
          <w:rFonts w:ascii="Times New Roman" w:hAnsi="Times New Roman" w:cs="Times New Roman"/>
          <w:sz w:val="24"/>
          <w:szCs w:val="24"/>
          <w:lang w:eastAsia="ar-SA"/>
        </w:rPr>
        <w:t xml:space="preserve">, </w:t>
      </w:r>
      <w:r w:rsidR="00A35101" w:rsidRPr="002C5D12">
        <w:rPr>
          <w:rFonts w:ascii="Times New Roman" w:hAnsi="Times New Roman" w:cs="Times New Roman"/>
          <w:sz w:val="24"/>
          <w:szCs w:val="24"/>
          <w:lang w:eastAsia="ar-SA"/>
        </w:rPr>
        <w:t>5 lapai</w:t>
      </w:r>
      <w:r w:rsidR="00F81816" w:rsidRPr="002C5D12">
        <w:rPr>
          <w:rFonts w:ascii="Times New Roman" w:hAnsi="Times New Roman" w:cs="Times New Roman"/>
          <w:sz w:val="24"/>
          <w:szCs w:val="24"/>
          <w:lang w:eastAsia="ar-SA"/>
        </w:rPr>
        <w:t>.</w:t>
      </w:r>
    </w:p>
    <w:p w14:paraId="65371566" w14:textId="0D3CD49B" w:rsidR="00F81816" w:rsidRPr="002C5D12" w:rsidRDefault="00F81816" w:rsidP="006F2D9C">
      <w:pPr>
        <w:pStyle w:val="Sraopastraipa"/>
        <w:spacing w:after="0" w:line="240" w:lineRule="auto"/>
        <w:ind w:left="567"/>
        <w:jc w:val="both"/>
        <w:rPr>
          <w:rFonts w:ascii="Times New Roman" w:hAnsi="Times New Roman" w:cs="Times New Roman"/>
          <w:sz w:val="24"/>
          <w:szCs w:val="24"/>
        </w:rPr>
      </w:pPr>
    </w:p>
    <w:p w14:paraId="71B4FD05" w14:textId="17AE7B39" w:rsidR="00934C57" w:rsidRPr="002C5D12" w:rsidRDefault="00934C57" w:rsidP="006F2D9C">
      <w:pPr>
        <w:pStyle w:val="Sraopastraipa"/>
        <w:spacing w:after="0" w:line="240" w:lineRule="auto"/>
        <w:ind w:left="567"/>
        <w:jc w:val="both"/>
        <w:rPr>
          <w:rFonts w:ascii="Times New Roman" w:hAnsi="Times New Roman" w:cs="Times New Roman"/>
          <w:sz w:val="24"/>
          <w:szCs w:val="24"/>
        </w:rPr>
      </w:pPr>
    </w:p>
    <w:p w14:paraId="1BB9FC78" w14:textId="32141433" w:rsidR="00934C57" w:rsidRPr="002C5D12" w:rsidRDefault="00934C57">
      <w:pPr>
        <w:rPr>
          <w:rFonts w:ascii="Times New Roman" w:hAnsi="Times New Roman" w:cs="Times New Roman"/>
          <w:sz w:val="24"/>
          <w:szCs w:val="24"/>
        </w:rPr>
      </w:pPr>
    </w:p>
    <w:p w14:paraId="49175B5D" w14:textId="77777777" w:rsidR="00934C57" w:rsidRPr="002C5D12" w:rsidRDefault="00934C57" w:rsidP="00934C57">
      <w:pPr>
        <w:pStyle w:val="Sraopastraipa"/>
        <w:numPr>
          <w:ilvl w:val="0"/>
          <w:numId w:val="16"/>
        </w:numPr>
        <w:spacing w:after="0"/>
        <w:jc w:val="center"/>
        <w:rPr>
          <w:rFonts w:ascii="Times New Roman" w:eastAsia="Tahoma" w:hAnsi="Times New Roman" w:cs="Times New Roman"/>
          <w:b/>
          <w:bCs/>
          <w:sz w:val="24"/>
          <w:szCs w:val="24"/>
        </w:rPr>
      </w:pPr>
      <w:r w:rsidRPr="002C5D12">
        <w:rPr>
          <w:rFonts w:ascii="Times New Roman" w:eastAsia="Tahoma" w:hAnsi="Times New Roman" w:cs="Times New Roman"/>
          <w:b/>
          <w:bCs/>
          <w:sz w:val="24"/>
          <w:szCs w:val="24"/>
        </w:rPr>
        <w:t>BENDRIEJI REIKALAVIMAI</w:t>
      </w:r>
    </w:p>
    <w:p w14:paraId="2018DB79" w14:textId="77777777" w:rsidR="00934C57" w:rsidRPr="002C5D12" w:rsidRDefault="00934C57" w:rsidP="00934C57">
      <w:pPr>
        <w:spacing w:after="0"/>
        <w:rPr>
          <w:rFonts w:ascii="Times New Roman" w:hAnsi="Times New Roman" w:cs="Times New Roman"/>
          <w:sz w:val="24"/>
          <w:szCs w:val="24"/>
        </w:rPr>
      </w:pPr>
      <w:r w:rsidRPr="002C5D12">
        <w:rPr>
          <w:rFonts w:ascii="Times New Roman" w:eastAsia="Tahoma" w:hAnsi="Times New Roman" w:cs="Times New Roman"/>
          <w:sz w:val="24"/>
          <w:szCs w:val="24"/>
        </w:rPr>
        <w:t xml:space="preserve"> </w:t>
      </w:r>
    </w:p>
    <w:p w14:paraId="74A87EE1" w14:textId="77777777" w:rsidR="00934C57" w:rsidRPr="002C5D12" w:rsidRDefault="00934C57" w:rsidP="00934C57">
      <w:pPr>
        <w:pStyle w:val="Sraopastraipa"/>
        <w:numPr>
          <w:ilvl w:val="0"/>
          <w:numId w:val="15"/>
        </w:numPr>
        <w:spacing w:after="0"/>
        <w:ind w:left="360" w:firstLine="283"/>
        <w:jc w:val="both"/>
        <w:rPr>
          <w:rFonts w:ascii="Times New Roman" w:eastAsia="Tahoma" w:hAnsi="Times New Roman" w:cs="Times New Roman"/>
          <w:sz w:val="24"/>
          <w:szCs w:val="24"/>
        </w:rPr>
      </w:pPr>
      <w:r w:rsidRPr="002C5D12">
        <w:rPr>
          <w:rFonts w:ascii="Times New Roman" w:eastAsia="Tahoma" w:hAnsi="Times New Roman" w:cs="Times New Roman"/>
          <w:sz w:val="24"/>
          <w:szCs w:val="24"/>
        </w:rPr>
        <w:t xml:space="preserve">Lietuvos Respublikos specialiųjų tyrimų tarnyba (toliau – perkančioji organizacija) numato pirkti duomenų centro ugniasienių komplektą/porą (1 </w:t>
      </w:r>
      <w:proofErr w:type="spellStart"/>
      <w:r w:rsidRPr="002C5D12">
        <w:rPr>
          <w:rFonts w:ascii="Times New Roman" w:eastAsia="Tahoma" w:hAnsi="Times New Roman" w:cs="Times New Roman"/>
          <w:sz w:val="24"/>
          <w:szCs w:val="24"/>
        </w:rPr>
        <w:t>kompl</w:t>
      </w:r>
      <w:proofErr w:type="spellEnd"/>
      <w:r w:rsidRPr="002C5D12">
        <w:rPr>
          <w:rFonts w:ascii="Times New Roman" w:eastAsia="Tahoma" w:hAnsi="Times New Roman" w:cs="Times New Roman"/>
          <w:sz w:val="24"/>
          <w:szCs w:val="24"/>
        </w:rPr>
        <w:t>.) su</w:t>
      </w:r>
      <w:r w:rsidRPr="002C5D12">
        <w:rPr>
          <w:rFonts w:ascii="Times New Roman" w:eastAsia="Tahoma" w:hAnsi="Times New Roman" w:cs="Times New Roman"/>
          <w:sz w:val="24"/>
          <w:szCs w:val="24"/>
        </w:rPr>
        <w:br/>
      </w:r>
      <w:r w:rsidRPr="002C5D12">
        <w:rPr>
          <w:rFonts w:ascii="Times New Roman" w:eastAsia="Tahoma" w:hAnsi="Times New Roman" w:cs="Times New Roman"/>
          <w:b/>
          <w:bCs/>
          <w:sz w:val="24"/>
          <w:szCs w:val="24"/>
        </w:rPr>
        <w:t>5</w:t>
      </w:r>
      <w:r w:rsidRPr="002C5D12">
        <w:rPr>
          <w:rFonts w:ascii="Times New Roman" w:eastAsia="Tahoma" w:hAnsi="Times New Roman" w:cs="Times New Roman"/>
          <w:sz w:val="24"/>
          <w:szCs w:val="24"/>
        </w:rPr>
        <w:t xml:space="preserve"> metų garantine technine priežiūra (toliau – įranga ir su ja susijusios paslaugos).</w:t>
      </w:r>
    </w:p>
    <w:p w14:paraId="7F187A57" w14:textId="77777777" w:rsidR="00934C57" w:rsidRPr="002C5D12" w:rsidRDefault="00934C57" w:rsidP="00934C57">
      <w:pPr>
        <w:pStyle w:val="Sraopastraipa"/>
        <w:numPr>
          <w:ilvl w:val="0"/>
          <w:numId w:val="15"/>
        </w:numPr>
        <w:spacing w:after="0"/>
        <w:ind w:left="360" w:firstLine="283"/>
        <w:jc w:val="both"/>
        <w:rPr>
          <w:rFonts w:ascii="Times New Roman" w:eastAsia="Tahoma" w:hAnsi="Times New Roman" w:cs="Times New Roman"/>
          <w:sz w:val="24"/>
          <w:szCs w:val="24"/>
        </w:rPr>
      </w:pPr>
      <w:r w:rsidRPr="002C5D12">
        <w:rPr>
          <w:rFonts w:ascii="Times New Roman" w:eastAsia="Tahoma" w:hAnsi="Times New Roman" w:cs="Times New Roman"/>
          <w:sz w:val="24"/>
          <w:szCs w:val="24"/>
        </w:rPr>
        <w:t>Ugniasienės turi būti pateiktos kartu su visa reikalinga įranga: montavimo į serverines spintas komponentais, jungiamaisiais laidais ir kitais komponentais.</w:t>
      </w:r>
    </w:p>
    <w:p w14:paraId="691A5E81" w14:textId="77777777" w:rsidR="00934C57" w:rsidRPr="002C5D12" w:rsidRDefault="00934C57" w:rsidP="00934C57">
      <w:pPr>
        <w:pStyle w:val="Sraopastraipa"/>
        <w:numPr>
          <w:ilvl w:val="0"/>
          <w:numId w:val="15"/>
        </w:numPr>
        <w:spacing w:after="0"/>
        <w:ind w:left="360" w:firstLine="283"/>
        <w:jc w:val="both"/>
        <w:rPr>
          <w:rFonts w:ascii="Times New Roman" w:eastAsia="Tahoma" w:hAnsi="Times New Roman" w:cs="Times New Roman"/>
          <w:sz w:val="24"/>
          <w:szCs w:val="24"/>
        </w:rPr>
      </w:pPr>
      <w:r w:rsidRPr="002C5D12">
        <w:rPr>
          <w:rFonts w:ascii="Times New Roman" w:eastAsia="Tahoma" w:hAnsi="Times New Roman" w:cs="Times New Roman"/>
          <w:sz w:val="24"/>
          <w:szCs w:val="24"/>
        </w:rPr>
        <w:t xml:space="preserve">Ugniasienė turės būti pristatyta per </w:t>
      </w:r>
      <w:r w:rsidRPr="002C5D12">
        <w:rPr>
          <w:rFonts w:ascii="Times New Roman" w:eastAsia="Tahoma" w:hAnsi="Times New Roman" w:cs="Times New Roman"/>
          <w:b/>
          <w:bCs/>
          <w:sz w:val="24"/>
          <w:szCs w:val="24"/>
        </w:rPr>
        <w:t>XX</w:t>
      </w:r>
      <w:r w:rsidRPr="002C5D12">
        <w:rPr>
          <w:rFonts w:ascii="Times New Roman" w:eastAsia="Tahoma" w:hAnsi="Times New Roman" w:cs="Times New Roman"/>
          <w:sz w:val="24"/>
          <w:szCs w:val="24"/>
        </w:rPr>
        <w:t xml:space="preserve"> kalendorinių dienų nuo sutarties įsigaliojimo dienos. </w:t>
      </w:r>
    </w:p>
    <w:p w14:paraId="33A8614B" w14:textId="77777777" w:rsidR="00934C57" w:rsidRPr="002C5D12" w:rsidRDefault="00934C57" w:rsidP="00934C57">
      <w:pPr>
        <w:pStyle w:val="Sraopastraipa"/>
        <w:numPr>
          <w:ilvl w:val="1"/>
          <w:numId w:val="15"/>
        </w:numPr>
        <w:spacing w:after="0"/>
        <w:jc w:val="both"/>
        <w:rPr>
          <w:rFonts w:ascii="Times New Roman" w:eastAsia="Tahoma" w:hAnsi="Times New Roman" w:cs="Times New Roman"/>
          <w:sz w:val="24"/>
          <w:szCs w:val="24"/>
        </w:rPr>
      </w:pPr>
      <w:r w:rsidRPr="002C5D12">
        <w:rPr>
          <w:rFonts w:ascii="Times New Roman" w:eastAsia="Tahoma" w:hAnsi="Times New Roman" w:cs="Times New Roman"/>
          <w:sz w:val="24"/>
          <w:szCs w:val="24"/>
        </w:rPr>
        <w:t xml:space="preserve">Taip pat turės būti atlikti tinklo komutatorių </w:t>
      </w:r>
      <w:r w:rsidRPr="002C5D12">
        <w:rPr>
          <w:rFonts w:ascii="Times New Roman" w:hAnsi="Times New Roman" w:cs="Times New Roman"/>
          <w:color w:val="000000"/>
          <w:sz w:val="24"/>
          <w:szCs w:val="24"/>
        </w:rPr>
        <w:t>JL717C 8360-32Y4C v2 konfigūravimo darbai prijungiant ugniasienių porą.</w:t>
      </w:r>
    </w:p>
    <w:p w14:paraId="5DA93956" w14:textId="77777777" w:rsidR="00934C57" w:rsidRPr="002C5D12" w:rsidRDefault="00934C57" w:rsidP="00934C57">
      <w:pPr>
        <w:pStyle w:val="Sraopastraipa"/>
        <w:numPr>
          <w:ilvl w:val="0"/>
          <w:numId w:val="15"/>
        </w:numPr>
        <w:spacing w:after="0"/>
        <w:ind w:left="360" w:firstLine="283"/>
        <w:jc w:val="both"/>
        <w:rPr>
          <w:rFonts w:ascii="Times New Roman" w:eastAsia="Tahoma" w:hAnsi="Times New Roman" w:cs="Times New Roman"/>
          <w:sz w:val="24"/>
          <w:szCs w:val="24"/>
        </w:rPr>
      </w:pPr>
      <w:proofErr w:type="spellStart"/>
      <w:r w:rsidRPr="002C5D12">
        <w:rPr>
          <w:rFonts w:ascii="Times New Roman" w:eastAsia="Tahoma" w:hAnsi="Times New Roman" w:cs="Times New Roman"/>
          <w:sz w:val="24"/>
          <w:szCs w:val="24"/>
        </w:rPr>
        <w:t>Ugniasien</w:t>
      </w:r>
      <w:r w:rsidRPr="002C5D12">
        <w:rPr>
          <w:rFonts w:ascii="Times New Roman" w:eastAsia="Tahoma" w:hAnsi="Times New Roman" w:cs="Times New Roman"/>
          <w:sz w:val="24"/>
          <w:szCs w:val="24"/>
          <w:lang w:val="en-US"/>
        </w:rPr>
        <w:t>i</w:t>
      </w:r>
      <w:proofErr w:type="spellEnd"/>
      <w:r w:rsidRPr="002C5D12">
        <w:rPr>
          <w:rFonts w:ascii="Times New Roman" w:eastAsia="Tahoma" w:hAnsi="Times New Roman" w:cs="Times New Roman"/>
          <w:sz w:val="24"/>
          <w:szCs w:val="24"/>
        </w:rPr>
        <w:t>ų telkinį sukonfigūravus, ištestavus ir parengus eksploatacijai turi būti pateikta siūlomo sprendimo dokumentacija. Tiekėjas turi parengti dokumentaciją, kurioje turi būti nurodyti įrangos išjungimo/įjungimo žingsniai, pagrindiniai administravimo ir monitoringo veiksmai, ugniasienių telkinio naujinimo procedūros išlaikant aukštą įrangos veikimo patikimumą, ugniasienių narių pirmenybės keitimo, nario pašalinimo/pridėjimo veiksmai ir pan.. Sprendimo diegimo dokumentacijos (konfigūracija, IP adresai, prisijungimo nuorodos ir t. t.) imtis yra derinama po sutarties pasirašymo. Ji turi būti parengta lietuvių arba anglų kalba.</w:t>
      </w:r>
    </w:p>
    <w:p w14:paraId="40096FD5" w14:textId="77777777" w:rsidR="00934C57" w:rsidRPr="002C5D12" w:rsidRDefault="00934C57" w:rsidP="00934C57">
      <w:pPr>
        <w:pStyle w:val="Sraopastraipa"/>
        <w:numPr>
          <w:ilvl w:val="0"/>
          <w:numId w:val="15"/>
        </w:numPr>
        <w:spacing w:after="0"/>
        <w:ind w:left="360" w:firstLine="283"/>
        <w:jc w:val="both"/>
        <w:rPr>
          <w:rFonts w:ascii="Times New Roman" w:eastAsia="Tahoma" w:hAnsi="Times New Roman" w:cs="Times New Roman"/>
          <w:sz w:val="24"/>
          <w:szCs w:val="24"/>
        </w:rPr>
      </w:pPr>
      <w:r w:rsidRPr="002C5D12">
        <w:rPr>
          <w:rFonts w:ascii="Times New Roman" w:hAnsi="Times New Roman" w:cs="Times New Roman"/>
          <w:iCs/>
          <w:sz w:val="24"/>
          <w:szCs w:val="24"/>
        </w:rPr>
        <w:t>Darbui su ugniasienėmis ir jų centralizuoto valdymo sprendimu turi būti apmokyti ne mažiau kaip 5 (penki) pirkėjo darbuotojai. Mokymai turi būti atlikti gamintojo arba gamintojo autorizuoto mokymo centro. Mokymai turi būti pravesti per 30 dienų nuo sutarties pasirašymo. Mokymai turi būti pravedami Tiekėjo patalpose arba nuotoliniu būdu. Mokymų dalyviams turi būti išduotas kursų baigimo pažymėjimas, patvirtinantis, kad dalyviai yra susipažinę su įrangos veikimo ir administravimo pagrindiniais principais ir geba atlikti detalių ekspertinių žinių nereikalaujančias ugniasienių administravimo užduotis.</w:t>
      </w:r>
    </w:p>
    <w:p w14:paraId="4514252E" w14:textId="77777777" w:rsidR="00934C57" w:rsidRPr="002C5D12" w:rsidRDefault="00934C57" w:rsidP="00934C57">
      <w:pPr>
        <w:pStyle w:val="Sraopastraipa"/>
        <w:numPr>
          <w:ilvl w:val="0"/>
          <w:numId w:val="15"/>
        </w:numPr>
        <w:spacing w:after="0"/>
        <w:ind w:left="360" w:firstLine="283"/>
        <w:jc w:val="both"/>
        <w:rPr>
          <w:rFonts w:ascii="Times New Roman" w:eastAsia="Tahoma" w:hAnsi="Times New Roman" w:cs="Times New Roman"/>
          <w:sz w:val="24"/>
          <w:szCs w:val="24"/>
        </w:rPr>
      </w:pPr>
      <w:r w:rsidRPr="002C5D12">
        <w:rPr>
          <w:rFonts w:ascii="Times New Roman" w:eastAsia="Tahoma" w:hAnsi="Times New Roman" w:cs="Times New Roman"/>
          <w:sz w:val="24"/>
          <w:szCs w:val="24"/>
        </w:rPr>
        <w:t>Saugyklos pristatymo vieta – Vilniaus mieste.</w:t>
      </w:r>
    </w:p>
    <w:p w14:paraId="30E337A5" w14:textId="77777777" w:rsidR="00934C57" w:rsidRPr="002C5D12" w:rsidRDefault="00934C57" w:rsidP="00934C57">
      <w:pPr>
        <w:pStyle w:val="Sraopastraipa"/>
        <w:numPr>
          <w:ilvl w:val="0"/>
          <w:numId w:val="15"/>
        </w:numPr>
        <w:spacing w:after="0"/>
        <w:ind w:left="360" w:firstLine="283"/>
        <w:jc w:val="both"/>
        <w:rPr>
          <w:rFonts w:ascii="Times New Roman" w:eastAsia="Tahoma" w:hAnsi="Times New Roman" w:cs="Times New Roman"/>
          <w:sz w:val="24"/>
          <w:szCs w:val="24"/>
        </w:rPr>
      </w:pPr>
      <w:r w:rsidRPr="002C5D12">
        <w:rPr>
          <w:rFonts w:ascii="Times New Roman" w:eastAsia="Tahoma" w:hAnsi="Times New Roman" w:cs="Times New Roman"/>
          <w:sz w:val="24"/>
          <w:szCs w:val="24"/>
        </w:rPr>
        <w:t>Tiekėjas turi surinkti visas prekių pristatymo pakuotes ir jas utilizuoti.</w:t>
      </w:r>
    </w:p>
    <w:p w14:paraId="17DA77EE" w14:textId="77777777" w:rsidR="00934C57" w:rsidRPr="002C5D12" w:rsidRDefault="00934C57" w:rsidP="00934C57">
      <w:pPr>
        <w:pStyle w:val="Sraopastraipa"/>
        <w:numPr>
          <w:ilvl w:val="0"/>
          <w:numId w:val="15"/>
        </w:numPr>
        <w:spacing w:after="0"/>
        <w:ind w:left="360" w:firstLine="283"/>
        <w:jc w:val="both"/>
        <w:rPr>
          <w:rFonts w:ascii="Times New Roman" w:eastAsia="Tahoma" w:hAnsi="Times New Roman" w:cs="Times New Roman"/>
          <w:sz w:val="24"/>
          <w:szCs w:val="24"/>
        </w:rPr>
      </w:pPr>
      <w:r w:rsidRPr="002C5D12">
        <w:rPr>
          <w:rFonts w:ascii="Times New Roman" w:eastAsia="Tahoma" w:hAnsi="Times New Roman" w:cs="Times New Roman"/>
          <w:sz w:val="24"/>
          <w:szCs w:val="24"/>
        </w:rPr>
        <w:t>Kartu su pasiūlymu atskirame dokumente turi būti pateikta nuoroda (-</w:t>
      </w:r>
      <w:proofErr w:type="spellStart"/>
      <w:r w:rsidRPr="002C5D12">
        <w:rPr>
          <w:rFonts w:ascii="Times New Roman" w:eastAsia="Tahoma" w:hAnsi="Times New Roman" w:cs="Times New Roman"/>
          <w:sz w:val="24"/>
          <w:szCs w:val="24"/>
        </w:rPr>
        <w:t>os</w:t>
      </w:r>
      <w:proofErr w:type="spellEnd"/>
      <w:r w:rsidRPr="002C5D12">
        <w:rPr>
          <w:rFonts w:ascii="Times New Roman" w:eastAsia="Tahoma" w:hAnsi="Times New Roman" w:cs="Times New Roman"/>
          <w:sz w:val="24"/>
          <w:szCs w:val="24"/>
        </w:rPr>
        <w:t xml:space="preserve">) į viešai prieinamą informaciją gamintojo interneto svetainėje, kurioje pateikiama informacija apie siūlomos įrangos charakteristikas (rekomenduojame pateikti </w:t>
      </w:r>
      <w:proofErr w:type="spellStart"/>
      <w:r w:rsidRPr="002C5D12">
        <w:rPr>
          <w:rFonts w:ascii="Times New Roman" w:eastAsia="Tahoma" w:hAnsi="Times New Roman" w:cs="Times New Roman"/>
          <w:sz w:val="24"/>
          <w:szCs w:val="24"/>
        </w:rPr>
        <w:t>pdf</w:t>
      </w:r>
      <w:proofErr w:type="spellEnd"/>
      <w:r w:rsidRPr="002C5D12">
        <w:rPr>
          <w:rFonts w:ascii="Times New Roman" w:eastAsia="Tahoma" w:hAnsi="Times New Roman" w:cs="Times New Roman"/>
          <w:sz w:val="24"/>
          <w:szCs w:val="24"/>
        </w:rPr>
        <w:t>. failus).</w:t>
      </w:r>
    </w:p>
    <w:p w14:paraId="3337A7C6" w14:textId="77777777" w:rsidR="00934C57" w:rsidRPr="002C5D12" w:rsidRDefault="00934C57" w:rsidP="00934C57">
      <w:pPr>
        <w:pStyle w:val="Sraopastraipa"/>
        <w:numPr>
          <w:ilvl w:val="0"/>
          <w:numId w:val="15"/>
        </w:numPr>
        <w:spacing w:after="0"/>
        <w:ind w:left="360" w:firstLine="283"/>
        <w:jc w:val="both"/>
        <w:rPr>
          <w:rFonts w:ascii="Times New Roman" w:eastAsia="Tahoma" w:hAnsi="Times New Roman" w:cs="Times New Roman"/>
          <w:sz w:val="24"/>
          <w:szCs w:val="24"/>
        </w:rPr>
      </w:pPr>
      <w:r w:rsidRPr="002C5D12">
        <w:rPr>
          <w:rFonts w:ascii="Times New Roman" w:eastAsia="Tahoma" w:hAnsi="Times New Roman" w:cs="Times New Roman"/>
          <w:sz w:val="24"/>
          <w:szCs w:val="24"/>
        </w:rPr>
        <w:t>Kartu su pasiūlymu atskirame dokumente turi būti pateiktas pilnas komplektuojamų komponentų sąrašas su gamintojo kodais, kiekiais ir pavadinimais.</w:t>
      </w:r>
    </w:p>
    <w:p w14:paraId="792C2740" w14:textId="4757B09C" w:rsidR="00934C57" w:rsidRPr="002C5D12" w:rsidRDefault="00934C57" w:rsidP="00934C57">
      <w:pPr>
        <w:rPr>
          <w:rFonts w:ascii="Times New Roman" w:eastAsia="Tahoma" w:hAnsi="Times New Roman" w:cs="Times New Roman"/>
          <w:sz w:val="24"/>
          <w:szCs w:val="24"/>
        </w:rPr>
      </w:pPr>
    </w:p>
    <w:p w14:paraId="2DEAB7AA" w14:textId="77777777" w:rsidR="00934C57" w:rsidRPr="002C5D12" w:rsidRDefault="00934C57" w:rsidP="00934C57">
      <w:pPr>
        <w:pStyle w:val="Sraopastraipa"/>
        <w:numPr>
          <w:ilvl w:val="0"/>
          <w:numId w:val="16"/>
        </w:numPr>
        <w:spacing w:after="0"/>
        <w:jc w:val="center"/>
        <w:rPr>
          <w:rFonts w:ascii="Times New Roman" w:hAnsi="Times New Roman" w:cs="Times New Roman"/>
          <w:b/>
          <w:bCs/>
          <w:sz w:val="24"/>
          <w:szCs w:val="24"/>
        </w:rPr>
      </w:pPr>
      <w:r w:rsidRPr="002C5D12">
        <w:rPr>
          <w:rFonts w:ascii="Times New Roman" w:eastAsia="Tahoma" w:hAnsi="Times New Roman" w:cs="Times New Roman"/>
          <w:b/>
          <w:bCs/>
          <w:sz w:val="24"/>
          <w:szCs w:val="24"/>
        </w:rPr>
        <w:t>TECHNINĖ SPECIFIKACIJA</w:t>
      </w:r>
    </w:p>
    <w:p w14:paraId="2094C083" w14:textId="77777777" w:rsidR="00934C57" w:rsidRPr="002C5D12" w:rsidRDefault="00934C57" w:rsidP="00934C57">
      <w:pPr>
        <w:rPr>
          <w:rFonts w:ascii="Times New Roman" w:hAnsi="Times New Roman" w:cs="Times New Roman"/>
          <w:sz w:val="24"/>
          <w:szCs w:val="24"/>
        </w:rPr>
      </w:pPr>
    </w:p>
    <w:tbl>
      <w:tblPr>
        <w:tblW w:w="9351" w:type="dxa"/>
        <w:tblLook w:val="04A0" w:firstRow="1" w:lastRow="0" w:firstColumn="1" w:lastColumn="0" w:noHBand="0" w:noVBand="1"/>
      </w:tblPr>
      <w:tblGrid>
        <w:gridCol w:w="584"/>
        <w:gridCol w:w="2844"/>
        <w:gridCol w:w="5923"/>
      </w:tblGrid>
      <w:tr w:rsidR="00934C57" w:rsidRPr="002C5D12" w14:paraId="68BC723C" w14:textId="77777777" w:rsidTr="00101669">
        <w:trPr>
          <w:trHeight w:val="687"/>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5AA2D92" w14:textId="77777777" w:rsidR="00934C57" w:rsidRPr="002C5D12" w:rsidRDefault="00934C57" w:rsidP="00101669">
            <w:pPr>
              <w:spacing w:after="0" w:line="240" w:lineRule="auto"/>
              <w:jc w:val="center"/>
              <w:rPr>
                <w:rFonts w:ascii="Times New Roman" w:eastAsia="Times New Roman" w:hAnsi="Times New Roman" w:cs="Times New Roman"/>
                <w:sz w:val="24"/>
                <w:szCs w:val="24"/>
                <w:lang w:eastAsia="lt-LT"/>
              </w:rPr>
            </w:pPr>
            <w:r w:rsidRPr="002C5D12">
              <w:rPr>
                <w:rFonts w:ascii="Times New Roman" w:eastAsia="Times New Roman" w:hAnsi="Times New Roman" w:cs="Times New Roman"/>
                <w:b/>
                <w:bCs/>
                <w:color w:val="000000"/>
                <w:sz w:val="24"/>
                <w:szCs w:val="24"/>
                <w:lang w:eastAsia="lt-LT"/>
              </w:rPr>
              <w:t>Eil.</w:t>
            </w:r>
          </w:p>
          <w:p w14:paraId="6CA2F48E" w14:textId="77777777" w:rsidR="00934C57" w:rsidRPr="002C5D12" w:rsidRDefault="00934C57" w:rsidP="00101669">
            <w:pPr>
              <w:spacing w:after="0" w:line="240" w:lineRule="auto"/>
              <w:jc w:val="center"/>
              <w:rPr>
                <w:rFonts w:ascii="Times New Roman" w:eastAsia="Times New Roman" w:hAnsi="Times New Roman" w:cs="Times New Roman"/>
                <w:sz w:val="24"/>
                <w:szCs w:val="24"/>
                <w:lang w:eastAsia="lt-LT"/>
              </w:rPr>
            </w:pPr>
            <w:r w:rsidRPr="002C5D12">
              <w:rPr>
                <w:rFonts w:ascii="Times New Roman" w:eastAsia="Times New Roman" w:hAnsi="Times New Roman" w:cs="Times New Roman"/>
                <w:b/>
                <w:bCs/>
                <w:color w:val="000000"/>
                <w:sz w:val="24"/>
                <w:szCs w:val="24"/>
                <w:lang w:eastAsia="lt-LT"/>
              </w:rPr>
              <w:t>Nr.</w:t>
            </w:r>
          </w:p>
        </w:tc>
        <w:tc>
          <w:tcPr>
            <w:tcW w:w="27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28CE678" w14:textId="77777777" w:rsidR="00934C57" w:rsidRPr="002C5D12" w:rsidRDefault="00934C57" w:rsidP="00101669">
            <w:pPr>
              <w:spacing w:after="0" w:line="240" w:lineRule="auto"/>
              <w:jc w:val="center"/>
              <w:rPr>
                <w:rFonts w:ascii="Times New Roman" w:eastAsia="Times New Roman" w:hAnsi="Times New Roman" w:cs="Times New Roman"/>
                <w:sz w:val="24"/>
                <w:szCs w:val="24"/>
                <w:lang w:eastAsia="lt-LT"/>
              </w:rPr>
            </w:pPr>
            <w:r w:rsidRPr="002C5D12">
              <w:rPr>
                <w:rFonts w:ascii="Times New Roman" w:eastAsia="Times New Roman" w:hAnsi="Times New Roman" w:cs="Times New Roman"/>
                <w:b/>
                <w:bCs/>
                <w:color w:val="000000"/>
                <w:sz w:val="24"/>
                <w:szCs w:val="24"/>
                <w:lang w:eastAsia="lt-LT"/>
              </w:rPr>
              <w:t>Parametras</w:t>
            </w:r>
            <w:r w:rsidRPr="002C5D12">
              <w:rPr>
                <w:rFonts w:ascii="Times New Roman" w:eastAsia="Times New Roman" w:hAnsi="Times New Roman" w:cs="Times New Roman"/>
                <w:b/>
                <w:bCs/>
                <w:color w:val="FF0000"/>
                <w:sz w:val="24"/>
                <w:szCs w:val="24"/>
                <w:lang w:eastAsia="lt-LT"/>
              </w:rPr>
              <w:t xml:space="preserve"> </w:t>
            </w:r>
          </w:p>
        </w:tc>
        <w:tc>
          <w:tcPr>
            <w:tcW w:w="60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2725F3D" w14:textId="77777777" w:rsidR="00934C57" w:rsidRPr="002C5D12" w:rsidRDefault="00934C57" w:rsidP="00101669">
            <w:pPr>
              <w:spacing w:after="0" w:line="240" w:lineRule="auto"/>
              <w:jc w:val="center"/>
              <w:rPr>
                <w:rFonts w:ascii="Times New Roman" w:eastAsia="Times New Roman" w:hAnsi="Times New Roman" w:cs="Times New Roman"/>
                <w:sz w:val="24"/>
                <w:szCs w:val="24"/>
                <w:lang w:eastAsia="lt-LT"/>
              </w:rPr>
            </w:pPr>
            <w:r w:rsidRPr="002C5D12">
              <w:rPr>
                <w:rFonts w:ascii="Times New Roman" w:eastAsia="Times New Roman" w:hAnsi="Times New Roman" w:cs="Times New Roman"/>
                <w:b/>
                <w:bCs/>
                <w:color w:val="000000"/>
                <w:sz w:val="24"/>
                <w:szCs w:val="24"/>
                <w:lang w:eastAsia="lt-LT"/>
              </w:rPr>
              <w:t>Reikalaujama reikšmė</w:t>
            </w:r>
          </w:p>
        </w:tc>
      </w:tr>
      <w:tr w:rsidR="00934C57" w:rsidRPr="002C5D12" w14:paraId="1FE3596A" w14:textId="77777777" w:rsidTr="00101669">
        <w:trPr>
          <w:trHeight w:val="359"/>
        </w:trPr>
        <w:tc>
          <w:tcPr>
            <w:tcW w:w="935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776827" w14:textId="77777777" w:rsidR="00934C57" w:rsidRPr="002C5D12" w:rsidRDefault="00934C57" w:rsidP="00101669">
            <w:pPr>
              <w:spacing w:after="0" w:line="240" w:lineRule="auto"/>
              <w:jc w:val="center"/>
              <w:rPr>
                <w:rFonts w:ascii="Times New Roman" w:eastAsia="Times New Roman" w:hAnsi="Times New Roman" w:cs="Times New Roman"/>
                <w:sz w:val="24"/>
                <w:szCs w:val="24"/>
                <w:lang w:eastAsia="lt-LT"/>
              </w:rPr>
            </w:pPr>
            <w:r w:rsidRPr="002C5D12">
              <w:rPr>
                <w:rFonts w:ascii="Times New Roman" w:eastAsia="Times New Roman" w:hAnsi="Times New Roman" w:cs="Times New Roman"/>
                <w:b/>
                <w:bCs/>
                <w:color w:val="000000"/>
                <w:sz w:val="24"/>
                <w:szCs w:val="24"/>
                <w:lang w:eastAsia="lt-LT"/>
              </w:rPr>
              <w:t>Objekto pavadinimas.</w:t>
            </w:r>
            <w:r w:rsidRPr="002C5D12">
              <w:rPr>
                <w:rFonts w:ascii="Times New Roman" w:eastAsia="Times New Roman" w:hAnsi="Times New Roman" w:cs="Times New Roman"/>
                <w:color w:val="000000"/>
                <w:sz w:val="24"/>
                <w:szCs w:val="24"/>
                <w:lang w:eastAsia="lt-LT"/>
              </w:rPr>
              <w:t xml:space="preserve"> Duomenų centro ugniasienės, 1 </w:t>
            </w:r>
            <w:proofErr w:type="spellStart"/>
            <w:r w:rsidRPr="002C5D12">
              <w:rPr>
                <w:rFonts w:ascii="Times New Roman" w:eastAsia="Times New Roman" w:hAnsi="Times New Roman" w:cs="Times New Roman"/>
                <w:color w:val="000000"/>
                <w:sz w:val="24"/>
                <w:szCs w:val="24"/>
                <w:lang w:eastAsia="lt-LT"/>
              </w:rPr>
              <w:t>kompl</w:t>
            </w:r>
            <w:proofErr w:type="spellEnd"/>
            <w:r w:rsidRPr="002C5D12">
              <w:rPr>
                <w:rFonts w:ascii="Times New Roman" w:eastAsia="Times New Roman" w:hAnsi="Times New Roman" w:cs="Times New Roman"/>
                <w:color w:val="000000"/>
                <w:sz w:val="24"/>
                <w:szCs w:val="24"/>
                <w:lang w:eastAsia="lt-LT"/>
              </w:rPr>
              <w:t>.</w:t>
            </w:r>
          </w:p>
        </w:tc>
      </w:tr>
      <w:tr w:rsidR="00934C57" w:rsidRPr="002C5D12" w14:paraId="5D19828F"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EA08A7" w14:textId="77777777" w:rsidR="00934C57" w:rsidRPr="002C5D12" w:rsidRDefault="00934C57" w:rsidP="00934C57">
            <w:pPr>
              <w:pStyle w:val="Sraopastraipa"/>
              <w:numPr>
                <w:ilvl w:val="0"/>
                <w:numId w:val="30"/>
              </w:numPr>
              <w:spacing w:after="0" w:line="240" w:lineRule="auto"/>
              <w:ind w:left="0" w:firstLine="0"/>
              <w:rPr>
                <w:rFonts w:ascii="Times New Roman" w:eastAsia="Times New Roman" w:hAnsi="Times New Roman" w:cs="Times New Roman"/>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5AE403"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Įrenginio tipas</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9E596" w14:textId="77777777" w:rsidR="00934C57" w:rsidRPr="002C5D12" w:rsidRDefault="00934C57" w:rsidP="00101669">
            <w:pPr>
              <w:spacing w:after="0" w:line="240" w:lineRule="auto"/>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Ugniasienių komplektas, sudarytas iš dviejų vienodų įrangos vienetų (narių), skirtų veikti aukšto patikimumo (</w:t>
            </w:r>
            <w:proofErr w:type="spellStart"/>
            <w:r w:rsidRPr="002C5D12">
              <w:rPr>
                <w:rFonts w:ascii="Times New Roman" w:eastAsia="Times New Roman" w:hAnsi="Times New Roman" w:cs="Times New Roman"/>
                <w:color w:val="000000"/>
                <w:sz w:val="24"/>
                <w:szCs w:val="24"/>
                <w:lang w:eastAsia="lt-LT"/>
              </w:rPr>
              <w:t>ang</w:t>
            </w:r>
            <w:proofErr w:type="spellEnd"/>
            <w:r w:rsidRPr="002C5D12">
              <w:rPr>
                <w:rFonts w:ascii="Times New Roman" w:eastAsia="Times New Roman" w:hAnsi="Times New Roman" w:cs="Times New Roman"/>
                <w:color w:val="000000"/>
                <w:sz w:val="24"/>
                <w:szCs w:val="24"/>
                <w:lang w:eastAsia="lt-LT"/>
              </w:rPr>
              <w:t xml:space="preserve">. (HA - </w:t>
            </w:r>
            <w:proofErr w:type="spellStart"/>
            <w:r w:rsidRPr="002C5D12">
              <w:rPr>
                <w:rFonts w:ascii="Times New Roman" w:eastAsia="Times New Roman" w:hAnsi="Times New Roman" w:cs="Times New Roman"/>
                <w:color w:val="000000"/>
                <w:sz w:val="24"/>
                <w:szCs w:val="24"/>
                <w:lang w:eastAsia="lt-LT"/>
              </w:rPr>
              <w:t>High</w:t>
            </w:r>
            <w:proofErr w:type="spellEnd"/>
            <w:r w:rsidRPr="002C5D12">
              <w:rPr>
                <w:rFonts w:ascii="Times New Roman" w:eastAsia="Times New Roman" w:hAnsi="Times New Roman" w:cs="Times New Roman"/>
                <w:color w:val="000000"/>
                <w:sz w:val="24"/>
                <w:szCs w:val="24"/>
                <w:lang w:eastAsia="lt-LT"/>
              </w:rPr>
              <w:t xml:space="preserve"> </w:t>
            </w:r>
            <w:proofErr w:type="spellStart"/>
            <w:r w:rsidRPr="002C5D12">
              <w:rPr>
                <w:rFonts w:ascii="Times New Roman" w:eastAsia="Times New Roman" w:hAnsi="Times New Roman" w:cs="Times New Roman"/>
                <w:color w:val="000000"/>
                <w:sz w:val="24"/>
                <w:szCs w:val="24"/>
                <w:lang w:eastAsia="lt-LT"/>
              </w:rPr>
              <w:t>availability</w:t>
            </w:r>
            <w:proofErr w:type="spellEnd"/>
            <w:r w:rsidRPr="002C5D12">
              <w:rPr>
                <w:rFonts w:ascii="Times New Roman" w:eastAsia="Times New Roman" w:hAnsi="Times New Roman" w:cs="Times New Roman"/>
                <w:color w:val="000000"/>
                <w:sz w:val="24"/>
                <w:szCs w:val="24"/>
                <w:lang w:eastAsia="lt-LT"/>
              </w:rPr>
              <w:t>)  telkinyje ir turi užtikrinti srauto kontrolę, įsibrovimų aptikimą ir prevenciją, URL filtravimą, srautų turinio kontrolę. Ugniasienių telkinio narys turi būti vienas fizinis įrenginys.</w:t>
            </w:r>
          </w:p>
        </w:tc>
      </w:tr>
      <w:tr w:rsidR="00934C57" w:rsidRPr="002C5D12" w14:paraId="02898BE1"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B292B9" w14:textId="77777777" w:rsidR="00934C57" w:rsidRPr="002C5D12" w:rsidRDefault="00934C57" w:rsidP="00934C57">
            <w:pPr>
              <w:pStyle w:val="Sraopastraipa"/>
              <w:numPr>
                <w:ilvl w:val="0"/>
                <w:numId w:val="30"/>
              </w:numPr>
              <w:spacing w:after="0" w:line="240" w:lineRule="auto"/>
              <w:ind w:left="0" w:firstLine="0"/>
              <w:rPr>
                <w:rFonts w:ascii="Times New Roman" w:hAnsi="Times New Roman" w:cs="Times New Roman"/>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B396D3"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Ugniasienių korpuso tipas </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AE11C4" w14:textId="77777777" w:rsidR="00934C57" w:rsidRPr="002C5D12" w:rsidRDefault="00934C57" w:rsidP="00101669">
            <w:pPr>
              <w:spacing w:after="0" w:line="240" w:lineRule="auto"/>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Montuojamas į 19“ komutacinę spintą. Įrenginio (nario) aukštis turi būti ne daugiau 1U.</w:t>
            </w:r>
          </w:p>
          <w:p w14:paraId="37EC6272" w14:textId="77777777" w:rsidR="00934C57" w:rsidRPr="002C5D12" w:rsidRDefault="00934C57" w:rsidP="00101669">
            <w:pPr>
              <w:spacing w:after="0" w:line="240" w:lineRule="auto"/>
              <w:rPr>
                <w:rFonts w:ascii="Times New Roman" w:eastAsia="Times New Roman" w:hAnsi="Times New Roman" w:cs="Times New Roman"/>
                <w:color w:val="000000"/>
                <w:sz w:val="24"/>
                <w:szCs w:val="24"/>
                <w:lang w:eastAsia="lt-LT"/>
              </w:rPr>
            </w:pPr>
          </w:p>
        </w:tc>
      </w:tr>
      <w:tr w:rsidR="00934C57" w:rsidRPr="002C5D12" w14:paraId="54E94DD9"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C7EFC2" w14:textId="77777777" w:rsidR="00934C57" w:rsidRPr="002C5D12" w:rsidRDefault="00934C57" w:rsidP="00934C57">
            <w:pPr>
              <w:pStyle w:val="Sraopastraipa"/>
              <w:numPr>
                <w:ilvl w:val="0"/>
                <w:numId w:val="30"/>
              </w:numPr>
              <w:spacing w:after="0" w:line="240" w:lineRule="auto"/>
              <w:ind w:left="0" w:firstLine="0"/>
              <w:rPr>
                <w:rFonts w:ascii="Times New Roman" w:hAnsi="Times New Roman" w:cs="Times New Roman"/>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45C816"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El. maitinimo šaltinis</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9C00B" w14:textId="77777777" w:rsidR="00934C57" w:rsidRPr="002C5D12" w:rsidRDefault="00934C57" w:rsidP="00101669">
            <w:pPr>
              <w:spacing w:after="0" w:line="240" w:lineRule="auto"/>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Kiekvienas įrangos vienetas privalo turėti du integruotus maitinimo šaltinius.</w:t>
            </w:r>
          </w:p>
        </w:tc>
      </w:tr>
      <w:tr w:rsidR="00934C57" w:rsidRPr="002C5D12" w14:paraId="3DECA5AF"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5C4E62" w14:textId="77777777" w:rsidR="00934C57" w:rsidRPr="002C5D12" w:rsidRDefault="00934C57" w:rsidP="00934C57">
            <w:pPr>
              <w:pStyle w:val="Sraopastraipa"/>
              <w:numPr>
                <w:ilvl w:val="0"/>
                <w:numId w:val="30"/>
              </w:numPr>
              <w:spacing w:after="0" w:line="240" w:lineRule="auto"/>
              <w:ind w:left="0" w:firstLine="0"/>
              <w:rPr>
                <w:rFonts w:ascii="Times New Roman" w:hAnsi="Times New Roman" w:cs="Times New Roman"/>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37C332"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 xml:space="preserve">Prievadų ir </w:t>
            </w:r>
            <w:proofErr w:type="spellStart"/>
            <w:r w:rsidRPr="002C5D12">
              <w:rPr>
                <w:rFonts w:ascii="Times New Roman" w:eastAsia="Times New Roman" w:hAnsi="Times New Roman" w:cs="Times New Roman"/>
                <w:color w:val="000000"/>
                <w:sz w:val="24"/>
                <w:szCs w:val="24"/>
                <w:lang w:eastAsia="lt-LT"/>
              </w:rPr>
              <w:t>optin</w:t>
            </w:r>
            <w:r w:rsidRPr="002C5D12">
              <w:rPr>
                <w:rFonts w:ascii="Times New Roman" w:eastAsia="Times New Roman" w:hAnsi="Times New Roman" w:cs="Times New Roman"/>
                <w:color w:val="000000"/>
                <w:sz w:val="24"/>
                <w:szCs w:val="24"/>
                <w:lang w:val="en-US" w:eastAsia="lt-LT"/>
              </w:rPr>
              <w:t>i</w:t>
            </w:r>
            <w:proofErr w:type="spellEnd"/>
            <w:r w:rsidRPr="002C5D12">
              <w:rPr>
                <w:rFonts w:ascii="Times New Roman" w:eastAsia="Times New Roman" w:hAnsi="Times New Roman" w:cs="Times New Roman"/>
                <w:color w:val="000000"/>
                <w:sz w:val="24"/>
                <w:szCs w:val="24"/>
                <w:lang w:eastAsia="lt-LT"/>
              </w:rPr>
              <w:t>ų modulių konfigūracija kiekvienam telkinio nariui</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48147B" w14:textId="77777777" w:rsidR="00934C57" w:rsidRPr="002C5D12" w:rsidRDefault="00934C57" w:rsidP="00934C57">
            <w:pPr>
              <w:pStyle w:val="prastasiniatinklio"/>
              <w:numPr>
                <w:ilvl w:val="0"/>
                <w:numId w:val="18"/>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 xml:space="preserve">Ne mažiau kaip 4 vnt. 25 </w:t>
            </w:r>
            <w:proofErr w:type="spellStart"/>
            <w:r w:rsidRPr="002C5D12">
              <w:rPr>
                <w:color w:val="000000"/>
                <w:kern w:val="2"/>
                <w:lang w:eastAsia="en-US"/>
                <w14:ligatures w14:val="standardContextual"/>
              </w:rPr>
              <w:t>Gbps</w:t>
            </w:r>
            <w:proofErr w:type="spellEnd"/>
            <w:r w:rsidRPr="002C5D12">
              <w:rPr>
                <w:color w:val="000000"/>
                <w:kern w:val="2"/>
                <w:lang w:eastAsia="en-US"/>
                <w14:ligatures w14:val="standardContextual"/>
              </w:rPr>
              <w:t xml:space="preserve"> greitaveiką palaikančių prievadų su įmontuotais optiniais moduliais;</w:t>
            </w:r>
          </w:p>
          <w:p w14:paraId="1F4678D2" w14:textId="77777777" w:rsidR="00934C57" w:rsidRPr="002C5D12" w:rsidRDefault="00934C57" w:rsidP="00934C57">
            <w:pPr>
              <w:pStyle w:val="prastasiniatinklio"/>
              <w:numPr>
                <w:ilvl w:val="0"/>
                <w:numId w:val="18"/>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 xml:space="preserve">Ne mažiau kaip 4 vnt. 10 </w:t>
            </w:r>
            <w:proofErr w:type="spellStart"/>
            <w:r w:rsidRPr="002C5D12">
              <w:rPr>
                <w:color w:val="000000"/>
                <w:kern w:val="2"/>
                <w:lang w:eastAsia="en-US"/>
                <w14:ligatures w14:val="standardContextual"/>
              </w:rPr>
              <w:t>Gbps</w:t>
            </w:r>
            <w:proofErr w:type="spellEnd"/>
            <w:r w:rsidRPr="002C5D12">
              <w:rPr>
                <w:color w:val="000000"/>
                <w:kern w:val="2"/>
                <w:lang w:eastAsia="en-US"/>
                <w14:ligatures w14:val="standardContextual"/>
              </w:rPr>
              <w:t xml:space="preserve"> greitaveiką palaikančių prievadų su įmontuotais optiniais moduliais;</w:t>
            </w:r>
          </w:p>
          <w:p w14:paraId="6D95C45D" w14:textId="77777777" w:rsidR="00934C57" w:rsidRPr="002C5D12" w:rsidRDefault="00934C57" w:rsidP="00934C57">
            <w:pPr>
              <w:pStyle w:val="prastasiniatinklio"/>
              <w:numPr>
                <w:ilvl w:val="0"/>
                <w:numId w:val="18"/>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 xml:space="preserve">Ne mažiau kaip 8 vnt. 1 </w:t>
            </w:r>
            <w:proofErr w:type="spellStart"/>
            <w:r w:rsidRPr="002C5D12">
              <w:rPr>
                <w:color w:val="000000"/>
                <w:kern w:val="2"/>
                <w:lang w:eastAsia="en-US"/>
                <w14:ligatures w14:val="standardContextual"/>
              </w:rPr>
              <w:t>Gbps</w:t>
            </w:r>
            <w:proofErr w:type="spellEnd"/>
            <w:r w:rsidRPr="002C5D12">
              <w:rPr>
                <w:color w:val="000000"/>
                <w:kern w:val="2"/>
                <w:lang w:eastAsia="en-US"/>
                <w14:ligatures w14:val="standardContextual"/>
              </w:rPr>
              <w:t xml:space="preserve"> greitaveiką palaikančių prievadų su </w:t>
            </w:r>
            <w:proofErr w:type="spellStart"/>
            <w:r w:rsidRPr="002C5D12">
              <w:rPr>
                <w:color w:val="000000"/>
                <w:kern w:val="2"/>
                <w:lang w:eastAsia="en-US"/>
                <w14:ligatures w14:val="standardContextual"/>
              </w:rPr>
              <w:t>įmonuotais</w:t>
            </w:r>
            <w:proofErr w:type="spellEnd"/>
            <w:r w:rsidRPr="002C5D12">
              <w:rPr>
                <w:color w:val="000000"/>
                <w:kern w:val="2"/>
                <w:lang w:eastAsia="en-US"/>
                <w14:ligatures w14:val="standardContextual"/>
              </w:rPr>
              <w:t xml:space="preserve"> RJ45 lizdais;</w:t>
            </w:r>
          </w:p>
          <w:p w14:paraId="259B06D8" w14:textId="77777777" w:rsidR="00934C57" w:rsidRPr="002C5D12" w:rsidRDefault="00934C57" w:rsidP="00934C57">
            <w:pPr>
              <w:pStyle w:val="prastasiniatinklio"/>
              <w:numPr>
                <w:ilvl w:val="0"/>
                <w:numId w:val="18"/>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 xml:space="preserve">Ne mažiau kaip 8 vnt. 1 </w:t>
            </w:r>
            <w:proofErr w:type="spellStart"/>
            <w:r w:rsidRPr="002C5D12">
              <w:rPr>
                <w:color w:val="000000"/>
                <w:kern w:val="2"/>
                <w:lang w:eastAsia="en-US"/>
                <w14:ligatures w14:val="standardContextual"/>
              </w:rPr>
              <w:t>Gbps</w:t>
            </w:r>
            <w:proofErr w:type="spellEnd"/>
            <w:r w:rsidRPr="002C5D12">
              <w:rPr>
                <w:color w:val="000000"/>
                <w:kern w:val="2"/>
                <w:lang w:eastAsia="en-US"/>
                <w14:ligatures w14:val="standardContextual"/>
              </w:rPr>
              <w:t xml:space="preserve"> greitaveiką palaikančių SFP prievadų;</w:t>
            </w:r>
          </w:p>
          <w:p w14:paraId="4762450A" w14:textId="77777777" w:rsidR="00934C57" w:rsidRPr="002C5D12" w:rsidRDefault="00934C57" w:rsidP="00101669">
            <w:pPr>
              <w:pStyle w:val="prastasiniatinklio"/>
              <w:spacing w:before="0" w:beforeAutospacing="0" w:after="0" w:afterAutospacing="0"/>
              <w:textAlignment w:val="baseline"/>
              <w:rPr>
                <w:color w:val="000000"/>
                <w:kern w:val="2"/>
                <w:lang w:eastAsia="en-US"/>
                <w14:ligatures w14:val="standardContextual"/>
              </w:rPr>
            </w:pPr>
          </w:p>
          <w:p w14:paraId="1FFF6FCB" w14:textId="77777777" w:rsidR="00934C57" w:rsidRPr="002C5D12" w:rsidRDefault="00934C57" w:rsidP="00934C57">
            <w:pPr>
              <w:pStyle w:val="prastasiniatinklio"/>
              <w:numPr>
                <w:ilvl w:val="0"/>
                <w:numId w:val="18"/>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Turi būti integruotas prievadas atskirai dedikuotas įrangos valdymui.</w:t>
            </w:r>
          </w:p>
          <w:p w14:paraId="25708C73" w14:textId="77777777" w:rsidR="00934C57" w:rsidRPr="002C5D12" w:rsidRDefault="00934C57" w:rsidP="00934C57">
            <w:pPr>
              <w:pStyle w:val="prastasiniatinklio"/>
              <w:numPr>
                <w:ilvl w:val="0"/>
                <w:numId w:val="18"/>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Turi būti integruotas prievadas atskirai dedikuotas telkinio veikimui.</w:t>
            </w:r>
          </w:p>
          <w:p w14:paraId="69C8D91D" w14:textId="77777777" w:rsidR="00934C57" w:rsidRPr="002C5D12" w:rsidRDefault="00934C57" w:rsidP="00934C57">
            <w:pPr>
              <w:pStyle w:val="prastasiniatinklio"/>
              <w:numPr>
                <w:ilvl w:val="0"/>
                <w:numId w:val="18"/>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USB valdymo prievadas, ne mažiau kaip 1 vnt.;</w:t>
            </w:r>
          </w:p>
          <w:p w14:paraId="593E165C" w14:textId="77777777" w:rsidR="00934C57" w:rsidRPr="002C5D12" w:rsidRDefault="00934C57" w:rsidP="00934C57">
            <w:pPr>
              <w:pStyle w:val="prastasiniatinklio"/>
              <w:numPr>
                <w:ilvl w:val="0"/>
                <w:numId w:val="18"/>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Konsolės prievadas, ne mažiau kaip 1 vnt..</w:t>
            </w:r>
          </w:p>
        </w:tc>
      </w:tr>
      <w:tr w:rsidR="00934C57" w:rsidRPr="002C5D12" w14:paraId="40E71786"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9CF162" w14:textId="77777777" w:rsidR="00934C57" w:rsidRPr="002C5D12" w:rsidRDefault="00934C57" w:rsidP="00934C57">
            <w:pPr>
              <w:pStyle w:val="Sraopastraipa"/>
              <w:numPr>
                <w:ilvl w:val="0"/>
                <w:numId w:val="30"/>
              </w:numPr>
              <w:spacing w:after="0" w:line="240" w:lineRule="auto"/>
              <w:ind w:left="0" w:firstLine="0"/>
              <w:rPr>
                <w:rFonts w:ascii="Times New Roman" w:hAnsi="Times New Roman" w:cs="Times New Roman"/>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E50908"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Įrenginio našumas</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9835DF" w14:textId="77777777" w:rsidR="00934C57" w:rsidRPr="002C5D12" w:rsidRDefault="00934C57" w:rsidP="00934C57">
            <w:pPr>
              <w:pStyle w:val="prastasiniatinklio"/>
              <w:numPr>
                <w:ilvl w:val="0"/>
                <w:numId w:val="19"/>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 xml:space="preserve">Ugniasienės greitaveika IPv4 64 </w:t>
            </w:r>
            <w:proofErr w:type="spellStart"/>
            <w:r w:rsidRPr="002C5D12">
              <w:rPr>
                <w:color w:val="000000"/>
                <w:kern w:val="2"/>
                <w:lang w:eastAsia="en-US"/>
                <w14:ligatures w14:val="standardContextual"/>
              </w:rPr>
              <w:t>byte</w:t>
            </w:r>
            <w:proofErr w:type="spellEnd"/>
            <w:r w:rsidRPr="002C5D12">
              <w:rPr>
                <w:color w:val="000000"/>
                <w:kern w:val="2"/>
                <w:lang w:eastAsia="en-US"/>
                <w14:ligatures w14:val="standardContextual"/>
              </w:rPr>
              <w:t xml:space="preserve"> - ne mažiau 60 </w:t>
            </w:r>
            <w:proofErr w:type="spellStart"/>
            <w:r w:rsidRPr="002C5D12">
              <w:rPr>
                <w:color w:val="000000"/>
                <w:kern w:val="2"/>
                <w:lang w:eastAsia="en-US"/>
                <w14:ligatures w14:val="standardContextual"/>
              </w:rPr>
              <w:t>Gbps</w:t>
            </w:r>
            <w:proofErr w:type="spellEnd"/>
            <w:r w:rsidRPr="002C5D12">
              <w:rPr>
                <w:color w:val="000000"/>
                <w:kern w:val="2"/>
                <w:lang w:eastAsia="en-US"/>
                <w14:ligatures w14:val="standardContextual"/>
              </w:rPr>
              <w:t>;</w:t>
            </w:r>
          </w:p>
          <w:p w14:paraId="7C578E2A" w14:textId="77777777" w:rsidR="00934C57" w:rsidRPr="002C5D12" w:rsidRDefault="00934C57" w:rsidP="00934C57">
            <w:pPr>
              <w:pStyle w:val="prastasiniatinklio"/>
              <w:numPr>
                <w:ilvl w:val="0"/>
                <w:numId w:val="19"/>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TCP lygiagrečių sesijų kiekis - ne mažiau nei 7 milijonai;</w:t>
            </w:r>
          </w:p>
          <w:p w14:paraId="45F5DF83" w14:textId="77777777" w:rsidR="00934C57" w:rsidRPr="002C5D12" w:rsidRDefault="00934C57" w:rsidP="00934C57">
            <w:pPr>
              <w:pStyle w:val="prastasiniatinklio"/>
              <w:numPr>
                <w:ilvl w:val="0"/>
                <w:numId w:val="19"/>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TCP naujų sesijų per sekundę kiekis - ne mažiau nei 500 000 vnt.;</w:t>
            </w:r>
          </w:p>
          <w:p w14:paraId="048C80FB" w14:textId="77777777" w:rsidR="00934C57" w:rsidRPr="002C5D12" w:rsidRDefault="00934C57" w:rsidP="00934C57">
            <w:pPr>
              <w:pStyle w:val="prastasiniatinklio"/>
              <w:numPr>
                <w:ilvl w:val="0"/>
                <w:numId w:val="19"/>
              </w:numPr>
              <w:spacing w:before="0" w:beforeAutospacing="0" w:after="0" w:afterAutospacing="0"/>
              <w:ind w:left="0" w:firstLine="0"/>
              <w:textAlignment w:val="baseline"/>
              <w:rPr>
                <w:color w:val="000000"/>
                <w:kern w:val="2"/>
                <w:lang w:eastAsia="en-US"/>
                <w14:ligatures w14:val="standardContextual"/>
              </w:rPr>
            </w:pPr>
            <w:proofErr w:type="spellStart"/>
            <w:r w:rsidRPr="002C5D12">
              <w:rPr>
                <w:color w:val="000000"/>
                <w:kern w:val="2"/>
                <w:lang w:eastAsia="en-US"/>
                <w14:ligatures w14:val="standardContextual"/>
              </w:rPr>
              <w:t>IPSec</w:t>
            </w:r>
            <w:proofErr w:type="spellEnd"/>
            <w:r w:rsidRPr="002C5D12">
              <w:rPr>
                <w:color w:val="000000"/>
                <w:kern w:val="2"/>
                <w:lang w:eastAsia="en-US"/>
                <w14:ligatures w14:val="standardContextual"/>
              </w:rPr>
              <w:t xml:space="preserve"> VPN palaikoma greitaveika - ne mažiau 50 </w:t>
            </w:r>
            <w:proofErr w:type="spellStart"/>
            <w:r w:rsidRPr="002C5D12">
              <w:rPr>
                <w:color w:val="000000"/>
                <w:kern w:val="2"/>
                <w:lang w:eastAsia="en-US"/>
                <w14:ligatures w14:val="standardContextual"/>
              </w:rPr>
              <w:t>Gbps</w:t>
            </w:r>
            <w:proofErr w:type="spellEnd"/>
            <w:r w:rsidRPr="002C5D12">
              <w:rPr>
                <w:color w:val="000000"/>
                <w:kern w:val="2"/>
                <w:lang w:eastAsia="en-US"/>
                <w14:ligatures w14:val="standardContextual"/>
              </w:rPr>
              <w:t>;</w:t>
            </w:r>
          </w:p>
          <w:p w14:paraId="1D3CCF3D" w14:textId="77777777" w:rsidR="00934C57" w:rsidRPr="002C5D12" w:rsidRDefault="00934C57" w:rsidP="00934C57">
            <w:pPr>
              <w:pStyle w:val="prastasiniatinklio"/>
              <w:numPr>
                <w:ilvl w:val="0"/>
                <w:numId w:val="19"/>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 xml:space="preserve">Greitaveika su įjungtų įsilaužimo prevencijos (IPS) funkcionalumų – ne mažiau 12 </w:t>
            </w:r>
            <w:proofErr w:type="spellStart"/>
            <w:r w:rsidRPr="002C5D12">
              <w:rPr>
                <w:color w:val="000000"/>
                <w:kern w:val="2"/>
                <w:lang w:eastAsia="en-US"/>
                <w14:ligatures w14:val="standardContextual"/>
              </w:rPr>
              <w:t>Gbps</w:t>
            </w:r>
            <w:proofErr w:type="spellEnd"/>
            <w:r w:rsidRPr="002C5D12">
              <w:rPr>
                <w:color w:val="000000"/>
                <w:kern w:val="2"/>
                <w:lang w:eastAsia="en-US"/>
                <w14:ligatures w14:val="standardContextual"/>
              </w:rPr>
              <w:t>.</w:t>
            </w:r>
          </w:p>
        </w:tc>
      </w:tr>
      <w:tr w:rsidR="00934C57" w:rsidRPr="002C5D12" w14:paraId="4FD5DFB4"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7E4AA4" w14:textId="77777777" w:rsidR="00934C57" w:rsidRPr="002C5D12" w:rsidRDefault="00934C57" w:rsidP="00934C57">
            <w:pPr>
              <w:pStyle w:val="Sraopastraipa"/>
              <w:numPr>
                <w:ilvl w:val="0"/>
                <w:numId w:val="30"/>
              </w:numPr>
              <w:spacing w:after="0" w:line="240" w:lineRule="auto"/>
              <w:ind w:left="0" w:firstLine="0"/>
              <w:rPr>
                <w:rFonts w:ascii="Times New Roman" w:hAnsi="Times New Roman" w:cs="Times New Roman"/>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02630D"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 xml:space="preserve">Autorizacijos integracija (angl. </w:t>
            </w:r>
            <w:proofErr w:type="spellStart"/>
            <w:r w:rsidRPr="002C5D12">
              <w:rPr>
                <w:rFonts w:ascii="Times New Roman" w:eastAsia="Times New Roman" w:hAnsi="Times New Roman" w:cs="Times New Roman"/>
                <w:color w:val="000000"/>
                <w:sz w:val="24"/>
                <w:szCs w:val="24"/>
                <w:lang w:eastAsia="lt-LT"/>
              </w:rPr>
              <w:t>single</w:t>
            </w:r>
            <w:proofErr w:type="spellEnd"/>
            <w:r w:rsidRPr="002C5D12">
              <w:rPr>
                <w:rFonts w:ascii="Times New Roman" w:eastAsia="Times New Roman" w:hAnsi="Times New Roman" w:cs="Times New Roman"/>
                <w:color w:val="000000"/>
                <w:sz w:val="24"/>
                <w:szCs w:val="24"/>
                <w:lang w:eastAsia="lt-LT"/>
              </w:rPr>
              <w:t xml:space="preserve"> </w:t>
            </w:r>
            <w:proofErr w:type="spellStart"/>
            <w:r w:rsidRPr="002C5D12">
              <w:rPr>
                <w:rFonts w:ascii="Times New Roman" w:eastAsia="Times New Roman" w:hAnsi="Times New Roman" w:cs="Times New Roman"/>
                <w:color w:val="000000"/>
                <w:sz w:val="24"/>
                <w:szCs w:val="24"/>
                <w:lang w:eastAsia="lt-LT"/>
              </w:rPr>
              <w:t>sign</w:t>
            </w:r>
            <w:proofErr w:type="spellEnd"/>
            <w:r w:rsidRPr="002C5D12">
              <w:rPr>
                <w:rFonts w:ascii="Times New Roman" w:eastAsia="Times New Roman" w:hAnsi="Times New Roman" w:cs="Times New Roman"/>
                <w:color w:val="000000"/>
                <w:sz w:val="24"/>
                <w:szCs w:val="24"/>
                <w:lang w:eastAsia="lt-LT"/>
              </w:rPr>
              <w:t xml:space="preserve"> </w:t>
            </w:r>
            <w:proofErr w:type="spellStart"/>
            <w:r w:rsidRPr="002C5D12">
              <w:rPr>
                <w:rFonts w:ascii="Times New Roman" w:eastAsia="Times New Roman" w:hAnsi="Times New Roman" w:cs="Times New Roman"/>
                <w:color w:val="000000"/>
                <w:sz w:val="24"/>
                <w:szCs w:val="24"/>
                <w:lang w:eastAsia="lt-LT"/>
              </w:rPr>
              <w:t>on</w:t>
            </w:r>
            <w:proofErr w:type="spellEnd"/>
            <w:r w:rsidRPr="002C5D12">
              <w:rPr>
                <w:rFonts w:ascii="Times New Roman" w:eastAsia="Times New Roman" w:hAnsi="Times New Roman" w:cs="Times New Roman"/>
                <w:color w:val="000000"/>
                <w:sz w:val="24"/>
                <w:szCs w:val="24"/>
                <w:lang w:eastAsia="lt-LT"/>
              </w:rPr>
              <w:t>)</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9EABBC" w14:textId="77777777" w:rsidR="00934C57" w:rsidRPr="002C5D12" w:rsidRDefault="00934C57" w:rsidP="00101669">
            <w:pPr>
              <w:pStyle w:val="prastasiniatinklio"/>
              <w:spacing w:before="0" w:beforeAutospacing="0" w:after="0" w:afterAutospacing="0"/>
              <w:rPr>
                <w:color w:val="000000"/>
                <w:kern w:val="2"/>
                <w:lang w:eastAsia="en-US"/>
                <w14:ligatures w14:val="standardContextual"/>
              </w:rPr>
            </w:pPr>
            <w:r w:rsidRPr="002C5D12">
              <w:rPr>
                <w:color w:val="000000"/>
                <w:kern w:val="2"/>
                <w:lang w:eastAsia="en-US"/>
                <w14:ligatures w14:val="standardContextual"/>
              </w:rPr>
              <w:t>Įranga privalo turėti integracijas su šiomis arba joms lygiavertėmis sistemomis:</w:t>
            </w:r>
          </w:p>
          <w:p w14:paraId="742F261B" w14:textId="77777777" w:rsidR="00934C57" w:rsidRPr="002C5D12" w:rsidRDefault="00934C57" w:rsidP="00934C57">
            <w:pPr>
              <w:pStyle w:val="prastasiniatinklio"/>
              <w:numPr>
                <w:ilvl w:val="0"/>
                <w:numId w:val="20"/>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Windows AD; RADIUS.</w:t>
            </w:r>
          </w:p>
        </w:tc>
      </w:tr>
      <w:tr w:rsidR="00934C57" w:rsidRPr="002C5D12" w14:paraId="6BFA2A11"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F3ED02" w14:textId="77777777" w:rsidR="00934C57" w:rsidRPr="002C5D12" w:rsidRDefault="00934C57" w:rsidP="00934C57">
            <w:pPr>
              <w:pStyle w:val="Sraopastraipa"/>
              <w:numPr>
                <w:ilvl w:val="0"/>
                <w:numId w:val="30"/>
              </w:numPr>
              <w:spacing w:after="0" w:line="240" w:lineRule="auto"/>
              <w:ind w:left="0" w:firstLine="0"/>
              <w:rPr>
                <w:rFonts w:ascii="Times New Roman" w:hAnsi="Times New Roman" w:cs="Times New Roman"/>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D83FCA"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Bendro pobūdžio ugniasienės funkcijos</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40EF6" w14:textId="77777777" w:rsidR="00934C57" w:rsidRPr="002C5D12" w:rsidRDefault="00934C57" w:rsidP="00934C57">
            <w:pPr>
              <w:pStyle w:val="prastasiniatinklio"/>
              <w:numPr>
                <w:ilvl w:val="0"/>
                <w:numId w:val="21"/>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 xml:space="preserve">Veiklos tipas - NAT, </w:t>
            </w:r>
            <w:proofErr w:type="spellStart"/>
            <w:r w:rsidRPr="002C5D12">
              <w:rPr>
                <w:color w:val="000000"/>
                <w:kern w:val="2"/>
                <w:lang w:eastAsia="en-US"/>
                <w14:ligatures w14:val="standardContextual"/>
              </w:rPr>
              <w:t>Transparent</w:t>
            </w:r>
            <w:proofErr w:type="spellEnd"/>
            <w:r w:rsidRPr="002C5D12">
              <w:rPr>
                <w:color w:val="000000"/>
                <w:kern w:val="2"/>
                <w:lang w:eastAsia="en-US"/>
                <w14:ligatures w14:val="standardContextual"/>
              </w:rPr>
              <w:t xml:space="preserve"> (</w:t>
            </w:r>
            <w:proofErr w:type="spellStart"/>
            <w:r w:rsidRPr="002C5D12">
              <w:rPr>
                <w:color w:val="000000"/>
                <w:kern w:val="2"/>
                <w:lang w:eastAsia="en-US"/>
                <w14:ligatures w14:val="standardContextual"/>
              </w:rPr>
              <w:t>Bridge</w:t>
            </w:r>
            <w:proofErr w:type="spellEnd"/>
            <w:r w:rsidRPr="002C5D12">
              <w:rPr>
                <w:color w:val="000000"/>
                <w:kern w:val="2"/>
                <w:lang w:eastAsia="en-US"/>
                <w14:ligatures w14:val="standardContextual"/>
              </w:rPr>
              <w:t>);</w:t>
            </w:r>
          </w:p>
          <w:p w14:paraId="5D8EC064" w14:textId="77777777" w:rsidR="00934C57" w:rsidRPr="002C5D12" w:rsidRDefault="00934C57" w:rsidP="00934C57">
            <w:pPr>
              <w:pStyle w:val="prastasiniatinklio"/>
              <w:numPr>
                <w:ilvl w:val="0"/>
                <w:numId w:val="21"/>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w:t>
            </w:r>
            <w:proofErr w:type="spellStart"/>
            <w:r w:rsidRPr="002C5D12">
              <w:rPr>
                <w:color w:val="000000"/>
                <w:kern w:val="2"/>
                <w:lang w:eastAsia="en-US"/>
                <w14:ligatures w14:val="standardContextual"/>
              </w:rPr>
              <w:t>Policy-Based</w:t>
            </w:r>
            <w:proofErr w:type="spellEnd"/>
            <w:r w:rsidRPr="002C5D12">
              <w:rPr>
                <w:color w:val="000000"/>
                <w:kern w:val="2"/>
                <w:lang w:eastAsia="en-US"/>
                <w14:ligatures w14:val="standardContextual"/>
              </w:rPr>
              <w:t xml:space="preserve"> NAT” funkcionalumas;</w:t>
            </w:r>
          </w:p>
          <w:p w14:paraId="4877B20A" w14:textId="77777777" w:rsidR="00934C57" w:rsidRPr="002C5D12" w:rsidRDefault="00934C57" w:rsidP="00934C57">
            <w:pPr>
              <w:pStyle w:val="prastasiniatinklio"/>
              <w:numPr>
                <w:ilvl w:val="0"/>
                <w:numId w:val="21"/>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 xml:space="preserve">“VLAN </w:t>
            </w:r>
            <w:proofErr w:type="spellStart"/>
            <w:r w:rsidRPr="002C5D12">
              <w:rPr>
                <w:color w:val="000000"/>
                <w:kern w:val="2"/>
                <w:lang w:eastAsia="en-US"/>
                <w14:ligatures w14:val="standardContextual"/>
              </w:rPr>
              <w:t>Tagging</w:t>
            </w:r>
            <w:proofErr w:type="spellEnd"/>
            <w:r w:rsidRPr="002C5D12">
              <w:rPr>
                <w:color w:val="000000"/>
                <w:kern w:val="2"/>
                <w:lang w:eastAsia="en-US"/>
                <w14:ligatures w14:val="standardContextual"/>
              </w:rPr>
              <w:t xml:space="preserve"> (802.1Q)” funkcionalumas arba lygiavertis standartas;</w:t>
            </w:r>
          </w:p>
          <w:p w14:paraId="32F6112F" w14:textId="77777777" w:rsidR="00934C57" w:rsidRPr="002C5D12" w:rsidRDefault="00934C57" w:rsidP="00934C57">
            <w:pPr>
              <w:pStyle w:val="prastasiniatinklio"/>
              <w:numPr>
                <w:ilvl w:val="0"/>
                <w:numId w:val="21"/>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Vartotojų grupių autentifikacija;</w:t>
            </w:r>
          </w:p>
          <w:p w14:paraId="24FE12F7" w14:textId="77777777" w:rsidR="00934C57" w:rsidRPr="002C5D12" w:rsidRDefault="00934C57" w:rsidP="00934C57">
            <w:pPr>
              <w:pStyle w:val="prastasiniatinklio"/>
              <w:numPr>
                <w:ilvl w:val="0"/>
                <w:numId w:val="21"/>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lastRenderedPageBreak/>
              <w:t xml:space="preserve">“STP </w:t>
            </w:r>
            <w:proofErr w:type="spellStart"/>
            <w:r w:rsidRPr="002C5D12">
              <w:rPr>
                <w:color w:val="000000"/>
                <w:kern w:val="2"/>
                <w:lang w:eastAsia="en-US"/>
                <w14:ligatures w14:val="standardContextual"/>
              </w:rPr>
              <w:t>forwarding</w:t>
            </w:r>
            <w:proofErr w:type="spellEnd"/>
            <w:r w:rsidRPr="002C5D12">
              <w:rPr>
                <w:color w:val="000000"/>
                <w:kern w:val="2"/>
                <w:lang w:eastAsia="en-US"/>
                <w14:ligatures w14:val="standardContextual"/>
              </w:rPr>
              <w:t>” funkcionalumas;</w:t>
            </w:r>
          </w:p>
          <w:p w14:paraId="422A4DDF" w14:textId="77777777" w:rsidR="00934C57" w:rsidRPr="002C5D12" w:rsidRDefault="00934C57" w:rsidP="00934C57">
            <w:pPr>
              <w:pStyle w:val="prastasiniatinklio"/>
              <w:numPr>
                <w:ilvl w:val="0"/>
                <w:numId w:val="21"/>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Keičiami saugos profiliai.</w:t>
            </w:r>
          </w:p>
        </w:tc>
      </w:tr>
      <w:tr w:rsidR="00934C57" w:rsidRPr="002C5D12" w14:paraId="4D4805E4"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2CC802" w14:textId="77777777" w:rsidR="00934C57" w:rsidRPr="002C5D12" w:rsidRDefault="00934C57" w:rsidP="00934C57">
            <w:pPr>
              <w:pStyle w:val="Sraopastraipa"/>
              <w:numPr>
                <w:ilvl w:val="0"/>
                <w:numId w:val="30"/>
              </w:numPr>
              <w:spacing w:after="0" w:line="240" w:lineRule="auto"/>
              <w:ind w:left="0" w:firstLine="0"/>
              <w:rPr>
                <w:rFonts w:ascii="Times New Roman" w:hAnsi="Times New Roman" w:cs="Times New Roman"/>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01DC0E"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Įrenginio VPN funkcijos ir našumas</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63CB25" w14:textId="77777777" w:rsidR="00934C57" w:rsidRPr="002C5D12" w:rsidRDefault="00934C57" w:rsidP="00101669">
            <w:pPr>
              <w:pStyle w:val="prastasiniatinklio"/>
              <w:spacing w:before="0" w:beforeAutospacing="0" w:after="0" w:afterAutospacing="0"/>
              <w:rPr>
                <w:color w:val="000000"/>
                <w:kern w:val="2"/>
                <w:lang w:eastAsia="en-US"/>
                <w14:ligatures w14:val="standardContextual"/>
              </w:rPr>
            </w:pPr>
            <w:r w:rsidRPr="002C5D12">
              <w:rPr>
                <w:color w:val="000000"/>
                <w:kern w:val="2"/>
                <w:lang w:eastAsia="en-US"/>
                <w14:ligatures w14:val="standardContextual"/>
              </w:rPr>
              <w:t>Turi palaikyti šiuos VPN funkcionalumus:</w:t>
            </w:r>
          </w:p>
          <w:p w14:paraId="15751DEA" w14:textId="77777777" w:rsidR="00934C57" w:rsidRPr="002C5D12" w:rsidRDefault="00934C57" w:rsidP="00934C57">
            <w:pPr>
              <w:pStyle w:val="prastasiniatinklio"/>
              <w:numPr>
                <w:ilvl w:val="0"/>
                <w:numId w:val="22"/>
              </w:numPr>
              <w:spacing w:before="0" w:beforeAutospacing="0" w:after="0" w:afterAutospacing="0"/>
              <w:ind w:left="0" w:firstLine="0"/>
              <w:textAlignment w:val="baseline"/>
              <w:rPr>
                <w:color w:val="000000"/>
                <w:kern w:val="2"/>
                <w:lang w:eastAsia="en-US"/>
                <w14:ligatures w14:val="standardContextual"/>
              </w:rPr>
            </w:pPr>
            <w:proofErr w:type="spellStart"/>
            <w:r w:rsidRPr="002C5D12">
              <w:rPr>
                <w:color w:val="000000"/>
                <w:kern w:val="2"/>
                <w:lang w:eastAsia="en-US"/>
                <w14:ligatures w14:val="standardContextual"/>
              </w:rPr>
              <w:t>IPSec</w:t>
            </w:r>
            <w:proofErr w:type="spellEnd"/>
            <w:r w:rsidRPr="002C5D12">
              <w:rPr>
                <w:color w:val="000000"/>
                <w:kern w:val="2"/>
                <w:lang w:eastAsia="en-US"/>
                <w14:ligatures w14:val="standardContextual"/>
              </w:rPr>
              <w:t>, SSL-VPN dedikuotų tunelių palaikymas;</w:t>
            </w:r>
          </w:p>
          <w:p w14:paraId="49095AD2" w14:textId="77777777" w:rsidR="00934C57" w:rsidRPr="002C5D12" w:rsidRDefault="00934C57" w:rsidP="00934C57">
            <w:pPr>
              <w:pStyle w:val="prastasiniatinklio"/>
              <w:numPr>
                <w:ilvl w:val="0"/>
                <w:numId w:val="22"/>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3DES, AES256 arba lygiaverčius šifravimo algoritmus;</w:t>
            </w:r>
          </w:p>
          <w:p w14:paraId="06EE08B4" w14:textId="77777777" w:rsidR="00934C57" w:rsidRPr="002C5D12" w:rsidRDefault="00934C57" w:rsidP="00934C57">
            <w:pPr>
              <w:pStyle w:val="prastasiniatinklio"/>
              <w:numPr>
                <w:ilvl w:val="0"/>
                <w:numId w:val="22"/>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w:t>
            </w:r>
            <w:proofErr w:type="spellStart"/>
            <w:r w:rsidRPr="002C5D12">
              <w:rPr>
                <w:color w:val="000000"/>
                <w:kern w:val="2"/>
                <w:lang w:eastAsia="en-US"/>
                <w14:ligatures w14:val="standardContextual"/>
              </w:rPr>
              <w:t>Dead</w:t>
            </w:r>
            <w:proofErr w:type="spellEnd"/>
            <w:r w:rsidRPr="002C5D12">
              <w:rPr>
                <w:color w:val="000000"/>
                <w:kern w:val="2"/>
                <w:lang w:eastAsia="en-US"/>
                <w14:ligatures w14:val="standardContextual"/>
              </w:rPr>
              <w:t xml:space="preserve"> </w:t>
            </w:r>
            <w:proofErr w:type="spellStart"/>
            <w:r w:rsidRPr="002C5D12">
              <w:rPr>
                <w:color w:val="000000"/>
                <w:kern w:val="2"/>
                <w:lang w:eastAsia="en-US"/>
                <w14:ligatures w14:val="standardContextual"/>
              </w:rPr>
              <w:t>Peer</w:t>
            </w:r>
            <w:proofErr w:type="spellEnd"/>
            <w:r w:rsidRPr="002C5D12">
              <w:rPr>
                <w:color w:val="000000"/>
                <w:kern w:val="2"/>
                <w:lang w:eastAsia="en-US"/>
                <w14:ligatures w14:val="standardContextual"/>
              </w:rPr>
              <w:t xml:space="preserve"> </w:t>
            </w:r>
            <w:proofErr w:type="spellStart"/>
            <w:r w:rsidRPr="002C5D12">
              <w:rPr>
                <w:color w:val="000000"/>
                <w:kern w:val="2"/>
                <w:lang w:eastAsia="en-US"/>
                <w14:ligatures w14:val="standardContextual"/>
              </w:rPr>
              <w:t>Detection</w:t>
            </w:r>
            <w:proofErr w:type="spellEnd"/>
            <w:r w:rsidRPr="002C5D12">
              <w:rPr>
                <w:color w:val="000000"/>
                <w:kern w:val="2"/>
                <w:lang w:eastAsia="en-US"/>
                <w14:ligatures w14:val="standardContextual"/>
              </w:rPr>
              <w:t>” funkcionalumas;</w:t>
            </w:r>
          </w:p>
          <w:p w14:paraId="74D08FC5" w14:textId="77777777" w:rsidR="00934C57" w:rsidRPr="002C5D12" w:rsidRDefault="00934C57" w:rsidP="00934C57">
            <w:pPr>
              <w:pStyle w:val="prastasiniatinklio"/>
              <w:numPr>
                <w:ilvl w:val="0"/>
                <w:numId w:val="22"/>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w:t>
            </w:r>
            <w:proofErr w:type="spellStart"/>
            <w:r w:rsidRPr="002C5D12">
              <w:rPr>
                <w:color w:val="000000"/>
                <w:kern w:val="2"/>
                <w:lang w:eastAsia="en-US"/>
                <w14:ligatures w14:val="standardContextual"/>
              </w:rPr>
              <w:t>IPSec</w:t>
            </w:r>
            <w:proofErr w:type="spellEnd"/>
            <w:r w:rsidRPr="002C5D12">
              <w:rPr>
                <w:color w:val="000000"/>
                <w:kern w:val="2"/>
                <w:lang w:eastAsia="en-US"/>
                <w14:ligatures w14:val="standardContextual"/>
              </w:rPr>
              <w:t xml:space="preserve"> NAT </w:t>
            </w:r>
            <w:proofErr w:type="spellStart"/>
            <w:r w:rsidRPr="002C5D12">
              <w:rPr>
                <w:color w:val="000000"/>
                <w:kern w:val="2"/>
                <w:lang w:eastAsia="en-US"/>
                <w14:ligatures w14:val="standardContextual"/>
              </w:rPr>
              <w:t>Traversal</w:t>
            </w:r>
            <w:proofErr w:type="spellEnd"/>
            <w:r w:rsidRPr="002C5D12">
              <w:rPr>
                <w:color w:val="000000"/>
                <w:kern w:val="2"/>
                <w:lang w:eastAsia="en-US"/>
                <w14:ligatures w14:val="standardContextual"/>
              </w:rPr>
              <w:t>” funkcionalumas;</w:t>
            </w:r>
          </w:p>
          <w:p w14:paraId="0028631E" w14:textId="77777777" w:rsidR="00934C57" w:rsidRPr="002C5D12" w:rsidRDefault="00934C57" w:rsidP="00934C57">
            <w:pPr>
              <w:pStyle w:val="prastasiniatinklio"/>
              <w:numPr>
                <w:ilvl w:val="0"/>
                <w:numId w:val="22"/>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 xml:space="preserve">Automatinis </w:t>
            </w:r>
            <w:proofErr w:type="spellStart"/>
            <w:r w:rsidRPr="002C5D12">
              <w:rPr>
                <w:color w:val="000000"/>
                <w:kern w:val="2"/>
                <w:lang w:eastAsia="en-US"/>
                <w14:ligatures w14:val="standardContextual"/>
              </w:rPr>
              <w:t>IPSec</w:t>
            </w:r>
            <w:proofErr w:type="spellEnd"/>
            <w:r w:rsidRPr="002C5D12">
              <w:rPr>
                <w:color w:val="000000"/>
                <w:kern w:val="2"/>
                <w:lang w:eastAsia="en-US"/>
                <w14:ligatures w14:val="standardContextual"/>
              </w:rPr>
              <w:t xml:space="preserve"> konfigūravimas;</w:t>
            </w:r>
          </w:p>
          <w:p w14:paraId="286F34C4" w14:textId="77777777" w:rsidR="00934C57" w:rsidRPr="002C5D12" w:rsidRDefault="00934C57" w:rsidP="00934C57">
            <w:pPr>
              <w:pStyle w:val="prastasiniatinklio"/>
              <w:numPr>
                <w:ilvl w:val="0"/>
                <w:numId w:val="22"/>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SHA-1, SHA-256,SHA-512, MD5 autentifikacijos palaikymas;</w:t>
            </w:r>
          </w:p>
        </w:tc>
      </w:tr>
      <w:tr w:rsidR="00934C57" w:rsidRPr="002C5D12" w14:paraId="66D40CA1"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16D704" w14:textId="77777777" w:rsidR="00934C57" w:rsidRPr="002C5D12" w:rsidRDefault="00934C57" w:rsidP="00934C57">
            <w:pPr>
              <w:pStyle w:val="Sraopastraipa"/>
              <w:numPr>
                <w:ilvl w:val="0"/>
                <w:numId w:val="30"/>
              </w:numPr>
              <w:spacing w:after="0" w:line="240" w:lineRule="auto"/>
              <w:ind w:left="0" w:firstLine="0"/>
              <w:rPr>
                <w:rFonts w:ascii="Times New Roman" w:hAnsi="Times New Roman" w:cs="Times New Roman"/>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439078"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Virtualių ugniasienių palaikymas</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0A012B" w14:textId="77777777" w:rsidR="00934C57" w:rsidRPr="002C5D12" w:rsidRDefault="00934C57" w:rsidP="00101669">
            <w:pPr>
              <w:pStyle w:val="prastasiniatinklio"/>
              <w:spacing w:before="0" w:beforeAutospacing="0" w:after="0" w:afterAutospacing="0"/>
              <w:rPr>
                <w:color w:val="000000"/>
                <w:kern w:val="2"/>
                <w:lang w:eastAsia="en-US"/>
                <w14:ligatures w14:val="standardContextual"/>
              </w:rPr>
            </w:pPr>
            <w:r w:rsidRPr="002C5D12">
              <w:rPr>
                <w:color w:val="000000"/>
                <w:kern w:val="2"/>
                <w:lang w:eastAsia="en-US"/>
                <w14:ligatures w14:val="standardContextual"/>
              </w:rPr>
              <w:t>Virtualių ugniasienių palaikymas:</w:t>
            </w:r>
          </w:p>
          <w:p w14:paraId="63DBA397" w14:textId="77777777" w:rsidR="00934C57" w:rsidRPr="002C5D12" w:rsidRDefault="00934C57" w:rsidP="00934C57">
            <w:pPr>
              <w:pStyle w:val="prastasiniatinklio"/>
              <w:numPr>
                <w:ilvl w:val="0"/>
                <w:numId w:val="23"/>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Turi palaikyti virtualias ugniasienes;</w:t>
            </w:r>
          </w:p>
          <w:p w14:paraId="7C1FB0F1" w14:textId="77777777" w:rsidR="00934C57" w:rsidRPr="002C5D12" w:rsidRDefault="00934C57" w:rsidP="00101669">
            <w:pPr>
              <w:spacing w:after="0" w:line="240" w:lineRule="auto"/>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Įrenginys pateikiamas su galimybe padalinti į ne mažiau kaip 10 virtualių ugniasienių, reikalingos licencijos pateikiamos kartu su įrenginiu ir turi turėti visą ugniasienėje esantį funkcionalumą.</w:t>
            </w:r>
          </w:p>
        </w:tc>
      </w:tr>
      <w:tr w:rsidR="00934C57" w:rsidRPr="002C5D12" w14:paraId="6FC50C98"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F558B9" w14:textId="77777777" w:rsidR="00934C57" w:rsidRPr="002C5D12" w:rsidRDefault="00934C57" w:rsidP="00934C57">
            <w:pPr>
              <w:pStyle w:val="Sraopastraipa"/>
              <w:numPr>
                <w:ilvl w:val="0"/>
                <w:numId w:val="30"/>
              </w:numPr>
              <w:spacing w:after="0" w:line="240" w:lineRule="auto"/>
              <w:ind w:left="0" w:firstLine="0"/>
              <w:rPr>
                <w:rFonts w:ascii="Times New Roman" w:hAnsi="Times New Roman" w:cs="Times New Roman"/>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59A20D"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Srautų valdymas</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AA957B" w14:textId="77777777" w:rsidR="00934C57" w:rsidRPr="002C5D12" w:rsidRDefault="00934C57" w:rsidP="00101669">
            <w:pPr>
              <w:pStyle w:val="prastasiniatinklio"/>
              <w:spacing w:before="0" w:beforeAutospacing="0" w:after="0" w:afterAutospacing="0"/>
              <w:rPr>
                <w:color w:val="000000"/>
                <w:kern w:val="2"/>
                <w:lang w:eastAsia="en-US"/>
                <w14:ligatures w14:val="standardContextual"/>
              </w:rPr>
            </w:pPr>
            <w:r w:rsidRPr="002C5D12">
              <w:rPr>
                <w:color w:val="000000"/>
                <w:kern w:val="2"/>
                <w:lang w:eastAsia="en-US"/>
                <w14:ligatures w14:val="standardContextual"/>
              </w:rPr>
              <w:t>Turi būti:</w:t>
            </w:r>
          </w:p>
          <w:p w14:paraId="32355179" w14:textId="77777777" w:rsidR="00934C57" w:rsidRPr="002C5D12" w:rsidRDefault="00934C57" w:rsidP="00934C57">
            <w:pPr>
              <w:pStyle w:val="prastasiniatinklio"/>
              <w:numPr>
                <w:ilvl w:val="0"/>
                <w:numId w:val="24"/>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Duomenų srauto ribojimas pagal naudotojo nustatomas ugniasienės taisykles;</w:t>
            </w:r>
          </w:p>
          <w:p w14:paraId="428354DE" w14:textId="77777777" w:rsidR="00934C57" w:rsidRPr="002C5D12" w:rsidRDefault="00934C57" w:rsidP="00934C57">
            <w:pPr>
              <w:pStyle w:val="prastasiniatinklio"/>
              <w:numPr>
                <w:ilvl w:val="0"/>
                <w:numId w:val="24"/>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Duomenų srauto ribojimas pagal IP adresą;</w:t>
            </w:r>
          </w:p>
          <w:p w14:paraId="435B8E2F" w14:textId="77777777" w:rsidR="00934C57" w:rsidRPr="002C5D12" w:rsidRDefault="00934C57" w:rsidP="00934C57">
            <w:pPr>
              <w:pStyle w:val="prastasiniatinklio"/>
              <w:numPr>
                <w:ilvl w:val="0"/>
                <w:numId w:val="24"/>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Duomenų srauto ribojimas pagal aplikaciją;</w:t>
            </w:r>
          </w:p>
          <w:p w14:paraId="2A6A6A22" w14:textId="77777777" w:rsidR="00934C57" w:rsidRPr="002C5D12" w:rsidRDefault="00934C57" w:rsidP="00934C57">
            <w:pPr>
              <w:pStyle w:val="prastasiniatinklio"/>
              <w:numPr>
                <w:ilvl w:val="0"/>
                <w:numId w:val="24"/>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 xml:space="preserve">Diferencijuotų servisų palaikymas (angl. </w:t>
            </w:r>
            <w:proofErr w:type="spellStart"/>
            <w:r w:rsidRPr="002C5D12">
              <w:rPr>
                <w:color w:val="000000"/>
                <w:kern w:val="2"/>
                <w:lang w:eastAsia="en-US"/>
                <w14:ligatures w14:val="standardContextual"/>
              </w:rPr>
              <w:t>DiffServ</w:t>
            </w:r>
            <w:proofErr w:type="spellEnd"/>
            <w:r w:rsidRPr="002C5D12">
              <w:rPr>
                <w:color w:val="000000"/>
                <w:kern w:val="2"/>
                <w:lang w:eastAsia="en-US"/>
                <w14:ligatures w14:val="standardContextual"/>
              </w:rPr>
              <w:t>);</w:t>
            </w:r>
          </w:p>
          <w:p w14:paraId="4F7651A6" w14:textId="77777777" w:rsidR="00934C57" w:rsidRPr="002C5D12" w:rsidRDefault="00934C57" w:rsidP="00934C57">
            <w:pPr>
              <w:pStyle w:val="prastasiniatinklio"/>
              <w:numPr>
                <w:ilvl w:val="0"/>
                <w:numId w:val="24"/>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Garantuoto pralaidumo užtikrinimas;</w:t>
            </w:r>
          </w:p>
          <w:p w14:paraId="09272918" w14:textId="77777777" w:rsidR="00934C57" w:rsidRPr="002C5D12" w:rsidRDefault="00934C57" w:rsidP="00934C57">
            <w:pPr>
              <w:pStyle w:val="prastasiniatinklio"/>
              <w:numPr>
                <w:ilvl w:val="0"/>
                <w:numId w:val="24"/>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Maksimalaus pralaidumo apribojimas;</w:t>
            </w:r>
          </w:p>
          <w:p w14:paraId="3E6044C0" w14:textId="77777777" w:rsidR="00934C57" w:rsidRPr="002C5D12" w:rsidRDefault="00934C57" w:rsidP="00934C57">
            <w:pPr>
              <w:pStyle w:val="prastasiniatinklio"/>
              <w:numPr>
                <w:ilvl w:val="0"/>
                <w:numId w:val="24"/>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Prioritetų dėliojimas;</w:t>
            </w:r>
          </w:p>
          <w:p w14:paraId="0E3A5B16" w14:textId="77777777" w:rsidR="00934C57" w:rsidRPr="002C5D12" w:rsidRDefault="00934C57" w:rsidP="00934C57">
            <w:pPr>
              <w:pStyle w:val="prastasiniatinklio"/>
              <w:numPr>
                <w:ilvl w:val="0"/>
                <w:numId w:val="24"/>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 xml:space="preserve">Viršijančio srauto blokavimas (angl. </w:t>
            </w:r>
            <w:proofErr w:type="spellStart"/>
            <w:r w:rsidRPr="002C5D12">
              <w:rPr>
                <w:color w:val="000000"/>
                <w:kern w:val="2"/>
                <w:lang w:eastAsia="en-US"/>
                <w14:ligatures w14:val="standardContextual"/>
              </w:rPr>
              <w:t>traffic</w:t>
            </w:r>
            <w:proofErr w:type="spellEnd"/>
            <w:r w:rsidRPr="002C5D12">
              <w:rPr>
                <w:color w:val="000000"/>
                <w:kern w:val="2"/>
                <w:lang w:eastAsia="en-US"/>
                <w14:ligatures w14:val="standardContextual"/>
              </w:rPr>
              <w:t xml:space="preserve"> </w:t>
            </w:r>
            <w:proofErr w:type="spellStart"/>
            <w:r w:rsidRPr="002C5D12">
              <w:rPr>
                <w:color w:val="000000"/>
                <w:kern w:val="2"/>
                <w:lang w:eastAsia="en-US"/>
                <w14:ligatures w14:val="standardContextual"/>
              </w:rPr>
              <w:t>policing</w:t>
            </w:r>
            <w:proofErr w:type="spellEnd"/>
            <w:r w:rsidRPr="002C5D12">
              <w:rPr>
                <w:color w:val="000000"/>
                <w:kern w:val="2"/>
                <w:lang w:eastAsia="en-US"/>
                <w14:ligatures w14:val="standardContextual"/>
              </w:rPr>
              <w:t>).</w:t>
            </w:r>
          </w:p>
        </w:tc>
      </w:tr>
      <w:tr w:rsidR="00934C57" w:rsidRPr="002C5D12" w14:paraId="01295D5F"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81067F" w14:textId="77777777" w:rsidR="00934C57" w:rsidRPr="002C5D12" w:rsidRDefault="00934C57" w:rsidP="00934C57">
            <w:pPr>
              <w:pStyle w:val="Sraopastraipa"/>
              <w:numPr>
                <w:ilvl w:val="0"/>
                <w:numId w:val="30"/>
              </w:numPr>
              <w:spacing w:after="0" w:line="240" w:lineRule="auto"/>
              <w:ind w:left="0" w:firstLine="0"/>
              <w:rPr>
                <w:rFonts w:ascii="Times New Roman" w:hAnsi="Times New Roman" w:cs="Times New Roman"/>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E329E6"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Srautų paskirstymas</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CB4ED2" w14:textId="77777777" w:rsidR="00934C57" w:rsidRPr="002C5D12" w:rsidRDefault="00934C57" w:rsidP="00101669">
            <w:pPr>
              <w:pStyle w:val="prastasiniatinklio"/>
              <w:spacing w:before="0" w:beforeAutospacing="0" w:after="0" w:afterAutospacing="0"/>
              <w:rPr>
                <w:color w:val="000000"/>
                <w:kern w:val="2"/>
                <w:lang w:eastAsia="en-US"/>
                <w14:ligatures w14:val="standardContextual"/>
              </w:rPr>
            </w:pPr>
            <w:r w:rsidRPr="002C5D12">
              <w:rPr>
                <w:color w:val="000000"/>
                <w:kern w:val="2"/>
                <w:lang w:eastAsia="en-US"/>
                <w14:ligatures w14:val="standardContextual"/>
              </w:rPr>
              <w:t>Turi būti:</w:t>
            </w:r>
          </w:p>
          <w:p w14:paraId="3C9BA847" w14:textId="77777777" w:rsidR="00934C57" w:rsidRPr="002C5D12" w:rsidRDefault="00934C57" w:rsidP="00934C57">
            <w:pPr>
              <w:pStyle w:val="prastasiniatinklio"/>
              <w:numPr>
                <w:ilvl w:val="0"/>
                <w:numId w:val="25"/>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Srauto balansavimas pagal L3, L4 ir L7 OSI tinkle lygmenų informaciją;</w:t>
            </w:r>
          </w:p>
          <w:p w14:paraId="3A938B67" w14:textId="77777777" w:rsidR="00934C57" w:rsidRPr="002C5D12" w:rsidRDefault="00934C57" w:rsidP="00934C57">
            <w:pPr>
              <w:pStyle w:val="prastasiniatinklio"/>
              <w:numPr>
                <w:ilvl w:val="0"/>
                <w:numId w:val="25"/>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 xml:space="preserve">HTTP ir HTTPS </w:t>
            </w:r>
            <w:proofErr w:type="spellStart"/>
            <w:r w:rsidRPr="002C5D12">
              <w:rPr>
                <w:color w:val="000000"/>
                <w:kern w:val="2"/>
                <w:lang w:eastAsia="en-US"/>
                <w14:ligatures w14:val="standardContextual"/>
              </w:rPr>
              <w:t>multepliksavimas</w:t>
            </w:r>
            <w:proofErr w:type="spellEnd"/>
            <w:r w:rsidRPr="002C5D12">
              <w:rPr>
                <w:color w:val="000000"/>
                <w:kern w:val="2"/>
                <w:lang w:eastAsia="en-US"/>
                <w14:ligatures w14:val="standardContextual"/>
              </w:rPr>
              <w:t>;</w:t>
            </w:r>
          </w:p>
          <w:p w14:paraId="4957BF91" w14:textId="77777777" w:rsidR="00934C57" w:rsidRPr="002C5D12" w:rsidRDefault="00934C57" w:rsidP="00934C57">
            <w:pPr>
              <w:pStyle w:val="prastasiniatinklio"/>
              <w:numPr>
                <w:ilvl w:val="0"/>
                <w:numId w:val="25"/>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 xml:space="preserve">HTTP </w:t>
            </w:r>
            <w:proofErr w:type="spellStart"/>
            <w:r w:rsidRPr="002C5D12">
              <w:rPr>
                <w:color w:val="000000"/>
                <w:kern w:val="2"/>
                <w:lang w:eastAsia="en-US"/>
                <w14:ligatures w14:val="standardContextual"/>
              </w:rPr>
              <w:t>session</w:t>
            </w:r>
            <w:proofErr w:type="spellEnd"/>
            <w:r w:rsidRPr="002C5D12">
              <w:rPr>
                <w:color w:val="000000"/>
                <w:kern w:val="2"/>
                <w:lang w:eastAsia="en-US"/>
                <w14:ligatures w14:val="standardContextual"/>
              </w:rPr>
              <w:t>/</w:t>
            </w:r>
            <w:proofErr w:type="spellStart"/>
            <w:r w:rsidRPr="002C5D12">
              <w:rPr>
                <w:color w:val="000000"/>
                <w:kern w:val="2"/>
                <w:lang w:eastAsia="en-US"/>
                <w14:ligatures w14:val="standardContextual"/>
              </w:rPr>
              <w:t>cookie</w:t>
            </w:r>
            <w:proofErr w:type="spellEnd"/>
            <w:r w:rsidRPr="002C5D12">
              <w:rPr>
                <w:color w:val="000000"/>
                <w:kern w:val="2"/>
                <w:lang w:eastAsia="en-US"/>
                <w14:ligatures w14:val="standardContextual"/>
              </w:rPr>
              <w:t xml:space="preserve"> išsilaikymas;</w:t>
            </w:r>
          </w:p>
          <w:p w14:paraId="465CECA6" w14:textId="77777777" w:rsidR="00934C57" w:rsidRPr="002C5D12" w:rsidRDefault="00934C57" w:rsidP="00934C57">
            <w:pPr>
              <w:pStyle w:val="prastasiniatinklio"/>
              <w:numPr>
                <w:ilvl w:val="0"/>
                <w:numId w:val="25"/>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 xml:space="preserve">Srauto paskirstymo metodai: Statinis, pagal mažiausią sesijų skaičių (angl. </w:t>
            </w:r>
            <w:proofErr w:type="spellStart"/>
            <w:r w:rsidRPr="002C5D12">
              <w:rPr>
                <w:color w:val="000000"/>
                <w:kern w:val="2"/>
                <w:lang w:eastAsia="en-US"/>
                <w14:ligatures w14:val="standardContextual"/>
              </w:rPr>
              <w:t>roundrobin</w:t>
            </w:r>
            <w:proofErr w:type="spellEnd"/>
            <w:r w:rsidRPr="002C5D12">
              <w:rPr>
                <w:color w:val="000000"/>
                <w:kern w:val="2"/>
                <w:lang w:eastAsia="en-US"/>
                <w14:ligatures w14:val="standardContextual"/>
              </w:rPr>
              <w:t xml:space="preserve">), pagal mažiausią atsako laiką (angl. </w:t>
            </w:r>
            <w:proofErr w:type="spellStart"/>
            <w:r w:rsidRPr="002C5D12">
              <w:rPr>
                <w:color w:val="000000"/>
                <w:kern w:val="2"/>
                <w:lang w:eastAsia="en-US"/>
                <w14:ligatures w14:val="standardContextual"/>
              </w:rPr>
              <w:t>roundtriptime</w:t>
            </w:r>
            <w:proofErr w:type="spellEnd"/>
            <w:r w:rsidRPr="002C5D12">
              <w:rPr>
                <w:color w:val="000000"/>
                <w:kern w:val="2"/>
                <w:lang w:eastAsia="en-US"/>
                <w14:ligatures w14:val="standardContextual"/>
              </w:rPr>
              <w:t xml:space="preserve">) - </w:t>
            </w:r>
            <w:proofErr w:type="spellStart"/>
            <w:r w:rsidRPr="002C5D12">
              <w:rPr>
                <w:color w:val="000000"/>
                <w:kern w:val="2"/>
                <w:lang w:eastAsia="en-US"/>
                <w14:ligatures w14:val="standardContextual"/>
              </w:rPr>
              <w:t>weighted</w:t>
            </w:r>
            <w:proofErr w:type="spellEnd"/>
            <w:r w:rsidRPr="002C5D12">
              <w:rPr>
                <w:color w:val="000000"/>
                <w:kern w:val="2"/>
                <w:lang w:eastAsia="en-US"/>
                <w14:ligatures w14:val="standardContextual"/>
              </w:rPr>
              <w:t>.</w:t>
            </w:r>
          </w:p>
          <w:p w14:paraId="75EF8760" w14:textId="77777777" w:rsidR="00934C57" w:rsidRPr="002C5D12" w:rsidRDefault="00934C57" w:rsidP="00934C57">
            <w:pPr>
              <w:pStyle w:val="prastasiniatinklio"/>
              <w:numPr>
                <w:ilvl w:val="0"/>
                <w:numId w:val="25"/>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 xml:space="preserve">„SSL </w:t>
            </w:r>
            <w:proofErr w:type="spellStart"/>
            <w:r w:rsidRPr="002C5D12">
              <w:rPr>
                <w:color w:val="000000"/>
                <w:kern w:val="2"/>
                <w:lang w:eastAsia="en-US"/>
                <w14:ligatures w14:val="standardContextual"/>
              </w:rPr>
              <w:t>offload</w:t>
            </w:r>
            <w:proofErr w:type="spellEnd"/>
            <w:r w:rsidRPr="002C5D12">
              <w:rPr>
                <w:color w:val="000000"/>
                <w:kern w:val="2"/>
                <w:lang w:eastAsia="en-US"/>
                <w14:ligatures w14:val="standardContextual"/>
              </w:rPr>
              <w:t>“ funkcionalumas.</w:t>
            </w:r>
          </w:p>
        </w:tc>
      </w:tr>
      <w:tr w:rsidR="00934C57" w:rsidRPr="002C5D12" w14:paraId="7DC34AC6"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EFC3C7" w14:textId="77777777" w:rsidR="00934C57" w:rsidRPr="002C5D12" w:rsidRDefault="00934C57" w:rsidP="00934C57">
            <w:pPr>
              <w:pStyle w:val="Sraopastraipa"/>
              <w:numPr>
                <w:ilvl w:val="0"/>
                <w:numId w:val="30"/>
              </w:numPr>
              <w:spacing w:after="0" w:line="240" w:lineRule="auto"/>
              <w:ind w:left="0" w:firstLine="0"/>
              <w:rPr>
                <w:rFonts w:ascii="Times New Roman" w:hAnsi="Times New Roman" w:cs="Times New Roman"/>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3680F6"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Tinklai/</w:t>
            </w:r>
            <w:proofErr w:type="spellStart"/>
            <w:r w:rsidRPr="002C5D12">
              <w:rPr>
                <w:rFonts w:ascii="Times New Roman" w:eastAsia="Times New Roman" w:hAnsi="Times New Roman" w:cs="Times New Roman"/>
                <w:color w:val="000000"/>
                <w:sz w:val="24"/>
                <w:szCs w:val="24"/>
                <w:lang w:eastAsia="lt-LT"/>
              </w:rPr>
              <w:t>Maršrutizavimo</w:t>
            </w:r>
            <w:proofErr w:type="spellEnd"/>
            <w:r w:rsidRPr="002C5D12">
              <w:rPr>
                <w:rFonts w:ascii="Times New Roman" w:eastAsia="Times New Roman" w:hAnsi="Times New Roman" w:cs="Times New Roman"/>
                <w:color w:val="000000"/>
                <w:sz w:val="24"/>
                <w:szCs w:val="24"/>
                <w:lang w:eastAsia="lt-LT"/>
              </w:rPr>
              <w:t xml:space="preserve"> funkcionalumas</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E3047" w14:textId="77777777" w:rsidR="00934C57" w:rsidRPr="002C5D12" w:rsidRDefault="00934C57" w:rsidP="00101669">
            <w:pPr>
              <w:pStyle w:val="prastasiniatinklio"/>
              <w:spacing w:before="0" w:beforeAutospacing="0" w:after="0" w:afterAutospacing="0"/>
              <w:rPr>
                <w:color w:val="000000"/>
                <w:kern w:val="2"/>
                <w:lang w:eastAsia="en-US"/>
                <w14:ligatures w14:val="standardContextual"/>
              </w:rPr>
            </w:pPr>
            <w:r w:rsidRPr="002C5D12">
              <w:rPr>
                <w:color w:val="000000"/>
                <w:kern w:val="2"/>
                <w:lang w:eastAsia="en-US"/>
                <w14:ligatures w14:val="standardContextual"/>
              </w:rPr>
              <w:t>Turi būti:</w:t>
            </w:r>
          </w:p>
          <w:p w14:paraId="268ED9ED" w14:textId="77777777" w:rsidR="00934C57" w:rsidRPr="002C5D12" w:rsidRDefault="00934C57" w:rsidP="00934C57">
            <w:pPr>
              <w:pStyle w:val="prastasiniatinklio"/>
              <w:numPr>
                <w:ilvl w:val="0"/>
                <w:numId w:val="26"/>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Dviejų ISP palaikymas vienu metu;</w:t>
            </w:r>
          </w:p>
          <w:p w14:paraId="514B3389" w14:textId="77777777" w:rsidR="00934C57" w:rsidRPr="002C5D12" w:rsidRDefault="00934C57" w:rsidP="00934C57">
            <w:pPr>
              <w:pStyle w:val="prastasiniatinklio"/>
              <w:numPr>
                <w:ilvl w:val="0"/>
                <w:numId w:val="26"/>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 xml:space="preserve">DHCP </w:t>
            </w:r>
            <w:proofErr w:type="spellStart"/>
            <w:r w:rsidRPr="002C5D12">
              <w:rPr>
                <w:color w:val="000000"/>
                <w:kern w:val="2"/>
                <w:lang w:eastAsia="en-US"/>
                <w14:ligatures w14:val="standardContextual"/>
              </w:rPr>
              <w:t>Client</w:t>
            </w:r>
            <w:proofErr w:type="spellEnd"/>
            <w:r w:rsidRPr="002C5D12">
              <w:rPr>
                <w:color w:val="000000"/>
                <w:kern w:val="2"/>
                <w:lang w:eastAsia="en-US"/>
                <w14:ligatures w14:val="standardContextual"/>
              </w:rPr>
              <w:t xml:space="preserve">, DHCP Server, DHCP </w:t>
            </w:r>
            <w:proofErr w:type="spellStart"/>
            <w:r w:rsidRPr="002C5D12">
              <w:rPr>
                <w:color w:val="000000"/>
                <w:kern w:val="2"/>
                <w:lang w:eastAsia="en-US"/>
                <w14:ligatures w14:val="standardContextual"/>
              </w:rPr>
              <w:t>relay</w:t>
            </w:r>
            <w:proofErr w:type="spellEnd"/>
            <w:r w:rsidRPr="002C5D12">
              <w:rPr>
                <w:color w:val="000000"/>
                <w:kern w:val="2"/>
                <w:lang w:eastAsia="en-US"/>
                <w14:ligatures w14:val="standardContextual"/>
              </w:rPr>
              <w:t xml:space="preserve"> funkcionalumai;</w:t>
            </w:r>
          </w:p>
          <w:p w14:paraId="4D04F1D3" w14:textId="77777777" w:rsidR="00934C57" w:rsidRPr="002C5D12" w:rsidRDefault="00934C57" w:rsidP="00934C57">
            <w:pPr>
              <w:pStyle w:val="prastasiniatinklio"/>
              <w:numPr>
                <w:ilvl w:val="0"/>
                <w:numId w:val="26"/>
              </w:numPr>
              <w:spacing w:before="0" w:beforeAutospacing="0" w:after="0" w:afterAutospacing="0"/>
              <w:ind w:left="0" w:firstLine="0"/>
              <w:textAlignment w:val="baseline"/>
              <w:rPr>
                <w:color w:val="000000"/>
                <w:kern w:val="2"/>
                <w:lang w:eastAsia="en-US"/>
                <w14:ligatures w14:val="standardContextual"/>
              </w:rPr>
            </w:pPr>
            <w:proofErr w:type="spellStart"/>
            <w:r w:rsidRPr="002C5D12">
              <w:rPr>
                <w:color w:val="000000"/>
                <w:kern w:val="2"/>
                <w:lang w:eastAsia="en-US"/>
                <w14:ligatures w14:val="standardContextual"/>
              </w:rPr>
              <w:t>Policy-Based</w:t>
            </w:r>
            <w:proofErr w:type="spellEnd"/>
            <w:r w:rsidRPr="002C5D12">
              <w:rPr>
                <w:color w:val="000000"/>
                <w:kern w:val="2"/>
                <w:lang w:eastAsia="en-US"/>
                <w14:ligatures w14:val="standardContextual"/>
              </w:rPr>
              <w:t xml:space="preserve"> </w:t>
            </w:r>
            <w:proofErr w:type="spellStart"/>
            <w:r w:rsidRPr="002C5D12">
              <w:rPr>
                <w:color w:val="000000"/>
                <w:kern w:val="2"/>
                <w:lang w:eastAsia="en-US"/>
                <w14:ligatures w14:val="standardContextual"/>
              </w:rPr>
              <w:t>maršrutizavimas</w:t>
            </w:r>
            <w:proofErr w:type="spellEnd"/>
            <w:r w:rsidRPr="002C5D12">
              <w:rPr>
                <w:color w:val="000000"/>
                <w:kern w:val="2"/>
                <w:lang w:eastAsia="en-US"/>
                <w14:ligatures w14:val="standardContextual"/>
              </w:rPr>
              <w:t xml:space="preserve"> pagal taisykles;</w:t>
            </w:r>
          </w:p>
          <w:p w14:paraId="51BE0A70" w14:textId="77777777" w:rsidR="00934C57" w:rsidRPr="002C5D12" w:rsidRDefault="00934C57" w:rsidP="00934C57">
            <w:pPr>
              <w:pStyle w:val="prastasiniatinklio"/>
              <w:numPr>
                <w:ilvl w:val="0"/>
                <w:numId w:val="26"/>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 xml:space="preserve">Dinaminis </w:t>
            </w:r>
            <w:proofErr w:type="spellStart"/>
            <w:r w:rsidRPr="002C5D12">
              <w:rPr>
                <w:color w:val="000000"/>
                <w:kern w:val="2"/>
                <w:lang w:eastAsia="en-US"/>
                <w14:ligatures w14:val="standardContextual"/>
              </w:rPr>
              <w:t>maršrutizavimas</w:t>
            </w:r>
            <w:proofErr w:type="spellEnd"/>
            <w:r w:rsidRPr="002C5D12">
              <w:rPr>
                <w:color w:val="000000"/>
                <w:kern w:val="2"/>
                <w:lang w:eastAsia="en-US"/>
                <w14:ligatures w14:val="standardContextual"/>
              </w:rPr>
              <w:t xml:space="preserve"> IPv4 (RIP v1 &amp; v2, OSPF, BGP, </w:t>
            </w:r>
            <w:proofErr w:type="spellStart"/>
            <w:r w:rsidRPr="002C5D12">
              <w:rPr>
                <w:color w:val="000000"/>
                <w:kern w:val="2"/>
                <w:lang w:eastAsia="en-US"/>
                <w14:ligatures w14:val="standardContextual"/>
              </w:rPr>
              <w:t>Multicast</w:t>
            </w:r>
            <w:proofErr w:type="spellEnd"/>
            <w:r w:rsidRPr="002C5D12">
              <w:rPr>
                <w:color w:val="000000"/>
                <w:kern w:val="2"/>
                <w:lang w:eastAsia="en-US"/>
                <w14:ligatures w14:val="standardContextual"/>
              </w:rPr>
              <w:t>, IS-IS);</w:t>
            </w:r>
          </w:p>
          <w:p w14:paraId="02A33BEA" w14:textId="77777777" w:rsidR="00934C57" w:rsidRPr="002C5D12" w:rsidRDefault="00934C57" w:rsidP="00934C57">
            <w:pPr>
              <w:pStyle w:val="prastasiniatinklio"/>
              <w:numPr>
                <w:ilvl w:val="0"/>
                <w:numId w:val="26"/>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 xml:space="preserve">Dinaminis </w:t>
            </w:r>
            <w:proofErr w:type="spellStart"/>
            <w:r w:rsidRPr="002C5D12">
              <w:rPr>
                <w:color w:val="000000"/>
                <w:kern w:val="2"/>
                <w:lang w:eastAsia="en-US"/>
                <w14:ligatures w14:val="standardContextual"/>
              </w:rPr>
              <w:t>maršrutizavimas</w:t>
            </w:r>
            <w:proofErr w:type="spellEnd"/>
            <w:r w:rsidRPr="002C5D12">
              <w:rPr>
                <w:color w:val="000000"/>
                <w:kern w:val="2"/>
                <w:lang w:eastAsia="en-US"/>
                <w14:ligatures w14:val="standardContextual"/>
              </w:rPr>
              <w:t xml:space="preserve"> IPv6 (</w:t>
            </w:r>
            <w:proofErr w:type="spellStart"/>
            <w:r w:rsidRPr="002C5D12">
              <w:rPr>
                <w:color w:val="000000"/>
                <w:kern w:val="2"/>
                <w:lang w:eastAsia="en-US"/>
                <w14:ligatures w14:val="standardContextual"/>
              </w:rPr>
              <w:t>RIPng</w:t>
            </w:r>
            <w:proofErr w:type="spellEnd"/>
            <w:r w:rsidRPr="002C5D12">
              <w:rPr>
                <w:color w:val="000000"/>
                <w:kern w:val="2"/>
                <w:lang w:eastAsia="en-US"/>
                <w14:ligatures w14:val="standardContextual"/>
              </w:rPr>
              <w:t>, OSPF, BGP);</w:t>
            </w:r>
          </w:p>
          <w:p w14:paraId="4B3E2F96" w14:textId="77777777" w:rsidR="00934C57" w:rsidRPr="002C5D12" w:rsidRDefault="00934C57" w:rsidP="00934C57">
            <w:pPr>
              <w:pStyle w:val="prastasiniatinklio"/>
              <w:numPr>
                <w:ilvl w:val="0"/>
                <w:numId w:val="26"/>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 xml:space="preserve">Statinis IPv4 ir IPv6 </w:t>
            </w:r>
            <w:proofErr w:type="spellStart"/>
            <w:r w:rsidRPr="002C5D12">
              <w:rPr>
                <w:color w:val="000000"/>
                <w:kern w:val="2"/>
                <w:lang w:eastAsia="en-US"/>
                <w14:ligatures w14:val="standardContextual"/>
              </w:rPr>
              <w:t>maršrutizavimas</w:t>
            </w:r>
            <w:proofErr w:type="spellEnd"/>
            <w:r w:rsidRPr="002C5D12">
              <w:rPr>
                <w:color w:val="000000"/>
                <w:kern w:val="2"/>
                <w:lang w:eastAsia="en-US"/>
                <w14:ligatures w14:val="standardContextual"/>
              </w:rPr>
              <w:t>;</w:t>
            </w:r>
          </w:p>
          <w:p w14:paraId="2BB47473" w14:textId="77777777" w:rsidR="00934C57" w:rsidRPr="002C5D12" w:rsidRDefault="00934C57" w:rsidP="00934C57">
            <w:pPr>
              <w:pStyle w:val="prastasiniatinklio"/>
              <w:numPr>
                <w:ilvl w:val="0"/>
                <w:numId w:val="26"/>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Turi palaikyti MAC VLAN (</w:t>
            </w:r>
            <w:proofErr w:type="spellStart"/>
            <w:r w:rsidRPr="002C5D12">
              <w:rPr>
                <w:color w:val="000000"/>
                <w:kern w:val="2"/>
                <w:lang w:eastAsia="en-US"/>
                <w14:ligatures w14:val="standardContextual"/>
              </w:rPr>
              <w:t>macvlan</w:t>
            </w:r>
            <w:proofErr w:type="spellEnd"/>
            <w:r w:rsidRPr="002C5D12">
              <w:rPr>
                <w:color w:val="000000"/>
                <w:kern w:val="2"/>
                <w:lang w:eastAsia="en-US"/>
                <w14:ligatures w14:val="standardContextual"/>
              </w:rPr>
              <w:t>) technologiją;</w:t>
            </w:r>
          </w:p>
          <w:p w14:paraId="44E419EC" w14:textId="77777777" w:rsidR="00934C57" w:rsidRPr="002C5D12" w:rsidRDefault="00934C57" w:rsidP="00934C57">
            <w:pPr>
              <w:pStyle w:val="prastasiniatinklio"/>
              <w:numPr>
                <w:ilvl w:val="0"/>
                <w:numId w:val="26"/>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Turi palaikyti VXLAN technologiją.</w:t>
            </w:r>
          </w:p>
        </w:tc>
      </w:tr>
      <w:tr w:rsidR="00934C57" w:rsidRPr="002C5D12" w14:paraId="754A98C5"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18782E" w14:textId="77777777" w:rsidR="00934C57" w:rsidRPr="002C5D12" w:rsidRDefault="00934C57" w:rsidP="00934C57">
            <w:pPr>
              <w:pStyle w:val="Sraopastraipa"/>
              <w:numPr>
                <w:ilvl w:val="0"/>
                <w:numId w:val="30"/>
              </w:numPr>
              <w:spacing w:after="0" w:line="240" w:lineRule="auto"/>
              <w:ind w:left="0" w:firstLine="0"/>
              <w:textAlignment w:val="baseline"/>
              <w:rPr>
                <w:rFonts w:ascii="Times New Roman" w:eastAsia="Times New Roman" w:hAnsi="Times New Roman" w:cs="Times New Roman"/>
                <w:color w:val="000000"/>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C74610"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Valdymas/Administravimo funkcionalumas</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D7CD59" w14:textId="77777777" w:rsidR="00934C57" w:rsidRPr="002C5D12" w:rsidRDefault="00934C57" w:rsidP="00101669">
            <w:pPr>
              <w:pStyle w:val="prastasiniatinklio"/>
              <w:spacing w:before="0" w:beforeAutospacing="0" w:after="0" w:afterAutospacing="0"/>
              <w:rPr>
                <w:color w:val="000000"/>
                <w:kern w:val="2"/>
                <w:lang w:eastAsia="en-US"/>
                <w14:ligatures w14:val="standardContextual"/>
              </w:rPr>
            </w:pPr>
            <w:r w:rsidRPr="002C5D12">
              <w:rPr>
                <w:color w:val="000000"/>
                <w:kern w:val="2"/>
                <w:lang w:eastAsia="en-US"/>
                <w14:ligatures w14:val="standardContextual"/>
              </w:rPr>
              <w:t>Turi būti:</w:t>
            </w:r>
          </w:p>
          <w:p w14:paraId="41ED9AC9" w14:textId="77777777" w:rsidR="00934C57" w:rsidRPr="002C5D12" w:rsidRDefault="00934C57" w:rsidP="00934C57">
            <w:pPr>
              <w:pStyle w:val="prastasiniatinklio"/>
              <w:numPr>
                <w:ilvl w:val="0"/>
                <w:numId w:val="27"/>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Galimybė valdyti įrenginį per komandinę eilutę naudojant konsolės laidą;</w:t>
            </w:r>
          </w:p>
          <w:p w14:paraId="5357E77C" w14:textId="77777777" w:rsidR="00934C57" w:rsidRPr="002C5D12" w:rsidRDefault="00934C57" w:rsidP="00934C57">
            <w:pPr>
              <w:pStyle w:val="prastasiniatinklio"/>
              <w:numPr>
                <w:ilvl w:val="0"/>
                <w:numId w:val="27"/>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lastRenderedPageBreak/>
              <w:t>Galimybė valdyti įrenginį per valdymui skirtą grafinę vartotojo sąsają (GUI), pasiekiamą per naršyklę naudojant šifruotą HTTPS protokolą;</w:t>
            </w:r>
          </w:p>
          <w:p w14:paraId="6E587169" w14:textId="77777777" w:rsidR="00934C57" w:rsidRPr="002C5D12" w:rsidRDefault="00934C57" w:rsidP="00934C57">
            <w:pPr>
              <w:pStyle w:val="prastasiniatinklio"/>
              <w:numPr>
                <w:ilvl w:val="0"/>
                <w:numId w:val="27"/>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Galimybė valdyti įrenginį per komandinę eilutę apsaugotą SSH protokolu;</w:t>
            </w:r>
          </w:p>
          <w:p w14:paraId="5203C287" w14:textId="77777777" w:rsidR="00934C57" w:rsidRPr="002C5D12" w:rsidRDefault="00934C57" w:rsidP="00934C57">
            <w:pPr>
              <w:pStyle w:val="prastasiniatinklio"/>
              <w:numPr>
                <w:ilvl w:val="0"/>
                <w:numId w:val="27"/>
              </w:numPr>
              <w:spacing w:before="0" w:beforeAutospacing="0" w:after="0" w:afterAutospacing="0"/>
              <w:ind w:left="0" w:firstLine="0"/>
              <w:textAlignment w:val="baseline"/>
              <w:rPr>
                <w:color w:val="000000"/>
              </w:rPr>
            </w:pPr>
            <w:r w:rsidRPr="002C5D12">
              <w:rPr>
                <w:color w:val="000000"/>
                <w:kern w:val="2"/>
                <w:lang w:eastAsia="en-US"/>
                <w14:ligatures w14:val="standardContextual"/>
              </w:rPr>
              <w:t>Galimybė sukurti naudotoją, kuris turėtų tik skaitymo teises.</w:t>
            </w:r>
          </w:p>
        </w:tc>
      </w:tr>
      <w:tr w:rsidR="00934C57" w:rsidRPr="002C5D12" w14:paraId="51A25ED8"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D3B4B4" w14:textId="77777777" w:rsidR="00934C57" w:rsidRPr="002C5D12" w:rsidRDefault="00934C57" w:rsidP="00934C57">
            <w:pPr>
              <w:pStyle w:val="Sraopastraipa"/>
              <w:numPr>
                <w:ilvl w:val="0"/>
                <w:numId w:val="30"/>
              </w:numPr>
              <w:spacing w:after="0" w:line="240" w:lineRule="auto"/>
              <w:ind w:left="0" w:firstLine="0"/>
              <w:textAlignment w:val="baseline"/>
              <w:rPr>
                <w:rFonts w:ascii="Times New Roman" w:eastAsia="Times New Roman" w:hAnsi="Times New Roman" w:cs="Times New Roman"/>
                <w:color w:val="000000"/>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C83009"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Sisteminiai įrašai/Stebėjimas</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7B085" w14:textId="77777777" w:rsidR="00934C57" w:rsidRPr="002C5D12" w:rsidRDefault="00934C57" w:rsidP="00101669">
            <w:pPr>
              <w:pStyle w:val="prastasiniatinklio"/>
              <w:spacing w:before="0" w:beforeAutospacing="0" w:after="0" w:afterAutospacing="0"/>
              <w:rPr>
                <w:color w:val="000000"/>
                <w:kern w:val="2"/>
                <w:lang w:eastAsia="en-US"/>
                <w14:ligatures w14:val="standardContextual"/>
              </w:rPr>
            </w:pPr>
            <w:r w:rsidRPr="002C5D12">
              <w:rPr>
                <w:color w:val="000000"/>
                <w:kern w:val="2"/>
                <w:lang w:eastAsia="en-US"/>
                <w14:ligatures w14:val="standardContextual"/>
              </w:rPr>
              <w:t>Turi būti:</w:t>
            </w:r>
          </w:p>
          <w:p w14:paraId="266BC3B2" w14:textId="77777777" w:rsidR="00934C57" w:rsidRPr="002C5D12" w:rsidRDefault="00934C57" w:rsidP="00934C57">
            <w:pPr>
              <w:pStyle w:val="prastasiniatinklio"/>
              <w:numPr>
                <w:ilvl w:val="0"/>
                <w:numId w:val="28"/>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Vidinis įvykių žurnalas;</w:t>
            </w:r>
          </w:p>
          <w:p w14:paraId="0F3F545D" w14:textId="77777777" w:rsidR="00934C57" w:rsidRPr="002C5D12" w:rsidRDefault="00934C57" w:rsidP="00934C57">
            <w:pPr>
              <w:pStyle w:val="prastasiniatinklio"/>
              <w:numPr>
                <w:ilvl w:val="0"/>
                <w:numId w:val="28"/>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Įvykių persiuntimas į nutolusį „</w:t>
            </w:r>
            <w:proofErr w:type="spellStart"/>
            <w:r w:rsidRPr="002C5D12">
              <w:rPr>
                <w:color w:val="000000"/>
                <w:kern w:val="2"/>
                <w:lang w:eastAsia="en-US"/>
                <w14:ligatures w14:val="standardContextual"/>
              </w:rPr>
              <w:t>Syslog</w:t>
            </w:r>
            <w:proofErr w:type="spellEnd"/>
            <w:r w:rsidRPr="002C5D12">
              <w:rPr>
                <w:color w:val="000000"/>
                <w:kern w:val="2"/>
                <w:lang w:eastAsia="en-US"/>
                <w14:ligatures w14:val="standardContextual"/>
              </w:rPr>
              <w:t>“ serverį;</w:t>
            </w:r>
          </w:p>
          <w:p w14:paraId="0B943F51" w14:textId="77777777" w:rsidR="00934C57" w:rsidRPr="002C5D12" w:rsidRDefault="00934C57" w:rsidP="00934C57">
            <w:pPr>
              <w:pStyle w:val="prastasiniatinklio"/>
              <w:numPr>
                <w:ilvl w:val="0"/>
                <w:numId w:val="28"/>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Grafinis realaus laiko stebėjimas;</w:t>
            </w:r>
          </w:p>
          <w:p w14:paraId="514DBD7F" w14:textId="77777777" w:rsidR="00934C57" w:rsidRPr="002C5D12" w:rsidRDefault="00934C57" w:rsidP="00934C57">
            <w:pPr>
              <w:pStyle w:val="prastasiniatinklio"/>
              <w:numPr>
                <w:ilvl w:val="0"/>
                <w:numId w:val="28"/>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SNMP v3 palaikymas;</w:t>
            </w:r>
          </w:p>
          <w:p w14:paraId="2E6B9E62" w14:textId="77777777" w:rsidR="00934C57" w:rsidRPr="002C5D12" w:rsidRDefault="00934C57" w:rsidP="00934C57">
            <w:pPr>
              <w:pStyle w:val="prastasiniatinklio"/>
              <w:numPr>
                <w:ilvl w:val="0"/>
                <w:numId w:val="28"/>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E-</w:t>
            </w:r>
            <w:proofErr w:type="spellStart"/>
            <w:r w:rsidRPr="002C5D12">
              <w:rPr>
                <w:color w:val="000000"/>
                <w:kern w:val="2"/>
                <w:lang w:eastAsia="en-US"/>
                <w14:ligatures w14:val="standardContextual"/>
              </w:rPr>
              <w:t>mail</w:t>
            </w:r>
            <w:proofErr w:type="spellEnd"/>
            <w:r w:rsidRPr="002C5D12">
              <w:rPr>
                <w:color w:val="000000"/>
                <w:kern w:val="2"/>
                <w:lang w:eastAsia="en-US"/>
                <w14:ligatures w14:val="standardContextual"/>
              </w:rPr>
              <w:t xml:space="preserve"> įspėjimai apie virusus ir atakas;</w:t>
            </w:r>
          </w:p>
          <w:p w14:paraId="71A7E8FE" w14:textId="77777777" w:rsidR="00934C57" w:rsidRPr="002C5D12" w:rsidRDefault="00934C57" w:rsidP="00934C57">
            <w:pPr>
              <w:pStyle w:val="prastasiniatinklio"/>
              <w:numPr>
                <w:ilvl w:val="0"/>
                <w:numId w:val="28"/>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VPN tunelių stebėjimas.</w:t>
            </w:r>
          </w:p>
        </w:tc>
      </w:tr>
      <w:tr w:rsidR="00934C57" w:rsidRPr="002C5D12" w14:paraId="291D11DB"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1D66FF" w14:textId="77777777" w:rsidR="00934C57" w:rsidRPr="002C5D12" w:rsidRDefault="00934C57" w:rsidP="00934C57">
            <w:pPr>
              <w:pStyle w:val="Sraopastraipa"/>
              <w:numPr>
                <w:ilvl w:val="0"/>
                <w:numId w:val="30"/>
              </w:numPr>
              <w:spacing w:after="0" w:line="240" w:lineRule="auto"/>
              <w:ind w:left="0" w:firstLine="0"/>
              <w:textAlignment w:val="baseline"/>
              <w:rPr>
                <w:rFonts w:ascii="Times New Roman" w:eastAsia="Times New Roman" w:hAnsi="Times New Roman" w:cs="Times New Roman"/>
                <w:color w:val="000000"/>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053F5E"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Vartotojų autentifikavimas</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CE739" w14:textId="77777777" w:rsidR="00934C57" w:rsidRPr="002C5D12" w:rsidRDefault="00934C57" w:rsidP="00101669">
            <w:pPr>
              <w:pStyle w:val="prastasiniatinklio"/>
              <w:spacing w:before="0" w:beforeAutospacing="0" w:after="0" w:afterAutospacing="0"/>
              <w:rPr>
                <w:color w:val="000000"/>
                <w:kern w:val="2"/>
                <w:lang w:eastAsia="en-US"/>
                <w14:ligatures w14:val="standardContextual"/>
              </w:rPr>
            </w:pPr>
            <w:r w:rsidRPr="002C5D12">
              <w:rPr>
                <w:color w:val="000000"/>
                <w:kern w:val="2"/>
                <w:lang w:eastAsia="en-US"/>
                <w14:ligatures w14:val="standardContextual"/>
              </w:rPr>
              <w:t>Vartotojų autentifikavimas turi būti realizuojamas šiais būdais:</w:t>
            </w:r>
          </w:p>
          <w:p w14:paraId="071F22AB" w14:textId="77777777" w:rsidR="00934C57" w:rsidRPr="002C5D12" w:rsidRDefault="00934C57" w:rsidP="00934C57">
            <w:pPr>
              <w:pStyle w:val="prastasiniatinklio"/>
              <w:numPr>
                <w:ilvl w:val="0"/>
                <w:numId w:val="29"/>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Lokalūs vartotojai;</w:t>
            </w:r>
          </w:p>
          <w:p w14:paraId="5081AD00" w14:textId="77777777" w:rsidR="00934C57" w:rsidRPr="002C5D12" w:rsidRDefault="00934C57" w:rsidP="00934C57">
            <w:pPr>
              <w:pStyle w:val="prastasiniatinklio"/>
              <w:numPr>
                <w:ilvl w:val="0"/>
                <w:numId w:val="29"/>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Integracija su Windows AD arba lygiavertė;</w:t>
            </w:r>
          </w:p>
          <w:p w14:paraId="19D6A7AB" w14:textId="77777777" w:rsidR="00934C57" w:rsidRPr="002C5D12" w:rsidRDefault="00934C57" w:rsidP="00934C57">
            <w:pPr>
              <w:pStyle w:val="prastasiniatinklio"/>
              <w:numPr>
                <w:ilvl w:val="0"/>
                <w:numId w:val="29"/>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Išorinių RADIUS/LDAP/TACACS+ tarnybų palaikymas;</w:t>
            </w:r>
          </w:p>
          <w:p w14:paraId="5AEB0B09" w14:textId="77777777" w:rsidR="00934C57" w:rsidRPr="002C5D12" w:rsidRDefault="00934C57" w:rsidP="00934C57">
            <w:pPr>
              <w:pStyle w:val="prastasiniatinklio"/>
              <w:numPr>
                <w:ilvl w:val="0"/>
                <w:numId w:val="29"/>
              </w:numPr>
              <w:spacing w:before="0" w:beforeAutospacing="0" w:after="0" w:afterAutospacing="0"/>
              <w:ind w:left="0" w:firstLine="0"/>
              <w:textAlignment w:val="baseline"/>
              <w:rPr>
                <w:color w:val="000000"/>
                <w:kern w:val="2"/>
                <w:lang w:eastAsia="en-US"/>
                <w14:ligatures w14:val="standardContextual"/>
              </w:rPr>
            </w:pPr>
            <w:proofErr w:type="spellStart"/>
            <w:r w:rsidRPr="002C5D12">
              <w:rPr>
                <w:color w:val="000000"/>
                <w:kern w:val="2"/>
                <w:lang w:eastAsia="en-US"/>
                <w14:ligatures w14:val="standardContextual"/>
              </w:rPr>
              <w:t>Xauth</w:t>
            </w:r>
            <w:proofErr w:type="spellEnd"/>
            <w:r w:rsidRPr="002C5D12">
              <w:rPr>
                <w:color w:val="000000"/>
                <w:kern w:val="2"/>
                <w:lang w:eastAsia="en-US"/>
                <w14:ligatures w14:val="standardContextual"/>
              </w:rPr>
              <w:t xml:space="preserve"> per RADIUS IPSEC VPN tuneliams;</w:t>
            </w:r>
          </w:p>
          <w:p w14:paraId="06132FCA" w14:textId="77777777" w:rsidR="00934C57" w:rsidRPr="002C5D12" w:rsidRDefault="00934C57" w:rsidP="00934C57">
            <w:pPr>
              <w:pStyle w:val="prastasiniatinklio"/>
              <w:numPr>
                <w:ilvl w:val="0"/>
                <w:numId w:val="29"/>
              </w:numPr>
              <w:spacing w:before="0" w:beforeAutospacing="0" w:after="0" w:afterAutospacing="0"/>
              <w:ind w:left="0" w:firstLine="0"/>
              <w:textAlignment w:val="baseline"/>
              <w:rPr>
                <w:color w:val="000000"/>
                <w:kern w:val="2"/>
                <w:lang w:eastAsia="en-US"/>
                <w14:ligatures w14:val="standardContextual"/>
              </w:rPr>
            </w:pPr>
            <w:r w:rsidRPr="002C5D12">
              <w:rPr>
                <w:color w:val="000000"/>
                <w:kern w:val="2"/>
                <w:lang w:eastAsia="en-US"/>
                <w14:ligatures w14:val="standardContextual"/>
              </w:rPr>
              <w:t>Autentifikavimas sertifikatais (PKI);Dviejų faktorių autentifikavimo palaikymas.</w:t>
            </w:r>
          </w:p>
        </w:tc>
      </w:tr>
      <w:tr w:rsidR="00934C57" w:rsidRPr="002C5D12" w14:paraId="4D726844"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42BE3F" w14:textId="77777777" w:rsidR="00934C57" w:rsidRPr="002C5D12" w:rsidRDefault="00934C57" w:rsidP="00934C57">
            <w:pPr>
              <w:pStyle w:val="Sraopastraipa"/>
              <w:numPr>
                <w:ilvl w:val="0"/>
                <w:numId w:val="30"/>
              </w:numPr>
              <w:spacing w:after="0" w:line="240" w:lineRule="auto"/>
              <w:ind w:left="0" w:firstLine="0"/>
              <w:textAlignment w:val="baseline"/>
              <w:rPr>
                <w:rFonts w:ascii="Times New Roman" w:eastAsia="Times New Roman" w:hAnsi="Times New Roman" w:cs="Times New Roman"/>
                <w:color w:val="000000"/>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895FDD"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P2P/IM valdymas ir aplikacijų kontrolė</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2F671E" w14:textId="77777777" w:rsidR="00934C57" w:rsidRPr="002C5D12" w:rsidRDefault="00934C57" w:rsidP="00101669">
            <w:pPr>
              <w:spacing w:after="0" w:line="240" w:lineRule="auto"/>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Turi atpažinti ne mažiau kaip 5000 aplikacijų, įskaitant „</w:t>
            </w:r>
            <w:proofErr w:type="spellStart"/>
            <w:r w:rsidRPr="002C5D12">
              <w:rPr>
                <w:rFonts w:ascii="Times New Roman" w:eastAsia="Times New Roman" w:hAnsi="Times New Roman" w:cs="Times New Roman"/>
                <w:color w:val="000000"/>
                <w:sz w:val="24"/>
                <w:szCs w:val="24"/>
                <w:lang w:eastAsia="lt-LT"/>
              </w:rPr>
              <w:t>Youtube</w:t>
            </w:r>
            <w:proofErr w:type="spellEnd"/>
            <w:r w:rsidRPr="002C5D12">
              <w:rPr>
                <w:rFonts w:ascii="Times New Roman" w:eastAsia="Times New Roman" w:hAnsi="Times New Roman" w:cs="Times New Roman"/>
                <w:color w:val="000000"/>
                <w:sz w:val="24"/>
                <w:szCs w:val="24"/>
                <w:lang w:eastAsia="lt-LT"/>
              </w:rPr>
              <w:t>“, „</w:t>
            </w:r>
            <w:proofErr w:type="spellStart"/>
            <w:r w:rsidRPr="002C5D12">
              <w:rPr>
                <w:rFonts w:ascii="Times New Roman" w:eastAsia="Times New Roman" w:hAnsi="Times New Roman" w:cs="Times New Roman"/>
                <w:color w:val="000000"/>
                <w:sz w:val="24"/>
                <w:szCs w:val="24"/>
                <w:lang w:eastAsia="lt-LT"/>
              </w:rPr>
              <w:t>Gmail</w:t>
            </w:r>
            <w:proofErr w:type="spellEnd"/>
            <w:r w:rsidRPr="002C5D12">
              <w:rPr>
                <w:rFonts w:ascii="Times New Roman" w:eastAsia="Times New Roman" w:hAnsi="Times New Roman" w:cs="Times New Roman"/>
                <w:color w:val="000000"/>
                <w:sz w:val="24"/>
                <w:szCs w:val="24"/>
                <w:lang w:eastAsia="lt-LT"/>
              </w:rPr>
              <w:t>“, „</w:t>
            </w:r>
            <w:proofErr w:type="spellStart"/>
            <w:r w:rsidRPr="002C5D12">
              <w:rPr>
                <w:rFonts w:ascii="Times New Roman" w:eastAsia="Times New Roman" w:hAnsi="Times New Roman" w:cs="Times New Roman"/>
                <w:color w:val="000000"/>
                <w:sz w:val="24"/>
                <w:szCs w:val="24"/>
                <w:lang w:eastAsia="lt-LT"/>
              </w:rPr>
              <w:t>Twiter</w:t>
            </w:r>
            <w:proofErr w:type="spellEnd"/>
            <w:r w:rsidRPr="002C5D12">
              <w:rPr>
                <w:rFonts w:ascii="Times New Roman" w:eastAsia="Times New Roman" w:hAnsi="Times New Roman" w:cs="Times New Roman"/>
                <w:color w:val="000000"/>
                <w:sz w:val="24"/>
                <w:szCs w:val="24"/>
                <w:lang w:eastAsia="lt-LT"/>
              </w:rPr>
              <w:t xml:space="preserve">“, „Facebook“. </w:t>
            </w:r>
          </w:p>
          <w:p w14:paraId="7C93CED3" w14:textId="77777777" w:rsidR="00934C57" w:rsidRPr="002C5D12" w:rsidRDefault="00934C57" w:rsidP="00101669">
            <w:pPr>
              <w:spacing w:after="0" w:line="240" w:lineRule="auto"/>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Turi galėti stebėti, riboti, blokuoti aplikacijas.</w:t>
            </w:r>
          </w:p>
        </w:tc>
      </w:tr>
      <w:tr w:rsidR="00934C57" w:rsidRPr="002C5D12" w14:paraId="2268CCB4"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16DD08" w14:textId="77777777" w:rsidR="00934C57" w:rsidRPr="002C5D12" w:rsidRDefault="00934C57" w:rsidP="00934C57">
            <w:pPr>
              <w:pStyle w:val="Sraopastraipa"/>
              <w:numPr>
                <w:ilvl w:val="0"/>
                <w:numId w:val="30"/>
              </w:numPr>
              <w:spacing w:after="0" w:line="240" w:lineRule="auto"/>
              <w:ind w:left="0" w:firstLine="0"/>
              <w:textAlignment w:val="baseline"/>
              <w:rPr>
                <w:rFonts w:ascii="Times New Roman" w:eastAsia="Times New Roman" w:hAnsi="Times New Roman" w:cs="Times New Roman"/>
                <w:color w:val="000000"/>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2A5E10"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Aprašų duomenų bazės</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763B5" w14:textId="77777777" w:rsidR="00934C57" w:rsidRPr="002C5D12" w:rsidRDefault="00934C57" w:rsidP="00101669">
            <w:pPr>
              <w:spacing w:after="0" w:line="240" w:lineRule="auto"/>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Aprašų duomenų bazės turi būti teikiamos paties gamintojo, jei naudojamos trečių šalių aprašų bazės jos gali būti tik kaip papildomos, o ne pagrindinės.</w:t>
            </w:r>
          </w:p>
        </w:tc>
      </w:tr>
      <w:tr w:rsidR="00934C57" w:rsidRPr="002C5D12" w14:paraId="43C293FC"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81E6D7" w14:textId="77777777" w:rsidR="00934C57" w:rsidRPr="002C5D12" w:rsidRDefault="00934C57" w:rsidP="00934C57">
            <w:pPr>
              <w:pStyle w:val="Sraopastraipa"/>
              <w:numPr>
                <w:ilvl w:val="0"/>
                <w:numId w:val="30"/>
              </w:numPr>
              <w:spacing w:after="0" w:line="240" w:lineRule="auto"/>
              <w:ind w:left="0" w:firstLine="0"/>
              <w:textAlignment w:val="baseline"/>
              <w:rPr>
                <w:rFonts w:ascii="Times New Roman" w:eastAsia="Times New Roman" w:hAnsi="Times New Roman" w:cs="Times New Roman"/>
                <w:color w:val="000000"/>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818A96"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Suderinamumas su naudojama programine įranga</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AE9D72" w14:textId="77777777" w:rsidR="00934C57" w:rsidRPr="002C5D12" w:rsidRDefault="00934C57" w:rsidP="00101669">
            <w:pPr>
              <w:spacing w:after="0" w:line="240" w:lineRule="auto"/>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 xml:space="preserve">Perkančioji organizacija naudoja </w:t>
            </w:r>
            <w:proofErr w:type="spellStart"/>
            <w:r w:rsidRPr="002C5D12">
              <w:rPr>
                <w:rFonts w:ascii="Times New Roman" w:eastAsia="Times New Roman" w:hAnsi="Times New Roman" w:cs="Times New Roman"/>
                <w:color w:val="000000"/>
                <w:sz w:val="24"/>
                <w:szCs w:val="24"/>
                <w:lang w:eastAsia="lt-LT"/>
              </w:rPr>
              <w:t>FortiAnalyzer</w:t>
            </w:r>
            <w:proofErr w:type="spellEnd"/>
            <w:r w:rsidRPr="002C5D12">
              <w:rPr>
                <w:rFonts w:ascii="Times New Roman" w:eastAsia="Times New Roman" w:hAnsi="Times New Roman" w:cs="Times New Roman"/>
                <w:color w:val="000000"/>
                <w:sz w:val="24"/>
                <w:szCs w:val="24"/>
                <w:lang w:eastAsia="lt-LT"/>
              </w:rPr>
              <w:t xml:space="preserve"> programinę įrangą (5GB/</w:t>
            </w:r>
            <w:proofErr w:type="spellStart"/>
            <w:r w:rsidRPr="002C5D12">
              <w:rPr>
                <w:rFonts w:ascii="Times New Roman" w:eastAsia="Times New Roman" w:hAnsi="Times New Roman" w:cs="Times New Roman"/>
                <w:color w:val="000000"/>
                <w:sz w:val="24"/>
                <w:szCs w:val="24"/>
                <w:lang w:eastAsia="lt-LT"/>
              </w:rPr>
              <w:t>day</w:t>
            </w:r>
            <w:proofErr w:type="spellEnd"/>
            <w:r w:rsidRPr="002C5D12">
              <w:rPr>
                <w:rFonts w:ascii="Times New Roman" w:eastAsia="Times New Roman" w:hAnsi="Times New Roman" w:cs="Times New Roman"/>
                <w:color w:val="000000"/>
                <w:sz w:val="24"/>
                <w:szCs w:val="24"/>
                <w:lang w:eastAsia="lt-LT"/>
              </w:rPr>
              <w:t>) žurnalinių įrašų kaupimui. Kartu su ugniasienių pora turės būti pateikta:</w:t>
            </w:r>
          </w:p>
          <w:p w14:paraId="28DAE91F" w14:textId="77777777" w:rsidR="00934C57" w:rsidRPr="002C5D12" w:rsidRDefault="00934C57" w:rsidP="00934C57">
            <w:pPr>
              <w:pStyle w:val="Sraopastraipa"/>
              <w:numPr>
                <w:ilvl w:val="0"/>
                <w:numId w:val="20"/>
              </w:numPr>
              <w:spacing w:after="0" w:line="240" w:lineRule="auto"/>
              <w:rPr>
                <w:rFonts w:ascii="Times New Roman" w:eastAsia="Times New Roman" w:hAnsi="Times New Roman" w:cs="Times New Roman"/>
                <w:color w:val="000000"/>
                <w:sz w:val="24"/>
                <w:szCs w:val="24"/>
                <w:lang w:val="en-US" w:eastAsia="lt-LT"/>
              </w:rPr>
            </w:pPr>
            <w:proofErr w:type="spellStart"/>
            <w:r w:rsidRPr="002C5D12">
              <w:rPr>
                <w:rFonts w:ascii="Times New Roman" w:eastAsia="Times New Roman" w:hAnsi="Times New Roman" w:cs="Times New Roman"/>
                <w:color w:val="000000"/>
                <w:sz w:val="24"/>
                <w:szCs w:val="24"/>
                <w:lang w:val="en-US" w:eastAsia="lt-LT"/>
              </w:rPr>
              <w:t>Papildomos</w:t>
            </w:r>
            <w:proofErr w:type="spellEnd"/>
            <w:r w:rsidRPr="002C5D12">
              <w:rPr>
                <w:rFonts w:ascii="Times New Roman" w:eastAsia="Times New Roman" w:hAnsi="Times New Roman" w:cs="Times New Roman"/>
                <w:color w:val="000000"/>
                <w:sz w:val="24"/>
                <w:szCs w:val="24"/>
                <w:lang w:val="en-US" w:eastAsia="lt-LT"/>
              </w:rPr>
              <w:t xml:space="preserve"> 5GB/day </w:t>
            </w:r>
            <w:proofErr w:type="spellStart"/>
            <w:r w:rsidRPr="002C5D12">
              <w:rPr>
                <w:rFonts w:ascii="Times New Roman" w:eastAsia="Times New Roman" w:hAnsi="Times New Roman" w:cs="Times New Roman"/>
                <w:color w:val="000000"/>
                <w:sz w:val="24"/>
                <w:szCs w:val="24"/>
                <w:lang w:val="en-US" w:eastAsia="lt-LT"/>
              </w:rPr>
              <w:t>licencijos</w:t>
            </w:r>
            <w:proofErr w:type="spellEnd"/>
            <w:r w:rsidRPr="002C5D12">
              <w:rPr>
                <w:rFonts w:ascii="Times New Roman" w:eastAsia="Times New Roman" w:hAnsi="Times New Roman" w:cs="Times New Roman"/>
                <w:color w:val="000000"/>
                <w:sz w:val="24"/>
                <w:szCs w:val="24"/>
                <w:lang w:val="en-US" w:eastAsia="lt-LT"/>
              </w:rPr>
              <w:t xml:space="preserve"> </w:t>
            </w:r>
            <w:proofErr w:type="spellStart"/>
            <w:r w:rsidRPr="002C5D12">
              <w:rPr>
                <w:rFonts w:ascii="Times New Roman" w:eastAsia="Times New Roman" w:hAnsi="Times New Roman" w:cs="Times New Roman"/>
                <w:color w:val="000000"/>
                <w:sz w:val="24"/>
                <w:szCs w:val="24"/>
                <w:lang w:val="en-US" w:eastAsia="lt-LT"/>
              </w:rPr>
              <w:t>esamos</w:t>
            </w:r>
            <w:proofErr w:type="spellEnd"/>
            <w:r w:rsidRPr="002C5D12">
              <w:rPr>
                <w:rFonts w:ascii="Times New Roman" w:eastAsia="Times New Roman" w:hAnsi="Times New Roman" w:cs="Times New Roman"/>
                <w:color w:val="000000"/>
                <w:sz w:val="24"/>
                <w:szCs w:val="24"/>
                <w:lang w:val="en-US" w:eastAsia="lt-LT"/>
              </w:rPr>
              <w:t xml:space="preserve"> </w:t>
            </w:r>
            <w:proofErr w:type="spellStart"/>
            <w:r w:rsidRPr="002C5D12">
              <w:rPr>
                <w:rFonts w:ascii="Times New Roman" w:eastAsia="Times New Roman" w:hAnsi="Times New Roman" w:cs="Times New Roman"/>
                <w:color w:val="000000"/>
                <w:sz w:val="24"/>
                <w:szCs w:val="24"/>
                <w:lang w:val="en-US" w:eastAsia="lt-LT"/>
              </w:rPr>
              <w:t>programinės</w:t>
            </w:r>
            <w:proofErr w:type="spellEnd"/>
            <w:r w:rsidRPr="002C5D12">
              <w:rPr>
                <w:rFonts w:ascii="Times New Roman" w:eastAsia="Times New Roman" w:hAnsi="Times New Roman" w:cs="Times New Roman"/>
                <w:color w:val="000000"/>
                <w:sz w:val="24"/>
                <w:szCs w:val="24"/>
                <w:lang w:val="en-US" w:eastAsia="lt-LT"/>
              </w:rPr>
              <w:t xml:space="preserve"> </w:t>
            </w:r>
            <w:proofErr w:type="spellStart"/>
            <w:r w:rsidRPr="002C5D12">
              <w:rPr>
                <w:rFonts w:ascii="Times New Roman" w:eastAsia="Times New Roman" w:hAnsi="Times New Roman" w:cs="Times New Roman"/>
                <w:color w:val="000000"/>
                <w:sz w:val="24"/>
                <w:szCs w:val="24"/>
                <w:lang w:val="en-US" w:eastAsia="lt-LT"/>
              </w:rPr>
              <w:t>įrangos</w:t>
            </w:r>
            <w:proofErr w:type="spellEnd"/>
            <w:r w:rsidRPr="002C5D12">
              <w:rPr>
                <w:rFonts w:ascii="Times New Roman" w:eastAsia="Times New Roman" w:hAnsi="Times New Roman" w:cs="Times New Roman"/>
                <w:color w:val="000000"/>
                <w:sz w:val="24"/>
                <w:szCs w:val="24"/>
                <w:lang w:val="en-US" w:eastAsia="lt-LT"/>
              </w:rPr>
              <w:t xml:space="preserve"> </w:t>
            </w:r>
            <w:proofErr w:type="spellStart"/>
            <w:r w:rsidRPr="002C5D12">
              <w:rPr>
                <w:rFonts w:ascii="Times New Roman" w:eastAsia="Times New Roman" w:hAnsi="Times New Roman" w:cs="Times New Roman"/>
                <w:color w:val="000000"/>
                <w:sz w:val="24"/>
                <w:szCs w:val="24"/>
                <w:lang w:val="en-US" w:eastAsia="lt-LT"/>
              </w:rPr>
              <w:t>išplėtimui</w:t>
            </w:r>
            <w:proofErr w:type="spellEnd"/>
            <w:r w:rsidRPr="002C5D12">
              <w:rPr>
                <w:rFonts w:ascii="Times New Roman" w:eastAsia="Times New Roman" w:hAnsi="Times New Roman" w:cs="Times New Roman"/>
                <w:color w:val="000000"/>
                <w:sz w:val="24"/>
                <w:szCs w:val="24"/>
                <w:lang w:val="en-US" w:eastAsia="lt-LT"/>
              </w:rPr>
              <w:t>;</w:t>
            </w:r>
          </w:p>
          <w:p w14:paraId="712E0168" w14:textId="77777777" w:rsidR="00934C57" w:rsidRPr="002C5D12" w:rsidRDefault="00934C57" w:rsidP="00101669">
            <w:pPr>
              <w:pStyle w:val="Sraopastraipa"/>
              <w:spacing w:after="0" w:line="240" w:lineRule="auto"/>
              <w:rPr>
                <w:rFonts w:ascii="Times New Roman" w:eastAsia="Times New Roman" w:hAnsi="Times New Roman" w:cs="Times New Roman"/>
                <w:color w:val="000000"/>
                <w:sz w:val="24"/>
                <w:szCs w:val="24"/>
                <w:lang w:val="en-US" w:eastAsia="lt-LT"/>
              </w:rPr>
            </w:pPr>
            <w:proofErr w:type="spellStart"/>
            <w:r w:rsidRPr="002C5D12">
              <w:rPr>
                <w:rFonts w:ascii="Times New Roman" w:eastAsia="Times New Roman" w:hAnsi="Times New Roman" w:cs="Times New Roman"/>
                <w:color w:val="000000"/>
                <w:sz w:val="24"/>
                <w:szCs w:val="24"/>
                <w:lang w:val="en-US" w:eastAsia="lt-LT"/>
              </w:rPr>
              <w:t>Arba</w:t>
            </w:r>
            <w:proofErr w:type="spellEnd"/>
          </w:p>
          <w:p w14:paraId="0CF8E700" w14:textId="77777777" w:rsidR="00934C57" w:rsidRPr="002C5D12" w:rsidRDefault="00934C57" w:rsidP="00934C57">
            <w:pPr>
              <w:pStyle w:val="Sraopastraipa"/>
              <w:numPr>
                <w:ilvl w:val="0"/>
                <w:numId w:val="20"/>
              </w:numPr>
              <w:spacing w:after="0" w:line="240" w:lineRule="auto"/>
              <w:rPr>
                <w:rFonts w:ascii="Times New Roman" w:eastAsia="Times New Roman" w:hAnsi="Times New Roman" w:cs="Times New Roman"/>
                <w:color w:val="000000"/>
                <w:sz w:val="24"/>
                <w:szCs w:val="24"/>
                <w:lang w:val="en-US" w:eastAsia="lt-LT"/>
              </w:rPr>
            </w:pPr>
            <w:r w:rsidRPr="002C5D12">
              <w:rPr>
                <w:rFonts w:ascii="Times New Roman" w:eastAsia="Times New Roman" w:hAnsi="Times New Roman" w:cs="Times New Roman"/>
                <w:color w:val="000000"/>
                <w:sz w:val="24"/>
                <w:szCs w:val="24"/>
                <w:lang w:val="en-US" w:eastAsia="lt-LT"/>
              </w:rPr>
              <w:t>5GB/day</w:t>
            </w:r>
          </w:p>
        </w:tc>
      </w:tr>
      <w:tr w:rsidR="00934C57" w:rsidRPr="002C5D12" w14:paraId="1C44FEA4"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B4121A" w14:textId="77777777" w:rsidR="00934C57" w:rsidRPr="002C5D12" w:rsidRDefault="00934C57" w:rsidP="00934C57">
            <w:pPr>
              <w:pStyle w:val="Sraopastraipa"/>
              <w:numPr>
                <w:ilvl w:val="0"/>
                <w:numId w:val="30"/>
              </w:numPr>
              <w:spacing w:after="0" w:line="240" w:lineRule="auto"/>
              <w:ind w:left="0" w:firstLine="0"/>
              <w:textAlignment w:val="baseline"/>
              <w:rPr>
                <w:rFonts w:ascii="Times New Roman" w:eastAsia="Times New Roman" w:hAnsi="Times New Roman" w:cs="Times New Roman"/>
                <w:color w:val="000000"/>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2723F9"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Konsultacijos/mokymai (Paslaugos)*</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9BC799" w14:textId="77777777" w:rsidR="00934C57" w:rsidRPr="002C5D12" w:rsidRDefault="00934C57" w:rsidP="00101669">
            <w:pPr>
              <w:spacing w:after="0" w:line="240" w:lineRule="auto"/>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 xml:space="preserve">100 valandų konsultacijoms įrangos naudojimo klausimais telefonu, el. paštu ir/ar </w:t>
            </w:r>
            <w:proofErr w:type="spellStart"/>
            <w:r w:rsidRPr="002C5D12">
              <w:rPr>
                <w:rFonts w:ascii="Times New Roman" w:eastAsia="Times New Roman" w:hAnsi="Times New Roman" w:cs="Times New Roman"/>
                <w:color w:val="000000"/>
                <w:sz w:val="24"/>
                <w:szCs w:val="24"/>
                <w:lang w:eastAsia="lt-LT"/>
              </w:rPr>
              <w:t>Teams</w:t>
            </w:r>
            <w:proofErr w:type="spellEnd"/>
            <w:r w:rsidRPr="002C5D12">
              <w:rPr>
                <w:rFonts w:ascii="Times New Roman" w:eastAsia="Times New Roman" w:hAnsi="Times New Roman" w:cs="Times New Roman"/>
                <w:color w:val="000000"/>
                <w:sz w:val="24"/>
                <w:szCs w:val="24"/>
                <w:lang w:eastAsia="lt-LT"/>
              </w:rPr>
              <w:t xml:space="preserve"> pagal Pirkėjo poreikį su siūlomos įrangos gamintojo sertifikuotu inžinieriumi arba jam lygiaverčiu asmeniu.</w:t>
            </w:r>
          </w:p>
        </w:tc>
      </w:tr>
      <w:tr w:rsidR="00934C57" w:rsidRPr="002C5D12" w14:paraId="0AC853B1"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E9AD0D" w14:textId="77777777" w:rsidR="00934C57" w:rsidRPr="002C5D12" w:rsidRDefault="00934C57" w:rsidP="00934C57">
            <w:pPr>
              <w:pStyle w:val="Sraopastraipa"/>
              <w:numPr>
                <w:ilvl w:val="0"/>
                <w:numId w:val="30"/>
              </w:numPr>
              <w:spacing w:after="0" w:line="240" w:lineRule="auto"/>
              <w:ind w:left="0" w:firstLine="0"/>
              <w:textAlignment w:val="baseline"/>
              <w:rPr>
                <w:rFonts w:ascii="Times New Roman" w:eastAsia="Times New Roman" w:hAnsi="Times New Roman" w:cs="Times New Roman"/>
                <w:color w:val="000000"/>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A08C8A"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Garantija</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3C422E" w14:textId="77777777" w:rsidR="00934C57" w:rsidRPr="002C5D12" w:rsidRDefault="00934C57" w:rsidP="00101669">
            <w:pPr>
              <w:spacing w:after="0" w:line="240" w:lineRule="auto"/>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Ne trumpesnė kaip 60 mėn. gamintojo garantija.</w:t>
            </w:r>
          </w:p>
          <w:p w14:paraId="4CC3B374" w14:textId="77777777" w:rsidR="00934C57" w:rsidRPr="002C5D12" w:rsidRDefault="00934C57" w:rsidP="00101669">
            <w:pPr>
              <w:spacing w:after="0" w:line="240" w:lineRule="auto"/>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Gamintojo garantuojamas 60 mėn. garantinis aptarnavimas bei atnaujinimų teikimas garantiniu laikotarpiu. Teisė kreiptis į gamintoją iškilus problemai (problemų sprendimo klausimais) 24x7 sąlygomis. Prieiga prie gamintojo internetiniame puslapyje esančių resursų, tarp jų ir programinės įrangos bibliotekos.</w:t>
            </w:r>
          </w:p>
        </w:tc>
      </w:tr>
      <w:tr w:rsidR="00934C57" w:rsidRPr="002C5D12" w14:paraId="7747E533"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3F6C04" w14:textId="77777777" w:rsidR="00934C57" w:rsidRPr="002C5D12" w:rsidRDefault="00934C57" w:rsidP="00934C57">
            <w:pPr>
              <w:pStyle w:val="Sraopastraipa"/>
              <w:numPr>
                <w:ilvl w:val="0"/>
                <w:numId w:val="30"/>
              </w:numPr>
              <w:spacing w:after="0" w:line="240" w:lineRule="auto"/>
              <w:ind w:left="0" w:firstLine="0"/>
              <w:textAlignment w:val="baseline"/>
              <w:rPr>
                <w:rFonts w:ascii="Times New Roman" w:eastAsia="Times New Roman" w:hAnsi="Times New Roman" w:cs="Times New Roman"/>
                <w:color w:val="000000"/>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1FB092"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Sertifikatai</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57FB8" w14:textId="77777777" w:rsidR="00934C57" w:rsidRPr="002C5D12" w:rsidRDefault="00934C57" w:rsidP="00101669">
            <w:pPr>
              <w:spacing w:after="0" w:line="240" w:lineRule="auto"/>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Turi turėti CE, FCC ir UL sertifikatus (arba lygiaverčius).</w:t>
            </w:r>
          </w:p>
          <w:p w14:paraId="2BC195E7" w14:textId="77777777" w:rsidR="00934C57" w:rsidRPr="002C5D12" w:rsidRDefault="00934C57" w:rsidP="00101669">
            <w:pPr>
              <w:spacing w:after="0" w:line="240" w:lineRule="auto"/>
              <w:rPr>
                <w:rFonts w:ascii="Times New Roman" w:eastAsia="Times New Roman" w:hAnsi="Times New Roman" w:cs="Times New Roman"/>
                <w:color w:val="000000"/>
                <w:sz w:val="24"/>
                <w:szCs w:val="24"/>
                <w:lang w:eastAsia="lt-LT"/>
              </w:rPr>
            </w:pPr>
          </w:p>
          <w:p w14:paraId="3CA09383" w14:textId="77777777" w:rsidR="00934C57" w:rsidRPr="002C5D12" w:rsidRDefault="00934C57" w:rsidP="00101669">
            <w:pPr>
              <w:spacing w:after="0" w:line="240" w:lineRule="auto"/>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 xml:space="preserve">Įrenginio gamintojas turi būti įtrauktas į </w:t>
            </w:r>
            <w:hyperlink r:id="rId8" w:history="1">
              <w:r w:rsidRPr="002C5D12">
                <w:rPr>
                  <w:rStyle w:val="Hipersaitas"/>
                  <w:rFonts w:ascii="Times New Roman" w:eastAsia="Times New Roman" w:hAnsi="Times New Roman" w:cs="Times New Roman"/>
                  <w:sz w:val="24"/>
                  <w:szCs w:val="24"/>
                  <w:lang w:eastAsia="lt-LT"/>
                </w:rPr>
                <w:t>https://www.commoncriteriaportal.org/products/index.cfm</w:t>
              </w:r>
            </w:hyperlink>
            <w:r w:rsidRPr="002C5D12">
              <w:rPr>
                <w:rFonts w:ascii="Times New Roman" w:eastAsia="Times New Roman" w:hAnsi="Times New Roman" w:cs="Times New Roman"/>
                <w:color w:val="000000"/>
                <w:sz w:val="24"/>
                <w:szCs w:val="24"/>
                <w:lang w:eastAsia="lt-LT"/>
              </w:rPr>
              <w:t xml:space="preserve"> publikuojamų gamintojų sąrašą „</w:t>
            </w:r>
            <w:proofErr w:type="spellStart"/>
            <w:r w:rsidRPr="002C5D12">
              <w:rPr>
                <w:rFonts w:ascii="Times New Roman" w:eastAsia="Times New Roman" w:hAnsi="Times New Roman" w:cs="Times New Roman"/>
                <w:color w:val="000000"/>
                <w:sz w:val="24"/>
                <w:szCs w:val="24"/>
                <w:lang w:eastAsia="lt-LT"/>
              </w:rPr>
              <w:t>Boundary</w:t>
            </w:r>
            <w:proofErr w:type="spellEnd"/>
            <w:r w:rsidRPr="002C5D12">
              <w:rPr>
                <w:rFonts w:ascii="Times New Roman" w:eastAsia="Times New Roman" w:hAnsi="Times New Roman" w:cs="Times New Roman"/>
                <w:color w:val="000000"/>
                <w:sz w:val="24"/>
                <w:szCs w:val="24"/>
                <w:lang w:eastAsia="lt-LT"/>
              </w:rPr>
              <w:t xml:space="preserve"> </w:t>
            </w:r>
            <w:proofErr w:type="spellStart"/>
            <w:r w:rsidRPr="002C5D12">
              <w:rPr>
                <w:rFonts w:ascii="Times New Roman" w:eastAsia="Times New Roman" w:hAnsi="Times New Roman" w:cs="Times New Roman"/>
                <w:color w:val="000000"/>
                <w:sz w:val="24"/>
                <w:szCs w:val="24"/>
                <w:lang w:eastAsia="lt-LT"/>
              </w:rPr>
              <w:t>protection</w:t>
            </w:r>
            <w:proofErr w:type="spellEnd"/>
            <w:r w:rsidRPr="002C5D12">
              <w:rPr>
                <w:rFonts w:ascii="Times New Roman" w:eastAsia="Times New Roman" w:hAnsi="Times New Roman" w:cs="Times New Roman"/>
                <w:color w:val="000000"/>
                <w:sz w:val="24"/>
                <w:szCs w:val="24"/>
                <w:lang w:eastAsia="lt-LT"/>
              </w:rPr>
              <w:t xml:space="preserve"> </w:t>
            </w:r>
            <w:proofErr w:type="spellStart"/>
            <w:r w:rsidRPr="002C5D12">
              <w:rPr>
                <w:rFonts w:ascii="Times New Roman" w:eastAsia="Times New Roman" w:hAnsi="Times New Roman" w:cs="Times New Roman"/>
                <w:color w:val="000000"/>
                <w:sz w:val="24"/>
                <w:szCs w:val="24"/>
                <w:lang w:eastAsia="lt-LT"/>
              </w:rPr>
              <w:lastRenderedPageBreak/>
              <w:t>devices</w:t>
            </w:r>
            <w:proofErr w:type="spellEnd"/>
            <w:r w:rsidRPr="002C5D12">
              <w:rPr>
                <w:rFonts w:ascii="Times New Roman" w:eastAsia="Times New Roman" w:hAnsi="Times New Roman" w:cs="Times New Roman"/>
                <w:color w:val="000000"/>
                <w:sz w:val="24"/>
                <w:szCs w:val="24"/>
                <w:lang w:eastAsia="lt-LT"/>
              </w:rPr>
              <w:t xml:space="preserve"> </w:t>
            </w:r>
            <w:proofErr w:type="spellStart"/>
            <w:r w:rsidRPr="002C5D12">
              <w:rPr>
                <w:rFonts w:ascii="Times New Roman" w:eastAsia="Times New Roman" w:hAnsi="Times New Roman" w:cs="Times New Roman"/>
                <w:color w:val="000000"/>
                <w:sz w:val="24"/>
                <w:szCs w:val="24"/>
                <w:lang w:eastAsia="lt-LT"/>
              </w:rPr>
              <w:t>and</w:t>
            </w:r>
            <w:proofErr w:type="spellEnd"/>
            <w:r w:rsidRPr="002C5D12">
              <w:rPr>
                <w:rFonts w:ascii="Times New Roman" w:eastAsia="Times New Roman" w:hAnsi="Times New Roman" w:cs="Times New Roman"/>
                <w:color w:val="000000"/>
                <w:sz w:val="24"/>
                <w:szCs w:val="24"/>
                <w:lang w:eastAsia="lt-LT"/>
              </w:rPr>
              <w:t xml:space="preserve"> </w:t>
            </w:r>
            <w:proofErr w:type="spellStart"/>
            <w:r w:rsidRPr="002C5D12">
              <w:rPr>
                <w:rFonts w:ascii="Times New Roman" w:eastAsia="Times New Roman" w:hAnsi="Times New Roman" w:cs="Times New Roman"/>
                <w:color w:val="000000"/>
                <w:sz w:val="24"/>
                <w:szCs w:val="24"/>
                <w:lang w:eastAsia="lt-LT"/>
              </w:rPr>
              <w:t>systems</w:t>
            </w:r>
            <w:proofErr w:type="spellEnd"/>
            <w:r w:rsidRPr="002C5D12">
              <w:rPr>
                <w:rFonts w:ascii="Times New Roman" w:eastAsia="Times New Roman" w:hAnsi="Times New Roman" w:cs="Times New Roman"/>
                <w:color w:val="000000"/>
                <w:sz w:val="24"/>
                <w:szCs w:val="24"/>
                <w:lang w:eastAsia="lt-LT"/>
              </w:rPr>
              <w:t xml:space="preserve">“ ir/ar „Network </w:t>
            </w:r>
            <w:proofErr w:type="spellStart"/>
            <w:r w:rsidRPr="002C5D12">
              <w:rPr>
                <w:rFonts w:ascii="Times New Roman" w:eastAsia="Times New Roman" w:hAnsi="Times New Roman" w:cs="Times New Roman"/>
                <w:color w:val="000000"/>
                <w:sz w:val="24"/>
                <w:szCs w:val="24"/>
                <w:lang w:eastAsia="lt-LT"/>
              </w:rPr>
              <w:t>and</w:t>
            </w:r>
            <w:proofErr w:type="spellEnd"/>
            <w:r w:rsidRPr="002C5D12">
              <w:rPr>
                <w:rFonts w:ascii="Times New Roman" w:eastAsia="Times New Roman" w:hAnsi="Times New Roman" w:cs="Times New Roman"/>
                <w:color w:val="000000"/>
                <w:sz w:val="24"/>
                <w:szCs w:val="24"/>
                <w:lang w:eastAsia="lt-LT"/>
              </w:rPr>
              <w:t xml:space="preserve"> Network-</w:t>
            </w:r>
            <w:proofErr w:type="spellStart"/>
            <w:r w:rsidRPr="002C5D12">
              <w:rPr>
                <w:rFonts w:ascii="Times New Roman" w:eastAsia="Times New Roman" w:hAnsi="Times New Roman" w:cs="Times New Roman"/>
                <w:color w:val="000000"/>
                <w:sz w:val="24"/>
                <w:szCs w:val="24"/>
                <w:lang w:eastAsia="lt-LT"/>
              </w:rPr>
              <w:t>Related</w:t>
            </w:r>
            <w:proofErr w:type="spellEnd"/>
            <w:r w:rsidRPr="002C5D12">
              <w:rPr>
                <w:rFonts w:ascii="Times New Roman" w:eastAsia="Times New Roman" w:hAnsi="Times New Roman" w:cs="Times New Roman"/>
                <w:color w:val="000000"/>
                <w:sz w:val="24"/>
                <w:szCs w:val="24"/>
                <w:lang w:eastAsia="lt-LT"/>
              </w:rPr>
              <w:t xml:space="preserve"> </w:t>
            </w:r>
            <w:proofErr w:type="spellStart"/>
            <w:r w:rsidRPr="002C5D12">
              <w:rPr>
                <w:rFonts w:ascii="Times New Roman" w:eastAsia="Times New Roman" w:hAnsi="Times New Roman" w:cs="Times New Roman"/>
                <w:color w:val="000000"/>
                <w:sz w:val="24"/>
                <w:szCs w:val="24"/>
                <w:lang w:eastAsia="lt-LT"/>
              </w:rPr>
              <w:t>devices</w:t>
            </w:r>
            <w:proofErr w:type="spellEnd"/>
            <w:r w:rsidRPr="002C5D12">
              <w:rPr>
                <w:rFonts w:ascii="Times New Roman" w:eastAsia="Times New Roman" w:hAnsi="Times New Roman" w:cs="Times New Roman"/>
                <w:color w:val="000000"/>
                <w:sz w:val="24"/>
                <w:szCs w:val="24"/>
                <w:lang w:eastAsia="lt-LT"/>
              </w:rPr>
              <w:t xml:space="preserve"> </w:t>
            </w:r>
            <w:proofErr w:type="spellStart"/>
            <w:r w:rsidRPr="002C5D12">
              <w:rPr>
                <w:rFonts w:ascii="Times New Roman" w:eastAsia="Times New Roman" w:hAnsi="Times New Roman" w:cs="Times New Roman"/>
                <w:color w:val="000000"/>
                <w:sz w:val="24"/>
                <w:szCs w:val="24"/>
                <w:lang w:eastAsia="lt-LT"/>
              </w:rPr>
              <w:t>and</w:t>
            </w:r>
            <w:proofErr w:type="spellEnd"/>
            <w:r w:rsidRPr="002C5D12">
              <w:rPr>
                <w:rFonts w:ascii="Times New Roman" w:eastAsia="Times New Roman" w:hAnsi="Times New Roman" w:cs="Times New Roman"/>
                <w:color w:val="000000"/>
                <w:sz w:val="24"/>
                <w:szCs w:val="24"/>
                <w:lang w:eastAsia="lt-LT"/>
              </w:rPr>
              <w:t xml:space="preserve"> </w:t>
            </w:r>
            <w:proofErr w:type="spellStart"/>
            <w:r w:rsidRPr="002C5D12">
              <w:rPr>
                <w:rFonts w:ascii="Times New Roman" w:eastAsia="Times New Roman" w:hAnsi="Times New Roman" w:cs="Times New Roman"/>
                <w:color w:val="000000"/>
                <w:sz w:val="24"/>
                <w:szCs w:val="24"/>
                <w:lang w:eastAsia="lt-LT"/>
              </w:rPr>
              <w:t>systems</w:t>
            </w:r>
            <w:proofErr w:type="spellEnd"/>
            <w:r w:rsidRPr="002C5D12">
              <w:rPr>
                <w:rFonts w:ascii="Times New Roman" w:eastAsia="Times New Roman" w:hAnsi="Times New Roman" w:cs="Times New Roman"/>
                <w:color w:val="000000"/>
                <w:sz w:val="24"/>
                <w:szCs w:val="24"/>
                <w:lang w:eastAsia="lt-LT"/>
              </w:rPr>
              <w:t>“ kategorijose.</w:t>
            </w:r>
          </w:p>
        </w:tc>
      </w:tr>
      <w:tr w:rsidR="00934C57" w:rsidRPr="002C5D12" w14:paraId="55982212" w14:textId="77777777" w:rsidTr="00101669">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30C2DA" w14:textId="77777777" w:rsidR="00934C57" w:rsidRPr="002C5D12" w:rsidRDefault="00934C57" w:rsidP="00934C57">
            <w:pPr>
              <w:pStyle w:val="Sraopastraipa"/>
              <w:numPr>
                <w:ilvl w:val="0"/>
                <w:numId w:val="30"/>
              </w:numPr>
              <w:spacing w:after="0" w:line="240" w:lineRule="auto"/>
              <w:ind w:left="0" w:firstLine="0"/>
              <w:textAlignment w:val="baseline"/>
              <w:rPr>
                <w:rFonts w:ascii="Times New Roman" w:eastAsia="Times New Roman" w:hAnsi="Times New Roman" w:cs="Times New Roman"/>
                <w:color w:val="000000"/>
                <w:sz w:val="24"/>
                <w:szCs w:val="24"/>
                <w:lang w:eastAsia="lt-LT"/>
              </w:rPr>
            </w:pPr>
          </w:p>
        </w:tc>
        <w:tc>
          <w:tcPr>
            <w:tcW w:w="2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AFD946" w14:textId="77777777" w:rsidR="00934C57" w:rsidRPr="002C5D12" w:rsidRDefault="00934C57" w:rsidP="00101669">
            <w:pPr>
              <w:spacing w:after="0" w:line="240" w:lineRule="auto"/>
              <w:jc w:val="center"/>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 xml:space="preserve">Kiti reikalavimai </w:t>
            </w:r>
          </w:p>
        </w:tc>
        <w:tc>
          <w:tcPr>
            <w:tcW w:w="6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2F0F20" w14:textId="77777777" w:rsidR="00934C57" w:rsidRPr="002C5D12" w:rsidRDefault="00934C57" w:rsidP="00101669">
            <w:pPr>
              <w:spacing w:after="0" w:line="240" w:lineRule="auto"/>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Tiekėjas turi patvirtinti, kad gamintojas iki pasiūlymų pateikimo termino pabaigos nėra paskelbęs apie siūlomos įrangos gamybos arba palaikymo nutraukimą (pvz., „</w:t>
            </w:r>
            <w:proofErr w:type="spellStart"/>
            <w:r w:rsidRPr="002C5D12">
              <w:rPr>
                <w:rFonts w:ascii="Times New Roman" w:eastAsia="Times New Roman" w:hAnsi="Times New Roman" w:cs="Times New Roman"/>
                <w:color w:val="000000"/>
                <w:sz w:val="24"/>
                <w:szCs w:val="24"/>
                <w:lang w:eastAsia="lt-LT"/>
              </w:rPr>
              <w:t>End</w:t>
            </w:r>
            <w:proofErr w:type="spellEnd"/>
            <w:r w:rsidRPr="002C5D12">
              <w:rPr>
                <w:rFonts w:ascii="Times New Roman" w:eastAsia="Times New Roman" w:hAnsi="Times New Roman" w:cs="Times New Roman"/>
                <w:color w:val="000000"/>
                <w:sz w:val="24"/>
                <w:szCs w:val="24"/>
                <w:lang w:eastAsia="lt-LT"/>
              </w:rPr>
              <w:t xml:space="preserve"> of </w:t>
            </w:r>
            <w:proofErr w:type="spellStart"/>
            <w:r w:rsidRPr="002C5D12">
              <w:rPr>
                <w:rFonts w:ascii="Times New Roman" w:eastAsia="Times New Roman" w:hAnsi="Times New Roman" w:cs="Times New Roman"/>
                <w:color w:val="000000"/>
                <w:sz w:val="24"/>
                <w:szCs w:val="24"/>
                <w:lang w:eastAsia="lt-LT"/>
              </w:rPr>
              <w:t>life</w:t>
            </w:r>
            <w:proofErr w:type="spellEnd"/>
            <w:r w:rsidRPr="002C5D12">
              <w:rPr>
                <w:rFonts w:ascii="Times New Roman" w:eastAsia="Times New Roman" w:hAnsi="Times New Roman" w:cs="Times New Roman"/>
                <w:color w:val="000000"/>
                <w:sz w:val="24"/>
                <w:szCs w:val="24"/>
                <w:lang w:eastAsia="lt-LT"/>
              </w:rPr>
              <w:t xml:space="preserve"> </w:t>
            </w:r>
            <w:proofErr w:type="spellStart"/>
            <w:r w:rsidRPr="002C5D12">
              <w:rPr>
                <w:rFonts w:ascii="Times New Roman" w:eastAsia="Times New Roman" w:hAnsi="Times New Roman" w:cs="Times New Roman"/>
                <w:color w:val="000000"/>
                <w:sz w:val="24"/>
                <w:szCs w:val="24"/>
                <w:lang w:eastAsia="lt-LT"/>
              </w:rPr>
              <w:t>time</w:t>
            </w:r>
            <w:proofErr w:type="spellEnd"/>
            <w:r w:rsidRPr="002C5D12">
              <w:rPr>
                <w:rFonts w:ascii="Times New Roman" w:eastAsia="Times New Roman" w:hAnsi="Times New Roman" w:cs="Times New Roman"/>
                <w:color w:val="000000"/>
                <w:sz w:val="24"/>
                <w:szCs w:val="24"/>
                <w:lang w:eastAsia="lt-LT"/>
              </w:rPr>
              <w:t>“ ar „</w:t>
            </w:r>
            <w:proofErr w:type="spellStart"/>
            <w:r w:rsidRPr="002C5D12">
              <w:rPr>
                <w:rFonts w:ascii="Times New Roman" w:eastAsia="Times New Roman" w:hAnsi="Times New Roman" w:cs="Times New Roman"/>
                <w:color w:val="000000"/>
                <w:sz w:val="24"/>
                <w:szCs w:val="24"/>
                <w:lang w:eastAsia="lt-LT"/>
              </w:rPr>
              <w:t>Discontinued</w:t>
            </w:r>
            <w:proofErr w:type="spellEnd"/>
            <w:r w:rsidRPr="002C5D12">
              <w:rPr>
                <w:rFonts w:ascii="Times New Roman" w:eastAsia="Times New Roman" w:hAnsi="Times New Roman" w:cs="Times New Roman"/>
                <w:color w:val="000000"/>
                <w:sz w:val="24"/>
                <w:szCs w:val="24"/>
                <w:lang w:eastAsia="lt-LT"/>
              </w:rPr>
              <w:t>“). Kartu su pasiūlymu turi būti pateikiama prašomą informaciją patvirtinanti nuoroda į gamintojo puslapį arba gamintojo rašytinis patvirtinimas.</w:t>
            </w:r>
          </w:p>
          <w:p w14:paraId="2663F70C" w14:textId="77777777" w:rsidR="00934C57" w:rsidRPr="002C5D12" w:rsidRDefault="00934C57" w:rsidP="00101669">
            <w:pPr>
              <w:spacing w:after="0" w:line="240" w:lineRule="auto"/>
              <w:rPr>
                <w:rFonts w:ascii="Times New Roman" w:eastAsia="Times New Roman" w:hAnsi="Times New Roman" w:cs="Times New Roman"/>
                <w:color w:val="000000"/>
                <w:sz w:val="24"/>
                <w:szCs w:val="24"/>
                <w:lang w:eastAsia="lt-LT"/>
              </w:rPr>
            </w:pPr>
          </w:p>
          <w:p w14:paraId="64095894" w14:textId="77777777" w:rsidR="00934C57" w:rsidRPr="002C5D12" w:rsidRDefault="00934C57" w:rsidP="00101669">
            <w:pPr>
              <w:spacing w:after="0" w:line="240" w:lineRule="auto"/>
              <w:rPr>
                <w:rFonts w:ascii="Times New Roman" w:eastAsia="Times New Roman" w:hAnsi="Times New Roman" w:cs="Times New Roman"/>
                <w:color w:val="000000"/>
                <w:sz w:val="24"/>
                <w:szCs w:val="24"/>
                <w:lang w:eastAsia="lt-LT"/>
              </w:rPr>
            </w:pPr>
            <w:r w:rsidRPr="002C5D12">
              <w:rPr>
                <w:rFonts w:ascii="Times New Roman" w:eastAsia="Times New Roman" w:hAnsi="Times New Roman" w:cs="Times New Roman"/>
                <w:color w:val="000000"/>
                <w:sz w:val="24"/>
                <w:szCs w:val="24"/>
                <w:lang w:eastAsia="lt-LT"/>
              </w:rPr>
              <w:t xml:space="preserve">Siūlomi įrenginiai turi būti nauji ir anksčiau nenaudoti, </w:t>
            </w:r>
            <w:proofErr w:type="spellStart"/>
            <w:r w:rsidRPr="002C5D12">
              <w:rPr>
                <w:rFonts w:ascii="Times New Roman" w:eastAsia="Times New Roman" w:hAnsi="Times New Roman" w:cs="Times New Roman"/>
                <w:color w:val="000000"/>
                <w:sz w:val="24"/>
                <w:szCs w:val="24"/>
                <w:lang w:eastAsia="lt-LT"/>
              </w:rPr>
              <w:t>gamykliškai</w:t>
            </w:r>
            <w:proofErr w:type="spellEnd"/>
            <w:r w:rsidRPr="002C5D12">
              <w:rPr>
                <w:rFonts w:ascii="Times New Roman" w:eastAsia="Times New Roman" w:hAnsi="Times New Roman" w:cs="Times New Roman"/>
                <w:color w:val="000000"/>
                <w:sz w:val="24"/>
                <w:szCs w:val="24"/>
                <w:lang w:eastAsia="lt-LT"/>
              </w:rPr>
              <w:t xml:space="preserve"> atnaujinti (angl. </w:t>
            </w:r>
            <w:proofErr w:type="spellStart"/>
            <w:r w:rsidRPr="002C5D12">
              <w:rPr>
                <w:rFonts w:ascii="Times New Roman" w:eastAsia="Times New Roman" w:hAnsi="Times New Roman" w:cs="Times New Roman"/>
                <w:color w:val="000000"/>
                <w:sz w:val="24"/>
                <w:szCs w:val="24"/>
                <w:lang w:eastAsia="lt-LT"/>
              </w:rPr>
              <w:t>Renewed</w:t>
            </w:r>
            <w:proofErr w:type="spellEnd"/>
            <w:r w:rsidRPr="002C5D12">
              <w:rPr>
                <w:rFonts w:ascii="Times New Roman" w:eastAsia="Times New Roman" w:hAnsi="Times New Roman" w:cs="Times New Roman"/>
                <w:color w:val="000000"/>
                <w:sz w:val="24"/>
                <w:szCs w:val="24"/>
                <w:lang w:eastAsia="lt-LT"/>
              </w:rPr>
              <w:t xml:space="preserve">, </w:t>
            </w:r>
            <w:proofErr w:type="spellStart"/>
            <w:r w:rsidRPr="002C5D12">
              <w:rPr>
                <w:rFonts w:ascii="Times New Roman" w:eastAsia="Times New Roman" w:hAnsi="Times New Roman" w:cs="Times New Roman"/>
                <w:color w:val="000000"/>
                <w:sz w:val="24"/>
                <w:szCs w:val="24"/>
                <w:lang w:eastAsia="lt-LT"/>
              </w:rPr>
              <w:t>Refurbished</w:t>
            </w:r>
            <w:proofErr w:type="spellEnd"/>
            <w:r w:rsidRPr="002C5D12">
              <w:rPr>
                <w:rFonts w:ascii="Times New Roman" w:eastAsia="Times New Roman" w:hAnsi="Times New Roman" w:cs="Times New Roman"/>
                <w:color w:val="000000"/>
                <w:sz w:val="24"/>
                <w:szCs w:val="24"/>
                <w:lang w:eastAsia="lt-LT"/>
              </w:rPr>
              <w:t xml:space="preserve">, </w:t>
            </w:r>
            <w:proofErr w:type="spellStart"/>
            <w:r w:rsidRPr="002C5D12">
              <w:rPr>
                <w:rFonts w:ascii="Times New Roman" w:eastAsia="Times New Roman" w:hAnsi="Times New Roman" w:cs="Times New Roman"/>
                <w:color w:val="000000"/>
                <w:sz w:val="24"/>
                <w:szCs w:val="24"/>
                <w:lang w:eastAsia="lt-LT"/>
              </w:rPr>
              <w:t>Remarketed</w:t>
            </w:r>
            <w:proofErr w:type="spellEnd"/>
            <w:r w:rsidRPr="002C5D12">
              <w:rPr>
                <w:rFonts w:ascii="Times New Roman" w:eastAsia="Times New Roman" w:hAnsi="Times New Roman" w:cs="Times New Roman"/>
                <w:color w:val="000000"/>
                <w:sz w:val="24"/>
                <w:szCs w:val="24"/>
                <w:lang w:eastAsia="lt-LT"/>
              </w:rPr>
              <w:t>) komponentai neleistini.</w:t>
            </w:r>
          </w:p>
        </w:tc>
      </w:tr>
    </w:tbl>
    <w:p w14:paraId="485FF37E" w14:textId="77777777" w:rsidR="00934C57" w:rsidRPr="002C5D12" w:rsidRDefault="00934C57" w:rsidP="00934C57">
      <w:pPr>
        <w:spacing w:after="0" w:line="240" w:lineRule="auto"/>
        <w:rPr>
          <w:rFonts w:ascii="Times New Roman" w:hAnsi="Times New Roman" w:cs="Times New Roman"/>
          <w:sz w:val="24"/>
          <w:szCs w:val="24"/>
        </w:rPr>
      </w:pPr>
    </w:p>
    <w:p w14:paraId="1688C306" w14:textId="77777777" w:rsidR="00F81816" w:rsidRPr="002C5D12" w:rsidRDefault="00F81816" w:rsidP="006F2D9C">
      <w:pPr>
        <w:pStyle w:val="Sraopastraipa"/>
        <w:spacing w:after="0" w:line="240" w:lineRule="auto"/>
        <w:ind w:left="567"/>
        <w:jc w:val="both"/>
        <w:rPr>
          <w:rFonts w:ascii="Times New Roman" w:hAnsi="Times New Roman" w:cs="Times New Roman"/>
          <w:sz w:val="24"/>
          <w:szCs w:val="24"/>
        </w:rPr>
      </w:pPr>
    </w:p>
    <w:sectPr w:rsidR="00F81816" w:rsidRPr="002C5D12" w:rsidSect="00AB31AB">
      <w:pgSz w:w="11906" w:h="16838"/>
      <w:pgMar w:top="99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39690" w14:textId="77777777" w:rsidR="00FA7C03" w:rsidRDefault="00FA7C03" w:rsidP="001E3BBF">
      <w:pPr>
        <w:spacing w:after="0" w:line="240" w:lineRule="auto"/>
      </w:pPr>
      <w:r>
        <w:separator/>
      </w:r>
    </w:p>
  </w:endnote>
  <w:endnote w:type="continuationSeparator" w:id="0">
    <w:p w14:paraId="1E151728" w14:textId="77777777" w:rsidR="00FA7C03" w:rsidRDefault="00FA7C03" w:rsidP="001E3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716FF" w14:textId="77777777" w:rsidR="00FA7C03" w:rsidRDefault="00FA7C03" w:rsidP="001E3BBF">
      <w:pPr>
        <w:spacing w:after="0" w:line="240" w:lineRule="auto"/>
      </w:pPr>
      <w:r>
        <w:separator/>
      </w:r>
    </w:p>
  </w:footnote>
  <w:footnote w:type="continuationSeparator" w:id="0">
    <w:p w14:paraId="7E190592" w14:textId="77777777" w:rsidR="00FA7C03" w:rsidRDefault="00FA7C03" w:rsidP="001E3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DC5"/>
    <w:multiLevelType w:val="hybridMultilevel"/>
    <w:tmpl w:val="6E507F8C"/>
    <w:lvl w:ilvl="0" w:tplc="04270019">
      <w:start w:val="1"/>
      <w:numFmt w:val="lowerLetter"/>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15:restartNumberingAfterBreak="0">
    <w:nsid w:val="10C34353"/>
    <w:multiLevelType w:val="multilevel"/>
    <w:tmpl w:val="FAEA7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94AB3"/>
    <w:multiLevelType w:val="hybridMultilevel"/>
    <w:tmpl w:val="7D7206C2"/>
    <w:lvl w:ilvl="0" w:tplc="9BA476C2">
      <w:start w:val="1"/>
      <w:numFmt w:val="decimal"/>
      <w:lvlText w:val="%1)"/>
      <w:lvlJc w:val="left"/>
      <w:pPr>
        <w:ind w:left="720" w:hanging="360"/>
      </w:pPr>
    </w:lvl>
    <w:lvl w:ilvl="1" w:tplc="73448A06">
      <w:start w:val="1"/>
      <w:numFmt w:val="lowerLetter"/>
      <w:lvlText w:val="%2."/>
      <w:lvlJc w:val="left"/>
      <w:pPr>
        <w:ind w:left="1440" w:hanging="360"/>
      </w:pPr>
    </w:lvl>
    <w:lvl w:ilvl="2" w:tplc="67F6A6DA">
      <w:start w:val="1"/>
      <w:numFmt w:val="lowerRoman"/>
      <w:lvlText w:val="%3."/>
      <w:lvlJc w:val="right"/>
      <w:pPr>
        <w:ind w:left="2160" w:hanging="180"/>
      </w:pPr>
    </w:lvl>
    <w:lvl w:ilvl="3" w:tplc="AD703FC4">
      <w:start w:val="1"/>
      <w:numFmt w:val="decimal"/>
      <w:lvlText w:val="%4."/>
      <w:lvlJc w:val="left"/>
      <w:pPr>
        <w:ind w:left="2880" w:hanging="360"/>
      </w:pPr>
    </w:lvl>
    <w:lvl w:ilvl="4" w:tplc="D68AFFEC">
      <w:start w:val="1"/>
      <w:numFmt w:val="lowerLetter"/>
      <w:lvlText w:val="%5."/>
      <w:lvlJc w:val="left"/>
      <w:pPr>
        <w:ind w:left="3600" w:hanging="360"/>
      </w:pPr>
    </w:lvl>
    <w:lvl w:ilvl="5" w:tplc="90F472CC">
      <w:start w:val="1"/>
      <w:numFmt w:val="lowerRoman"/>
      <w:lvlText w:val="%6."/>
      <w:lvlJc w:val="right"/>
      <w:pPr>
        <w:ind w:left="4320" w:hanging="180"/>
      </w:pPr>
    </w:lvl>
    <w:lvl w:ilvl="6" w:tplc="A064C412">
      <w:start w:val="1"/>
      <w:numFmt w:val="decimal"/>
      <w:lvlText w:val="%7."/>
      <w:lvlJc w:val="left"/>
      <w:pPr>
        <w:ind w:left="5040" w:hanging="360"/>
      </w:pPr>
    </w:lvl>
    <w:lvl w:ilvl="7" w:tplc="A08C8FB0">
      <w:start w:val="1"/>
      <w:numFmt w:val="lowerLetter"/>
      <w:lvlText w:val="%8."/>
      <w:lvlJc w:val="left"/>
      <w:pPr>
        <w:ind w:left="5760" w:hanging="360"/>
      </w:pPr>
    </w:lvl>
    <w:lvl w:ilvl="8" w:tplc="B8BEC272">
      <w:start w:val="1"/>
      <w:numFmt w:val="lowerRoman"/>
      <w:lvlText w:val="%9."/>
      <w:lvlJc w:val="right"/>
      <w:pPr>
        <w:ind w:left="6480" w:hanging="180"/>
      </w:pPr>
    </w:lvl>
  </w:abstractNum>
  <w:abstractNum w:abstractNumId="3" w15:restartNumberingAfterBreak="0">
    <w:nsid w:val="1965F796"/>
    <w:multiLevelType w:val="hybridMultilevel"/>
    <w:tmpl w:val="FFFFFFFF"/>
    <w:lvl w:ilvl="0" w:tplc="69740AEC">
      <w:start w:val="1"/>
      <w:numFmt w:val="upperRoman"/>
      <w:lvlText w:val="%1."/>
      <w:lvlJc w:val="right"/>
      <w:pPr>
        <w:ind w:left="720" w:hanging="360"/>
      </w:pPr>
    </w:lvl>
    <w:lvl w:ilvl="1" w:tplc="69B60112">
      <w:start w:val="1"/>
      <w:numFmt w:val="lowerLetter"/>
      <w:lvlText w:val="%2."/>
      <w:lvlJc w:val="left"/>
      <w:pPr>
        <w:ind w:left="1440" w:hanging="360"/>
      </w:pPr>
    </w:lvl>
    <w:lvl w:ilvl="2" w:tplc="6050584E">
      <w:start w:val="1"/>
      <w:numFmt w:val="lowerRoman"/>
      <w:lvlText w:val="%3."/>
      <w:lvlJc w:val="right"/>
      <w:pPr>
        <w:ind w:left="2160" w:hanging="180"/>
      </w:pPr>
    </w:lvl>
    <w:lvl w:ilvl="3" w:tplc="18B4F408">
      <w:start w:val="1"/>
      <w:numFmt w:val="decimal"/>
      <w:lvlText w:val="%4."/>
      <w:lvlJc w:val="left"/>
      <w:pPr>
        <w:ind w:left="2880" w:hanging="360"/>
      </w:pPr>
    </w:lvl>
    <w:lvl w:ilvl="4" w:tplc="66C6413C">
      <w:start w:val="1"/>
      <w:numFmt w:val="lowerLetter"/>
      <w:lvlText w:val="%5."/>
      <w:lvlJc w:val="left"/>
      <w:pPr>
        <w:ind w:left="3600" w:hanging="360"/>
      </w:pPr>
    </w:lvl>
    <w:lvl w:ilvl="5" w:tplc="03C04A5C">
      <w:start w:val="1"/>
      <w:numFmt w:val="lowerRoman"/>
      <w:lvlText w:val="%6."/>
      <w:lvlJc w:val="right"/>
      <w:pPr>
        <w:ind w:left="4320" w:hanging="180"/>
      </w:pPr>
    </w:lvl>
    <w:lvl w:ilvl="6" w:tplc="19F633B6">
      <w:start w:val="1"/>
      <w:numFmt w:val="decimal"/>
      <w:lvlText w:val="%7."/>
      <w:lvlJc w:val="left"/>
      <w:pPr>
        <w:ind w:left="5040" w:hanging="360"/>
      </w:pPr>
    </w:lvl>
    <w:lvl w:ilvl="7" w:tplc="2866293C">
      <w:start w:val="1"/>
      <w:numFmt w:val="lowerLetter"/>
      <w:lvlText w:val="%8."/>
      <w:lvlJc w:val="left"/>
      <w:pPr>
        <w:ind w:left="5760" w:hanging="360"/>
      </w:pPr>
    </w:lvl>
    <w:lvl w:ilvl="8" w:tplc="329010B8">
      <w:start w:val="1"/>
      <w:numFmt w:val="lowerRoman"/>
      <w:lvlText w:val="%9."/>
      <w:lvlJc w:val="right"/>
      <w:pPr>
        <w:ind w:left="6480" w:hanging="180"/>
      </w:pPr>
    </w:lvl>
  </w:abstractNum>
  <w:abstractNum w:abstractNumId="4" w15:restartNumberingAfterBreak="0">
    <w:nsid w:val="1AA31F6B"/>
    <w:multiLevelType w:val="hybridMultilevel"/>
    <w:tmpl w:val="E51E3E0E"/>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BB7702A"/>
    <w:multiLevelType w:val="multilevel"/>
    <w:tmpl w:val="7D9E8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615A6"/>
    <w:multiLevelType w:val="multilevel"/>
    <w:tmpl w:val="46963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233A1"/>
    <w:multiLevelType w:val="multilevel"/>
    <w:tmpl w:val="CB9A9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7883375"/>
    <w:multiLevelType w:val="hybridMultilevel"/>
    <w:tmpl w:val="A52CF3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E72FB8"/>
    <w:multiLevelType w:val="multilevel"/>
    <w:tmpl w:val="E5429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57BF3"/>
    <w:multiLevelType w:val="multilevel"/>
    <w:tmpl w:val="C1D46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2D472CC4"/>
    <w:multiLevelType w:val="hybridMultilevel"/>
    <w:tmpl w:val="5ADC3E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1C0340"/>
    <w:multiLevelType w:val="hybridMultilevel"/>
    <w:tmpl w:val="3A96FB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EA68B"/>
    <w:multiLevelType w:val="hybridMultilevel"/>
    <w:tmpl w:val="FFFFFFFF"/>
    <w:lvl w:ilvl="0" w:tplc="1FAC4F86">
      <w:start w:val="1"/>
      <w:numFmt w:val="decimal"/>
      <w:lvlText w:val="%1."/>
      <w:lvlJc w:val="left"/>
      <w:pPr>
        <w:ind w:left="720" w:hanging="360"/>
      </w:pPr>
    </w:lvl>
    <w:lvl w:ilvl="1" w:tplc="42F665C6">
      <w:start w:val="1"/>
      <w:numFmt w:val="lowerLetter"/>
      <w:lvlText w:val="%2."/>
      <w:lvlJc w:val="left"/>
      <w:pPr>
        <w:ind w:left="1440" w:hanging="360"/>
      </w:pPr>
    </w:lvl>
    <w:lvl w:ilvl="2" w:tplc="EE26D1F8">
      <w:start w:val="1"/>
      <w:numFmt w:val="lowerRoman"/>
      <w:lvlText w:val="%3."/>
      <w:lvlJc w:val="right"/>
      <w:pPr>
        <w:ind w:left="2160" w:hanging="180"/>
      </w:pPr>
    </w:lvl>
    <w:lvl w:ilvl="3" w:tplc="D10899FE">
      <w:start w:val="1"/>
      <w:numFmt w:val="decimal"/>
      <w:lvlText w:val="%4."/>
      <w:lvlJc w:val="left"/>
      <w:pPr>
        <w:ind w:left="2880" w:hanging="360"/>
      </w:pPr>
    </w:lvl>
    <w:lvl w:ilvl="4" w:tplc="47BC6240">
      <w:start w:val="1"/>
      <w:numFmt w:val="lowerLetter"/>
      <w:lvlText w:val="%5."/>
      <w:lvlJc w:val="left"/>
      <w:pPr>
        <w:ind w:left="3600" w:hanging="360"/>
      </w:pPr>
    </w:lvl>
    <w:lvl w:ilvl="5" w:tplc="BD2E1FC6">
      <w:start w:val="1"/>
      <w:numFmt w:val="lowerRoman"/>
      <w:lvlText w:val="%6."/>
      <w:lvlJc w:val="right"/>
      <w:pPr>
        <w:ind w:left="4320" w:hanging="180"/>
      </w:pPr>
    </w:lvl>
    <w:lvl w:ilvl="6" w:tplc="5F4C7B8C">
      <w:start w:val="1"/>
      <w:numFmt w:val="decimal"/>
      <w:lvlText w:val="%7."/>
      <w:lvlJc w:val="left"/>
      <w:pPr>
        <w:ind w:left="5040" w:hanging="360"/>
      </w:pPr>
    </w:lvl>
    <w:lvl w:ilvl="7" w:tplc="19FC4DF8">
      <w:start w:val="1"/>
      <w:numFmt w:val="lowerLetter"/>
      <w:lvlText w:val="%8."/>
      <w:lvlJc w:val="left"/>
      <w:pPr>
        <w:ind w:left="5760" w:hanging="360"/>
      </w:pPr>
    </w:lvl>
    <w:lvl w:ilvl="8" w:tplc="9084B1E2">
      <w:start w:val="1"/>
      <w:numFmt w:val="lowerRoman"/>
      <w:lvlText w:val="%9."/>
      <w:lvlJc w:val="right"/>
      <w:pPr>
        <w:ind w:left="6480" w:hanging="180"/>
      </w:pPr>
    </w:lvl>
  </w:abstractNum>
  <w:abstractNum w:abstractNumId="1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8" w15:restartNumberingAfterBreak="0">
    <w:nsid w:val="3F5FFECB"/>
    <w:multiLevelType w:val="hybridMultilevel"/>
    <w:tmpl w:val="25048CF0"/>
    <w:lvl w:ilvl="0" w:tplc="6CA8DE22">
      <w:start w:val="1"/>
      <w:numFmt w:val="decimal"/>
      <w:lvlText w:val="%1)"/>
      <w:lvlJc w:val="left"/>
      <w:pPr>
        <w:ind w:left="720" w:hanging="360"/>
      </w:pPr>
    </w:lvl>
    <w:lvl w:ilvl="1" w:tplc="5ECAF19C">
      <w:start w:val="1"/>
      <w:numFmt w:val="lowerLetter"/>
      <w:lvlText w:val="%2."/>
      <w:lvlJc w:val="left"/>
      <w:pPr>
        <w:ind w:left="1440" w:hanging="360"/>
      </w:pPr>
    </w:lvl>
    <w:lvl w:ilvl="2" w:tplc="7D00DC4A">
      <w:start w:val="1"/>
      <w:numFmt w:val="lowerRoman"/>
      <w:lvlText w:val="%3."/>
      <w:lvlJc w:val="right"/>
      <w:pPr>
        <w:ind w:left="2160" w:hanging="180"/>
      </w:pPr>
    </w:lvl>
    <w:lvl w:ilvl="3" w:tplc="9A5E855A">
      <w:start w:val="1"/>
      <w:numFmt w:val="decimal"/>
      <w:lvlText w:val="%4."/>
      <w:lvlJc w:val="left"/>
      <w:pPr>
        <w:ind w:left="2880" w:hanging="360"/>
      </w:pPr>
    </w:lvl>
    <w:lvl w:ilvl="4" w:tplc="32647202">
      <w:start w:val="1"/>
      <w:numFmt w:val="lowerLetter"/>
      <w:lvlText w:val="%5."/>
      <w:lvlJc w:val="left"/>
      <w:pPr>
        <w:ind w:left="3600" w:hanging="360"/>
      </w:pPr>
    </w:lvl>
    <w:lvl w:ilvl="5" w:tplc="3320B566">
      <w:start w:val="1"/>
      <w:numFmt w:val="lowerRoman"/>
      <w:lvlText w:val="%6."/>
      <w:lvlJc w:val="right"/>
      <w:pPr>
        <w:ind w:left="4320" w:hanging="180"/>
      </w:pPr>
    </w:lvl>
    <w:lvl w:ilvl="6" w:tplc="B1769770">
      <w:start w:val="1"/>
      <w:numFmt w:val="decimal"/>
      <w:lvlText w:val="%7."/>
      <w:lvlJc w:val="left"/>
      <w:pPr>
        <w:ind w:left="5040" w:hanging="360"/>
      </w:pPr>
    </w:lvl>
    <w:lvl w:ilvl="7" w:tplc="40FC51C0">
      <w:start w:val="1"/>
      <w:numFmt w:val="lowerLetter"/>
      <w:lvlText w:val="%8."/>
      <w:lvlJc w:val="left"/>
      <w:pPr>
        <w:ind w:left="5760" w:hanging="360"/>
      </w:pPr>
    </w:lvl>
    <w:lvl w:ilvl="8" w:tplc="CA8ACA28">
      <w:start w:val="1"/>
      <w:numFmt w:val="lowerRoman"/>
      <w:lvlText w:val="%9."/>
      <w:lvlJc w:val="right"/>
      <w:pPr>
        <w:ind w:left="6480" w:hanging="180"/>
      </w:pPr>
    </w:lvl>
  </w:abstractNum>
  <w:abstractNum w:abstractNumId="19" w15:restartNumberingAfterBreak="0">
    <w:nsid w:val="4BA407B8"/>
    <w:multiLevelType w:val="multilevel"/>
    <w:tmpl w:val="93662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A3EA1"/>
    <w:multiLevelType w:val="hybridMultilevel"/>
    <w:tmpl w:val="BD804734"/>
    <w:lvl w:ilvl="0" w:tplc="5DCCD4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18670DA"/>
    <w:multiLevelType w:val="hybridMultilevel"/>
    <w:tmpl w:val="8828FD04"/>
    <w:lvl w:ilvl="0" w:tplc="3034AFAC">
      <w:start w:val="1"/>
      <w:numFmt w:val="bullet"/>
      <w:lvlText w:val=""/>
      <w:lvlJc w:val="left"/>
      <w:pPr>
        <w:ind w:left="720" w:hanging="360"/>
      </w:pPr>
      <w:rPr>
        <w:rFonts w:ascii="Symbol" w:hAnsi="Symbol" w:hint="default"/>
      </w:rPr>
    </w:lvl>
    <w:lvl w:ilvl="1" w:tplc="C60EC1AC">
      <w:start w:val="1"/>
      <w:numFmt w:val="bullet"/>
      <w:lvlText w:val="o"/>
      <w:lvlJc w:val="left"/>
      <w:pPr>
        <w:ind w:left="1440" w:hanging="360"/>
      </w:pPr>
      <w:rPr>
        <w:rFonts w:ascii="Courier New" w:hAnsi="Courier New" w:hint="default"/>
      </w:rPr>
    </w:lvl>
    <w:lvl w:ilvl="2" w:tplc="95B8418A">
      <w:start w:val="1"/>
      <w:numFmt w:val="bullet"/>
      <w:lvlText w:val=""/>
      <w:lvlJc w:val="left"/>
      <w:pPr>
        <w:ind w:left="2160" w:hanging="360"/>
      </w:pPr>
      <w:rPr>
        <w:rFonts w:ascii="Wingdings" w:hAnsi="Wingdings" w:hint="default"/>
      </w:rPr>
    </w:lvl>
    <w:lvl w:ilvl="3" w:tplc="B53AFB4E">
      <w:start w:val="1"/>
      <w:numFmt w:val="bullet"/>
      <w:lvlText w:val=""/>
      <w:lvlJc w:val="left"/>
      <w:pPr>
        <w:ind w:left="2880" w:hanging="360"/>
      </w:pPr>
      <w:rPr>
        <w:rFonts w:ascii="Symbol" w:hAnsi="Symbol" w:hint="default"/>
      </w:rPr>
    </w:lvl>
    <w:lvl w:ilvl="4" w:tplc="7E726C60">
      <w:start w:val="1"/>
      <w:numFmt w:val="bullet"/>
      <w:lvlText w:val="o"/>
      <w:lvlJc w:val="left"/>
      <w:pPr>
        <w:ind w:left="3600" w:hanging="360"/>
      </w:pPr>
      <w:rPr>
        <w:rFonts w:ascii="Courier New" w:hAnsi="Courier New" w:hint="default"/>
      </w:rPr>
    </w:lvl>
    <w:lvl w:ilvl="5" w:tplc="3BD60186">
      <w:start w:val="1"/>
      <w:numFmt w:val="bullet"/>
      <w:lvlText w:val=""/>
      <w:lvlJc w:val="left"/>
      <w:pPr>
        <w:ind w:left="4320" w:hanging="360"/>
      </w:pPr>
      <w:rPr>
        <w:rFonts w:ascii="Wingdings" w:hAnsi="Wingdings" w:hint="default"/>
      </w:rPr>
    </w:lvl>
    <w:lvl w:ilvl="6" w:tplc="AFB8C6F6">
      <w:start w:val="1"/>
      <w:numFmt w:val="bullet"/>
      <w:lvlText w:val=""/>
      <w:lvlJc w:val="left"/>
      <w:pPr>
        <w:ind w:left="5040" w:hanging="360"/>
      </w:pPr>
      <w:rPr>
        <w:rFonts w:ascii="Symbol" w:hAnsi="Symbol" w:hint="default"/>
      </w:rPr>
    </w:lvl>
    <w:lvl w:ilvl="7" w:tplc="4BD22ADA">
      <w:start w:val="1"/>
      <w:numFmt w:val="bullet"/>
      <w:lvlText w:val="o"/>
      <w:lvlJc w:val="left"/>
      <w:pPr>
        <w:ind w:left="5760" w:hanging="360"/>
      </w:pPr>
      <w:rPr>
        <w:rFonts w:ascii="Courier New" w:hAnsi="Courier New" w:hint="default"/>
      </w:rPr>
    </w:lvl>
    <w:lvl w:ilvl="8" w:tplc="6ADAC11E">
      <w:start w:val="1"/>
      <w:numFmt w:val="bullet"/>
      <w:lvlText w:val=""/>
      <w:lvlJc w:val="left"/>
      <w:pPr>
        <w:ind w:left="6480" w:hanging="360"/>
      </w:pPr>
      <w:rPr>
        <w:rFonts w:ascii="Wingdings" w:hAnsi="Wingdings" w:hint="default"/>
      </w:rPr>
    </w:lvl>
  </w:abstractNum>
  <w:abstractNum w:abstractNumId="22" w15:restartNumberingAfterBreak="0">
    <w:nsid w:val="54FB747E"/>
    <w:multiLevelType w:val="multilevel"/>
    <w:tmpl w:val="9A60F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767944"/>
    <w:multiLevelType w:val="multilevel"/>
    <w:tmpl w:val="DF208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07B56"/>
    <w:multiLevelType w:val="hybridMultilevel"/>
    <w:tmpl w:val="C75835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7" w15:restartNumberingAfterBreak="0">
    <w:nsid w:val="79657124"/>
    <w:multiLevelType w:val="hybridMultilevel"/>
    <w:tmpl w:val="944CAF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8650E1"/>
    <w:multiLevelType w:val="multilevel"/>
    <w:tmpl w:val="16E6C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205C5A"/>
    <w:multiLevelType w:val="multilevel"/>
    <w:tmpl w:val="66320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25"/>
  </w:num>
  <w:num w:numId="4">
    <w:abstractNumId w:val="13"/>
  </w:num>
  <w:num w:numId="5">
    <w:abstractNumId w:val="26"/>
  </w:num>
  <w:num w:numId="6">
    <w:abstractNumId w:val="17"/>
  </w:num>
  <w:num w:numId="7">
    <w:abstractNumId w:val="20"/>
  </w:num>
  <w:num w:numId="8">
    <w:abstractNumId w:val="10"/>
  </w:num>
  <w:num w:numId="9">
    <w:abstractNumId w:val="14"/>
  </w:num>
  <w:num w:numId="10">
    <w:abstractNumId w:val="4"/>
  </w:num>
  <w:num w:numId="11">
    <w:abstractNumId w:val="0"/>
  </w:num>
  <w:num w:numId="12">
    <w:abstractNumId w:val="2"/>
  </w:num>
  <w:num w:numId="13">
    <w:abstractNumId w:val="21"/>
  </w:num>
  <w:num w:numId="14">
    <w:abstractNumId w:val="18"/>
  </w:num>
  <w:num w:numId="15">
    <w:abstractNumId w:val="16"/>
  </w:num>
  <w:num w:numId="16">
    <w:abstractNumId w:val="3"/>
  </w:num>
  <w:num w:numId="17">
    <w:abstractNumId w:val="27"/>
  </w:num>
  <w:num w:numId="18">
    <w:abstractNumId w:val="7"/>
  </w:num>
  <w:num w:numId="19">
    <w:abstractNumId w:val="29"/>
  </w:num>
  <w:num w:numId="20">
    <w:abstractNumId w:val="15"/>
  </w:num>
  <w:num w:numId="21">
    <w:abstractNumId w:val="1"/>
  </w:num>
  <w:num w:numId="22">
    <w:abstractNumId w:val="22"/>
  </w:num>
  <w:num w:numId="23">
    <w:abstractNumId w:val="8"/>
  </w:num>
  <w:num w:numId="24">
    <w:abstractNumId w:val="19"/>
  </w:num>
  <w:num w:numId="25">
    <w:abstractNumId w:val="12"/>
  </w:num>
  <w:num w:numId="26">
    <w:abstractNumId w:val="6"/>
  </w:num>
  <w:num w:numId="27">
    <w:abstractNumId w:val="28"/>
  </w:num>
  <w:num w:numId="28">
    <w:abstractNumId w:val="11"/>
  </w:num>
  <w:num w:numId="29">
    <w:abstractNumId w:val="2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53BFE"/>
    <w:rsid w:val="00056CA7"/>
    <w:rsid w:val="000A7381"/>
    <w:rsid w:val="000E0F72"/>
    <w:rsid w:val="00116390"/>
    <w:rsid w:val="00193923"/>
    <w:rsid w:val="001E3BBF"/>
    <w:rsid w:val="001E4591"/>
    <w:rsid w:val="001E637A"/>
    <w:rsid w:val="002253DE"/>
    <w:rsid w:val="0025324A"/>
    <w:rsid w:val="00256607"/>
    <w:rsid w:val="00286AA9"/>
    <w:rsid w:val="00296855"/>
    <w:rsid w:val="002C5D12"/>
    <w:rsid w:val="002C61B6"/>
    <w:rsid w:val="002F2F68"/>
    <w:rsid w:val="00341645"/>
    <w:rsid w:val="00394539"/>
    <w:rsid w:val="003F6D70"/>
    <w:rsid w:val="004118C5"/>
    <w:rsid w:val="00412C32"/>
    <w:rsid w:val="00424F21"/>
    <w:rsid w:val="004820AE"/>
    <w:rsid w:val="00491645"/>
    <w:rsid w:val="004C30DC"/>
    <w:rsid w:val="00531EAF"/>
    <w:rsid w:val="0053691C"/>
    <w:rsid w:val="005919FF"/>
    <w:rsid w:val="0061190B"/>
    <w:rsid w:val="006E5032"/>
    <w:rsid w:val="006F2D9C"/>
    <w:rsid w:val="006F2EBB"/>
    <w:rsid w:val="0072638E"/>
    <w:rsid w:val="008014C0"/>
    <w:rsid w:val="008270AC"/>
    <w:rsid w:val="00843DF5"/>
    <w:rsid w:val="00874FCF"/>
    <w:rsid w:val="008801EE"/>
    <w:rsid w:val="00893310"/>
    <w:rsid w:val="00934C57"/>
    <w:rsid w:val="00956445"/>
    <w:rsid w:val="00A12F2C"/>
    <w:rsid w:val="00A220D9"/>
    <w:rsid w:val="00A35101"/>
    <w:rsid w:val="00A7563D"/>
    <w:rsid w:val="00A86132"/>
    <w:rsid w:val="00AA37D8"/>
    <w:rsid w:val="00AB31AB"/>
    <w:rsid w:val="00B05590"/>
    <w:rsid w:val="00B12D38"/>
    <w:rsid w:val="00B53681"/>
    <w:rsid w:val="00BF6620"/>
    <w:rsid w:val="00C31AF7"/>
    <w:rsid w:val="00C43DAB"/>
    <w:rsid w:val="00C67A0F"/>
    <w:rsid w:val="00C851B6"/>
    <w:rsid w:val="00CA38AD"/>
    <w:rsid w:val="00CB2A2E"/>
    <w:rsid w:val="00CB73D7"/>
    <w:rsid w:val="00CC3016"/>
    <w:rsid w:val="00CD4C6D"/>
    <w:rsid w:val="00CE38EE"/>
    <w:rsid w:val="00D57FB9"/>
    <w:rsid w:val="00E02945"/>
    <w:rsid w:val="00E0670F"/>
    <w:rsid w:val="00EE0E5B"/>
    <w:rsid w:val="00F81816"/>
    <w:rsid w:val="00F975FB"/>
    <w:rsid w:val="00FA640D"/>
    <w:rsid w:val="00FA7C03"/>
    <w:rsid w:val="00FD13C7"/>
    <w:rsid w:val="00FF74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C573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semiHidden/>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Antrats">
    <w:name w:val="header"/>
    <w:basedOn w:val="prastasis"/>
    <w:link w:val="AntratsDiagrama"/>
    <w:uiPriority w:val="99"/>
    <w:unhideWhenUsed/>
    <w:rsid w:val="001E3B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3BBF"/>
  </w:style>
  <w:style w:type="paragraph" w:styleId="Porat">
    <w:name w:val="footer"/>
    <w:basedOn w:val="prastasis"/>
    <w:link w:val="PoratDiagrama"/>
    <w:uiPriority w:val="99"/>
    <w:unhideWhenUsed/>
    <w:rsid w:val="001E3B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3BBF"/>
  </w:style>
  <w:style w:type="paragraph" w:styleId="Pataisymai">
    <w:name w:val="Revision"/>
    <w:hidden/>
    <w:uiPriority w:val="99"/>
    <w:semiHidden/>
    <w:rsid w:val="00CC3016"/>
    <w:pPr>
      <w:spacing w:after="0" w:line="240" w:lineRule="auto"/>
    </w:pPr>
  </w:style>
  <w:style w:type="paragraph" w:customStyle="1" w:styleId="SLONormal">
    <w:name w:val="SLO Normal"/>
    <w:qFormat/>
    <w:rsid w:val="00D57FB9"/>
    <w:pPr>
      <w:spacing w:before="120" w:after="120" w:line="240" w:lineRule="auto"/>
      <w:jc w:val="both"/>
    </w:pPr>
    <w:rPr>
      <w:rFonts w:ascii="Times New Roman" w:eastAsia="Times New Roman" w:hAnsi="Times New Roman" w:cs="Times New Roman"/>
      <w:sz w:val="24"/>
      <w:szCs w:val="24"/>
      <w:lang w:val="en-GB"/>
    </w:rPr>
  </w:style>
  <w:style w:type="table" w:styleId="Lentelstinklelisviesus">
    <w:name w:val="Grid Table Light"/>
    <w:basedOn w:val="prastojilentel"/>
    <w:uiPriority w:val="40"/>
    <w:rsid w:val="004820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Numatytasispastraiposriftas"/>
    <w:rsid w:val="004820AE"/>
  </w:style>
  <w:style w:type="paragraph" w:styleId="prastasiniatinklio">
    <w:name w:val="Normal (Web)"/>
    <w:basedOn w:val="prastasis"/>
    <w:uiPriority w:val="99"/>
    <w:unhideWhenUsed/>
    <w:rsid w:val="00934C5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oncriteriaportal.org/products/index.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7AE91-C5CD-4E1E-86D1-2C4A6AFCB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8101</Words>
  <Characters>4619</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2026-03-17T07:55:00Z</dcterms:created>
  <dcterms:modified xsi:type="dcterms:W3CDTF">2026-03-17T07:57:00Z</dcterms:modified>
</cp:coreProperties>
</file>