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7675"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631BB35B"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143033">
            <w:rPr>
              <w:rFonts w:ascii="Arial" w:hAnsi="Arial" w:cs="Arial"/>
              <w:sz w:val="22"/>
              <w:szCs w:val="22"/>
            </w:rPr>
            <w:t>6</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4D06D2F2" w14:textId="77777777" w:rsidR="00143033" w:rsidRPr="00143033" w:rsidRDefault="007A130B" w:rsidP="00143033">
          <w:pPr>
            <w:spacing w:after="0"/>
            <w:contextualSpacing/>
            <w:jc w:val="center"/>
            <w:rPr>
              <w:rFonts w:ascii="Arial" w:hAnsi="Arial" w:cs="Arial"/>
              <w:b/>
              <w:bCs/>
              <w:color w:val="1D1A1A"/>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497675">
            <w:rPr>
              <w:rFonts w:ascii="Arial" w:hAnsi="Arial" w:cs="Arial"/>
              <w:b/>
              <w:bCs/>
              <w:sz w:val="22"/>
              <w:szCs w:val="22"/>
            </w:rPr>
            <w:t>PIRKIMO NR</w:t>
          </w:r>
          <w:r w:rsidR="00497675" w:rsidRPr="00497675">
            <w:rPr>
              <w:rFonts w:ascii="Arial" w:hAnsi="Arial" w:cs="Arial"/>
              <w:b/>
              <w:bCs/>
              <w:sz w:val="22"/>
              <w:szCs w:val="22"/>
            </w:rPr>
            <w:t>.</w:t>
          </w:r>
          <w:r w:rsidR="00497675" w:rsidRPr="00497675">
            <w:rPr>
              <w:rFonts w:ascii="Arial" w:hAnsi="Arial" w:cs="Arial"/>
              <w:color w:val="1D1A1A"/>
              <w:sz w:val="22"/>
              <w:szCs w:val="22"/>
            </w:rPr>
            <w:t xml:space="preserve"> </w:t>
          </w:r>
          <w:r w:rsidR="00143033" w:rsidRPr="00143033">
            <w:rPr>
              <w:rFonts w:ascii="Arial" w:hAnsi="Arial" w:cs="Arial"/>
              <w:b/>
              <w:bCs/>
              <w:color w:val="1D1A1A"/>
              <w:sz w:val="22"/>
              <w:szCs w:val="22"/>
            </w:rPr>
            <w:t>P-2026/14513, RIEDUČIŲ, RIEDLENČIŲ IR BMX DVIRAČIŲ (SKATE) RAMPOS ĮRENGINIO SU ĮRENGIMO DARBAIS PIRKIMAS</w:t>
          </w:r>
        </w:p>
        <w:p w14:paraId="52D9BCD5" w14:textId="4935C776" w:rsidR="00FD1641" w:rsidRPr="00497675" w:rsidRDefault="00823227"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050C9F1E" w14:textId="31640F68"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497675">
        <w:rPr>
          <w:rFonts w:ascii="Arial" w:hAnsi="Arial" w:cs="Arial"/>
          <w:sz w:val="22"/>
          <w:szCs w:val="22"/>
        </w:rPr>
        <w:t xml:space="preserve">Centrinės perkančiosios organizacijos funkcijas vykdanti Klaipėdos rajono savivaldybės administracija </w:t>
      </w:r>
      <w:r w:rsidRPr="00002486">
        <w:rPr>
          <w:rFonts w:ascii="Arial" w:hAnsi="Arial" w:cs="Arial"/>
          <w:color w:val="000000" w:themeColor="text1"/>
          <w:sz w:val="22"/>
          <w:szCs w:val="22"/>
        </w:rPr>
        <w:t xml:space="preserve">(kodas 188773688), Klaipėdos g. 2, LT-96130 Gargždai, tel. (8-46) 452545, faksas (8-46) 472005 (toliau – Perkančioji organizacija) atlieka </w:t>
      </w:r>
      <w:r w:rsidRPr="003C4FF3">
        <w:rPr>
          <w:rFonts w:ascii="Arial" w:hAnsi="Arial" w:cs="Arial"/>
          <w:b/>
          <w:bCs/>
          <w:color w:val="000000" w:themeColor="text1"/>
          <w:sz w:val="22"/>
          <w:szCs w:val="22"/>
        </w:rPr>
        <w:t>Klaipėdos rajono savivaldybės biudžetinės įstaigos Sporto centro</w:t>
      </w:r>
      <w:r w:rsidRPr="00002486">
        <w:rPr>
          <w:rFonts w:ascii="Arial" w:hAnsi="Arial" w:cs="Arial"/>
          <w:color w:val="000000" w:themeColor="text1"/>
          <w:sz w:val="22"/>
          <w:szCs w:val="22"/>
        </w:rPr>
        <w:t xml:space="preserve"> viešojo pirkimo </w:t>
      </w:r>
      <w:r w:rsidRPr="003C4FF3">
        <w:rPr>
          <w:rFonts w:ascii="Arial" w:hAnsi="Arial" w:cs="Arial"/>
          <w:b/>
          <w:bCs/>
          <w:color w:val="000000" w:themeColor="text1"/>
          <w:sz w:val="22"/>
          <w:szCs w:val="22"/>
        </w:rPr>
        <w:t xml:space="preserve">Nr. </w:t>
      </w:r>
      <w:r w:rsidR="00143033" w:rsidRPr="00143033">
        <w:rPr>
          <w:rFonts w:ascii="Arial" w:hAnsi="Arial" w:cs="Arial"/>
          <w:b/>
          <w:bCs/>
          <w:color w:val="000000" w:themeColor="text1"/>
          <w:sz w:val="22"/>
          <w:szCs w:val="22"/>
        </w:rPr>
        <w:t>P-2026/14513, RIEDUČIŲ, RIEDLENČIŲ IR BMX DVIRAČIŲ (SKATE) RAMPOS ĮRENGINIO SU ĮRENGIMO DARBAI</w:t>
      </w:r>
      <w:r w:rsidR="00143033">
        <w:rPr>
          <w:rFonts w:ascii="Arial" w:hAnsi="Arial" w:cs="Arial"/>
          <w:b/>
          <w:bCs/>
          <w:color w:val="000000" w:themeColor="text1"/>
          <w:sz w:val="22"/>
          <w:szCs w:val="22"/>
        </w:rPr>
        <w:t>S</w:t>
      </w:r>
      <w:r w:rsidR="00143033" w:rsidRPr="00143033">
        <w:rPr>
          <w:rFonts w:ascii="Arial" w:hAnsi="Arial" w:cs="Arial"/>
          <w:b/>
          <w:bCs/>
          <w:color w:val="000000" w:themeColor="text1"/>
          <w:sz w:val="22"/>
          <w:szCs w:val="22"/>
        </w:rPr>
        <w:t xml:space="preserve"> </w:t>
      </w:r>
      <w:r w:rsidRPr="00002486">
        <w:rPr>
          <w:rFonts w:ascii="Arial" w:hAnsi="Arial" w:cs="Arial"/>
          <w:color w:val="000000" w:themeColor="text1"/>
          <w:sz w:val="22"/>
          <w:szCs w:val="22"/>
        </w:rPr>
        <w:t>(toliau – pirkimas) procedūras. Perkančioji organizacija nėra PVM mokėtoja.</w:t>
      </w:r>
    </w:p>
    <w:p w14:paraId="5040EA22" w14:textId="77777777"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i/>
          <w:iCs/>
          <w:color w:val="000000" w:themeColor="text1"/>
          <w:sz w:val="22"/>
          <w:szCs w:val="22"/>
        </w:rPr>
        <w:t xml:space="preserve"> </w:t>
      </w:r>
      <w:r w:rsidRPr="00002486">
        <w:rPr>
          <w:rFonts w:ascii="Arial" w:eastAsia="Calibri" w:hAnsi="Arial" w:cs="Arial"/>
          <w:color w:val="000000" w:themeColor="text1"/>
          <w:sz w:val="22"/>
          <w:szCs w:val="22"/>
        </w:rPr>
        <w:t>Sutartį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656308F2" w14:textId="1DFE04DF" w:rsidR="00497675" w:rsidRPr="0034443F"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Pirkimas neatliekamas naudojantis nacionalinės centrinės perkančiosios organizacijos centralizuotų pirkimų katalogu (toliau – CPO LT), nes: CPO LT centralizuotų pirkimų katalogas nesiūlo tokių prekių, kurias ketinama įsigyti šiuo Pirkimu. </w:t>
      </w:r>
      <w:r w:rsidR="00AF1C63" w:rsidRPr="00002486">
        <w:rPr>
          <w:rFonts w:ascii="Arial" w:hAnsi="Arial" w:cs="Arial"/>
          <w:color w:val="000000" w:themeColor="text1"/>
          <w:sz w:val="22"/>
          <w:szCs w:val="22"/>
        </w:rPr>
        <w:t xml:space="preserve">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w:t>
      </w:r>
      <w:r w:rsidR="00AF1C63" w:rsidRPr="0034443F">
        <w:rPr>
          <w:rFonts w:ascii="Arial" w:hAnsi="Arial" w:cs="Arial"/>
          <w:color w:val="000000" w:themeColor="text1"/>
          <w:sz w:val="22"/>
          <w:szCs w:val="22"/>
        </w:rPr>
        <w:t>pageidaujamos prekės už mažiausią rinkos kainą).</w:t>
      </w:r>
    </w:p>
    <w:p w14:paraId="235B09A7" w14:textId="77777777" w:rsidR="00497675" w:rsidRPr="0034443F" w:rsidRDefault="00497675" w:rsidP="00497675">
      <w:pPr>
        <w:tabs>
          <w:tab w:val="left" w:pos="851"/>
          <w:tab w:val="left" w:pos="993"/>
        </w:tabs>
        <w:spacing w:after="0" w:line="240" w:lineRule="auto"/>
        <w:ind w:firstLine="567"/>
        <w:rPr>
          <w:rFonts w:ascii="Arial" w:hAnsi="Arial" w:cs="Arial"/>
          <w:color w:val="000000" w:themeColor="text1"/>
          <w:sz w:val="22"/>
          <w:szCs w:val="22"/>
        </w:rPr>
      </w:pPr>
      <w:r w:rsidRPr="0034443F">
        <w:rPr>
          <w:rFonts w:ascii="Arial" w:hAnsi="Arial" w:cs="Arial"/>
          <w:color w:val="000000" w:themeColor="text1"/>
          <w:sz w:val="22"/>
          <w:szCs w:val="22"/>
        </w:rPr>
        <w:t xml:space="preserve">1.4.  </w:t>
      </w:r>
      <w:r w:rsidRPr="0034443F">
        <w:rPr>
          <w:rFonts w:ascii="Arial" w:eastAsia="Times New Roman" w:hAnsi="Arial" w:cs="Arial"/>
          <w:color w:val="000000" w:themeColor="text1"/>
          <w:sz w:val="22"/>
          <w:szCs w:val="22"/>
        </w:rPr>
        <w:t>Perkančioji organizacija nerezervuoja teisės dalyvauti pirkime.</w:t>
      </w:r>
    </w:p>
    <w:p w14:paraId="768E080F" w14:textId="77777777" w:rsidR="00497675" w:rsidRPr="0034443F" w:rsidRDefault="00497675" w:rsidP="00497675">
      <w:pPr>
        <w:pStyle w:val="Sraopastraipa"/>
        <w:tabs>
          <w:tab w:val="left" w:pos="851"/>
          <w:tab w:val="left" w:pos="993"/>
        </w:tabs>
        <w:spacing w:after="0" w:line="240" w:lineRule="auto"/>
        <w:ind w:left="0" w:firstLine="567"/>
        <w:jc w:val="both"/>
        <w:rPr>
          <w:rFonts w:ascii="Arial" w:hAnsi="Arial" w:cs="Arial"/>
          <w:color w:val="000000" w:themeColor="text1"/>
          <w:sz w:val="22"/>
          <w:szCs w:val="22"/>
        </w:rPr>
      </w:pPr>
      <w:r w:rsidRPr="0034443F">
        <w:rPr>
          <w:rFonts w:ascii="Arial" w:hAnsi="Arial" w:cs="Arial"/>
          <w:color w:val="000000" w:themeColor="text1"/>
          <w:sz w:val="22"/>
          <w:szCs w:val="22"/>
        </w:rPr>
        <w:t>1.5.  Stebėtojai dalyvauti Komisijos posėdžiuose nėra kviečiami.</w:t>
      </w:r>
    </w:p>
    <w:p w14:paraId="41D810B9" w14:textId="2D81C1B9" w:rsidR="00497675" w:rsidRPr="0034443F" w:rsidRDefault="00497675" w:rsidP="0073022C">
      <w:pPr>
        <w:pStyle w:val="Sraopastraipa"/>
        <w:numPr>
          <w:ilvl w:val="1"/>
          <w:numId w:val="7"/>
        </w:numPr>
        <w:tabs>
          <w:tab w:val="left" w:pos="1134"/>
        </w:tabs>
        <w:spacing w:after="0" w:line="240" w:lineRule="auto"/>
        <w:ind w:left="0" w:firstLine="567"/>
        <w:jc w:val="both"/>
        <w:rPr>
          <w:rFonts w:ascii="Arial" w:hAnsi="Arial" w:cs="Arial"/>
          <w:color w:val="000000" w:themeColor="text1"/>
          <w:sz w:val="22"/>
          <w:szCs w:val="22"/>
        </w:rPr>
      </w:pPr>
      <w:r w:rsidRPr="0034443F">
        <w:rPr>
          <w:rFonts w:ascii="Arial" w:hAnsi="Arial" w:cs="Arial"/>
          <w:color w:val="000000" w:themeColor="text1"/>
          <w:sz w:val="22"/>
          <w:szCs w:val="22"/>
        </w:rPr>
        <w:t xml:space="preserve">Pirkimas vykdomas vadovaujantis </w:t>
      </w:r>
      <w:hyperlink r:id="rId11" w:history="1">
        <w:r w:rsidRPr="0034443F">
          <w:rPr>
            <w:rStyle w:val="Hipersaitas"/>
            <w:rFonts w:ascii="Arial" w:hAnsi="Arial" w:cs="Arial"/>
            <w:color w:val="000000" w:themeColor="text1"/>
            <w:sz w:val="22"/>
            <w:szCs w:val="22"/>
          </w:rPr>
          <w:t>Lietuvos Respublikos aplinkos ministro 2011 m. birželio 28 d. įsakymo Nr. D1-508 „</w:t>
        </w:r>
      </w:hyperlink>
      <w:hyperlink r:id="rId12" w:history="1">
        <w:r w:rsidRPr="0034443F">
          <w:rPr>
            <w:rStyle w:val="Hipersaitas"/>
            <w:rFonts w:ascii="Arial" w:hAnsi="Arial" w:cs="Arial"/>
            <w:color w:val="000000" w:themeColor="text1"/>
            <w:sz w:val="22"/>
            <w:szCs w:val="22"/>
          </w:rPr>
          <w:t>Dėl Aplinkos apsaugos kriterijų taikymo, vykdant žaliuosius pirkimus, tvarkos aprašo patvirtinimo</w:t>
        </w:r>
      </w:hyperlink>
      <w:r w:rsidRPr="0034443F">
        <w:rPr>
          <w:rFonts w:ascii="Arial" w:hAnsi="Arial" w:cs="Arial"/>
          <w:color w:val="000000" w:themeColor="text1"/>
          <w:sz w:val="22"/>
          <w:szCs w:val="22"/>
        </w:rPr>
        <w:t xml:space="preserve">“ (toliau – Tvarkos aprašas) nuostatomis. </w:t>
      </w:r>
      <w:r w:rsidRPr="0034443F">
        <w:rPr>
          <w:rFonts w:ascii="Arial" w:hAnsi="Arial" w:cs="Arial"/>
          <w:b/>
          <w:bCs/>
          <w:color w:val="000000" w:themeColor="text1"/>
          <w:sz w:val="22"/>
          <w:szCs w:val="22"/>
        </w:rPr>
        <w:t>Pirkimas laikomas žaliuoju</w:t>
      </w:r>
      <w:r w:rsidRPr="0034443F">
        <w:rPr>
          <w:rFonts w:ascii="Arial" w:hAnsi="Arial" w:cs="Arial"/>
          <w:color w:val="000000" w:themeColor="text1"/>
          <w:sz w:val="22"/>
          <w:szCs w:val="22"/>
        </w:rPr>
        <w:t xml:space="preserve">, nes perkamoms prekėms taikomi Tvarkos aprašo 2 priedo </w:t>
      </w:r>
      <w:r w:rsidR="00E43063" w:rsidRPr="0034443F">
        <w:rPr>
          <w:rFonts w:ascii="Arial" w:hAnsi="Arial" w:cs="Arial"/>
          <w:color w:val="000000" w:themeColor="text1"/>
          <w:sz w:val="22"/>
          <w:szCs w:val="22"/>
        </w:rPr>
        <w:t>XI</w:t>
      </w:r>
      <w:r w:rsidRPr="0034443F">
        <w:rPr>
          <w:rFonts w:ascii="Arial" w:hAnsi="Arial" w:cs="Arial"/>
          <w:color w:val="000000" w:themeColor="text1"/>
          <w:sz w:val="22"/>
          <w:szCs w:val="22"/>
        </w:rPr>
        <w:t xml:space="preserve">II skyriuje numatyti </w:t>
      </w:r>
      <w:r w:rsidR="00E43063" w:rsidRPr="0034443F">
        <w:rPr>
          <w:rFonts w:ascii="Arial" w:hAnsi="Arial" w:cs="Arial"/>
          <w:color w:val="000000" w:themeColor="text1"/>
          <w:sz w:val="22"/>
          <w:szCs w:val="22"/>
        </w:rPr>
        <w:t>,,Statybinėms medžiagoms" 16.1. p.</w:t>
      </w:r>
      <w:r w:rsidR="0034443F">
        <w:rPr>
          <w:rFonts w:ascii="Arial" w:hAnsi="Arial" w:cs="Arial"/>
          <w:color w:val="000000" w:themeColor="text1"/>
          <w:sz w:val="22"/>
          <w:szCs w:val="22"/>
        </w:rPr>
        <w:t xml:space="preserve"> Medienai</w:t>
      </w:r>
      <w:r w:rsidR="00E43063" w:rsidRPr="0034443F">
        <w:rPr>
          <w:rFonts w:ascii="Arial" w:hAnsi="Arial" w:cs="Arial"/>
          <w:color w:val="000000" w:themeColor="text1"/>
          <w:sz w:val="22"/>
          <w:szCs w:val="22"/>
        </w:rPr>
        <w:t xml:space="preserve"> </w:t>
      </w:r>
      <w:r w:rsidRPr="0034443F">
        <w:rPr>
          <w:rFonts w:ascii="Arial" w:hAnsi="Arial" w:cs="Arial"/>
          <w:color w:val="000000" w:themeColor="text1"/>
          <w:sz w:val="22"/>
          <w:szCs w:val="22"/>
        </w:rPr>
        <w:t>keliami reikalavimai</w:t>
      </w:r>
      <w:r w:rsidRPr="0034443F">
        <w:rPr>
          <w:rFonts w:ascii="Arial" w:hAnsi="Arial" w:cs="Arial"/>
          <w:i/>
          <w:iCs/>
          <w:color w:val="000000" w:themeColor="text1"/>
          <w:sz w:val="22"/>
          <w:szCs w:val="22"/>
        </w:rPr>
        <w:t>.</w:t>
      </w:r>
      <w:r w:rsidRPr="0034443F">
        <w:rPr>
          <w:rFonts w:ascii="Arial" w:hAnsi="Arial" w:cs="Arial"/>
          <w:color w:val="000000" w:themeColor="text1"/>
          <w:sz w:val="22"/>
          <w:szCs w:val="22"/>
        </w:rPr>
        <w:t xml:space="preserve"> </w:t>
      </w:r>
    </w:p>
    <w:p w14:paraId="19066AFE"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3C4FF3">
        <w:rPr>
          <w:rFonts w:ascii="Arial" w:eastAsia="Arial" w:hAnsi="Arial" w:cs="Arial"/>
          <w:color w:val="000000" w:themeColor="text1"/>
          <w:sz w:val="22"/>
          <w:szCs w:val="22"/>
        </w:rPr>
        <w:t>Išankstinis skelbimas apie pirkimą nebuvo paskelbtas.</w:t>
      </w:r>
    </w:p>
    <w:p w14:paraId="26434753" w14:textId="27C9C3DB"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lang w:eastAsia="en-US"/>
        </w:rPr>
        <w:t>Pirkime</w:t>
      </w:r>
      <w:r w:rsidRPr="003C4FF3">
        <w:rPr>
          <w:rFonts w:ascii="Arial" w:hAnsi="Arial" w:cs="Arial"/>
          <w:color w:val="000000" w:themeColor="text1"/>
          <w:sz w:val="22"/>
          <w:szCs w:val="22"/>
        </w:rPr>
        <w:t xml:space="preserve"> perkančioji organizacija</w:t>
      </w:r>
      <w:r w:rsidRPr="003C4FF3">
        <w:rPr>
          <w:rFonts w:ascii="Arial" w:hAnsi="Arial" w:cs="Arial"/>
          <w:color w:val="000000" w:themeColor="text1"/>
          <w:sz w:val="22"/>
          <w:szCs w:val="22"/>
          <w:lang w:eastAsia="en-US"/>
        </w:rPr>
        <w:t xml:space="preserve"> nenumato skelbti pranešimo dėl savanoriško </w:t>
      </w:r>
      <w:proofErr w:type="spellStart"/>
      <w:r w:rsidRPr="003C4FF3">
        <w:rPr>
          <w:rFonts w:ascii="Arial" w:hAnsi="Arial" w:cs="Arial"/>
          <w:i/>
          <w:iCs/>
          <w:color w:val="000000" w:themeColor="text1"/>
          <w:sz w:val="22"/>
          <w:szCs w:val="22"/>
          <w:lang w:eastAsia="en-US"/>
        </w:rPr>
        <w:t>ex</w:t>
      </w:r>
      <w:proofErr w:type="spellEnd"/>
      <w:r w:rsidRPr="003C4FF3">
        <w:rPr>
          <w:rFonts w:ascii="Arial" w:hAnsi="Arial" w:cs="Arial"/>
          <w:i/>
          <w:iCs/>
          <w:color w:val="000000" w:themeColor="text1"/>
          <w:sz w:val="22"/>
          <w:szCs w:val="22"/>
          <w:lang w:eastAsia="en-US"/>
        </w:rPr>
        <w:t xml:space="preserve"> ante</w:t>
      </w:r>
      <w:r w:rsidRPr="003C4FF3">
        <w:rPr>
          <w:rFonts w:ascii="Arial" w:hAnsi="Arial" w:cs="Arial"/>
          <w:color w:val="000000" w:themeColor="text1"/>
          <w:sz w:val="22"/>
          <w:szCs w:val="22"/>
          <w:lang w:eastAsia="en-US"/>
        </w:rPr>
        <w:t xml:space="preserve"> skaidrumo.</w:t>
      </w:r>
    </w:p>
    <w:p w14:paraId="7E1405B4"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rPr>
        <w:t xml:space="preserve">Pirkime neleidžiama pateikti alternatyvių pasiūlymų. </w:t>
      </w:r>
    </w:p>
    <w:p w14:paraId="612BC053"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Arial" w:hAnsi="Arial" w:cs="Arial"/>
          <w:color w:val="000000" w:themeColor="text1"/>
          <w:sz w:val="22"/>
          <w:szCs w:val="22"/>
        </w:rPr>
        <w:t>Bendrosios pirkimo sąlygos yra neatskiriama šių pirkimo sąlygų dalis.</w:t>
      </w:r>
    </w:p>
    <w:p w14:paraId="667E2CC2"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u w:val="single"/>
        </w:rPr>
        <w:t>Pirkimo procedūrų klausimais konsultuoja</w:t>
      </w:r>
      <w:r w:rsidRPr="003C4FF3">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3C4FF3">
        <w:rPr>
          <w:rFonts w:ascii="Arial" w:hAnsi="Arial" w:cs="Arial"/>
          <w:color w:val="000000" w:themeColor="text1"/>
          <w:sz w:val="22"/>
          <w:szCs w:val="22"/>
        </w:rPr>
        <w:t>dovile.tamosiunaite@klaipedos-r.lt</w:t>
      </w:r>
      <w:proofErr w:type="spellEnd"/>
      <w:r w:rsidRPr="003C4FF3">
        <w:rPr>
          <w:rFonts w:ascii="Arial" w:hAnsi="Arial" w:cs="Arial"/>
          <w:color w:val="000000" w:themeColor="text1"/>
          <w:sz w:val="22"/>
          <w:szCs w:val="22"/>
        </w:rPr>
        <w:t>.</w:t>
      </w:r>
    </w:p>
    <w:p w14:paraId="1187EAF1"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Calibri" w:hAnsi="Arial" w:cs="Arial"/>
          <w:bCs/>
          <w:color w:val="000000" w:themeColor="text1"/>
          <w:sz w:val="22"/>
          <w:szCs w:val="22"/>
          <w:u w:val="single"/>
        </w:rPr>
        <w:t xml:space="preserve">Dėl pirkimo objekto </w:t>
      </w:r>
      <w:r w:rsidRPr="003C4FF3">
        <w:rPr>
          <w:rFonts w:ascii="Arial" w:hAnsi="Arial" w:cs="Arial"/>
          <w:color w:val="000000" w:themeColor="text1"/>
          <w:sz w:val="22"/>
          <w:szCs w:val="22"/>
          <w:u w:val="single"/>
        </w:rPr>
        <w:t>konsultuoja</w:t>
      </w:r>
      <w:r w:rsidRPr="003C4FF3">
        <w:rPr>
          <w:rFonts w:ascii="Arial" w:hAnsi="Arial" w:cs="Arial"/>
          <w:color w:val="000000" w:themeColor="text1"/>
          <w:sz w:val="22"/>
          <w:szCs w:val="22"/>
        </w:rPr>
        <w:t>: Vaidas Liutikas, BĮ Sporto centras direktorius, tel. +370 620 34352, el. paštas: vaidasbanga@gmail.com.</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497675" w:rsidRDefault="00507DC9"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 xml:space="preserve"> </w:t>
      </w:r>
      <w:r w:rsidR="00F10CC1" w:rsidRPr="00497675">
        <w:rPr>
          <w:rFonts w:ascii="Arial" w:hAnsi="Arial" w:cs="Arial"/>
          <w:b/>
          <w:bCs/>
          <w:sz w:val="22"/>
          <w:szCs w:val="22"/>
        </w:rPr>
        <w:t>PIRKIMO OBJEKTAS</w:t>
      </w:r>
      <w:bookmarkEnd w:id="3"/>
      <w:bookmarkEnd w:id="4"/>
      <w:bookmarkEnd w:id="5"/>
    </w:p>
    <w:p w14:paraId="4994EE33" w14:textId="1420CE24" w:rsidR="00AE3669" w:rsidRPr="00497675"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eastAsia="Calibri" w:hAnsi="Arial" w:cs="Arial"/>
          <w:color w:val="000000" w:themeColor="text1"/>
          <w:sz w:val="22"/>
          <w:szCs w:val="22"/>
        </w:rPr>
        <w:t>Perkančioji organizacija numato įsigyti</w:t>
      </w:r>
      <w:r w:rsidR="00E43063" w:rsidRPr="00E43063">
        <w:rPr>
          <w:rFonts w:ascii="Arial" w:eastAsia="Calibri" w:hAnsi="Arial" w:cs="Arial"/>
          <w:b/>
          <w:bCs/>
          <w:color w:val="000000" w:themeColor="text1"/>
          <w:sz w:val="22"/>
          <w:szCs w:val="22"/>
        </w:rPr>
        <w:t xml:space="preserve"> RIEDUČIŲ, RIEDLENČIŲ IR BMX DVIRAČIŲ (SKATE) RAMPOS ĮRENGINI</w:t>
      </w:r>
      <w:r w:rsidR="00E43063">
        <w:rPr>
          <w:rFonts w:ascii="Arial" w:eastAsia="Calibri" w:hAnsi="Arial" w:cs="Arial"/>
          <w:b/>
          <w:bCs/>
          <w:color w:val="000000" w:themeColor="text1"/>
          <w:sz w:val="22"/>
          <w:szCs w:val="22"/>
        </w:rPr>
        <w:t>US</w:t>
      </w:r>
      <w:r w:rsidR="00E43063" w:rsidRPr="00E43063">
        <w:rPr>
          <w:rFonts w:ascii="Arial" w:eastAsia="Calibri" w:hAnsi="Arial" w:cs="Arial"/>
          <w:b/>
          <w:bCs/>
          <w:color w:val="000000" w:themeColor="text1"/>
          <w:sz w:val="22"/>
          <w:szCs w:val="22"/>
        </w:rPr>
        <w:t xml:space="preserve"> SU ĮRENGIMO DARBAIS</w:t>
      </w:r>
      <w:r w:rsidR="00064DDF" w:rsidRPr="00002486">
        <w:rPr>
          <w:rFonts w:ascii="Arial" w:eastAsia="Calibri" w:hAnsi="Arial" w:cs="Arial"/>
          <w:color w:val="000000" w:themeColor="text1"/>
          <w:sz w:val="22"/>
          <w:szCs w:val="22"/>
        </w:rPr>
        <w:t>.</w:t>
      </w:r>
      <w:r w:rsidR="00064DDF" w:rsidRPr="00497675">
        <w:rPr>
          <w:rFonts w:ascii="Arial" w:eastAsia="Calibri" w:hAnsi="Arial" w:cs="Arial"/>
          <w:color w:val="000000" w:themeColor="text1"/>
          <w:sz w:val="22"/>
          <w:szCs w:val="22"/>
        </w:rPr>
        <w:t xml:space="preserve"> </w:t>
      </w:r>
      <w:r w:rsidRPr="00497675">
        <w:rPr>
          <w:rFonts w:ascii="Arial" w:hAnsi="Arial" w:cs="Arial"/>
          <w:sz w:val="22"/>
          <w:szCs w:val="22"/>
        </w:rPr>
        <w:t xml:space="preserve">Reikalavimai pirkimo objektui nustatyti </w:t>
      </w:r>
      <w:r w:rsidR="00704310" w:rsidRPr="00497675">
        <w:rPr>
          <w:rFonts w:ascii="Arial" w:hAnsi="Arial" w:cs="Arial"/>
          <w:sz w:val="22"/>
          <w:szCs w:val="22"/>
        </w:rPr>
        <w:t>s</w:t>
      </w:r>
      <w:r w:rsidR="00444CAF" w:rsidRPr="00497675">
        <w:rPr>
          <w:rFonts w:ascii="Arial" w:hAnsi="Arial" w:cs="Arial"/>
          <w:sz w:val="22"/>
          <w:szCs w:val="22"/>
        </w:rPr>
        <w:t xml:space="preserve">pecialiųjų </w:t>
      </w:r>
      <w:r w:rsidR="00CE7209" w:rsidRPr="00497675">
        <w:rPr>
          <w:rFonts w:ascii="Arial" w:hAnsi="Arial" w:cs="Arial"/>
          <w:sz w:val="22"/>
          <w:szCs w:val="22"/>
        </w:rPr>
        <w:t xml:space="preserve">pirkimo </w:t>
      </w:r>
      <w:r w:rsidR="00444CAF" w:rsidRPr="00497675">
        <w:rPr>
          <w:rFonts w:ascii="Arial" w:hAnsi="Arial" w:cs="Arial"/>
          <w:sz w:val="22"/>
          <w:szCs w:val="22"/>
        </w:rPr>
        <w:t xml:space="preserve">sąlygų </w:t>
      </w:r>
      <w:r w:rsidR="00CA1914" w:rsidRPr="00497675">
        <w:rPr>
          <w:rFonts w:ascii="Arial" w:hAnsi="Arial" w:cs="Arial"/>
          <w:sz w:val="22"/>
          <w:szCs w:val="22"/>
        </w:rPr>
        <w:t xml:space="preserve">2 </w:t>
      </w:r>
      <w:r w:rsidR="00444CAF" w:rsidRPr="00497675">
        <w:rPr>
          <w:rFonts w:ascii="Arial" w:hAnsi="Arial" w:cs="Arial"/>
          <w:sz w:val="22"/>
          <w:szCs w:val="22"/>
        </w:rPr>
        <w:t>priede</w:t>
      </w:r>
      <w:r w:rsidR="00CA1914" w:rsidRPr="00497675">
        <w:rPr>
          <w:rFonts w:ascii="Arial" w:hAnsi="Arial" w:cs="Arial"/>
          <w:sz w:val="22"/>
          <w:szCs w:val="22"/>
        </w:rPr>
        <w:t xml:space="preserve"> </w:t>
      </w:r>
      <w:r w:rsidR="009B5D5B" w:rsidRPr="00497675">
        <w:rPr>
          <w:rFonts w:ascii="Arial" w:hAnsi="Arial" w:cs="Arial"/>
          <w:sz w:val="22"/>
          <w:szCs w:val="22"/>
        </w:rPr>
        <w:t>,,Techninė specifikacija“.</w:t>
      </w:r>
    </w:p>
    <w:p w14:paraId="5823DF14" w14:textId="3018C813" w:rsidR="00AE3669" w:rsidRPr="00497675"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497675">
        <w:rPr>
          <w:rFonts w:ascii="Arial" w:hAnsi="Arial" w:cs="Arial"/>
          <w:sz w:val="22"/>
          <w:szCs w:val="22"/>
        </w:rPr>
        <w:t>Pirkimo objektas</w:t>
      </w:r>
      <w:r w:rsidR="00697B9E" w:rsidRPr="00497675">
        <w:rPr>
          <w:rFonts w:ascii="Arial" w:hAnsi="Arial" w:cs="Arial"/>
          <w:sz w:val="22"/>
          <w:szCs w:val="22"/>
        </w:rPr>
        <w:t xml:space="preserve"> </w:t>
      </w:r>
      <w:r w:rsidR="00497675" w:rsidRPr="00497675">
        <w:rPr>
          <w:rFonts w:ascii="Arial" w:hAnsi="Arial" w:cs="Arial"/>
          <w:color w:val="000000" w:themeColor="text1"/>
          <w:sz w:val="22"/>
          <w:szCs w:val="22"/>
        </w:rPr>
        <w:t>ne</w:t>
      </w:r>
      <w:r w:rsidR="00697B9E" w:rsidRPr="00497675">
        <w:rPr>
          <w:rFonts w:ascii="Arial" w:hAnsi="Arial" w:cs="Arial"/>
          <w:color w:val="000000" w:themeColor="text1"/>
          <w:sz w:val="22"/>
          <w:szCs w:val="22"/>
        </w:rPr>
        <w:t>skaidomas</w:t>
      </w:r>
      <w:r w:rsidRPr="00497675">
        <w:rPr>
          <w:rFonts w:ascii="Arial" w:hAnsi="Arial" w:cs="Arial"/>
          <w:color w:val="0070C0"/>
          <w:sz w:val="22"/>
          <w:szCs w:val="22"/>
        </w:rPr>
        <w:t xml:space="preserve"> </w:t>
      </w:r>
      <w:r w:rsidRPr="00497675">
        <w:rPr>
          <w:rFonts w:ascii="Arial" w:hAnsi="Arial" w:cs="Arial"/>
          <w:sz w:val="22"/>
          <w:szCs w:val="22"/>
        </w:rPr>
        <w:t xml:space="preserve">į dalis. </w:t>
      </w:r>
      <w:r w:rsidR="007554D6" w:rsidRPr="00497675">
        <w:rPr>
          <w:rFonts w:ascii="Arial" w:hAnsi="Arial" w:cs="Arial"/>
          <w:sz w:val="22"/>
          <w:szCs w:val="22"/>
        </w:rPr>
        <w:t xml:space="preserve">Pirkimo apimtys, reikalavimai ir techninė specifikacija apibrėžti </w:t>
      </w:r>
      <w:r w:rsidR="007204DB" w:rsidRPr="00497675">
        <w:rPr>
          <w:rFonts w:ascii="Arial" w:hAnsi="Arial" w:cs="Arial"/>
          <w:sz w:val="22"/>
          <w:szCs w:val="22"/>
        </w:rPr>
        <w:t xml:space="preserve">specialiųjų </w:t>
      </w:r>
      <w:r w:rsidR="007554D6" w:rsidRPr="00497675">
        <w:rPr>
          <w:rFonts w:ascii="Arial" w:hAnsi="Arial" w:cs="Arial"/>
          <w:sz w:val="22"/>
          <w:szCs w:val="22"/>
        </w:rPr>
        <w:t>pirkimo sąlygų</w:t>
      </w:r>
      <w:r w:rsidR="00CA1914" w:rsidRPr="00497675">
        <w:rPr>
          <w:rFonts w:ascii="Arial" w:hAnsi="Arial" w:cs="Arial"/>
          <w:sz w:val="22"/>
          <w:szCs w:val="22"/>
        </w:rPr>
        <w:t xml:space="preserve"> 2</w:t>
      </w:r>
      <w:r w:rsidR="007554D6" w:rsidRPr="00497675">
        <w:rPr>
          <w:rFonts w:ascii="Arial" w:hAnsi="Arial" w:cs="Arial"/>
          <w:sz w:val="22"/>
          <w:szCs w:val="22"/>
        </w:rPr>
        <w:t xml:space="preserve"> priede</w:t>
      </w:r>
      <w:r w:rsidR="00C47C66" w:rsidRPr="00497675">
        <w:rPr>
          <w:rFonts w:ascii="Arial" w:hAnsi="Arial" w:cs="Arial"/>
          <w:sz w:val="22"/>
          <w:szCs w:val="22"/>
        </w:rPr>
        <w:t xml:space="preserve"> </w:t>
      </w:r>
      <w:r w:rsidR="009B5D5B" w:rsidRPr="00497675">
        <w:rPr>
          <w:rFonts w:ascii="Arial" w:hAnsi="Arial" w:cs="Arial"/>
          <w:sz w:val="22"/>
          <w:szCs w:val="22"/>
        </w:rPr>
        <w:t>,,Techninė specifikacija“</w:t>
      </w:r>
      <w:r w:rsidR="007554D6" w:rsidRPr="00497675">
        <w:rPr>
          <w:rFonts w:ascii="Arial" w:hAnsi="Arial" w:cs="Arial"/>
          <w:sz w:val="22"/>
          <w:szCs w:val="22"/>
        </w:rPr>
        <w:t>.</w:t>
      </w:r>
      <w:r w:rsidR="00AE3669" w:rsidRPr="00497675">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7675">
        <w:rPr>
          <w:rFonts w:ascii="Arial" w:hAnsi="Arial" w:cs="Arial"/>
          <w:sz w:val="22"/>
          <w:szCs w:val="22"/>
        </w:rPr>
        <w:t xml:space="preserve">turi būti </w:t>
      </w:r>
      <w:r w:rsidR="00AE7624" w:rsidRPr="00497675">
        <w:rPr>
          <w:rFonts w:ascii="Arial" w:hAnsi="Arial" w:cs="Arial"/>
          <w:sz w:val="22"/>
          <w:szCs w:val="22"/>
        </w:rPr>
        <w:t>laikoma, kad kiekviena tokia nuoroda yra pateikta su žodžiais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0976AC9E" w14:textId="34085E19" w:rsidR="00F40F65" w:rsidRPr="00F40F65" w:rsidRDefault="00497675" w:rsidP="00002486">
      <w:pPr>
        <w:pStyle w:val="Sraopastraipa"/>
        <w:numPr>
          <w:ilvl w:val="1"/>
          <w:numId w:val="6"/>
        </w:numPr>
        <w:spacing w:line="240" w:lineRule="auto"/>
        <w:ind w:left="0" w:firstLine="851"/>
        <w:jc w:val="both"/>
        <w:rPr>
          <w:rFonts w:ascii="Arial" w:hAnsi="Arial" w:cs="Arial"/>
          <w:sz w:val="22"/>
          <w:szCs w:val="22"/>
        </w:rPr>
      </w:pPr>
      <w:r w:rsidRPr="00497675">
        <w:rPr>
          <w:rFonts w:ascii="Arial" w:hAnsi="Arial" w:cs="Arial"/>
          <w:sz w:val="22"/>
          <w:szCs w:val="22"/>
        </w:rPr>
        <w:lastRenderedPageBreak/>
        <w:t xml:space="preserve">Pateikiami perkančiosios organizacijos sprendimo dėl tarptautinės vertės pirkimo ar statinio statybos darbų ir statinio projektavimo paslaugų objekto neskaidymo į dalis argumentai, kaip nurodyta VPĮ 28 straipsnio 2 dalyje: vykdomas supaprastintas </w:t>
      </w:r>
      <w:r w:rsidRPr="00002486">
        <w:rPr>
          <w:rFonts w:ascii="Arial" w:hAnsi="Arial" w:cs="Arial"/>
          <w:color w:val="000000" w:themeColor="text1"/>
          <w:sz w:val="22"/>
          <w:szCs w:val="22"/>
        </w:rPr>
        <w:t>pirkimas.</w:t>
      </w:r>
      <w:r w:rsidR="00F40F65" w:rsidRPr="00002486">
        <w:rPr>
          <w:rFonts w:ascii="Arial" w:hAnsi="Arial" w:cs="Arial"/>
          <w:color w:val="000000" w:themeColor="text1"/>
          <w:sz w:val="22"/>
          <w:szCs w:val="22"/>
        </w:rPr>
        <w:t xml:space="preserve"> Be to, siekiama kurti įstaigos patalpų vaizdą įsigyjamų baldų pagalba atsižvelgiant į statinio techninio projekto sprendinius, o dėl masto ekonomijos įsigyti iš vieno tiekėjo visus baldus už mažiausią rinkos kainą.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497675" w:rsidRDefault="00192AF9" w:rsidP="007511BE">
      <w:pPr>
        <w:spacing w:after="0" w:line="20" w:lineRule="atLeast"/>
        <w:ind w:firstLine="567"/>
        <w:jc w:val="both"/>
        <w:rPr>
          <w:rFonts w:ascii="Arial" w:hAnsi="Arial" w:cs="Arial"/>
          <w:i/>
          <w:iCs/>
          <w:sz w:val="22"/>
          <w:szCs w:val="22"/>
        </w:rPr>
      </w:pPr>
      <w:r w:rsidRPr="00497675">
        <w:rPr>
          <w:rFonts w:ascii="Arial" w:hAnsi="Arial" w:cs="Arial"/>
          <w:sz w:val="22"/>
          <w:szCs w:val="22"/>
        </w:rPr>
        <w:t xml:space="preserve">6.1. </w:t>
      </w:r>
      <w:r w:rsidR="00EF5623" w:rsidRPr="00497675">
        <w:rPr>
          <w:rFonts w:ascii="Arial" w:hAnsi="Arial" w:cs="Arial"/>
          <w:sz w:val="22"/>
          <w:szCs w:val="22"/>
        </w:rPr>
        <w:t xml:space="preserve">Tiekėjo </w:t>
      </w:r>
      <w:r w:rsidR="0058726C" w:rsidRPr="00497675">
        <w:rPr>
          <w:rFonts w:ascii="Arial" w:hAnsi="Arial" w:cs="Arial"/>
          <w:sz w:val="22"/>
          <w:szCs w:val="22"/>
        </w:rPr>
        <w:t>p</w:t>
      </w:r>
      <w:r w:rsidR="00EF5623" w:rsidRPr="00497675">
        <w:rPr>
          <w:rFonts w:ascii="Arial" w:hAnsi="Arial" w:cs="Arial"/>
          <w:sz w:val="22"/>
          <w:szCs w:val="22"/>
        </w:rPr>
        <w:t>asiūlymą sudaro CVP IS pateikiamų ir žemiau nurodytų dokumentų visuma</w:t>
      </w:r>
      <w:r w:rsidR="00FD53CF" w:rsidRPr="00497675">
        <w:rPr>
          <w:rFonts w:ascii="Arial" w:hAnsi="Arial" w:cs="Arial"/>
          <w:sz w:val="22"/>
          <w:szCs w:val="22"/>
        </w:rPr>
        <w:t>:</w:t>
      </w:r>
    </w:p>
    <w:p w14:paraId="0B17BEF7" w14:textId="5B2A2F07"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lastRenderedPageBreak/>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97675" w:rsidRDefault="009B5D5B" w:rsidP="009B5D5B">
      <w:pPr>
        <w:spacing w:after="0" w:line="240" w:lineRule="auto"/>
        <w:ind w:firstLine="504"/>
        <w:jc w:val="both"/>
        <w:rPr>
          <w:rFonts w:ascii="Arial" w:eastAsia="Calibri"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56D04A7E"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204C02">
        <w:rPr>
          <w:rFonts w:ascii="Arial" w:hAnsi="Arial" w:cs="Arial"/>
          <w:sz w:val="22"/>
          <w:szCs w:val="22"/>
        </w:rPr>
        <w:t>Specialiųjų 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3BC1CC09" w:rsidR="00774AA5" w:rsidRPr="00497675" w:rsidRDefault="00204C02" w:rsidP="005C1E12">
      <w:pPr>
        <w:pStyle w:val="Antrat1"/>
        <w:jc w:val="right"/>
        <w:rPr>
          <w:rFonts w:ascii="Arial" w:hAnsi="Arial" w:cs="Arial"/>
          <w:color w:val="auto"/>
          <w:sz w:val="22"/>
          <w:szCs w:val="22"/>
        </w:rPr>
      </w:pPr>
      <w:bookmarkStart w:id="42" w:name="_Toc126333939"/>
      <w:r>
        <w:rPr>
          <w:rFonts w:ascii="Arial" w:hAnsi="Arial" w:cs="Arial"/>
          <w:color w:val="auto"/>
          <w:sz w:val="22"/>
          <w:szCs w:val="22"/>
        </w:rPr>
        <w:t>Specialiųjų 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00552209">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lastRenderedPageBreak/>
              <w:t>Eil.Nr</w:t>
            </w:r>
            <w:proofErr w:type="spellEnd"/>
            <w:r w:rsidRPr="00497675">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00552209">
        <w:trPr>
          <w:trHeight w:val="19"/>
        </w:trPr>
        <w:tc>
          <w:tcPr>
            <w:tcW w:w="852" w:type="dxa"/>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1.</w:t>
            </w:r>
          </w:p>
        </w:tc>
        <w:tc>
          <w:tcPr>
            <w:tcW w:w="3697" w:type="dxa"/>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35" w:type="dxa"/>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3" w:type="dxa"/>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00552209">
        <w:trPr>
          <w:trHeight w:val="19"/>
        </w:trPr>
        <w:tc>
          <w:tcPr>
            <w:tcW w:w="852" w:type="dxa"/>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697" w:type="dxa"/>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3" w:type="dxa"/>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00552209">
        <w:trPr>
          <w:trHeight w:val="19"/>
        </w:trPr>
        <w:tc>
          <w:tcPr>
            <w:tcW w:w="852" w:type="dxa"/>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697" w:type="dxa"/>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35" w:type="dxa"/>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3" w:type="dxa"/>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00552209">
        <w:trPr>
          <w:trHeight w:val="19"/>
        </w:trPr>
        <w:tc>
          <w:tcPr>
            <w:tcW w:w="852" w:type="dxa"/>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697" w:type="dxa"/>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35" w:type="dxa"/>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3" w:type="dxa"/>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552209">
        <w:trPr>
          <w:trHeight w:val="317"/>
        </w:trPr>
        <w:tc>
          <w:tcPr>
            <w:tcW w:w="852" w:type="dxa"/>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697" w:type="dxa"/>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35" w:type="dxa"/>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3" w:type="dxa"/>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00552209">
        <w:trPr>
          <w:trHeight w:val="19"/>
        </w:trPr>
        <w:tc>
          <w:tcPr>
            <w:tcW w:w="852" w:type="dxa"/>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697" w:type="dxa"/>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35" w:type="dxa"/>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3" w:type="dxa"/>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552209" w:rsidRPr="00497675" w14:paraId="595801DB" w14:textId="77777777" w:rsidTr="00552209">
        <w:trPr>
          <w:trHeight w:val="19"/>
        </w:trPr>
        <w:tc>
          <w:tcPr>
            <w:tcW w:w="852" w:type="dxa"/>
            <w:tcMar>
              <w:top w:w="0" w:type="dxa"/>
              <w:left w:w="108" w:type="dxa"/>
              <w:bottom w:w="0" w:type="dxa"/>
              <w:right w:w="108" w:type="dxa"/>
            </w:tcMar>
          </w:tcPr>
          <w:p w14:paraId="7834A329" w14:textId="2A90BD31" w:rsidR="00552209" w:rsidRPr="00497675" w:rsidRDefault="00552209" w:rsidP="00552209">
            <w:pPr>
              <w:spacing w:after="0" w:line="240" w:lineRule="auto"/>
              <w:rPr>
                <w:rFonts w:ascii="Arial" w:hAnsi="Arial" w:cs="Arial"/>
                <w:sz w:val="22"/>
                <w:szCs w:val="22"/>
              </w:rPr>
            </w:pPr>
            <w:r w:rsidRPr="00497675">
              <w:rPr>
                <w:rFonts w:ascii="Arial" w:hAnsi="Arial" w:cs="Arial"/>
                <w:sz w:val="22"/>
                <w:szCs w:val="22"/>
              </w:rPr>
              <w:t>7.</w:t>
            </w:r>
          </w:p>
        </w:tc>
        <w:tc>
          <w:tcPr>
            <w:tcW w:w="3697" w:type="dxa"/>
            <w:tcMar>
              <w:top w:w="0" w:type="dxa"/>
              <w:left w:w="108" w:type="dxa"/>
              <w:bottom w:w="0" w:type="dxa"/>
              <w:right w:w="108" w:type="dxa"/>
            </w:tcMar>
          </w:tcPr>
          <w:p w14:paraId="1664470B" w14:textId="37A89C99" w:rsidR="00552209" w:rsidRPr="00497675" w:rsidRDefault="00E43063" w:rsidP="00552209">
            <w:pPr>
              <w:spacing w:after="0" w:line="240" w:lineRule="auto"/>
              <w:jc w:val="both"/>
              <w:rPr>
                <w:rFonts w:ascii="Arial" w:hAnsi="Arial" w:cs="Arial"/>
                <w:sz w:val="22"/>
                <w:szCs w:val="22"/>
              </w:rPr>
            </w:pPr>
            <w:r w:rsidRPr="008109D8">
              <w:rPr>
                <w:rFonts w:ascii="Arial" w:hAnsi="Arial" w:cs="Arial"/>
                <w:sz w:val="22"/>
                <w:szCs w:val="22"/>
              </w:rPr>
              <w:t>Tiekėjai turi pateikti prekių pavyzdžius</w:t>
            </w:r>
          </w:p>
        </w:tc>
        <w:tc>
          <w:tcPr>
            <w:tcW w:w="4135" w:type="dxa"/>
            <w:tcMar>
              <w:top w:w="0" w:type="dxa"/>
              <w:left w:w="108" w:type="dxa"/>
              <w:bottom w:w="0" w:type="dxa"/>
              <w:right w:w="108" w:type="dxa"/>
            </w:tcMar>
          </w:tcPr>
          <w:p w14:paraId="2276FCB7" w14:textId="285AF937" w:rsidR="00552209" w:rsidRPr="00497675" w:rsidRDefault="00E43063" w:rsidP="00552209">
            <w:pPr>
              <w:spacing w:after="0" w:line="240" w:lineRule="auto"/>
              <w:jc w:val="both"/>
              <w:rPr>
                <w:rFonts w:ascii="Arial" w:hAnsi="Arial" w:cs="Arial"/>
                <w:color w:val="00B050"/>
                <w:sz w:val="22"/>
                <w:szCs w:val="22"/>
              </w:rPr>
            </w:pPr>
            <w:r w:rsidRPr="00497675">
              <w:rPr>
                <w:rFonts w:ascii="Arial" w:hAnsi="Arial" w:cs="Arial"/>
                <w:sz w:val="22"/>
                <w:szCs w:val="22"/>
              </w:rPr>
              <w:t>NETAIKOMA</w:t>
            </w:r>
          </w:p>
        </w:tc>
        <w:tc>
          <w:tcPr>
            <w:tcW w:w="1873" w:type="dxa"/>
            <w:tcMar>
              <w:top w:w="0" w:type="dxa"/>
              <w:left w:w="108" w:type="dxa"/>
              <w:bottom w:w="0" w:type="dxa"/>
              <w:right w:w="108" w:type="dxa"/>
            </w:tcMar>
          </w:tcPr>
          <w:p w14:paraId="49C9AF54" w14:textId="1B094233" w:rsidR="00552209" w:rsidRPr="00497675" w:rsidRDefault="00552209" w:rsidP="00552209">
            <w:pPr>
              <w:spacing w:after="0" w:line="240" w:lineRule="auto"/>
              <w:jc w:val="both"/>
              <w:rPr>
                <w:rFonts w:ascii="Arial" w:hAnsi="Arial" w:cs="Arial"/>
                <w:sz w:val="22"/>
                <w:szCs w:val="22"/>
              </w:rPr>
            </w:pPr>
          </w:p>
        </w:tc>
      </w:tr>
      <w:tr w:rsidR="00774AA5" w:rsidRPr="00497675" w14:paraId="712AAA1F" w14:textId="77777777" w:rsidTr="00552209">
        <w:trPr>
          <w:trHeight w:val="19"/>
        </w:trPr>
        <w:tc>
          <w:tcPr>
            <w:tcW w:w="852" w:type="dxa"/>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697" w:type="dxa"/>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1D8F2053" w14:textId="4DA21647" w:rsidR="00774AA5" w:rsidRPr="003C4FF3" w:rsidRDefault="003C4FF3" w:rsidP="002F5A7F">
            <w:pPr>
              <w:spacing w:after="0" w:line="240" w:lineRule="auto"/>
              <w:jc w:val="both"/>
              <w:rPr>
                <w:rFonts w:ascii="Arial" w:hAnsi="Arial" w:cs="Arial"/>
                <w:b/>
                <w:bCs/>
                <w:sz w:val="22"/>
                <w:szCs w:val="22"/>
              </w:rPr>
            </w:pPr>
            <w:r w:rsidRPr="003C4FF3">
              <w:rPr>
                <w:rFonts w:ascii="Arial" w:hAnsi="Arial" w:cs="Arial"/>
                <w:b/>
                <w:bCs/>
                <w:sz w:val="22"/>
                <w:szCs w:val="22"/>
              </w:rPr>
              <w:t>Pasiūlymas galioja 3 mėn. nuo Pasiūlym</w:t>
            </w:r>
            <w:r w:rsidR="00AC6BDF">
              <w:rPr>
                <w:rFonts w:ascii="Arial" w:hAnsi="Arial" w:cs="Arial"/>
                <w:b/>
                <w:bCs/>
                <w:sz w:val="22"/>
                <w:szCs w:val="22"/>
              </w:rPr>
              <w:t>o</w:t>
            </w:r>
            <w:r w:rsidRPr="003C4FF3">
              <w:rPr>
                <w:rFonts w:ascii="Arial" w:hAnsi="Arial" w:cs="Arial"/>
                <w:b/>
                <w:bCs/>
                <w:sz w:val="22"/>
                <w:szCs w:val="22"/>
              </w:rPr>
              <w:t xml:space="preserve"> pateikimo dienos</w:t>
            </w:r>
          </w:p>
        </w:tc>
        <w:tc>
          <w:tcPr>
            <w:tcW w:w="1873" w:type="dxa"/>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00552209">
        <w:trPr>
          <w:trHeight w:val="19"/>
        </w:trPr>
        <w:tc>
          <w:tcPr>
            <w:tcW w:w="852" w:type="dxa"/>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697" w:type="dxa"/>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00552209">
        <w:trPr>
          <w:trHeight w:val="19"/>
        </w:trPr>
        <w:tc>
          <w:tcPr>
            <w:tcW w:w="852" w:type="dxa"/>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697" w:type="dxa"/>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6D55395E" w14:textId="77777777" w:rsidTr="00552209">
        <w:trPr>
          <w:trHeight w:val="19"/>
        </w:trPr>
        <w:tc>
          <w:tcPr>
            <w:tcW w:w="852" w:type="dxa"/>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t>11.</w:t>
            </w:r>
          </w:p>
        </w:tc>
        <w:tc>
          <w:tcPr>
            <w:tcW w:w="3697" w:type="dxa"/>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00552209">
        <w:trPr>
          <w:trHeight w:val="19"/>
        </w:trPr>
        <w:tc>
          <w:tcPr>
            <w:tcW w:w="852" w:type="dxa"/>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697" w:type="dxa"/>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sprendimą nustatyti laimėjusį 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3" w:type="dxa"/>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00552209">
        <w:trPr>
          <w:trHeight w:val="19"/>
        </w:trPr>
        <w:tc>
          <w:tcPr>
            <w:tcW w:w="852" w:type="dxa"/>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697" w:type="dxa"/>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dalyviui raštu paprašius, jam pateikia VPĮ 58 straipsnio 2 dalyje </w:t>
            </w:r>
            <w:r w:rsidRPr="00497675">
              <w:rPr>
                <w:rFonts w:ascii="Arial" w:hAnsi="Arial" w:cs="Arial"/>
                <w:bCs/>
                <w:sz w:val="22"/>
                <w:szCs w:val="22"/>
              </w:rPr>
              <w:lastRenderedPageBreak/>
              <w:t>nustatytą informaciją ne vėliau kaip per</w:t>
            </w:r>
          </w:p>
        </w:tc>
        <w:tc>
          <w:tcPr>
            <w:tcW w:w="4135" w:type="dxa"/>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lastRenderedPageBreak/>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00552209">
        <w:trPr>
          <w:trHeight w:val="19"/>
        </w:trPr>
        <w:tc>
          <w:tcPr>
            <w:tcW w:w="852" w:type="dxa"/>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t>14.</w:t>
            </w:r>
          </w:p>
        </w:tc>
        <w:tc>
          <w:tcPr>
            <w:tcW w:w="3697" w:type="dxa"/>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35" w:type="dxa"/>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00552209">
        <w:trPr>
          <w:trHeight w:val="19"/>
        </w:trPr>
        <w:tc>
          <w:tcPr>
            <w:tcW w:w="852" w:type="dxa"/>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697" w:type="dxa"/>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00552209">
        <w:trPr>
          <w:trHeight w:val="19"/>
        </w:trPr>
        <w:tc>
          <w:tcPr>
            <w:tcW w:w="852" w:type="dxa"/>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697" w:type="dxa"/>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35" w:type="dxa"/>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00552209">
        <w:trPr>
          <w:trHeight w:val="19"/>
        </w:trPr>
        <w:tc>
          <w:tcPr>
            <w:tcW w:w="852" w:type="dxa"/>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697" w:type="dxa"/>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00552209">
        <w:trPr>
          <w:trHeight w:val="19"/>
        </w:trPr>
        <w:tc>
          <w:tcPr>
            <w:tcW w:w="852" w:type="dxa"/>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t>18.</w:t>
            </w:r>
          </w:p>
        </w:tc>
        <w:tc>
          <w:tcPr>
            <w:tcW w:w="3697" w:type="dxa"/>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57ACEDF2" w:rsidR="008D704D" w:rsidRPr="00497675" w:rsidRDefault="00204C02" w:rsidP="009829AC">
      <w:pPr>
        <w:pStyle w:val="Antrat2"/>
        <w:spacing w:before="0"/>
        <w:ind w:left="5103"/>
        <w:jc w:val="right"/>
        <w:rPr>
          <w:rFonts w:ascii="Arial" w:eastAsia="Calibri" w:hAnsi="Arial" w:cs="Arial"/>
          <w:color w:val="auto"/>
          <w:sz w:val="22"/>
          <w:szCs w:val="22"/>
        </w:rPr>
      </w:pPr>
      <w:r>
        <w:rPr>
          <w:rFonts w:ascii="Arial" w:eastAsia="Calibri" w:hAnsi="Arial" w:cs="Arial"/>
          <w:color w:val="auto"/>
          <w:sz w:val="22"/>
          <w:szCs w:val="22"/>
        </w:rPr>
        <w:lastRenderedPageBreak/>
        <w:t>Specialiųjų p</w:t>
      </w:r>
      <w:r w:rsidR="008D704D" w:rsidRPr="00497675">
        <w:rPr>
          <w:rFonts w:ascii="Arial" w:eastAsia="Calibri" w:hAnsi="Arial" w:cs="Arial"/>
          <w:color w:val="auto"/>
          <w:sz w:val="22"/>
          <w:szCs w:val="22"/>
        </w:rPr>
        <w:t xml:space="preserve">irkimo sąlygų </w:t>
      </w:r>
      <w:r w:rsidR="005F0B78" w:rsidRPr="00497675">
        <w:rPr>
          <w:rFonts w:ascii="Arial" w:eastAsia="Calibri" w:hAnsi="Arial" w:cs="Arial"/>
          <w:color w:val="auto"/>
          <w:sz w:val="22"/>
          <w:szCs w:val="22"/>
        </w:rPr>
        <w:t>2</w:t>
      </w:r>
      <w:r w:rsidR="008D704D"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20315327" w:rsidR="00DC48CC" w:rsidRPr="00497675" w:rsidRDefault="00DC48CC" w:rsidP="00204C02">
      <w:pPr>
        <w:spacing w:after="0" w:line="240" w:lineRule="auto"/>
        <w:jc w:val="center"/>
        <w:rPr>
          <w:rFonts w:ascii="Arial" w:hAnsi="Arial" w:cs="Arial"/>
          <w:sz w:val="22"/>
          <w:szCs w:val="22"/>
        </w:rPr>
      </w:pPr>
      <w:r w:rsidRPr="00497675">
        <w:rPr>
          <w:rFonts w:ascii="Arial" w:hAnsi="Arial" w:cs="Arial"/>
          <w:sz w:val="22"/>
          <w:szCs w:val="22"/>
        </w:rPr>
        <w:t>Pateikiama/pridedama CVP IS atskiru failu.</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FC6A903" w:rsidR="008D704D" w:rsidRPr="00497675" w:rsidRDefault="00204C02"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Pr>
          <w:rFonts w:ascii="Arial" w:eastAsia="Calibri" w:hAnsi="Arial" w:cs="Arial"/>
          <w:color w:val="auto"/>
          <w:sz w:val="22"/>
          <w:szCs w:val="22"/>
        </w:rPr>
        <w:lastRenderedPageBreak/>
        <w:t>Specialiųjų p</w:t>
      </w:r>
      <w:r w:rsidR="008D704D" w:rsidRPr="00497675">
        <w:rPr>
          <w:rFonts w:ascii="Arial" w:eastAsia="Calibri" w:hAnsi="Arial" w:cs="Arial"/>
          <w:color w:val="auto"/>
          <w:sz w:val="22"/>
          <w:szCs w:val="22"/>
        </w:rPr>
        <w:t xml:space="preserve">irkimo sąlygų </w:t>
      </w:r>
      <w:r w:rsidR="00F1334C" w:rsidRPr="00497675">
        <w:rPr>
          <w:rFonts w:ascii="Arial" w:eastAsia="Calibri" w:hAnsi="Arial" w:cs="Arial"/>
          <w:color w:val="auto"/>
          <w:sz w:val="22"/>
          <w:szCs w:val="22"/>
        </w:rPr>
        <w:t>3</w:t>
      </w:r>
      <w:r w:rsidR="008D704D"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3"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p w14:paraId="3ABC6E2E" w14:textId="77777777" w:rsidR="00E43063" w:rsidRPr="008109D8" w:rsidRDefault="00E43063" w:rsidP="00E43063">
      <w:pPr>
        <w:tabs>
          <w:tab w:val="left" w:pos="851"/>
        </w:tabs>
        <w:spacing w:after="0"/>
        <w:jc w:val="both"/>
        <w:rPr>
          <w:rFonts w:ascii="Arial" w:hAnsi="Arial" w:cs="Arial"/>
          <w:sz w:val="22"/>
          <w:szCs w:val="22"/>
          <w:highlight w:val="yellow"/>
        </w:rPr>
      </w:pPr>
    </w:p>
    <w:tbl>
      <w:tblPr>
        <w:tblW w:w="10201" w:type="dxa"/>
        <w:tblLayout w:type="fixed"/>
        <w:tblCellMar>
          <w:left w:w="10" w:type="dxa"/>
          <w:right w:w="10" w:type="dxa"/>
        </w:tblCellMar>
        <w:tblLook w:val="04A0" w:firstRow="1" w:lastRow="0" w:firstColumn="1" w:lastColumn="0" w:noHBand="0" w:noVBand="1"/>
      </w:tblPr>
      <w:tblGrid>
        <w:gridCol w:w="846"/>
        <w:gridCol w:w="4252"/>
        <w:gridCol w:w="1418"/>
        <w:gridCol w:w="3685"/>
      </w:tblGrid>
      <w:tr w:rsidR="00E43063" w:rsidRPr="008109D8" w14:paraId="1788641B"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BAAA8" w14:textId="77777777" w:rsidR="00E43063" w:rsidRPr="008109D8" w:rsidRDefault="00E43063" w:rsidP="00204C02">
            <w:pPr>
              <w:pStyle w:val="Betarp"/>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EE7F8" w14:textId="77777777" w:rsidR="00E43063" w:rsidRPr="008109D8" w:rsidRDefault="00E43063" w:rsidP="00204C02">
            <w:pPr>
              <w:pStyle w:val="Betarp"/>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5CF03" w14:textId="77777777" w:rsidR="00E43063" w:rsidRPr="008109D8" w:rsidRDefault="00E43063" w:rsidP="00204C02">
            <w:pPr>
              <w:pStyle w:val="Betarp"/>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w:t>
            </w:r>
            <w:r w:rsidRPr="008109D8">
              <w:rPr>
                <w:rFonts w:ascii="Arial" w:eastAsia="Yu Mincho" w:hAnsi="Arial" w:cs="Arial"/>
                <w:b/>
                <w:bCs/>
                <w:sz w:val="22"/>
                <w:szCs w:val="22"/>
              </w:rPr>
              <w:lastRenderedPageBreak/>
              <w:t xml:space="preserve">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38F97" w14:textId="77777777" w:rsidR="00E43063" w:rsidRPr="008109D8" w:rsidRDefault="00E43063" w:rsidP="00204C02">
            <w:pPr>
              <w:pStyle w:val="Betarp"/>
              <w:jc w:val="center"/>
              <w:rPr>
                <w:rFonts w:ascii="Arial" w:hAnsi="Arial" w:cs="Arial"/>
                <w:bCs/>
                <w:iCs/>
                <w:sz w:val="22"/>
                <w:szCs w:val="22"/>
                <w:lang w:eastAsia="en-US"/>
              </w:rPr>
            </w:pPr>
            <w:r w:rsidRPr="008109D8">
              <w:rPr>
                <w:rFonts w:ascii="Arial" w:hAnsi="Arial" w:cs="Arial"/>
                <w:b/>
                <w:sz w:val="22"/>
                <w:szCs w:val="22"/>
              </w:rPr>
              <w:lastRenderedPageBreak/>
              <w:t>Pašalinimo pagrindų nebuvimą įrodantys dokumentai</w:t>
            </w:r>
          </w:p>
        </w:tc>
      </w:tr>
      <w:tr w:rsidR="00E43063" w:rsidRPr="008109D8" w14:paraId="378825A1" w14:textId="77777777" w:rsidTr="00E43063">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27E3"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E43063" w:rsidRPr="008109D8" w14:paraId="78A586A4"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8561F"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CBCA"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6512C6D8"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1C632ABB"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236B0EBE"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215B73"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63BE2F1B"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5) teroristinį ir su teroristine veikla susijusį nusikaltimą;</w:t>
            </w:r>
          </w:p>
          <w:p w14:paraId="122200F8"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3D8BDB9F"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39753F13"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018D59" w14:textId="77777777" w:rsidR="00E43063" w:rsidRPr="008109D8" w:rsidRDefault="00E43063" w:rsidP="00204C02">
            <w:pPr>
              <w:pStyle w:val="Betarp"/>
              <w:jc w:val="both"/>
              <w:rPr>
                <w:rFonts w:ascii="Arial" w:hAnsi="Arial" w:cs="Arial"/>
                <w:b/>
                <w:bCs/>
                <w:sz w:val="22"/>
                <w:szCs w:val="22"/>
                <w:lang w:eastAsia="en-US"/>
              </w:rPr>
            </w:pPr>
          </w:p>
          <w:p w14:paraId="70987A2D"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lastRenderedPageBreak/>
              <w:t>Laikoma, kad tiekėjas arba jo atsakingas asmuo nuteistas už aukščiau nurodytą nusikalstamą veiką, kai dėl:</w:t>
            </w:r>
          </w:p>
          <w:p w14:paraId="2494114D" w14:textId="77777777" w:rsidR="00E43063" w:rsidRPr="008109D8" w:rsidRDefault="00E43063" w:rsidP="00204C02">
            <w:pPr>
              <w:pStyle w:val="Betarp"/>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F6881AD"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43A75C"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84247" w14:textId="77777777" w:rsidR="00E43063" w:rsidRPr="008109D8" w:rsidRDefault="00E43063" w:rsidP="00204C02">
            <w:pPr>
              <w:pStyle w:val="Betarp"/>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659346B4" w14:textId="77777777" w:rsidR="00E43063" w:rsidRPr="008109D8" w:rsidRDefault="00E43063" w:rsidP="00204C02">
            <w:pPr>
              <w:pStyle w:val="Betarp"/>
              <w:jc w:val="both"/>
              <w:rPr>
                <w:rFonts w:ascii="Arial" w:eastAsia="Yu Mincho" w:hAnsi="Arial" w:cs="Arial"/>
                <w:sz w:val="22"/>
                <w:szCs w:val="22"/>
                <w:lang w:eastAsia="en-US"/>
              </w:rPr>
            </w:pPr>
          </w:p>
          <w:p w14:paraId="5E0C47F9"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1831FA78" w14:textId="77777777" w:rsidR="00E43063" w:rsidRPr="008109D8" w:rsidRDefault="00E43063" w:rsidP="00204C02">
            <w:pPr>
              <w:pStyle w:val="Betarp"/>
              <w:jc w:val="both"/>
              <w:rPr>
                <w:rFonts w:ascii="Arial" w:eastAsia="Yu Mincho" w:hAnsi="Arial" w:cs="Arial"/>
                <w:sz w:val="22"/>
                <w:szCs w:val="22"/>
                <w:lang w:eastAsia="en-US"/>
              </w:rPr>
            </w:pPr>
          </w:p>
          <w:p w14:paraId="50628D5B"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CC00"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Iš Lietuvoje įsteigtų subjektų reikalaujama:</w:t>
            </w:r>
          </w:p>
          <w:p w14:paraId="78000413"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t>išrašo iš teismo sprendimo arba</w:t>
            </w:r>
          </w:p>
          <w:p w14:paraId="33A93248"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7CFAC4DA"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B5ED116" w14:textId="77777777" w:rsidR="00E43063" w:rsidRPr="008109D8" w:rsidRDefault="00E43063" w:rsidP="00204C02">
            <w:pPr>
              <w:pStyle w:val="Betarp"/>
              <w:jc w:val="both"/>
              <w:rPr>
                <w:rFonts w:ascii="Arial" w:hAnsi="Arial" w:cs="Arial"/>
                <w:sz w:val="22"/>
                <w:szCs w:val="22"/>
                <w:lang w:eastAsia="en-US"/>
              </w:rPr>
            </w:pPr>
          </w:p>
          <w:p w14:paraId="3F88166E"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62D140D7"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10B171DE" w14:textId="77777777" w:rsidR="00E43063" w:rsidRPr="008109D8" w:rsidRDefault="00E43063" w:rsidP="00204C02">
            <w:pPr>
              <w:pStyle w:val="Betarp"/>
              <w:jc w:val="both"/>
              <w:rPr>
                <w:rFonts w:ascii="Arial" w:hAnsi="Arial" w:cs="Arial"/>
                <w:sz w:val="22"/>
                <w:szCs w:val="22"/>
              </w:rPr>
            </w:pPr>
          </w:p>
          <w:p w14:paraId="026A0B7F"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 xml:space="preserve">Nurodyti dokumentai turi būti išduoti ne anksčiau kaip 180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1C5BB6" w14:textId="77777777" w:rsidR="00E43063" w:rsidRPr="008109D8" w:rsidRDefault="00E43063" w:rsidP="00204C02">
            <w:pPr>
              <w:pStyle w:val="Betarp"/>
              <w:jc w:val="both"/>
              <w:rPr>
                <w:rFonts w:ascii="Arial" w:hAnsi="Arial" w:cs="Arial"/>
                <w:bCs/>
                <w:sz w:val="22"/>
                <w:szCs w:val="22"/>
              </w:rPr>
            </w:pPr>
            <w:r w:rsidRPr="008109D8">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8109D8">
              <w:rPr>
                <w:rFonts w:ascii="Arial" w:hAnsi="Arial" w:cs="Arial"/>
                <w:bCs/>
                <w:sz w:val="22"/>
                <w:szCs w:val="22"/>
              </w:rPr>
              <w:lastRenderedPageBreak/>
              <w:t>dokumentas jo galiojimo laikotarpiu yra priimtinas.</w:t>
            </w:r>
          </w:p>
          <w:p w14:paraId="07F70D78" w14:textId="77777777" w:rsidR="00E43063" w:rsidRPr="008109D8" w:rsidRDefault="00E43063" w:rsidP="00204C02">
            <w:pPr>
              <w:pStyle w:val="Betarp"/>
              <w:jc w:val="both"/>
              <w:rPr>
                <w:rFonts w:ascii="Arial" w:hAnsi="Arial" w:cs="Arial"/>
                <w:bCs/>
                <w:sz w:val="22"/>
                <w:szCs w:val="22"/>
              </w:rPr>
            </w:pPr>
          </w:p>
          <w:p w14:paraId="2BCC587C" w14:textId="77777777" w:rsidR="00E43063" w:rsidRPr="008109D8" w:rsidRDefault="00E43063" w:rsidP="00204C02">
            <w:pPr>
              <w:pStyle w:val="Betarp"/>
              <w:jc w:val="both"/>
              <w:rPr>
                <w:rFonts w:ascii="Arial" w:hAnsi="Arial" w:cs="Arial"/>
                <w:b/>
                <w:bCs/>
                <w:i/>
                <w:iCs/>
                <w:sz w:val="22"/>
                <w:szCs w:val="22"/>
              </w:rPr>
            </w:pPr>
            <w:r w:rsidRPr="008109D8">
              <w:rPr>
                <w:rFonts w:ascii="Arial" w:hAnsi="Arial" w:cs="Arial"/>
                <w:b/>
                <w:bCs/>
                <w:i/>
                <w:iCs/>
                <w:sz w:val="22"/>
                <w:szCs w:val="22"/>
              </w:rPr>
              <w:t>PASTABA</w:t>
            </w:r>
          </w:p>
          <w:p w14:paraId="596B671C"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85F83C1" w14:textId="77777777" w:rsidR="00E43063" w:rsidRPr="008109D8" w:rsidRDefault="00E43063" w:rsidP="00204C02">
            <w:pPr>
              <w:pStyle w:val="Betarp"/>
              <w:jc w:val="both"/>
              <w:rPr>
                <w:rFonts w:ascii="Arial" w:hAnsi="Arial" w:cs="Arial"/>
                <w:b/>
                <w:bCs/>
                <w:sz w:val="22"/>
                <w:szCs w:val="22"/>
              </w:rPr>
            </w:pPr>
          </w:p>
          <w:p w14:paraId="534E29C7" w14:textId="77777777" w:rsidR="00E43063" w:rsidRPr="008109D8" w:rsidRDefault="00E43063" w:rsidP="00204C02">
            <w:pPr>
              <w:pStyle w:val="Betarp"/>
              <w:jc w:val="both"/>
              <w:rPr>
                <w:rFonts w:ascii="Arial" w:hAnsi="Arial" w:cs="Arial"/>
                <w:b/>
                <w:bCs/>
                <w:sz w:val="22"/>
                <w:szCs w:val="22"/>
              </w:rPr>
            </w:pPr>
          </w:p>
        </w:tc>
      </w:tr>
      <w:tr w:rsidR="00E43063" w:rsidRPr="008109D8" w14:paraId="36DB6E73"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B2922"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B206"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849E" w14:textId="77777777" w:rsidR="00E43063" w:rsidRPr="008109D8" w:rsidRDefault="00E43063" w:rsidP="00204C02">
            <w:pPr>
              <w:pStyle w:val="Betarp"/>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5EBB911D" w14:textId="77777777" w:rsidR="00E43063" w:rsidRPr="008109D8" w:rsidRDefault="00E43063" w:rsidP="00204C02">
            <w:pPr>
              <w:pStyle w:val="Betarp"/>
              <w:jc w:val="both"/>
              <w:rPr>
                <w:rFonts w:ascii="Arial" w:eastAsia="Yu Mincho" w:hAnsi="Arial" w:cs="Arial"/>
                <w:b/>
                <w:bCs/>
                <w:sz w:val="22"/>
                <w:szCs w:val="22"/>
              </w:rPr>
            </w:pPr>
          </w:p>
          <w:p w14:paraId="5CBAFF24"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00B7"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8B730E4" w14:textId="77777777" w:rsidR="00E43063" w:rsidRPr="008109D8" w:rsidRDefault="00E43063" w:rsidP="00204C02">
            <w:pPr>
              <w:pStyle w:val="Betarp"/>
              <w:jc w:val="both"/>
              <w:rPr>
                <w:rFonts w:ascii="Arial" w:hAnsi="Arial" w:cs="Arial"/>
                <w:sz w:val="22"/>
                <w:szCs w:val="22"/>
              </w:rPr>
            </w:pPr>
          </w:p>
        </w:tc>
      </w:tr>
      <w:tr w:rsidR="00E43063" w:rsidRPr="008109D8" w14:paraId="2473C04E"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90088"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61137"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CF1A1B" w14:textId="77777777" w:rsidR="00E43063" w:rsidRPr="008109D8" w:rsidRDefault="00E43063" w:rsidP="00204C02">
            <w:pPr>
              <w:pStyle w:val="Betarp"/>
              <w:jc w:val="both"/>
              <w:rPr>
                <w:rFonts w:ascii="Arial" w:hAnsi="Arial" w:cs="Arial"/>
                <w:b/>
                <w:bCs/>
                <w:sz w:val="22"/>
                <w:szCs w:val="22"/>
                <w:lang w:eastAsia="en-US"/>
              </w:rPr>
            </w:pPr>
          </w:p>
          <w:p w14:paraId="022987AE"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E46DA15" w14:textId="77777777" w:rsidR="00E43063" w:rsidRPr="008109D8" w:rsidRDefault="00E43063" w:rsidP="00204C02">
            <w:pPr>
              <w:pStyle w:val="Betarp"/>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F291020" w14:textId="77777777" w:rsidR="00E43063" w:rsidRPr="008109D8" w:rsidRDefault="00E43063" w:rsidP="00204C02">
            <w:pPr>
              <w:pStyle w:val="Betarp"/>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w:t>
            </w:r>
            <w:r w:rsidRPr="008109D8">
              <w:rPr>
                <w:rFonts w:ascii="Arial" w:hAnsi="Arial" w:cs="Arial"/>
                <w:bCs/>
                <w:sz w:val="22"/>
                <w:szCs w:val="22"/>
                <w:lang w:eastAsia="en-US"/>
              </w:rPr>
              <w:lastRenderedPageBreak/>
              <w:t>dalies atveju – galutinis administracinis sprendimas, jeigu toks sprendimas priimamas pagal tiekėjo šalies teisės aktų reikalavimus.</w:t>
            </w:r>
          </w:p>
          <w:p w14:paraId="755C8AD1" w14:textId="77777777" w:rsidR="00E43063" w:rsidRPr="008109D8" w:rsidRDefault="00E43063" w:rsidP="00204C02">
            <w:pPr>
              <w:pStyle w:val="Betarp"/>
              <w:jc w:val="both"/>
              <w:rPr>
                <w:rFonts w:ascii="Arial" w:hAnsi="Arial" w:cs="Arial"/>
                <w:b/>
                <w:bCs/>
                <w:sz w:val="22"/>
                <w:szCs w:val="22"/>
                <w:lang w:eastAsia="en-US"/>
              </w:rPr>
            </w:pPr>
          </w:p>
          <w:p w14:paraId="7A46630B"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79528538"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DCDA8A8"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05CC23DB" w14:textId="77777777" w:rsidR="00E43063" w:rsidRPr="008109D8" w:rsidRDefault="00E43063" w:rsidP="00204C02">
            <w:pPr>
              <w:pStyle w:val="Betarp"/>
              <w:jc w:val="both"/>
              <w:rPr>
                <w:rFonts w:ascii="Arial" w:hAnsi="Arial" w:cs="Arial"/>
                <w:b/>
                <w:bCs/>
                <w:sz w:val="22"/>
                <w:szCs w:val="22"/>
                <w:lang w:eastAsia="en-US"/>
              </w:rPr>
            </w:pPr>
            <w:r w:rsidRPr="008109D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82E8D"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1A6E8E39" w14:textId="77777777" w:rsidR="00E43063" w:rsidRPr="008109D8" w:rsidRDefault="00E43063" w:rsidP="00204C02">
            <w:pPr>
              <w:pStyle w:val="Betarp"/>
              <w:jc w:val="both"/>
              <w:rPr>
                <w:rFonts w:ascii="Arial" w:eastAsia="Arial" w:hAnsi="Arial" w:cs="Arial"/>
                <w:sz w:val="22"/>
                <w:szCs w:val="22"/>
              </w:rPr>
            </w:pPr>
          </w:p>
          <w:p w14:paraId="1E52E0A0" w14:textId="77777777" w:rsidR="00E43063" w:rsidRPr="008109D8" w:rsidRDefault="00E43063" w:rsidP="00204C02">
            <w:pPr>
              <w:pStyle w:val="Betarp"/>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00B47"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Iš Lietuvoje įsteigtų subjektų reikalaujama:</w:t>
            </w:r>
          </w:p>
          <w:p w14:paraId="073D82A1"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5DC91A40" w14:textId="77777777" w:rsidR="00E43063" w:rsidRPr="008109D8" w:rsidRDefault="00E43063" w:rsidP="00204C02">
            <w:pPr>
              <w:pStyle w:val="Betarp"/>
              <w:jc w:val="both"/>
              <w:rPr>
                <w:rFonts w:ascii="Arial" w:hAnsi="Arial" w:cs="Arial"/>
                <w:b/>
                <w:bCs/>
                <w:sz w:val="22"/>
                <w:szCs w:val="22"/>
              </w:rPr>
            </w:pPr>
          </w:p>
          <w:p w14:paraId="0700F932" w14:textId="77777777" w:rsidR="00E43063" w:rsidRPr="008109D8" w:rsidRDefault="00E43063" w:rsidP="00204C02">
            <w:pPr>
              <w:pStyle w:val="Betarp"/>
              <w:numPr>
                <w:ilvl w:val="0"/>
                <w:numId w:val="13"/>
              </w:numPr>
              <w:jc w:val="both"/>
              <w:rPr>
                <w:rFonts w:ascii="Arial" w:hAnsi="Arial" w:cs="Arial"/>
                <w:sz w:val="22"/>
                <w:szCs w:val="22"/>
              </w:rPr>
            </w:pPr>
            <w:r w:rsidRPr="008109D8">
              <w:rPr>
                <w:rFonts w:ascii="Arial" w:hAnsi="Arial" w:cs="Arial"/>
                <w:sz w:val="22"/>
                <w:szCs w:val="22"/>
              </w:rPr>
              <w:t xml:space="preserve">išrašo iš teismo sprendimo (jei toks yra) </w:t>
            </w:r>
          </w:p>
          <w:p w14:paraId="4B64B4E0" w14:textId="77777777" w:rsidR="00E43063" w:rsidRPr="008109D8" w:rsidRDefault="00E43063" w:rsidP="00204C02">
            <w:pPr>
              <w:pStyle w:val="Betarp"/>
              <w:numPr>
                <w:ilvl w:val="0"/>
                <w:numId w:val="13"/>
              </w:numPr>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17BDAAD" w14:textId="77777777" w:rsidR="00E43063" w:rsidRPr="008109D8" w:rsidRDefault="00E43063" w:rsidP="00204C02">
            <w:pPr>
              <w:pStyle w:val="Betarp"/>
              <w:numPr>
                <w:ilvl w:val="0"/>
                <w:numId w:val="12"/>
              </w:numPr>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7810EDE" w14:textId="77777777" w:rsidR="00E43063" w:rsidRPr="008109D8" w:rsidRDefault="00E43063" w:rsidP="00204C02">
            <w:pPr>
              <w:pStyle w:val="Betarp"/>
              <w:jc w:val="both"/>
              <w:rPr>
                <w:rFonts w:ascii="Arial" w:hAnsi="Arial" w:cs="Arial"/>
                <w:sz w:val="22"/>
                <w:szCs w:val="22"/>
              </w:rPr>
            </w:pPr>
          </w:p>
          <w:p w14:paraId="6D242367"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1E6F0E92"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lastRenderedPageBreak/>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258EBD19" w14:textId="77777777" w:rsidR="00E43063" w:rsidRPr="008109D8" w:rsidRDefault="00E43063" w:rsidP="00204C02">
            <w:pPr>
              <w:pStyle w:val="Betarp"/>
              <w:jc w:val="both"/>
              <w:rPr>
                <w:rFonts w:ascii="Arial" w:eastAsia="Yu Mincho" w:hAnsi="Arial" w:cs="Arial"/>
                <w:sz w:val="22"/>
                <w:szCs w:val="22"/>
              </w:rPr>
            </w:pPr>
          </w:p>
          <w:p w14:paraId="6FF93B8D" w14:textId="77777777" w:rsidR="00E43063" w:rsidRPr="008109D8" w:rsidRDefault="00E43063" w:rsidP="00204C02">
            <w:pPr>
              <w:pStyle w:val="Betarp"/>
              <w:jc w:val="both"/>
              <w:rPr>
                <w:rFonts w:ascii="Arial" w:hAnsi="Arial" w:cs="Arial"/>
                <w:i/>
                <w:iCs/>
                <w:color w:val="000000" w:themeColor="text1"/>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476E7766" w14:textId="77777777" w:rsidR="00E43063" w:rsidRPr="008109D8" w:rsidRDefault="00E43063" w:rsidP="00204C02">
            <w:pPr>
              <w:pStyle w:val="Betarp"/>
              <w:jc w:val="both"/>
              <w:rPr>
                <w:rFonts w:ascii="Arial" w:hAnsi="Arial" w:cs="Arial"/>
                <w:i/>
                <w:iCs/>
                <w:color w:val="7030A0"/>
                <w:sz w:val="22"/>
                <w:szCs w:val="22"/>
              </w:rPr>
            </w:pPr>
          </w:p>
          <w:p w14:paraId="73E76289"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BC23D9" w14:textId="77777777" w:rsidR="00E43063" w:rsidRPr="008109D8" w:rsidRDefault="00E43063" w:rsidP="00204C02">
            <w:pPr>
              <w:pStyle w:val="Betarp"/>
              <w:jc w:val="both"/>
              <w:rPr>
                <w:rFonts w:ascii="Arial" w:hAnsi="Arial" w:cs="Arial"/>
                <w:b/>
                <w:bCs/>
                <w:sz w:val="22"/>
                <w:szCs w:val="22"/>
              </w:rPr>
            </w:pPr>
          </w:p>
          <w:p w14:paraId="62B7FBE5"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474765A5" w14:textId="77777777" w:rsidR="00E43063" w:rsidRPr="008109D8" w:rsidRDefault="00E43063" w:rsidP="00204C02">
            <w:pPr>
              <w:pStyle w:val="Betarp"/>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19134289" w14:textId="77777777" w:rsidR="00E43063" w:rsidRPr="008109D8" w:rsidRDefault="00E43063" w:rsidP="00204C02">
            <w:pPr>
              <w:pStyle w:val="Betarp"/>
              <w:jc w:val="both"/>
              <w:rPr>
                <w:rFonts w:ascii="Arial" w:hAnsi="Arial" w:cs="Arial"/>
                <w:b/>
                <w:bCs/>
                <w:sz w:val="22"/>
                <w:szCs w:val="22"/>
              </w:rPr>
            </w:pPr>
          </w:p>
          <w:p w14:paraId="12EC4236"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8109D8">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B4CD30" w14:textId="77777777" w:rsidR="00E43063" w:rsidRPr="008109D8" w:rsidRDefault="00E43063" w:rsidP="00204C02">
            <w:pPr>
              <w:pStyle w:val="Betarp"/>
              <w:jc w:val="both"/>
              <w:rPr>
                <w:rFonts w:ascii="Arial" w:hAnsi="Arial" w:cs="Arial"/>
                <w:b/>
                <w:bCs/>
                <w:sz w:val="22"/>
                <w:szCs w:val="22"/>
              </w:rPr>
            </w:pPr>
          </w:p>
          <w:p w14:paraId="0F306D6D"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E2B0E9" w14:textId="77777777" w:rsidR="00E43063" w:rsidRPr="008109D8" w:rsidRDefault="00E43063" w:rsidP="00204C02">
            <w:pPr>
              <w:pStyle w:val="Betarp"/>
              <w:jc w:val="both"/>
              <w:rPr>
                <w:rFonts w:ascii="Arial" w:hAnsi="Arial" w:cs="Arial"/>
                <w:b/>
                <w:bCs/>
                <w:sz w:val="22"/>
                <w:szCs w:val="22"/>
              </w:rPr>
            </w:pPr>
          </w:p>
          <w:p w14:paraId="46A9AAF8"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610BB24" w14:textId="77777777" w:rsidR="00E43063" w:rsidRPr="008109D8" w:rsidRDefault="00E43063" w:rsidP="00204C02">
            <w:pPr>
              <w:pStyle w:val="Betarp"/>
              <w:numPr>
                <w:ilvl w:val="0"/>
                <w:numId w:val="14"/>
              </w:numPr>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7AE8461E" w14:textId="77777777" w:rsidR="00E43063" w:rsidRPr="008109D8" w:rsidRDefault="00E43063" w:rsidP="00204C02">
            <w:pPr>
              <w:pStyle w:val="Betarp"/>
              <w:jc w:val="both"/>
              <w:rPr>
                <w:rFonts w:ascii="Arial" w:hAnsi="Arial" w:cs="Arial"/>
                <w:b/>
                <w:bCs/>
                <w:sz w:val="22"/>
                <w:szCs w:val="22"/>
              </w:rPr>
            </w:pPr>
          </w:p>
          <w:p w14:paraId="3BD6D86C" w14:textId="77777777" w:rsidR="00E43063" w:rsidRPr="008109D8" w:rsidRDefault="00E43063" w:rsidP="00204C02">
            <w:pPr>
              <w:pStyle w:val="Betarp"/>
              <w:jc w:val="both"/>
              <w:rPr>
                <w:rFonts w:ascii="Arial" w:hAnsi="Arial" w:cs="Arial"/>
                <w:i/>
                <w:iCs/>
                <w:color w:val="7030A0"/>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3C3973E3" w14:textId="77777777" w:rsidR="00E43063" w:rsidRPr="008109D8" w:rsidRDefault="00E43063" w:rsidP="00204C02">
            <w:pPr>
              <w:pStyle w:val="Betarp"/>
              <w:jc w:val="both"/>
              <w:rPr>
                <w:rFonts w:ascii="Arial" w:hAnsi="Arial" w:cs="Arial"/>
                <w:b/>
                <w:bCs/>
                <w:sz w:val="22"/>
                <w:szCs w:val="22"/>
              </w:rPr>
            </w:pPr>
          </w:p>
          <w:p w14:paraId="031F9E57"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F0A1F08" w14:textId="77777777" w:rsidR="00E43063" w:rsidRPr="008109D8" w:rsidRDefault="00E43063" w:rsidP="00204C02">
            <w:pPr>
              <w:pStyle w:val="Betarp"/>
              <w:jc w:val="both"/>
              <w:rPr>
                <w:rFonts w:ascii="Arial" w:hAnsi="Arial" w:cs="Arial"/>
                <w:sz w:val="22"/>
                <w:szCs w:val="22"/>
              </w:rPr>
            </w:pPr>
          </w:p>
          <w:p w14:paraId="72557549" w14:textId="77777777" w:rsidR="00E43063" w:rsidRPr="008109D8" w:rsidRDefault="00E43063" w:rsidP="00204C02">
            <w:pPr>
              <w:pStyle w:val="Betarp"/>
              <w:jc w:val="both"/>
              <w:rPr>
                <w:rFonts w:ascii="Arial" w:hAnsi="Arial" w:cs="Arial"/>
                <w:b/>
                <w:bCs/>
                <w:i/>
                <w:iCs/>
                <w:sz w:val="22"/>
                <w:szCs w:val="22"/>
              </w:rPr>
            </w:pPr>
            <w:r w:rsidRPr="008109D8">
              <w:rPr>
                <w:rFonts w:ascii="Arial" w:hAnsi="Arial" w:cs="Arial"/>
                <w:b/>
                <w:bCs/>
                <w:i/>
                <w:iCs/>
                <w:sz w:val="22"/>
                <w:szCs w:val="22"/>
              </w:rPr>
              <w:t>PASTABA</w:t>
            </w:r>
          </w:p>
          <w:p w14:paraId="53815A58" w14:textId="77777777" w:rsidR="00E43063" w:rsidRPr="00226A74" w:rsidRDefault="00E43063" w:rsidP="00204C02">
            <w:pPr>
              <w:pStyle w:val="Betarp"/>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43063" w:rsidRPr="008109D8" w14:paraId="1DCCDD47"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53E1E"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CA6D7"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96ACF"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A7365D5" w14:textId="77777777" w:rsidR="00E43063" w:rsidRPr="008109D8" w:rsidRDefault="00E43063" w:rsidP="00204C02">
            <w:pPr>
              <w:pStyle w:val="Betarp"/>
              <w:jc w:val="both"/>
              <w:rPr>
                <w:rFonts w:ascii="Arial" w:eastAsia="Yu Mincho" w:hAnsi="Arial" w:cs="Arial"/>
                <w:sz w:val="22"/>
                <w:szCs w:val="22"/>
              </w:rPr>
            </w:pPr>
          </w:p>
          <w:p w14:paraId="48168607"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98BB"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8FFDC6" w14:textId="77777777" w:rsidR="00E43063" w:rsidRPr="008109D8" w:rsidRDefault="00E43063" w:rsidP="00204C02">
            <w:pPr>
              <w:pStyle w:val="Betarp"/>
              <w:jc w:val="both"/>
              <w:rPr>
                <w:rFonts w:ascii="Arial" w:hAnsi="Arial" w:cs="Arial"/>
                <w:bCs/>
                <w:iCs/>
                <w:sz w:val="22"/>
                <w:szCs w:val="22"/>
                <w:lang w:eastAsia="en-US"/>
              </w:rPr>
            </w:pPr>
          </w:p>
          <w:p w14:paraId="1307657B" w14:textId="77777777" w:rsidR="00E43063" w:rsidRPr="008109D8" w:rsidRDefault="00E43063" w:rsidP="00204C02">
            <w:pPr>
              <w:pStyle w:val="Betarp"/>
              <w:jc w:val="both"/>
              <w:rPr>
                <w:rFonts w:ascii="Arial" w:hAnsi="Arial" w:cs="Arial"/>
                <w:b/>
                <w:bCs/>
                <w:iCs/>
                <w:sz w:val="22"/>
                <w:szCs w:val="22"/>
                <w:lang w:eastAsia="en-US"/>
              </w:rPr>
            </w:pPr>
          </w:p>
        </w:tc>
      </w:tr>
      <w:tr w:rsidR="00E43063" w:rsidRPr="008109D8" w14:paraId="5BE2D1D7"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AC1B"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4744D"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242EAEC7"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3C510"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2 punktas</w:t>
            </w:r>
          </w:p>
          <w:p w14:paraId="7BDBB633" w14:textId="77777777" w:rsidR="00E43063" w:rsidRPr="008109D8" w:rsidRDefault="00E43063" w:rsidP="00204C02">
            <w:pPr>
              <w:pStyle w:val="Betarp"/>
              <w:jc w:val="both"/>
              <w:rPr>
                <w:rFonts w:ascii="Arial" w:eastAsia="Yu Mincho" w:hAnsi="Arial" w:cs="Arial"/>
                <w:sz w:val="22"/>
                <w:szCs w:val="22"/>
              </w:rPr>
            </w:pPr>
          </w:p>
          <w:p w14:paraId="36E9B5FE" w14:textId="77777777" w:rsidR="00E43063" w:rsidRPr="008109D8" w:rsidRDefault="00E43063" w:rsidP="00204C02">
            <w:pPr>
              <w:pStyle w:val="Betarp"/>
              <w:jc w:val="both"/>
              <w:rPr>
                <w:rFonts w:ascii="Arial" w:eastAsia="Yu Mincho" w:hAnsi="Arial" w:cs="Arial"/>
                <w:sz w:val="22"/>
                <w:szCs w:val="22"/>
              </w:rPr>
            </w:pPr>
            <w:r w:rsidRPr="008109D8">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A7AB"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DE80F28" w14:textId="77777777" w:rsidR="00E43063" w:rsidRPr="008109D8" w:rsidRDefault="00E43063" w:rsidP="00204C02">
            <w:pPr>
              <w:pStyle w:val="Betarp"/>
              <w:jc w:val="both"/>
              <w:rPr>
                <w:rFonts w:ascii="Arial" w:hAnsi="Arial" w:cs="Arial"/>
                <w:bCs/>
                <w:iCs/>
                <w:sz w:val="22"/>
                <w:szCs w:val="22"/>
                <w:lang w:eastAsia="en-US"/>
              </w:rPr>
            </w:pPr>
          </w:p>
          <w:p w14:paraId="0A9A48AD" w14:textId="77777777" w:rsidR="00E43063" w:rsidRPr="008109D8" w:rsidRDefault="00E43063" w:rsidP="00204C02">
            <w:pPr>
              <w:pStyle w:val="Betarp"/>
              <w:jc w:val="both"/>
              <w:rPr>
                <w:rFonts w:ascii="Arial" w:hAnsi="Arial" w:cs="Arial"/>
                <w:b/>
                <w:bCs/>
                <w:iCs/>
                <w:sz w:val="22"/>
                <w:szCs w:val="22"/>
                <w:lang w:eastAsia="en-US"/>
              </w:rPr>
            </w:pPr>
          </w:p>
        </w:tc>
      </w:tr>
      <w:tr w:rsidR="00E43063" w:rsidRPr="008109D8" w14:paraId="5F3A695A"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8F967"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4A528"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0C6F8"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3 punktas</w:t>
            </w:r>
          </w:p>
          <w:p w14:paraId="28BE1753" w14:textId="77777777" w:rsidR="00E43063" w:rsidRPr="008109D8" w:rsidRDefault="00E43063" w:rsidP="00204C02">
            <w:pPr>
              <w:pStyle w:val="Betarp"/>
              <w:jc w:val="both"/>
              <w:rPr>
                <w:rFonts w:ascii="Arial" w:eastAsia="Yu Mincho" w:hAnsi="Arial" w:cs="Arial"/>
                <w:sz w:val="22"/>
                <w:szCs w:val="22"/>
              </w:rPr>
            </w:pPr>
          </w:p>
          <w:p w14:paraId="1F918F1D"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rPr>
              <w:t>EBVPD III dalies C13 punktas</w:t>
            </w:r>
            <w:r w:rsidRPr="008109D8">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C1BB6"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6D2FD63A" w14:textId="77777777" w:rsidR="00E43063" w:rsidRPr="008109D8" w:rsidRDefault="00E43063" w:rsidP="00204C02">
            <w:pPr>
              <w:pStyle w:val="Betarp"/>
              <w:jc w:val="both"/>
              <w:rPr>
                <w:rFonts w:ascii="Arial" w:hAnsi="Arial" w:cs="Arial"/>
                <w:b/>
                <w:bCs/>
                <w:iCs/>
                <w:sz w:val="22"/>
                <w:szCs w:val="22"/>
                <w:lang w:eastAsia="en-US"/>
              </w:rPr>
            </w:pPr>
          </w:p>
        </w:tc>
      </w:tr>
      <w:tr w:rsidR="00E43063" w:rsidRPr="008109D8" w14:paraId="3936765A"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88C51"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BEB7A"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6557F3" w14:textId="77777777" w:rsidR="00E43063" w:rsidRPr="008109D8" w:rsidRDefault="00E43063" w:rsidP="00204C02">
            <w:pPr>
              <w:pStyle w:val="Betarp"/>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w:t>
            </w:r>
            <w:r w:rsidRPr="008109D8">
              <w:rPr>
                <w:rFonts w:ascii="Arial" w:hAnsi="Arial" w:cs="Arial"/>
                <w:bCs/>
                <w:sz w:val="22"/>
                <w:szCs w:val="22"/>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BDAB1" w14:textId="77777777" w:rsidR="00E43063" w:rsidRPr="008109D8" w:rsidRDefault="00E43063" w:rsidP="00204C02">
            <w:pPr>
              <w:pStyle w:val="Betarp"/>
              <w:jc w:val="both"/>
              <w:rPr>
                <w:rFonts w:ascii="Arial" w:hAnsi="Arial" w:cs="Arial"/>
                <w:bCs/>
                <w:sz w:val="22"/>
                <w:szCs w:val="22"/>
              </w:rPr>
            </w:pPr>
            <w:r w:rsidRPr="008109D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BB34"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4 punktas</w:t>
            </w:r>
          </w:p>
          <w:p w14:paraId="0EE779F5" w14:textId="77777777" w:rsidR="00E43063" w:rsidRPr="008109D8" w:rsidRDefault="00E43063" w:rsidP="00204C02">
            <w:pPr>
              <w:pStyle w:val="Betarp"/>
              <w:jc w:val="both"/>
              <w:rPr>
                <w:rFonts w:ascii="Arial" w:eastAsia="Yu Mincho" w:hAnsi="Arial" w:cs="Arial"/>
                <w:sz w:val="22"/>
                <w:szCs w:val="22"/>
              </w:rPr>
            </w:pPr>
          </w:p>
          <w:p w14:paraId="613E6B18"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F5DAE"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6D99FB9" w14:textId="77777777" w:rsidR="00E43063" w:rsidRPr="008109D8" w:rsidRDefault="00E43063" w:rsidP="00204C02">
            <w:pPr>
              <w:pStyle w:val="Betarp"/>
              <w:jc w:val="both"/>
              <w:rPr>
                <w:rFonts w:ascii="Arial" w:hAnsi="Arial" w:cs="Arial"/>
                <w:bCs/>
                <w:iCs/>
                <w:sz w:val="22"/>
                <w:szCs w:val="22"/>
                <w:lang w:eastAsia="en-US"/>
              </w:rPr>
            </w:pPr>
          </w:p>
          <w:p w14:paraId="05D148F0" w14:textId="77777777" w:rsidR="00E43063" w:rsidRPr="008109D8" w:rsidRDefault="00E43063" w:rsidP="00204C02">
            <w:pPr>
              <w:pStyle w:val="Betarp"/>
              <w:jc w:val="both"/>
              <w:rPr>
                <w:rFonts w:ascii="Arial" w:hAnsi="Arial" w:cs="Arial"/>
                <w:bCs/>
                <w:iCs/>
                <w:sz w:val="22"/>
                <w:szCs w:val="22"/>
                <w:lang w:eastAsia="en-US"/>
              </w:rPr>
            </w:pPr>
          </w:p>
          <w:p w14:paraId="48E7D2AA"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089956F" w14:textId="77777777" w:rsidR="00E43063" w:rsidRPr="008109D8" w:rsidRDefault="00E43063" w:rsidP="00204C02">
            <w:pPr>
              <w:pStyle w:val="Betarp"/>
              <w:jc w:val="both"/>
              <w:rPr>
                <w:rFonts w:ascii="Arial" w:hAnsi="Arial" w:cs="Arial"/>
                <w:sz w:val="22"/>
                <w:szCs w:val="22"/>
              </w:rPr>
            </w:pPr>
            <w:hyperlink r:id="rId15" w:history="1">
              <w:r w:rsidRPr="008109D8">
                <w:rPr>
                  <w:rStyle w:val="Hipersaitas"/>
                  <w:rFonts w:ascii="Arial" w:hAnsi="Arial" w:cs="Arial"/>
                  <w:sz w:val="22"/>
                  <w:szCs w:val="22"/>
                </w:rPr>
                <w:t>https://vpt.lrv.lt/lt/nuorodos/kiti-duomenys/powerbi/melaginga-informacija-pateikusiu-tiekeju-sarasas-3/</w:t>
              </w:r>
            </w:hyperlink>
          </w:p>
        </w:tc>
      </w:tr>
      <w:tr w:rsidR="00E43063" w:rsidRPr="008109D8" w14:paraId="57381A13"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28EB"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9BCF4"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2A099"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5 punktas</w:t>
            </w:r>
          </w:p>
          <w:p w14:paraId="7808041E" w14:textId="77777777" w:rsidR="00E43063" w:rsidRPr="008109D8" w:rsidRDefault="00E43063" w:rsidP="00204C02">
            <w:pPr>
              <w:pStyle w:val="Betarp"/>
              <w:jc w:val="both"/>
              <w:rPr>
                <w:rFonts w:ascii="Arial" w:eastAsia="Yu Mincho" w:hAnsi="Arial" w:cs="Arial"/>
                <w:sz w:val="22"/>
                <w:szCs w:val="22"/>
              </w:rPr>
            </w:pPr>
          </w:p>
          <w:p w14:paraId="6692DA86" w14:textId="77777777" w:rsidR="00E43063" w:rsidRPr="008109D8" w:rsidRDefault="00E43063" w:rsidP="00204C02">
            <w:pPr>
              <w:pStyle w:val="Betarp"/>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C15 punktas</w:t>
            </w:r>
          </w:p>
          <w:p w14:paraId="2AD6289D" w14:textId="77777777" w:rsidR="00E43063" w:rsidRPr="008109D8" w:rsidRDefault="00E43063" w:rsidP="00204C02">
            <w:pPr>
              <w:pStyle w:val="Betarp"/>
              <w:jc w:val="both"/>
              <w:rPr>
                <w:rFonts w:ascii="Arial" w:eastAsia="Yu Mincho" w:hAnsi="Arial" w:cs="Arial"/>
                <w:sz w:val="22"/>
                <w:szCs w:val="22"/>
                <w:lang w:eastAsia="en-US"/>
              </w:rPr>
            </w:pPr>
          </w:p>
          <w:p w14:paraId="74E0D205" w14:textId="77777777" w:rsidR="00E43063" w:rsidRPr="008109D8" w:rsidRDefault="00E43063" w:rsidP="00204C02">
            <w:pPr>
              <w:pStyle w:val="Betarp"/>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F27D"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63949C2B" w14:textId="77777777" w:rsidR="00E43063" w:rsidRPr="008109D8" w:rsidRDefault="00E43063" w:rsidP="00204C02">
            <w:pPr>
              <w:pStyle w:val="Betarp"/>
              <w:jc w:val="both"/>
              <w:rPr>
                <w:rFonts w:ascii="Arial" w:hAnsi="Arial" w:cs="Arial"/>
                <w:b/>
                <w:bCs/>
                <w:iCs/>
                <w:sz w:val="22"/>
                <w:szCs w:val="22"/>
                <w:lang w:eastAsia="en-US"/>
              </w:rPr>
            </w:pPr>
          </w:p>
        </w:tc>
      </w:tr>
      <w:tr w:rsidR="00E43063" w:rsidRPr="008109D8" w14:paraId="3F779572"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D3FCB" w14:textId="77777777" w:rsidR="00E43063" w:rsidRPr="008109D8" w:rsidRDefault="00E43063" w:rsidP="00204C02">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51003" w14:textId="77777777" w:rsidR="00E43063" w:rsidRPr="008109D8" w:rsidRDefault="00E43063" w:rsidP="00204C02">
            <w:pPr>
              <w:spacing w:after="0" w:line="240" w:lineRule="auto"/>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8109D8">
              <w:rPr>
                <w:rFonts w:ascii="Arial" w:hAnsi="Arial" w:cs="Arial"/>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93FE95" w14:textId="77777777" w:rsidR="00E43063" w:rsidRPr="008109D8" w:rsidRDefault="00E43063" w:rsidP="00204C02">
            <w:pPr>
              <w:spacing w:after="0" w:line="240" w:lineRule="auto"/>
              <w:jc w:val="both"/>
              <w:rPr>
                <w:rFonts w:ascii="Arial" w:hAnsi="Arial" w:cs="Arial"/>
                <w:sz w:val="22"/>
                <w:szCs w:val="22"/>
              </w:rPr>
            </w:pPr>
            <w:r w:rsidRPr="008109D8">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A7C83"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A77407" w14:textId="77777777" w:rsidR="00E43063" w:rsidRPr="008109D8" w:rsidRDefault="00E43063" w:rsidP="00204C02">
            <w:pPr>
              <w:pStyle w:val="Betarp"/>
              <w:jc w:val="both"/>
              <w:rPr>
                <w:rFonts w:ascii="Arial" w:eastAsia="Yu Mincho" w:hAnsi="Arial" w:cs="Arial"/>
                <w:sz w:val="22"/>
                <w:szCs w:val="22"/>
              </w:rPr>
            </w:pPr>
          </w:p>
          <w:p w14:paraId="611ADA20" w14:textId="77777777" w:rsidR="00E43063" w:rsidRPr="008109D8" w:rsidRDefault="00E43063" w:rsidP="00204C02">
            <w:pPr>
              <w:pStyle w:val="Betarp"/>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5E2EF68F" w14:textId="77777777" w:rsidR="00E43063" w:rsidRPr="008109D8" w:rsidRDefault="00E43063" w:rsidP="00204C02">
            <w:pPr>
              <w:pStyle w:val="Betarp"/>
              <w:jc w:val="both"/>
              <w:rPr>
                <w:rFonts w:ascii="Arial" w:eastAsia="Yu Mincho" w:hAnsi="Arial" w:cs="Arial"/>
                <w:sz w:val="22"/>
                <w:szCs w:val="22"/>
                <w:lang w:eastAsia="en-US"/>
              </w:rPr>
            </w:pPr>
          </w:p>
          <w:p w14:paraId="4AB5AC3B" w14:textId="77777777" w:rsidR="00E43063" w:rsidRPr="008109D8" w:rsidRDefault="00E43063" w:rsidP="00204C02">
            <w:pPr>
              <w:pStyle w:val="Betarp"/>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D3CEF"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9376D12" w14:textId="77777777" w:rsidR="00E43063" w:rsidRPr="008109D8" w:rsidRDefault="00E43063" w:rsidP="00204C02">
            <w:pPr>
              <w:pStyle w:val="Betarp"/>
              <w:jc w:val="both"/>
              <w:rPr>
                <w:rFonts w:ascii="Arial" w:hAnsi="Arial" w:cs="Arial"/>
                <w:bCs/>
                <w:iCs/>
                <w:sz w:val="22"/>
                <w:szCs w:val="22"/>
                <w:lang w:eastAsia="en-US"/>
              </w:rPr>
            </w:pPr>
          </w:p>
          <w:p w14:paraId="6E6039FB"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C9D4858" w14:textId="77777777" w:rsidR="00E43063" w:rsidRPr="008109D8" w:rsidRDefault="00E43063" w:rsidP="00204C02">
            <w:pPr>
              <w:pStyle w:val="Betarp"/>
              <w:jc w:val="both"/>
              <w:rPr>
                <w:rFonts w:ascii="Arial" w:hAnsi="Arial" w:cs="Arial"/>
                <w:sz w:val="22"/>
                <w:szCs w:val="22"/>
              </w:rPr>
            </w:pPr>
          </w:p>
          <w:p w14:paraId="38ED430B" w14:textId="77777777" w:rsidR="00E43063" w:rsidRPr="008109D8" w:rsidRDefault="00E43063" w:rsidP="00204C02">
            <w:pPr>
              <w:pStyle w:val="Betarp"/>
              <w:jc w:val="both"/>
              <w:rPr>
                <w:rFonts w:ascii="Arial" w:hAnsi="Arial" w:cs="Arial"/>
                <w:sz w:val="22"/>
                <w:szCs w:val="22"/>
              </w:rPr>
            </w:pPr>
            <w:hyperlink r:id="rId16" w:history="1">
              <w:r w:rsidRPr="008109D8">
                <w:rPr>
                  <w:rStyle w:val="Hipersaitas"/>
                  <w:rFonts w:ascii="Arial" w:hAnsi="Arial" w:cs="Arial"/>
                  <w:sz w:val="22"/>
                  <w:szCs w:val="22"/>
                </w:rPr>
                <w:t>https://vpt.lrv.lt/lt/nuorodos/kiti-duomenys/powerbi/nepatikimi-tiekejai-1/</w:t>
              </w:r>
            </w:hyperlink>
          </w:p>
          <w:p w14:paraId="0131C635" w14:textId="77777777" w:rsidR="00E43063" w:rsidRPr="008109D8" w:rsidRDefault="00E43063" w:rsidP="00204C02">
            <w:pPr>
              <w:pStyle w:val="Betarp"/>
              <w:jc w:val="both"/>
              <w:rPr>
                <w:rFonts w:ascii="Arial" w:hAnsi="Arial" w:cs="Arial"/>
                <w:sz w:val="22"/>
                <w:szCs w:val="22"/>
              </w:rPr>
            </w:pPr>
          </w:p>
          <w:p w14:paraId="6D8D7E1F" w14:textId="77777777" w:rsidR="00E43063" w:rsidRPr="008109D8" w:rsidRDefault="00E43063" w:rsidP="00204C02">
            <w:pPr>
              <w:pStyle w:val="Betarp"/>
              <w:jc w:val="both"/>
              <w:rPr>
                <w:rFonts w:ascii="Arial" w:hAnsi="Arial" w:cs="Arial"/>
                <w:sz w:val="22"/>
                <w:szCs w:val="22"/>
              </w:rPr>
            </w:pPr>
            <w:hyperlink r:id="rId17" w:history="1">
              <w:r w:rsidRPr="008109D8">
                <w:rPr>
                  <w:rStyle w:val="Hipersaitas"/>
                  <w:rFonts w:ascii="Arial" w:hAnsi="Arial" w:cs="Arial"/>
                  <w:sz w:val="22"/>
                  <w:szCs w:val="22"/>
                </w:rPr>
                <w:t>https://vpt.lrv.lt/lt/pasalinimo-pagrindai-1/nepatikimu-koncesininku-sarasas-1/nepatikimu-koncesininku-sarasas/</w:t>
              </w:r>
            </w:hyperlink>
          </w:p>
          <w:p w14:paraId="682C652B" w14:textId="77777777" w:rsidR="00E43063" w:rsidRPr="008109D8" w:rsidRDefault="00E43063" w:rsidP="00204C02">
            <w:pPr>
              <w:pStyle w:val="Betarp"/>
              <w:jc w:val="both"/>
              <w:rPr>
                <w:rFonts w:ascii="Arial" w:hAnsi="Arial" w:cs="Arial"/>
                <w:bCs/>
                <w:sz w:val="22"/>
                <w:szCs w:val="22"/>
              </w:rPr>
            </w:pPr>
          </w:p>
          <w:p w14:paraId="0A321C62" w14:textId="77777777" w:rsidR="00E43063" w:rsidRPr="008109D8" w:rsidRDefault="00E43063" w:rsidP="00204C02">
            <w:pPr>
              <w:pStyle w:val="Betarp"/>
              <w:jc w:val="both"/>
              <w:rPr>
                <w:rFonts w:ascii="Arial" w:hAnsi="Arial" w:cs="Arial"/>
                <w:b/>
                <w:bCs/>
                <w:sz w:val="22"/>
                <w:szCs w:val="22"/>
              </w:rPr>
            </w:pPr>
          </w:p>
        </w:tc>
      </w:tr>
      <w:tr w:rsidR="00E43063" w:rsidRPr="008109D8" w14:paraId="02901250"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D18F1" w14:textId="77777777" w:rsidR="00E43063" w:rsidRPr="008109D8" w:rsidRDefault="00E43063" w:rsidP="00204C02">
            <w:pPr>
              <w:pStyle w:val="Betarp"/>
              <w:numPr>
                <w:ilvl w:val="0"/>
                <w:numId w:val="4"/>
              </w:numPr>
              <w:ind w:left="0" w:firstLine="0"/>
              <w:rPr>
                <w:rFonts w:ascii="Arial" w:hAnsi="Arial" w:cs="Arial"/>
                <w:sz w:val="22"/>
                <w:szCs w:val="22"/>
              </w:rPr>
            </w:pPr>
          </w:p>
          <w:p w14:paraId="30A2D049" w14:textId="77777777" w:rsidR="00E43063" w:rsidRPr="008109D8" w:rsidRDefault="00E43063" w:rsidP="00204C02">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D4839"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8109D8">
              <w:rPr>
                <w:rFonts w:ascii="Arial" w:hAnsi="Arial" w:cs="Arial"/>
                <w:sz w:val="22"/>
                <w:szCs w:val="22"/>
              </w:rPr>
              <w:t xml:space="preserve"> yra padaręs finansinės atskaitomybės ir audito teisės aktų pažeidimą ir nuo jo padarymo dienos praėjo mažiau kaip vieni metai.</w:t>
            </w:r>
          </w:p>
          <w:p w14:paraId="0B68AC65" w14:textId="77777777" w:rsidR="00E43063" w:rsidRPr="008109D8" w:rsidRDefault="00E43063" w:rsidP="00204C02">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A5191"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6080E54" w14:textId="77777777" w:rsidR="00E43063" w:rsidRPr="008109D8" w:rsidRDefault="00E43063" w:rsidP="00204C02">
            <w:pPr>
              <w:pStyle w:val="Betarp"/>
              <w:jc w:val="both"/>
              <w:rPr>
                <w:rFonts w:ascii="Arial" w:eastAsia="Yu Mincho" w:hAnsi="Arial" w:cs="Arial"/>
                <w:sz w:val="22"/>
                <w:szCs w:val="22"/>
              </w:rPr>
            </w:pPr>
          </w:p>
          <w:p w14:paraId="1E1A8083" w14:textId="77777777" w:rsidR="00E43063" w:rsidRPr="008109D8" w:rsidRDefault="00E43063" w:rsidP="00204C02">
            <w:pPr>
              <w:pStyle w:val="Betarp"/>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ECD1"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8" w:history="1">
              <w:r w:rsidRPr="008109D8">
                <w:rPr>
                  <w:rStyle w:val="Hipersaitas"/>
                  <w:rFonts w:ascii="Arial" w:hAnsi="Arial" w:cs="Arial"/>
                  <w:sz w:val="22"/>
                  <w:szCs w:val="22"/>
                  <w:u w:val="single"/>
                </w:rPr>
                <w:t>https://www.registrucentras.lt/jar/p/index.php</w:t>
              </w:r>
            </w:hyperlink>
          </w:p>
          <w:p w14:paraId="7949F5D9"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256983A3" w14:textId="77777777" w:rsidR="00E43063" w:rsidRPr="008109D8" w:rsidRDefault="00E43063" w:rsidP="00204C02">
            <w:pPr>
              <w:pStyle w:val="Betarp"/>
              <w:jc w:val="both"/>
              <w:rPr>
                <w:rFonts w:ascii="Arial" w:hAnsi="Arial" w:cs="Arial"/>
                <w:sz w:val="22"/>
                <w:szCs w:val="22"/>
              </w:rPr>
            </w:pPr>
            <w:hyperlink r:id="rId19" w:history="1">
              <w:r w:rsidRPr="008109D8">
                <w:rPr>
                  <w:rStyle w:val="Hipersaitas"/>
                  <w:rFonts w:ascii="Arial" w:hAnsi="Arial" w:cs="Arial"/>
                  <w:sz w:val="22"/>
                  <w:szCs w:val="22"/>
                </w:rPr>
                <w:t>https://vpt.lrv.lt/lt/naujienos-3/finansiniu-ataskaitu-nepateikimas-gali-tapti-kliutimi-dalyvauti-viesuosiuose-pirkimuose/</w:t>
              </w:r>
            </w:hyperlink>
          </w:p>
          <w:p w14:paraId="5BEBDD27" w14:textId="77777777" w:rsidR="00E43063" w:rsidRPr="008109D8" w:rsidRDefault="00E43063" w:rsidP="00204C02">
            <w:pPr>
              <w:pStyle w:val="Betarp"/>
              <w:jc w:val="both"/>
              <w:rPr>
                <w:rFonts w:ascii="Arial" w:hAnsi="Arial" w:cs="Arial"/>
                <w:b/>
                <w:bCs/>
                <w:iCs/>
                <w:sz w:val="22"/>
                <w:szCs w:val="22"/>
              </w:rPr>
            </w:pPr>
          </w:p>
        </w:tc>
      </w:tr>
      <w:tr w:rsidR="00E43063" w:rsidRPr="008109D8" w14:paraId="556DEF0F"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B452D" w14:textId="77777777" w:rsidR="00E43063" w:rsidRPr="008109D8" w:rsidRDefault="00E43063" w:rsidP="00204C02">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9BF71"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238C7"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47F90555" w14:textId="77777777" w:rsidR="00E43063" w:rsidRPr="008109D8" w:rsidRDefault="00E43063" w:rsidP="00204C02">
            <w:pPr>
              <w:pStyle w:val="Betarp"/>
              <w:jc w:val="both"/>
              <w:rPr>
                <w:rFonts w:ascii="Arial" w:eastAsia="Yu Mincho" w:hAnsi="Arial" w:cs="Arial"/>
                <w:sz w:val="22"/>
                <w:szCs w:val="22"/>
              </w:rPr>
            </w:pPr>
          </w:p>
          <w:p w14:paraId="374E5BF4"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83D2"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7E0FE381" w14:textId="77777777" w:rsidR="00E43063" w:rsidRPr="008109D8" w:rsidRDefault="00E43063" w:rsidP="00204C02">
            <w:pPr>
              <w:pStyle w:val="Betarp"/>
              <w:jc w:val="both"/>
              <w:rPr>
                <w:rFonts w:ascii="Arial" w:hAnsi="Arial" w:cs="Arial"/>
                <w:b/>
                <w:bCs/>
                <w:iCs/>
                <w:sz w:val="22"/>
                <w:szCs w:val="22"/>
                <w:lang w:eastAsia="en-US"/>
              </w:rPr>
            </w:pPr>
          </w:p>
          <w:p w14:paraId="4297D25C" w14:textId="77777777" w:rsidR="00E43063" w:rsidRPr="008109D8" w:rsidRDefault="00E43063" w:rsidP="00204C02">
            <w:pPr>
              <w:pStyle w:val="Betarp"/>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20">
              <w:r w:rsidRPr="008109D8">
                <w:rPr>
                  <w:rStyle w:val="Hipersaitas"/>
                  <w:rFonts w:ascii="Arial" w:hAnsi="Arial" w:cs="Arial"/>
                  <w:sz w:val="22"/>
                  <w:szCs w:val="22"/>
                  <w:u w:val="single"/>
                </w:rPr>
                <w:t>https://www.vmi.lt/evmi/mokesciu-</w:t>
              </w:r>
              <w:r w:rsidRPr="008109D8">
                <w:rPr>
                  <w:rStyle w:val="Hipersaitas"/>
                  <w:rFonts w:ascii="Arial" w:hAnsi="Arial" w:cs="Arial"/>
                  <w:sz w:val="22"/>
                  <w:szCs w:val="22"/>
                  <w:u w:val="single"/>
                </w:rPr>
                <w:lastRenderedPageBreak/>
                <w:t>moketoju-informacija</w:t>
              </w:r>
            </w:hyperlink>
            <w:r w:rsidRPr="008109D8">
              <w:rPr>
                <w:rFonts w:ascii="Arial" w:hAnsi="Arial" w:cs="Arial"/>
                <w:sz w:val="22"/>
                <w:szCs w:val="22"/>
              </w:rPr>
              <w:t xml:space="preserve"> skelbiamą informaciją.</w:t>
            </w:r>
          </w:p>
        </w:tc>
      </w:tr>
      <w:tr w:rsidR="00E43063" w:rsidRPr="008109D8" w14:paraId="7B983962" w14:textId="77777777" w:rsidTr="00E4306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F1E8" w14:textId="77777777" w:rsidR="00E43063" w:rsidRPr="008109D8" w:rsidRDefault="00E43063" w:rsidP="00204C02">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53ADB" w14:textId="77777777" w:rsidR="00E43063" w:rsidRPr="008109D8" w:rsidRDefault="00E43063" w:rsidP="00204C02">
            <w:pPr>
              <w:pStyle w:val="Betarp"/>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BAD9" w14:textId="77777777" w:rsidR="00E43063" w:rsidRPr="008109D8" w:rsidRDefault="00E43063" w:rsidP="00204C02">
            <w:pPr>
              <w:pStyle w:val="Betarp"/>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c papunktis</w:t>
            </w:r>
          </w:p>
          <w:p w14:paraId="4A800820" w14:textId="77777777" w:rsidR="00E43063" w:rsidRPr="008109D8" w:rsidRDefault="00E43063" w:rsidP="00204C02">
            <w:pPr>
              <w:pStyle w:val="Betarp"/>
              <w:jc w:val="both"/>
              <w:rPr>
                <w:rFonts w:ascii="Arial" w:eastAsia="Yu Mincho" w:hAnsi="Arial" w:cs="Arial"/>
                <w:sz w:val="22"/>
                <w:szCs w:val="22"/>
              </w:rPr>
            </w:pPr>
          </w:p>
          <w:p w14:paraId="2CC47FAE" w14:textId="77777777" w:rsidR="00E43063" w:rsidRPr="008109D8" w:rsidRDefault="00E43063" w:rsidP="00204C02">
            <w:pPr>
              <w:pStyle w:val="Betarp"/>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2F7B4" w14:textId="77777777" w:rsidR="00E43063" w:rsidRPr="008109D8" w:rsidRDefault="00E43063" w:rsidP="00204C02">
            <w:pPr>
              <w:pStyle w:val="Betarp"/>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C55E6D" w14:textId="77777777" w:rsidR="00E43063" w:rsidRPr="008109D8" w:rsidRDefault="00E43063" w:rsidP="00204C02">
            <w:pPr>
              <w:pStyle w:val="Betarp"/>
              <w:jc w:val="both"/>
              <w:rPr>
                <w:rFonts w:ascii="Arial" w:hAnsi="Arial" w:cs="Arial"/>
                <w:bCs/>
                <w:iCs/>
                <w:sz w:val="22"/>
                <w:szCs w:val="22"/>
                <w:lang w:eastAsia="en-US"/>
              </w:rPr>
            </w:pPr>
          </w:p>
          <w:p w14:paraId="12C4519E" w14:textId="77777777" w:rsidR="00E43063" w:rsidRPr="008109D8" w:rsidRDefault="00E43063" w:rsidP="00204C02">
            <w:pPr>
              <w:spacing w:after="0" w:line="240" w:lineRule="auto"/>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07BE1F5" w14:textId="77777777" w:rsidR="00E43063" w:rsidRPr="008109D8" w:rsidRDefault="00E43063" w:rsidP="00204C02">
            <w:pPr>
              <w:spacing w:after="0" w:line="240" w:lineRule="auto"/>
              <w:rPr>
                <w:rFonts w:ascii="Arial" w:hAnsi="Arial" w:cs="Arial"/>
                <w:bCs/>
                <w:iCs/>
                <w:sz w:val="22"/>
                <w:szCs w:val="22"/>
                <w:lang w:eastAsia="en-US"/>
              </w:rPr>
            </w:pPr>
            <w:hyperlink r:id="rId21"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3C4FF3">
        <w:trPr>
          <w:trHeight w:val="421"/>
        </w:trPr>
        <w:tc>
          <w:tcPr>
            <w:tcW w:w="886"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647"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078"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419"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3C4FF3">
        <w:trPr>
          <w:trHeight w:val="409"/>
        </w:trPr>
        <w:tc>
          <w:tcPr>
            <w:tcW w:w="886"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419"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3C4FF3">
        <w:trPr>
          <w:trHeight w:val="204"/>
        </w:trPr>
        <w:tc>
          <w:tcPr>
            <w:tcW w:w="886"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419"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3C4FF3">
        <w:trPr>
          <w:trHeight w:val="217"/>
        </w:trPr>
        <w:tc>
          <w:tcPr>
            <w:tcW w:w="886"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647"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419"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3C4FF3">
        <w:trPr>
          <w:trHeight w:val="409"/>
        </w:trPr>
        <w:tc>
          <w:tcPr>
            <w:tcW w:w="886"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647"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419"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3C4FF3">
        <w:trPr>
          <w:trHeight w:val="421"/>
        </w:trPr>
        <w:tc>
          <w:tcPr>
            <w:tcW w:w="886"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5.</w:t>
            </w:r>
          </w:p>
        </w:tc>
        <w:tc>
          <w:tcPr>
            <w:tcW w:w="1647"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419"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3C4FF3">
        <w:trPr>
          <w:trHeight w:val="409"/>
        </w:trPr>
        <w:tc>
          <w:tcPr>
            <w:tcW w:w="886"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647"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419"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3C4FF3">
        <w:trPr>
          <w:trHeight w:val="217"/>
        </w:trPr>
        <w:tc>
          <w:tcPr>
            <w:tcW w:w="886"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419"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3C4FF3">
        <w:trPr>
          <w:trHeight w:val="204"/>
        </w:trPr>
        <w:tc>
          <w:tcPr>
            <w:tcW w:w="886"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419"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3C4FF3" w:rsidRPr="00497675" w14:paraId="3F72BE99" w14:textId="77777777" w:rsidTr="00F12BFB">
        <w:trPr>
          <w:trHeight w:val="769"/>
        </w:trPr>
        <w:tc>
          <w:tcPr>
            <w:tcW w:w="886" w:type="dxa"/>
          </w:tcPr>
          <w:p w14:paraId="52983E00"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10.</w:t>
            </w:r>
          </w:p>
        </w:tc>
        <w:tc>
          <w:tcPr>
            <w:tcW w:w="1647" w:type="dxa"/>
          </w:tcPr>
          <w:p w14:paraId="358F7006"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C970D7"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419" w:type="dxa"/>
          </w:tcPr>
          <w:p w14:paraId="7CFAE010"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20C98347" w14:textId="77777777" w:rsidTr="003C4FF3">
        <w:trPr>
          <w:trHeight w:val="626"/>
        </w:trPr>
        <w:tc>
          <w:tcPr>
            <w:tcW w:w="886"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647"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419"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3C4FF3">
        <w:trPr>
          <w:trHeight w:val="421"/>
        </w:trPr>
        <w:tc>
          <w:tcPr>
            <w:tcW w:w="886"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647"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419"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3C4FF3">
        <w:trPr>
          <w:trHeight w:val="409"/>
        </w:trPr>
        <w:tc>
          <w:tcPr>
            <w:tcW w:w="886"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647"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419"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3C4FF3">
        <w:trPr>
          <w:trHeight w:val="421"/>
        </w:trPr>
        <w:tc>
          <w:tcPr>
            <w:tcW w:w="886"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647"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419"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3C4FF3">
        <w:trPr>
          <w:trHeight w:val="1047"/>
        </w:trPr>
        <w:tc>
          <w:tcPr>
            <w:tcW w:w="886"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647"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3C4FF3" w:rsidRPr="00497675" w14:paraId="44D636DA" w14:textId="77777777" w:rsidTr="00B421F2">
        <w:trPr>
          <w:trHeight w:val="409"/>
        </w:trPr>
        <w:tc>
          <w:tcPr>
            <w:tcW w:w="11030" w:type="dxa"/>
            <w:gridSpan w:val="4"/>
          </w:tcPr>
          <w:p w14:paraId="2BD27B70" w14:textId="737C99C0"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r>
      <w:tr w:rsidR="001C4EFC" w:rsidRPr="00497675" w14:paraId="7E31884A" w14:textId="77777777" w:rsidTr="003C4FF3">
        <w:trPr>
          <w:trHeight w:val="204"/>
        </w:trPr>
        <w:tc>
          <w:tcPr>
            <w:tcW w:w="886"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419"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3C4FF3">
        <w:trPr>
          <w:trHeight w:val="204"/>
        </w:trPr>
        <w:tc>
          <w:tcPr>
            <w:tcW w:w="886"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419"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0BDE8901" w:rsidR="008D704D" w:rsidRPr="00497675" w:rsidRDefault="00204C02"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Pr>
          <w:rFonts w:ascii="Arial" w:eastAsia="Calibri" w:hAnsi="Arial" w:cs="Arial"/>
          <w:color w:val="auto"/>
          <w:sz w:val="22"/>
          <w:szCs w:val="22"/>
        </w:rPr>
        <w:lastRenderedPageBreak/>
        <w:t>Specialiųjų p</w:t>
      </w:r>
      <w:r w:rsidR="008D704D" w:rsidRPr="00497675">
        <w:rPr>
          <w:rFonts w:ascii="Arial" w:eastAsia="Calibri" w:hAnsi="Arial" w:cs="Arial"/>
          <w:color w:val="auto"/>
          <w:sz w:val="22"/>
          <w:szCs w:val="22"/>
        </w:rPr>
        <w:t xml:space="preserve">irkimo sąlygų </w:t>
      </w:r>
      <w:r w:rsidR="00F1334C" w:rsidRPr="00497675">
        <w:rPr>
          <w:rFonts w:ascii="Arial" w:eastAsia="Calibri" w:hAnsi="Arial" w:cs="Arial"/>
          <w:color w:val="auto"/>
          <w:sz w:val="22"/>
          <w:szCs w:val="22"/>
        </w:rPr>
        <w:t>4</w:t>
      </w:r>
      <w:r w:rsidR="008D704D"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008D704D" w:rsidRPr="00497675">
        <w:rPr>
          <w:rFonts w:ascii="Arial" w:eastAsia="Calibri" w:hAnsi="Arial" w:cs="Arial"/>
          <w:color w:val="auto"/>
          <w:sz w:val="22"/>
          <w:szCs w:val="22"/>
        </w:rPr>
        <w:t>“</w:t>
      </w:r>
      <w:bookmarkEnd w:id="52"/>
      <w:bookmarkEnd w:id="53"/>
      <w:bookmarkEnd w:id="54"/>
      <w:bookmarkEnd w:id="55"/>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p w14:paraId="466DA03A" w14:textId="097E95E2" w:rsidR="0A927903" w:rsidRPr="00497675"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497675" w:rsidRDefault="0A927903" w:rsidP="00497675">
      <w:pPr>
        <w:tabs>
          <w:tab w:val="left" w:pos="851"/>
        </w:tabs>
        <w:spacing w:before="60" w:after="60" w:line="256" w:lineRule="auto"/>
        <w:jc w:val="both"/>
        <w:rPr>
          <w:rFonts w:ascii="Arial" w:hAnsi="Arial" w:cs="Arial"/>
          <w:color w:val="806000" w:themeColor="accent4" w:themeShade="80"/>
          <w:sz w:val="22"/>
          <w:szCs w:val="22"/>
        </w:rPr>
      </w:pP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347" w:type="pct"/>
        <w:tblLook w:val="04A0" w:firstRow="1" w:lastRow="0" w:firstColumn="1" w:lastColumn="0" w:noHBand="0" w:noVBand="1"/>
      </w:tblPr>
      <w:tblGrid>
        <w:gridCol w:w="603"/>
        <w:gridCol w:w="3360"/>
        <w:gridCol w:w="4264"/>
        <w:gridCol w:w="2819"/>
        <w:gridCol w:w="7"/>
      </w:tblGrid>
      <w:tr w:rsidR="003F2587" w:rsidRPr="00497675" w14:paraId="4E32B1E2" w14:textId="647459D9" w:rsidTr="0078095E">
        <w:trPr>
          <w:gridAfter w:val="1"/>
          <w:wAfter w:w="3"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97675" w:rsidRDefault="002F396F" w:rsidP="007A0637">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lastRenderedPageBreak/>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97675" w:rsidRDefault="003D5EC9" w:rsidP="007A0637">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00515CBD" w:rsidRPr="00497675">
              <w:rPr>
                <w:rStyle w:val="Puslapioinaosnuoroda"/>
                <w:rFonts w:ascii="Arial" w:hAnsi="Arial" w:cs="Arial"/>
                <w:b/>
                <w:bCs/>
                <w:sz w:val="22"/>
                <w:szCs w:val="22"/>
              </w:rPr>
              <w:footnoteReference w:id="6"/>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97675" w:rsidRDefault="002F396F" w:rsidP="007A0637">
            <w:pPr>
              <w:autoSpaceDE w:val="0"/>
              <w:autoSpaceDN w:val="0"/>
              <w:adjustRightInd w:val="0"/>
              <w:jc w:val="center"/>
              <w:rPr>
                <w:rFonts w:ascii="Arial" w:hAnsi="Arial" w:cs="Arial"/>
                <w:b/>
                <w:bCs/>
                <w:sz w:val="22"/>
                <w:szCs w:val="22"/>
              </w:rPr>
            </w:pPr>
            <w:r w:rsidRPr="00497675">
              <w:rPr>
                <w:rFonts w:ascii="Arial" w:hAnsi="Arial" w:cs="Arial"/>
                <w:b/>
                <w:bCs/>
                <w:sz w:val="22"/>
                <w:szCs w:val="22"/>
              </w:rPr>
              <w:t xml:space="preserve">Atitiktį reikalavimui įrodantys </w:t>
            </w:r>
            <w:r w:rsidR="00C8691A" w:rsidRPr="00497675">
              <w:rPr>
                <w:rFonts w:ascii="Arial" w:hAnsi="Arial" w:cs="Arial"/>
                <w:b/>
                <w:bCs/>
                <w:sz w:val="22"/>
                <w:szCs w:val="22"/>
              </w:rPr>
              <w:t xml:space="preserve"> dokumentai</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97675" w:rsidRDefault="0020417D" w:rsidP="007A0637">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34C190FD" w14:textId="3C8B6C5C" w:rsidR="0020417D" w:rsidRPr="00497675" w:rsidRDefault="00410349" w:rsidP="007A0637">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0020417D" w:rsidRPr="00497675">
              <w:rPr>
                <w:rFonts w:ascii="Arial" w:hAnsi="Arial" w:cs="Arial"/>
                <w:i/>
                <w:iCs/>
                <w:sz w:val="22"/>
                <w:szCs w:val="22"/>
              </w:rPr>
              <w:t>apraš</w:t>
            </w:r>
            <w:r w:rsidR="00132FC0" w:rsidRPr="00497675">
              <w:rPr>
                <w:rFonts w:ascii="Arial" w:hAnsi="Arial" w:cs="Arial"/>
                <w:i/>
                <w:iCs/>
                <w:sz w:val="22"/>
                <w:szCs w:val="22"/>
              </w:rPr>
              <w:t>oma</w:t>
            </w:r>
            <w:r w:rsidR="0020417D" w:rsidRPr="00497675">
              <w:rPr>
                <w:rFonts w:ascii="Arial" w:hAnsi="Arial" w:cs="Arial"/>
                <w:i/>
                <w:iCs/>
                <w:sz w:val="22"/>
                <w:szCs w:val="22"/>
              </w:rPr>
              <w:t xml:space="preserve"> prie kiekvieno reikalavimo atskirai</w:t>
            </w:r>
            <w:r w:rsidR="00CB20ED" w:rsidRPr="00497675">
              <w:rPr>
                <w:rFonts w:ascii="Arial" w:hAnsi="Arial" w:cs="Arial"/>
                <w:i/>
                <w:iCs/>
                <w:sz w:val="22"/>
                <w:szCs w:val="22"/>
              </w:rPr>
              <w:t>]</w:t>
            </w:r>
          </w:p>
        </w:tc>
      </w:tr>
      <w:tr w:rsidR="00C8691A" w:rsidRPr="00497675" w14:paraId="2DF35442" w14:textId="330C80BA"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892F28" w:rsidRPr="00497675" w14:paraId="090D3098" w14:textId="3DAC1454"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892F28" w:rsidRPr="00497675" w:rsidRDefault="00892F28" w:rsidP="00892F28">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9E68397" w:rsidR="00892F28" w:rsidRPr="00892F28" w:rsidRDefault="0078095E" w:rsidP="00892F28">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05D1617" w:rsidR="00892F28" w:rsidRPr="00892F28" w:rsidRDefault="00892F28" w:rsidP="00892F28">
            <w:pPr>
              <w:autoSpaceDE w:val="0"/>
              <w:autoSpaceDN w:val="0"/>
              <w:adjustRightInd w:val="0"/>
              <w:jc w:val="both"/>
              <w:rPr>
                <w:rFonts w:ascii="Arial" w:hAnsi="Arial" w:cs="Arial"/>
                <w:color w:val="FF0000"/>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333AC12" w:rsidR="00892F28" w:rsidRPr="00892F28" w:rsidRDefault="00892F28" w:rsidP="00892F28">
            <w:pPr>
              <w:autoSpaceDE w:val="0"/>
              <w:autoSpaceDN w:val="0"/>
              <w:adjustRightInd w:val="0"/>
              <w:jc w:val="both"/>
              <w:rPr>
                <w:rFonts w:ascii="Arial" w:hAnsi="Arial" w:cs="Arial"/>
                <w:color w:val="FF0000"/>
              </w:rPr>
            </w:pPr>
          </w:p>
        </w:tc>
      </w:tr>
      <w:tr w:rsidR="004D450F" w:rsidRPr="00497675" w14:paraId="65AE4174"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97675" w:rsidRDefault="004D450F" w:rsidP="007A0637">
            <w:pPr>
              <w:pStyle w:val="Sraopastraipa"/>
              <w:spacing w:before="60" w:after="60" w:line="257" w:lineRule="auto"/>
              <w:ind w:left="0"/>
              <w:jc w:val="both"/>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97675" w:rsidRDefault="004D450F" w:rsidP="007A0637">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97675" w14:paraId="6775693A" w14:textId="299BC8A8"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C8691A" w:rsidRPr="00497675" w14:paraId="53AA187A" w14:textId="3F0674A2"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97675" w:rsidRDefault="00C8691A"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8095E" w:rsidRDefault="00064DDF" w:rsidP="007A0637">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97675" w:rsidRDefault="00C8691A" w:rsidP="007A0637">
            <w:pPr>
              <w:autoSpaceDE w:val="0"/>
              <w:autoSpaceDN w:val="0"/>
              <w:adjustRightInd w:val="0"/>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97675" w:rsidRDefault="00C8691A" w:rsidP="007A0637">
            <w:pPr>
              <w:autoSpaceDE w:val="0"/>
              <w:autoSpaceDN w:val="0"/>
              <w:adjustRightInd w:val="0"/>
              <w:rPr>
                <w:rFonts w:ascii="Arial" w:hAnsi="Arial" w:cs="Arial"/>
                <w:color w:val="002060"/>
                <w:sz w:val="22"/>
                <w:szCs w:val="22"/>
              </w:rPr>
            </w:pPr>
          </w:p>
        </w:tc>
      </w:tr>
      <w:tr w:rsidR="00C8691A" w:rsidRPr="00497675" w14:paraId="0EEB4D39" w14:textId="5F154C99"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73022C" w:rsidRPr="00497675" w14:paraId="3B360BFB" w14:textId="41E448BB"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3022C" w:rsidRPr="00497675" w:rsidRDefault="0073022C"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0A219C79" w14:textId="2F417101" w:rsidR="0073022C" w:rsidRPr="0034443F" w:rsidRDefault="0073022C" w:rsidP="0073022C">
            <w:pPr>
              <w:spacing w:line="256" w:lineRule="auto"/>
              <w:jc w:val="both"/>
              <w:rPr>
                <w:rFonts w:ascii="Arial" w:hAnsi="Arial" w:cs="Arial"/>
                <w:color w:val="000000" w:themeColor="text1"/>
                <w:sz w:val="22"/>
                <w:szCs w:val="22"/>
              </w:rPr>
            </w:pPr>
            <w:r w:rsidRPr="0034443F">
              <w:rPr>
                <w:rFonts w:ascii="Arial" w:hAnsi="Arial" w:cs="Arial"/>
                <w:color w:val="000000" w:themeColor="text1"/>
                <w:sz w:val="22"/>
                <w:szCs w:val="22"/>
              </w:rPr>
              <w:t>Tiekėjas per paskutinius 3 metus arba per laiką nuo tiekėjo įregistravimo dienos (jeigu tiekėjas vykdo veiklą mažiau nei 3 metus) iki pasiūlymo pateikimo termino pabaigos pagal vieną ar daugiau sutarčių yra savo jėgomis</w:t>
            </w:r>
            <w:r w:rsidR="009A25E1" w:rsidRPr="0034443F">
              <w:rPr>
                <w:rFonts w:ascii="Arial" w:hAnsi="Arial" w:cs="Arial"/>
                <w:color w:val="000000" w:themeColor="text1"/>
                <w:sz w:val="22"/>
                <w:szCs w:val="22"/>
              </w:rPr>
              <w:t xml:space="preserve"> pristatęs </w:t>
            </w:r>
            <w:r w:rsidR="007027B9" w:rsidRPr="0034443F">
              <w:rPr>
                <w:rStyle w:val="normaltextrun"/>
                <w:rFonts w:ascii="Arial" w:hAnsi="Arial" w:cs="Arial"/>
                <w:color w:val="000000" w:themeColor="text1"/>
                <w:sz w:val="22"/>
                <w:szCs w:val="22"/>
              </w:rPr>
              <w:t xml:space="preserve">(su montavimu ar be) </w:t>
            </w:r>
            <w:r w:rsidR="009A25E1" w:rsidRPr="0034443F">
              <w:rPr>
                <w:rFonts w:ascii="Arial" w:hAnsi="Arial" w:cs="Arial"/>
                <w:color w:val="000000" w:themeColor="text1"/>
                <w:sz w:val="22"/>
                <w:szCs w:val="22"/>
              </w:rPr>
              <w:t xml:space="preserve">riedučių ir/ar riedlenčių ir/ar </w:t>
            </w:r>
            <w:proofErr w:type="spellStart"/>
            <w:r w:rsidR="009A25E1" w:rsidRPr="0034443F">
              <w:rPr>
                <w:rFonts w:ascii="Arial" w:hAnsi="Arial" w:cs="Arial"/>
                <w:color w:val="000000" w:themeColor="text1"/>
                <w:sz w:val="22"/>
                <w:szCs w:val="22"/>
              </w:rPr>
              <w:t>paspirtukų</w:t>
            </w:r>
            <w:proofErr w:type="spellEnd"/>
            <w:r w:rsidR="009A25E1" w:rsidRPr="0034443F">
              <w:rPr>
                <w:rFonts w:ascii="Arial" w:hAnsi="Arial" w:cs="Arial"/>
                <w:color w:val="000000" w:themeColor="text1"/>
                <w:sz w:val="22"/>
                <w:szCs w:val="22"/>
              </w:rPr>
              <w:t xml:space="preserve"> ir/ar BMX dviračių (arba dviračių) rampų ir/ar kitų sporto </w:t>
            </w:r>
            <w:r w:rsidR="003B64EE" w:rsidRPr="0034443F">
              <w:rPr>
                <w:rFonts w:ascii="Arial" w:hAnsi="Arial" w:cs="Arial"/>
                <w:color w:val="000000" w:themeColor="text1"/>
                <w:sz w:val="22"/>
                <w:szCs w:val="22"/>
              </w:rPr>
              <w:t xml:space="preserve">rūšių </w:t>
            </w:r>
            <w:r w:rsidR="002E29AF" w:rsidRPr="0034443F">
              <w:rPr>
                <w:rFonts w:ascii="Arial" w:hAnsi="Arial" w:cs="Arial"/>
                <w:color w:val="000000" w:themeColor="text1"/>
                <w:sz w:val="22"/>
                <w:szCs w:val="22"/>
              </w:rPr>
              <w:t>įrangą</w:t>
            </w:r>
            <w:r w:rsidR="0034443F" w:rsidRPr="0034443F">
              <w:rPr>
                <w:rFonts w:ascii="Arial" w:hAnsi="Arial" w:cs="Arial"/>
                <w:color w:val="000000" w:themeColor="text1"/>
                <w:sz w:val="22"/>
                <w:szCs w:val="22"/>
              </w:rPr>
              <w:t>,</w:t>
            </w:r>
          </w:p>
          <w:p w14:paraId="3216AA25" w14:textId="77777777" w:rsidR="0073022C" w:rsidRPr="0034443F" w:rsidRDefault="0073022C" w:rsidP="0073022C">
            <w:pPr>
              <w:spacing w:line="256" w:lineRule="auto"/>
              <w:jc w:val="both"/>
              <w:rPr>
                <w:rFonts w:ascii="Arial" w:hAnsi="Arial" w:cs="Arial"/>
                <w:color w:val="000000" w:themeColor="text1"/>
                <w:sz w:val="22"/>
                <w:szCs w:val="22"/>
              </w:rPr>
            </w:pPr>
          </w:p>
          <w:p w14:paraId="70BA39DF" w14:textId="531AA167" w:rsidR="0073022C" w:rsidRPr="0034443F" w:rsidRDefault="0073022C" w:rsidP="0078095E">
            <w:pPr>
              <w:spacing w:line="256" w:lineRule="auto"/>
              <w:jc w:val="both"/>
              <w:rPr>
                <w:rFonts w:ascii="Arial" w:hAnsi="Arial" w:cs="Arial"/>
                <w:b/>
                <w:bCs/>
                <w:color w:val="000000" w:themeColor="text1"/>
                <w:sz w:val="22"/>
                <w:szCs w:val="22"/>
              </w:rPr>
            </w:pPr>
            <w:r w:rsidRPr="0034443F">
              <w:rPr>
                <w:rFonts w:ascii="Arial" w:hAnsi="Arial" w:cs="Arial"/>
                <w:color w:val="000000" w:themeColor="text1"/>
                <w:sz w:val="22"/>
                <w:szCs w:val="22"/>
              </w:rPr>
              <w:t>kurių vertė būtų ne mažesnė nei</w:t>
            </w:r>
            <w:r w:rsidR="0078095E" w:rsidRPr="0034443F">
              <w:rPr>
                <w:rFonts w:ascii="Arial" w:hAnsi="Arial" w:cs="Arial"/>
                <w:color w:val="000000" w:themeColor="text1"/>
                <w:sz w:val="22"/>
                <w:szCs w:val="22"/>
              </w:rPr>
              <w:t xml:space="preserve"> </w:t>
            </w:r>
            <w:r w:rsidR="009A25E1" w:rsidRPr="0034443F">
              <w:rPr>
                <w:rFonts w:ascii="Arial" w:hAnsi="Arial" w:cs="Arial"/>
                <w:b/>
                <w:bCs/>
                <w:color w:val="000000" w:themeColor="text1"/>
                <w:sz w:val="22"/>
                <w:szCs w:val="22"/>
              </w:rPr>
              <w:t>37</w:t>
            </w:r>
            <w:r w:rsidR="00F03C2C" w:rsidRPr="0034443F">
              <w:rPr>
                <w:rFonts w:ascii="Arial" w:hAnsi="Arial" w:cs="Arial"/>
                <w:b/>
                <w:bCs/>
                <w:color w:val="000000" w:themeColor="text1"/>
                <w:sz w:val="22"/>
                <w:szCs w:val="22"/>
              </w:rPr>
              <w:t xml:space="preserve"> </w:t>
            </w:r>
            <w:r w:rsidRPr="0034443F">
              <w:rPr>
                <w:rFonts w:ascii="Arial" w:hAnsi="Arial" w:cs="Arial"/>
                <w:b/>
                <w:bCs/>
                <w:color w:val="000000" w:themeColor="text1"/>
                <w:sz w:val="22"/>
                <w:szCs w:val="22"/>
              </w:rPr>
              <w:t>000,00 EUR be PVM</w:t>
            </w:r>
            <w:r w:rsidR="0078095E" w:rsidRPr="0034443F">
              <w:rPr>
                <w:rFonts w:ascii="Arial" w:hAnsi="Arial" w:cs="Arial"/>
                <w:b/>
                <w:bCs/>
                <w:color w:val="000000" w:themeColor="text1"/>
                <w:sz w:val="22"/>
                <w:szCs w:val="22"/>
              </w:rPr>
              <w:t>.</w:t>
            </w:r>
          </w:p>
          <w:p w14:paraId="1A961A26" w14:textId="77777777" w:rsidR="0073022C" w:rsidRPr="0034443F" w:rsidRDefault="0073022C" w:rsidP="0073022C">
            <w:pPr>
              <w:spacing w:line="276" w:lineRule="auto"/>
              <w:rPr>
                <w:rFonts w:ascii="Arial" w:hAnsi="Arial" w:cs="Arial"/>
                <w:b/>
                <w:bCs/>
                <w:color w:val="000000" w:themeColor="text1"/>
                <w:sz w:val="22"/>
                <w:szCs w:val="22"/>
              </w:rPr>
            </w:pPr>
          </w:p>
          <w:p w14:paraId="0B75E72B" w14:textId="77777777" w:rsidR="0073022C" w:rsidRPr="0034443F" w:rsidRDefault="0073022C" w:rsidP="0073022C">
            <w:pPr>
              <w:spacing w:line="256" w:lineRule="auto"/>
              <w:jc w:val="both"/>
              <w:rPr>
                <w:rFonts w:ascii="Arial" w:hAnsi="Arial" w:cs="Arial"/>
                <w:color w:val="000000" w:themeColor="text1"/>
                <w:sz w:val="22"/>
                <w:szCs w:val="22"/>
              </w:rPr>
            </w:pPr>
            <w:r w:rsidRPr="0034443F">
              <w:rPr>
                <w:rFonts w:ascii="Arial" w:hAnsi="Arial" w:cs="Arial"/>
                <w:color w:val="000000" w:themeColor="text1"/>
                <w:sz w:val="22"/>
                <w:szCs w:val="22"/>
              </w:rPr>
              <w:t>Tiekėjui nedraudžiama remtis vykdoma sutartimi.</w:t>
            </w:r>
          </w:p>
          <w:p w14:paraId="45321B69" w14:textId="77777777" w:rsidR="0073022C" w:rsidRPr="0034443F" w:rsidRDefault="0073022C" w:rsidP="0073022C">
            <w:pPr>
              <w:spacing w:line="256" w:lineRule="auto"/>
              <w:jc w:val="both"/>
              <w:rPr>
                <w:rFonts w:ascii="Arial" w:hAnsi="Arial" w:cs="Arial"/>
                <w:bCs/>
                <w:color w:val="000000" w:themeColor="text1"/>
                <w:sz w:val="22"/>
                <w:szCs w:val="22"/>
              </w:rPr>
            </w:pPr>
          </w:p>
          <w:p w14:paraId="7D80563F" w14:textId="2E526D3A" w:rsidR="0073022C" w:rsidRPr="0034443F" w:rsidRDefault="0073022C" w:rsidP="0073022C">
            <w:pPr>
              <w:jc w:val="both"/>
              <w:rPr>
                <w:rFonts w:ascii="Arial" w:hAnsi="Arial" w:cs="Arial"/>
                <w:color w:val="000000" w:themeColor="text1"/>
                <w:sz w:val="22"/>
                <w:szCs w:val="22"/>
              </w:rPr>
            </w:pPr>
            <w:r w:rsidRPr="0034443F">
              <w:rPr>
                <w:rFonts w:ascii="Arial" w:hAnsi="Arial" w:cs="Arial"/>
                <w:bCs/>
                <w:color w:val="000000" w:themeColor="text1"/>
                <w:sz w:val="22"/>
                <w:szCs w:val="22"/>
              </w:rPr>
              <w:t>Tiekėjai reikalaujamą patirtį</w:t>
            </w:r>
            <w:r w:rsidRPr="0034443F">
              <w:rPr>
                <w:rFonts w:ascii="Arial" w:hAnsi="Arial" w:cs="Arial"/>
                <w:bCs/>
                <w:color w:val="000000" w:themeColor="text1"/>
                <w:sz w:val="21"/>
                <w:szCs w:val="21"/>
              </w:rPr>
              <w:t xml:space="preserve">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2B351AFF" w14:textId="77777777" w:rsidR="0073022C" w:rsidRPr="0034443F" w:rsidRDefault="0073022C" w:rsidP="0073022C">
            <w:pPr>
              <w:autoSpaceDE w:val="0"/>
              <w:autoSpaceDN w:val="0"/>
              <w:adjustRightInd w:val="0"/>
              <w:jc w:val="both"/>
              <w:rPr>
                <w:rFonts w:ascii="Arial" w:hAnsi="Arial" w:cs="Arial"/>
                <w:b/>
                <w:bCs/>
                <w:color w:val="000000" w:themeColor="text1"/>
                <w:sz w:val="21"/>
                <w:szCs w:val="21"/>
              </w:rPr>
            </w:pPr>
            <w:r w:rsidRPr="0034443F">
              <w:rPr>
                <w:rFonts w:ascii="Arial" w:hAnsi="Arial" w:cs="Arial"/>
                <w:b/>
                <w:bCs/>
                <w:color w:val="000000" w:themeColor="text1"/>
                <w:sz w:val="21"/>
                <w:szCs w:val="21"/>
              </w:rPr>
              <w:t>Pateikiama:</w:t>
            </w:r>
          </w:p>
          <w:p w14:paraId="2F5962B5"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132C8AD4"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išsamus pristatytų prekių(-ės) apibūdinimas; </w:t>
            </w:r>
          </w:p>
          <w:p w14:paraId="52EFE183" w14:textId="31CB9370" w:rsidR="002F0265"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prekių(-ės) pristatymo data (metai, mėnuo, diena) ar laikotarpis (nuo metai, mėnuo, diena iki metai, mėnuo, diena); </w:t>
            </w:r>
          </w:p>
          <w:p w14:paraId="7D054202" w14:textId="3E25E90A" w:rsidR="0073022C" w:rsidRPr="0034443F" w:rsidRDefault="002F0265"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paties tiekėjo   pristatytų prekių(-ės) vertė  Eur be PVM, jei sutartį vykdė ne vienas, o su kitais ūkio subjektais;</w:t>
            </w:r>
          </w:p>
          <w:p w14:paraId="4DC235D8"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užsakovo (tiek viešieji, tiek privatieji) identifikavimo duomenys.</w:t>
            </w:r>
          </w:p>
          <w:p w14:paraId="2E9887B2"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p>
          <w:p w14:paraId="2C9A848B"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2) Kartu su laisvos formos sąrašu teikiami sąraše esančią informaciją įrodantys užsakovų atsiliepimai, kuriuose turi būti:</w:t>
            </w:r>
          </w:p>
          <w:p w14:paraId="3EDB89E9"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nurodomas teikėjo pavadinimas; </w:t>
            </w:r>
          </w:p>
          <w:p w14:paraId="07467914"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išsamus pristatytų prekių(-ės) apibūdinimas; </w:t>
            </w:r>
          </w:p>
          <w:p w14:paraId="63EB95C1" w14:textId="31254FB3" w:rsidR="002F0265" w:rsidRPr="0034443F" w:rsidRDefault="0073022C" w:rsidP="002F0265">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prekių(-ės) pristatymo data (metai, mėnuo, diena) ar laikotarpis (nuo metai, mėnuo, diena iki metai, mėnuo, diena); </w:t>
            </w:r>
          </w:p>
          <w:p w14:paraId="5FDCF291" w14:textId="77777777" w:rsidR="002F0265" w:rsidRPr="0034443F" w:rsidRDefault="002F0265" w:rsidP="002F0265">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paties tiekėjo   pristatytų prekių(-ės) vertė  Eur be PVM, jei sutartį vykdė ne vienas, o su kitais ūkio subjektais;</w:t>
            </w:r>
          </w:p>
          <w:p w14:paraId="64E22E9D" w14:textId="17DF1F48"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informacija, ar prekės buvo pristatytos</w:t>
            </w:r>
            <w:r w:rsidR="002F10FB" w:rsidRPr="0034443F">
              <w:rPr>
                <w:rFonts w:ascii="Arial" w:hAnsi="Arial" w:cs="Arial"/>
                <w:color w:val="000000" w:themeColor="text1"/>
                <w:sz w:val="21"/>
                <w:szCs w:val="21"/>
              </w:rPr>
              <w:t xml:space="preserve"> (ir sumontuotos, jei buvo įsigytos su jų montavimu) </w:t>
            </w:r>
            <w:r w:rsidRPr="0034443F">
              <w:rPr>
                <w:rFonts w:ascii="Arial" w:hAnsi="Arial" w:cs="Arial"/>
                <w:color w:val="000000" w:themeColor="text1"/>
                <w:sz w:val="21"/>
                <w:szCs w:val="21"/>
              </w:rPr>
              <w:t xml:space="preserve">tinkamai. </w:t>
            </w:r>
          </w:p>
          <w:p w14:paraId="5423331F"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p>
          <w:p w14:paraId="656D104A"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lastRenderedPageBreak/>
              <w:t>Perkančioji organizacija, siekdama įsitikinti tiekėjo pateikta informacija, pasilieka teisę be išankstinio įspėjimo susisiekti su tiekėjo nurodytu užsakovo kontaktiniu asmeniu.</w:t>
            </w:r>
          </w:p>
          <w:p w14:paraId="1ABDCA6C"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E0B45AE" w14:textId="77777777" w:rsidR="0073022C" w:rsidRPr="0034443F" w:rsidRDefault="0073022C" w:rsidP="0073022C">
            <w:pPr>
              <w:autoSpaceDE w:val="0"/>
              <w:autoSpaceDN w:val="0"/>
              <w:adjustRightInd w:val="0"/>
              <w:jc w:val="both"/>
              <w:rPr>
                <w:rFonts w:ascii="Arial" w:hAnsi="Arial" w:cs="Arial"/>
                <w:color w:val="000000" w:themeColor="text1"/>
                <w:sz w:val="21"/>
                <w:szCs w:val="21"/>
              </w:rPr>
            </w:pPr>
          </w:p>
          <w:p w14:paraId="52C42293" w14:textId="738042E6" w:rsidR="0073022C" w:rsidRPr="0034443F" w:rsidRDefault="0073022C" w:rsidP="0073022C">
            <w:pPr>
              <w:autoSpaceDE w:val="0"/>
              <w:autoSpaceDN w:val="0"/>
              <w:adjustRightInd w:val="0"/>
              <w:jc w:val="both"/>
              <w:rPr>
                <w:rFonts w:ascii="Arial" w:hAnsi="Arial" w:cs="Arial"/>
                <w:color w:val="000000" w:themeColor="text1"/>
                <w:sz w:val="22"/>
                <w:szCs w:val="22"/>
              </w:rPr>
            </w:pPr>
            <w:r w:rsidRPr="0034443F">
              <w:rPr>
                <w:rFonts w:ascii="Arial" w:hAnsi="Arial" w:cs="Arial"/>
                <w:color w:val="000000" w:themeColor="text1"/>
                <w:sz w:val="22"/>
                <w:szCs w:val="22"/>
              </w:rPr>
              <w:t>Tiekėjo pateiktų dokumentų visuma turi įrodyti atitikimai kvalifikacijos reikalavimų parametrams.</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3E6E" w14:textId="77777777" w:rsidR="0073022C" w:rsidRPr="003907A0" w:rsidRDefault="0073022C" w:rsidP="0073022C">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6EF8B5A9"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565DFAF8"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E71EF8E"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4001745" w14:textId="77777777" w:rsidR="0073022C" w:rsidRPr="003907A0" w:rsidRDefault="0073022C" w:rsidP="0073022C">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2896F22" w:rsidR="0073022C" w:rsidRPr="00497675" w:rsidRDefault="0073022C" w:rsidP="009A25E1">
            <w:pPr>
              <w:autoSpaceDE w:val="0"/>
              <w:autoSpaceDN w:val="0"/>
              <w:adjustRightInd w:val="0"/>
              <w:jc w:val="both"/>
              <w:rPr>
                <w:rFonts w:ascii="Arial" w:hAnsi="Arial" w:cs="Arial"/>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497675" w14:paraId="7C1C7185"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97675" w:rsidRDefault="00EF232F"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97675" w:rsidRDefault="00EF232F" w:rsidP="007A0637">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EF232F" w:rsidRPr="00497675" w14:paraId="7134429F" w14:textId="77777777"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97675" w:rsidRDefault="00EF232F" w:rsidP="007A0637">
            <w:pPr>
              <w:spacing w:before="60" w:after="60" w:line="257" w:lineRule="auto"/>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497675" w:rsidRDefault="006638AF" w:rsidP="00C57DB9">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p w14:paraId="5662F532" w14:textId="6E62D492" w:rsidR="002F396F" w:rsidRPr="00497675" w:rsidRDefault="002F396F" w:rsidP="00942BCA">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431" w:type="dxa"/>
        <w:tblLook w:val="04A0" w:firstRow="1" w:lastRow="0" w:firstColumn="1" w:lastColumn="0" w:noHBand="0" w:noVBand="1"/>
      </w:tblPr>
      <w:tblGrid>
        <w:gridCol w:w="583"/>
        <w:gridCol w:w="3737"/>
        <w:gridCol w:w="3765"/>
        <w:gridCol w:w="2449"/>
      </w:tblGrid>
      <w:tr w:rsidR="002F396F" w:rsidRPr="00497675" w14:paraId="0615DD0A" w14:textId="2E093601" w:rsidTr="0078095E">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6821DAB9" w14:textId="234C8A93" w:rsidR="00A4599F" w:rsidRPr="009A25E1" w:rsidRDefault="001D48F2" w:rsidP="009A25E1">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aprašu, patvirtintu Lietuvos </w:t>
      </w:r>
      <w:r w:rsidRPr="00497675">
        <w:rPr>
          <w:rFonts w:ascii="Arial" w:hAnsi="Arial" w:cs="Arial"/>
          <w:sz w:val="22"/>
          <w:szCs w:val="22"/>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r w:rsidR="00A4599F" w:rsidRPr="00497675">
        <w:rPr>
          <w:rFonts w:ascii="Arial" w:hAnsi="Arial" w:cs="Arial"/>
          <w:b/>
          <w:bCs/>
          <w:smallCaps/>
          <w:sz w:val="22"/>
          <w:szCs w:val="22"/>
        </w:rPr>
        <w:br w:type="page"/>
      </w:r>
    </w:p>
    <w:p w14:paraId="5D0FDE6E" w14:textId="4CBFF88C" w:rsidR="008D704D" w:rsidRPr="00497675" w:rsidRDefault="00204C02"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Pr>
          <w:rFonts w:ascii="Arial" w:eastAsia="Calibri" w:hAnsi="Arial" w:cs="Arial"/>
          <w:color w:val="auto"/>
          <w:sz w:val="22"/>
          <w:szCs w:val="22"/>
        </w:rPr>
        <w:lastRenderedPageBreak/>
        <w:t>Specialiųjų p</w:t>
      </w:r>
      <w:r w:rsidR="008D704D" w:rsidRPr="00497675">
        <w:rPr>
          <w:rFonts w:ascii="Arial" w:eastAsia="Calibri" w:hAnsi="Arial" w:cs="Arial"/>
          <w:color w:val="auto"/>
          <w:sz w:val="22"/>
          <w:szCs w:val="22"/>
        </w:rPr>
        <w:t xml:space="preserve">irkimo sąlygų </w:t>
      </w:r>
      <w:r w:rsidR="00F1334C" w:rsidRPr="00497675">
        <w:rPr>
          <w:rFonts w:ascii="Arial" w:eastAsia="Calibri" w:hAnsi="Arial" w:cs="Arial"/>
          <w:color w:val="auto"/>
          <w:sz w:val="22"/>
          <w:szCs w:val="22"/>
        </w:rPr>
        <w:t>5</w:t>
      </w:r>
      <w:r w:rsidR="008D704D" w:rsidRPr="00497675">
        <w:rPr>
          <w:rFonts w:ascii="Arial" w:eastAsia="Calibri" w:hAnsi="Arial" w:cs="Arial"/>
          <w:color w:val="auto"/>
          <w:sz w:val="22"/>
          <w:szCs w:val="22"/>
        </w:rPr>
        <w:t xml:space="preserve"> priedas „EBVPD“</w:t>
      </w:r>
      <w:bookmarkEnd w:id="56"/>
      <w:bookmarkEnd w:id="57"/>
      <w:bookmarkEnd w:id="58"/>
      <w:bookmarkEnd w:id="59"/>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5549EA4F" w:rsidR="002F396F" w:rsidRPr="00497675" w:rsidRDefault="002F396F" w:rsidP="00204C02">
      <w:pPr>
        <w:jc w:val="center"/>
        <w:rPr>
          <w:rFonts w:ascii="Arial" w:hAnsi="Arial" w:cs="Arial"/>
          <w:sz w:val="22"/>
          <w:szCs w:val="22"/>
        </w:rPr>
      </w:pPr>
      <w:r w:rsidRPr="00497675">
        <w:rPr>
          <w:rFonts w:ascii="Arial" w:hAnsi="Arial" w:cs="Arial"/>
          <w:sz w:val="22"/>
          <w:szCs w:val="22"/>
        </w:rPr>
        <w:t xml:space="preserve">„Europos bendrasis viešųjų pirkimų dokumentas (EBVPD)“ pateikiamas </w:t>
      </w:r>
      <w:proofErr w:type="spellStart"/>
      <w:r w:rsidR="00204C02">
        <w:rPr>
          <w:rFonts w:ascii="Arial" w:hAnsi="Arial" w:cs="Arial"/>
          <w:sz w:val="22"/>
          <w:szCs w:val="22"/>
        </w:rPr>
        <w:t>zip</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29FE48B2" w14:textId="77777777" w:rsidR="00204C02" w:rsidRPr="00497675" w:rsidRDefault="00204C02" w:rsidP="00204C02">
      <w:pPr>
        <w:pStyle w:val="Antrat2"/>
        <w:spacing w:before="0"/>
        <w:ind w:left="5103"/>
        <w:jc w:val="right"/>
        <w:rPr>
          <w:rFonts w:ascii="Arial" w:eastAsia="Calibri" w:hAnsi="Arial" w:cs="Arial"/>
          <w:color w:val="auto"/>
          <w:sz w:val="22"/>
          <w:szCs w:val="22"/>
        </w:rPr>
      </w:pPr>
      <w:bookmarkStart w:id="60" w:name="_Ref39484039"/>
      <w:bookmarkStart w:id="61" w:name="_Ref40278562"/>
      <w:bookmarkStart w:id="62" w:name="_Toc126333945"/>
      <w:bookmarkStart w:id="63" w:name="_Ref38540913"/>
      <w:bookmarkStart w:id="64" w:name="_Ref38898051"/>
      <w:bookmarkStart w:id="65" w:name="_Ref38901392"/>
      <w:bookmarkStart w:id="66" w:name="_Toc126333944"/>
      <w:r>
        <w:rPr>
          <w:rFonts w:ascii="Arial" w:eastAsia="Calibri" w:hAnsi="Arial" w:cs="Arial"/>
          <w:color w:val="auto"/>
          <w:sz w:val="22"/>
          <w:szCs w:val="22"/>
        </w:rPr>
        <w:lastRenderedPageBreak/>
        <w:t>Specialiųjų</w:t>
      </w:r>
      <w:r w:rsidRPr="00497675">
        <w:rPr>
          <w:rFonts w:ascii="Arial" w:eastAsia="Calibri" w:hAnsi="Arial" w:cs="Arial"/>
          <w:color w:val="auto"/>
          <w:sz w:val="22"/>
          <w:szCs w:val="22"/>
        </w:rPr>
        <w:t xml:space="preserve"> sąlygų 6 priedas „Pasiūlymo forma“</w:t>
      </w:r>
      <w:bookmarkEnd w:id="63"/>
      <w:bookmarkEnd w:id="64"/>
      <w:bookmarkEnd w:id="65"/>
      <w:bookmarkEnd w:id="66"/>
    </w:p>
    <w:p w14:paraId="52A32184" w14:textId="77777777" w:rsidR="003E1695" w:rsidRDefault="003E1695" w:rsidP="002D3D47">
      <w:pPr>
        <w:jc w:val="right"/>
        <w:rPr>
          <w:rFonts w:ascii="Arial" w:eastAsia="Calibri" w:hAnsi="Arial" w:cs="Arial"/>
          <w:sz w:val="22"/>
          <w:szCs w:val="22"/>
        </w:rPr>
      </w:pPr>
    </w:p>
    <w:p w14:paraId="7BAEFA2F" w14:textId="5A0A5108" w:rsidR="00204C02" w:rsidRPr="00497675" w:rsidRDefault="00204C02" w:rsidP="00204C02">
      <w:pPr>
        <w:spacing w:after="0" w:line="240" w:lineRule="auto"/>
        <w:jc w:val="center"/>
        <w:rPr>
          <w:rFonts w:ascii="Arial" w:hAnsi="Arial" w:cs="Arial"/>
          <w:sz w:val="22"/>
          <w:szCs w:val="22"/>
        </w:rPr>
      </w:pPr>
      <w:r w:rsidRPr="00497675">
        <w:rPr>
          <w:rFonts w:ascii="Arial" w:hAnsi="Arial" w:cs="Arial"/>
          <w:sz w:val="22"/>
          <w:szCs w:val="22"/>
        </w:rPr>
        <w:t>Pateikiama/pridedama CVP IS atskiru failu</w:t>
      </w:r>
      <w:r>
        <w:rPr>
          <w:rFonts w:ascii="Arial" w:hAnsi="Arial" w:cs="Arial"/>
          <w:sz w:val="22"/>
          <w:szCs w:val="22"/>
        </w:rPr>
        <w:t xml:space="preserve"> </w:t>
      </w:r>
      <w:proofErr w:type="spellStart"/>
      <w:r>
        <w:rPr>
          <w:rFonts w:ascii="Arial" w:hAnsi="Arial" w:cs="Arial"/>
          <w:sz w:val="22"/>
          <w:szCs w:val="22"/>
        </w:rPr>
        <w:t>word</w:t>
      </w:r>
      <w:proofErr w:type="spellEnd"/>
      <w:r>
        <w:rPr>
          <w:rFonts w:ascii="Arial" w:hAnsi="Arial" w:cs="Arial"/>
          <w:sz w:val="22"/>
          <w:szCs w:val="22"/>
        </w:rPr>
        <w:t xml:space="preserve"> formatu.</w:t>
      </w:r>
    </w:p>
    <w:p w14:paraId="3E242601" w14:textId="77777777" w:rsidR="003E1695" w:rsidRDefault="003E1695" w:rsidP="002D3D47">
      <w:pPr>
        <w:jc w:val="right"/>
        <w:rPr>
          <w:rFonts w:ascii="Arial" w:eastAsia="Calibri" w:hAnsi="Arial" w:cs="Arial"/>
          <w:sz w:val="22"/>
          <w:szCs w:val="22"/>
        </w:rPr>
      </w:pPr>
    </w:p>
    <w:p w14:paraId="54266C4A" w14:textId="77777777" w:rsidR="003E1695" w:rsidRDefault="003E1695" w:rsidP="002D3D47">
      <w:pPr>
        <w:jc w:val="right"/>
        <w:rPr>
          <w:rFonts w:ascii="Arial" w:eastAsia="Calibri" w:hAnsi="Arial" w:cs="Arial"/>
          <w:sz w:val="22"/>
          <w:szCs w:val="22"/>
        </w:rPr>
      </w:pPr>
    </w:p>
    <w:p w14:paraId="316ED17B" w14:textId="77777777" w:rsidR="00204C02" w:rsidRDefault="00204C02" w:rsidP="002D3D47">
      <w:pPr>
        <w:jc w:val="right"/>
        <w:rPr>
          <w:rFonts w:ascii="Arial" w:eastAsia="Calibri" w:hAnsi="Arial" w:cs="Arial"/>
          <w:sz w:val="22"/>
          <w:szCs w:val="22"/>
        </w:rPr>
      </w:pPr>
    </w:p>
    <w:p w14:paraId="266C6AA9" w14:textId="77777777" w:rsidR="00204C02" w:rsidRDefault="00204C02" w:rsidP="002D3D47">
      <w:pPr>
        <w:jc w:val="right"/>
        <w:rPr>
          <w:rFonts w:ascii="Arial" w:eastAsia="Calibri" w:hAnsi="Arial" w:cs="Arial"/>
          <w:sz w:val="22"/>
          <w:szCs w:val="22"/>
        </w:rPr>
      </w:pPr>
    </w:p>
    <w:p w14:paraId="6A126FDC" w14:textId="77777777" w:rsidR="00204C02" w:rsidRDefault="00204C02" w:rsidP="002D3D47">
      <w:pPr>
        <w:jc w:val="right"/>
        <w:rPr>
          <w:rFonts w:ascii="Arial" w:eastAsia="Calibri" w:hAnsi="Arial" w:cs="Arial"/>
          <w:sz w:val="22"/>
          <w:szCs w:val="22"/>
        </w:rPr>
      </w:pPr>
    </w:p>
    <w:p w14:paraId="013D909B" w14:textId="77777777" w:rsidR="00204C02" w:rsidRDefault="00204C02" w:rsidP="002D3D47">
      <w:pPr>
        <w:jc w:val="right"/>
        <w:rPr>
          <w:rFonts w:ascii="Arial" w:eastAsia="Calibri" w:hAnsi="Arial" w:cs="Arial"/>
          <w:sz w:val="22"/>
          <w:szCs w:val="22"/>
        </w:rPr>
      </w:pPr>
    </w:p>
    <w:p w14:paraId="28348365" w14:textId="77777777" w:rsidR="00204C02" w:rsidRDefault="00204C02" w:rsidP="002D3D47">
      <w:pPr>
        <w:jc w:val="right"/>
        <w:rPr>
          <w:rFonts w:ascii="Arial" w:eastAsia="Calibri" w:hAnsi="Arial" w:cs="Arial"/>
          <w:sz w:val="22"/>
          <w:szCs w:val="22"/>
        </w:rPr>
      </w:pPr>
    </w:p>
    <w:p w14:paraId="2AE13578" w14:textId="77777777" w:rsidR="00204C02" w:rsidRDefault="00204C02" w:rsidP="002D3D47">
      <w:pPr>
        <w:jc w:val="right"/>
        <w:rPr>
          <w:rFonts w:ascii="Arial" w:eastAsia="Calibri" w:hAnsi="Arial" w:cs="Arial"/>
          <w:sz w:val="22"/>
          <w:szCs w:val="22"/>
        </w:rPr>
      </w:pPr>
    </w:p>
    <w:p w14:paraId="002C4CBC" w14:textId="77777777" w:rsidR="00204C02" w:rsidRDefault="00204C02" w:rsidP="002D3D47">
      <w:pPr>
        <w:jc w:val="right"/>
        <w:rPr>
          <w:rFonts w:ascii="Arial" w:eastAsia="Calibri" w:hAnsi="Arial" w:cs="Arial"/>
          <w:sz w:val="22"/>
          <w:szCs w:val="22"/>
        </w:rPr>
      </w:pPr>
    </w:p>
    <w:p w14:paraId="13ED3905" w14:textId="77777777" w:rsidR="00204C02" w:rsidRDefault="00204C02" w:rsidP="002D3D47">
      <w:pPr>
        <w:jc w:val="right"/>
        <w:rPr>
          <w:rFonts w:ascii="Arial" w:eastAsia="Calibri" w:hAnsi="Arial" w:cs="Arial"/>
          <w:sz w:val="22"/>
          <w:szCs w:val="22"/>
        </w:rPr>
      </w:pPr>
    </w:p>
    <w:p w14:paraId="41462A2C" w14:textId="77777777" w:rsidR="00204C02" w:rsidRDefault="00204C02" w:rsidP="002D3D47">
      <w:pPr>
        <w:jc w:val="right"/>
        <w:rPr>
          <w:rFonts w:ascii="Arial" w:eastAsia="Calibri" w:hAnsi="Arial" w:cs="Arial"/>
          <w:sz w:val="22"/>
          <w:szCs w:val="22"/>
        </w:rPr>
      </w:pPr>
    </w:p>
    <w:p w14:paraId="36130339" w14:textId="77777777" w:rsidR="00204C02" w:rsidRDefault="00204C02" w:rsidP="002D3D47">
      <w:pPr>
        <w:jc w:val="right"/>
        <w:rPr>
          <w:rFonts w:ascii="Arial" w:eastAsia="Calibri" w:hAnsi="Arial" w:cs="Arial"/>
          <w:sz w:val="22"/>
          <w:szCs w:val="22"/>
        </w:rPr>
      </w:pPr>
    </w:p>
    <w:p w14:paraId="5925C411" w14:textId="77777777" w:rsidR="00204C02" w:rsidRDefault="00204C02" w:rsidP="002D3D47">
      <w:pPr>
        <w:jc w:val="right"/>
        <w:rPr>
          <w:rFonts w:ascii="Arial" w:eastAsia="Calibri" w:hAnsi="Arial" w:cs="Arial"/>
          <w:sz w:val="22"/>
          <w:szCs w:val="22"/>
        </w:rPr>
      </w:pPr>
    </w:p>
    <w:p w14:paraId="559757F3" w14:textId="77777777" w:rsidR="00204C02" w:rsidRDefault="00204C02" w:rsidP="002D3D47">
      <w:pPr>
        <w:jc w:val="right"/>
        <w:rPr>
          <w:rFonts w:ascii="Arial" w:eastAsia="Calibri" w:hAnsi="Arial" w:cs="Arial"/>
          <w:sz w:val="22"/>
          <w:szCs w:val="22"/>
        </w:rPr>
      </w:pPr>
    </w:p>
    <w:p w14:paraId="2816E5CA" w14:textId="77777777" w:rsidR="00204C02" w:rsidRDefault="00204C02" w:rsidP="002D3D47">
      <w:pPr>
        <w:jc w:val="right"/>
        <w:rPr>
          <w:rFonts w:ascii="Arial" w:eastAsia="Calibri" w:hAnsi="Arial" w:cs="Arial"/>
          <w:sz w:val="22"/>
          <w:szCs w:val="22"/>
        </w:rPr>
      </w:pPr>
    </w:p>
    <w:p w14:paraId="1C2AEEF8" w14:textId="77777777" w:rsidR="00204C02" w:rsidRDefault="00204C02" w:rsidP="002D3D47">
      <w:pPr>
        <w:jc w:val="right"/>
        <w:rPr>
          <w:rFonts w:ascii="Arial" w:eastAsia="Calibri" w:hAnsi="Arial" w:cs="Arial"/>
          <w:sz w:val="22"/>
          <w:szCs w:val="22"/>
        </w:rPr>
      </w:pPr>
    </w:p>
    <w:p w14:paraId="454210A8" w14:textId="77777777" w:rsidR="00204C02" w:rsidRDefault="00204C02" w:rsidP="002D3D47">
      <w:pPr>
        <w:jc w:val="right"/>
        <w:rPr>
          <w:rFonts w:ascii="Arial" w:eastAsia="Calibri" w:hAnsi="Arial" w:cs="Arial"/>
          <w:sz w:val="22"/>
          <w:szCs w:val="22"/>
        </w:rPr>
      </w:pPr>
    </w:p>
    <w:p w14:paraId="3642DBA5" w14:textId="77777777" w:rsidR="00204C02" w:rsidRDefault="00204C02" w:rsidP="002D3D47">
      <w:pPr>
        <w:jc w:val="right"/>
        <w:rPr>
          <w:rFonts w:ascii="Arial" w:eastAsia="Calibri" w:hAnsi="Arial" w:cs="Arial"/>
          <w:sz w:val="22"/>
          <w:szCs w:val="22"/>
        </w:rPr>
      </w:pPr>
    </w:p>
    <w:p w14:paraId="6800D69E" w14:textId="77777777" w:rsidR="00204C02" w:rsidRDefault="00204C02" w:rsidP="002D3D47">
      <w:pPr>
        <w:jc w:val="right"/>
        <w:rPr>
          <w:rFonts w:ascii="Arial" w:eastAsia="Calibri" w:hAnsi="Arial" w:cs="Arial"/>
          <w:sz w:val="22"/>
          <w:szCs w:val="22"/>
        </w:rPr>
      </w:pPr>
    </w:p>
    <w:p w14:paraId="57805F00" w14:textId="77777777" w:rsidR="00204C02" w:rsidRDefault="00204C02" w:rsidP="002D3D47">
      <w:pPr>
        <w:jc w:val="right"/>
        <w:rPr>
          <w:rFonts w:ascii="Arial" w:eastAsia="Calibri" w:hAnsi="Arial" w:cs="Arial"/>
          <w:sz w:val="22"/>
          <w:szCs w:val="22"/>
        </w:rPr>
      </w:pPr>
    </w:p>
    <w:p w14:paraId="316BD33F" w14:textId="77777777" w:rsidR="00204C02" w:rsidRDefault="00204C02" w:rsidP="002D3D47">
      <w:pPr>
        <w:jc w:val="right"/>
        <w:rPr>
          <w:rFonts w:ascii="Arial" w:eastAsia="Calibri" w:hAnsi="Arial" w:cs="Arial"/>
          <w:sz w:val="22"/>
          <w:szCs w:val="22"/>
        </w:rPr>
      </w:pPr>
    </w:p>
    <w:p w14:paraId="176535F8" w14:textId="77777777" w:rsidR="00204C02" w:rsidRDefault="00204C02" w:rsidP="002D3D47">
      <w:pPr>
        <w:jc w:val="right"/>
        <w:rPr>
          <w:rFonts w:ascii="Arial" w:eastAsia="Calibri" w:hAnsi="Arial" w:cs="Arial"/>
          <w:sz w:val="22"/>
          <w:szCs w:val="22"/>
        </w:rPr>
      </w:pPr>
    </w:p>
    <w:p w14:paraId="054C5137" w14:textId="77777777" w:rsidR="00204C02" w:rsidRDefault="00204C02" w:rsidP="002D3D47">
      <w:pPr>
        <w:jc w:val="right"/>
        <w:rPr>
          <w:rFonts w:ascii="Arial" w:eastAsia="Calibri" w:hAnsi="Arial" w:cs="Arial"/>
          <w:sz w:val="22"/>
          <w:szCs w:val="22"/>
        </w:rPr>
      </w:pPr>
    </w:p>
    <w:p w14:paraId="7BD41035" w14:textId="77777777" w:rsidR="00204C02" w:rsidRDefault="00204C02" w:rsidP="002D3D47">
      <w:pPr>
        <w:jc w:val="right"/>
        <w:rPr>
          <w:rFonts w:ascii="Arial" w:eastAsia="Calibri" w:hAnsi="Arial" w:cs="Arial"/>
          <w:sz w:val="22"/>
          <w:szCs w:val="22"/>
        </w:rPr>
      </w:pPr>
    </w:p>
    <w:p w14:paraId="4896A2D1" w14:textId="77777777" w:rsidR="00204C02" w:rsidRDefault="00204C02" w:rsidP="002D3D47">
      <w:pPr>
        <w:jc w:val="right"/>
        <w:rPr>
          <w:rFonts w:ascii="Arial" w:eastAsia="Calibri" w:hAnsi="Arial" w:cs="Arial"/>
          <w:sz w:val="22"/>
          <w:szCs w:val="22"/>
        </w:rPr>
      </w:pPr>
    </w:p>
    <w:p w14:paraId="1B9954D1" w14:textId="77777777" w:rsidR="00204C02" w:rsidRDefault="00204C02" w:rsidP="002D3D47">
      <w:pPr>
        <w:jc w:val="right"/>
        <w:rPr>
          <w:rFonts w:ascii="Arial" w:eastAsia="Calibri" w:hAnsi="Arial" w:cs="Arial"/>
          <w:sz w:val="22"/>
          <w:szCs w:val="22"/>
        </w:rPr>
      </w:pPr>
    </w:p>
    <w:p w14:paraId="0E0B1CE9" w14:textId="77777777" w:rsidR="00204C02" w:rsidRDefault="00204C02" w:rsidP="002D3D47">
      <w:pPr>
        <w:jc w:val="right"/>
        <w:rPr>
          <w:rFonts w:ascii="Arial" w:eastAsia="Calibri" w:hAnsi="Arial" w:cs="Arial"/>
          <w:sz w:val="22"/>
          <w:szCs w:val="22"/>
        </w:rPr>
      </w:pPr>
    </w:p>
    <w:p w14:paraId="2D4AA102" w14:textId="77777777" w:rsidR="00204C02" w:rsidRDefault="00204C02" w:rsidP="002D3D47">
      <w:pPr>
        <w:jc w:val="right"/>
        <w:rPr>
          <w:rFonts w:ascii="Arial" w:eastAsia="Calibri" w:hAnsi="Arial" w:cs="Arial"/>
          <w:sz w:val="22"/>
          <w:szCs w:val="22"/>
        </w:rPr>
      </w:pPr>
    </w:p>
    <w:p w14:paraId="2AAC5BB8" w14:textId="77777777" w:rsidR="00204C02" w:rsidRDefault="00204C02" w:rsidP="002D3D47">
      <w:pPr>
        <w:jc w:val="right"/>
        <w:rPr>
          <w:rFonts w:ascii="Arial" w:eastAsia="Calibri" w:hAnsi="Arial" w:cs="Arial"/>
          <w:sz w:val="22"/>
          <w:szCs w:val="22"/>
        </w:rPr>
      </w:pPr>
    </w:p>
    <w:p w14:paraId="7C1449B8" w14:textId="77777777" w:rsidR="00204C02" w:rsidRDefault="00204C02" w:rsidP="002D3D47">
      <w:pPr>
        <w:jc w:val="right"/>
        <w:rPr>
          <w:rFonts w:ascii="Arial" w:eastAsia="Calibri" w:hAnsi="Arial" w:cs="Arial"/>
          <w:sz w:val="22"/>
          <w:szCs w:val="22"/>
        </w:rPr>
      </w:pPr>
    </w:p>
    <w:p w14:paraId="3D8CCDF3" w14:textId="6499D1D8" w:rsidR="008D704D" w:rsidRPr="00497675" w:rsidRDefault="00204C02" w:rsidP="002D3D47">
      <w:pPr>
        <w:jc w:val="right"/>
        <w:rPr>
          <w:rFonts w:ascii="Arial" w:eastAsia="Calibri" w:hAnsi="Arial" w:cs="Arial"/>
          <w:sz w:val="22"/>
          <w:szCs w:val="22"/>
        </w:rPr>
      </w:pPr>
      <w:r>
        <w:rPr>
          <w:rFonts w:ascii="Arial" w:eastAsia="Calibri" w:hAnsi="Arial" w:cs="Arial"/>
          <w:sz w:val="22"/>
          <w:szCs w:val="22"/>
        </w:rPr>
        <w:lastRenderedPageBreak/>
        <w:t>Specialiųjų p</w:t>
      </w:r>
      <w:r w:rsidR="008D704D" w:rsidRPr="00497675">
        <w:rPr>
          <w:rFonts w:ascii="Arial" w:eastAsia="Calibri" w:hAnsi="Arial" w:cs="Arial"/>
          <w:sz w:val="22"/>
          <w:szCs w:val="22"/>
        </w:rPr>
        <w:t xml:space="preserve">irkimo sąlygų </w:t>
      </w:r>
      <w:r w:rsidR="00910C39" w:rsidRPr="00497675">
        <w:rPr>
          <w:rFonts w:ascii="Arial" w:eastAsia="Calibri" w:hAnsi="Arial" w:cs="Arial"/>
          <w:sz w:val="22"/>
          <w:szCs w:val="22"/>
        </w:rPr>
        <w:t>7</w:t>
      </w:r>
      <w:r w:rsidR="008D704D" w:rsidRPr="00497675">
        <w:rPr>
          <w:rFonts w:ascii="Arial" w:eastAsia="Calibri" w:hAnsi="Arial" w:cs="Arial"/>
          <w:sz w:val="22"/>
          <w:szCs w:val="22"/>
        </w:rPr>
        <w:t xml:space="preserve"> priedas „Pasiūlymų vertinimo kriterijai ir sąlygos“</w:t>
      </w:r>
      <w:bookmarkEnd w:id="60"/>
      <w:bookmarkEnd w:id="61"/>
      <w:bookmarkEnd w:id="62"/>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2B44C69D" w:rsidR="003B484A" w:rsidRPr="00497675" w:rsidRDefault="00204C02" w:rsidP="003B484A">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Specialiųjų p</w:t>
      </w:r>
      <w:r w:rsidR="003B484A" w:rsidRPr="00497675">
        <w:rPr>
          <w:rFonts w:ascii="Arial" w:eastAsia="Calibri" w:hAnsi="Arial" w:cs="Arial"/>
          <w:color w:val="auto"/>
          <w:sz w:val="22"/>
          <w:szCs w:val="22"/>
        </w:rPr>
        <w:t>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0009A1D9" w14:textId="3D76A348" w:rsidR="00CA1914" w:rsidRPr="00497675" w:rsidRDefault="00CA1914" w:rsidP="00204C02">
      <w:pPr>
        <w:spacing w:after="0" w:line="240" w:lineRule="auto"/>
        <w:jc w:val="center"/>
        <w:rPr>
          <w:rFonts w:ascii="Arial" w:hAnsi="Arial" w:cs="Arial"/>
          <w:sz w:val="22"/>
          <w:szCs w:val="22"/>
        </w:rPr>
      </w:pPr>
      <w:r w:rsidRPr="00497675">
        <w:rPr>
          <w:rFonts w:ascii="Arial" w:hAnsi="Arial" w:cs="Arial"/>
          <w:sz w:val="22"/>
          <w:szCs w:val="22"/>
        </w:rPr>
        <w:t>Pateikiamas/pridedamas CVP IS atskiru failu</w:t>
      </w:r>
      <w:r w:rsidR="00204C02">
        <w:rPr>
          <w:rFonts w:ascii="Arial" w:hAnsi="Arial" w:cs="Arial"/>
          <w:sz w:val="22"/>
          <w:szCs w:val="22"/>
        </w:rPr>
        <w:t xml:space="preserve"> </w:t>
      </w:r>
      <w:proofErr w:type="spellStart"/>
      <w:r w:rsidR="00204C02">
        <w:rPr>
          <w:rFonts w:ascii="Arial" w:hAnsi="Arial" w:cs="Arial"/>
          <w:sz w:val="22"/>
          <w:szCs w:val="22"/>
        </w:rPr>
        <w:t>word</w:t>
      </w:r>
      <w:proofErr w:type="spellEnd"/>
      <w:r w:rsidR="00204C02">
        <w:rPr>
          <w:rFonts w:ascii="Arial" w:hAnsi="Arial" w:cs="Arial"/>
          <w:sz w:val="22"/>
          <w:szCs w:val="22"/>
        </w:rPr>
        <w:t xml:space="preserve"> formatu.</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3"/>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2865" w14:textId="77777777" w:rsidR="00350C10" w:rsidRDefault="00350C10" w:rsidP="00D05666">
      <w:r>
        <w:separator/>
      </w:r>
    </w:p>
  </w:endnote>
  <w:endnote w:type="continuationSeparator" w:id="0">
    <w:p w14:paraId="0E45C06E" w14:textId="77777777" w:rsidR="00350C10" w:rsidRDefault="00350C10" w:rsidP="00D05666">
      <w:r>
        <w:continuationSeparator/>
      </w:r>
    </w:p>
  </w:endnote>
  <w:endnote w:type="continuationNotice" w:id="1">
    <w:p w14:paraId="3D74AA84" w14:textId="77777777" w:rsidR="00350C10" w:rsidRDefault="0035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E1DF" w14:textId="77777777" w:rsidR="00350C10" w:rsidRDefault="00350C10" w:rsidP="00D05666">
      <w:r>
        <w:separator/>
      </w:r>
    </w:p>
  </w:footnote>
  <w:footnote w:type="continuationSeparator" w:id="0">
    <w:p w14:paraId="09246AD4" w14:textId="77777777" w:rsidR="00350C10" w:rsidRDefault="00350C10" w:rsidP="00D05666">
      <w:r>
        <w:continuationSeparator/>
      </w:r>
    </w:p>
  </w:footnote>
  <w:footnote w:type="continuationNotice" w:id="1">
    <w:p w14:paraId="3B4975ED" w14:textId="77777777" w:rsidR="00350C10" w:rsidRDefault="00350C10">
      <w:pPr>
        <w:spacing w:after="0" w:line="240" w:lineRule="auto"/>
      </w:pPr>
    </w:p>
  </w:footnote>
  <w:footnote w:id="2">
    <w:p w14:paraId="19DE6C73" w14:textId="77777777" w:rsidR="00E43063" w:rsidRPr="001436CE" w:rsidRDefault="00E43063" w:rsidP="00E43063">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04F33765" w14:textId="77777777" w:rsidR="00E43063" w:rsidRPr="001436CE" w:rsidRDefault="00E43063" w:rsidP="00E43063">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A0D957" w14:textId="77777777" w:rsidR="00E43063" w:rsidRPr="001436CE" w:rsidRDefault="00E43063" w:rsidP="00E43063">
      <w:pPr>
        <w:pStyle w:val="Puslapioinaostekstas"/>
        <w:numPr>
          <w:ilvl w:val="0"/>
          <w:numId w:val="16"/>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12BE8233" w14:textId="77777777" w:rsidR="00E43063" w:rsidRDefault="00E43063" w:rsidP="00E43063">
      <w:pPr>
        <w:pStyle w:val="Puslapioinaostekstas"/>
        <w:numPr>
          <w:ilvl w:val="0"/>
          <w:numId w:val="16"/>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59CB8" w14:textId="77777777" w:rsidR="00E43063" w:rsidRPr="001436CE" w:rsidRDefault="00E43063" w:rsidP="00E43063">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AA1B0B" w14:textId="77777777" w:rsidR="00E43063" w:rsidRPr="001436CE" w:rsidRDefault="00E43063" w:rsidP="00E43063">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FDC4F2C" w14:textId="77777777" w:rsidR="00E43063" w:rsidRDefault="00E43063" w:rsidP="00E43063">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D628CC" w14:textId="77777777" w:rsidR="00E43063" w:rsidRPr="001436CE" w:rsidRDefault="00E43063" w:rsidP="00E43063">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7DD79" w14:textId="77777777" w:rsidR="00E43063" w:rsidRPr="001436CE" w:rsidRDefault="00E43063" w:rsidP="00E43063">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4D2829C0" w14:textId="77777777" w:rsidR="00E43063" w:rsidRDefault="00E43063" w:rsidP="00E43063">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5926"/>
    <w:multiLevelType w:val="multilevel"/>
    <w:tmpl w:val="B94AC224"/>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3"/>
  </w:num>
  <w:num w:numId="4" w16cid:durableId="1865055254">
    <w:abstractNumId w:val="20"/>
  </w:num>
  <w:num w:numId="5" w16cid:durableId="1484615006">
    <w:abstractNumId w:val="17"/>
  </w:num>
  <w:num w:numId="6" w16cid:durableId="607934237">
    <w:abstractNumId w:val="9"/>
  </w:num>
  <w:num w:numId="7" w16cid:durableId="12269543">
    <w:abstractNumId w:val="23"/>
  </w:num>
  <w:num w:numId="8" w16cid:durableId="749809940">
    <w:abstractNumId w:val="1"/>
  </w:num>
  <w:num w:numId="9" w16cid:durableId="412043720">
    <w:abstractNumId w:val="24"/>
  </w:num>
  <w:num w:numId="10" w16cid:durableId="1996449446">
    <w:abstractNumId w:val="21"/>
  </w:num>
  <w:num w:numId="11" w16cid:durableId="1864435576">
    <w:abstractNumId w:val="19"/>
  </w:num>
  <w:num w:numId="12" w16cid:durableId="1428577194">
    <w:abstractNumId w:val="5"/>
  </w:num>
  <w:num w:numId="13" w16cid:durableId="1416827284">
    <w:abstractNumId w:val="16"/>
  </w:num>
  <w:num w:numId="14" w16cid:durableId="106436718">
    <w:abstractNumId w:val="12"/>
  </w:num>
  <w:num w:numId="15" w16cid:durableId="1736465449">
    <w:abstractNumId w:val="8"/>
  </w:num>
  <w:num w:numId="16" w16cid:durableId="1664626999">
    <w:abstractNumId w:val="15"/>
  </w:num>
  <w:num w:numId="17" w16cid:durableId="1125659087">
    <w:abstractNumId w:val="18"/>
  </w:num>
  <w:num w:numId="18" w16cid:durableId="217136743">
    <w:abstractNumId w:val="0"/>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4"/>
  </w:num>
  <w:num w:numId="24" w16cid:durableId="1734238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265280">
    <w:abstractNumId w:val="4"/>
  </w:num>
  <w:num w:numId="26" w16cid:durableId="7302748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1F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5BAE"/>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634"/>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4FB7"/>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033"/>
    <w:rsid w:val="00143338"/>
    <w:rsid w:val="00143940"/>
    <w:rsid w:val="0014414A"/>
    <w:rsid w:val="001455B2"/>
    <w:rsid w:val="0014578C"/>
    <w:rsid w:val="00145B8E"/>
    <w:rsid w:val="001467F6"/>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492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289"/>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4C02"/>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AFF"/>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989"/>
    <w:rsid w:val="0023505D"/>
    <w:rsid w:val="002358F1"/>
    <w:rsid w:val="002362F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59"/>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5DC"/>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9AF"/>
    <w:rsid w:val="002E2B93"/>
    <w:rsid w:val="002E2CD8"/>
    <w:rsid w:val="002E348F"/>
    <w:rsid w:val="002E3C32"/>
    <w:rsid w:val="002E4A5A"/>
    <w:rsid w:val="002E4F06"/>
    <w:rsid w:val="002E5C9B"/>
    <w:rsid w:val="002E5EA9"/>
    <w:rsid w:val="002E6BB6"/>
    <w:rsid w:val="002F0265"/>
    <w:rsid w:val="002F05C1"/>
    <w:rsid w:val="002F0663"/>
    <w:rsid w:val="002F07F8"/>
    <w:rsid w:val="002F0FBA"/>
    <w:rsid w:val="002F10FB"/>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2DB"/>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43F"/>
    <w:rsid w:val="0034460F"/>
    <w:rsid w:val="00344F46"/>
    <w:rsid w:val="00345141"/>
    <w:rsid w:val="003451F8"/>
    <w:rsid w:val="003453C2"/>
    <w:rsid w:val="00346410"/>
    <w:rsid w:val="00346B10"/>
    <w:rsid w:val="00350286"/>
    <w:rsid w:val="0035041E"/>
    <w:rsid w:val="00350730"/>
    <w:rsid w:val="00350C1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722"/>
    <w:rsid w:val="003667D1"/>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73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4EE"/>
    <w:rsid w:val="003B6924"/>
    <w:rsid w:val="003B73B7"/>
    <w:rsid w:val="003B762B"/>
    <w:rsid w:val="003B7634"/>
    <w:rsid w:val="003B78AD"/>
    <w:rsid w:val="003C018A"/>
    <w:rsid w:val="003C0761"/>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4FF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69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B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0FA7"/>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86"/>
    <w:rsid w:val="004B2DE0"/>
    <w:rsid w:val="004B2DE4"/>
    <w:rsid w:val="004B3551"/>
    <w:rsid w:val="004B42DF"/>
    <w:rsid w:val="004B4807"/>
    <w:rsid w:val="004B5982"/>
    <w:rsid w:val="004B685B"/>
    <w:rsid w:val="004B6BCA"/>
    <w:rsid w:val="004B6E05"/>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72"/>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641"/>
    <w:rsid w:val="00543AE0"/>
    <w:rsid w:val="005448A6"/>
    <w:rsid w:val="005464B7"/>
    <w:rsid w:val="005469E3"/>
    <w:rsid w:val="00547265"/>
    <w:rsid w:val="00547443"/>
    <w:rsid w:val="005505A6"/>
    <w:rsid w:val="005505BF"/>
    <w:rsid w:val="00550606"/>
    <w:rsid w:val="00551B0D"/>
    <w:rsid w:val="00551FA7"/>
    <w:rsid w:val="00552209"/>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11C1"/>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2C3B"/>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38C0"/>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2A3B"/>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7B9"/>
    <w:rsid w:val="00702FDC"/>
    <w:rsid w:val="00703132"/>
    <w:rsid w:val="00703430"/>
    <w:rsid w:val="0070349D"/>
    <w:rsid w:val="00704191"/>
    <w:rsid w:val="00704310"/>
    <w:rsid w:val="007046CE"/>
    <w:rsid w:val="00704F8F"/>
    <w:rsid w:val="007066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261"/>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34B"/>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6A"/>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64C"/>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C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4A"/>
    <w:rsid w:val="00892F28"/>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1E1C"/>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B7B"/>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CB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88C"/>
    <w:rsid w:val="00980D68"/>
    <w:rsid w:val="0098179C"/>
    <w:rsid w:val="009827EC"/>
    <w:rsid w:val="009829AC"/>
    <w:rsid w:val="00982EE8"/>
    <w:rsid w:val="00983614"/>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25E1"/>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6695"/>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40"/>
    <w:rsid w:val="00A27846"/>
    <w:rsid w:val="00A30644"/>
    <w:rsid w:val="00A306C8"/>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BDF"/>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346"/>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3599"/>
    <w:rsid w:val="00AF42F9"/>
    <w:rsid w:val="00AF4EF5"/>
    <w:rsid w:val="00AF5044"/>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8C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2"/>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E4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180E"/>
    <w:rsid w:val="00BE1858"/>
    <w:rsid w:val="00BE190E"/>
    <w:rsid w:val="00BE2540"/>
    <w:rsid w:val="00BE2699"/>
    <w:rsid w:val="00BE26FA"/>
    <w:rsid w:val="00BE3B73"/>
    <w:rsid w:val="00BE3C0E"/>
    <w:rsid w:val="00BE598F"/>
    <w:rsid w:val="00BE6552"/>
    <w:rsid w:val="00BE722E"/>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2CB9"/>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27346"/>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F0"/>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ADD"/>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1B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0E"/>
    <w:rsid w:val="00D708EF"/>
    <w:rsid w:val="00D7155A"/>
    <w:rsid w:val="00D72992"/>
    <w:rsid w:val="00D734C6"/>
    <w:rsid w:val="00D73765"/>
    <w:rsid w:val="00D7377C"/>
    <w:rsid w:val="00D740D9"/>
    <w:rsid w:val="00D74236"/>
    <w:rsid w:val="00D75062"/>
    <w:rsid w:val="00D76671"/>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0B"/>
    <w:rsid w:val="00DE2046"/>
    <w:rsid w:val="00DE290C"/>
    <w:rsid w:val="00DE34A5"/>
    <w:rsid w:val="00DE36F4"/>
    <w:rsid w:val="00DE37BE"/>
    <w:rsid w:val="00DE3D84"/>
    <w:rsid w:val="00DE3FBE"/>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3DE5"/>
    <w:rsid w:val="00E042BB"/>
    <w:rsid w:val="00E04697"/>
    <w:rsid w:val="00E04919"/>
    <w:rsid w:val="00E059D0"/>
    <w:rsid w:val="00E05E2D"/>
    <w:rsid w:val="00E06103"/>
    <w:rsid w:val="00E069E3"/>
    <w:rsid w:val="00E076BB"/>
    <w:rsid w:val="00E0791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8B"/>
    <w:rsid w:val="00E32664"/>
    <w:rsid w:val="00E32C8E"/>
    <w:rsid w:val="00E33261"/>
    <w:rsid w:val="00E345D2"/>
    <w:rsid w:val="00E347D3"/>
    <w:rsid w:val="00E355F1"/>
    <w:rsid w:val="00E3566E"/>
    <w:rsid w:val="00E3567D"/>
    <w:rsid w:val="00E357B2"/>
    <w:rsid w:val="00E35F01"/>
    <w:rsid w:val="00E365AF"/>
    <w:rsid w:val="00E367EB"/>
    <w:rsid w:val="00E375BF"/>
    <w:rsid w:val="00E3782C"/>
    <w:rsid w:val="00E37A98"/>
    <w:rsid w:val="00E40155"/>
    <w:rsid w:val="00E41326"/>
    <w:rsid w:val="00E41B4B"/>
    <w:rsid w:val="00E42587"/>
    <w:rsid w:val="00E4274D"/>
    <w:rsid w:val="00E42A6B"/>
    <w:rsid w:val="00E42AB8"/>
    <w:rsid w:val="00E42B7C"/>
    <w:rsid w:val="00E43063"/>
    <w:rsid w:val="00E43E42"/>
    <w:rsid w:val="00E43FBD"/>
    <w:rsid w:val="00E448B7"/>
    <w:rsid w:val="00E50D81"/>
    <w:rsid w:val="00E50F51"/>
    <w:rsid w:val="00E50F94"/>
    <w:rsid w:val="00E52B67"/>
    <w:rsid w:val="00E53CA2"/>
    <w:rsid w:val="00E53E12"/>
    <w:rsid w:val="00E542F3"/>
    <w:rsid w:val="00E54362"/>
    <w:rsid w:val="00E54B17"/>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9C2"/>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39"/>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35818</Words>
  <Characters>20417</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3</cp:revision>
  <dcterms:created xsi:type="dcterms:W3CDTF">2026-03-17T07:32:00Z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