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DE48E" w14:textId="50BC36D5" w:rsidR="005623EF" w:rsidRPr="00300497" w:rsidRDefault="005623EF" w:rsidP="005623EF">
      <w:pPr>
        <w:spacing w:after="0"/>
        <w:ind w:right="282"/>
        <w:jc w:val="right"/>
        <w:rPr>
          <w:rFonts w:ascii="Times New Roman" w:hAnsi="Times New Roman" w:cs="Times New Roman"/>
          <w:color w:val="000000" w:themeColor="text1"/>
        </w:rPr>
      </w:pPr>
      <w:r w:rsidRPr="00300497">
        <w:rPr>
          <w:rFonts w:ascii="Times New Roman" w:hAnsi="Times New Roman" w:cs="Times New Roman"/>
          <w:color w:val="000000" w:themeColor="text1"/>
        </w:rPr>
        <w:t>VPP-</w:t>
      </w:r>
      <w:r w:rsidR="00633983" w:rsidRPr="00300497">
        <w:rPr>
          <w:rFonts w:ascii="Times New Roman" w:hAnsi="Times New Roman" w:cs="Times New Roman"/>
          <w:color w:val="000000" w:themeColor="text1"/>
        </w:rPr>
        <w:t>8560</w:t>
      </w:r>
      <w:r w:rsidRPr="00300497">
        <w:rPr>
          <w:rFonts w:ascii="Times New Roman" w:hAnsi="Times New Roman" w:cs="Times New Roman"/>
          <w:color w:val="000000" w:themeColor="text1"/>
        </w:rPr>
        <w:t>, TSD-</w:t>
      </w:r>
      <w:r w:rsidR="00A344BD">
        <w:rPr>
          <w:rFonts w:ascii="Times New Roman" w:hAnsi="Times New Roman" w:cs="Times New Roman"/>
          <w:color w:val="000000" w:themeColor="text1"/>
        </w:rPr>
        <w:t>229</w:t>
      </w:r>
      <w:r w:rsidR="000838E5">
        <w:rPr>
          <w:rFonts w:ascii="Times New Roman" w:hAnsi="Times New Roman" w:cs="Times New Roman"/>
          <w:color w:val="000000" w:themeColor="text1"/>
        </w:rPr>
        <w:t xml:space="preserve"> </w:t>
      </w:r>
      <w:r w:rsidR="00655D28">
        <w:rPr>
          <w:rFonts w:ascii="Times New Roman" w:hAnsi="Times New Roman" w:cs="Times New Roman"/>
          <w:color w:val="000000" w:themeColor="text1"/>
        </w:rPr>
        <w:t xml:space="preserve"> </w:t>
      </w:r>
    </w:p>
    <w:p w14:paraId="71D4D13F" w14:textId="302AD428" w:rsidR="005623EF" w:rsidRPr="00300497" w:rsidRDefault="005623EF" w:rsidP="005623EF">
      <w:pPr>
        <w:spacing w:after="0"/>
        <w:jc w:val="center"/>
        <w:rPr>
          <w:rFonts w:ascii="Times New Roman" w:hAnsi="Times New Roman" w:cs="Times New Roman"/>
          <w:color w:val="000000" w:themeColor="text1"/>
        </w:rPr>
      </w:pPr>
    </w:p>
    <w:p w14:paraId="7619D639" w14:textId="77777777" w:rsidR="00633983" w:rsidRPr="00300497" w:rsidRDefault="00633983" w:rsidP="005623EF">
      <w:pPr>
        <w:spacing w:after="0"/>
        <w:jc w:val="center"/>
        <w:rPr>
          <w:rFonts w:ascii="Times New Roman" w:hAnsi="Times New Roman" w:cs="Times New Roman"/>
          <w:color w:val="000000" w:themeColor="text1"/>
        </w:rPr>
      </w:pPr>
    </w:p>
    <w:p w14:paraId="05063B72" w14:textId="4522C52E" w:rsidR="00633983" w:rsidRPr="00300497" w:rsidRDefault="00633983" w:rsidP="00633983">
      <w:pPr>
        <w:spacing w:after="0"/>
        <w:jc w:val="center"/>
        <w:rPr>
          <w:rFonts w:ascii="Times New Roman" w:hAnsi="Times New Roman" w:cs="Times New Roman"/>
          <w:b/>
          <w:color w:val="000000" w:themeColor="text1"/>
        </w:rPr>
      </w:pPr>
      <w:r w:rsidRPr="00300497">
        <w:rPr>
          <w:rFonts w:ascii="Times New Roman" w:hAnsi="Times New Roman" w:cs="Times New Roman"/>
          <w:b/>
          <w:color w:val="000000" w:themeColor="text1"/>
        </w:rPr>
        <w:t xml:space="preserve">Kelio sąnario endoprotezo, užtikrinančio kelio stabilumą per kinematinį judesį, </w:t>
      </w:r>
    </w:p>
    <w:p w14:paraId="1A3DB61B" w14:textId="1065E5BA" w:rsidR="00DA6AB9" w:rsidRPr="00300497" w:rsidRDefault="00330997" w:rsidP="00633983">
      <w:pPr>
        <w:spacing w:after="0"/>
        <w:jc w:val="center"/>
        <w:rPr>
          <w:rFonts w:ascii="Times New Roman" w:hAnsi="Times New Roman" w:cs="Times New Roman"/>
          <w:b/>
          <w:color w:val="000000" w:themeColor="text1"/>
        </w:rPr>
      </w:pPr>
      <w:r w:rsidRPr="00300497">
        <w:rPr>
          <w:rFonts w:ascii="Times New Roman" w:hAnsi="Times New Roman" w:cs="Times New Roman"/>
          <w:b/>
          <w:color w:val="000000" w:themeColor="text1"/>
        </w:rPr>
        <w:t>techninė specifikacija</w:t>
      </w:r>
    </w:p>
    <w:p w14:paraId="55E64E94" w14:textId="77777777" w:rsidR="005623EF" w:rsidRPr="00300497" w:rsidRDefault="005623EF" w:rsidP="005623EF">
      <w:pPr>
        <w:spacing w:after="0"/>
        <w:jc w:val="center"/>
        <w:rPr>
          <w:rFonts w:ascii="Times New Roman" w:hAnsi="Times New Roman" w:cs="Times New Roman"/>
          <w:color w:val="000000" w:themeColor="text1"/>
        </w:rPr>
      </w:pPr>
    </w:p>
    <w:tbl>
      <w:tblPr>
        <w:tblStyle w:val="Lentelstinklelis"/>
        <w:tblW w:w="9918" w:type="dxa"/>
        <w:tblLook w:val="04A0" w:firstRow="1" w:lastRow="0" w:firstColumn="1" w:lastColumn="0" w:noHBand="0" w:noVBand="1"/>
      </w:tblPr>
      <w:tblGrid>
        <w:gridCol w:w="704"/>
        <w:gridCol w:w="4536"/>
        <w:gridCol w:w="4678"/>
      </w:tblGrid>
      <w:tr w:rsidR="00300497" w:rsidRPr="00300497" w14:paraId="2559BD59" w14:textId="77777777" w:rsidTr="00633983">
        <w:tc>
          <w:tcPr>
            <w:tcW w:w="704" w:type="dxa"/>
            <w:vAlign w:val="center"/>
          </w:tcPr>
          <w:p w14:paraId="6EAF3944" w14:textId="0FFD05B4" w:rsidR="00330997" w:rsidRPr="00300497" w:rsidRDefault="00330997" w:rsidP="005623EF">
            <w:pPr>
              <w:jc w:val="center"/>
              <w:rPr>
                <w:rFonts w:ascii="Times New Roman" w:hAnsi="Times New Roman" w:cs="Times New Roman"/>
                <w:color w:val="000000" w:themeColor="text1"/>
              </w:rPr>
            </w:pPr>
            <w:r w:rsidRPr="00300497">
              <w:rPr>
                <w:rFonts w:ascii="Times New Roman" w:hAnsi="Times New Roman" w:cs="Times New Roman"/>
                <w:color w:val="000000" w:themeColor="text1"/>
              </w:rPr>
              <w:t>Eil</w:t>
            </w:r>
            <w:r w:rsidR="005623EF" w:rsidRPr="00300497">
              <w:rPr>
                <w:rFonts w:ascii="Times New Roman" w:hAnsi="Times New Roman" w:cs="Times New Roman"/>
                <w:color w:val="000000" w:themeColor="text1"/>
              </w:rPr>
              <w:t>.</w:t>
            </w:r>
            <w:r w:rsidRPr="00300497">
              <w:rPr>
                <w:rFonts w:ascii="Times New Roman" w:hAnsi="Times New Roman" w:cs="Times New Roman"/>
                <w:color w:val="000000" w:themeColor="text1"/>
              </w:rPr>
              <w:t xml:space="preserve"> Nr.</w:t>
            </w:r>
          </w:p>
        </w:tc>
        <w:tc>
          <w:tcPr>
            <w:tcW w:w="4536" w:type="dxa"/>
            <w:vAlign w:val="center"/>
          </w:tcPr>
          <w:p w14:paraId="5334CDB4" w14:textId="4249AABA" w:rsidR="00330997" w:rsidRPr="00300497" w:rsidRDefault="00330997" w:rsidP="005623EF">
            <w:pPr>
              <w:jc w:val="center"/>
              <w:rPr>
                <w:rFonts w:ascii="Times New Roman" w:hAnsi="Times New Roman" w:cs="Times New Roman"/>
                <w:color w:val="000000" w:themeColor="text1"/>
              </w:rPr>
            </w:pPr>
            <w:r w:rsidRPr="00300497">
              <w:rPr>
                <w:rFonts w:ascii="Times New Roman" w:hAnsi="Times New Roman" w:cs="Times New Roman"/>
                <w:color w:val="000000" w:themeColor="text1"/>
              </w:rPr>
              <w:t>Pavadinimas, reikalaujamos techninės charakteristikos</w:t>
            </w:r>
          </w:p>
        </w:tc>
        <w:tc>
          <w:tcPr>
            <w:tcW w:w="4678" w:type="dxa"/>
            <w:vAlign w:val="center"/>
          </w:tcPr>
          <w:p w14:paraId="2BC450BA" w14:textId="5DEA61AD" w:rsidR="00330997" w:rsidRPr="00300497" w:rsidRDefault="00C84C9F" w:rsidP="00A86616">
            <w:pPr>
              <w:jc w:val="center"/>
              <w:rPr>
                <w:rFonts w:ascii="Times New Roman" w:hAnsi="Times New Roman" w:cs="Times New Roman"/>
                <w:color w:val="000000" w:themeColor="text1"/>
              </w:rPr>
            </w:pPr>
            <w:r w:rsidRPr="00300497">
              <w:rPr>
                <w:rFonts w:ascii="Times New Roman" w:eastAsia="MS Minngs" w:hAnsi="Times New Roman" w:cs="Times New Roman"/>
                <w:bCs/>
                <w:color w:val="000000" w:themeColor="text1"/>
                <w:kern w:val="0"/>
                <w:lang w:eastAsia="ja-JP"/>
                <w14:ligatures w14:val="none"/>
              </w:rPr>
              <w:t>Siūlomos</w:t>
            </w:r>
            <w:r w:rsidRPr="00300497">
              <w:rPr>
                <w:rFonts w:ascii="Times New Roman" w:eastAsia="MS Minngs" w:hAnsi="Times New Roman" w:cs="Times New Roman"/>
                <w:bCs/>
                <w:color w:val="000000" w:themeColor="text1"/>
                <w:kern w:val="0"/>
                <w:lang w:val="en-US" w:eastAsia="ja-JP"/>
                <w14:ligatures w14:val="none"/>
              </w:rPr>
              <w:t xml:space="preserve"> </w:t>
            </w:r>
            <w:r w:rsidRPr="00300497">
              <w:rPr>
                <w:rFonts w:ascii="Times New Roman" w:eastAsia="MS Minngs" w:hAnsi="Times New Roman" w:cs="Times New Roman"/>
                <w:bCs/>
                <w:noProof/>
                <w:color w:val="000000" w:themeColor="text1"/>
                <w:kern w:val="0"/>
                <w:lang w:eastAsia="ja-JP"/>
                <w14:ligatures w14:val="none"/>
              </w:rPr>
              <w:t>techninės</w:t>
            </w:r>
            <w:r w:rsidRPr="00300497">
              <w:rPr>
                <w:rFonts w:ascii="Times New Roman" w:eastAsia="MS Minngs" w:hAnsi="Times New Roman" w:cs="Times New Roman"/>
                <w:bCs/>
                <w:color w:val="000000" w:themeColor="text1"/>
                <w:kern w:val="0"/>
                <w:lang w:val="en-US" w:eastAsia="ja-JP"/>
                <w14:ligatures w14:val="none"/>
              </w:rPr>
              <w:t xml:space="preserve"> charakteristikos</w:t>
            </w:r>
          </w:p>
        </w:tc>
      </w:tr>
      <w:tr w:rsidR="00300497" w:rsidRPr="00300497" w14:paraId="4D238A16" w14:textId="77777777" w:rsidTr="00633983">
        <w:tc>
          <w:tcPr>
            <w:tcW w:w="704" w:type="dxa"/>
          </w:tcPr>
          <w:p w14:paraId="7EC1C7A2" w14:textId="2708FBD5" w:rsidR="00330997" w:rsidRPr="00300497" w:rsidRDefault="00330997">
            <w:pPr>
              <w:rPr>
                <w:rFonts w:ascii="Times New Roman" w:hAnsi="Times New Roman" w:cs="Times New Roman"/>
                <w:b/>
                <w:color w:val="000000" w:themeColor="text1"/>
              </w:rPr>
            </w:pPr>
            <w:r w:rsidRPr="00300497">
              <w:rPr>
                <w:rFonts w:ascii="Times New Roman" w:hAnsi="Times New Roman" w:cs="Times New Roman"/>
                <w:b/>
                <w:color w:val="000000" w:themeColor="text1"/>
              </w:rPr>
              <w:t>1.</w:t>
            </w:r>
          </w:p>
        </w:tc>
        <w:tc>
          <w:tcPr>
            <w:tcW w:w="4536" w:type="dxa"/>
          </w:tcPr>
          <w:p w14:paraId="6B149CEB" w14:textId="23C38A58" w:rsidR="00330997" w:rsidRPr="00300497" w:rsidRDefault="00633983" w:rsidP="00633983">
            <w:pPr>
              <w:rPr>
                <w:rFonts w:ascii="Times New Roman" w:hAnsi="Times New Roman" w:cs="Times New Roman"/>
                <w:b/>
                <w:color w:val="000000" w:themeColor="text1"/>
              </w:rPr>
            </w:pPr>
            <w:r w:rsidRPr="00300497">
              <w:rPr>
                <w:rFonts w:ascii="Times New Roman" w:hAnsi="Times New Roman" w:cs="Times New Roman"/>
                <w:b/>
                <w:color w:val="000000" w:themeColor="text1"/>
              </w:rPr>
              <w:t>Kelio sąnario endoprotezas, užtikrinantis kelio stabilumą per kinematinį judesį</w:t>
            </w:r>
            <w:r w:rsidR="00B82DE0" w:rsidRPr="00300497">
              <w:rPr>
                <w:rFonts w:ascii="Times New Roman" w:hAnsi="Times New Roman" w:cs="Times New Roman"/>
                <w:b/>
                <w:color w:val="000000" w:themeColor="text1"/>
              </w:rPr>
              <w:t xml:space="preserve"> (orientacinis kiekis – 5 kompl.)</w:t>
            </w:r>
          </w:p>
        </w:tc>
        <w:tc>
          <w:tcPr>
            <w:tcW w:w="4678" w:type="dxa"/>
          </w:tcPr>
          <w:p w14:paraId="10D4C202" w14:textId="66633A48" w:rsidR="00330997" w:rsidRPr="00300497" w:rsidRDefault="00330997" w:rsidP="00C84C9F">
            <w:pPr>
              <w:rPr>
                <w:rFonts w:ascii="Times New Roman" w:hAnsi="Times New Roman" w:cs="Times New Roman"/>
                <w:b/>
                <w:color w:val="000000" w:themeColor="text1"/>
              </w:rPr>
            </w:pPr>
          </w:p>
        </w:tc>
      </w:tr>
      <w:tr w:rsidR="00300497" w:rsidRPr="00300497" w14:paraId="1E285961" w14:textId="77777777" w:rsidTr="00633983">
        <w:tc>
          <w:tcPr>
            <w:tcW w:w="704" w:type="dxa"/>
          </w:tcPr>
          <w:p w14:paraId="67755325" w14:textId="44301F32" w:rsidR="00633983" w:rsidRPr="00300497" w:rsidRDefault="00633983"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1.1.</w:t>
            </w:r>
          </w:p>
        </w:tc>
        <w:tc>
          <w:tcPr>
            <w:tcW w:w="4536" w:type="dxa"/>
          </w:tcPr>
          <w:p w14:paraId="1B039486" w14:textId="7E31E81A" w:rsidR="00633983" w:rsidRPr="00300497" w:rsidRDefault="00633983"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Endoprotezo tvirtinimas – becementinis.</w:t>
            </w:r>
          </w:p>
        </w:tc>
        <w:tc>
          <w:tcPr>
            <w:tcW w:w="4678" w:type="dxa"/>
          </w:tcPr>
          <w:p w14:paraId="7365A999" w14:textId="77777777" w:rsidR="00633983" w:rsidRPr="00300497" w:rsidRDefault="00633983" w:rsidP="00633983">
            <w:pPr>
              <w:rPr>
                <w:rFonts w:ascii="Times New Roman" w:hAnsi="Times New Roman" w:cs="Times New Roman"/>
                <w:color w:val="000000" w:themeColor="text1"/>
              </w:rPr>
            </w:pPr>
          </w:p>
        </w:tc>
      </w:tr>
      <w:tr w:rsidR="00300497" w:rsidRPr="00300497" w14:paraId="58C51C78" w14:textId="77777777" w:rsidTr="00633983">
        <w:tc>
          <w:tcPr>
            <w:tcW w:w="704" w:type="dxa"/>
          </w:tcPr>
          <w:p w14:paraId="0CF9AF64" w14:textId="7624F844" w:rsidR="00633983" w:rsidRPr="00300497" w:rsidRDefault="00633983"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1.2.</w:t>
            </w:r>
          </w:p>
        </w:tc>
        <w:tc>
          <w:tcPr>
            <w:tcW w:w="4536" w:type="dxa"/>
          </w:tcPr>
          <w:p w14:paraId="61CA37F0" w14:textId="69D401A8" w:rsidR="00633983" w:rsidRPr="00300497" w:rsidRDefault="00633983"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Šlaunikaulinio ir blauzdikaulinio komponento medžiag</w:t>
            </w:r>
            <w:r w:rsidR="00B82DE0" w:rsidRPr="00300497">
              <w:rPr>
                <w:rFonts w:ascii="Times New Roman" w:hAnsi="Times New Roman" w:cs="Times New Roman"/>
                <w:color w:val="000000" w:themeColor="text1"/>
              </w:rPr>
              <w:t>os</w:t>
            </w:r>
            <w:r w:rsidRPr="00300497">
              <w:rPr>
                <w:rFonts w:ascii="Times New Roman" w:hAnsi="Times New Roman" w:cs="Times New Roman"/>
                <w:color w:val="000000" w:themeColor="text1"/>
              </w:rPr>
              <w:t>: kobalto - chromo lydinys ir korėtas titanas</w:t>
            </w:r>
            <w:r w:rsidR="00B82DE0" w:rsidRPr="00300497">
              <w:rPr>
                <w:rFonts w:ascii="Times New Roman" w:hAnsi="Times New Roman" w:cs="Times New Roman"/>
                <w:color w:val="000000" w:themeColor="text1"/>
              </w:rPr>
              <w:t xml:space="preserve"> (arba lygiavertės)</w:t>
            </w:r>
            <w:r w:rsidRPr="00300497">
              <w:rPr>
                <w:rFonts w:ascii="Times New Roman" w:hAnsi="Times New Roman" w:cs="Times New Roman"/>
                <w:color w:val="000000" w:themeColor="text1"/>
              </w:rPr>
              <w:t>.</w:t>
            </w:r>
          </w:p>
        </w:tc>
        <w:tc>
          <w:tcPr>
            <w:tcW w:w="4678" w:type="dxa"/>
          </w:tcPr>
          <w:p w14:paraId="25D0DD43" w14:textId="77777777" w:rsidR="00633983" w:rsidRPr="00300497" w:rsidRDefault="00633983" w:rsidP="00633983">
            <w:pPr>
              <w:rPr>
                <w:rFonts w:ascii="Times New Roman" w:hAnsi="Times New Roman" w:cs="Times New Roman"/>
                <w:color w:val="000000" w:themeColor="text1"/>
              </w:rPr>
            </w:pPr>
          </w:p>
        </w:tc>
      </w:tr>
      <w:tr w:rsidR="00300497" w:rsidRPr="00300497" w14:paraId="352017F8" w14:textId="77777777" w:rsidTr="00633983">
        <w:tc>
          <w:tcPr>
            <w:tcW w:w="704" w:type="dxa"/>
          </w:tcPr>
          <w:p w14:paraId="1CE20C3A" w14:textId="51429AB1" w:rsidR="00633983" w:rsidRPr="00300497" w:rsidRDefault="00633983"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1.3.</w:t>
            </w:r>
          </w:p>
        </w:tc>
        <w:tc>
          <w:tcPr>
            <w:tcW w:w="4536" w:type="dxa"/>
          </w:tcPr>
          <w:p w14:paraId="26FBBE60" w14:textId="121AC03B" w:rsidR="00633983" w:rsidRPr="00300497" w:rsidRDefault="00633983"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Kryžminių raiščių būsena – CS (kryžminius raiščius pakeičianti, angl. Cruciate-Substituting).</w:t>
            </w:r>
          </w:p>
        </w:tc>
        <w:tc>
          <w:tcPr>
            <w:tcW w:w="4678" w:type="dxa"/>
          </w:tcPr>
          <w:p w14:paraId="22C33049" w14:textId="77777777" w:rsidR="00633983" w:rsidRPr="00300497" w:rsidRDefault="00633983" w:rsidP="00633983">
            <w:pPr>
              <w:rPr>
                <w:rFonts w:ascii="Times New Roman" w:hAnsi="Times New Roman" w:cs="Times New Roman"/>
                <w:color w:val="000000" w:themeColor="text1"/>
              </w:rPr>
            </w:pPr>
          </w:p>
        </w:tc>
      </w:tr>
      <w:tr w:rsidR="00300497" w:rsidRPr="00300497" w14:paraId="2E3CD184" w14:textId="77777777" w:rsidTr="00633983">
        <w:tc>
          <w:tcPr>
            <w:tcW w:w="704" w:type="dxa"/>
          </w:tcPr>
          <w:p w14:paraId="2B444875" w14:textId="0D840F81" w:rsidR="00633983" w:rsidRPr="00300497" w:rsidRDefault="00633983"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1.4.</w:t>
            </w:r>
          </w:p>
        </w:tc>
        <w:tc>
          <w:tcPr>
            <w:tcW w:w="4536" w:type="dxa"/>
          </w:tcPr>
          <w:p w14:paraId="759C6F4A" w14:textId="2E29CD27" w:rsidR="00633983" w:rsidRPr="00300497" w:rsidRDefault="00633983"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Šlaunikaulinio komponento savybės</w:t>
            </w:r>
            <w:r w:rsidR="00B82DE0" w:rsidRPr="00300497">
              <w:rPr>
                <w:rFonts w:ascii="Times New Roman" w:hAnsi="Times New Roman" w:cs="Times New Roman"/>
                <w:color w:val="000000" w:themeColor="text1"/>
              </w:rPr>
              <w:t>:</w:t>
            </w:r>
            <w:r w:rsidRPr="00300497">
              <w:rPr>
                <w:rFonts w:ascii="Times New Roman" w:hAnsi="Times New Roman" w:cs="Times New Roman"/>
                <w:color w:val="000000" w:themeColor="text1"/>
              </w:rPr>
              <w:t xml:space="preserve"> asimetrinis, vieno spindulio vidinis šlaunikaulio komponento krumplis, fiksuotas blauzdinio komponento intarpe (angl. Ball in socket medial compartment), veikiantis rutulinio lanksto principu ir neleidžiantis vidiniam šlaunikaulio komponento krumpliui riedėti bei slysti, užtikrindamas sukamuosius ašinius judesius.</w:t>
            </w:r>
          </w:p>
        </w:tc>
        <w:tc>
          <w:tcPr>
            <w:tcW w:w="4678" w:type="dxa"/>
          </w:tcPr>
          <w:p w14:paraId="0D667255" w14:textId="77777777" w:rsidR="00633983" w:rsidRPr="00300497" w:rsidRDefault="00633983" w:rsidP="00633983">
            <w:pPr>
              <w:rPr>
                <w:rFonts w:ascii="Times New Roman" w:hAnsi="Times New Roman" w:cs="Times New Roman"/>
                <w:color w:val="000000" w:themeColor="text1"/>
              </w:rPr>
            </w:pPr>
          </w:p>
        </w:tc>
      </w:tr>
      <w:tr w:rsidR="00300497" w:rsidRPr="00300497" w14:paraId="5FE0A22D" w14:textId="77777777" w:rsidTr="00633983">
        <w:tc>
          <w:tcPr>
            <w:tcW w:w="704" w:type="dxa"/>
          </w:tcPr>
          <w:p w14:paraId="14BADBC1" w14:textId="7FB9209D" w:rsidR="00633983" w:rsidRPr="00300497" w:rsidRDefault="00633983"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1.5.</w:t>
            </w:r>
          </w:p>
        </w:tc>
        <w:tc>
          <w:tcPr>
            <w:tcW w:w="4536" w:type="dxa"/>
          </w:tcPr>
          <w:p w14:paraId="5F8D44B1" w14:textId="2410E0F7" w:rsidR="00633983" w:rsidRPr="00300497" w:rsidRDefault="00633983"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Šlaunikaulinio komponento anatominė</w:t>
            </w:r>
            <w:r w:rsidR="00B82DE0" w:rsidRPr="00300497">
              <w:rPr>
                <w:rFonts w:ascii="Times New Roman" w:hAnsi="Times New Roman" w:cs="Times New Roman"/>
                <w:color w:val="000000" w:themeColor="text1"/>
              </w:rPr>
              <w:t>s</w:t>
            </w:r>
            <w:r w:rsidRPr="00300497">
              <w:rPr>
                <w:rFonts w:ascii="Times New Roman" w:hAnsi="Times New Roman" w:cs="Times New Roman"/>
                <w:color w:val="000000" w:themeColor="text1"/>
              </w:rPr>
              <w:t xml:space="preserve"> orientacij</w:t>
            </w:r>
            <w:r w:rsidR="00B82DE0" w:rsidRPr="00300497">
              <w:rPr>
                <w:rFonts w:ascii="Times New Roman" w:hAnsi="Times New Roman" w:cs="Times New Roman"/>
                <w:color w:val="000000" w:themeColor="text1"/>
              </w:rPr>
              <w:t>os pasirinkima</w:t>
            </w:r>
            <w:r w:rsidR="00C66B8D" w:rsidRPr="00300497">
              <w:rPr>
                <w:rFonts w:ascii="Times New Roman" w:hAnsi="Times New Roman" w:cs="Times New Roman"/>
                <w:color w:val="000000" w:themeColor="text1"/>
              </w:rPr>
              <w:t>i</w:t>
            </w:r>
            <w:r w:rsidR="00B82DE0" w:rsidRPr="00300497">
              <w:rPr>
                <w:rFonts w:ascii="Times New Roman" w:hAnsi="Times New Roman" w:cs="Times New Roman"/>
                <w:color w:val="000000" w:themeColor="text1"/>
              </w:rPr>
              <w:t xml:space="preserve"> </w:t>
            </w:r>
            <w:r w:rsidRPr="00300497">
              <w:rPr>
                <w:rFonts w:ascii="Times New Roman" w:hAnsi="Times New Roman" w:cs="Times New Roman"/>
                <w:color w:val="000000" w:themeColor="text1"/>
              </w:rPr>
              <w:t>ir dydžių variacija</w:t>
            </w:r>
            <w:r w:rsidR="00B82DE0" w:rsidRPr="00300497">
              <w:rPr>
                <w:rFonts w:ascii="Times New Roman" w:hAnsi="Times New Roman" w:cs="Times New Roman"/>
                <w:color w:val="000000" w:themeColor="text1"/>
              </w:rPr>
              <w:t>:</w:t>
            </w:r>
            <w:r w:rsidRPr="00300497">
              <w:rPr>
                <w:rFonts w:ascii="Times New Roman" w:hAnsi="Times New Roman" w:cs="Times New Roman"/>
                <w:color w:val="000000" w:themeColor="text1"/>
              </w:rPr>
              <w:t xml:space="preserve"> kairė ir dešinė, ne mažiau </w:t>
            </w:r>
            <w:r w:rsidR="00B82DE0" w:rsidRPr="00300497">
              <w:rPr>
                <w:rFonts w:ascii="Times New Roman" w:hAnsi="Times New Roman" w:cs="Times New Roman"/>
                <w:color w:val="000000" w:themeColor="text1"/>
              </w:rPr>
              <w:t xml:space="preserve">kaip po </w:t>
            </w:r>
            <w:r w:rsidRPr="00300497">
              <w:rPr>
                <w:rFonts w:ascii="Times New Roman" w:hAnsi="Times New Roman" w:cs="Times New Roman"/>
                <w:color w:val="000000" w:themeColor="text1"/>
              </w:rPr>
              <w:t xml:space="preserve">8 </w:t>
            </w:r>
            <w:r w:rsidR="00B82DE0" w:rsidRPr="00300497">
              <w:rPr>
                <w:rFonts w:ascii="Times New Roman" w:hAnsi="Times New Roman" w:cs="Times New Roman"/>
                <w:color w:val="000000" w:themeColor="text1"/>
              </w:rPr>
              <w:t xml:space="preserve">pasirenkamus </w:t>
            </w:r>
            <w:r w:rsidRPr="00300497">
              <w:rPr>
                <w:rFonts w:ascii="Times New Roman" w:hAnsi="Times New Roman" w:cs="Times New Roman"/>
                <w:color w:val="000000" w:themeColor="text1"/>
              </w:rPr>
              <w:t>dydži</w:t>
            </w:r>
            <w:r w:rsidR="00B82DE0" w:rsidRPr="00300497">
              <w:rPr>
                <w:rFonts w:ascii="Times New Roman" w:hAnsi="Times New Roman" w:cs="Times New Roman"/>
                <w:color w:val="000000" w:themeColor="text1"/>
              </w:rPr>
              <w:t>us</w:t>
            </w:r>
            <w:r w:rsidRPr="00300497">
              <w:rPr>
                <w:rFonts w:ascii="Times New Roman" w:hAnsi="Times New Roman" w:cs="Times New Roman"/>
                <w:color w:val="000000" w:themeColor="text1"/>
              </w:rPr>
              <w:t>.</w:t>
            </w:r>
          </w:p>
        </w:tc>
        <w:tc>
          <w:tcPr>
            <w:tcW w:w="4678" w:type="dxa"/>
          </w:tcPr>
          <w:p w14:paraId="49912260" w14:textId="77777777" w:rsidR="00633983" w:rsidRPr="00300497" w:rsidRDefault="00633983" w:rsidP="00633983">
            <w:pPr>
              <w:rPr>
                <w:rFonts w:ascii="Times New Roman" w:hAnsi="Times New Roman" w:cs="Times New Roman"/>
                <w:color w:val="000000" w:themeColor="text1"/>
              </w:rPr>
            </w:pPr>
          </w:p>
        </w:tc>
      </w:tr>
      <w:tr w:rsidR="00300497" w:rsidRPr="00300497" w14:paraId="21975C7D" w14:textId="77777777" w:rsidTr="00633983">
        <w:tc>
          <w:tcPr>
            <w:tcW w:w="704" w:type="dxa"/>
          </w:tcPr>
          <w:p w14:paraId="1F8C65A4" w14:textId="3575B54D" w:rsidR="00633983" w:rsidRPr="00300497" w:rsidRDefault="00633983"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1.6.</w:t>
            </w:r>
          </w:p>
        </w:tc>
        <w:tc>
          <w:tcPr>
            <w:tcW w:w="4536" w:type="dxa"/>
          </w:tcPr>
          <w:p w14:paraId="68240D8E" w14:textId="604B835D" w:rsidR="00633983" w:rsidRPr="00300497" w:rsidRDefault="00633983"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 xml:space="preserve">Šlaunikaulinio komponento priekinė siena su </w:t>
            </w:r>
            <w:r w:rsidR="00B82DE0" w:rsidRPr="00300497">
              <w:rPr>
                <w:rFonts w:ascii="Times New Roman" w:hAnsi="Times New Roman" w:cs="Times New Roman"/>
                <w:color w:val="000000" w:themeColor="text1"/>
              </w:rPr>
              <w:t>≥</w:t>
            </w:r>
            <w:r w:rsidRPr="00300497">
              <w:rPr>
                <w:rFonts w:ascii="Times New Roman" w:hAnsi="Times New Roman" w:cs="Times New Roman"/>
                <w:color w:val="000000" w:themeColor="text1"/>
              </w:rPr>
              <w:t xml:space="preserve"> 6 laipsnių nuožula, mažinan</w:t>
            </w:r>
            <w:r w:rsidR="00B82DE0" w:rsidRPr="00300497">
              <w:rPr>
                <w:rFonts w:ascii="Times New Roman" w:hAnsi="Times New Roman" w:cs="Times New Roman"/>
                <w:color w:val="000000" w:themeColor="text1"/>
              </w:rPr>
              <w:t>čia</w:t>
            </w:r>
            <w:r w:rsidRPr="00300497">
              <w:rPr>
                <w:rFonts w:ascii="Times New Roman" w:hAnsi="Times New Roman" w:cs="Times New Roman"/>
                <w:color w:val="000000" w:themeColor="text1"/>
              </w:rPr>
              <w:t xml:space="preserve"> priekinės sienos įpjovimo riziką.</w:t>
            </w:r>
          </w:p>
        </w:tc>
        <w:tc>
          <w:tcPr>
            <w:tcW w:w="4678" w:type="dxa"/>
          </w:tcPr>
          <w:p w14:paraId="4A28FDA4" w14:textId="77777777" w:rsidR="00633983" w:rsidRPr="00300497" w:rsidRDefault="00633983" w:rsidP="00633983">
            <w:pPr>
              <w:rPr>
                <w:rFonts w:ascii="Times New Roman" w:hAnsi="Times New Roman" w:cs="Times New Roman"/>
                <w:color w:val="000000" w:themeColor="text1"/>
              </w:rPr>
            </w:pPr>
          </w:p>
        </w:tc>
      </w:tr>
      <w:tr w:rsidR="00300497" w:rsidRPr="00300497" w14:paraId="3E69B01E" w14:textId="77777777" w:rsidTr="00633983">
        <w:tc>
          <w:tcPr>
            <w:tcW w:w="704" w:type="dxa"/>
          </w:tcPr>
          <w:p w14:paraId="6ECFD619" w14:textId="4FABA37F" w:rsidR="00633983" w:rsidRPr="00300497" w:rsidRDefault="00633983"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1.7.</w:t>
            </w:r>
          </w:p>
        </w:tc>
        <w:tc>
          <w:tcPr>
            <w:tcW w:w="4536" w:type="dxa"/>
          </w:tcPr>
          <w:p w14:paraId="36556CCD" w14:textId="37BFA525" w:rsidR="00633983" w:rsidRPr="00300497" w:rsidRDefault="00633983"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Blauzdikaulio platformos padėtis – fiksuota.</w:t>
            </w:r>
          </w:p>
        </w:tc>
        <w:tc>
          <w:tcPr>
            <w:tcW w:w="4678" w:type="dxa"/>
          </w:tcPr>
          <w:p w14:paraId="063BC7B9" w14:textId="77777777" w:rsidR="00633983" w:rsidRPr="00300497" w:rsidRDefault="00633983" w:rsidP="00633983">
            <w:pPr>
              <w:rPr>
                <w:rFonts w:ascii="Times New Roman" w:hAnsi="Times New Roman" w:cs="Times New Roman"/>
                <w:color w:val="000000" w:themeColor="text1"/>
              </w:rPr>
            </w:pPr>
          </w:p>
        </w:tc>
      </w:tr>
      <w:tr w:rsidR="00300497" w:rsidRPr="00300497" w14:paraId="62BE8937" w14:textId="77777777" w:rsidTr="00633983">
        <w:tc>
          <w:tcPr>
            <w:tcW w:w="704" w:type="dxa"/>
          </w:tcPr>
          <w:p w14:paraId="743F8EC0" w14:textId="5F17E9C6" w:rsidR="00633983" w:rsidRPr="00300497" w:rsidRDefault="00633983"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1.8.</w:t>
            </w:r>
          </w:p>
        </w:tc>
        <w:tc>
          <w:tcPr>
            <w:tcW w:w="4536" w:type="dxa"/>
          </w:tcPr>
          <w:p w14:paraId="455444B9" w14:textId="2E30C25B" w:rsidR="00633983" w:rsidRPr="00300497" w:rsidRDefault="00633983"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Blauzdikaulinio komponento savybės – darbinė plokštuma asimetrinė (</w:t>
            </w:r>
            <w:r w:rsidR="00352342" w:rsidRPr="00300497">
              <w:rPr>
                <w:rFonts w:ascii="Times New Roman" w:hAnsi="Times New Roman" w:cs="Times New Roman"/>
                <w:color w:val="000000" w:themeColor="text1"/>
              </w:rPr>
              <w:t xml:space="preserve">anatominės </w:t>
            </w:r>
            <w:r w:rsidR="00C66B8D" w:rsidRPr="00300497">
              <w:rPr>
                <w:rFonts w:ascii="Times New Roman" w:hAnsi="Times New Roman" w:cs="Times New Roman"/>
                <w:color w:val="000000" w:themeColor="text1"/>
              </w:rPr>
              <w:t xml:space="preserve">orientacijos pasirinkimai: </w:t>
            </w:r>
            <w:r w:rsidRPr="00300497">
              <w:rPr>
                <w:rFonts w:ascii="Times New Roman" w:hAnsi="Times New Roman" w:cs="Times New Roman"/>
                <w:color w:val="000000" w:themeColor="text1"/>
              </w:rPr>
              <w:t>kairė ir dešinė).</w:t>
            </w:r>
          </w:p>
        </w:tc>
        <w:tc>
          <w:tcPr>
            <w:tcW w:w="4678" w:type="dxa"/>
          </w:tcPr>
          <w:p w14:paraId="4CDD597A" w14:textId="77777777" w:rsidR="00633983" w:rsidRPr="00300497" w:rsidRDefault="00633983" w:rsidP="00633983">
            <w:pPr>
              <w:rPr>
                <w:rFonts w:ascii="Times New Roman" w:hAnsi="Times New Roman" w:cs="Times New Roman"/>
                <w:color w:val="000000" w:themeColor="text1"/>
              </w:rPr>
            </w:pPr>
          </w:p>
        </w:tc>
      </w:tr>
      <w:tr w:rsidR="00300497" w:rsidRPr="00300497" w14:paraId="21EF466F" w14:textId="77777777" w:rsidTr="00633983">
        <w:tc>
          <w:tcPr>
            <w:tcW w:w="704" w:type="dxa"/>
          </w:tcPr>
          <w:p w14:paraId="7BC732AE" w14:textId="727AE13A" w:rsidR="00633983" w:rsidRPr="00300497" w:rsidRDefault="00633983"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1.9.</w:t>
            </w:r>
          </w:p>
        </w:tc>
        <w:tc>
          <w:tcPr>
            <w:tcW w:w="4536" w:type="dxa"/>
          </w:tcPr>
          <w:p w14:paraId="23F03014" w14:textId="3677ADDF" w:rsidR="00633983" w:rsidRPr="00300497" w:rsidRDefault="00633983"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 xml:space="preserve">Blauzdikaulio komponentų dydžių variacija - ne mažiau </w:t>
            </w:r>
            <w:r w:rsidR="00C66B8D" w:rsidRPr="00300497">
              <w:rPr>
                <w:rFonts w:ascii="Times New Roman" w:hAnsi="Times New Roman" w:cs="Times New Roman"/>
                <w:color w:val="000000" w:themeColor="text1"/>
              </w:rPr>
              <w:t xml:space="preserve">kaip po </w:t>
            </w:r>
            <w:r w:rsidRPr="00300497">
              <w:rPr>
                <w:rFonts w:ascii="Times New Roman" w:hAnsi="Times New Roman" w:cs="Times New Roman"/>
                <w:color w:val="000000" w:themeColor="text1"/>
              </w:rPr>
              <w:t xml:space="preserve">8 </w:t>
            </w:r>
            <w:r w:rsidR="00C66B8D" w:rsidRPr="00300497">
              <w:rPr>
                <w:rFonts w:ascii="Times New Roman" w:hAnsi="Times New Roman" w:cs="Times New Roman"/>
                <w:color w:val="000000" w:themeColor="text1"/>
              </w:rPr>
              <w:t>pasirenkamus dydžius</w:t>
            </w:r>
            <w:r w:rsidRPr="00300497">
              <w:rPr>
                <w:rFonts w:ascii="Times New Roman" w:hAnsi="Times New Roman" w:cs="Times New Roman"/>
                <w:color w:val="000000" w:themeColor="text1"/>
              </w:rPr>
              <w:t xml:space="preserve"> kiekvienai pusei</w:t>
            </w:r>
            <w:r w:rsidR="00C66B8D" w:rsidRPr="00300497">
              <w:rPr>
                <w:rFonts w:ascii="Times New Roman" w:hAnsi="Times New Roman" w:cs="Times New Roman"/>
                <w:color w:val="000000" w:themeColor="text1"/>
              </w:rPr>
              <w:t xml:space="preserve"> (kairei ir dešinei)</w:t>
            </w:r>
            <w:r w:rsidRPr="00300497">
              <w:rPr>
                <w:rFonts w:ascii="Times New Roman" w:hAnsi="Times New Roman" w:cs="Times New Roman"/>
                <w:color w:val="000000" w:themeColor="text1"/>
              </w:rPr>
              <w:t>.</w:t>
            </w:r>
          </w:p>
        </w:tc>
        <w:tc>
          <w:tcPr>
            <w:tcW w:w="4678" w:type="dxa"/>
          </w:tcPr>
          <w:p w14:paraId="50713446" w14:textId="77777777" w:rsidR="00633983" w:rsidRPr="00300497" w:rsidRDefault="00633983" w:rsidP="00633983">
            <w:pPr>
              <w:rPr>
                <w:rFonts w:ascii="Times New Roman" w:hAnsi="Times New Roman" w:cs="Times New Roman"/>
                <w:color w:val="000000" w:themeColor="text1"/>
              </w:rPr>
            </w:pPr>
          </w:p>
        </w:tc>
      </w:tr>
      <w:tr w:rsidR="00300497" w:rsidRPr="00300497" w14:paraId="6AED7840" w14:textId="77777777" w:rsidTr="00633983">
        <w:tc>
          <w:tcPr>
            <w:tcW w:w="704" w:type="dxa"/>
          </w:tcPr>
          <w:p w14:paraId="146B0DF2" w14:textId="00384BD8" w:rsidR="00633983" w:rsidRPr="00300497" w:rsidRDefault="00633983"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1.10.</w:t>
            </w:r>
          </w:p>
        </w:tc>
        <w:tc>
          <w:tcPr>
            <w:tcW w:w="4536" w:type="dxa"/>
          </w:tcPr>
          <w:p w14:paraId="6A02B57C" w14:textId="78862CDC" w:rsidR="00633983" w:rsidRPr="00300497" w:rsidRDefault="00633983"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Blauzdikaulio komponentas susideda iš dviejų dalių – platformos</w:t>
            </w:r>
            <w:r w:rsidR="00C66B8D" w:rsidRPr="00300497">
              <w:rPr>
                <w:rFonts w:ascii="Times New Roman" w:hAnsi="Times New Roman" w:cs="Times New Roman"/>
                <w:color w:val="000000" w:themeColor="text1"/>
              </w:rPr>
              <w:t>,</w:t>
            </w:r>
            <w:r w:rsidRPr="00300497">
              <w:rPr>
                <w:rFonts w:ascii="Times New Roman" w:hAnsi="Times New Roman" w:cs="Times New Roman"/>
                <w:color w:val="000000" w:themeColor="text1"/>
              </w:rPr>
              <w:t xml:space="preserve"> kurios kontaktinė dalis sudaryta iš aukšt</w:t>
            </w:r>
            <w:r w:rsidR="00C66B8D" w:rsidRPr="00300497">
              <w:rPr>
                <w:rFonts w:ascii="Times New Roman" w:hAnsi="Times New Roman" w:cs="Times New Roman"/>
                <w:color w:val="000000" w:themeColor="text1"/>
              </w:rPr>
              <w:t>ą</w:t>
            </w:r>
            <w:r w:rsidRPr="00300497">
              <w:rPr>
                <w:rFonts w:ascii="Times New Roman" w:hAnsi="Times New Roman" w:cs="Times New Roman"/>
                <w:color w:val="000000" w:themeColor="text1"/>
              </w:rPr>
              <w:t xml:space="preserve"> trinties koeficientą turinčios korėtos titano struktūros</w:t>
            </w:r>
            <w:r w:rsidR="00C66B8D" w:rsidRPr="00300497">
              <w:rPr>
                <w:rFonts w:ascii="Times New Roman" w:hAnsi="Times New Roman" w:cs="Times New Roman"/>
                <w:color w:val="000000" w:themeColor="text1"/>
              </w:rPr>
              <w:t xml:space="preserve"> (arba lygiavertės medžiagos)</w:t>
            </w:r>
            <w:r w:rsidRPr="00300497">
              <w:rPr>
                <w:rFonts w:ascii="Times New Roman" w:hAnsi="Times New Roman" w:cs="Times New Roman"/>
                <w:color w:val="000000" w:themeColor="text1"/>
              </w:rPr>
              <w:t xml:space="preserve"> su paviršiuje išdėstytais 4 fiksaciniais smaigaliais ir modulinio kylio, ne mažiau </w:t>
            </w:r>
            <w:r w:rsidR="0097674E" w:rsidRPr="00300497">
              <w:rPr>
                <w:rFonts w:ascii="Times New Roman" w:hAnsi="Times New Roman" w:cs="Times New Roman"/>
                <w:color w:val="000000" w:themeColor="text1"/>
              </w:rPr>
              <w:t xml:space="preserve">kaip </w:t>
            </w:r>
            <w:r w:rsidRPr="00300497">
              <w:rPr>
                <w:rFonts w:ascii="Times New Roman" w:hAnsi="Times New Roman" w:cs="Times New Roman"/>
                <w:color w:val="000000" w:themeColor="text1"/>
              </w:rPr>
              <w:t xml:space="preserve">3 </w:t>
            </w:r>
            <w:r w:rsidR="00C66B8D" w:rsidRPr="00300497">
              <w:rPr>
                <w:rFonts w:ascii="Times New Roman" w:hAnsi="Times New Roman" w:cs="Times New Roman"/>
                <w:color w:val="000000" w:themeColor="text1"/>
              </w:rPr>
              <w:t xml:space="preserve">pasirenkamų </w:t>
            </w:r>
            <w:r w:rsidRPr="00300497">
              <w:rPr>
                <w:rFonts w:ascii="Times New Roman" w:hAnsi="Times New Roman" w:cs="Times New Roman"/>
                <w:color w:val="000000" w:themeColor="text1"/>
              </w:rPr>
              <w:t>dydžių.</w:t>
            </w:r>
          </w:p>
        </w:tc>
        <w:tc>
          <w:tcPr>
            <w:tcW w:w="4678" w:type="dxa"/>
          </w:tcPr>
          <w:p w14:paraId="04F94C36" w14:textId="77777777" w:rsidR="00633983" w:rsidRPr="00300497" w:rsidRDefault="00633983" w:rsidP="00633983">
            <w:pPr>
              <w:rPr>
                <w:rFonts w:ascii="Times New Roman" w:hAnsi="Times New Roman" w:cs="Times New Roman"/>
                <w:color w:val="000000" w:themeColor="text1"/>
              </w:rPr>
            </w:pPr>
          </w:p>
        </w:tc>
      </w:tr>
      <w:tr w:rsidR="00300497" w:rsidRPr="00300497" w14:paraId="25376151" w14:textId="77777777" w:rsidTr="00633983">
        <w:tc>
          <w:tcPr>
            <w:tcW w:w="704" w:type="dxa"/>
          </w:tcPr>
          <w:p w14:paraId="59F6513D" w14:textId="2E8690B8" w:rsidR="00A63369" w:rsidRPr="00300497" w:rsidRDefault="00A63369" w:rsidP="00A63369">
            <w:pPr>
              <w:rPr>
                <w:rFonts w:ascii="Times New Roman" w:hAnsi="Times New Roman" w:cs="Times New Roman"/>
                <w:color w:val="000000" w:themeColor="text1"/>
              </w:rPr>
            </w:pPr>
            <w:r w:rsidRPr="00300497">
              <w:rPr>
                <w:rFonts w:ascii="Times New Roman" w:hAnsi="Times New Roman" w:cs="Times New Roman"/>
                <w:color w:val="000000" w:themeColor="text1"/>
              </w:rPr>
              <w:t>1.11.</w:t>
            </w:r>
          </w:p>
        </w:tc>
        <w:tc>
          <w:tcPr>
            <w:tcW w:w="4536" w:type="dxa"/>
          </w:tcPr>
          <w:p w14:paraId="59976F7E" w14:textId="6A69C7C7" w:rsidR="00A63369" w:rsidRPr="00300497" w:rsidRDefault="00A63369" w:rsidP="00A63369">
            <w:pPr>
              <w:rPr>
                <w:rFonts w:ascii="Times New Roman" w:hAnsi="Times New Roman" w:cs="Times New Roman"/>
                <w:color w:val="000000" w:themeColor="text1"/>
              </w:rPr>
            </w:pPr>
            <w:r w:rsidRPr="00300497">
              <w:rPr>
                <w:rFonts w:ascii="Times New Roman" w:hAnsi="Times New Roman" w:cs="Times New Roman"/>
                <w:color w:val="000000" w:themeColor="text1"/>
              </w:rPr>
              <w:t>Intarpo medžiaga –</w:t>
            </w:r>
            <w:r w:rsidR="0097674E" w:rsidRPr="00300497">
              <w:rPr>
                <w:rFonts w:ascii="Times New Roman" w:hAnsi="Times New Roman" w:cs="Times New Roman"/>
                <w:color w:val="000000" w:themeColor="text1"/>
              </w:rPr>
              <w:t xml:space="preserve"> </w:t>
            </w:r>
            <w:r w:rsidRPr="00300497">
              <w:rPr>
                <w:rFonts w:ascii="Times New Roman" w:hAnsi="Times New Roman" w:cs="Times New Roman"/>
                <w:color w:val="000000" w:themeColor="text1"/>
              </w:rPr>
              <w:t>ultra-aukštos molekulinės masės polietilenas (UHMWPE)</w:t>
            </w:r>
            <w:r w:rsidR="0097674E" w:rsidRPr="00300497">
              <w:rPr>
                <w:rFonts w:ascii="Times New Roman" w:hAnsi="Times New Roman" w:cs="Times New Roman"/>
                <w:color w:val="000000" w:themeColor="text1"/>
              </w:rPr>
              <w:t xml:space="preserve"> arba lygiavertė</w:t>
            </w:r>
            <w:r w:rsidRPr="00300497">
              <w:rPr>
                <w:rFonts w:ascii="Times New Roman" w:hAnsi="Times New Roman" w:cs="Times New Roman"/>
                <w:color w:val="000000" w:themeColor="text1"/>
              </w:rPr>
              <w:t>.</w:t>
            </w:r>
          </w:p>
        </w:tc>
        <w:tc>
          <w:tcPr>
            <w:tcW w:w="4678" w:type="dxa"/>
          </w:tcPr>
          <w:p w14:paraId="219D28EA" w14:textId="77777777" w:rsidR="00A63369" w:rsidRPr="00300497" w:rsidRDefault="00A63369" w:rsidP="00A63369">
            <w:pPr>
              <w:rPr>
                <w:rFonts w:ascii="Times New Roman" w:hAnsi="Times New Roman" w:cs="Times New Roman"/>
                <w:color w:val="000000" w:themeColor="text1"/>
              </w:rPr>
            </w:pPr>
          </w:p>
        </w:tc>
      </w:tr>
      <w:tr w:rsidR="00300497" w:rsidRPr="00300497" w14:paraId="014FA756" w14:textId="77777777" w:rsidTr="00633983">
        <w:tc>
          <w:tcPr>
            <w:tcW w:w="704" w:type="dxa"/>
          </w:tcPr>
          <w:p w14:paraId="217D4E90" w14:textId="01BEC2F9" w:rsidR="00A63369" w:rsidRPr="00300497" w:rsidRDefault="00A63369" w:rsidP="00A63369">
            <w:pPr>
              <w:rPr>
                <w:rFonts w:ascii="Times New Roman" w:hAnsi="Times New Roman" w:cs="Times New Roman"/>
                <w:color w:val="000000" w:themeColor="text1"/>
              </w:rPr>
            </w:pPr>
            <w:r w:rsidRPr="00300497">
              <w:rPr>
                <w:rFonts w:ascii="Times New Roman" w:hAnsi="Times New Roman" w:cs="Times New Roman"/>
                <w:color w:val="000000" w:themeColor="text1"/>
              </w:rPr>
              <w:t>1.12.</w:t>
            </w:r>
          </w:p>
        </w:tc>
        <w:tc>
          <w:tcPr>
            <w:tcW w:w="4536" w:type="dxa"/>
          </w:tcPr>
          <w:p w14:paraId="5F3BB89C" w14:textId="140FDF58" w:rsidR="00A63369" w:rsidRPr="00300497" w:rsidRDefault="00A63369" w:rsidP="00A63369">
            <w:pPr>
              <w:rPr>
                <w:rFonts w:ascii="Times New Roman" w:hAnsi="Times New Roman" w:cs="Times New Roman"/>
                <w:color w:val="000000" w:themeColor="text1"/>
              </w:rPr>
            </w:pPr>
            <w:r w:rsidRPr="00300497">
              <w:rPr>
                <w:rFonts w:ascii="Times New Roman" w:hAnsi="Times New Roman" w:cs="Times New Roman"/>
                <w:color w:val="000000" w:themeColor="text1"/>
              </w:rPr>
              <w:t xml:space="preserve">Intarpo </w:t>
            </w:r>
            <w:r w:rsidR="0097674E" w:rsidRPr="00300497">
              <w:rPr>
                <w:rFonts w:ascii="Times New Roman" w:hAnsi="Times New Roman" w:cs="Times New Roman"/>
                <w:color w:val="000000" w:themeColor="text1"/>
              </w:rPr>
              <w:t xml:space="preserve">orientacija ir </w:t>
            </w:r>
            <w:r w:rsidRPr="00300497">
              <w:rPr>
                <w:rFonts w:ascii="Times New Roman" w:hAnsi="Times New Roman" w:cs="Times New Roman"/>
                <w:color w:val="000000" w:themeColor="text1"/>
              </w:rPr>
              <w:t xml:space="preserve">dydžių </w:t>
            </w:r>
            <w:r w:rsidR="0097674E" w:rsidRPr="00300497">
              <w:rPr>
                <w:rFonts w:ascii="Times New Roman" w:hAnsi="Times New Roman" w:cs="Times New Roman"/>
                <w:color w:val="000000" w:themeColor="text1"/>
              </w:rPr>
              <w:t>bei</w:t>
            </w:r>
            <w:r w:rsidRPr="00300497">
              <w:rPr>
                <w:rFonts w:ascii="Times New Roman" w:hAnsi="Times New Roman" w:cs="Times New Roman"/>
                <w:color w:val="000000" w:themeColor="text1"/>
              </w:rPr>
              <w:t xml:space="preserve"> storių variacija</w:t>
            </w:r>
            <w:r w:rsidR="0097674E" w:rsidRPr="00300497">
              <w:rPr>
                <w:rFonts w:ascii="Times New Roman" w:hAnsi="Times New Roman" w:cs="Times New Roman"/>
                <w:color w:val="000000" w:themeColor="text1"/>
              </w:rPr>
              <w:t>:</w:t>
            </w:r>
            <w:r w:rsidRPr="00300497">
              <w:rPr>
                <w:rFonts w:ascii="Times New Roman" w:hAnsi="Times New Roman" w:cs="Times New Roman"/>
                <w:color w:val="000000" w:themeColor="text1"/>
              </w:rPr>
              <w:t xml:space="preserve"> asimetrinis (kairė</w:t>
            </w:r>
            <w:r w:rsidR="0097674E" w:rsidRPr="00300497">
              <w:rPr>
                <w:rFonts w:ascii="Times New Roman" w:hAnsi="Times New Roman" w:cs="Times New Roman"/>
                <w:color w:val="000000" w:themeColor="text1"/>
              </w:rPr>
              <w:t>s</w:t>
            </w:r>
            <w:r w:rsidRPr="00300497">
              <w:rPr>
                <w:rFonts w:ascii="Times New Roman" w:hAnsi="Times New Roman" w:cs="Times New Roman"/>
                <w:color w:val="000000" w:themeColor="text1"/>
              </w:rPr>
              <w:t xml:space="preserve"> ir dešinė</w:t>
            </w:r>
            <w:r w:rsidR="0097674E" w:rsidRPr="00300497">
              <w:rPr>
                <w:rFonts w:ascii="Times New Roman" w:hAnsi="Times New Roman" w:cs="Times New Roman"/>
                <w:color w:val="000000" w:themeColor="text1"/>
              </w:rPr>
              <w:t>s pusių</w:t>
            </w:r>
            <w:r w:rsidRPr="00300497">
              <w:rPr>
                <w:rFonts w:ascii="Times New Roman" w:hAnsi="Times New Roman" w:cs="Times New Roman"/>
                <w:color w:val="000000" w:themeColor="text1"/>
              </w:rPr>
              <w:t>)</w:t>
            </w:r>
            <w:r w:rsidR="0097674E" w:rsidRPr="00300497">
              <w:rPr>
                <w:rFonts w:ascii="Times New Roman" w:hAnsi="Times New Roman" w:cs="Times New Roman"/>
                <w:color w:val="000000" w:themeColor="text1"/>
              </w:rPr>
              <w:t>,</w:t>
            </w:r>
            <w:r w:rsidRPr="00300497">
              <w:rPr>
                <w:rFonts w:ascii="Times New Roman" w:hAnsi="Times New Roman" w:cs="Times New Roman"/>
                <w:color w:val="000000" w:themeColor="text1"/>
              </w:rPr>
              <w:t xml:space="preserve"> </w:t>
            </w:r>
            <w:r w:rsidR="0097674E" w:rsidRPr="00300497">
              <w:rPr>
                <w:rFonts w:ascii="Times New Roman" w:hAnsi="Times New Roman" w:cs="Times New Roman"/>
                <w:color w:val="000000" w:themeColor="text1"/>
              </w:rPr>
              <w:t xml:space="preserve">kiekviena pusė </w:t>
            </w:r>
            <w:r w:rsidRPr="00300497">
              <w:rPr>
                <w:rFonts w:ascii="Times New Roman" w:hAnsi="Times New Roman" w:cs="Times New Roman"/>
                <w:color w:val="000000" w:themeColor="text1"/>
              </w:rPr>
              <w:t xml:space="preserve">ne mažiau </w:t>
            </w:r>
            <w:r w:rsidR="0097674E" w:rsidRPr="00300497">
              <w:rPr>
                <w:rFonts w:ascii="Times New Roman" w:hAnsi="Times New Roman" w:cs="Times New Roman"/>
                <w:color w:val="000000" w:themeColor="text1"/>
              </w:rPr>
              <w:t xml:space="preserve">kaip </w:t>
            </w:r>
            <w:r w:rsidRPr="00300497">
              <w:rPr>
                <w:rFonts w:ascii="Times New Roman" w:hAnsi="Times New Roman" w:cs="Times New Roman"/>
                <w:color w:val="000000" w:themeColor="text1"/>
              </w:rPr>
              <w:t xml:space="preserve">15 </w:t>
            </w:r>
            <w:r w:rsidR="0097674E" w:rsidRPr="00300497">
              <w:rPr>
                <w:rFonts w:ascii="Times New Roman" w:hAnsi="Times New Roman" w:cs="Times New Roman"/>
                <w:color w:val="000000" w:themeColor="text1"/>
              </w:rPr>
              <w:t xml:space="preserve">pasirenkamų </w:t>
            </w:r>
            <w:r w:rsidRPr="00300497">
              <w:rPr>
                <w:rFonts w:ascii="Times New Roman" w:hAnsi="Times New Roman" w:cs="Times New Roman"/>
                <w:color w:val="000000" w:themeColor="text1"/>
              </w:rPr>
              <w:t xml:space="preserve">dydžių ir ne mažiau </w:t>
            </w:r>
            <w:r w:rsidR="0097674E" w:rsidRPr="00300497">
              <w:rPr>
                <w:rFonts w:ascii="Times New Roman" w:hAnsi="Times New Roman" w:cs="Times New Roman"/>
                <w:color w:val="000000" w:themeColor="text1"/>
              </w:rPr>
              <w:t xml:space="preserve">kaip </w:t>
            </w:r>
            <w:r w:rsidRPr="00300497">
              <w:rPr>
                <w:rFonts w:ascii="Times New Roman" w:hAnsi="Times New Roman" w:cs="Times New Roman"/>
                <w:color w:val="000000" w:themeColor="text1"/>
              </w:rPr>
              <w:t xml:space="preserve">4 </w:t>
            </w:r>
            <w:r w:rsidR="0097674E" w:rsidRPr="00300497">
              <w:rPr>
                <w:rFonts w:ascii="Times New Roman" w:hAnsi="Times New Roman" w:cs="Times New Roman"/>
                <w:color w:val="000000" w:themeColor="text1"/>
              </w:rPr>
              <w:t xml:space="preserve">pasirenkamų </w:t>
            </w:r>
            <w:r w:rsidRPr="00300497">
              <w:rPr>
                <w:rFonts w:ascii="Times New Roman" w:hAnsi="Times New Roman" w:cs="Times New Roman"/>
                <w:color w:val="000000" w:themeColor="text1"/>
              </w:rPr>
              <w:t>storių. Intarpo pagalba adaptuota sąnario linija</w:t>
            </w:r>
            <w:r w:rsidR="0097674E" w:rsidRPr="00300497">
              <w:rPr>
                <w:rFonts w:ascii="Times New Roman" w:hAnsi="Times New Roman" w:cs="Times New Roman"/>
                <w:color w:val="000000" w:themeColor="text1"/>
              </w:rPr>
              <w:t xml:space="preserve"> -</w:t>
            </w:r>
            <w:r w:rsidRPr="00300497">
              <w:rPr>
                <w:rFonts w:ascii="Times New Roman" w:hAnsi="Times New Roman" w:cs="Times New Roman"/>
                <w:color w:val="000000" w:themeColor="text1"/>
              </w:rPr>
              <w:t xml:space="preserve"> vidinė intarpo pusė aukštesnė už išorinę.</w:t>
            </w:r>
          </w:p>
        </w:tc>
        <w:tc>
          <w:tcPr>
            <w:tcW w:w="4678" w:type="dxa"/>
          </w:tcPr>
          <w:p w14:paraId="112631C2" w14:textId="77777777" w:rsidR="00A63369" w:rsidRPr="00300497" w:rsidRDefault="00A63369" w:rsidP="00A63369">
            <w:pPr>
              <w:rPr>
                <w:rFonts w:ascii="Times New Roman" w:hAnsi="Times New Roman" w:cs="Times New Roman"/>
                <w:color w:val="000000" w:themeColor="text1"/>
              </w:rPr>
            </w:pPr>
          </w:p>
        </w:tc>
      </w:tr>
      <w:tr w:rsidR="00300497" w:rsidRPr="00300497" w14:paraId="31F499B8" w14:textId="77777777" w:rsidTr="00633983">
        <w:tc>
          <w:tcPr>
            <w:tcW w:w="704" w:type="dxa"/>
          </w:tcPr>
          <w:p w14:paraId="477BBD48" w14:textId="6E6DBAE5" w:rsidR="00A63369" w:rsidRPr="00300497" w:rsidRDefault="00A63369" w:rsidP="00A63369">
            <w:pPr>
              <w:rPr>
                <w:rFonts w:ascii="Times New Roman" w:hAnsi="Times New Roman" w:cs="Times New Roman"/>
                <w:color w:val="000000" w:themeColor="text1"/>
              </w:rPr>
            </w:pPr>
            <w:r w:rsidRPr="00300497">
              <w:rPr>
                <w:rFonts w:ascii="Times New Roman" w:hAnsi="Times New Roman" w:cs="Times New Roman"/>
                <w:color w:val="000000" w:themeColor="text1"/>
              </w:rPr>
              <w:t>1.13.</w:t>
            </w:r>
          </w:p>
        </w:tc>
        <w:tc>
          <w:tcPr>
            <w:tcW w:w="4536" w:type="dxa"/>
          </w:tcPr>
          <w:p w14:paraId="711943DA" w14:textId="2173145E" w:rsidR="00A63369" w:rsidRPr="00300497" w:rsidRDefault="00361FD4" w:rsidP="00A63369">
            <w:pPr>
              <w:rPr>
                <w:rFonts w:ascii="Times New Roman" w:hAnsi="Times New Roman" w:cs="Times New Roman"/>
                <w:color w:val="000000" w:themeColor="text1"/>
              </w:rPr>
            </w:pPr>
            <w:r w:rsidRPr="00300497">
              <w:rPr>
                <w:rFonts w:ascii="Times New Roman" w:hAnsi="Times New Roman" w:cs="Times New Roman"/>
                <w:color w:val="000000" w:themeColor="text1"/>
              </w:rPr>
              <w:t>Komplekte su endoprotezu pateikiamas specialus apklotas visam chirurginiam laukui uždengti</w:t>
            </w:r>
          </w:p>
        </w:tc>
        <w:tc>
          <w:tcPr>
            <w:tcW w:w="4678" w:type="dxa"/>
          </w:tcPr>
          <w:p w14:paraId="714CFF8C" w14:textId="77777777" w:rsidR="00A63369" w:rsidRPr="00300497" w:rsidRDefault="00A63369" w:rsidP="00A63369">
            <w:pPr>
              <w:rPr>
                <w:rFonts w:ascii="Times New Roman" w:hAnsi="Times New Roman" w:cs="Times New Roman"/>
                <w:color w:val="000000" w:themeColor="text1"/>
              </w:rPr>
            </w:pPr>
          </w:p>
        </w:tc>
      </w:tr>
      <w:tr w:rsidR="00300497" w:rsidRPr="00300497" w14:paraId="0CE83803" w14:textId="77777777" w:rsidTr="00633983">
        <w:tc>
          <w:tcPr>
            <w:tcW w:w="704" w:type="dxa"/>
          </w:tcPr>
          <w:p w14:paraId="7BCAC3E0" w14:textId="3EFA56F7" w:rsidR="00A63369" w:rsidRPr="00300497" w:rsidRDefault="00A63369" w:rsidP="00633983">
            <w:pPr>
              <w:rPr>
                <w:rFonts w:ascii="Times New Roman" w:hAnsi="Times New Roman" w:cs="Times New Roman"/>
                <w:color w:val="000000" w:themeColor="text1"/>
              </w:rPr>
            </w:pPr>
            <w:r w:rsidRPr="00300497">
              <w:rPr>
                <w:rFonts w:ascii="Times New Roman" w:hAnsi="Times New Roman" w:cs="Times New Roman"/>
                <w:color w:val="000000" w:themeColor="text1"/>
              </w:rPr>
              <w:lastRenderedPageBreak/>
              <w:t>1.14.</w:t>
            </w:r>
          </w:p>
        </w:tc>
        <w:tc>
          <w:tcPr>
            <w:tcW w:w="4536" w:type="dxa"/>
          </w:tcPr>
          <w:p w14:paraId="2CC9667B" w14:textId="11899A5C" w:rsidR="00A63369" w:rsidRPr="00300497" w:rsidRDefault="00361FD4"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Endoprotezas žymimas CE ženklu   (</w:t>
            </w:r>
            <w:r w:rsidRPr="00300497">
              <w:rPr>
                <w:rFonts w:ascii="Times New Roman" w:hAnsi="Times New Roman" w:cs="Times New Roman"/>
                <w:b/>
                <w:i/>
                <w:color w:val="000000" w:themeColor="text1"/>
              </w:rPr>
              <w:t xml:space="preserve">kartu su pasiūlymu privaloma pateikti </w:t>
            </w:r>
            <w:r w:rsidRPr="00300497">
              <w:rPr>
                <w:rFonts w:ascii="Times New Roman" w:hAnsi="Times New Roman" w:cs="Times New Roman"/>
                <w:b/>
                <w:i/>
                <w:color w:val="000000" w:themeColor="text1"/>
                <w:u w:val="single"/>
              </w:rPr>
              <w:t>galiojanči</w:t>
            </w:r>
            <w:r w:rsidR="00285F52" w:rsidRPr="00300497">
              <w:rPr>
                <w:rFonts w:ascii="Times New Roman" w:hAnsi="Times New Roman" w:cs="Times New Roman"/>
                <w:b/>
                <w:i/>
                <w:color w:val="000000" w:themeColor="text1"/>
                <w:u w:val="single"/>
              </w:rPr>
              <w:t>o</w:t>
            </w:r>
            <w:r w:rsidRPr="00300497">
              <w:rPr>
                <w:rFonts w:ascii="Times New Roman" w:hAnsi="Times New Roman" w:cs="Times New Roman"/>
                <w:b/>
                <w:i/>
                <w:color w:val="000000" w:themeColor="text1"/>
              </w:rPr>
              <w:t xml:space="preserve"> dokument</w:t>
            </w:r>
            <w:r w:rsidR="00285F52" w:rsidRPr="00300497">
              <w:rPr>
                <w:rFonts w:ascii="Times New Roman" w:hAnsi="Times New Roman" w:cs="Times New Roman"/>
                <w:b/>
                <w:i/>
                <w:color w:val="000000" w:themeColor="text1"/>
              </w:rPr>
              <w:t>o</w:t>
            </w:r>
            <w:r w:rsidR="001B5FAD" w:rsidRPr="00300497">
              <w:rPr>
                <w:rFonts w:ascii="Times New Roman" w:hAnsi="Times New Roman" w:cs="Times New Roman"/>
                <w:b/>
                <w:i/>
                <w:color w:val="000000" w:themeColor="text1"/>
              </w:rPr>
              <w:t xml:space="preserve"> (CE sertifikat</w:t>
            </w:r>
            <w:r w:rsidR="00285F52" w:rsidRPr="00300497">
              <w:rPr>
                <w:rFonts w:ascii="Times New Roman" w:hAnsi="Times New Roman" w:cs="Times New Roman"/>
                <w:b/>
                <w:i/>
                <w:color w:val="000000" w:themeColor="text1"/>
              </w:rPr>
              <w:t>o</w:t>
            </w:r>
            <w:r w:rsidR="001B5FAD" w:rsidRPr="00300497">
              <w:rPr>
                <w:rFonts w:ascii="Times New Roman" w:hAnsi="Times New Roman" w:cs="Times New Roman"/>
                <w:b/>
                <w:i/>
                <w:color w:val="000000" w:themeColor="text1"/>
              </w:rPr>
              <w:t xml:space="preserve"> ir/arba EB atitikties deklaracij</w:t>
            </w:r>
            <w:r w:rsidR="00285F52" w:rsidRPr="00300497">
              <w:rPr>
                <w:rFonts w:ascii="Times New Roman" w:hAnsi="Times New Roman" w:cs="Times New Roman"/>
                <w:b/>
                <w:i/>
                <w:color w:val="000000" w:themeColor="text1"/>
              </w:rPr>
              <w:t>os</w:t>
            </w:r>
            <w:r w:rsidR="001B5FAD" w:rsidRPr="00300497">
              <w:rPr>
                <w:rFonts w:ascii="Times New Roman" w:hAnsi="Times New Roman" w:cs="Times New Roman"/>
                <w:b/>
                <w:i/>
                <w:color w:val="000000" w:themeColor="text1"/>
              </w:rPr>
              <w:t>)</w:t>
            </w:r>
            <w:r w:rsidRPr="00300497">
              <w:rPr>
                <w:rFonts w:ascii="Times New Roman" w:hAnsi="Times New Roman" w:cs="Times New Roman"/>
                <w:b/>
                <w:i/>
                <w:color w:val="000000" w:themeColor="text1"/>
              </w:rPr>
              <w:t>, liudijanči</w:t>
            </w:r>
            <w:r w:rsidR="00285F52" w:rsidRPr="00300497">
              <w:rPr>
                <w:rFonts w:ascii="Times New Roman" w:hAnsi="Times New Roman" w:cs="Times New Roman"/>
                <w:b/>
                <w:i/>
                <w:color w:val="000000" w:themeColor="text1"/>
              </w:rPr>
              <w:t>o</w:t>
            </w:r>
            <w:r w:rsidRPr="00300497">
              <w:rPr>
                <w:rFonts w:ascii="Times New Roman" w:hAnsi="Times New Roman" w:cs="Times New Roman"/>
                <w:b/>
                <w:i/>
                <w:color w:val="000000" w:themeColor="text1"/>
              </w:rPr>
              <w:t xml:space="preserve"> </w:t>
            </w:r>
            <w:r w:rsidR="001B5FAD" w:rsidRPr="00300497">
              <w:rPr>
                <w:rFonts w:ascii="Times New Roman" w:hAnsi="Times New Roman" w:cs="Times New Roman"/>
                <w:b/>
                <w:i/>
                <w:color w:val="000000" w:themeColor="text1"/>
              </w:rPr>
              <w:t xml:space="preserve">siūlomo </w:t>
            </w:r>
            <w:r w:rsidRPr="00300497">
              <w:rPr>
                <w:rFonts w:ascii="Times New Roman" w:hAnsi="Times New Roman" w:cs="Times New Roman"/>
                <w:b/>
                <w:i/>
                <w:color w:val="000000" w:themeColor="text1"/>
              </w:rPr>
              <w:t>endoprotezo žymėjimą CE ženklu, kopij</w:t>
            </w:r>
            <w:r w:rsidR="001B5FAD" w:rsidRPr="00300497">
              <w:rPr>
                <w:rFonts w:ascii="Times New Roman" w:hAnsi="Times New Roman" w:cs="Times New Roman"/>
                <w:b/>
                <w:i/>
                <w:color w:val="000000" w:themeColor="text1"/>
              </w:rPr>
              <w:t>as</w:t>
            </w:r>
            <w:r w:rsidRPr="00300497">
              <w:rPr>
                <w:rFonts w:ascii="Times New Roman" w:hAnsi="Times New Roman" w:cs="Times New Roman"/>
                <w:color w:val="000000" w:themeColor="text1"/>
              </w:rPr>
              <w:t>).</w:t>
            </w:r>
          </w:p>
        </w:tc>
        <w:tc>
          <w:tcPr>
            <w:tcW w:w="4678" w:type="dxa"/>
          </w:tcPr>
          <w:p w14:paraId="456D4B22" w14:textId="77777777" w:rsidR="00A63369" w:rsidRPr="00300497" w:rsidRDefault="00A63369" w:rsidP="00633983">
            <w:pPr>
              <w:rPr>
                <w:rFonts w:ascii="Times New Roman" w:hAnsi="Times New Roman" w:cs="Times New Roman"/>
                <w:color w:val="000000" w:themeColor="text1"/>
              </w:rPr>
            </w:pPr>
          </w:p>
        </w:tc>
      </w:tr>
      <w:tr w:rsidR="00300497" w:rsidRPr="00300497" w14:paraId="38EF1BC8" w14:textId="77777777" w:rsidTr="00633983">
        <w:tc>
          <w:tcPr>
            <w:tcW w:w="704" w:type="dxa"/>
          </w:tcPr>
          <w:p w14:paraId="751610F0" w14:textId="3C43A86B" w:rsidR="001B5FAD" w:rsidRPr="00300497" w:rsidRDefault="001B5FAD"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1.15.</w:t>
            </w:r>
          </w:p>
        </w:tc>
        <w:tc>
          <w:tcPr>
            <w:tcW w:w="4536" w:type="dxa"/>
          </w:tcPr>
          <w:p w14:paraId="6A94C511" w14:textId="713BCE47" w:rsidR="001B5FAD" w:rsidRPr="00300497" w:rsidRDefault="001B5FAD" w:rsidP="001B5FAD">
            <w:pPr>
              <w:rPr>
                <w:rFonts w:ascii="Times New Roman" w:hAnsi="Times New Roman" w:cs="Times New Roman"/>
                <w:color w:val="000000" w:themeColor="text1"/>
              </w:rPr>
            </w:pPr>
            <w:r w:rsidRPr="00300497">
              <w:rPr>
                <w:rFonts w:ascii="Times New Roman" w:hAnsi="Times New Roman" w:cs="Times New Roman"/>
                <w:color w:val="000000" w:themeColor="text1"/>
              </w:rPr>
              <w:t>Endoprotezo komplektas sudaromas iš  pasirenkamų parametrų (dydžio, tipo ir/ar kt.) komponentų: šlaunikaulio komponent</w:t>
            </w:r>
            <w:r w:rsidR="00285F52" w:rsidRPr="00300497">
              <w:rPr>
                <w:rFonts w:ascii="Times New Roman" w:hAnsi="Times New Roman" w:cs="Times New Roman"/>
                <w:color w:val="000000" w:themeColor="text1"/>
              </w:rPr>
              <w:t>o</w:t>
            </w:r>
            <w:r w:rsidRPr="00300497">
              <w:rPr>
                <w:rFonts w:ascii="Times New Roman" w:hAnsi="Times New Roman" w:cs="Times New Roman"/>
                <w:color w:val="000000" w:themeColor="text1"/>
              </w:rPr>
              <w:t>, blauzdikaulio komponent</w:t>
            </w:r>
            <w:r w:rsidR="00285F52" w:rsidRPr="00300497">
              <w:rPr>
                <w:rFonts w:ascii="Times New Roman" w:hAnsi="Times New Roman" w:cs="Times New Roman"/>
                <w:color w:val="000000" w:themeColor="text1"/>
              </w:rPr>
              <w:t>o</w:t>
            </w:r>
            <w:r w:rsidRPr="00300497">
              <w:rPr>
                <w:rFonts w:ascii="Times New Roman" w:hAnsi="Times New Roman" w:cs="Times New Roman"/>
                <w:color w:val="000000" w:themeColor="text1"/>
              </w:rPr>
              <w:t>, intarp</w:t>
            </w:r>
            <w:r w:rsidR="00285F52" w:rsidRPr="00300497">
              <w:rPr>
                <w:rFonts w:ascii="Times New Roman" w:hAnsi="Times New Roman" w:cs="Times New Roman"/>
                <w:color w:val="000000" w:themeColor="text1"/>
              </w:rPr>
              <w:t>o</w:t>
            </w:r>
            <w:r w:rsidRPr="00300497">
              <w:rPr>
                <w:rFonts w:ascii="Times New Roman" w:hAnsi="Times New Roman" w:cs="Times New Roman"/>
                <w:color w:val="000000" w:themeColor="text1"/>
              </w:rPr>
              <w:t xml:space="preserve"> (</w:t>
            </w:r>
            <w:r w:rsidRPr="00300497">
              <w:rPr>
                <w:rFonts w:ascii="Times New Roman" w:hAnsi="Times New Roman" w:cs="Times New Roman"/>
                <w:b/>
                <w:i/>
                <w:color w:val="000000" w:themeColor="text1"/>
              </w:rPr>
              <w:t xml:space="preserve">būtina techninės specifikacijos </w:t>
            </w:r>
            <w:r w:rsidR="00285F52" w:rsidRPr="00300497">
              <w:rPr>
                <w:rFonts w:ascii="Times New Roman" w:hAnsi="Times New Roman" w:cs="Times New Roman"/>
                <w:b/>
                <w:i/>
                <w:color w:val="000000" w:themeColor="text1"/>
              </w:rPr>
              <w:t xml:space="preserve">1.15 </w:t>
            </w:r>
            <w:r w:rsidRPr="00300497">
              <w:rPr>
                <w:rFonts w:ascii="Times New Roman" w:hAnsi="Times New Roman" w:cs="Times New Roman"/>
                <w:b/>
                <w:i/>
                <w:color w:val="000000" w:themeColor="text1"/>
              </w:rPr>
              <w:t>punkte išvardinti visus siūlomo endoprotezo komponentus (įskaitant jų tvirtinimui/fiksacijai kaule reikalingus priedus ir/ar medžiagas), nurodant kiekvieno komponento pavadinimą, kiekį, vieneto kainą be PVM bei visų galimų pasirinkti komponento variantų (tipų, anatominės orientacijos, dydžių ir/ar kt.) referentinius numerius; endoprotezo komplektacijos aprašymas turi būti pateiktas detalizuotai, kaip nurodyta šioje techninėje specifikacijoje pateikiamų „Reikalavimų siūlomų endoprotezų komplektacijos aprašymo detalizavimui“ 1-4 punktuose</w:t>
            </w:r>
            <w:r w:rsidRPr="00300497">
              <w:rPr>
                <w:rFonts w:ascii="Times New Roman" w:hAnsi="Times New Roman" w:cs="Times New Roman"/>
                <w:color w:val="000000" w:themeColor="text1"/>
              </w:rPr>
              <w:t>).</w:t>
            </w:r>
          </w:p>
        </w:tc>
        <w:tc>
          <w:tcPr>
            <w:tcW w:w="4678" w:type="dxa"/>
          </w:tcPr>
          <w:p w14:paraId="6858FD02" w14:textId="77777777" w:rsidR="001B5FAD" w:rsidRPr="00300497" w:rsidRDefault="001B5FAD" w:rsidP="00633983">
            <w:pPr>
              <w:rPr>
                <w:rFonts w:ascii="Times New Roman" w:hAnsi="Times New Roman" w:cs="Times New Roman"/>
                <w:color w:val="000000" w:themeColor="text1"/>
              </w:rPr>
            </w:pPr>
          </w:p>
        </w:tc>
      </w:tr>
      <w:tr w:rsidR="001B5FAD" w:rsidRPr="00300497" w14:paraId="0CBD5CA8" w14:textId="77777777" w:rsidTr="00633983">
        <w:tc>
          <w:tcPr>
            <w:tcW w:w="704" w:type="dxa"/>
          </w:tcPr>
          <w:p w14:paraId="13D3B28F" w14:textId="68D69894" w:rsidR="009B1D4B" w:rsidRPr="00300497" w:rsidRDefault="009B1D4B">
            <w:pPr>
              <w:rPr>
                <w:rFonts w:ascii="Times New Roman" w:hAnsi="Times New Roman" w:cs="Times New Roman"/>
                <w:color w:val="000000" w:themeColor="text1"/>
              </w:rPr>
            </w:pPr>
            <w:r w:rsidRPr="00300497">
              <w:rPr>
                <w:rFonts w:ascii="Times New Roman" w:hAnsi="Times New Roman" w:cs="Times New Roman"/>
                <w:color w:val="000000" w:themeColor="text1"/>
              </w:rPr>
              <w:t>1.</w:t>
            </w:r>
            <w:r w:rsidR="00DC7849" w:rsidRPr="00300497">
              <w:rPr>
                <w:rFonts w:ascii="Times New Roman" w:hAnsi="Times New Roman" w:cs="Times New Roman"/>
                <w:color w:val="000000" w:themeColor="text1"/>
              </w:rPr>
              <w:t>1</w:t>
            </w:r>
            <w:r w:rsidRPr="00300497">
              <w:rPr>
                <w:rFonts w:ascii="Times New Roman" w:hAnsi="Times New Roman" w:cs="Times New Roman"/>
                <w:color w:val="000000" w:themeColor="text1"/>
              </w:rPr>
              <w:t>6.</w:t>
            </w:r>
          </w:p>
        </w:tc>
        <w:tc>
          <w:tcPr>
            <w:tcW w:w="4536" w:type="dxa"/>
          </w:tcPr>
          <w:p w14:paraId="3B75DD1C" w14:textId="3155056E" w:rsidR="009B1D4B" w:rsidRPr="00300497" w:rsidRDefault="00361FD4"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Kartu su pasiūlymu tiekėjas privalo pateikti Excel formato lentelę, kurioje nurodomi visų pagal ši</w:t>
            </w:r>
            <w:r w:rsidR="00352342" w:rsidRPr="00300497">
              <w:rPr>
                <w:rFonts w:ascii="Times New Roman" w:hAnsi="Times New Roman" w:cs="Times New Roman"/>
                <w:color w:val="000000" w:themeColor="text1"/>
              </w:rPr>
              <w:t>ą</w:t>
            </w:r>
            <w:r w:rsidRPr="00300497">
              <w:rPr>
                <w:rFonts w:ascii="Times New Roman" w:hAnsi="Times New Roman" w:cs="Times New Roman"/>
                <w:color w:val="000000" w:themeColor="text1"/>
              </w:rPr>
              <w:t xml:space="preserve"> technin</w:t>
            </w:r>
            <w:r w:rsidR="00352342" w:rsidRPr="00300497">
              <w:rPr>
                <w:rFonts w:ascii="Times New Roman" w:hAnsi="Times New Roman" w:cs="Times New Roman"/>
                <w:color w:val="000000" w:themeColor="text1"/>
              </w:rPr>
              <w:t>ę</w:t>
            </w:r>
            <w:r w:rsidRPr="00300497">
              <w:rPr>
                <w:rFonts w:ascii="Times New Roman" w:hAnsi="Times New Roman" w:cs="Times New Roman"/>
                <w:color w:val="000000" w:themeColor="text1"/>
              </w:rPr>
              <w:t xml:space="preserve"> specifikacij</w:t>
            </w:r>
            <w:r w:rsidR="00352342" w:rsidRPr="00300497">
              <w:rPr>
                <w:rFonts w:ascii="Times New Roman" w:hAnsi="Times New Roman" w:cs="Times New Roman"/>
                <w:color w:val="000000" w:themeColor="text1"/>
              </w:rPr>
              <w:t>ą</w:t>
            </w:r>
            <w:r w:rsidRPr="00300497">
              <w:rPr>
                <w:rFonts w:ascii="Times New Roman" w:hAnsi="Times New Roman" w:cs="Times New Roman"/>
                <w:color w:val="000000" w:themeColor="text1"/>
              </w:rPr>
              <w:t xml:space="preserve"> siūlomų produktų (visų pasirenkamų rūšių bei dydžių endoprotez</w:t>
            </w:r>
            <w:r w:rsidR="001B5FAD" w:rsidRPr="00300497">
              <w:rPr>
                <w:rFonts w:ascii="Times New Roman" w:hAnsi="Times New Roman" w:cs="Times New Roman"/>
                <w:color w:val="000000" w:themeColor="text1"/>
              </w:rPr>
              <w:t>o</w:t>
            </w:r>
            <w:r w:rsidR="00352342" w:rsidRPr="00300497">
              <w:rPr>
                <w:rFonts w:ascii="Times New Roman" w:hAnsi="Times New Roman" w:cs="Times New Roman"/>
                <w:color w:val="000000" w:themeColor="text1"/>
              </w:rPr>
              <w:t xml:space="preserve"> komponentų</w:t>
            </w:r>
            <w:r w:rsidRPr="00300497">
              <w:rPr>
                <w:rFonts w:ascii="Times New Roman" w:hAnsi="Times New Roman" w:cs="Times New Roman"/>
                <w:color w:val="000000" w:themeColor="text1"/>
              </w:rPr>
              <w:t xml:space="preserve">) pavadinimai ir referentiniai/ numeriai bei jų </w:t>
            </w:r>
            <w:r w:rsidRPr="00300497">
              <w:rPr>
                <w:rFonts w:ascii="Times New Roman" w:hAnsi="Times New Roman" w:cs="Times New Roman"/>
                <w:color w:val="000000" w:themeColor="text1"/>
                <w:u w:val="single"/>
              </w:rPr>
              <w:t>vienetinių pakuočių</w:t>
            </w:r>
            <w:r w:rsidRPr="00300497">
              <w:rPr>
                <w:rFonts w:ascii="Times New Roman" w:hAnsi="Times New Roman" w:cs="Times New Roman"/>
                <w:color w:val="000000" w:themeColor="text1"/>
              </w:rPr>
              <w:t xml:space="preserve"> gamykliniai barkodai (arba QR kodai) skaitine išraiška.  </w:t>
            </w:r>
          </w:p>
        </w:tc>
        <w:tc>
          <w:tcPr>
            <w:tcW w:w="4678" w:type="dxa"/>
          </w:tcPr>
          <w:p w14:paraId="33B047C0" w14:textId="77777777" w:rsidR="009B1D4B" w:rsidRPr="00300497" w:rsidRDefault="009B1D4B">
            <w:pPr>
              <w:rPr>
                <w:rFonts w:ascii="Times New Roman" w:hAnsi="Times New Roman" w:cs="Times New Roman"/>
                <w:color w:val="000000" w:themeColor="text1"/>
              </w:rPr>
            </w:pPr>
          </w:p>
        </w:tc>
      </w:tr>
    </w:tbl>
    <w:p w14:paraId="2B14CC7F" w14:textId="745670DA" w:rsidR="00330997" w:rsidRPr="00300497" w:rsidRDefault="00330997">
      <w:pPr>
        <w:rPr>
          <w:rFonts w:ascii="Times New Roman" w:hAnsi="Times New Roman" w:cs="Times New Roman"/>
          <w:color w:val="000000" w:themeColor="text1"/>
        </w:rPr>
      </w:pPr>
    </w:p>
    <w:p w14:paraId="12C272EA" w14:textId="44C22208" w:rsidR="00352342" w:rsidRPr="00300497" w:rsidRDefault="00352342" w:rsidP="00352342">
      <w:pPr>
        <w:ind w:left="426" w:hanging="426"/>
        <w:rPr>
          <w:rFonts w:ascii="Times New Roman" w:hAnsi="Times New Roman" w:cs="Times New Roman"/>
          <w:b/>
          <w:color w:val="000000" w:themeColor="text1"/>
        </w:rPr>
      </w:pPr>
      <w:r w:rsidRPr="00300497">
        <w:rPr>
          <w:rFonts w:ascii="Times New Roman" w:hAnsi="Times New Roman" w:cs="Times New Roman"/>
          <w:b/>
          <w:color w:val="000000" w:themeColor="text1"/>
        </w:rPr>
        <w:t>I.   Reikalavimai siūlomo endoprotezo komplektacijos aprašymo detalizavimui:</w:t>
      </w:r>
    </w:p>
    <w:p w14:paraId="48BF27E4" w14:textId="536AF4AB" w:rsidR="00352342" w:rsidRPr="00300497" w:rsidRDefault="00352342" w:rsidP="00352342">
      <w:pPr>
        <w:pStyle w:val="Sraopastraipa"/>
        <w:numPr>
          <w:ilvl w:val="0"/>
          <w:numId w:val="9"/>
        </w:numPr>
        <w:jc w:val="both"/>
        <w:rPr>
          <w:rFonts w:ascii="Times New Roman" w:hAnsi="Times New Roman" w:cs="Times New Roman"/>
          <w:color w:val="000000" w:themeColor="text1"/>
        </w:rPr>
      </w:pPr>
      <w:r w:rsidRPr="00300497">
        <w:rPr>
          <w:rFonts w:ascii="Times New Roman" w:hAnsi="Times New Roman" w:cs="Times New Roman"/>
          <w:color w:val="000000" w:themeColor="text1"/>
        </w:rPr>
        <w:t>Jeigu į siūlomo endoprotezo komplektą įeina daugiau nei nurodyta techninėje specifikacijoje komponentų (įskaitant jų tvirtinimui/fiksacijai kaule reikalingus priedus ir/ar medžiagas), kurie taip pat yra  identifikuojami individualiais gamykliniais ref</w:t>
      </w:r>
      <w:r w:rsidR="00300497" w:rsidRPr="00300497">
        <w:rPr>
          <w:rFonts w:ascii="Times New Roman" w:hAnsi="Times New Roman" w:cs="Times New Roman"/>
          <w:color w:val="000000" w:themeColor="text1"/>
        </w:rPr>
        <w:t>erentiniais</w:t>
      </w:r>
      <w:r w:rsidRPr="00300497">
        <w:rPr>
          <w:rFonts w:ascii="Times New Roman" w:hAnsi="Times New Roman" w:cs="Times New Roman"/>
          <w:color w:val="000000" w:themeColor="text1"/>
        </w:rPr>
        <w:t xml:space="preserve"> numeriais bei barkodais</w:t>
      </w:r>
      <w:r w:rsidR="00285F52" w:rsidRPr="00300497">
        <w:rPr>
          <w:rFonts w:ascii="Times New Roman" w:hAnsi="Times New Roman" w:cs="Times New Roman"/>
          <w:color w:val="000000" w:themeColor="text1"/>
        </w:rPr>
        <w:t xml:space="preserve"> (arba QR kodais)</w:t>
      </w:r>
      <w:r w:rsidRPr="00300497">
        <w:rPr>
          <w:rFonts w:ascii="Times New Roman" w:hAnsi="Times New Roman" w:cs="Times New Roman"/>
          <w:color w:val="000000" w:themeColor="text1"/>
        </w:rPr>
        <w:t xml:space="preserve">, tiekėjas turi atitinkamai papildyti/išskleisti komponentų sąrašą bei pateikti reikalaujamus duomenis, t. y. nurodyti kiekvieno komponento pavadinimą, visų galimų pasirinkti komponento variantų (dydžių, tipų ir/ar kt.) ref. numerius ir komponento kainą be PVM. </w:t>
      </w:r>
    </w:p>
    <w:p w14:paraId="686A2819" w14:textId="77777777" w:rsidR="00352342" w:rsidRPr="00300497" w:rsidRDefault="00352342" w:rsidP="00352342">
      <w:pPr>
        <w:pStyle w:val="Sraopastraipa"/>
        <w:numPr>
          <w:ilvl w:val="0"/>
          <w:numId w:val="9"/>
        </w:numPr>
        <w:jc w:val="both"/>
        <w:rPr>
          <w:rFonts w:ascii="Times New Roman" w:hAnsi="Times New Roman" w:cs="Times New Roman"/>
          <w:color w:val="000000" w:themeColor="text1"/>
        </w:rPr>
      </w:pPr>
      <w:r w:rsidRPr="00300497">
        <w:rPr>
          <w:rFonts w:ascii="Times New Roman" w:hAnsi="Times New Roman" w:cs="Times New Roman"/>
          <w:color w:val="000000" w:themeColor="text1"/>
        </w:rPr>
        <w:t xml:space="preserve">Jei siūlomos endoprotezo sistemos komplektacijoje yra pasirenkamų komponentų, kurie papildo endoprotezo bazinę komplektaciją, tačiau naudojami retai, išskirtiniais klinikiniais atvejais, tokie komponentai tiekėjo aprašomoje komplektacijoje turi būti nurodyti su nuline kaina (esant poreikiui, į komplektaciją įtraukiami bei pateikiami nemokamai).  </w:t>
      </w:r>
    </w:p>
    <w:p w14:paraId="4B9131DB" w14:textId="106B7BE6" w:rsidR="00352342" w:rsidRPr="00300497" w:rsidRDefault="00352342" w:rsidP="00352342">
      <w:pPr>
        <w:pStyle w:val="Sraopastraipa"/>
        <w:numPr>
          <w:ilvl w:val="0"/>
          <w:numId w:val="9"/>
        </w:numPr>
        <w:tabs>
          <w:tab w:val="left" w:pos="709"/>
        </w:tabs>
        <w:jc w:val="both"/>
        <w:rPr>
          <w:rFonts w:ascii="Times New Roman" w:hAnsi="Times New Roman" w:cs="Times New Roman"/>
          <w:color w:val="000000" w:themeColor="text1"/>
        </w:rPr>
      </w:pPr>
      <w:r w:rsidRPr="00300497">
        <w:rPr>
          <w:rFonts w:ascii="Times New Roman" w:hAnsi="Times New Roman" w:cs="Times New Roman"/>
          <w:color w:val="000000" w:themeColor="text1"/>
        </w:rPr>
        <w:t xml:space="preserve">Endoprotezo komponento kaina, nepriklausomai nuo užsakymo metu pasirenkamų jo parametrų (komponento dydžio, tipo ir/ar kt.), turi būti vienoda. </w:t>
      </w:r>
    </w:p>
    <w:p w14:paraId="1C32722E" w14:textId="77777777" w:rsidR="00352342" w:rsidRPr="00300497" w:rsidRDefault="00352342" w:rsidP="00352342">
      <w:pPr>
        <w:pStyle w:val="Sraopastraipa"/>
        <w:numPr>
          <w:ilvl w:val="0"/>
          <w:numId w:val="9"/>
        </w:numPr>
        <w:spacing w:after="0"/>
        <w:jc w:val="both"/>
        <w:rPr>
          <w:rFonts w:ascii="Times New Roman" w:hAnsi="Times New Roman" w:cs="Times New Roman"/>
          <w:color w:val="000000" w:themeColor="text1"/>
        </w:rPr>
      </w:pPr>
      <w:r w:rsidRPr="00300497">
        <w:rPr>
          <w:rFonts w:ascii="Times New Roman" w:hAnsi="Times New Roman" w:cs="Times New Roman"/>
          <w:color w:val="000000" w:themeColor="text1"/>
        </w:rPr>
        <w:t>Endoprotezo komponentų kainodara turi būti tokia, kad bet kurios pasirinktos komplektacijos endoprotezą sudarančių komponentų kainų suma būtų lygi siūlomos prekės – endoprotezo komplekto kainai.</w:t>
      </w:r>
    </w:p>
    <w:p w14:paraId="56531D76" w14:textId="77777777" w:rsidR="00352342" w:rsidRPr="00300497" w:rsidRDefault="00352342" w:rsidP="00352342">
      <w:pPr>
        <w:spacing w:after="0" w:line="240" w:lineRule="auto"/>
        <w:rPr>
          <w:rFonts w:ascii="Times New Roman" w:eastAsia="Times New Roman" w:hAnsi="Times New Roman" w:cs="Times New Roman"/>
          <w:b/>
          <w:bCs/>
          <w:color w:val="000000" w:themeColor="text1"/>
          <w:lang w:eastAsia="lt-LT"/>
        </w:rPr>
      </w:pPr>
    </w:p>
    <w:p w14:paraId="4D9E0E09" w14:textId="77777777" w:rsidR="00352342" w:rsidRPr="00300497" w:rsidRDefault="00352342" w:rsidP="00352342">
      <w:pPr>
        <w:spacing w:after="0" w:line="240" w:lineRule="auto"/>
        <w:rPr>
          <w:rFonts w:ascii="Times New Roman" w:eastAsia="Times New Roman" w:hAnsi="Times New Roman" w:cs="Times New Roman"/>
          <w:b/>
          <w:bCs/>
          <w:color w:val="000000" w:themeColor="text1"/>
          <w:lang w:eastAsia="lt-LT"/>
        </w:rPr>
      </w:pPr>
    </w:p>
    <w:p w14:paraId="438D44C3" w14:textId="66A06F83" w:rsidR="00352342" w:rsidRPr="00300497" w:rsidRDefault="00352342" w:rsidP="00352342">
      <w:pPr>
        <w:ind w:left="426" w:hanging="426"/>
        <w:rPr>
          <w:rFonts w:ascii="Times New Roman" w:hAnsi="Times New Roman" w:cs="Times New Roman"/>
          <w:b/>
          <w:color w:val="000000" w:themeColor="text1"/>
        </w:rPr>
      </w:pPr>
      <w:bookmarkStart w:id="0" w:name="_Hlk175153091"/>
      <w:r w:rsidRPr="00300497">
        <w:rPr>
          <w:rFonts w:ascii="Times New Roman" w:hAnsi="Times New Roman" w:cs="Times New Roman"/>
          <w:b/>
          <w:color w:val="000000" w:themeColor="text1"/>
        </w:rPr>
        <w:t xml:space="preserve">II.  </w:t>
      </w:r>
      <w:r w:rsidRPr="00300497">
        <w:rPr>
          <w:rFonts w:ascii="Times New Roman" w:hAnsi="Times New Roman" w:cs="Times New Roman"/>
          <w:b/>
          <w:color w:val="000000" w:themeColor="text1"/>
        </w:rPr>
        <w:tab/>
      </w:r>
      <w:r w:rsidRPr="00300497">
        <w:rPr>
          <w:rFonts w:ascii="Times New Roman" w:eastAsia="Times New Roman" w:hAnsi="Times New Roman" w:cs="Times New Roman"/>
          <w:b/>
          <w:bCs/>
          <w:color w:val="000000" w:themeColor="text1"/>
          <w:lang w:eastAsia="lt-LT"/>
        </w:rPr>
        <w:t>Papildomi reikalavimai:</w:t>
      </w:r>
    </w:p>
    <w:p w14:paraId="1D93D059" w14:textId="3D91F217" w:rsidR="00352342" w:rsidRPr="00300497" w:rsidRDefault="00352342" w:rsidP="00352342">
      <w:pPr>
        <w:pStyle w:val="Sraopastraipa"/>
        <w:numPr>
          <w:ilvl w:val="0"/>
          <w:numId w:val="8"/>
        </w:numPr>
        <w:tabs>
          <w:tab w:val="left" w:pos="709"/>
        </w:tabs>
        <w:spacing w:after="0"/>
        <w:ind w:left="0" w:firstLine="414"/>
        <w:jc w:val="both"/>
        <w:rPr>
          <w:rFonts w:ascii="Times New Roman" w:hAnsi="Times New Roman" w:cs="Times New Roman"/>
          <w:color w:val="000000" w:themeColor="text1"/>
        </w:rPr>
      </w:pPr>
      <w:r w:rsidRPr="00300497">
        <w:rPr>
          <w:rFonts w:ascii="Times New Roman" w:hAnsi="Times New Roman" w:cs="Times New Roman"/>
          <w:color w:val="000000" w:themeColor="text1"/>
        </w:rPr>
        <w:t xml:space="preserve">Tiekėjas kartu su tiekiamais endoprotezais gydymo įstaigai turi nemokamai (panaudai) pateikti </w:t>
      </w:r>
      <w:bookmarkEnd w:id="0"/>
      <w:r w:rsidR="00285F52" w:rsidRPr="00300497">
        <w:rPr>
          <w:rFonts w:ascii="Times New Roman" w:hAnsi="Times New Roman" w:cs="Times New Roman"/>
          <w:color w:val="000000" w:themeColor="text1"/>
        </w:rPr>
        <w:t xml:space="preserve">kokybiškų </w:t>
      </w:r>
      <w:r w:rsidRPr="00300497">
        <w:rPr>
          <w:rFonts w:ascii="Times New Roman" w:hAnsi="Times New Roman" w:cs="Times New Roman"/>
          <w:color w:val="000000" w:themeColor="text1"/>
        </w:rPr>
        <w:t>instrumentų, tinkančių siūlomo endoprotezo implantavimui, rinkinį</w:t>
      </w:r>
      <w:r w:rsidRPr="00300497">
        <w:rPr>
          <w:rFonts w:ascii="Times New Roman" w:hAnsi="Times New Roman" w:cs="Times New Roman"/>
          <w:b/>
          <w:color w:val="000000" w:themeColor="text1"/>
        </w:rPr>
        <w:t xml:space="preserve"> </w:t>
      </w:r>
      <w:r w:rsidRPr="00300497">
        <w:rPr>
          <w:rFonts w:ascii="Times New Roman" w:hAnsi="Times New Roman" w:cs="Times New Roman"/>
          <w:color w:val="000000" w:themeColor="text1"/>
        </w:rPr>
        <w:t>arba turi užtikrinti, kad pagal poreikį, ne vėliau kaip per 3 kalendorines dienas nuo tiekėjo informavimo, toks instrumentų rinkinys būtų pateiktas prieš kiekvieną endoprotezavimo operaciją, kuriai atlikti naudojama</w:t>
      </w:r>
      <w:r w:rsidR="00285F52" w:rsidRPr="00300497">
        <w:rPr>
          <w:rFonts w:ascii="Times New Roman" w:hAnsi="Times New Roman" w:cs="Times New Roman"/>
          <w:color w:val="000000" w:themeColor="text1"/>
        </w:rPr>
        <w:t>s</w:t>
      </w:r>
      <w:r w:rsidRPr="00300497">
        <w:rPr>
          <w:rFonts w:ascii="Times New Roman" w:hAnsi="Times New Roman" w:cs="Times New Roman"/>
          <w:color w:val="000000" w:themeColor="text1"/>
        </w:rPr>
        <w:t xml:space="preserve"> tiekėjo tiekiama</w:t>
      </w:r>
      <w:r w:rsidR="00285F52" w:rsidRPr="00300497">
        <w:rPr>
          <w:rFonts w:ascii="Times New Roman" w:hAnsi="Times New Roman" w:cs="Times New Roman"/>
          <w:color w:val="000000" w:themeColor="text1"/>
        </w:rPr>
        <w:t>s</w:t>
      </w:r>
      <w:r w:rsidRPr="00300497">
        <w:rPr>
          <w:rFonts w:ascii="Times New Roman" w:hAnsi="Times New Roman" w:cs="Times New Roman"/>
          <w:color w:val="000000" w:themeColor="text1"/>
        </w:rPr>
        <w:t xml:space="preserve"> endoprotez</w:t>
      </w:r>
      <w:r w:rsidR="00285F52" w:rsidRPr="00300497">
        <w:rPr>
          <w:rFonts w:ascii="Times New Roman" w:hAnsi="Times New Roman" w:cs="Times New Roman"/>
          <w:color w:val="000000" w:themeColor="text1"/>
        </w:rPr>
        <w:t>as</w:t>
      </w:r>
      <w:r w:rsidR="00B22286" w:rsidRPr="00300497">
        <w:rPr>
          <w:rFonts w:ascii="Times New Roman" w:hAnsi="Times New Roman" w:cs="Times New Roman"/>
          <w:color w:val="000000" w:themeColor="text1"/>
        </w:rPr>
        <w:t>,</w:t>
      </w:r>
      <w:r w:rsidRPr="00300497">
        <w:rPr>
          <w:rFonts w:ascii="Times New Roman" w:hAnsi="Times New Roman" w:cs="Times New Roman"/>
          <w:color w:val="000000" w:themeColor="text1"/>
        </w:rPr>
        <w:t xml:space="preserve"> ir atsiimamas po operacijos atlikimo (</w:t>
      </w:r>
      <w:r w:rsidRPr="00300497">
        <w:rPr>
          <w:rFonts w:ascii="Times New Roman" w:hAnsi="Times New Roman" w:cs="Times New Roman"/>
          <w:b/>
          <w:i/>
          <w:color w:val="000000" w:themeColor="text1"/>
        </w:rPr>
        <w:t>būtinas atitinkamas tiekėjo įsipareigojimas</w:t>
      </w:r>
      <w:r w:rsidRPr="00300497">
        <w:rPr>
          <w:rFonts w:ascii="Times New Roman" w:hAnsi="Times New Roman" w:cs="Times New Roman"/>
          <w:color w:val="000000" w:themeColor="text1"/>
        </w:rPr>
        <w:t>).</w:t>
      </w:r>
    </w:p>
    <w:p w14:paraId="4AACA233" w14:textId="79AB237F" w:rsidR="00352342" w:rsidRPr="00300497" w:rsidRDefault="00352342" w:rsidP="00352342">
      <w:pPr>
        <w:pStyle w:val="Sraopastraipa"/>
        <w:numPr>
          <w:ilvl w:val="0"/>
          <w:numId w:val="8"/>
        </w:numPr>
        <w:tabs>
          <w:tab w:val="left" w:pos="709"/>
        </w:tabs>
        <w:spacing w:after="0"/>
        <w:ind w:left="0" w:firstLine="414"/>
        <w:jc w:val="both"/>
        <w:rPr>
          <w:rFonts w:ascii="Times New Roman" w:hAnsi="Times New Roman" w:cs="Times New Roman"/>
          <w:color w:val="000000" w:themeColor="text1"/>
        </w:rPr>
      </w:pPr>
      <w:r w:rsidRPr="00300497">
        <w:rPr>
          <w:rFonts w:ascii="Times New Roman" w:eastAsia="Times New Roman" w:hAnsi="Times New Roman" w:cs="Times New Roman"/>
          <w:color w:val="000000" w:themeColor="text1"/>
          <w:lang w:eastAsia="lt-LT"/>
        </w:rPr>
        <w:lastRenderedPageBreak/>
        <w:t>Tiekėjas privalo užtikrinti reikiamo dydžio endoprotezų tiekimą, jų komponentų keitimą</w:t>
      </w:r>
      <w:r w:rsidR="00A150E7" w:rsidRPr="00300497">
        <w:rPr>
          <w:rFonts w:ascii="Times New Roman" w:eastAsia="Times New Roman" w:hAnsi="Times New Roman" w:cs="Times New Roman"/>
          <w:color w:val="000000" w:themeColor="text1"/>
          <w:lang w:eastAsia="lt-LT"/>
        </w:rPr>
        <w:t xml:space="preserve"> (esant poreikiui)</w:t>
      </w:r>
      <w:r w:rsidRPr="00300497">
        <w:rPr>
          <w:rFonts w:ascii="Times New Roman" w:eastAsia="Times New Roman" w:hAnsi="Times New Roman" w:cs="Times New Roman"/>
          <w:color w:val="000000" w:themeColor="text1"/>
          <w:lang w:eastAsia="lt-LT"/>
        </w:rPr>
        <w:t xml:space="preserve"> bei implantavimo instrumentų eksploatacinę priežiūrą. Prekės turi būti pristatomos į konkrečią gydymo įstaigos nurodytą vietą, o komponentų keitimas, implantavimo instrumentų remontas (arba pakeitimas) turi būti atliktas ne vėliau  kaip per 3 dienas nuo tiekėjo informavimo elektroniniu paštu. Instrumentai turi būti keičiami jiems susidėvėjus ar</w:t>
      </w:r>
      <w:r w:rsidR="00B22286" w:rsidRPr="00300497">
        <w:rPr>
          <w:rFonts w:ascii="Times New Roman" w:eastAsia="Times New Roman" w:hAnsi="Times New Roman" w:cs="Times New Roman"/>
          <w:color w:val="000000" w:themeColor="text1"/>
          <w:lang w:eastAsia="lt-LT"/>
        </w:rPr>
        <w:t>ba</w:t>
      </w:r>
      <w:r w:rsidRPr="00300497">
        <w:rPr>
          <w:rFonts w:ascii="Times New Roman" w:eastAsia="Times New Roman" w:hAnsi="Times New Roman" w:cs="Times New Roman"/>
          <w:color w:val="000000" w:themeColor="text1"/>
          <w:lang w:eastAsia="lt-LT"/>
        </w:rPr>
        <w:t xml:space="preserve"> sulūžus bei atsižvelgiant į gamintojo rekomendacijas. (</w:t>
      </w:r>
      <w:r w:rsidRPr="00300497">
        <w:rPr>
          <w:rFonts w:ascii="Times New Roman" w:hAnsi="Times New Roman" w:cs="Times New Roman"/>
          <w:b/>
          <w:i/>
          <w:color w:val="000000" w:themeColor="text1"/>
        </w:rPr>
        <w:t>būtini atitinkami tiekėjo įsipareigojimai</w:t>
      </w:r>
      <w:r w:rsidRPr="00300497">
        <w:rPr>
          <w:rFonts w:ascii="Times New Roman" w:eastAsia="Times New Roman" w:hAnsi="Times New Roman" w:cs="Times New Roman"/>
          <w:color w:val="000000" w:themeColor="text1"/>
          <w:lang w:eastAsia="lt-LT"/>
        </w:rPr>
        <w:t>).</w:t>
      </w:r>
    </w:p>
    <w:p w14:paraId="5BD75D63" w14:textId="2B4A3CA6" w:rsidR="00352342" w:rsidRPr="00300497" w:rsidRDefault="00352342" w:rsidP="00352342">
      <w:pPr>
        <w:pStyle w:val="Sraopastraipa"/>
        <w:numPr>
          <w:ilvl w:val="0"/>
          <w:numId w:val="8"/>
        </w:numPr>
        <w:tabs>
          <w:tab w:val="left" w:pos="709"/>
        </w:tabs>
        <w:spacing w:after="0"/>
        <w:ind w:left="0" w:firstLine="414"/>
        <w:jc w:val="both"/>
        <w:rPr>
          <w:rFonts w:ascii="Times New Roman" w:hAnsi="Times New Roman" w:cs="Times New Roman"/>
          <w:color w:val="000000" w:themeColor="text1"/>
        </w:rPr>
      </w:pPr>
      <w:r w:rsidRPr="00300497">
        <w:rPr>
          <w:rFonts w:ascii="Times New Roman" w:hAnsi="Times New Roman" w:cs="Times New Roman"/>
          <w:color w:val="000000" w:themeColor="text1"/>
        </w:rPr>
        <w:t>Tiekėjas privalo užtikrinti mokymus gydymo įstaigai (gydytojams specialistams ir slaugytojoms instrumentatorėms), teikiančiai endoprotezavimo paslaugas, kurias teikiant naudojami tiekėjo tiekiami endoprotezai (</w:t>
      </w:r>
      <w:r w:rsidRPr="00300497">
        <w:rPr>
          <w:rFonts w:ascii="Times New Roman" w:hAnsi="Times New Roman" w:cs="Times New Roman"/>
          <w:b/>
          <w:i/>
          <w:color w:val="000000" w:themeColor="text1"/>
        </w:rPr>
        <w:t>būtinas atitinkamas tiekėjo įsipareigojimas</w:t>
      </w:r>
      <w:r w:rsidRPr="00300497">
        <w:rPr>
          <w:rFonts w:ascii="Times New Roman" w:hAnsi="Times New Roman" w:cs="Times New Roman"/>
          <w:color w:val="000000" w:themeColor="text1"/>
        </w:rPr>
        <w:t>).</w:t>
      </w:r>
    </w:p>
    <w:p w14:paraId="70267727" w14:textId="5ECA5746" w:rsidR="00352342" w:rsidRPr="00300497" w:rsidRDefault="00352342" w:rsidP="00352342">
      <w:pPr>
        <w:pStyle w:val="Sraopastraipa"/>
        <w:numPr>
          <w:ilvl w:val="0"/>
          <w:numId w:val="8"/>
        </w:numPr>
        <w:tabs>
          <w:tab w:val="left" w:pos="709"/>
        </w:tabs>
        <w:spacing w:after="0"/>
        <w:ind w:left="0" w:firstLine="414"/>
        <w:jc w:val="both"/>
        <w:rPr>
          <w:rFonts w:ascii="Times New Roman" w:hAnsi="Times New Roman" w:cs="Times New Roman"/>
          <w:color w:val="000000" w:themeColor="text1"/>
        </w:rPr>
      </w:pPr>
      <w:r w:rsidRPr="00300497">
        <w:rPr>
          <w:rFonts w:ascii="Times New Roman" w:eastAsia="Times New Roman" w:hAnsi="Times New Roman" w:cs="Times New Roman"/>
          <w:color w:val="000000" w:themeColor="text1"/>
          <w:lang w:eastAsia="lt-LT"/>
        </w:rPr>
        <w:t>Visi implantuojami endoprotezo komplekto komponentai turi būti vieno gamintojo (</w:t>
      </w:r>
      <w:r w:rsidRPr="00300497">
        <w:rPr>
          <w:rFonts w:ascii="Times New Roman" w:hAnsi="Times New Roman" w:cs="Times New Roman"/>
          <w:b/>
          <w:i/>
          <w:color w:val="000000" w:themeColor="text1"/>
        </w:rPr>
        <w:t xml:space="preserve">būtinas atitinkamas tiekėjo patvirtinimas bei reikalavimo atitikimą įrodančių gamintojo dokumentų pateikimas </w:t>
      </w:r>
      <w:r w:rsidRPr="00300497">
        <w:rPr>
          <w:rFonts w:ascii="Times New Roman" w:eastAsia="Times New Roman" w:hAnsi="Times New Roman" w:cs="Times New Roman"/>
          <w:color w:val="000000" w:themeColor="text1"/>
          <w:lang w:eastAsia="lt-LT"/>
        </w:rPr>
        <w:t>).</w:t>
      </w:r>
    </w:p>
    <w:p w14:paraId="0EB60B5B" w14:textId="0444529A" w:rsidR="00352342" w:rsidRPr="00300497" w:rsidRDefault="00352342" w:rsidP="00352342">
      <w:pPr>
        <w:pStyle w:val="Sraopastraipa"/>
        <w:numPr>
          <w:ilvl w:val="0"/>
          <w:numId w:val="8"/>
        </w:numPr>
        <w:tabs>
          <w:tab w:val="left" w:pos="709"/>
        </w:tabs>
        <w:spacing w:after="0"/>
        <w:ind w:left="0" w:firstLine="414"/>
        <w:jc w:val="both"/>
        <w:rPr>
          <w:rFonts w:ascii="Times New Roman" w:hAnsi="Times New Roman" w:cs="Times New Roman"/>
          <w:color w:val="000000" w:themeColor="text1"/>
        </w:rPr>
      </w:pPr>
      <w:r w:rsidRPr="00300497">
        <w:rPr>
          <w:rFonts w:ascii="Times New Roman" w:eastAsia="Times New Roman" w:hAnsi="Times New Roman" w:cs="Times New Roman"/>
          <w:color w:val="000000" w:themeColor="text1"/>
          <w:lang w:eastAsia="lt-LT"/>
        </w:rPr>
        <w:t>Jei siūlomo endoprotezo modelio pasirenkamų komponentų spektras yra platesnis</w:t>
      </w:r>
      <w:r w:rsidR="00A150E7" w:rsidRPr="00300497">
        <w:rPr>
          <w:rFonts w:ascii="Times New Roman" w:eastAsia="Times New Roman" w:hAnsi="Times New Roman" w:cs="Times New Roman"/>
          <w:color w:val="000000" w:themeColor="text1"/>
          <w:lang w:eastAsia="lt-LT"/>
        </w:rPr>
        <w:t>,</w:t>
      </w:r>
      <w:r w:rsidRPr="00300497">
        <w:rPr>
          <w:rFonts w:ascii="Times New Roman" w:eastAsia="Times New Roman" w:hAnsi="Times New Roman" w:cs="Times New Roman"/>
          <w:color w:val="000000" w:themeColor="text1"/>
          <w:lang w:eastAsia="lt-LT"/>
        </w:rPr>
        <w:t xml:space="preserve"> nei reikalaujama techninėje specifikacijoje, turi būti pasiūlyti bei </w:t>
      </w:r>
      <w:r w:rsidR="00A150E7" w:rsidRPr="00300497">
        <w:rPr>
          <w:rFonts w:ascii="Times New Roman" w:eastAsia="Times New Roman" w:hAnsi="Times New Roman" w:cs="Times New Roman"/>
          <w:color w:val="000000" w:themeColor="text1"/>
          <w:lang w:eastAsia="lt-LT"/>
        </w:rPr>
        <w:t xml:space="preserve">esant poreikiui </w:t>
      </w:r>
      <w:r w:rsidRPr="00300497">
        <w:rPr>
          <w:rFonts w:ascii="Times New Roman" w:eastAsia="Times New Roman" w:hAnsi="Times New Roman" w:cs="Times New Roman"/>
          <w:color w:val="000000" w:themeColor="text1"/>
          <w:lang w:eastAsia="lt-LT"/>
        </w:rPr>
        <w:t>tiekiami viso spektro komponentai</w:t>
      </w:r>
      <w:r w:rsidRPr="00300497">
        <w:rPr>
          <w:rFonts w:ascii="Times New Roman" w:hAnsi="Times New Roman" w:cs="Times New Roman"/>
          <w:color w:val="000000" w:themeColor="text1"/>
        </w:rPr>
        <w:t xml:space="preserve"> (</w:t>
      </w:r>
      <w:r w:rsidRPr="00300497">
        <w:rPr>
          <w:rFonts w:ascii="Times New Roman" w:hAnsi="Times New Roman" w:cs="Times New Roman"/>
          <w:b/>
          <w:i/>
          <w:color w:val="000000" w:themeColor="text1"/>
        </w:rPr>
        <w:t>būtinas atitinkamas tiekėjo įsipareigojimas</w:t>
      </w:r>
      <w:r w:rsidRPr="00300497">
        <w:rPr>
          <w:rFonts w:ascii="Times New Roman" w:hAnsi="Times New Roman" w:cs="Times New Roman"/>
          <w:color w:val="000000" w:themeColor="text1"/>
        </w:rPr>
        <w:t>).</w:t>
      </w:r>
    </w:p>
    <w:p w14:paraId="78DE6305" w14:textId="57019093" w:rsidR="00352342" w:rsidRPr="00300497" w:rsidRDefault="00352342" w:rsidP="00352342">
      <w:pPr>
        <w:pStyle w:val="Sraopastraipa"/>
        <w:numPr>
          <w:ilvl w:val="0"/>
          <w:numId w:val="8"/>
        </w:numPr>
        <w:tabs>
          <w:tab w:val="left" w:pos="709"/>
        </w:tabs>
        <w:spacing w:after="0"/>
        <w:ind w:left="0" w:firstLine="414"/>
        <w:jc w:val="both"/>
        <w:rPr>
          <w:rFonts w:ascii="Times New Roman" w:hAnsi="Times New Roman" w:cs="Times New Roman"/>
          <w:color w:val="000000" w:themeColor="text1"/>
        </w:rPr>
      </w:pPr>
      <w:r w:rsidRPr="00300497">
        <w:rPr>
          <w:rFonts w:ascii="Times New Roman" w:hAnsi="Times New Roman" w:cs="Times New Roman"/>
          <w:color w:val="000000" w:themeColor="text1"/>
        </w:rPr>
        <w:t>Tiekėjas turi pasiūlyti visus techninė</w:t>
      </w:r>
      <w:r w:rsidR="00A150E7" w:rsidRPr="00300497">
        <w:rPr>
          <w:rFonts w:ascii="Times New Roman" w:hAnsi="Times New Roman" w:cs="Times New Roman"/>
          <w:color w:val="000000" w:themeColor="text1"/>
        </w:rPr>
        <w:t>je</w:t>
      </w:r>
      <w:r w:rsidRPr="00300497">
        <w:rPr>
          <w:rFonts w:ascii="Times New Roman" w:hAnsi="Times New Roman" w:cs="Times New Roman"/>
          <w:color w:val="000000" w:themeColor="text1"/>
        </w:rPr>
        <w:t xml:space="preserve"> specifikacijo</w:t>
      </w:r>
      <w:r w:rsidR="00A150E7" w:rsidRPr="00300497">
        <w:rPr>
          <w:rFonts w:ascii="Times New Roman" w:hAnsi="Times New Roman" w:cs="Times New Roman"/>
          <w:color w:val="000000" w:themeColor="text1"/>
        </w:rPr>
        <w:t>je</w:t>
      </w:r>
      <w:r w:rsidRPr="00300497">
        <w:rPr>
          <w:rFonts w:ascii="Times New Roman" w:hAnsi="Times New Roman" w:cs="Times New Roman"/>
          <w:color w:val="000000" w:themeColor="text1"/>
        </w:rPr>
        <w:t xml:space="preserve"> nurodytus komponentus. Nepasiūlius bent vieno komponento, pasiūlymas nebus vertinamas.</w:t>
      </w:r>
    </w:p>
    <w:p w14:paraId="69454EE8" w14:textId="37F158E5" w:rsidR="00352342" w:rsidRPr="00300497" w:rsidRDefault="00352342" w:rsidP="001B5FAD">
      <w:pPr>
        <w:pStyle w:val="Sraopastraipa"/>
        <w:numPr>
          <w:ilvl w:val="0"/>
          <w:numId w:val="8"/>
        </w:numPr>
        <w:tabs>
          <w:tab w:val="left" w:pos="709"/>
        </w:tabs>
        <w:spacing w:after="0"/>
        <w:ind w:left="0" w:firstLine="414"/>
        <w:jc w:val="both"/>
        <w:rPr>
          <w:rFonts w:ascii="Times New Roman" w:hAnsi="Times New Roman" w:cs="Times New Roman"/>
          <w:color w:val="000000" w:themeColor="text1"/>
        </w:rPr>
      </w:pPr>
      <w:r w:rsidRPr="00300497">
        <w:rPr>
          <w:rFonts w:ascii="Times New Roman" w:eastAsia="Calibri" w:hAnsi="Times New Roman" w:cs="Times New Roman"/>
          <w:color w:val="000000" w:themeColor="text1"/>
        </w:rPr>
        <w:t>Kartu su pasiūlymu turi būti pateikti siūlomų endoprotezų gamintojo katalogai ir/arba jų techniniai aprašymai, kuriuose nurodyti prekių kodai bei pateikta visa reikiama informacija, pagrindžianti prekės atitikimą techninės specifikacijos reikalavimams. Kataloguose turi būti pažymėtos tiekėjo pasiūlyme siūlomos prekės.</w:t>
      </w:r>
    </w:p>
    <w:p w14:paraId="7408DAE5" w14:textId="2E75363F" w:rsidR="00352342" w:rsidRPr="00300497" w:rsidRDefault="00352342">
      <w:pPr>
        <w:rPr>
          <w:rFonts w:ascii="Times New Roman" w:hAnsi="Times New Roman" w:cs="Times New Roman"/>
          <w:color w:val="000000" w:themeColor="text1"/>
        </w:rPr>
      </w:pPr>
    </w:p>
    <w:p w14:paraId="61AED10C" w14:textId="0A96A21D" w:rsidR="00AB77E7" w:rsidRPr="00300497" w:rsidRDefault="00AB77E7">
      <w:pPr>
        <w:rPr>
          <w:rFonts w:ascii="Times New Roman" w:hAnsi="Times New Roman" w:cs="Times New Roman"/>
          <w:color w:val="000000" w:themeColor="text1"/>
        </w:rPr>
      </w:pPr>
      <w:bookmarkStart w:id="1" w:name="_GoBack"/>
      <w:bookmarkEnd w:id="1"/>
    </w:p>
    <w:sectPr w:rsidR="00AB77E7" w:rsidRPr="00300497" w:rsidSect="00954B7D">
      <w:headerReference w:type="even" r:id="rId10"/>
      <w:headerReference w:type="default" r:id="rId11"/>
      <w:footerReference w:type="even" r:id="rId12"/>
      <w:footerReference w:type="default" r:id="rId13"/>
      <w:headerReference w:type="first" r:id="rId14"/>
      <w:footerReference w:type="first" r:id="rId15"/>
      <w:pgSz w:w="11906" w:h="16838"/>
      <w:pgMar w:top="709"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3A4BC" w14:textId="77777777" w:rsidR="00FF3B45" w:rsidRDefault="00FF3B45" w:rsidP="00783688">
      <w:pPr>
        <w:spacing w:after="0" w:line="240" w:lineRule="auto"/>
      </w:pPr>
      <w:r>
        <w:separator/>
      </w:r>
    </w:p>
  </w:endnote>
  <w:endnote w:type="continuationSeparator" w:id="0">
    <w:p w14:paraId="3410EB92" w14:textId="77777777" w:rsidR="00FF3B45" w:rsidRDefault="00FF3B45" w:rsidP="00783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ngs">
    <w:altName w:val="MS Gothic"/>
    <w:panose1 w:val="00000000000000000000"/>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C651E" w14:textId="77777777" w:rsidR="00783688" w:rsidRDefault="0078368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4540671"/>
      <w:docPartObj>
        <w:docPartGallery w:val="Page Numbers (Bottom of Page)"/>
        <w:docPartUnique/>
      </w:docPartObj>
    </w:sdtPr>
    <w:sdtEndPr/>
    <w:sdtContent>
      <w:p w14:paraId="3A84FADB" w14:textId="674EC0E1" w:rsidR="00783688" w:rsidRDefault="00783688">
        <w:pPr>
          <w:pStyle w:val="Porat"/>
          <w:jc w:val="right"/>
        </w:pPr>
        <w:r>
          <w:fldChar w:fldCharType="begin"/>
        </w:r>
        <w:r>
          <w:instrText>PAGE   \* MERGEFORMAT</w:instrText>
        </w:r>
        <w:r>
          <w:fldChar w:fldCharType="separate"/>
        </w:r>
        <w:r>
          <w:t>2</w:t>
        </w:r>
        <w:r>
          <w:fldChar w:fldCharType="end"/>
        </w:r>
      </w:p>
    </w:sdtContent>
  </w:sdt>
  <w:p w14:paraId="4A1CCAB3" w14:textId="77777777" w:rsidR="00783688" w:rsidRDefault="0078368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2571F" w14:textId="77777777" w:rsidR="00783688" w:rsidRDefault="0078368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F900A" w14:textId="77777777" w:rsidR="00FF3B45" w:rsidRDefault="00FF3B45" w:rsidP="00783688">
      <w:pPr>
        <w:spacing w:after="0" w:line="240" w:lineRule="auto"/>
      </w:pPr>
      <w:r>
        <w:separator/>
      </w:r>
    </w:p>
  </w:footnote>
  <w:footnote w:type="continuationSeparator" w:id="0">
    <w:p w14:paraId="00D3F61F" w14:textId="77777777" w:rsidR="00FF3B45" w:rsidRDefault="00FF3B45" w:rsidP="00783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02C68" w14:textId="77777777" w:rsidR="00783688" w:rsidRDefault="0078368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C72BB" w14:textId="77777777" w:rsidR="00783688" w:rsidRDefault="0078368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73FFB" w14:textId="77777777" w:rsidR="00783688" w:rsidRDefault="007836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161"/>
    <w:multiLevelType w:val="hybridMultilevel"/>
    <w:tmpl w:val="0C4AE4F8"/>
    <w:lvl w:ilvl="0" w:tplc="09F096AE">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DF56A7"/>
    <w:multiLevelType w:val="hybridMultilevel"/>
    <w:tmpl w:val="F9E8ECF2"/>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221D59"/>
    <w:multiLevelType w:val="hybridMultilevel"/>
    <w:tmpl w:val="5D5CF15E"/>
    <w:lvl w:ilvl="0" w:tplc="C8BC55A6">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83263B"/>
    <w:multiLevelType w:val="hybridMultilevel"/>
    <w:tmpl w:val="BB6001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206BD6"/>
    <w:multiLevelType w:val="hybridMultilevel"/>
    <w:tmpl w:val="843A0DF2"/>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5B73DF3"/>
    <w:multiLevelType w:val="hybridMultilevel"/>
    <w:tmpl w:val="C5A83C5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B037CD2"/>
    <w:multiLevelType w:val="hybridMultilevel"/>
    <w:tmpl w:val="9846230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14F65B7"/>
    <w:multiLevelType w:val="hybridMultilevel"/>
    <w:tmpl w:val="EA0EB2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E500D31"/>
    <w:multiLevelType w:val="hybridMultilevel"/>
    <w:tmpl w:val="8ADC9474"/>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8"/>
  </w:num>
  <w:num w:numId="5">
    <w:abstractNumId w:val="1"/>
  </w:num>
  <w:num w:numId="6">
    <w:abstractNumId w:val="4"/>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997"/>
    <w:rsid w:val="000838E5"/>
    <w:rsid w:val="001B06D2"/>
    <w:rsid w:val="001B1C37"/>
    <w:rsid w:val="001B5FAD"/>
    <w:rsid w:val="001E7806"/>
    <w:rsid w:val="00261B17"/>
    <w:rsid w:val="00285F52"/>
    <w:rsid w:val="0029144E"/>
    <w:rsid w:val="002C3E18"/>
    <w:rsid w:val="002E44FE"/>
    <w:rsid w:val="00300497"/>
    <w:rsid w:val="00330997"/>
    <w:rsid w:val="00352342"/>
    <w:rsid w:val="00361FD4"/>
    <w:rsid w:val="003734F3"/>
    <w:rsid w:val="00405847"/>
    <w:rsid w:val="004411C6"/>
    <w:rsid w:val="0049516C"/>
    <w:rsid w:val="004C601B"/>
    <w:rsid w:val="00511356"/>
    <w:rsid w:val="00537273"/>
    <w:rsid w:val="005623EF"/>
    <w:rsid w:val="005C2A35"/>
    <w:rsid w:val="005E3386"/>
    <w:rsid w:val="00633983"/>
    <w:rsid w:val="00636F2B"/>
    <w:rsid w:val="00655D28"/>
    <w:rsid w:val="006769C3"/>
    <w:rsid w:val="00783688"/>
    <w:rsid w:val="0079592C"/>
    <w:rsid w:val="007D3A3D"/>
    <w:rsid w:val="007D3B1B"/>
    <w:rsid w:val="00885520"/>
    <w:rsid w:val="008D16C7"/>
    <w:rsid w:val="00901669"/>
    <w:rsid w:val="00907FC2"/>
    <w:rsid w:val="00920C6A"/>
    <w:rsid w:val="00954B7D"/>
    <w:rsid w:val="0097674E"/>
    <w:rsid w:val="009B1D4B"/>
    <w:rsid w:val="009E034A"/>
    <w:rsid w:val="00A150E7"/>
    <w:rsid w:val="00A344BD"/>
    <w:rsid w:val="00A63369"/>
    <w:rsid w:val="00A86616"/>
    <w:rsid w:val="00A86E70"/>
    <w:rsid w:val="00AB77E7"/>
    <w:rsid w:val="00AE691D"/>
    <w:rsid w:val="00B22286"/>
    <w:rsid w:val="00B82DE0"/>
    <w:rsid w:val="00BB7ECE"/>
    <w:rsid w:val="00BD35D4"/>
    <w:rsid w:val="00BD3C63"/>
    <w:rsid w:val="00C006B4"/>
    <w:rsid w:val="00C66B8D"/>
    <w:rsid w:val="00C84C9F"/>
    <w:rsid w:val="00DA6AB9"/>
    <w:rsid w:val="00DC7849"/>
    <w:rsid w:val="00DE5596"/>
    <w:rsid w:val="00EA0111"/>
    <w:rsid w:val="00EF48EB"/>
    <w:rsid w:val="00F11B50"/>
    <w:rsid w:val="00F1234B"/>
    <w:rsid w:val="00F42B26"/>
    <w:rsid w:val="00F92BD2"/>
    <w:rsid w:val="00FE4725"/>
    <w:rsid w:val="00FF3B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EA9D3"/>
  <w15:chartTrackingRefBased/>
  <w15:docId w15:val="{9BCDAC63-05FB-4162-99A4-A54AD765C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30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D3C63"/>
    <w:pPr>
      <w:ind w:left="720"/>
      <w:contextualSpacing/>
    </w:pPr>
  </w:style>
  <w:style w:type="paragraph" w:styleId="Antrats">
    <w:name w:val="header"/>
    <w:basedOn w:val="prastasis"/>
    <w:link w:val="AntratsDiagrama"/>
    <w:uiPriority w:val="99"/>
    <w:unhideWhenUsed/>
    <w:rsid w:val="0078368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83688"/>
  </w:style>
  <w:style w:type="paragraph" w:styleId="Porat">
    <w:name w:val="footer"/>
    <w:basedOn w:val="prastasis"/>
    <w:link w:val="PoratDiagrama"/>
    <w:uiPriority w:val="99"/>
    <w:unhideWhenUsed/>
    <w:rsid w:val="0078368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83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834380">
      <w:bodyDiv w:val="1"/>
      <w:marLeft w:val="0"/>
      <w:marRight w:val="0"/>
      <w:marTop w:val="0"/>
      <w:marBottom w:val="0"/>
      <w:divBdr>
        <w:top w:val="none" w:sz="0" w:space="0" w:color="auto"/>
        <w:left w:val="none" w:sz="0" w:space="0" w:color="auto"/>
        <w:bottom w:val="none" w:sz="0" w:space="0" w:color="auto"/>
        <w:right w:val="none" w:sz="0" w:space="0" w:color="auto"/>
      </w:divBdr>
    </w:div>
    <w:div w:id="162851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E75460-DC19-4B04-A3CE-2FE0CB4CAB5B}">
  <ds:schemaRefs>
    <ds:schemaRef ds:uri="http://purl.org/dc/terms/"/>
    <ds:schemaRef ds:uri="http://schemas.openxmlformats.org/package/2006/metadata/core-properties"/>
    <ds:schemaRef ds:uri="http://schemas.microsoft.com/office/2006/metadata/properties"/>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F13630AA-4137-4AD3-8B29-ACD046F6DDC3}">
  <ds:schemaRefs>
    <ds:schemaRef ds:uri="http://schemas.microsoft.com/sharepoint/v3/contenttype/forms"/>
  </ds:schemaRefs>
</ds:datastoreItem>
</file>

<file path=customXml/itemProps3.xml><?xml version="1.0" encoding="utf-8"?>
<ds:datastoreItem xmlns:ds="http://schemas.openxmlformats.org/officeDocument/2006/customXml" ds:itemID="{6B97325D-6D4D-439C-AD54-567BC3CE1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4596</Words>
  <Characters>2621</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Almantas Motuzas</dc:creator>
  <cp:keywords/>
  <dc:description/>
  <cp:lastModifiedBy>Daiva Žvirblytė</cp:lastModifiedBy>
  <cp:revision>2</cp:revision>
  <cp:lastPrinted>2026-03-17T08:54:00Z</cp:lastPrinted>
  <dcterms:created xsi:type="dcterms:W3CDTF">2026-03-17T08:55:00Z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