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6069FC" w:rsidRDefault="000E2C75" w:rsidP="00A01CBC">
            <w:pPr>
              <w:widowControl w:val="0"/>
              <w:rPr>
                <w:b/>
                <w:bCs/>
              </w:rPr>
            </w:pPr>
            <w:r w:rsidRPr="006069FC">
              <w:rPr>
                <w:b/>
                <w:bCs/>
              </w:rPr>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77777777" w:rsidR="000E2C75" w:rsidRPr="00F71CDA" w:rsidRDefault="000E2C75" w:rsidP="000E2C75">
      <w:pPr>
        <w:jc w:val="center"/>
        <w:rPr>
          <w:b/>
        </w:rPr>
      </w:pPr>
      <w:r w:rsidRPr="00F71CDA">
        <w:rPr>
          <w:b/>
        </w:rPr>
        <w:t>PASIŪLYMAS</w:t>
      </w:r>
    </w:p>
    <w:p w14:paraId="4931FD91" w14:textId="5E3228AE" w:rsidR="000E2C75" w:rsidRDefault="00B63B7F" w:rsidP="000E2C75">
      <w:pPr>
        <w:shd w:val="clear" w:color="auto" w:fill="FFFFFF"/>
        <w:jc w:val="center"/>
        <w:rPr>
          <w:rFonts w:eastAsia="Calibri"/>
          <w:b/>
        </w:rPr>
      </w:pPr>
      <w:r>
        <w:rPr>
          <w:rFonts w:eastAsia="LiberationSerif-Bold"/>
          <w:b/>
          <w:bCs/>
        </w:rPr>
        <w:t xml:space="preserve">KLAIPĖDOS MIESTO SENAMIESČIO GATVIŲ KAPITALINIO REMONTO IR </w:t>
      </w:r>
      <w:r w:rsidR="00C46761">
        <w:rPr>
          <w:rFonts w:eastAsia="LiberationSerif-Bold"/>
          <w:b/>
          <w:bCs/>
        </w:rPr>
        <w:t xml:space="preserve">JŲ </w:t>
      </w:r>
      <w:r>
        <w:rPr>
          <w:rFonts w:eastAsia="LiberationSerif-Bold"/>
          <w:b/>
          <w:bCs/>
        </w:rPr>
        <w:t xml:space="preserve">INŽINERINIŲ TINKLŲ REKONSTRAVIMO IR (ARBA) NAUJOS STATYBOS </w:t>
      </w:r>
      <w:r w:rsidR="0078245D" w:rsidRPr="00C70415">
        <w:rPr>
          <w:rFonts w:eastAsia="Calibri"/>
          <w:b/>
        </w:rPr>
        <w:t>TECHNINI</w:t>
      </w:r>
      <w:r w:rsidR="0078245D">
        <w:rPr>
          <w:rFonts w:eastAsia="Calibri"/>
          <w:b/>
        </w:rPr>
        <w:t>Ų</w:t>
      </w:r>
      <w:r w:rsidR="0078245D" w:rsidRPr="00C70415">
        <w:rPr>
          <w:rFonts w:eastAsia="Calibri"/>
          <w:b/>
        </w:rPr>
        <w:t xml:space="preserve"> DARBO PROJEKT</w:t>
      </w:r>
      <w:r w:rsidR="0078245D">
        <w:rPr>
          <w:rFonts w:eastAsia="Calibri"/>
          <w:b/>
        </w:rPr>
        <w:t>Ų</w:t>
      </w:r>
      <w:r w:rsidR="0078245D" w:rsidRPr="00C70415">
        <w:rPr>
          <w:rFonts w:eastAsia="Calibri"/>
          <w:b/>
        </w:rPr>
        <w:t xml:space="preserve"> PARENGIMO IR PROJEKT</w:t>
      </w:r>
      <w:r w:rsidR="0078245D">
        <w:rPr>
          <w:rFonts w:eastAsia="Calibri"/>
          <w:b/>
        </w:rPr>
        <w:t>Ų</w:t>
      </w:r>
      <w:r w:rsidR="0078245D" w:rsidRPr="00C70415">
        <w:rPr>
          <w:rFonts w:eastAsia="Calibri"/>
          <w:b/>
        </w:rPr>
        <w:t xml:space="preserve"> VYKDYMO PRIEŽIŪROS PASLAUGŲ</w:t>
      </w:r>
      <w:r w:rsidR="006069FC" w:rsidRPr="00317662">
        <w:rPr>
          <w:rFonts w:eastAsia="Calibri"/>
          <w:b/>
        </w:rPr>
        <w:t xml:space="preserve"> </w:t>
      </w:r>
      <w:r w:rsidR="000E2C75" w:rsidRPr="00317662">
        <w:rPr>
          <w:rFonts w:eastAsia="Calibri"/>
          <w:b/>
        </w:rPr>
        <w:t>PIRKIMUI</w:t>
      </w:r>
      <w:r w:rsidR="000E2C75" w:rsidRPr="00373CDF">
        <w:rPr>
          <w:rFonts w:eastAsia="Calibri"/>
          <w:b/>
        </w:rPr>
        <w:t xml:space="preserve"> ATVIRO KONKURSO BŪDU</w:t>
      </w:r>
    </w:p>
    <w:p w14:paraId="1DD983A9" w14:textId="77777777" w:rsidR="000E2C75" w:rsidRPr="00F71CDA" w:rsidRDefault="000E2C75" w:rsidP="000E2C75">
      <w:pPr>
        <w:shd w:val="clear" w:color="auto" w:fill="FFFFFF"/>
        <w:jc w:val="center"/>
        <w:rPr>
          <w:b/>
        </w:rPr>
      </w:pP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77777777"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23</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77777777" w:rsidR="000E2C75" w:rsidRPr="00F71CDA" w:rsidRDefault="000E2C75" w:rsidP="00A01CBC">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26</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1A4B6C55" w:rsidR="000E2C75" w:rsidRPr="008C5E4F" w:rsidRDefault="008C5E4F" w:rsidP="00A01CBC">
            <w:pPr>
              <w:jc w:val="both"/>
            </w:pPr>
            <w:r w:rsidRPr="008C5E4F">
              <w:rPr>
                <w:rFonts w:eastAsia="LiberationSerif"/>
              </w:rPr>
              <w:t xml:space="preserve">Kvalifikuotas </w:t>
            </w:r>
            <w:r w:rsidRPr="008A0B7A">
              <w:rPr>
                <w:rFonts w:eastAsia="LiberationSerif"/>
                <w:b/>
                <w:bCs/>
              </w:rPr>
              <w:t>statinio projekto vadovas</w:t>
            </w:r>
            <w:r w:rsidRPr="008C5E4F">
              <w:rPr>
                <w:rFonts w:eastAsia="LiberationSerif"/>
              </w:rPr>
              <w:t xml:space="preserve">, </w:t>
            </w:r>
            <w:r w:rsidRPr="008C5E4F">
              <w:t>turintis teisę eiti projekto vadovo pareigas</w:t>
            </w:r>
            <w:r w:rsidRPr="008C5E4F">
              <w:rPr>
                <w:rFonts w:eastAsia="LiberationSerif"/>
              </w:rPr>
              <w:t xml:space="preserve"> (</w:t>
            </w:r>
            <w:r w:rsidRPr="008C5E4F">
              <w:t>statinio kategorija – neypatingas statinys</w:t>
            </w:r>
            <w:r w:rsidRPr="008C5E4F">
              <w:rPr>
                <w:rFonts w:eastAsia="LiberationSerif"/>
              </w:rPr>
              <w:t>, inžinerinių statinių grupė – susisiekimo komunikacijų statiniai, pogrupis – gatvių, taip pat minėti statiniai, esantys kultūros paveldo objekto teritorijoje, jo apsaugos zonoje, kultūros paveldo vietovėje)</w:t>
            </w:r>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r w:rsidR="000E2C75" w:rsidRPr="003E47D5" w14:paraId="2C932377"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14BEE365" w14:textId="6C9F544B" w:rsidR="000E2C75" w:rsidRPr="00E3169D" w:rsidRDefault="008C5E4F" w:rsidP="00A01CBC">
            <w:pPr>
              <w:jc w:val="both"/>
            </w:pPr>
            <w:r w:rsidRPr="00E3169D">
              <w:rPr>
                <w:rFonts w:eastAsia="LiberationSerif"/>
              </w:rPr>
              <w:t xml:space="preserve">Kvalifikuotas </w:t>
            </w:r>
            <w:r w:rsidRPr="008A0B7A">
              <w:rPr>
                <w:rFonts w:eastAsia="LiberationSerif"/>
                <w:b/>
                <w:bCs/>
              </w:rPr>
              <w:t>statinio projekto vykdymo priežiūros vadov</w:t>
            </w:r>
            <w:r w:rsidR="00E3169D" w:rsidRPr="008A0B7A">
              <w:rPr>
                <w:rFonts w:eastAsia="LiberationSerif"/>
                <w:b/>
                <w:bCs/>
              </w:rPr>
              <w:t>as</w:t>
            </w:r>
            <w:r w:rsidRPr="00E3169D">
              <w:rPr>
                <w:rFonts w:eastAsia="LiberationSerif"/>
              </w:rPr>
              <w:t xml:space="preserve">, </w:t>
            </w:r>
            <w:r w:rsidRPr="00E3169D">
              <w:t>turint</w:t>
            </w:r>
            <w:r w:rsidR="00E3169D" w:rsidRPr="00E3169D">
              <w:t>is</w:t>
            </w:r>
            <w:r w:rsidRPr="00E3169D">
              <w:t xml:space="preserve"> teisę eiti</w:t>
            </w:r>
            <w:r w:rsidRPr="00E3169D">
              <w:rPr>
                <w:rFonts w:eastAsia="LiberationSerif"/>
              </w:rPr>
              <w:t xml:space="preserve"> projekto vykdymo priežiūros vadovo pareigas (</w:t>
            </w:r>
            <w:r w:rsidRPr="00E3169D">
              <w:t>statinio kategorija – neypatingas statinys</w:t>
            </w:r>
            <w:r w:rsidRPr="00E3169D">
              <w:rPr>
                <w:rFonts w:eastAsia="LiberationSerif"/>
              </w:rPr>
              <w:t>, inžinerinių statinių grupė – susisiekimo komunikacijų statiniai, pogrupis – gatvių, taip pat minėti statiniai, esantys kultūros paveldo objekto teritorijoje, jo apsaugos zonoje, kultūros paveldo vietovėje)</w:t>
            </w:r>
          </w:p>
        </w:tc>
        <w:tc>
          <w:tcPr>
            <w:tcW w:w="2829" w:type="dxa"/>
            <w:tcMar>
              <w:top w:w="0" w:type="dxa"/>
              <w:left w:w="108" w:type="dxa"/>
              <w:bottom w:w="0" w:type="dxa"/>
              <w:right w:w="108" w:type="dxa"/>
            </w:tcMar>
          </w:tcPr>
          <w:p w14:paraId="7A265B8D" w14:textId="77777777" w:rsidR="000E2C75" w:rsidRPr="003E47D5" w:rsidRDefault="000E2C75" w:rsidP="00A01CBC">
            <w:pPr>
              <w:jc w:val="both"/>
              <w:rPr>
                <w:color w:val="000000" w:themeColor="text1"/>
              </w:rPr>
            </w:pPr>
          </w:p>
        </w:tc>
      </w:tr>
      <w:tr w:rsidR="000E2C75" w:rsidRPr="003E47D5" w14:paraId="5AB3F66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23C44DCB" w14:textId="137F8533" w:rsidR="000E2C75" w:rsidRPr="00E3169D" w:rsidRDefault="00E3169D" w:rsidP="00A01CBC">
            <w:pPr>
              <w:tabs>
                <w:tab w:val="left" w:pos="312"/>
              </w:tabs>
              <w:jc w:val="both"/>
            </w:pPr>
            <w:r w:rsidRPr="00E3169D">
              <w:rPr>
                <w:rFonts w:eastAsia="LiberationSerif"/>
              </w:rPr>
              <w:t xml:space="preserve">Kvalifikuotas </w:t>
            </w:r>
            <w:r w:rsidRPr="008A0B7A">
              <w:rPr>
                <w:rFonts w:eastAsia="LiberationSerif"/>
                <w:b/>
                <w:bCs/>
              </w:rPr>
              <w:t>statinio projekto dalies vadovas</w:t>
            </w:r>
            <w:r w:rsidRPr="00E3169D">
              <w:rPr>
                <w:rFonts w:eastAsia="LiberationSerif"/>
              </w:rPr>
              <w:t xml:space="preserve">, </w:t>
            </w:r>
            <w:r w:rsidRPr="00E3169D">
              <w:t xml:space="preserve">turintis teisę eiti projekto dalies vadovo pareigas </w:t>
            </w:r>
            <w:r w:rsidRPr="00E3169D">
              <w:rPr>
                <w:rFonts w:eastAsia="LiberationSerif"/>
              </w:rPr>
              <w:t>(</w:t>
            </w:r>
            <w:r w:rsidRPr="00E3169D">
              <w:t>statinio kategorija - neypatingas statinys</w:t>
            </w:r>
            <w:r w:rsidRPr="00E3169D">
              <w:rPr>
                <w:rFonts w:eastAsia="LiberationSerif"/>
              </w:rPr>
              <w:t>,</w:t>
            </w:r>
            <w:r w:rsidRPr="00E3169D">
              <w:t xml:space="preserve"> </w:t>
            </w:r>
            <w:r w:rsidRPr="00E3169D">
              <w:rPr>
                <w:rFonts w:eastAsia="LiberationSerif"/>
              </w:rPr>
              <w:t xml:space="preserve"> inžinerinių statinių grupė – susisiekimo komunikacijų statiniai, pogrupis – gatvių, taip pat minėti statiniai, esantys kultūros </w:t>
            </w:r>
            <w:r w:rsidRPr="00E3169D">
              <w:rPr>
                <w:rFonts w:eastAsia="LiberationSerif"/>
              </w:rPr>
              <w:lastRenderedPageBreak/>
              <w:t xml:space="preserve">paveldo objekto teritorijoje, jo apsaugos zonoje, kultūros paveldo vietovėje; </w:t>
            </w:r>
            <w:r w:rsidRPr="008A0B7A">
              <w:rPr>
                <w:rFonts w:eastAsia="LiberationSerif"/>
                <w:b/>
                <w:bCs/>
              </w:rPr>
              <w:t>projekto dalis: susisiekimo</w:t>
            </w:r>
            <w:r w:rsidRPr="00E3169D">
              <w:rPr>
                <w:rFonts w:eastAsia="LiberationSerif"/>
              </w:rPr>
              <w:t>)</w:t>
            </w:r>
          </w:p>
        </w:tc>
        <w:tc>
          <w:tcPr>
            <w:tcW w:w="2829" w:type="dxa"/>
            <w:tcMar>
              <w:top w:w="0" w:type="dxa"/>
              <w:left w:w="108" w:type="dxa"/>
              <w:bottom w:w="0" w:type="dxa"/>
              <w:right w:w="108" w:type="dxa"/>
            </w:tcMar>
          </w:tcPr>
          <w:p w14:paraId="3CE93C1D" w14:textId="77777777" w:rsidR="000E2C75" w:rsidRPr="003E47D5" w:rsidRDefault="000E2C75" w:rsidP="00A01CBC">
            <w:pPr>
              <w:jc w:val="both"/>
              <w:rPr>
                <w:color w:val="000000" w:themeColor="text1"/>
              </w:rPr>
            </w:pPr>
          </w:p>
        </w:tc>
      </w:tr>
      <w:tr w:rsidR="008C5E4F" w:rsidRPr="003E47D5" w14:paraId="77E82428"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60072B0F" w14:textId="7CA795C2" w:rsidR="008C5E4F" w:rsidRPr="00E3169D" w:rsidRDefault="00E3169D" w:rsidP="00A01CBC">
            <w:pPr>
              <w:tabs>
                <w:tab w:val="left" w:pos="312"/>
              </w:tabs>
              <w:jc w:val="both"/>
            </w:pPr>
            <w:r w:rsidRPr="00E3169D">
              <w:t xml:space="preserve">Kvalifikuotas </w:t>
            </w:r>
            <w:r w:rsidRPr="008A0B7A">
              <w:rPr>
                <w:b/>
                <w:bCs/>
              </w:rPr>
              <w:t>nekilnojamojo kultūros paveldo specialistas</w:t>
            </w:r>
            <w:r w:rsidRPr="00E3169D">
              <w:t xml:space="preserve"> (veiklos rūšis – tvarkybos darbų projektų rengimas ir vadovavimas projektavimui – architektūrinio paveldo tvarkybos darbų projektavimas)</w:t>
            </w:r>
          </w:p>
        </w:tc>
        <w:tc>
          <w:tcPr>
            <w:tcW w:w="2829" w:type="dxa"/>
            <w:tcMar>
              <w:top w:w="0" w:type="dxa"/>
              <w:left w:w="108" w:type="dxa"/>
              <w:bottom w:w="0" w:type="dxa"/>
              <w:right w:w="108" w:type="dxa"/>
            </w:tcMar>
          </w:tcPr>
          <w:p w14:paraId="0E0BDB48" w14:textId="77777777" w:rsidR="008C5E4F" w:rsidRPr="003E47D5" w:rsidRDefault="008C5E4F" w:rsidP="00A01CBC">
            <w:pPr>
              <w:jc w:val="both"/>
              <w:rPr>
                <w:color w:val="000000" w:themeColor="text1"/>
              </w:rPr>
            </w:pPr>
          </w:p>
        </w:tc>
      </w:tr>
    </w:tbl>
    <w:p w14:paraId="56066E1C" w14:textId="77777777" w:rsidR="000E2C75" w:rsidRPr="00F71CDA" w:rsidRDefault="000E2C75" w:rsidP="005F0BC8">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77777777"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24</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D53B9F">
              <w:rPr>
                <w:color w:val="000000" w:themeColor="text1"/>
                <w:u w:val="single"/>
              </w:rPr>
              <w:t>procentais</w:t>
            </w:r>
            <w:r w:rsidRPr="00A92D01">
              <w:rPr>
                <w:color w:val="000000" w:themeColor="text1"/>
              </w:rPr>
              <w:t>)</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5F0BC8">
      <w:pPr>
        <w:ind w:firstLine="709"/>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30144A88" w14:textId="14C3DB9D" w:rsidR="0077389B" w:rsidRDefault="0077389B" w:rsidP="0077389B">
      <w:pPr>
        <w:ind w:firstLine="720"/>
        <w:jc w:val="both"/>
      </w:pPr>
      <w:bookmarkStart w:id="1" w:name="_Hlk202193716"/>
      <w:r>
        <w:t xml:space="preserve">Mes siūlome šias paslaugas – </w:t>
      </w:r>
      <w:r>
        <w:rPr>
          <w:b/>
        </w:rPr>
        <w:t>I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2F9A2813" w14:textId="77777777" w:rsidTr="00BC4B3F">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55EAE684" w14:textId="77777777" w:rsidR="008A0B7A" w:rsidRDefault="008A0B7A">
            <w:pPr>
              <w:spacing w:line="256" w:lineRule="auto"/>
              <w:jc w:val="center"/>
              <w:rPr>
                <w:b/>
                <w:bCs/>
              </w:rPr>
            </w:pPr>
            <w:r>
              <w:rPr>
                <w:b/>
                <w:bCs/>
                <w:color w:val="000000"/>
              </w:rPr>
              <w:t>Paslaugų pavadinimas</w:t>
            </w:r>
          </w:p>
        </w:tc>
      </w:tr>
      <w:tr w:rsidR="008A0B7A" w14:paraId="4E237DAE" w14:textId="77777777" w:rsidTr="008837E7">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tcPr>
          <w:p w14:paraId="4C4D5786" w14:textId="71CE645C" w:rsidR="008A0B7A" w:rsidRDefault="008A0B7A">
            <w:pPr>
              <w:spacing w:line="256" w:lineRule="auto"/>
              <w:jc w:val="both"/>
            </w:pPr>
            <w:r w:rsidRPr="00AF3373">
              <w:rPr>
                <w:bCs/>
              </w:rPr>
              <w:t>Mėsininkų g. nuo Žvejų g. iki Didžiosios Vandens g.</w:t>
            </w:r>
            <w:r w:rsidRPr="00AF3373">
              <w:t xml:space="preserve"> </w:t>
            </w:r>
            <w:r w:rsidRPr="00AF3373">
              <w:rPr>
                <w:bCs/>
              </w:rPr>
              <w:t>kapitalinio remonto ir inžinerinių tinklų rekonstravimo ir (arba) naujos statybos technini</w:t>
            </w:r>
            <w:r>
              <w:rPr>
                <w:bCs/>
              </w:rPr>
              <w:t>o</w:t>
            </w:r>
            <w:r w:rsidRPr="00AF3373">
              <w:rPr>
                <w:bCs/>
              </w:rPr>
              <w:t xml:space="preserve"> darbo projekt</w:t>
            </w:r>
            <w:r>
              <w:rPr>
                <w:bCs/>
              </w:rPr>
              <w:t>o</w:t>
            </w:r>
            <w:r w:rsidRPr="00AF3373">
              <w:rPr>
                <w:bCs/>
              </w:rPr>
              <w:t xml:space="preserve"> parengim</w:t>
            </w:r>
            <w:r>
              <w:rPr>
                <w:bCs/>
              </w:rPr>
              <w:t>as</w:t>
            </w:r>
            <w:r w:rsidRPr="00AF3373">
              <w:rPr>
                <w:bCs/>
              </w:rPr>
              <w:t xml:space="preserve"> ir projekt</w:t>
            </w:r>
            <w:r>
              <w:rPr>
                <w:bCs/>
              </w:rPr>
              <w:t>o</w:t>
            </w:r>
            <w:r w:rsidRPr="00AF3373">
              <w:rPr>
                <w:bCs/>
              </w:rPr>
              <w:t xml:space="preserve"> vykdymo priežiūr</w:t>
            </w:r>
            <w:r>
              <w:rPr>
                <w:bCs/>
              </w:rPr>
              <w:t>a</w:t>
            </w:r>
            <w:r>
              <w:rPr>
                <w:color w:val="000000" w:themeColor="text1"/>
              </w:rPr>
              <w:t xml:space="preserve">, </w:t>
            </w:r>
            <w:r w:rsidRPr="00C032F0">
              <w:rPr>
                <w:color w:val="000000" w:themeColor="text1"/>
                <w:u w:val="single"/>
              </w:rPr>
              <w:t>įskaitant visas susijusias paslaugas</w:t>
            </w:r>
            <w:r w:rsidRPr="0077389B">
              <w:rPr>
                <w:rFonts w:eastAsia="Calibri"/>
                <w:b/>
              </w:rPr>
              <w:t>*</w:t>
            </w:r>
          </w:p>
        </w:tc>
      </w:tr>
      <w:tr w:rsidR="0077389B" w14:paraId="2BD4532A" w14:textId="77777777" w:rsidTr="0077389B">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4299596C" w14:textId="77777777" w:rsidR="0077389B" w:rsidRDefault="0077389B">
            <w:pPr>
              <w:spacing w:line="256" w:lineRule="auto"/>
              <w:jc w:val="right"/>
            </w:pPr>
            <w:r>
              <w:rPr>
                <w:b/>
                <w:bCs/>
                <w:color w:val="000000"/>
              </w:rPr>
              <w:t xml:space="preserve">Pasiūlymo kaina Eur be PVM </w:t>
            </w:r>
            <w:r>
              <w:rPr>
                <w:b/>
              </w:rPr>
              <w:t>I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10085C94" w14:textId="77777777" w:rsidR="0077389B" w:rsidRDefault="0077389B">
            <w:pPr>
              <w:spacing w:line="256" w:lineRule="auto"/>
              <w:jc w:val="center"/>
            </w:pPr>
            <w:r>
              <w:rPr>
                <w:i/>
                <w:iCs/>
                <w:highlight w:val="lightGray"/>
              </w:rPr>
              <w:t>(įrašyti skaičiais ir žodžiais</w:t>
            </w:r>
            <w:r>
              <w:rPr>
                <w:highlight w:val="lightGray"/>
              </w:rPr>
              <w:t>)</w:t>
            </w:r>
          </w:p>
        </w:tc>
      </w:tr>
      <w:tr w:rsidR="0077389B" w14:paraId="2451EDD5" w14:textId="77777777" w:rsidTr="0077389B">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0B872AFB" w14:textId="77777777" w:rsidR="0077389B" w:rsidRDefault="0077389B">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5B88A5EA" w14:textId="77777777" w:rsidR="0077389B" w:rsidRDefault="0077389B">
            <w:pPr>
              <w:spacing w:line="256" w:lineRule="auto"/>
              <w:jc w:val="center"/>
            </w:pPr>
            <w:r>
              <w:rPr>
                <w:i/>
                <w:iCs/>
                <w:highlight w:val="lightGray"/>
              </w:rPr>
              <w:t>(įrašyti skaičiais</w:t>
            </w:r>
            <w:r>
              <w:rPr>
                <w:highlight w:val="lightGray"/>
              </w:rPr>
              <w:t>)</w:t>
            </w:r>
          </w:p>
        </w:tc>
      </w:tr>
      <w:tr w:rsidR="0077389B" w14:paraId="76EE3F93" w14:textId="77777777" w:rsidTr="0077389B">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761DC676" w14:textId="77777777" w:rsidR="0077389B" w:rsidRDefault="0077389B">
            <w:pPr>
              <w:spacing w:line="256" w:lineRule="auto"/>
              <w:jc w:val="right"/>
              <w:rPr>
                <w:b/>
                <w:bCs/>
              </w:rPr>
            </w:pPr>
            <w:r>
              <w:rPr>
                <w:b/>
                <w:bCs/>
                <w:color w:val="000000"/>
              </w:rPr>
              <w:t xml:space="preserve">Pasiūlymo kaina Eur su PVM </w:t>
            </w:r>
            <w:r>
              <w:rPr>
                <w:b/>
              </w:rPr>
              <w:t>I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6F53A502" w14:textId="77777777" w:rsidR="0077389B" w:rsidRDefault="0077389B">
            <w:pPr>
              <w:spacing w:line="256" w:lineRule="auto"/>
              <w:jc w:val="center"/>
            </w:pPr>
            <w:r>
              <w:rPr>
                <w:i/>
                <w:iCs/>
                <w:highlight w:val="lightGray"/>
              </w:rPr>
              <w:t>(įrašyti skaičiais ir žodžiais</w:t>
            </w:r>
            <w:r>
              <w:rPr>
                <w:highlight w:val="lightGray"/>
              </w:rPr>
              <w:t>)</w:t>
            </w:r>
          </w:p>
        </w:tc>
      </w:tr>
    </w:tbl>
    <w:p w14:paraId="5B174D15" w14:textId="77777777" w:rsidR="0070490D" w:rsidRDefault="0070490D" w:rsidP="0077389B">
      <w:pPr>
        <w:ind w:firstLine="720"/>
        <w:jc w:val="both"/>
      </w:pPr>
    </w:p>
    <w:p w14:paraId="347B086F" w14:textId="16A3DB68" w:rsidR="0077389B" w:rsidRDefault="0077389B" w:rsidP="0077389B">
      <w:pPr>
        <w:ind w:firstLine="720"/>
        <w:jc w:val="both"/>
      </w:pPr>
      <w:r>
        <w:t xml:space="preserve">Mes siūlome šias paslaugas – </w:t>
      </w:r>
      <w:r w:rsidRPr="0077389B">
        <w:rPr>
          <w:b/>
          <w:bCs/>
        </w:rPr>
        <w:t>I</w:t>
      </w:r>
      <w:r>
        <w:rPr>
          <w:b/>
        </w:rPr>
        <w:t>I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6E8B62B0" w14:textId="77777777" w:rsidTr="00D962B3">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26679351" w14:textId="77777777" w:rsidR="008A0B7A" w:rsidRDefault="008A0B7A" w:rsidP="002D5661">
            <w:pPr>
              <w:spacing w:line="256" w:lineRule="auto"/>
              <w:jc w:val="center"/>
              <w:rPr>
                <w:b/>
                <w:bCs/>
              </w:rPr>
            </w:pPr>
            <w:r>
              <w:rPr>
                <w:b/>
                <w:bCs/>
                <w:color w:val="000000"/>
              </w:rPr>
              <w:t>Paslaugų pavadinimas</w:t>
            </w:r>
          </w:p>
        </w:tc>
      </w:tr>
      <w:tr w:rsidR="008A0B7A" w14:paraId="74079C9D" w14:textId="77777777" w:rsidTr="009012A3">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141CAA3" w14:textId="469A1733" w:rsidR="008A0B7A" w:rsidRDefault="008A0B7A" w:rsidP="002D5661">
            <w:pPr>
              <w:spacing w:line="256" w:lineRule="auto"/>
              <w:jc w:val="both"/>
            </w:pPr>
            <w:r w:rsidRPr="00AF3373">
              <w:t>Vežėjų g. nuo Žvejų g. iki Turgaus g.</w:t>
            </w:r>
            <w:r>
              <w:t xml:space="preserve"> </w:t>
            </w:r>
            <w:r w:rsidRPr="00AF3373">
              <w:rPr>
                <w:bCs/>
              </w:rPr>
              <w:t>kapitalinio remonto ir inžinerinių tinklų rekonstravimo ir (arba) naujos statybos technini</w:t>
            </w:r>
            <w:r>
              <w:rPr>
                <w:bCs/>
              </w:rPr>
              <w:t>o</w:t>
            </w:r>
            <w:r w:rsidRPr="00AF3373">
              <w:rPr>
                <w:bCs/>
              </w:rPr>
              <w:t xml:space="preserve"> darbo projekt</w:t>
            </w:r>
            <w:r>
              <w:rPr>
                <w:bCs/>
              </w:rPr>
              <w:t>o</w:t>
            </w:r>
            <w:r w:rsidRPr="00AF3373">
              <w:rPr>
                <w:bCs/>
              </w:rPr>
              <w:t xml:space="preserve"> parengim</w:t>
            </w:r>
            <w:r>
              <w:rPr>
                <w:bCs/>
              </w:rPr>
              <w:t>as</w:t>
            </w:r>
            <w:r w:rsidRPr="00AF3373">
              <w:rPr>
                <w:bCs/>
              </w:rPr>
              <w:t xml:space="preserve"> ir projekt</w:t>
            </w:r>
            <w:r>
              <w:rPr>
                <w:bCs/>
              </w:rPr>
              <w:t>o</w:t>
            </w:r>
            <w:r w:rsidRPr="00AF3373">
              <w:rPr>
                <w:bCs/>
              </w:rPr>
              <w:t xml:space="preserve"> vykdymo priežiūr</w:t>
            </w:r>
            <w:r>
              <w:rPr>
                <w:bCs/>
              </w:rPr>
              <w:t>a</w:t>
            </w:r>
            <w:r>
              <w:rPr>
                <w:color w:val="000000" w:themeColor="text1"/>
              </w:rPr>
              <w:t xml:space="preserve">, </w:t>
            </w:r>
            <w:r w:rsidRPr="00C032F0">
              <w:rPr>
                <w:color w:val="000000" w:themeColor="text1"/>
                <w:u w:val="single"/>
              </w:rPr>
              <w:t>įskaitant visas susijusias paslaugas</w:t>
            </w:r>
            <w:r w:rsidRPr="0077389B">
              <w:rPr>
                <w:rFonts w:eastAsia="Calibri"/>
                <w:b/>
              </w:rPr>
              <w:t>*</w:t>
            </w:r>
          </w:p>
        </w:tc>
      </w:tr>
      <w:tr w:rsidR="0077389B" w14:paraId="71747736" w14:textId="77777777" w:rsidTr="002D5661">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63102539" w14:textId="72D916F0" w:rsidR="0077389B" w:rsidRDefault="0077389B" w:rsidP="002D5661">
            <w:pPr>
              <w:spacing w:line="256" w:lineRule="auto"/>
              <w:jc w:val="right"/>
            </w:pPr>
            <w:r>
              <w:rPr>
                <w:b/>
                <w:bCs/>
                <w:color w:val="000000"/>
              </w:rPr>
              <w:t>Pasiūlymo kaina Eur be PVM I</w:t>
            </w:r>
            <w:r w:rsidR="0070490D">
              <w:rPr>
                <w:b/>
                <w:bCs/>
                <w:color w:val="000000"/>
              </w:rPr>
              <w:t>I</w:t>
            </w:r>
            <w:r>
              <w:rPr>
                <w:b/>
              </w:rPr>
              <w:t xml:space="preserve">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7D70F503" w14:textId="77777777" w:rsidR="0077389B" w:rsidRDefault="0077389B" w:rsidP="002D5661">
            <w:pPr>
              <w:spacing w:line="256" w:lineRule="auto"/>
              <w:jc w:val="center"/>
            </w:pPr>
            <w:r>
              <w:rPr>
                <w:i/>
                <w:iCs/>
                <w:highlight w:val="lightGray"/>
              </w:rPr>
              <w:t>(įrašyti skaičiais ir žodžiais</w:t>
            </w:r>
            <w:r>
              <w:rPr>
                <w:highlight w:val="lightGray"/>
              </w:rPr>
              <w:t>)</w:t>
            </w:r>
          </w:p>
        </w:tc>
      </w:tr>
      <w:tr w:rsidR="0077389B" w14:paraId="434F04A0" w14:textId="77777777" w:rsidTr="002D5661">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1C0E4E07" w14:textId="77777777" w:rsidR="0077389B" w:rsidRDefault="0077389B" w:rsidP="002D5661">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6BD41C4F" w14:textId="77777777" w:rsidR="0077389B" w:rsidRDefault="0077389B" w:rsidP="002D5661">
            <w:pPr>
              <w:spacing w:line="256" w:lineRule="auto"/>
              <w:jc w:val="center"/>
            </w:pPr>
            <w:r>
              <w:rPr>
                <w:i/>
                <w:iCs/>
                <w:highlight w:val="lightGray"/>
              </w:rPr>
              <w:t>(įrašyti skaičiais</w:t>
            </w:r>
            <w:r>
              <w:rPr>
                <w:highlight w:val="lightGray"/>
              </w:rPr>
              <w:t>)</w:t>
            </w:r>
          </w:p>
        </w:tc>
      </w:tr>
      <w:tr w:rsidR="0077389B" w14:paraId="41C9CA8F" w14:textId="77777777" w:rsidTr="002D5661">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497146C4" w14:textId="1756B556" w:rsidR="0077389B" w:rsidRDefault="0077389B" w:rsidP="002D5661">
            <w:pPr>
              <w:spacing w:line="256" w:lineRule="auto"/>
              <w:jc w:val="right"/>
              <w:rPr>
                <w:b/>
                <w:bCs/>
              </w:rPr>
            </w:pPr>
            <w:r>
              <w:rPr>
                <w:b/>
                <w:bCs/>
                <w:color w:val="000000"/>
              </w:rPr>
              <w:t xml:space="preserve">Pasiūlymo kaina Eur su PVM </w:t>
            </w:r>
            <w:r>
              <w:rPr>
                <w:b/>
              </w:rPr>
              <w:t>I</w:t>
            </w:r>
            <w:r w:rsidR="008A0B7A">
              <w:rPr>
                <w:b/>
              </w:rPr>
              <w:t>I</w:t>
            </w:r>
            <w:r>
              <w:rPr>
                <w:b/>
              </w:rPr>
              <w:t xml:space="preserve">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19B4A279" w14:textId="77777777" w:rsidR="0077389B" w:rsidRDefault="0077389B" w:rsidP="002D5661">
            <w:pPr>
              <w:spacing w:line="256" w:lineRule="auto"/>
              <w:jc w:val="center"/>
            </w:pPr>
            <w:r>
              <w:rPr>
                <w:i/>
                <w:iCs/>
                <w:highlight w:val="lightGray"/>
              </w:rPr>
              <w:t>(įrašyti skaičiais ir žodžiais</w:t>
            </w:r>
            <w:r>
              <w:rPr>
                <w:highlight w:val="lightGray"/>
              </w:rPr>
              <w:t>)</w:t>
            </w:r>
          </w:p>
        </w:tc>
      </w:tr>
    </w:tbl>
    <w:p w14:paraId="1C77A17D" w14:textId="77777777" w:rsidR="0077389B" w:rsidRPr="0070490D" w:rsidRDefault="0077389B" w:rsidP="0077389B">
      <w:pPr>
        <w:jc w:val="both"/>
        <w:rPr>
          <w:i/>
          <w:iCs/>
        </w:rPr>
      </w:pPr>
    </w:p>
    <w:p w14:paraId="64B30F8B" w14:textId="097BC0E9" w:rsidR="00E3169D" w:rsidRDefault="00E3169D" w:rsidP="00E3169D">
      <w:pPr>
        <w:ind w:firstLine="720"/>
        <w:jc w:val="both"/>
      </w:pPr>
      <w:r>
        <w:t xml:space="preserve">Mes siūlome šias paslaugas – </w:t>
      </w:r>
      <w:r w:rsidR="00971B92">
        <w:rPr>
          <w:b/>
          <w:bCs/>
        </w:rPr>
        <w:t>III</w:t>
      </w:r>
      <w:r>
        <w:rPr>
          <w:b/>
        </w:rPr>
        <w:t xml:space="preserve">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431D798A" w14:textId="77777777" w:rsidTr="00D91A5A">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1845A6D2" w14:textId="77777777" w:rsidR="008A0B7A" w:rsidRDefault="008A0B7A" w:rsidP="001C0C87">
            <w:pPr>
              <w:spacing w:line="256" w:lineRule="auto"/>
              <w:jc w:val="center"/>
              <w:rPr>
                <w:b/>
                <w:bCs/>
              </w:rPr>
            </w:pPr>
            <w:r>
              <w:rPr>
                <w:b/>
                <w:bCs/>
                <w:color w:val="000000"/>
              </w:rPr>
              <w:t>Paslaugų pavadinimas</w:t>
            </w:r>
          </w:p>
        </w:tc>
      </w:tr>
      <w:tr w:rsidR="008A0B7A" w14:paraId="2F88CBD2" w14:textId="77777777" w:rsidTr="00787A68">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tcPr>
          <w:p w14:paraId="2D479E18" w14:textId="075FA805" w:rsidR="008A0B7A" w:rsidRDefault="000A791A" w:rsidP="001C0C87">
            <w:pPr>
              <w:spacing w:line="256" w:lineRule="auto"/>
              <w:jc w:val="both"/>
            </w:pPr>
            <w:r w:rsidRPr="00AF3373">
              <w:t>Kurpių g. nuo Tiltų g. iki Turgaus g.</w:t>
            </w:r>
            <w:r>
              <w:t xml:space="preserve"> </w:t>
            </w:r>
            <w:r w:rsidR="008A0B7A" w:rsidRPr="00AF3373">
              <w:rPr>
                <w:bCs/>
              </w:rPr>
              <w:t>kapitalinio remonto ir inžinerinių tinklų rekonstravimo ir (arba) naujos statybos technini</w:t>
            </w:r>
            <w:r w:rsidR="008A0B7A">
              <w:rPr>
                <w:bCs/>
              </w:rPr>
              <w:t>o</w:t>
            </w:r>
            <w:r w:rsidR="008A0B7A" w:rsidRPr="00AF3373">
              <w:rPr>
                <w:bCs/>
              </w:rPr>
              <w:t xml:space="preserve"> darbo projekt</w:t>
            </w:r>
            <w:r w:rsidR="008A0B7A">
              <w:rPr>
                <w:bCs/>
              </w:rPr>
              <w:t>o</w:t>
            </w:r>
            <w:r w:rsidR="008A0B7A" w:rsidRPr="00AF3373">
              <w:rPr>
                <w:bCs/>
              </w:rPr>
              <w:t xml:space="preserve"> parengim</w:t>
            </w:r>
            <w:r w:rsidR="008A0B7A">
              <w:rPr>
                <w:bCs/>
              </w:rPr>
              <w:t>as</w:t>
            </w:r>
            <w:r w:rsidR="008A0B7A" w:rsidRPr="00AF3373">
              <w:rPr>
                <w:bCs/>
              </w:rPr>
              <w:t xml:space="preserve"> ir projekt</w:t>
            </w:r>
            <w:r w:rsidR="008A0B7A">
              <w:rPr>
                <w:bCs/>
              </w:rPr>
              <w:t>o</w:t>
            </w:r>
            <w:r w:rsidR="008A0B7A" w:rsidRPr="00AF3373">
              <w:rPr>
                <w:bCs/>
              </w:rPr>
              <w:t xml:space="preserve"> vykdymo priežiūr</w:t>
            </w:r>
            <w:r w:rsidR="008A0B7A">
              <w:rPr>
                <w:bCs/>
              </w:rPr>
              <w:t>a</w:t>
            </w:r>
            <w:r w:rsidR="008A0B7A">
              <w:rPr>
                <w:color w:val="000000" w:themeColor="text1"/>
              </w:rPr>
              <w:t xml:space="preserve">, </w:t>
            </w:r>
            <w:r w:rsidR="008A0B7A" w:rsidRPr="00C032F0">
              <w:rPr>
                <w:color w:val="000000" w:themeColor="text1"/>
                <w:u w:val="single"/>
              </w:rPr>
              <w:t>įskaitant visas susijusias paslaugas</w:t>
            </w:r>
            <w:r w:rsidR="008A0B7A" w:rsidRPr="0077389B">
              <w:rPr>
                <w:rFonts w:eastAsia="Calibri"/>
                <w:b/>
              </w:rPr>
              <w:t>*</w:t>
            </w:r>
          </w:p>
        </w:tc>
      </w:tr>
      <w:tr w:rsidR="0070490D" w14:paraId="2E38EBED"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2E000D9C" w14:textId="788A7489" w:rsidR="0070490D" w:rsidRDefault="0070490D" w:rsidP="001C0C87">
            <w:pPr>
              <w:spacing w:line="256" w:lineRule="auto"/>
              <w:jc w:val="right"/>
            </w:pPr>
            <w:r>
              <w:rPr>
                <w:b/>
                <w:bCs/>
                <w:color w:val="000000"/>
              </w:rPr>
              <w:t xml:space="preserve">Pasiūlymo kaina Eur be PVM </w:t>
            </w:r>
            <w:r w:rsidR="008A0B7A">
              <w:rPr>
                <w:b/>
                <w:bCs/>
                <w:color w:val="000000"/>
              </w:rPr>
              <w:t>III</w:t>
            </w:r>
            <w:r>
              <w:rPr>
                <w:b/>
              </w:rPr>
              <w:t xml:space="preserve">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5316D6BD" w14:textId="77777777" w:rsidR="0070490D" w:rsidRDefault="0070490D" w:rsidP="001C0C87">
            <w:pPr>
              <w:spacing w:line="256" w:lineRule="auto"/>
              <w:jc w:val="center"/>
            </w:pPr>
            <w:r>
              <w:rPr>
                <w:i/>
                <w:iCs/>
                <w:highlight w:val="lightGray"/>
              </w:rPr>
              <w:t>(įrašyti skaičiais ir žodžiais</w:t>
            </w:r>
            <w:r>
              <w:rPr>
                <w:highlight w:val="lightGray"/>
              </w:rPr>
              <w:t>)</w:t>
            </w:r>
          </w:p>
        </w:tc>
      </w:tr>
      <w:tr w:rsidR="0070490D" w14:paraId="3AA7C3F4"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8BF9FB7" w14:textId="77777777" w:rsidR="0070490D" w:rsidRDefault="0070490D" w:rsidP="001C0C87">
            <w:pPr>
              <w:spacing w:line="256" w:lineRule="auto"/>
              <w:jc w:val="right"/>
              <w:rPr>
                <w:b/>
                <w:bCs/>
                <w:color w:val="000000"/>
              </w:rPr>
            </w:pPr>
            <w:r>
              <w:rPr>
                <w:b/>
                <w:bCs/>
                <w:color w:val="000000"/>
              </w:rPr>
              <w:lastRenderedPageBreak/>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4A5F074C" w14:textId="77777777" w:rsidR="0070490D" w:rsidRDefault="0070490D" w:rsidP="001C0C87">
            <w:pPr>
              <w:spacing w:line="256" w:lineRule="auto"/>
              <w:jc w:val="center"/>
            </w:pPr>
            <w:r>
              <w:rPr>
                <w:i/>
                <w:iCs/>
                <w:highlight w:val="lightGray"/>
              </w:rPr>
              <w:t>(įrašyti skaičiais</w:t>
            </w:r>
            <w:r>
              <w:rPr>
                <w:highlight w:val="lightGray"/>
              </w:rPr>
              <w:t>)</w:t>
            </w:r>
          </w:p>
        </w:tc>
      </w:tr>
      <w:tr w:rsidR="0070490D" w14:paraId="64F431AE" w14:textId="77777777" w:rsidTr="001C0C87">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51153D35" w14:textId="271A4720" w:rsidR="0070490D" w:rsidRDefault="0070490D" w:rsidP="001C0C87">
            <w:pPr>
              <w:spacing w:line="256" w:lineRule="auto"/>
              <w:jc w:val="right"/>
              <w:rPr>
                <w:b/>
                <w:bCs/>
              </w:rPr>
            </w:pPr>
            <w:r>
              <w:rPr>
                <w:b/>
                <w:bCs/>
                <w:color w:val="000000"/>
              </w:rPr>
              <w:t xml:space="preserve">Pasiūlymo kaina Eur su PVM </w:t>
            </w:r>
            <w:r w:rsidR="008A0B7A">
              <w:rPr>
                <w:b/>
              </w:rPr>
              <w:t>III</w:t>
            </w:r>
            <w:r>
              <w:rPr>
                <w:b/>
              </w:rPr>
              <w:t xml:space="preserve">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36DA04BA" w14:textId="77777777" w:rsidR="0070490D" w:rsidRDefault="0070490D" w:rsidP="001C0C87">
            <w:pPr>
              <w:spacing w:line="256" w:lineRule="auto"/>
              <w:jc w:val="center"/>
            </w:pPr>
            <w:r>
              <w:rPr>
                <w:i/>
                <w:iCs/>
                <w:highlight w:val="lightGray"/>
              </w:rPr>
              <w:t>(įrašyti skaičiais ir žodžiais</w:t>
            </w:r>
            <w:r>
              <w:rPr>
                <w:highlight w:val="lightGray"/>
              </w:rPr>
              <w:t>)</w:t>
            </w:r>
          </w:p>
        </w:tc>
      </w:tr>
    </w:tbl>
    <w:p w14:paraId="6E659EF7" w14:textId="77777777" w:rsidR="00E3169D" w:rsidRDefault="00E3169D" w:rsidP="000E2C75">
      <w:pPr>
        <w:ind w:firstLine="709"/>
        <w:jc w:val="both"/>
        <w:rPr>
          <w:i/>
          <w:iCs/>
        </w:rPr>
      </w:pPr>
    </w:p>
    <w:p w14:paraId="5CC46CB3" w14:textId="3069F490" w:rsidR="0070490D" w:rsidRDefault="0070490D" w:rsidP="0070490D">
      <w:pPr>
        <w:ind w:firstLine="720"/>
        <w:jc w:val="both"/>
      </w:pPr>
      <w:r>
        <w:t xml:space="preserve">Mes siūlome šias paslaugas – </w:t>
      </w:r>
      <w:r w:rsidR="00971B92">
        <w:rPr>
          <w:b/>
          <w:bCs/>
        </w:rPr>
        <w:t>I</w:t>
      </w:r>
      <w:r>
        <w:rPr>
          <w:b/>
          <w:bCs/>
        </w:rPr>
        <w:t>V</w:t>
      </w:r>
      <w:r>
        <w:rPr>
          <w:b/>
        </w:rPr>
        <w:t xml:space="preserve">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3D9A0A56" w14:textId="77777777" w:rsidTr="00BE1018">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4A5F1AF5" w14:textId="77777777" w:rsidR="008A0B7A" w:rsidRDefault="008A0B7A" w:rsidP="001C0C87">
            <w:pPr>
              <w:spacing w:line="256" w:lineRule="auto"/>
              <w:jc w:val="center"/>
              <w:rPr>
                <w:b/>
                <w:bCs/>
              </w:rPr>
            </w:pPr>
            <w:r>
              <w:rPr>
                <w:b/>
                <w:bCs/>
                <w:color w:val="000000"/>
              </w:rPr>
              <w:t>Paslaugų pavadinimas</w:t>
            </w:r>
          </w:p>
        </w:tc>
      </w:tr>
      <w:tr w:rsidR="008A0B7A" w14:paraId="1E3F5E19" w14:textId="77777777" w:rsidTr="00B2539C">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tcPr>
          <w:p w14:paraId="52839D88" w14:textId="6B7A3962" w:rsidR="008A0B7A" w:rsidRDefault="000A791A" w:rsidP="001C0C87">
            <w:pPr>
              <w:spacing w:line="256" w:lineRule="auto"/>
              <w:jc w:val="both"/>
            </w:pPr>
            <w:r w:rsidRPr="00AF3373">
              <w:t>Kalvių g.</w:t>
            </w:r>
            <w:r>
              <w:t xml:space="preserve"> </w:t>
            </w:r>
            <w:r w:rsidR="008A0B7A" w:rsidRPr="00AF3373">
              <w:rPr>
                <w:bCs/>
              </w:rPr>
              <w:t>kapitalinio remonto ir inžinerinių tinklų rekonstravimo ir (arba) naujos statybos technini</w:t>
            </w:r>
            <w:r w:rsidR="008A0B7A">
              <w:rPr>
                <w:bCs/>
              </w:rPr>
              <w:t>o</w:t>
            </w:r>
            <w:r w:rsidR="008A0B7A" w:rsidRPr="00AF3373">
              <w:rPr>
                <w:bCs/>
              </w:rPr>
              <w:t xml:space="preserve"> darbo projekt</w:t>
            </w:r>
            <w:r w:rsidR="008A0B7A">
              <w:rPr>
                <w:bCs/>
              </w:rPr>
              <w:t>o</w:t>
            </w:r>
            <w:r w:rsidR="008A0B7A" w:rsidRPr="00AF3373">
              <w:rPr>
                <w:bCs/>
              </w:rPr>
              <w:t xml:space="preserve"> parengim</w:t>
            </w:r>
            <w:r w:rsidR="008A0B7A">
              <w:rPr>
                <w:bCs/>
              </w:rPr>
              <w:t>as</w:t>
            </w:r>
            <w:r w:rsidR="008A0B7A" w:rsidRPr="00AF3373">
              <w:rPr>
                <w:bCs/>
              </w:rPr>
              <w:t xml:space="preserve"> ir projekt</w:t>
            </w:r>
            <w:r w:rsidR="008A0B7A">
              <w:rPr>
                <w:bCs/>
              </w:rPr>
              <w:t>o</w:t>
            </w:r>
            <w:r w:rsidR="008A0B7A" w:rsidRPr="00AF3373">
              <w:rPr>
                <w:bCs/>
              </w:rPr>
              <w:t xml:space="preserve"> vykdymo priežiūr</w:t>
            </w:r>
            <w:r w:rsidR="008A0B7A">
              <w:rPr>
                <w:bCs/>
              </w:rPr>
              <w:t>a</w:t>
            </w:r>
            <w:r w:rsidR="008A0B7A">
              <w:rPr>
                <w:color w:val="000000" w:themeColor="text1"/>
              </w:rPr>
              <w:t xml:space="preserve">, </w:t>
            </w:r>
            <w:r w:rsidR="008A0B7A" w:rsidRPr="00C032F0">
              <w:rPr>
                <w:color w:val="000000" w:themeColor="text1"/>
                <w:u w:val="single"/>
              </w:rPr>
              <w:t>įskaitant visas susijusias paslaugas</w:t>
            </w:r>
            <w:r w:rsidR="008A0B7A" w:rsidRPr="0077389B">
              <w:rPr>
                <w:rFonts w:eastAsia="Calibri"/>
                <w:b/>
              </w:rPr>
              <w:t>*</w:t>
            </w:r>
          </w:p>
        </w:tc>
      </w:tr>
      <w:tr w:rsidR="0070490D" w14:paraId="007FDECA"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0009A9F2" w14:textId="53C7DC1B" w:rsidR="0070490D" w:rsidRDefault="0070490D" w:rsidP="001C0C87">
            <w:pPr>
              <w:spacing w:line="256" w:lineRule="auto"/>
              <w:jc w:val="right"/>
            </w:pPr>
            <w:r>
              <w:rPr>
                <w:b/>
                <w:bCs/>
                <w:color w:val="000000"/>
              </w:rPr>
              <w:t xml:space="preserve">Pasiūlymo kaina Eur be PVM </w:t>
            </w:r>
            <w:r w:rsidR="008A0B7A">
              <w:rPr>
                <w:b/>
                <w:bCs/>
                <w:color w:val="000000"/>
              </w:rPr>
              <w:t>I</w:t>
            </w:r>
            <w:r>
              <w:rPr>
                <w:b/>
                <w:bCs/>
                <w:color w:val="000000"/>
              </w:rPr>
              <w:t>V</w:t>
            </w:r>
            <w:r>
              <w:rPr>
                <w:b/>
              </w:rPr>
              <w:t xml:space="preserve">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0DC9599F" w14:textId="77777777" w:rsidR="0070490D" w:rsidRDefault="0070490D" w:rsidP="001C0C87">
            <w:pPr>
              <w:spacing w:line="256" w:lineRule="auto"/>
              <w:jc w:val="center"/>
            </w:pPr>
            <w:r>
              <w:rPr>
                <w:i/>
                <w:iCs/>
                <w:highlight w:val="lightGray"/>
              </w:rPr>
              <w:t>(įrašyti skaičiais ir žodžiais</w:t>
            </w:r>
            <w:r>
              <w:rPr>
                <w:highlight w:val="lightGray"/>
              </w:rPr>
              <w:t>)</w:t>
            </w:r>
          </w:p>
        </w:tc>
      </w:tr>
      <w:tr w:rsidR="0070490D" w14:paraId="10C6C5C8"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4492AB17" w14:textId="77777777" w:rsidR="0070490D" w:rsidRDefault="0070490D" w:rsidP="001C0C87">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49BA727B" w14:textId="77777777" w:rsidR="0070490D" w:rsidRDefault="0070490D" w:rsidP="001C0C87">
            <w:pPr>
              <w:spacing w:line="256" w:lineRule="auto"/>
              <w:jc w:val="center"/>
            </w:pPr>
            <w:r>
              <w:rPr>
                <w:i/>
                <w:iCs/>
                <w:highlight w:val="lightGray"/>
              </w:rPr>
              <w:t>(įrašyti skaičiais</w:t>
            </w:r>
            <w:r>
              <w:rPr>
                <w:highlight w:val="lightGray"/>
              </w:rPr>
              <w:t>)</w:t>
            </w:r>
          </w:p>
        </w:tc>
      </w:tr>
      <w:tr w:rsidR="0070490D" w14:paraId="2195EC55" w14:textId="77777777" w:rsidTr="001C0C87">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349E4F1E" w14:textId="3553D46C" w:rsidR="0070490D" w:rsidRDefault="0070490D" w:rsidP="001C0C87">
            <w:pPr>
              <w:spacing w:line="256" w:lineRule="auto"/>
              <w:jc w:val="right"/>
              <w:rPr>
                <w:b/>
                <w:bCs/>
              </w:rPr>
            </w:pPr>
            <w:r>
              <w:rPr>
                <w:b/>
                <w:bCs/>
                <w:color w:val="000000"/>
              </w:rPr>
              <w:t xml:space="preserve">Pasiūlymo kaina Eur su PVM </w:t>
            </w:r>
            <w:r w:rsidR="008A0B7A">
              <w:rPr>
                <w:b/>
                <w:bCs/>
                <w:color w:val="000000"/>
              </w:rPr>
              <w:t>I</w:t>
            </w:r>
            <w:r>
              <w:rPr>
                <w:b/>
              </w:rPr>
              <w:t>V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384DF3FC" w14:textId="77777777" w:rsidR="0070490D" w:rsidRDefault="0070490D" w:rsidP="001C0C87">
            <w:pPr>
              <w:spacing w:line="256" w:lineRule="auto"/>
              <w:jc w:val="center"/>
            </w:pPr>
            <w:r>
              <w:rPr>
                <w:i/>
                <w:iCs/>
                <w:highlight w:val="lightGray"/>
              </w:rPr>
              <w:t>(įrašyti skaičiais ir žodžiais</w:t>
            </w:r>
            <w:r>
              <w:rPr>
                <w:highlight w:val="lightGray"/>
              </w:rPr>
              <w:t>)</w:t>
            </w:r>
          </w:p>
        </w:tc>
      </w:tr>
    </w:tbl>
    <w:p w14:paraId="7E7C04B9" w14:textId="617ACCBD" w:rsidR="00E3169D" w:rsidRDefault="00E3169D" w:rsidP="000E2C75">
      <w:pPr>
        <w:ind w:firstLine="709"/>
        <w:jc w:val="both"/>
        <w:rPr>
          <w:i/>
          <w:iCs/>
        </w:rPr>
      </w:pPr>
    </w:p>
    <w:p w14:paraId="7DB4105F" w14:textId="6BD7F9CC" w:rsidR="0070490D" w:rsidRDefault="0070490D" w:rsidP="0070490D">
      <w:pPr>
        <w:ind w:firstLine="720"/>
        <w:jc w:val="both"/>
      </w:pPr>
      <w:r>
        <w:t xml:space="preserve">Mes siūlome šias paslaugas – </w:t>
      </w:r>
      <w:r>
        <w:rPr>
          <w:b/>
          <w:bCs/>
        </w:rPr>
        <w:t>V</w:t>
      </w:r>
      <w:r>
        <w:rPr>
          <w:b/>
        </w:rPr>
        <w:t xml:space="preserve">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05F5AB0B" w14:textId="77777777" w:rsidTr="00127F2E">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26D4B7D" w14:textId="77777777" w:rsidR="008A0B7A" w:rsidRDefault="008A0B7A" w:rsidP="001C0C87">
            <w:pPr>
              <w:spacing w:line="256" w:lineRule="auto"/>
              <w:jc w:val="center"/>
              <w:rPr>
                <w:b/>
                <w:bCs/>
              </w:rPr>
            </w:pPr>
            <w:r>
              <w:rPr>
                <w:b/>
                <w:bCs/>
                <w:color w:val="000000"/>
              </w:rPr>
              <w:t>Paslaugų pavadinimas</w:t>
            </w:r>
          </w:p>
        </w:tc>
      </w:tr>
      <w:tr w:rsidR="008A0B7A" w14:paraId="5C981154" w14:textId="77777777" w:rsidTr="00B17FDD">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3203F343" w14:textId="0690BB60" w:rsidR="008A0B7A" w:rsidRDefault="000A791A" w:rsidP="001C0C87">
            <w:pPr>
              <w:spacing w:line="256" w:lineRule="auto"/>
              <w:jc w:val="both"/>
            </w:pPr>
            <w:r w:rsidRPr="00AF3373">
              <w:t xml:space="preserve">Mažosios Vandens g. nuo Tiltų g. iki Turgaus g. </w:t>
            </w:r>
            <w:r w:rsidR="008A0B7A" w:rsidRPr="00AF3373">
              <w:rPr>
                <w:bCs/>
              </w:rPr>
              <w:t>kapitalinio remonto ir inžinerinių tinklų rekonstravimo ir (arba) naujos statybos technini</w:t>
            </w:r>
            <w:r w:rsidR="008A0B7A">
              <w:rPr>
                <w:bCs/>
              </w:rPr>
              <w:t>o</w:t>
            </w:r>
            <w:r w:rsidR="008A0B7A" w:rsidRPr="00AF3373">
              <w:rPr>
                <w:bCs/>
              </w:rPr>
              <w:t xml:space="preserve"> darbo projekt</w:t>
            </w:r>
            <w:r w:rsidR="008A0B7A">
              <w:rPr>
                <w:bCs/>
              </w:rPr>
              <w:t>o</w:t>
            </w:r>
            <w:r w:rsidR="008A0B7A" w:rsidRPr="00AF3373">
              <w:rPr>
                <w:bCs/>
              </w:rPr>
              <w:t xml:space="preserve"> parengim</w:t>
            </w:r>
            <w:r w:rsidR="008A0B7A">
              <w:rPr>
                <w:bCs/>
              </w:rPr>
              <w:t>as</w:t>
            </w:r>
            <w:r w:rsidR="008A0B7A" w:rsidRPr="00AF3373">
              <w:rPr>
                <w:bCs/>
              </w:rPr>
              <w:t xml:space="preserve"> ir projekt</w:t>
            </w:r>
            <w:r w:rsidR="008A0B7A">
              <w:rPr>
                <w:bCs/>
              </w:rPr>
              <w:t>o</w:t>
            </w:r>
            <w:r w:rsidR="008A0B7A" w:rsidRPr="00AF3373">
              <w:rPr>
                <w:bCs/>
              </w:rPr>
              <w:t xml:space="preserve"> vykdymo priežiūr</w:t>
            </w:r>
            <w:r w:rsidR="008A0B7A">
              <w:rPr>
                <w:bCs/>
              </w:rPr>
              <w:t>a</w:t>
            </w:r>
            <w:r w:rsidR="008A0B7A">
              <w:rPr>
                <w:color w:val="000000" w:themeColor="text1"/>
              </w:rPr>
              <w:t xml:space="preserve">, </w:t>
            </w:r>
            <w:r w:rsidR="008A0B7A" w:rsidRPr="00C032F0">
              <w:rPr>
                <w:color w:val="000000" w:themeColor="text1"/>
                <w:u w:val="single"/>
              </w:rPr>
              <w:t>įskaitant visas susijusias paslaugas</w:t>
            </w:r>
            <w:r w:rsidR="008A0B7A" w:rsidRPr="0077389B">
              <w:rPr>
                <w:rFonts w:eastAsia="Calibri"/>
                <w:b/>
              </w:rPr>
              <w:t>*</w:t>
            </w:r>
          </w:p>
        </w:tc>
      </w:tr>
      <w:tr w:rsidR="0070490D" w14:paraId="53F3ED8B"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0DDA200" w14:textId="2F11BE10" w:rsidR="0070490D" w:rsidRDefault="0070490D" w:rsidP="001C0C87">
            <w:pPr>
              <w:spacing w:line="256" w:lineRule="auto"/>
              <w:jc w:val="right"/>
            </w:pPr>
            <w:r>
              <w:rPr>
                <w:b/>
                <w:bCs/>
                <w:color w:val="000000"/>
              </w:rPr>
              <w:t>Pasiūlymo kaina Eur be PVM V</w:t>
            </w:r>
            <w:r w:rsidR="008A0B7A">
              <w:rPr>
                <w:b/>
                <w:bCs/>
                <w:color w:val="000000"/>
              </w:rPr>
              <w:t xml:space="preserve"> </w:t>
            </w:r>
            <w:r>
              <w:rPr>
                <w:b/>
              </w:rPr>
              <w:t>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619CB5B6" w14:textId="77777777" w:rsidR="0070490D" w:rsidRDefault="0070490D" w:rsidP="001C0C87">
            <w:pPr>
              <w:spacing w:line="256" w:lineRule="auto"/>
              <w:jc w:val="center"/>
            </w:pPr>
            <w:r>
              <w:rPr>
                <w:i/>
                <w:iCs/>
                <w:highlight w:val="lightGray"/>
              </w:rPr>
              <w:t>(įrašyti skaičiais ir žodžiais</w:t>
            </w:r>
            <w:r>
              <w:rPr>
                <w:highlight w:val="lightGray"/>
              </w:rPr>
              <w:t>)</w:t>
            </w:r>
          </w:p>
        </w:tc>
      </w:tr>
      <w:tr w:rsidR="0070490D" w14:paraId="11B3AA74"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4FECD2F3" w14:textId="77777777" w:rsidR="0070490D" w:rsidRDefault="0070490D" w:rsidP="001C0C87">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4B658BDE" w14:textId="77777777" w:rsidR="0070490D" w:rsidRDefault="0070490D" w:rsidP="001C0C87">
            <w:pPr>
              <w:spacing w:line="256" w:lineRule="auto"/>
              <w:jc w:val="center"/>
            </w:pPr>
            <w:r>
              <w:rPr>
                <w:i/>
                <w:iCs/>
                <w:highlight w:val="lightGray"/>
              </w:rPr>
              <w:t>(įrašyti skaičiais</w:t>
            </w:r>
            <w:r>
              <w:rPr>
                <w:highlight w:val="lightGray"/>
              </w:rPr>
              <w:t>)</w:t>
            </w:r>
          </w:p>
        </w:tc>
      </w:tr>
      <w:tr w:rsidR="0070490D" w14:paraId="66522A1E" w14:textId="77777777" w:rsidTr="001C0C87">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349EDFB6" w14:textId="56B53970" w:rsidR="0070490D" w:rsidRDefault="0070490D" w:rsidP="001C0C87">
            <w:pPr>
              <w:spacing w:line="256" w:lineRule="auto"/>
              <w:jc w:val="right"/>
              <w:rPr>
                <w:b/>
                <w:bCs/>
              </w:rPr>
            </w:pPr>
            <w:r>
              <w:rPr>
                <w:b/>
                <w:bCs/>
                <w:color w:val="000000"/>
              </w:rPr>
              <w:t xml:space="preserve">Pasiūlymo kaina Eur su PVM </w:t>
            </w:r>
            <w:r>
              <w:rPr>
                <w:b/>
              </w:rPr>
              <w:t>V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4DF90C1A" w14:textId="77777777" w:rsidR="0070490D" w:rsidRDefault="0070490D" w:rsidP="001C0C87">
            <w:pPr>
              <w:spacing w:line="256" w:lineRule="auto"/>
              <w:jc w:val="center"/>
            </w:pPr>
            <w:r>
              <w:rPr>
                <w:i/>
                <w:iCs/>
                <w:highlight w:val="lightGray"/>
              </w:rPr>
              <w:t>(įrašyti skaičiais ir žodžiais</w:t>
            </w:r>
            <w:r>
              <w:rPr>
                <w:highlight w:val="lightGray"/>
              </w:rPr>
              <w:t>)</w:t>
            </w:r>
          </w:p>
        </w:tc>
      </w:tr>
    </w:tbl>
    <w:p w14:paraId="3F0D5649" w14:textId="731708FF" w:rsidR="0070490D" w:rsidRDefault="0070490D" w:rsidP="000E2C75">
      <w:pPr>
        <w:ind w:firstLine="709"/>
        <w:jc w:val="both"/>
        <w:rPr>
          <w:i/>
          <w:iCs/>
        </w:rPr>
      </w:pPr>
    </w:p>
    <w:p w14:paraId="68BB3E9D" w14:textId="01695E6D" w:rsidR="0070490D" w:rsidRDefault="0070490D" w:rsidP="0070490D">
      <w:pPr>
        <w:ind w:firstLine="720"/>
        <w:jc w:val="both"/>
      </w:pPr>
      <w:r>
        <w:t xml:space="preserve">Mes siūlome šias paslaugas – </w:t>
      </w:r>
      <w:r>
        <w:rPr>
          <w:b/>
          <w:bCs/>
        </w:rPr>
        <w:t>VI</w:t>
      </w:r>
      <w:r>
        <w:rPr>
          <w:b/>
        </w:rPr>
        <w:t xml:space="preserve">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728FE97F" w14:textId="77777777" w:rsidTr="00C0276D">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2F8863" w14:textId="77777777" w:rsidR="008A0B7A" w:rsidRDefault="008A0B7A" w:rsidP="001C0C87">
            <w:pPr>
              <w:spacing w:line="256" w:lineRule="auto"/>
              <w:jc w:val="center"/>
              <w:rPr>
                <w:b/>
                <w:bCs/>
              </w:rPr>
            </w:pPr>
            <w:r>
              <w:rPr>
                <w:b/>
                <w:bCs/>
                <w:color w:val="000000"/>
              </w:rPr>
              <w:t>Paslaugų pavadinimas</w:t>
            </w:r>
          </w:p>
        </w:tc>
      </w:tr>
      <w:tr w:rsidR="008A0B7A" w14:paraId="76270550" w14:textId="77777777" w:rsidTr="00F65AE6">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3D40B330" w14:textId="60FF1B92" w:rsidR="008A0B7A" w:rsidRDefault="000A791A" w:rsidP="001C0C87">
            <w:pPr>
              <w:spacing w:line="256" w:lineRule="auto"/>
              <w:jc w:val="both"/>
            </w:pPr>
            <w:r w:rsidRPr="00AF3373">
              <w:t>Kepėjų g. nuo Tiltų g. iki Kurpių g.</w:t>
            </w:r>
            <w:r w:rsidRPr="00AF3373">
              <w:rPr>
                <w:bCs/>
              </w:rPr>
              <w:t xml:space="preserve"> </w:t>
            </w:r>
            <w:r w:rsidR="008A0B7A" w:rsidRPr="00AF3373">
              <w:rPr>
                <w:bCs/>
              </w:rPr>
              <w:t>kapitalinio remonto ir inžinerinių tinklų rekonstravimo ir (arba) naujos statybos technini</w:t>
            </w:r>
            <w:r w:rsidR="008A0B7A">
              <w:rPr>
                <w:bCs/>
              </w:rPr>
              <w:t>o</w:t>
            </w:r>
            <w:r w:rsidR="008A0B7A" w:rsidRPr="00AF3373">
              <w:rPr>
                <w:bCs/>
              </w:rPr>
              <w:t xml:space="preserve"> darbo projekt</w:t>
            </w:r>
            <w:r w:rsidR="008A0B7A">
              <w:rPr>
                <w:bCs/>
              </w:rPr>
              <w:t>o</w:t>
            </w:r>
            <w:r w:rsidR="008A0B7A" w:rsidRPr="00AF3373">
              <w:rPr>
                <w:bCs/>
              </w:rPr>
              <w:t xml:space="preserve"> parengim</w:t>
            </w:r>
            <w:r w:rsidR="008A0B7A">
              <w:rPr>
                <w:bCs/>
              </w:rPr>
              <w:t>as</w:t>
            </w:r>
            <w:r w:rsidR="008A0B7A" w:rsidRPr="00AF3373">
              <w:rPr>
                <w:bCs/>
              </w:rPr>
              <w:t xml:space="preserve"> ir projekt</w:t>
            </w:r>
            <w:r w:rsidR="008A0B7A">
              <w:rPr>
                <w:bCs/>
              </w:rPr>
              <w:t>o</w:t>
            </w:r>
            <w:r w:rsidR="008A0B7A" w:rsidRPr="00AF3373">
              <w:rPr>
                <w:bCs/>
              </w:rPr>
              <w:t xml:space="preserve"> vykdymo priežiūr</w:t>
            </w:r>
            <w:r w:rsidR="008A0B7A">
              <w:rPr>
                <w:bCs/>
              </w:rPr>
              <w:t>a</w:t>
            </w:r>
            <w:r w:rsidR="008A0B7A">
              <w:rPr>
                <w:color w:val="000000" w:themeColor="text1"/>
              </w:rPr>
              <w:t xml:space="preserve">, </w:t>
            </w:r>
            <w:r w:rsidR="008A0B7A" w:rsidRPr="00C032F0">
              <w:rPr>
                <w:color w:val="000000" w:themeColor="text1"/>
                <w:u w:val="single"/>
              </w:rPr>
              <w:t>įskaitant visas susijusias paslaugas</w:t>
            </w:r>
            <w:r w:rsidR="008A0B7A" w:rsidRPr="0077389B">
              <w:rPr>
                <w:rFonts w:eastAsia="Calibri"/>
                <w:b/>
              </w:rPr>
              <w:t>*</w:t>
            </w:r>
          </w:p>
        </w:tc>
      </w:tr>
      <w:tr w:rsidR="0070490D" w14:paraId="552DBBC7"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203B5D6" w14:textId="04BEAA96" w:rsidR="0070490D" w:rsidRDefault="0070490D" w:rsidP="001C0C87">
            <w:pPr>
              <w:spacing w:line="256" w:lineRule="auto"/>
              <w:jc w:val="right"/>
            </w:pPr>
            <w:r>
              <w:rPr>
                <w:b/>
                <w:bCs/>
                <w:color w:val="000000"/>
              </w:rPr>
              <w:t>Pasiūlymo kaina Eur be PVM VI</w:t>
            </w:r>
            <w:r>
              <w:rPr>
                <w:b/>
              </w:rPr>
              <w:t xml:space="preserve">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7363C29B" w14:textId="77777777" w:rsidR="0070490D" w:rsidRDefault="0070490D" w:rsidP="001C0C87">
            <w:pPr>
              <w:spacing w:line="256" w:lineRule="auto"/>
              <w:jc w:val="center"/>
            </w:pPr>
            <w:r>
              <w:rPr>
                <w:i/>
                <w:iCs/>
                <w:highlight w:val="lightGray"/>
              </w:rPr>
              <w:t>(įrašyti skaičiais ir žodžiais</w:t>
            </w:r>
            <w:r>
              <w:rPr>
                <w:highlight w:val="lightGray"/>
              </w:rPr>
              <w:t>)</w:t>
            </w:r>
          </w:p>
        </w:tc>
      </w:tr>
      <w:tr w:rsidR="0070490D" w14:paraId="60FB7DD3"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689AAB7" w14:textId="77777777" w:rsidR="0070490D" w:rsidRDefault="0070490D" w:rsidP="001C0C87">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7A671E1F" w14:textId="77777777" w:rsidR="0070490D" w:rsidRDefault="0070490D" w:rsidP="001C0C87">
            <w:pPr>
              <w:spacing w:line="256" w:lineRule="auto"/>
              <w:jc w:val="center"/>
            </w:pPr>
            <w:r>
              <w:rPr>
                <w:i/>
                <w:iCs/>
                <w:highlight w:val="lightGray"/>
              </w:rPr>
              <w:t>(įrašyti skaičiais</w:t>
            </w:r>
            <w:r>
              <w:rPr>
                <w:highlight w:val="lightGray"/>
              </w:rPr>
              <w:t>)</w:t>
            </w:r>
          </w:p>
        </w:tc>
      </w:tr>
      <w:tr w:rsidR="0070490D" w14:paraId="5D2651E9" w14:textId="77777777" w:rsidTr="001C0C87">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2B16FD84" w14:textId="21A2F883" w:rsidR="0070490D" w:rsidRDefault="0070490D" w:rsidP="001C0C87">
            <w:pPr>
              <w:spacing w:line="256" w:lineRule="auto"/>
              <w:jc w:val="right"/>
              <w:rPr>
                <w:b/>
                <w:bCs/>
              </w:rPr>
            </w:pPr>
            <w:r>
              <w:rPr>
                <w:b/>
                <w:bCs/>
                <w:color w:val="000000"/>
              </w:rPr>
              <w:t xml:space="preserve">Pasiūlymo kaina Eur su PVM </w:t>
            </w:r>
            <w:r>
              <w:rPr>
                <w:b/>
              </w:rPr>
              <w:t>VI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2C088014" w14:textId="77777777" w:rsidR="0070490D" w:rsidRDefault="0070490D" w:rsidP="001C0C87">
            <w:pPr>
              <w:spacing w:line="256" w:lineRule="auto"/>
              <w:jc w:val="center"/>
            </w:pPr>
            <w:r>
              <w:rPr>
                <w:i/>
                <w:iCs/>
                <w:highlight w:val="lightGray"/>
              </w:rPr>
              <w:t>(įrašyti skaičiais ir žodžiais</w:t>
            </w:r>
            <w:r>
              <w:rPr>
                <w:highlight w:val="lightGray"/>
              </w:rPr>
              <w:t>)</w:t>
            </w:r>
          </w:p>
        </w:tc>
      </w:tr>
    </w:tbl>
    <w:p w14:paraId="55C103CA" w14:textId="570C2751" w:rsidR="0070490D" w:rsidRDefault="0070490D" w:rsidP="000E2C75">
      <w:pPr>
        <w:ind w:firstLine="709"/>
        <w:jc w:val="both"/>
        <w:rPr>
          <w:i/>
          <w:iCs/>
        </w:rPr>
      </w:pPr>
    </w:p>
    <w:p w14:paraId="14369D0F" w14:textId="04248007" w:rsidR="0070490D" w:rsidRDefault="0070490D" w:rsidP="0070490D">
      <w:pPr>
        <w:ind w:firstLine="720"/>
        <w:jc w:val="both"/>
      </w:pPr>
      <w:r>
        <w:t xml:space="preserve">Mes siūlome šias paslaugas – </w:t>
      </w:r>
      <w:r>
        <w:rPr>
          <w:b/>
          <w:bCs/>
        </w:rPr>
        <w:t>VII</w:t>
      </w:r>
      <w:r>
        <w:rPr>
          <w:b/>
        </w:rPr>
        <w:t xml:space="preserve">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27BC3139" w14:textId="77777777" w:rsidTr="00CA0556">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E469CF" w14:textId="77777777" w:rsidR="008A0B7A" w:rsidRDefault="008A0B7A" w:rsidP="001C0C87">
            <w:pPr>
              <w:spacing w:line="256" w:lineRule="auto"/>
              <w:jc w:val="center"/>
              <w:rPr>
                <w:b/>
                <w:bCs/>
              </w:rPr>
            </w:pPr>
            <w:r>
              <w:rPr>
                <w:b/>
                <w:bCs/>
                <w:color w:val="000000"/>
              </w:rPr>
              <w:t>Paslaugų pavadinimas</w:t>
            </w:r>
          </w:p>
        </w:tc>
      </w:tr>
      <w:tr w:rsidR="008A0B7A" w14:paraId="6D8CDDFE" w14:textId="77777777" w:rsidTr="00EF53DE">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4CC64689" w14:textId="58862157" w:rsidR="008A0B7A" w:rsidRDefault="000A791A" w:rsidP="001C0C87">
            <w:pPr>
              <w:spacing w:line="256" w:lineRule="auto"/>
              <w:jc w:val="both"/>
            </w:pPr>
            <w:r w:rsidRPr="00AF3373">
              <w:t xml:space="preserve">Jono g. nuo Tiltų g. iki Kurpių g. </w:t>
            </w:r>
            <w:r w:rsidR="008A0B7A" w:rsidRPr="00AF3373">
              <w:rPr>
                <w:bCs/>
              </w:rPr>
              <w:t>kapitalinio remonto ir inžinerinių tinklų rekonstravimo ir (arba) naujos statybos technini</w:t>
            </w:r>
            <w:r w:rsidR="008A0B7A">
              <w:rPr>
                <w:bCs/>
              </w:rPr>
              <w:t>o</w:t>
            </w:r>
            <w:r w:rsidR="008A0B7A" w:rsidRPr="00AF3373">
              <w:rPr>
                <w:bCs/>
              </w:rPr>
              <w:t xml:space="preserve"> darbo projekt</w:t>
            </w:r>
            <w:r w:rsidR="008A0B7A">
              <w:rPr>
                <w:bCs/>
              </w:rPr>
              <w:t>o</w:t>
            </w:r>
            <w:r w:rsidR="008A0B7A" w:rsidRPr="00AF3373">
              <w:rPr>
                <w:bCs/>
              </w:rPr>
              <w:t xml:space="preserve"> parengim</w:t>
            </w:r>
            <w:r w:rsidR="008A0B7A">
              <w:rPr>
                <w:bCs/>
              </w:rPr>
              <w:t>as</w:t>
            </w:r>
            <w:r w:rsidR="008A0B7A" w:rsidRPr="00AF3373">
              <w:rPr>
                <w:bCs/>
              </w:rPr>
              <w:t xml:space="preserve"> ir projekt</w:t>
            </w:r>
            <w:r w:rsidR="008A0B7A">
              <w:rPr>
                <w:bCs/>
              </w:rPr>
              <w:t>o</w:t>
            </w:r>
            <w:r w:rsidR="008A0B7A" w:rsidRPr="00AF3373">
              <w:rPr>
                <w:bCs/>
              </w:rPr>
              <w:t xml:space="preserve"> vykdymo priežiūr</w:t>
            </w:r>
            <w:r w:rsidR="008A0B7A">
              <w:rPr>
                <w:bCs/>
              </w:rPr>
              <w:t>a</w:t>
            </w:r>
            <w:r w:rsidR="008A0B7A">
              <w:rPr>
                <w:color w:val="000000" w:themeColor="text1"/>
              </w:rPr>
              <w:t xml:space="preserve">, </w:t>
            </w:r>
            <w:r w:rsidR="008A0B7A" w:rsidRPr="00C032F0">
              <w:rPr>
                <w:color w:val="000000" w:themeColor="text1"/>
                <w:u w:val="single"/>
              </w:rPr>
              <w:t>įskaitant visas susijusias paslaugas</w:t>
            </w:r>
            <w:r w:rsidR="008A0B7A" w:rsidRPr="0077389B">
              <w:rPr>
                <w:rFonts w:eastAsia="Calibri"/>
                <w:b/>
              </w:rPr>
              <w:t>*</w:t>
            </w:r>
          </w:p>
        </w:tc>
      </w:tr>
      <w:tr w:rsidR="0070490D" w14:paraId="62F51051"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02D4C83" w14:textId="609BFF60" w:rsidR="0070490D" w:rsidRDefault="0070490D" w:rsidP="001C0C87">
            <w:pPr>
              <w:spacing w:line="256" w:lineRule="auto"/>
              <w:jc w:val="right"/>
            </w:pPr>
            <w:r>
              <w:rPr>
                <w:b/>
                <w:bCs/>
                <w:color w:val="000000"/>
              </w:rPr>
              <w:t>Pasiūlymo kaina Eur be PVM VII</w:t>
            </w:r>
            <w:r>
              <w:rPr>
                <w:b/>
              </w:rPr>
              <w:t xml:space="preserve">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74DD2583" w14:textId="77777777" w:rsidR="0070490D" w:rsidRDefault="0070490D" w:rsidP="001C0C87">
            <w:pPr>
              <w:spacing w:line="256" w:lineRule="auto"/>
              <w:jc w:val="center"/>
            </w:pPr>
            <w:r>
              <w:rPr>
                <w:i/>
                <w:iCs/>
                <w:highlight w:val="lightGray"/>
              </w:rPr>
              <w:t>(įrašyti skaičiais ir žodžiais</w:t>
            </w:r>
            <w:r>
              <w:rPr>
                <w:highlight w:val="lightGray"/>
              </w:rPr>
              <w:t>)</w:t>
            </w:r>
          </w:p>
        </w:tc>
      </w:tr>
      <w:tr w:rsidR="0070490D" w14:paraId="2CACAECE"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6E7FEBD5" w14:textId="77777777" w:rsidR="0070490D" w:rsidRDefault="0070490D" w:rsidP="001C0C87">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3C87469C" w14:textId="77777777" w:rsidR="0070490D" w:rsidRDefault="0070490D" w:rsidP="001C0C87">
            <w:pPr>
              <w:spacing w:line="256" w:lineRule="auto"/>
              <w:jc w:val="center"/>
            </w:pPr>
            <w:r>
              <w:rPr>
                <w:i/>
                <w:iCs/>
                <w:highlight w:val="lightGray"/>
              </w:rPr>
              <w:t>(įrašyti skaičiais</w:t>
            </w:r>
            <w:r>
              <w:rPr>
                <w:highlight w:val="lightGray"/>
              </w:rPr>
              <w:t>)</w:t>
            </w:r>
          </w:p>
        </w:tc>
      </w:tr>
      <w:tr w:rsidR="0070490D" w14:paraId="36362F44" w14:textId="77777777" w:rsidTr="001C0C87">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77BAF065" w14:textId="5BA0F2BF" w:rsidR="0070490D" w:rsidRDefault="0070490D" w:rsidP="001C0C87">
            <w:pPr>
              <w:spacing w:line="256" w:lineRule="auto"/>
              <w:jc w:val="right"/>
              <w:rPr>
                <w:b/>
                <w:bCs/>
              </w:rPr>
            </w:pPr>
            <w:r>
              <w:rPr>
                <w:b/>
                <w:bCs/>
                <w:color w:val="000000"/>
              </w:rPr>
              <w:t xml:space="preserve">Pasiūlymo kaina Eur su PVM </w:t>
            </w:r>
            <w:r>
              <w:rPr>
                <w:b/>
              </w:rPr>
              <w:t>VII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59A5518B" w14:textId="77777777" w:rsidR="0070490D" w:rsidRDefault="0070490D" w:rsidP="001C0C87">
            <w:pPr>
              <w:spacing w:line="256" w:lineRule="auto"/>
              <w:jc w:val="center"/>
            </w:pPr>
            <w:r>
              <w:rPr>
                <w:i/>
                <w:iCs/>
                <w:highlight w:val="lightGray"/>
              </w:rPr>
              <w:t>(įrašyti skaičiais ir žodžiais</w:t>
            </w:r>
            <w:r>
              <w:rPr>
                <w:highlight w:val="lightGray"/>
              </w:rPr>
              <w:t>)</w:t>
            </w:r>
          </w:p>
        </w:tc>
      </w:tr>
    </w:tbl>
    <w:p w14:paraId="084D2FFC" w14:textId="0D522157" w:rsidR="0070490D" w:rsidRDefault="0070490D" w:rsidP="000E2C75">
      <w:pPr>
        <w:ind w:firstLine="709"/>
        <w:jc w:val="both"/>
        <w:rPr>
          <w:i/>
          <w:iCs/>
        </w:rPr>
      </w:pPr>
    </w:p>
    <w:p w14:paraId="7B33F61A" w14:textId="30739767" w:rsidR="0070490D" w:rsidRDefault="0070490D" w:rsidP="0070490D">
      <w:pPr>
        <w:ind w:firstLine="720"/>
        <w:jc w:val="both"/>
      </w:pPr>
      <w:r>
        <w:t xml:space="preserve">Mes siūlome šias paslaugas – </w:t>
      </w:r>
      <w:r w:rsidR="00E06A46">
        <w:rPr>
          <w:b/>
          <w:bCs/>
        </w:rPr>
        <w:t>VIII</w:t>
      </w:r>
      <w:r>
        <w:rPr>
          <w:b/>
        </w:rPr>
        <w:t xml:space="preserve"> pirkimo dalis:</w:t>
      </w:r>
    </w:p>
    <w:tbl>
      <w:tblPr>
        <w:tblW w:w="9629" w:type="dxa"/>
        <w:tblCellMar>
          <w:left w:w="0" w:type="dxa"/>
          <w:right w:w="0" w:type="dxa"/>
        </w:tblCellMar>
        <w:tblLook w:val="04A0" w:firstRow="1" w:lastRow="0" w:firstColumn="1" w:lastColumn="0" w:noHBand="0" w:noVBand="1"/>
      </w:tblPr>
      <w:tblGrid>
        <w:gridCol w:w="7078"/>
        <w:gridCol w:w="2551"/>
      </w:tblGrid>
      <w:tr w:rsidR="00E06A46" w14:paraId="43A2230E" w14:textId="77777777" w:rsidTr="007E26BD">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2864217" w14:textId="77777777" w:rsidR="00E06A46" w:rsidRDefault="00E06A46" w:rsidP="001C0C87">
            <w:pPr>
              <w:spacing w:line="256" w:lineRule="auto"/>
              <w:jc w:val="center"/>
              <w:rPr>
                <w:b/>
                <w:bCs/>
              </w:rPr>
            </w:pPr>
            <w:r>
              <w:rPr>
                <w:b/>
                <w:bCs/>
                <w:color w:val="000000"/>
              </w:rPr>
              <w:lastRenderedPageBreak/>
              <w:t>Paslaugų pavadinimas</w:t>
            </w:r>
          </w:p>
        </w:tc>
      </w:tr>
      <w:tr w:rsidR="00E06A46" w14:paraId="1796BB7B" w14:textId="77777777" w:rsidTr="001735D6">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05E956A" w14:textId="65372A43" w:rsidR="00E06A46" w:rsidRDefault="000A791A" w:rsidP="001C0C87">
            <w:pPr>
              <w:spacing w:line="256" w:lineRule="auto"/>
              <w:jc w:val="both"/>
            </w:pPr>
            <w:r w:rsidRPr="00AF3373">
              <w:t xml:space="preserve">Tomo g. </w:t>
            </w:r>
            <w:r w:rsidR="00E06A46" w:rsidRPr="00AF3373">
              <w:rPr>
                <w:bCs/>
              </w:rPr>
              <w:t>kapitalinio remonto ir inžinerinių tinklų rekonstravimo ir (arba) naujos statybos technini</w:t>
            </w:r>
            <w:r w:rsidR="00E06A46">
              <w:rPr>
                <w:bCs/>
              </w:rPr>
              <w:t>o</w:t>
            </w:r>
            <w:r w:rsidR="00E06A46" w:rsidRPr="00AF3373">
              <w:rPr>
                <w:bCs/>
              </w:rPr>
              <w:t xml:space="preserve"> darbo projekt</w:t>
            </w:r>
            <w:r w:rsidR="00E06A46">
              <w:rPr>
                <w:bCs/>
              </w:rPr>
              <w:t>o</w:t>
            </w:r>
            <w:r w:rsidR="00E06A46" w:rsidRPr="00AF3373">
              <w:rPr>
                <w:bCs/>
              </w:rPr>
              <w:t xml:space="preserve"> parengim</w:t>
            </w:r>
            <w:r w:rsidR="00E06A46">
              <w:rPr>
                <w:bCs/>
              </w:rPr>
              <w:t>as</w:t>
            </w:r>
            <w:r w:rsidR="00E06A46" w:rsidRPr="00AF3373">
              <w:rPr>
                <w:bCs/>
              </w:rPr>
              <w:t xml:space="preserve"> ir projekt</w:t>
            </w:r>
            <w:r w:rsidR="00E06A46">
              <w:rPr>
                <w:bCs/>
              </w:rPr>
              <w:t>o</w:t>
            </w:r>
            <w:r w:rsidR="00E06A46" w:rsidRPr="00AF3373">
              <w:rPr>
                <w:bCs/>
              </w:rPr>
              <w:t xml:space="preserve"> vykdymo priežiūr</w:t>
            </w:r>
            <w:r w:rsidR="00E06A46">
              <w:rPr>
                <w:bCs/>
              </w:rPr>
              <w:t>a</w:t>
            </w:r>
            <w:r w:rsidR="00E06A46">
              <w:rPr>
                <w:color w:val="000000" w:themeColor="text1"/>
              </w:rPr>
              <w:t xml:space="preserve">, </w:t>
            </w:r>
            <w:r w:rsidR="00E06A46" w:rsidRPr="00C032F0">
              <w:rPr>
                <w:color w:val="000000" w:themeColor="text1"/>
                <w:u w:val="single"/>
              </w:rPr>
              <w:t>įskaitant visas susijusias paslaugas</w:t>
            </w:r>
            <w:r w:rsidR="00E06A46" w:rsidRPr="0077389B">
              <w:rPr>
                <w:rFonts w:eastAsia="Calibri"/>
                <w:b/>
              </w:rPr>
              <w:t>*</w:t>
            </w:r>
          </w:p>
        </w:tc>
      </w:tr>
      <w:tr w:rsidR="0070490D" w14:paraId="72AA7AAF"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0CA32B76" w14:textId="60A397CB" w:rsidR="0070490D" w:rsidRDefault="0070490D" w:rsidP="001C0C87">
            <w:pPr>
              <w:spacing w:line="256" w:lineRule="auto"/>
              <w:jc w:val="right"/>
            </w:pPr>
            <w:r>
              <w:rPr>
                <w:b/>
                <w:bCs/>
                <w:color w:val="000000"/>
              </w:rPr>
              <w:t xml:space="preserve">Pasiūlymo kaina Eur be PVM </w:t>
            </w:r>
            <w:r w:rsidR="00E06A46">
              <w:rPr>
                <w:b/>
                <w:bCs/>
                <w:color w:val="000000"/>
              </w:rPr>
              <w:t>VIII</w:t>
            </w:r>
            <w:r>
              <w:rPr>
                <w:b/>
              </w:rPr>
              <w:t xml:space="preserve">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6AC7162C" w14:textId="77777777" w:rsidR="0070490D" w:rsidRDefault="0070490D" w:rsidP="001C0C87">
            <w:pPr>
              <w:spacing w:line="256" w:lineRule="auto"/>
              <w:jc w:val="center"/>
            </w:pPr>
            <w:r>
              <w:rPr>
                <w:i/>
                <w:iCs/>
                <w:highlight w:val="lightGray"/>
              </w:rPr>
              <w:t>(įrašyti skaičiais ir žodžiais</w:t>
            </w:r>
            <w:r>
              <w:rPr>
                <w:highlight w:val="lightGray"/>
              </w:rPr>
              <w:t>)</w:t>
            </w:r>
          </w:p>
        </w:tc>
      </w:tr>
      <w:tr w:rsidR="0070490D" w14:paraId="28038FFF"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11319093" w14:textId="77777777" w:rsidR="0070490D" w:rsidRDefault="0070490D" w:rsidP="001C0C87">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35841AC4" w14:textId="77777777" w:rsidR="0070490D" w:rsidRDefault="0070490D" w:rsidP="001C0C87">
            <w:pPr>
              <w:spacing w:line="256" w:lineRule="auto"/>
              <w:jc w:val="center"/>
            </w:pPr>
            <w:r>
              <w:rPr>
                <w:i/>
                <w:iCs/>
                <w:highlight w:val="lightGray"/>
              </w:rPr>
              <w:t>(įrašyti skaičiais</w:t>
            </w:r>
            <w:r>
              <w:rPr>
                <w:highlight w:val="lightGray"/>
              </w:rPr>
              <w:t>)</w:t>
            </w:r>
          </w:p>
        </w:tc>
      </w:tr>
      <w:tr w:rsidR="0070490D" w14:paraId="5354119E" w14:textId="77777777" w:rsidTr="001C0C87">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2BB7E55B" w14:textId="0EC0FEAA" w:rsidR="0070490D" w:rsidRDefault="0070490D" w:rsidP="001C0C87">
            <w:pPr>
              <w:spacing w:line="256" w:lineRule="auto"/>
              <w:jc w:val="right"/>
              <w:rPr>
                <w:b/>
                <w:bCs/>
              </w:rPr>
            </w:pPr>
            <w:r>
              <w:rPr>
                <w:b/>
                <w:bCs/>
                <w:color w:val="000000"/>
              </w:rPr>
              <w:t xml:space="preserve">Pasiūlymo kaina Eur su PVM </w:t>
            </w:r>
            <w:r w:rsidR="00E06A46">
              <w:rPr>
                <w:b/>
              </w:rPr>
              <w:t>VIII</w:t>
            </w:r>
            <w:r>
              <w:rPr>
                <w:b/>
              </w:rPr>
              <w:t xml:space="preserve">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48E6A4FB" w14:textId="77777777" w:rsidR="0070490D" w:rsidRDefault="0070490D" w:rsidP="001C0C87">
            <w:pPr>
              <w:spacing w:line="256" w:lineRule="auto"/>
              <w:jc w:val="center"/>
            </w:pPr>
            <w:r>
              <w:rPr>
                <w:i/>
                <w:iCs/>
                <w:highlight w:val="lightGray"/>
              </w:rPr>
              <w:t>(įrašyti skaičiais ir žodžiais</w:t>
            </w:r>
            <w:r>
              <w:rPr>
                <w:highlight w:val="lightGray"/>
              </w:rPr>
              <w:t>)</w:t>
            </w:r>
          </w:p>
        </w:tc>
      </w:tr>
    </w:tbl>
    <w:p w14:paraId="428EBE77" w14:textId="2BD40228" w:rsidR="00E06A46" w:rsidRDefault="00E06A46" w:rsidP="000E2C75">
      <w:pPr>
        <w:ind w:firstLine="709"/>
        <w:jc w:val="both"/>
        <w:rPr>
          <w:i/>
          <w:iCs/>
        </w:rPr>
      </w:pPr>
    </w:p>
    <w:p w14:paraId="2A4C342D" w14:textId="09F5E079" w:rsidR="00E06A46" w:rsidRDefault="00E06A46" w:rsidP="00E06A46">
      <w:pPr>
        <w:ind w:firstLine="720"/>
        <w:jc w:val="both"/>
      </w:pPr>
      <w:r>
        <w:t xml:space="preserve">Mes siūlome šias paslaugas – </w:t>
      </w:r>
      <w:r>
        <w:rPr>
          <w:b/>
          <w:bCs/>
        </w:rPr>
        <w:t>IX</w:t>
      </w:r>
      <w:r>
        <w:rPr>
          <w:b/>
        </w:rPr>
        <w:t xml:space="preserve"> pirkimo dalis:</w:t>
      </w:r>
    </w:p>
    <w:tbl>
      <w:tblPr>
        <w:tblW w:w="9629" w:type="dxa"/>
        <w:tblCellMar>
          <w:left w:w="0" w:type="dxa"/>
          <w:right w:w="0" w:type="dxa"/>
        </w:tblCellMar>
        <w:tblLook w:val="04A0" w:firstRow="1" w:lastRow="0" w:firstColumn="1" w:lastColumn="0" w:noHBand="0" w:noVBand="1"/>
      </w:tblPr>
      <w:tblGrid>
        <w:gridCol w:w="7078"/>
        <w:gridCol w:w="2551"/>
      </w:tblGrid>
      <w:tr w:rsidR="00E06A46" w14:paraId="1C06E59D" w14:textId="77777777" w:rsidTr="00F63861">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87A6F26" w14:textId="77777777" w:rsidR="00E06A46" w:rsidRDefault="00E06A46" w:rsidP="00F63861">
            <w:pPr>
              <w:spacing w:line="256" w:lineRule="auto"/>
              <w:jc w:val="center"/>
              <w:rPr>
                <w:b/>
                <w:bCs/>
              </w:rPr>
            </w:pPr>
            <w:r>
              <w:rPr>
                <w:b/>
                <w:bCs/>
                <w:color w:val="000000"/>
              </w:rPr>
              <w:t>Paslaugų pavadinimas</w:t>
            </w:r>
          </w:p>
        </w:tc>
      </w:tr>
      <w:tr w:rsidR="00E06A46" w14:paraId="4F48A541" w14:textId="77777777" w:rsidTr="00F63861">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4FA38596" w14:textId="736D6D3C" w:rsidR="00E06A46" w:rsidRDefault="000A791A" w:rsidP="00F63861">
            <w:pPr>
              <w:spacing w:line="256" w:lineRule="auto"/>
              <w:jc w:val="both"/>
            </w:pPr>
            <w:r w:rsidRPr="00AF3373">
              <w:rPr>
                <w:bCs/>
              </w:rPr>
              <w:t>Pylimo g.</w:t>
            </w:r>
            <w:r>
              <w:rPr>
                <w:bCs/>
              </w:rPr>
              <w:t xml:space="preserve"> </w:t>
            </w:r>
            <w:r w:rsidR="00E06A46" w:rsidRPr="00AF3373">
              <w:rPr>
                <w:bCs/>
              </w:rPr>
              <w:t>kapitalinio remonto ir inžinerinių tinklų rekonstravimo ir (arba) naujos statybos technini</w:t>
            </w:r>
            <w:r w:rsidR="00E06A46">
              <w:rPr>
                <w:bCs/>
              </w:rPr>
              <w:t>o</w:t>
            </w:r>
            <w:r w:rsidR="00E06A46" w:rsidRPr="00AF3373">
              <w:rPr>
                <w:bCs/>
              </w:rPr>
              <w:t xml:space="preserve"> darbo projekt</w:t>
            </w:r>
            <w:r w:rsidR="00E06A46">
              <w:rPr>
                <w:bCs/>
              </w:rPr>
              <w:t>o</w:t>
            </w:r>
            <w:r w:rsidR="00E06A46" w:rsidRPr="00AF3373">
              <w:rPr>
                <w:bCs/>
              </w:rPr>
              <w:t xml:space="preserve"> parengim</w:t>
            </w:r>
            <w:r w:rsidR="00E06A46">
              <w:rPr>
                <w:bCs/>
              </w:rPr>
              <w:t>as</w:t>
            </w:r>
            <w:r w:rsidR="00E06A46" w:rsidRPr="00AF3373">
              <w:rPr>
                <w:bCs/>
              </w:rPr>
              <w:t xml:space="preserve"> ir projekt</w:t>
            </w:r>
            <w:r w:rsidR="00E06A46">
              <w:rPr>
                <w:bCs/>
              </w:rPr>
              <w:t>o</w:t>
            </w:r>
            <w:r w:rsidR="00E06A46" w:rsidRPr="00AF3373">
              <w:rPr>
                <w:bCs/>
              </w:rPr>
              <w:t xml:space="preserve"> vykdymo priežiūr</w:t>
            </w:r>
            <w:r w:rsidR="00E06A46">
              <w:rPr>
                <w:bCs/>
              </w:rPr>
              <w:t>a</w:t>
            </w:r>
            <w:r w:rsidR="00E06A46">
              <w:rPr>
                <w:color w:val="000000" w:themeColor="text1"/>
              </w:rPr>
              <w:t xml:space="preserve">, </w:t>
            </w:r>
            <w:r w:rsidR="00E06A46" w:rsidRPr="00C032F0">
              <w:rPr>
                <w:color w:val="000000" w:themeColor="text1"/>
                <w:u w:val="single"/>
              </w:rPr>
              <w:t>įskaitant visas susijusias paslaugas</w:t>
            </w:r>
            <w:r w:rsidR="00E06A46" w:rsidRPr="0077389B">
              <w:rPr>
                <w:rFonts w:eastAsia="Calibri"/>
                <w:b/>
              </w:rPr>
              <w:t>*</w:t>
            </w:r>
          </w:p>
        </w:tc>
      </w:tr>
      <w:tr w:rsidR="00E06A46" w14:paraId="61858E0E" w14:textId="77777777" w:rsidTr="00F63861">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30F89FAE" w14:textId="6D2FFD4F" w:rsidR="00E06A46" w:rsidRDefault="00E06A46" w:rsidP="00F63861">
            <w:pPr>
              <w:spacing w:line="256" w:lineRule="auto"/>
              <w:jc w:val="right"/>
            </w:pPr>
            <w:r>
              <w:rPr>
                <w:b/>
                <w:bCs/>
                <w:color w:val="000000"/>
              </w:rPr>
              <w:t>Pasiūlymo kaina Eur be PVM IX</w:t>
            </w:r>
            <w:r>
              <w:rPr>
                <w:b/>
              </w:rPr>
              <w:t xml:space="preserve">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4D12B3B9" w14:textId="77777777" w:rsidR="00E06A46" w:rsidRDefault="00E06A46" w:rsidP="00F63861">
            <w:pPr>
              <w:spacing w:line="256" w:lineRule="auto"/>
              <w:jc w:val="center"/>
            </w:pPr>
            <w:r>
              <w:rPr>
                <w:i/>
                <w:iCs/>
                <w:highlight w:val="lightGray"/>
              </w:rPr>
              <w:t>(įrašyti skaičiais ir žodžiais</w:t>
            </w:r>
            <w:r>
              <w:rPr>
                <w:highlight w:val="lightGray"/>
              </w:rPr>
              <w:t>)</w:t>
            </w:r>
          </w:p>
        </w:tc>
      </w:tr>
      <w:tr w:rsidR="00E06A46" w14:paraId="16547D65" w14:textId="77777777" w:rsidTr="00F63861">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BA7A4B9" w14:textId="77777777" w:rsidR="00E06A46" w:rsidRDefault="00E06A46" w:rsidP="00F63861">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49672DCA" w14:textId="77777777" w:rsidR="00E06A46" w:rsidRDefault="00E06A46" w:rsidP="00F63861">
            <w:pPr>
              <w:spacing w:line="256" w:lineRule="auto"/>
              <w:jc w:val="center"/>
            </w:pPr>
            <w:r>
              <w:rPr>
                <w:i/>
                <w:iCs/>
                <w:highlight w:val="lightGray"/>
              </w:rPr>
              <w:t>(įrašyti skaičiais</w:t>
            </w:r>
            <w:r>
              <w:rPr>
                <w:highlight w:val="lightGray"/>
              </w:rPr>
              <w:t>)</w:t>
            </w:r>
          </w:p>
        </w:tc>
      </w:tr>
      <w:tr w:rsidR="00E06A46" w14:paraId="6A4CBAB4" w14:textId="77777777" w:rsidTr="00F63861">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425B4B75" w14:textId="37B4E5C4" w:rsidR="00E06A46" w:rsidRDefault="00E06A46" w:rsidP="00F63861">
            <w:pPr>
              <w:spacing w:line="256" w:lineRule="auto"/>
              <w:jc w:val="right"/>
              <w:rPr>
                <w:b/>
                <w:bCs/>
              </w:rPr>
            </w:pPr>
            <w:r>
              <w:rPr>
                <w:b/>
                <w:bCs/>
                <w:color w:val="000000"/>
              </w:rPr>
              <w:t xml:space="preserve">Pasiūlymo kaina Eur su PVM </w:t>
            </w:r>
            <w:r>
              <w:rPr>
                <w:b/>
              </w:rPr>
              <w:t>IX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436A9115" w14:textId="77777777" w:rsidR="00E06A46" w:rsidRDefault="00E06A46" w:rsidP="00F63861">
            <w:pPr>
              <w:spacing w:line="256" w:lineRule="auto"/>
              <w:jc w:val="center"/>
            </w:pPr>
            <w:r>
              <w:rPr>
                <w:i/>
                <w:iCs/>
                <w:highlight w:val="lightGray"/>
              </w:rPr>
              <w:t>(įrašyti skaičiais ir žodžiais</w:t>
            </w:r>
            <w:r>
              <w:rPr>
                <w:highlight w:val="lightGray"/>
              </w:rPr>
              <w:t>)</w:t>
            </w:r>
          </w:p>
        </w:tc>
      </w:tr>
    </w:tbl>
    <w:p w14:paraId="2505373A" w14:textId="792DB511" w:rsidR="000E2C75" w:rsidRDefault="000E2C75" w:rsidP="000E2C75">
      <w:pPr>
        <w:ind w:firstLine="709"/>
        <w:jc w:val="both"/>
        <w:rPr>
          <w:i/>
          <w:iCs/>
        </w:rPr>
      </w:pPr>
      <w:r w:rsidRPr="008D07AA">
        <w:rPr>
          <w:i/>
          <w:iCs/>
        </w:rPr>
        <w:t>Pastabos</w:t>
      </w:r>
      <w:r w:rsidR="0077389B">
        <w:rPr>
          <w:i/>
          <w:iCs/>
        </w:rPr>
        <w:t xml:space="preserve"> </w:t>
      </w:r>
      <w:r w:rsidR="0070490D">
        <w:rPr>
          <w:i/>
          <w:iCs/>
        </w:rPr>
        <w:t xml:space="preserve">I–IX </w:t>
      </w:r>
      <w:r w:rsidR="0077389B">
        <w:rPr>
          <w:i/>
          <w:iCs/>
        </w:rPr>
        <w:t xml:space="preserve"> pirkimo dalims</w:t>
      </w:r>
      <w:r w:rsidRPr="008D07AA">
        <w:rPr>
          <w:i/>
          <w:iCs/>
        </w:rPr>
        <w:t>:</w:t>
      </w:r>
    </w:p>
    <w:p w14:paraId="48181C52" w14:textId="482C4976" w:rsidR="0077389B" w:rsidRPr="008D07AA" w:rsidRDefault="0077389B" w:rsidP="000E2C75">
      <w:pPr>
        <w:ind w:firstLine="709"/>
        <w:jc w:val="both"/>
        <w:rPr>
          <w:i/>
          <w:iCs/>
        </w:rPr>
      </w:pPr>
      <w:r>
        <w:rPr>
          <w:i/>
          <w:iCs/>
        </w:rPr>
        <w:t xml:space="preserve">- </w:t>
      </w:r>
      <w:r w:rsidRPr="0077389B">
        <w:rPr>
          <w:i/>
          <w:iCs/>
        </w:rPr>
        <w:t xml:space="preserve">*su paslaugų apmokėjimo tvarka ir eiliškumu prašome susipažinti Sutarties projekto (konkurso sąlygų aprašo </w:t>
      </w:r>
      <w:r w:rsidR="0025047A">
        <w:rPr>
          <w:i/>
          <w:iCs/>
        </w:rPr>
        <w:t>5</w:t>
      </w:r>
      <w:r w:rsidRPr="0077389B">
        <w:rPr>
          <w:i/>
          <w:iCs/>
        </w:rPr>
        <w:t xml:space="preserve"> priedas) Specialiųjų sąlygų 5.5 punkte</w:t>
      </w:r>
      <w:r>
        <w:rPr>
          <w:i/>
          <w:iCs/>
        </w:rPr>
        <w:t>;</w:t>
      </w:r>
    </w:p>
    <w:p w14:paraId="137503E5" w14:textId="4DD0E609" w:rsidR="000E2C75" w:rsidRPr="008D07AA" w:rsidRDefault="000E2C75" w:rsidP="000E2C75">
      <w:pPr>
        <w:ind w:firstLine="720"/>
        <w:jc w:val="both"/>
        <w:rPr>
          <w:i/>
          <w:iCs/>
        </w:rPr>
      </w:pPr>
      <w:r w:rsidRPr="008D07AA">
        <w:rPr>
          <w:i/>
          <w:iCs/>
        </w:rPr>
        <w:t>- kain</w:t>
      </w:r>
      <w:r w:rsidR="005F0BC8">
        <w:rPr>
          <w:i/>
          <w:iCs/>
        </w:rPr>
        <w:t>a</w:t>
      </w:r>
      <w:r w:rsidRPr="008D07AA">
        <w:rPr>
          <w:i/>
          <w:iCs/>
        </w:rPr>
        <w:t xml:space="preserve"> pasiūlyme nurodom</w:t>
      </w:r>
      <w:r w:rsidR="005F0BC8">
        <w:rPr>
          <w:i/>
          <w:iCs/>
        </w:rPr>
        <w:t>a</w:t>
      </w:r>
      <w:r w:rsidRPr="008D07AA">
        <w:rPr>
          <w:i/>
          <w:iCs/>
        </w:rPr>
        <w:t xml:space="preserve"> 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1A2145A9" w14:textId="5EA6FD14" w:rsidR="00FF7AFF" w:rsidRPr="005F0BC8" w:rsidRDefault="000E2C75" w:rsidP="005F0BC8">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bookmarkEnd w:id="1"/>
      <w:r w:rsidR="005F0BC8">
        <w:rPr>
          <w:i/>
          <w:iCs/>
        </w:rPr>
        <w:t>.</w:t>
      </w:r>
      <w:r w:rsidRPr="00F71CDA">
        <w:tab/>
      </w:r>
      <w:r w:rsidRPr="00F71CDA">
        <w:tab/>
      </w:r>
      <w:r w:rsidRPr="00F71CDA">
        <w:tab/>
      </w:r>
      <w:r w:rsidRPr="00F71CDA">
        <w:tab/>
      </w:r>
      <w:r w:rsidRPr="00F71CDA">
        <w:tab/>
      </w:r>
      <w:r w:rsidRPr="00F71CDA">
        <w:tab/>
      </w:r>
      <w:r w:rsidRPr="00F71CDA">
        <w:tab/>
      </w:r>
    </w:p>
    <w:p w14:paraId="21CA8A6A" w14:textId="77777777" w:rsidR="00BF3BAF" w:rsidRDefault="00BF3BAF" w:rsidP="000E2C75">
      <w:pPr>
        <w:widowControl w:val="0"/>
        <w:ind w:firstLine="709"/>
        <w:jc w:val="both"/>
      </w:pPr>
      <w:r w:rsidRPr="00BF3BAF">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r>
        <w:t>.</w:t>
      </w:r>
    </w:p>
    <w:p w14:paraId="0FEB02F9" w14:textId="367E2E7F"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4CE143B3" w:rsidR="000E2C75" w:rsidRPr="00F71CDA" w:rsidRDefault="00D53B9F" w:rsidP="000E2C75">
      <w:pPr>
        <w:widowControl w:val="0"/>
        <w:ind w:firstLine="709"/>
        <w:jc w:val="both"/>
        <w:rPr>
          <w:b/>
        </w:rPr>
      </w:pPr>
      <w:r>
        <w:rPr>
          <w:b/>
        </w:rPr>
        <w:t>Kiekvienos pirkimo dalies s</w:t>
      </w:r>
      <w:r w:rsidR="000E2C75" w:rsidRPr="00F71CDA">
        <w:rPr>
          <w:b/>
        </w:rPr>
        <w:t>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77777777"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127910">
                <w:rPr>
                  <w:rStyle w:val="Hipersaitas"/>
                  <w:i/>
                  <w:iCs/>
                  <w:color w:val="000000" w:themeColor="text1"/>
                  <w:u w:val="none"/>
                </w:rPr>
                <w:t>33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lastRenderedPageBreak/>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įtvirtintų 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57E95B6C" w14:textId="0330112A" w:rsidR="000E2C75" w:rsidRPr="00F71CDA" w:rsidRDefault="000E2C75" w:rsidP="000E2C75">
      <w:pPr>
        <w:widowControl w:val="0"/>
        <w:ind w:firstLine="709"/>
        <w:jc w:val="both"/>
      </w:pPr>
      <w:r w:rsidRPr="00F71CDA">
        <w:t>Kartu su pasiūlymu pateikiami šie dokumentai (</w:t>
      </w:r>
      <w:r w:rsidRPr="00E06A46">
        <w:rPr>
          <w:b/>
          <w:bCs/>
          <w:i/>
        </w:rPr>
        <w:t>kartu su pasiūlymu pateikiami dokumentai nurodyti konkurso sąlygų aprašo 37 p</w:t>
      </w:r>
      <w:r w:rsidRPr="00E06A46">
        <w:rPr>
          <w:b/>
          <w:bCs/>
        </w:rPr>
        <w:t>.</w:t>
      </w:r>
      <w:r w:rsidR="00983E99">
        <w:rPr>
          <w:b/>
          <w:bCs/>
        </w:rPr>
        <w:t xml:space="preserve"> TIEKĖJŲ PRAŠOME ĮSIVERTINTI KARTU SU PASIŪLYMŲ TEIKIAMŲ DOKUMENTŲ BŪTINYBĘ</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343E7337" w14:textId="2BC9BE61" w:rsidR="000E2C75" w:rsidRPr="00F71CDA" w:rsidRDefault="000E2C75" w:rsidP="000E2C75">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sidR="00127910">
        <w:rPr>
          <w:bCs/>
        </w:rPr>
        <w:t xml:space="preserve"> </w:t>
      </w:r>
      <w:r w:rsidR="00127910" w:rsidRPr="00127910">
        <w:rPr>
          <w:bCs/>
          <w:i/>
          <w:iCs/>
        </w:rPr>
        <w:t>(konkurso sąlygų aprašo 41 p.)</w:t>
      </w:r>
      <w:r w:rsidR="00127910">
        <w:rPr>
          <w:bCs/>
        </w:rPr>
        <w:t>.</w:t>
      </w:r>
    </w:p>
    <w:p w14:paraId="5AD6CF28" w14:textId="78EEF76D" w:rsidR="000E2C75" w:rsidRDefault="000E2C75" w:rsidP="000E2C75">
      <w:pPr>
        <w:tabs>
          <w:tab w:val="left" w:pos="567"/>
          <w:tab w:val="left" w:pos="709"/>
        </w:tabs>
        <w:spacing w:before="100" w:beforeAutospacing="1" w:after="100" w:afterAutospacing="1" w:line="259" w:lineRule="auto"/>
        <w:ind w:firstLine="709"/>
        <w:jc w:val="both"/>
        <w:rPr>
          <w:lang w:eastAsia="lt-LT"/>
        </w:rPr>
      </w:pPr>
      <w:bookmarkStart w:id="2" w:name="_Hlk200534548"/>
      <w:r w:rsidRPr="00ED2F2F">
        <w:rPr>
          <w:lang w:eastAsia="lt-LT"/>
        </w:rPr>
        <w:t>Pateikdamas CVP IS priemonėmis pasiūlymą, patvirtinu, kad dokumentų skaitmeninės kopijos ir elektroninėmis priemonėmis pateikti duomenys yra tikri.</w:t>
      </w:r>
      <w:bookmarkEnd w:id="2"/>
    </w:p>
    <w:p w14:paraId="7EB0B014" w14:textId="74992D7A" w:rsidR="00D53B9F" w:rsidRDefault="00D53B9F" w:rsidP="00D53B9F">
      <w:pPr>
        <w:widowControl w:val="0"/>
        <w:ind w:firstLine="709"/>
        <w:jc w:val="both"/>
        <w:rPr>
          <w:rFonts w:eastAsia="Calibri"/>
          <w:color w:val="FF0000"/>
        </w:rPr>
      </w:pPr>
      <w:r>
        <w:rPr>
          <w:b/>
          <w:bCs/>
        </w:rPr>
        <w:t>Perkančioji organizacija nereikalauja, kad pasiūlymas būtų pasirašytas</w:t>
      </w:r>
      <w:r>
        <w:t>. Tiekėjui, pateikus pasirašytą pasiūlymą, jo pasirašymas nebus vertinamas</w:t>
      </w:r>
      <w:r w:rsidR="00BC028D">
        <w:t xml:space="preserve"> </w:t>
      </w:r>
      <w:r w:rsidR="00BC028D" w:rsidRPr="00127910">
        <w:rPr>
          <w:bCs/>
          <w:i/>
          <w:iCs/>
        </w:rPr>
        <w:t xml:space="preserve">(konkurso sąlygų aprašo </w:t>
      </w:r>
      <w:r w:rsidR="00BC028D">
        <w:rPr>
          <w:bCs/>
          <w:i/>
          <w:iCs/>
        </w:rPr>
        <w:t>32</w:t>
      </w:r>
      <w:r w:rsidR="00BC028D" w:rsidRPr="00127910">
        <w:rPr>
          <w:bCs/>
          <w:i/>
          <w:iCs/>
        </w:rPr>
        <w:t xml:space="preserve"> p.)</w:t>
      </w:r>
      <w:r w:rsidR="00BC028D">
        <w:rPr>
          <w:bCs/>
        </w:rPr>
        <w:t>.</w:t>
      </w:r>
    </w:p>
    <w:p w14:paraId="625BBD47" w14:textId="77777777" w:rsidR="00D53B9F" w:rsidRDefault="00D53B9F" w:rsidP="000E2C75">
      <w:pPr>
        <w:tabs>
          <w:tab w:val="left" w:pos="567"/>
          <w:tab w:val="left" w:pos="709"/>
        </w:tabs>
        <w:spacing w:before="100" w:beforeAutospacing="1" w:after="100" w:afterAutospacing="1" w:line="259" w:lineRule="auto"/>
        <w:ind w:firstLine="709"/>
        <w:jc w:val="both"/>
        <w:rPr>
          <w:lang w:eastAsia="lt-LT"/>
        </w:rPr>
      </w:pPr>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13</w:t>
        </w:r>
        <w:r>
          <w:fldChar w:fldCharType="end"/>
        </w:r>
      </w:p>
    </w:sdtContent>
  </w:sdt>
  <w:p w14:paraId="483C2B53" w14:textId="77777777" w:rsidR="00D14F92" w:rsidRDefault="00C467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A791A"/>
    <w:rsid w:val="000E2C75"/>
    <w:rsid w:val="00127910"/>
    <w:rsid w:val="0025047A"/>
    <w:rsid w:val="003E6A86"/>
    <w:rsid w:val="005D4FFD"/>
    <w:rsid w:val="005F0BC8"/>
    <w:rsid w:val="006069FC"/>
    <w:rsid w:val="006F26F0"/>
    <w:rsid w:val="0070490D"/>
    <w:rsid w:val="0077389B"/>
    <w:rsid w:val="0078245D"/>
    <w:rsid w:val="008A0B7A"/>
    <w:rsid w:val="008C5E4F"/>
    <w:rsid w:val="00971B92"/>
    <w:rsid w:val="00983E99"/>
    <w:rsid w:val="00997932"/>
    <w:rsid w:val="00B63B7F"/>
    <w:rsid w:val="00BA1537"/>
    <w:rsid w:val="00BC028D"/>
    <w:rsid w:val="00BF3BAF"/>
    <w:rsid w:val="00C032F0"/>
    <w:rsid w:val="00C46761"/>
    <w:rsid w:val="00D53B9F"/>
    <w:rsid w:val="00DC107E"/>
    <w:rsid w:val="00E06A46"/>
    <w:rsid w:val="00E3169D"/>
    <w:rsid w:val="00E87329"/>
    <w:rsid w:val="00EC69A3"/>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9284">
      <w:bodyDiv w:val="1"/>
      <w:marLeft w:val="0"/>
      <w:marRight w:val="0"/>
      <w:marTop w:val="0"/>
      <w:marBottom w:val="0"/>
      <w:divBdr>
        <w:top w:val="none" w:sz="0" w:space="0" w:color="auto"/>
        <w:left w:val="none" w:sz="0" w:space="0" w:color="auto"/>
        <w:bottom w:val="none" w:sz="0" w:space="0" w:color="auto"/>
        <w:right w:val="none" w:sz="0" w:space="0" w:color="auto"/>
      </w:divBdr>
    </w:div>
    <w:div w:id="197802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7369</Words>
  <Characters>4201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Agnė Klimavičiūtė</cp:lastModifiedBy>
  <cp:revision>7</cp:revision>
  <dcterms:created xsi:type="dcterms:W3CDTF">2026-02-23T14:06:00Z</dcterms:created>
  <dcterms:modified xsi:type="dcterms:W3CDTF">2026-03-09T08:07:00Z</dcterms:modified>
</cp:coreProperties>
</file>