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5D1F9" w14:textId="77777777" w:rsidR="00F01C18" w:rsidRDefault="00F01C18" w:rsidP="00377210">
      <w:pPr>
        <w:spacing w:after="120"/>
        <w:ind w:left="567" w:firstLine="0"/>
        <w:contextualSpacing/>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20AAF8C" wp14:editId="12E81FFB">
            <wp:extent cx="676910" cy="621665"/>
            <wp:effectExtent l="0" t="0" r="8890" b="6985"/>
            <wp:docPr id="7514752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306DC74A" w14:textId="77777777" w:rsidR="00F01C18" w:rsidRPr="00F01C18" w:rsidRDefault="00F01C18" w:rsidP="00F01C18">
      <w:pPr>
        <w:suppressAutoHyphens/>
        <w:spacing w:line="240" w:lineRule="auto"/>
        <w:ind w:firstLine="0"/>
        <w:jc w:val="center"/>
        <w:rPr>
          <w:rFonts w:asciiTheme="majorBidi" w:eastAsia="Times New Roman" w:hAnsiTheme="majorBidi" w:cstheme="majorBidi"/>
          <w:b/>
          <w:sz w:val="28"/>
          <w:szCs w:val="20"/>
          <w:lang w:eastAsia="ar-SA"/>
        </w:rPr>
      </w:pPr>
      <w:r w:rsidRPr="00F01C18">
        <w:rPr>
          <w:rFonts w:asciiTheme="majorBidi" w:eastAsia="Times New Roman" w:hAnsiTheme="majorBidi" w:cstheme="majorBidi"/>
          <w:sz w:val="20"/>
          <w:szCs w:val="20"/>
          <w:lang w:eastAsia="ar-SA"/>
        </w:rPr>
        <w:t>Viešoji įstaiga, Naujoji g. 48, 62381 Alytus, tel. (0~315) 39740,</w:t>
      </w:r>
      <w:r w:rsidRPr="00F01C18">
        <w:rPr>
          <w:rFonts w:asciiTheme="majorBidi" w:eastAsia="Times New Roman" w:hAnsiTheme="majorBidi" w:cstheme="majorBidi"/>
          <w:b/>
          <w:sz w:val="28"/>
          <w:szCs w:val="20"/>
          <w:lang w:eastAsia="ar-SA"/>
        </w:rPr>
        <w:t xml:space="preserve"> </w:t>
      </w:r>
      <w:r w:rsidRPr="00F01C18">
        <w:rPr>
          <w:rFonts w:asciiTheme="majorBidi" w:eastAsia="Times New Roman" w:hAnsiTheme="majorBidi" w:cstheme="majorBidi"/>
          <w:sz w:val="20"/>
          <w:szCs w:val="20"/>
          <w:lang w:eastAsia="ar-SA"/>
        </w:rPr>
        <w:t>el. p. alytus@apoliklinika.lt</w:t>
      </w:r>
    </w:p>
    <w:p w14:paraId="7E831C53" w14:textId="77777777" w:rsidR="00F01C18" w:rsidRPr="00F01C18" w:rsidRDefault="00F01C18" w:rsidP="00F01C18">
      <w:pPr>
        <w:pBdr>
          <w:bottom w:val="single" w:sz="8" w:space="3" w:color="000000"/>
        </w:pBdr>
        <w:suppressAutoHyphens/>
        <w:spacing w:line="240" w:lineRule="auto"/>
        <w:ind w:firstLine="0"/>
        <w:jc w:val="center"/>
        <w:rPr>
          <w:rFonts w:asciiTheme="majorBidi" w:eastAsia="Times New Roman" w:hAnsiTheme="majorBidi" w:cstheme="majorBidi"/>
          <w:sz w:val="20"/>
          <w:szCs w:val="20"/>
          <w:lang w:eastAsia="ar-SA"/>
        </w:rPr>
      </w:pPr>
      <w:r w:rsidRPr="00F01C18">
        <w:rPr>
          <w:rFonts w:asciiTheme="majorBidi" w:eastAsia="Times New Roman" w:hAnsiTheme="majorBidi" w:cstheme="majorBidi"/>
          <w:sz w:val="20"/>
          <w:szCs w:val="20"/>
          <w:lang w:eastAsia="ar-SA"/>
        </w:rPr>
        <w:t>Duomenys kaupiami ir saugomi Juridinių asmenų registre, kodas 190272218</w:t>
      </w:r>
    </w:p>
    <w:p w14:paraId="2574AD9D" w14:textId="53EDE903" w:rsidR="00466DB8" w:rsidRDefault="00466DB8" w:rsidP="0094497E">
      <w:pPr>
        <w:tabs>
          <w:tab w:val="left" w:pos="5520"/>
          <w:tab w:val="right" w:leader="underscore" w:pos="8505"/>
        </w:tabs>
        <w:ind w:left="5520" w:firstLine="0"/>
        <w:rPr>
          <w:rFonts w:ascii="Times New Roman" w:hAnsi="Times New Roman" w:cs="Times New Roman"/>
          <w:b/>
          <w:bCs/>
        </w:rPr>
      </w:pPr>
    </w:p>
    <w:p w14:paraId="1CBEC4AF" w14:textId="3F71ACB9" w:rsidR="00396434" w:rsidRPr="005C2344" w:rsidRDefault="0094497E" w:rsidP="0094497E">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PATVIRTINTA:</w:t>
      </w:r>
    </w:p>
    <w:p w14:paraId="508E42B4" w14:textId="55EFF84D" w:rsidR="00396434" w:rsidRPr="005C2344" w:rsidRDefault="00F01C18" w:rsidP="00396434">
      <w:pPr>
        <w:tabs>
          <w:tab w:val="left" w:pos="5520"/>
          <w:tab w:val="right" w:leader="underscore" w:pos="8505"/>
        </w:tabs>
        <w:ind w:left="5520" w:firstLine="0"/>
        <w:rPr>
          <w:rFonts w:ascii="Times New Roman" w:hAnsi="Times New Roman" w:cs="Times New Roman"/>
          <w:szCs w:val="24"/>
        </w:rPr>
      </w:pPr>
      <w:r>
        <w:rPr>
          <w:rFonts w:ascii="Times New Roman" w:hAnsi="Times New Roman" w:cs="Times New Roman"/>
          <w:szCs w:val="24"/>
        </w:rPr>
        <w:t xml:space="preserve">2026 m. </w:t>
      </w:r>
      <w:r w:rsidR="000726A2">
        <w:rPr>
          <w:rFonts w:ascii="Times New Roman" w:hAnsi="Times New Roman" w:cs="Times New Roman"/>
          <w:szCs w:val="24"/>
        </w:rPr>
        <w:t xml:space="preserve">balandžio 22 d. </w:t>
      </w:r>
      <w:r>
        <w:rPr>
          <w:rFonts w:ascii="Times New Roman" w:hAnsi="Times New Roman" w:cs="Times New Roman"/>
          <w:szCs w:val="24"/>
        </w:rPr>
        <w:t xml:space="preserve"> </w:t>
      </w:r>
    </w:p>
    <w:p w14:paraId="2E1DD5EB"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78097D28" w14:textId="707D07BE" w:rsidR="0094497E" w:rsidRPr="005C2344" w:rsidRDefault="00F01C18" w:rsidP="00396434">
      <w:pPr>
        <w:tabs>
          <w:tab w:val="left" w:pos="5520"/>
          <w:tab w:val="right" w:leader="underscore" w:pos="8505"/>
        </w:tabs>
        <w:ind w:left="5520" w:firstLine="0"/>
        <w:rPr>
          <w:rFonts w:ascii="Times New Roman" w:hAnsi="Times New Roman" w:cs="Times New Roman"/>
          <w:szCs w:val="24"/>
        </w:rPr>
      </w:pPr>
      <w:proofErr w:type="spellStart"/>
      <w:r>
        <w:rPr>
          <w:rFonts w:ascii="Times New Roman" w:hAnsi="Times New Roman" w:cs="Times New Roman"/>
          <w:szCs w:val="24"/>
        </w:rPr>
        <w:t>ptotokolu</w:t>
      </w:r>
      <w:proofErr w:type="spellEnd"/>
      <w:r w:rsidR="0094497E" w:rsidRPr="008C4F68">
        <w:rPr>
          <w:rFonts w:ascii="Times New Roman" w:hAnsi="Times New Roman" w:cs="Times New Roman"/>
          <w:szCs w:val="24"/>
        </w:rPr>
        <w:t xml:space="preserve"> Nr</w:t>
      </w:r>
      <w:r w:rsidR="0094497E" w:rsidRPr="0065438A">
        <w:rPr>
          <w:rFonts w:ascii="Times New Roman" w:hAnsi="Times New Roman" w:cs="Times New Roman"/>
          <w:szCs w:val="24"/>
        </w:rPr>
        <w:t>.</w:t>
      </w:r>
      <w:r w:rsidR="000726A2">
        <w:rPr>
          <w:rFonts w:ascii="Times New Roman" w:hAnsi="Times New Roman" w:cs="Times New Roman"/>
          <w:szCs w:val="24"/>
        </w:rPr>
        <w:t xml:space="preserve"> VPK-</w:t>
      </w:r>
    </w:p>
    <w:p w14:paraId="1A9C8127"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EB21A7" w14:textId="2BCEE188" w:rsidR="004C5CC6" w:rsidRPr="00CA3AB2" w:rsidRDefault="00575A58" w:rsidP="00C75BB7">
          <w:pPr>
            <w:ind w:left="567" w:firstLine="0"/>
            <w:contextualSpacing/>
            <w:jc w:val="center"/>
            <w:rPr>
              <w:rFonts w:cs="Times New Roman"/>
              <w:sz w:val="24"/>
              <w:szCs w:val="24"/>
            </w:rPr>
          </w:pPr>
          <w:r>
            <w:rPr>
              <w:rFonts w:ascii="Times New Roman" w:eastAsia="Arial Unicode MS" w:hAnsi="Times New Roman" w:cs="Times New Roman"/>
              <w:color w:val="000000"/>
              <w:sz w:val="24"/>
              <w:szCs w:val="24"/>
              <w:lang w:val="en-US" w:eastAsia="en-US"/>
            </w:rPr>
            <w:t>SUPAPRASTINTO VIEŠOJO PIRKIMO</w:t>
          </w:r>
        </w:p>
        <w:p w14:paraId="1D1BF965" w14:textId="17A6DE3B" w:rsidR="00D526C8" w:rsidRPr="00C75BB7" w:rsidRDefault="00D526C8" w:rsidP="00C75BB7">
          <w:pPr>
            <w:pStyle w:val="Body2"/>
            <w:spacing w:after="0"/>
            <w:jc w:val="center"/>
            <w:rPr>
              <w:rFonts w:cs="Times New Roman"/>
              <w:b/>
              <w:color w:val="2F5496" w:themeColor="accent1" w:themeShade="BF"/>
              <w:sz w:val="24"/>
              <w:szCs w:val="24"/>
              <w:lang w:val="lt-LT"/>
            </w:rPr>
          </w:pPr>
          <w:r w:rsidRPr="00C75BB7">
            <w:rPr>
              <w:rFonts w:cs="Times New Roman"/>
              <w:b/>
              <w:bCs/>
              <w:color w:val="2F5496" w:themeColor="accent1" w:themeShade="BF"/>
              <w:sz w:val="24"/>
              <w:szCs w:val="24"/>
            </w:rPr>
            <w:t>„</w:t>
          </w:r>
          <w:r w:rsidR="00CA3AB2" w:rsidRPr="00C75BB7">
            <w:rPr>
              <w:rFonts w:cs="Times New Roman"/>
              <w:b/>
              <w:bCs/>
              <w:color w:val="2F5496" w:themeColor="accent1" w:themeShade="BF"/>
              <w:sz w:val="24"/>
              <w:szCs w:val="24"/>
              <w:lang w:val="lt-LT"/>
            </w:rPr>
            <w:t>DANTŲ PROTEZ</w:t>
          </w:r>
          <w:r w:rsidR="00C7639F" w:rsidRPr="00C75BB7">
            <w:rPr>
              <w:rFonts w:cs="Times New Roman"/>
              <w:b/>
              <w:bCs/>
              <w:color w:val="2F5496" w:themeColor="accent1" w:themeShade="BF"/>
              <w:sz w:val="24"/>
              <w:szCs w:val="24"/>
              <w:lang w:val="lt-LT"/>
            </w:rPr>
            <w:t xml:space="preserve">Ų IR PROTEZAVIMO </w:t>
          </w:r>
          <w:proofErr w:type="gramStart"/>
          <w:r w:rsidR="00C7639F" w:rsidRPr="00C75BB7">
            <w:rPr>
              <w:rFonts w:cs="Times New Roman"/>
              <w:b/>
              <w:bCs/>
              <w:color w:val="2F5496" w:themeColor="accent1" w:themeShade="BF"/>
              <w:sz w:val="24"/>
              <w:szCs w:val="24"/>
              <w:lang w:val="lt-LT"/>
            </w:rPr>
            <w:t>GAMINIAI</w:t>
          </w:r>
          <w:r w:rsidRPr="00C75BB7">
            <w:rPr>
              <w:rFonts w:cs="Times New Roman"/>
              <w:b/>
              <w:bCs/>
              <w:color w:val="2F5496" w:themeColor="accent1" w:themeShade="BF"/>
              <w:sz w:val="24"/>
              <w:szCs w:val="24"/>
            </w:rPr>
            <w:t>“</w:t>
          </w:r>
          <w:proofErr w:type="gramEnd"/>
        </w:p>
        <w:p w14:paraId="18ACC6AD" w14:textId="42902934" w:rsidR="00D526C8" w:rsidRPr="00CA3AB2" w:rsidRDefault="00575A58" w:rsidP="00C75BB7">
          <w:pPr>
            <w:spacing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ATVIRO KONKURSO</w:t>
          </w:r>
          <w:r w:rsidR="00724602" w:rsidRPr="00CA3AB2">
            <w:rPr>
              <w:rFonts w:ascii="Times New Roman" w:hAnsi="Times New Roman" w:cs="Times New Roman"/>
              <w:sz w:val="24"/>
              <w:szCs w:val="24"/>
            </w:rPr>
            <w:t xml:space="preserve"> SPECIALIOSIOS SĄLYGOS</w:t>
          </w:r>
        </w:p>
        <w:p w14:paraId="264DE9C8" w14:textId="585A44C0" w:rsidR="00482754" w:rsidRPr="005C2344" w:rsidRDefault="00482754" w:rsidP="00C75BB7">
          <w:pPr>
            <w:spacing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Versija Nr. 1</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7BD8DDC7" w14:textId="38308AD4" w:rsidR="00B11F40" w:rsidRDefault="00173FBA">
              <w:pPr>
                <w:pStyle w:val="Turinys1"/>
                <w:rPr>
                  <w:rFonts w:asciiTheme="minorHAnsi" w:hAnsiTheme="minorHAnsi" w:cstheme="minorBidi"/>
                  <w:kern w:val="2"/>
                  <w:sz w:val="22"/>
                  <w:szCs w:val="22"/>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224636973" w:history="1">
                <w:r w:rsidR="00B11F40" w:rsidRPr="008A4B99">
                  <w:rPr>
                    <w:rStyle w:val="Hipersaitas"/>
                  </w:rPr>
                  <w:t>1.</w:t>
                </w:r>
                <w:r w:rsidR="00B11F40">
                  <w:rPr>
                    <w:rFonts w:asciiTheme="minorHAnsi" w:hAnsiTheme="minorHAnsi" w:cstheme="minorBidi"/>
                    <w:kern w:val="2"/>
                    <w:sz w:val="22"/>
                    <w:szCs w:val="22"/>
                    <w14:ligatures w14:val="standardContextual"/>
                  </w:rPr>
                  <w:tab/>
                </w:r>
                <w:r w:rsidR="00B11F40" w:rsidRPr="008A4B99">
                  <w:rPr>
                    <w:rStyle w:val="Hipersaitas"/>
                  </w:rPr>
                  <w:t>Bendra informacija</w:t>
                </w:r>
                <w:r w:rsidR="00B11F40">
                  <w:rPr>
                    <w:webHidden/>
                  </w:rPr>
                  <w:tab/>
                </w:r>
                <w:r w:rsidR="00B11F40">
                  <w:rPr>
                    <w:webHidden/>
                  </w:rPr>
                  <w:fldChar w:fldCharType="begin"/>
                </w:r>
                <w:r w:rsidR="00B11F40">
                  <w:rPr>
                    <w:webHidden/>
                  </w:rPr>
                  <w:instrText xml:space="preserve"> PAGEREF _Toc224636973 \h </w:instrText>
                </w:r>
                <w:r w:rsidR="00B11F40">
                  <w:rPr>
                    <w:webHidden/>
                  </w:rPr>
                </w:r>
                <w:r w:rsidR="00B11F40">
                  <w:rPr>
                    <w:webHidden/>
                  </w:rPr>
                  <w:fldChar w:fldCharType="separate"/>
                </w:r>
                <w:r w:rsidR="00B11F40">
                  <w:rPr>
                    <w:webHidden/>
                  </w:rPr>
                  <w:t>3</w:t>
                </w:r>
                <w:r w:rsidR="00B11F40">
                  <w:rPr>
                    <w:webHidden/>
                  </w:rPr>
                  <w:fldChar w:fldCharType="end"/>
                </w:r>
              </w:hyperlink>
            </w:p>
            <w:p w14:paraId="49C10371" w14:textId="01294204" w:rsidR="00B11F40" w:rsidRDefault="00B11F40">
              <w:pPr>
                <w:pStyle w:val="Turinys1"/>
                <w:rPr>
                  <w:rFonts w:asciiTheme="minorHAnsi" w:hAnsiTheme="minorHAnsi" w:cstheme="minorBidi"/>
                  <w:kern w:val="2"/>
                  <w:sz w:val="22"/>
                  <w:szCs w:val="22"/>
                  <w14:ligatures w14:val="standardContextual"/>
                </w:rPr>
              </w:pPr>
              <w:hyperlink w:anchor="_Toc224636974" w:history="1">
                <w:r w:rsidRPr="008A4B99">
                  <w:rPr>
                    <w:rStyle w:val="Hipersaitas"/>
                  </w:rPr>
                  <w:t>2.</w:t>
                </w:r>
                <w:r>
                  <w:rPr>
                    <w:rFonts w:asciiTheme="minorHAnsi" w:hAnsiTheme="minorHAnsi" w:cstheme="minorBidi"/>
                    <w:kern w:val="2"/>
                    <w:sz w:val="22"/>
                    <w:szCs w:val="22"/>
                    <w14:ligatures w14:val="standardContextual"/>
                  </w:rPr>
                  <w:tab/>
                </w:r>
                <w:r w:rsidRPr="008A4B99">
                  <w:rPr>
                    <w:rStyle w:val="Hipersaitas"/>
                  </w:rPr>
                  <w:t>Pirkimo objektas</w:t>
                </w:r>
                <w:r>
                  <w:rPr>
                    <w:webHidden/>
                  </w:rPr>
                  <w:tab/>
                </w:r>
                <w:r>
                  <w:rPr>
                    <w:webHidden/>
                  </w:rPr>
                  <w:fldChar w:fldCharType="begin"/>
                </w:r>
                <w:r>
                  <w:rPr>
                    <w:webHidden/>
                  </w:rPr>
                  <w:instrText xml:space="preserve"> PAGEREF _Toc224636974 \h </w:instrText>
                </w:r>
                <w:r>
                  <w:rPr>
                    <w:webHidden/>
                  </w:rPr>
                </w:r>
                <w:r>
                  <w:rPr>
                    <w:webHidden/>
                  </w:rPr>
                  <w:fldChar w:fldCharType="separate"/>
                </w:r>
                <w:r>
                  <w:rPr>
                    <w:webHidden/>
                  </w:rPr>
                  <w:t>3</w:t>
                </w:r>
                <w:r>
                  <w:rPr>
                    <w:webHidden/>
                  </w:rPr>
                  <w:fldChar w:fldCharType="end"/>
                </w:r>
              </w:hyperlink>
            </w:p>
            <w:p w14:paraId="0CADF27A" w14:textId="02DC87A0" w:rsidR="00B11F40" w:rsidRDefault="00B11F40">
              <w:pPr>
                <w:pStyle w:val="Turinys1"/>
                <w:rPr>
                  <w:rFonts w:asciiTheme="minorHAnsi" w:hAnsiTheme="minorHAnsi" w:cstheme="minorBidi"/>
                  <w:kern w:val="2"/>
                  <w:sz w:val="22"/>
                  <w:szCs w:val="22"/>
                  <w14:ligatures w14:val="standardContextual"/>
                </w:rPr>
              </w:pPr>
              <w:hyperlink w:anchor="_Toc224636975" w:history="1">
                <w:r w:rsidRPr="008A4B99">
                  <w:rPr>
                    <w:rStyle w:val="Hipersaitas"/>
                    <w:rFonts w:eastAsia="Calibri"/>
                  </w:rPr>
                  <w:t>3.</w:t>
                </w:r>
                <w:r>
                  <w:rPr>
                    <w:rFonts w:asciiTheme="minorHAnsi" w:hAnsiTheme="minorHAnsi" w:cstheme="minorBidi"/>
                    <w:kern w:val="2"/>
                    <w:sz w:val="22"/>
                    <w:szCs w:val="22"/>
                    <w14:ligatures w14:val="standardContextual"/>
                  </w:rPr>
                  <w:tab/>
                </w:r>
                <w:r w:rsidRPr="008A4B99">
                  <w:rPr>
                    <w:rStyle w:val="Hipersaitas"/>
                  </w:rPr>
                  <w:t>Susitikimai su tiekėjais ir objekto apžiūra</w:t>
                </w:r>
                <w:r>
                  <w:rPr>
                    <w:webHidden/>
                  </w:rPr>
                  <w:tab/>
                </w:r>
                <w:r>
                  <w:rPr>
                    <w:webHidden/>
                  </w:rPr>
                  <w:fldChar w:fldCharType="begin"/>
                </w:r>
                <w:r>
                  <w:rPr>
                    <w:webHidden/>
                  </w:rPr>
                  <w:instrText xml:space="preserve"> PAGEREF _Toc224636975 \h </w:instrText>
                </w:r>
                <w:r>
                  <w:rPr>
                    <w:webHidden/>
                  </w:rPr>
                </w:r>
                <w:r>
                  <w:rPr>
                    <w:webHidden/>
                  </w:rPr>
                  <w:fldChar w:fldCharType="separate"/>
                </w:r>
                <w:r>
                  <w:rPr>
                    <w:webHidden/>
                  </w:rPr>
                  <w:t>4</w:t>
                </w:r>
                <w:r>
                  <w:rPr>
                    <w:webHidden/>
                  </w:rPr>
                  <w:fldChar w:fldCharType="end"/>
                </w:r>
              </w:hyperlink>
            </w:p>
            <w:p w14:paraId="083BDF6E" w14:textId="2FB25C2C" w:rsidR="00B11F40" w:rsidRDefault="00B11F40">
              <w:pPr>
                <w:pStyle w:val="Turinys1"/>
                <w:rPr>
                  <w:rFonts w:asciiTheme="minorHAnsi" w:hAnsiTheme="minorHAnsi" w:cstheme="minorBidi"/>
                  <w:kern w:val="2"/>
                  <w:sz w:val="22"/>
                  <w:szCs w:val="22"/>
                  <w14:ligatures w14:val="standardContextual"/>
                </w:rPr>
              </w:pPr>
              <w:hyperlink w:anchor="_Toc224636976" w:history="1">
                <w:r w:rsidRPr="008A4B99">
                  <w:rPr>
                    <w:rStyle w:val="Hipersaitas"/>
                    <w:rFonts w:eastAsia="Calibri"/>
                  </w:rPr>
                  <w:t>4.</w:t>
                </w:r>
                <w:r>
                  <w:rPr>
                    <w:rFonts w:asciiTheme="minorHAnsi" w:hAnsiTheme="minorHAnsi" w:cstheme="minorBidi"/>
                    <w:kern w:val="2"/>
                    <w:sz w:val="22"/>
                    <w:szCs w:val="22"/>
                    <w14:ligatures w14:val="standardContextual"/>
                  </w:rPr>
                  <w:tab/>
                </w:r>
                <w:r w:rsidRPr="008A4B99">
                  <w:rPr>
                    <w:rStyle w:val="Hipersaitas"/>
                  </w:rPr>
                  <w:t>Tiekėjų pašalinimo pagrindai ir kvalifikacijos reikalavimai bei reikalaujami kokybės vadybos sistemos ir (arba) aplinkos apsaugos vadybos sistemos standartai</w:t>
                </w:r>
                <w:r>
                  <w:rPr>
                    <w:webHidden/>
                  </w:rPr>
                  <w:tab/>
                </w:r>
                <w:r>
                  <w:rPr>
                    <w:webHidden/>
                  </w:rPr>
                  <w:fldChar w:fldCharType="begin"/>
                </w:r>
                <w:r>
                  <w:rPr>
                    <w:webHidden/>
                  </w:rPr>
                  <w:instrText xml:space="preserve"> PAGEREF _Toc224636976 \h </w:instrText>
                </w:r>
                <w:r>
                  <w:rPr>
                    <w:webHidden/>
                  </w:rPr>
                </w:r>
                <w:r>
                  <w:rPr>
                    <w:webHidden/>
                  </w:rPr>
                  <w:fldChar w:fldCharType="separate"/>
                </w:r>
                <w:r>
                  <w:rPr>
                    <w:webHidden/>
                  </w:rPr>
                  <w:t>4</w:t>
                </w:r>
                <w:r>
                  <w:rPr>
                    <w:webHidden/>
                  </w:rPr>
                  <w:fldChar w:fldCharType="end"/>
                </w:r>
              </w:hyperlink>
            </w:p>
            <w:p w14:paraId="7BF73FC5" w14:textId="1435F029" w:rsidR="00B11F40" w:rsidRDefault="00B11F40">
              <w:pPr>
                <w:pStyle w:val="Turinys1"/>
                <w:rPr>
                  <w:rFonts w:asciiTheme="minorHAnsi" w:hAnsiTheme="minorHAnsi" w:cstheme="minorBidi"/>
                  <w:kern w:val="2"/>
                  <w:sz w:val="22"/>
                  <w:szCs w:val="22"/>
                  <w14:ligatures w14:val="standardContextual"/>
                </w:rPr>
              </w:pPr>
              <w:hyperlink w:anchor="_Toc224636977" w:history="1">
                <w:r w:rsidRPr="008A4B99">
                  <w:rPr>
                    <w:rStyle w:val="Hipersaitas"/>
                    <w:rFonts w:eastAsia="Calibri"/>
                  </w:rPr>
                  <w:t>5.</w:t>
                </w:r>
                <w:r>
                  <w:rPr>
                    <w:rFonts w:asciiTheme="minorHAnsi" w:hAnsiTheme="minorHAnsi" w:cstheme="minorBidi"/>
                    <w:kern w:val="2"/>
                    <w:sz w:val="22"/>
                    <w:szCs w:val="22"/>
                    <w14:ligatures w14:val="standardContextual"/>
                  </w:rPr>
                  <w:tab/>
                </w:r>
                <w:r w:rsidRPr="008A4B99">
                  <w:rPr>
                    <w:rStyle w:val="Hipersaitas"/>
                  </w:rPr>
                  <w:t>Reikalavimai, susiję su nacionaliniu saugumu</w:t>
                </w:r>
                <w:r>
                  <w:rPr>
                    <w:webHidden/>
                  </w:rPr>
                  <w:tab/>
                </w:r>
                <w:r>
                  <w:rPr>
                    <w:webHidden/>
                  </w:rPr>
                  <w:fldChar w:fldCharType="begin"/>
                </w:r>
                <w:r>
                  <w:rPr>
                    <w:webHidden/>
                  </w:rPr>
                  <w:instrText xml:space="preserve"> PAGEREF _Toc224636977 \h </w:instrText>
                </w:r>
                <w:r>
                  <w:rPr>
                    <w:webHidden/>
                  </w:rPr>
                </w:r>
                <w:r>
                  <w:rPr>
                    <w:webHidden/>
                  </w:rPr>
                  <w:fldChar w:fldCharType="separate"/>
                </w:r>
                <w:r>
                  <w:rPr>
                    <w:webHidden/>
                  </w:rPr>
                  <w:t>4</w:t>
                </w:r>
                <w:r>
                  <w:rPr>
                    <w:webHidden/>
                  </w:rPr>
                  <w:fldChar w:fldCharType="end"/>
                </w:r>
              </w:hyperlink>
            </w:p>
            <w:p w14:paraId="57566D57" w14:textId="00A092C1" w:rsidR="00B11F40" w:rsidRDefault="00B11F40">
              <w:pPr>
                <w:pStyle w:val="Turinys1"/>
                <w:rPr>
                  <w:rFonts w:asciiTheme="minorHAnsi" w:hAnsiTheme="minorHAnsi" w:cstheme="minorBidi"/>
                  <w:kern w:val="2"/>
                  <w:sz w:val="22"/>
                  <w:szCs w:val="22"/>
                  <w14:ligatures w14:val="standardContextual"/>
                </w:rPr>
              </w:pPr>
              <w:hyperlink w:anchor="_Toc224636978" w:history="1">
                <w:r w:rsidRPr="008A4B99">
                  <w:rPr>
                    <w:rStyle w:val="Hipersaitas"/>
                    <w:rFonts w:eastAsia="Calibri"/>
                  </w:rPr>
                  <w:t>6.</w:t>
                </w:r>
                <w:r>
                  <w:rPr>
                    <w:rFonts w:asciiTheme="minorHAnsi" w:hAnsiTheme="minorHAnsi" w:cstheme="minorBidi"/>
                    <w:kern w:val="2"/>
                    <w:sz w:val="22"/>
                    <w:szCs w:val="22"/>
                    <w14:ligatures w14:val="standardContextual"/>
                  </w:rPr>
                  <w:tab/>
                </w:r>
                <w:r w:rsidRPr="008A4B99">
                  <w:rPr>
                    <w:rStyle w:val="Hipersaitas"/>
                  </w:rPr>
                  <w:t>Specialieji reikalavimai pasiūlymų rengimui ir pateikimui</w:t>
                </w:r>
                <w:r>
                  <w:rPr>
                    <w:webHidden/>
                  </w:rPr>
                  <w:tab/>
                </w:r>
                <w:r>
                  <w:rPr>
                    <w:webHidden/>
                  </w:rPr>
                  <w:fldChar w:fldCharType="begin"/>
                </w:r>
                <w:r>
                  <w:rPr>
                    <w:webHidden/>
                  </w:rPr>
                  <w:instrText xml:space="preserve"> PAGEREF _Toc224636978 \h </w:instrText>
                </w:r>
                <w:r>
                  <w:rPr>
                    <w:webHidden/>
                  </w:rPr>
                </w:r>
                <w:r>
                  <w:rPr>
                    <w:webHidden/>
                  </w:rPr>
                  <w:fldChar w:fldCharType="separate"/>
                </w:r>
                <w:r>
                  <w:rPr>
                    <w:webHidden/>
                  </w:rPr>
                  <w:t>5</w:t>
                </w:r>
                <w:r>
                  <w:rPr>
                    <w:webHidden/>
                  </w:rPr>
                  <w:fldChar w:fldCharType="end"/>
                </w:r>
              </w:hyperlink>
            </w:p>
            <w:p w14:paraId="29AD775A" w14:textId="1C297504" w:rsidR="00B11F40" w:rsidRDefault="00B11F40">
              <w:pPr>
                <w:pStyle w:val="Turinys1"/>
                <w:rPr>
                  <w:rFonts w:asciiTheme="minorHAnsi" w:hAnsiTheme="minorHAnsi" w:cstheme="minorBidi"/>
                  <w:kern w:val="2"/>
                  <w:sz w:val="22"/>
                  <w:szCs w:val="22"/>
                  <w14:ligatures w14:val="standardContextual"/>
                </w:rPr>
              </w:pPr>
              <w:hyperlink w:anchor="_Toc224636979" w:history="1">
                <w:r w:rsidRPr="008A4B99">
                  <w:rPr>
                    <w:rStyle w:val="Hipersaitas"/>
                    <w:rFonts w:eastAsia="Calibri"/>
                  </w:rPr>
                  <w:t>7.</w:t>
                </w:r>
                <w:r>
                  <w:rPr>
                    <w:rFonts w:asciiTheme="minorHAnsi" w:hAnsiTheme="minorHAnsi" w:cstheme="minorBidi"/>
                    <w:kern w:val="2"/>
                    <w:sz w:val="22"/>
                    <w:szCs w:val="22"/>
                    <w14:ligatures w14:val="standardContextual"/>
                  </w:rPr>
                  <w:tab/>
                </w:r>
                <w:r w:rsidRPr="008A4B99">
                  <w:rPr>
                    <w:rStyle w:val="Hipersaitas"/>
                  </w:rPr>
                  <w:t>Pasiūlymo galiojimo užtikrinimas</w:t>
                </w:r>
                <w:r>
                  <w:rPr>
                    <w:webHidden/>
                  </w:rPr>
                  <w:tab/>
                </w:r>
                <w:r>
                  <w:rPr>
                    <w:webHidden/>
                  </w:rPr>
                  <w:fldChar w:fldCharType="begin"/>
                </w:r>
                <w:r>
                  <w:rPr>
                    <w:webHidden/>
                  </w:rPr>
                  <w:instrText xml:space="preserve"> PAGEREF _Toc224636979 \h </w:instrText>
                </w:r>
                <w:r>
                  <w:rPr>
                    <w:webHidden/>
                  </w:rPr>
                </w:r>
                <w:r>
                  <w:rPr>
                    <w:webHidden/>
                  </w:rPr>
                  <w:fldChar w:fldCharType="separate"/>
                </w:r>
                <w:r>
                  <w:rPr>
                    <w:webHidden/>
                  </w:rPr>
                  <w:t>6</w:t>
                </w:r>
                <w:r>
                  <w:rPr>
                    <w:webHidden/>
                  </w:rPr>
                  <w:fldChar w:fldCharType="end"/>
                </w:r>
              </w:hyperlink>
            </w:p>
            <w:p w14:paraId="7EC87BE0" w14:textId="6FB75177" w:rsidR="00B11F40" w:rsidRDefault="00B11F40">
              <w:pPr>
                <w:pStyle w:val="Turinys1"/>
                <w:rPr>
                  <w:rFonts w:asciiTheme="minorHAnsi" w:hAnsiTheme="minorHAnsi" w:cstheme="minorBidi"/>
                  <w:kern w:val="2"/>
                  <w:sz w:val="22"/>
                  <w:szCs w:val="22"/>
                  <w14:ligatures w14:val="standardContextual"/>
                </w:rPr>
              </w:pPr>
              <w:hyperlink w:anchor="_Toc224636980" w:history="1">
                <w:r w:rsidRPr="008A4B99">
                  <w:rPr>
                    <w:rStyle w:val="Hipersaitas"/>
                    <w:rFonts w:eastAsia="Calibri"/>
                  </w:rPr>
                  <w:t>8.</w:t>
                </w:r>
                <w:r>
                  <w:rPr>
                    <w:rFonts w:asciiTheme="minorHAnsi" w:hAnsiTheme="minorHAnsi" w:cstheme="minorBidi"/>
                    <w:kern w:val="2"/>
                    <w:sz w:val="22"/>
                    <w:szCs w:val="22"/>
                    <w14:ligatures w14:val="standardContextual"/>
                  </w:rPr>
                  <w:tab/>
                </w:r>
                <w:r w:rsidRPr="008A4B99">
                  <w:rPr>
                    <w:rStyle w:val="Hipersaitas"/>
                  </w:rPr>
                  <w:t>Elektroninis aukcionas</w:t>
                </w:r>
                <w:r>
                  <w:rPr>
                    <w:webHidden/>
                  </w:rPr>
                  <w:tab/>
                </w:r>
                <w:r>
                  <w:rPr>
                    <w:webHidden/>
                  </w:rPr>
                  <w:fldChar w:fldCharType="begin"/>
                </w:r>
                <w:r>
                  <w:rPr>
                    <w:webHidden/>
                  </w:rPr>
                  <w:instrText xml:space="preserve"> PAGEREF _Toc224636980 \h </w:instrText>
                </w:r>
                <w:r>
                  <w:rPr>
                    <w:webHidden/>
                  </w:rPr>
                </w:r>
                <w:r>
                  <w:rPr>
                    <w:webHidden/>
                  </w:rPr>
                  <w:fldChar w:fldCharType="separate"/>
                </w:r>
                <w:r>
                  <w:rPr>
                    <w:webHidden/>
                  </w:rPr>
                  <w:t>6</w:t>
                </w:r>
                <w:r>
                  <w:rPr>
                    <w:webHidden/>
                  </w:rPr>
                  <w:fldChar w:fldCharType="end"/>
                </w:r>
              </w:hyperlink>
            </w:p>
            <w:p w14:paraId="6C454BD0" w14:textId="0337CA45" w:rsidR="00B11F40" w:rsidRDefault="00B11F40">
              <w:pPr>
                <w:pStyle w:val="Turinys1"/>
                <w:rPr>
                  <w:rFonts w:asciiTheme="minorHAnsi" w:hAnsiTheme="minorHAnsi" w:cstheme="minorBidi"/>
                  <w:kern w:val="2"/>
                  <w:sz w:val="22"/>
                  <w:szCs w:val="22"/>
                  <w14:ligatures w14:val="standardContextual"/>
                </w:rPr>
              </w:pPr>
              <w:hyperlink w:anchor="_Toc224636981" w:history="1">
                <w:r w:rsidRPr="008A4B99">
                  <w:rPr>
                    <w:rStyle w:val="Hipersaitas"/>
                    <w:rFonts w:eastAsia="Calibri"/>
                  </w:rPr>
                  <w:t>9.</w:t>
                </w:r>
                <w:r>
                  <w:rPr>
                    <w:rFonts w:asciiTheme="minorHAnsi" w:hAnsiTheme="minorHAnsi" w:cstheme="minorBidi"/>
                    <w:kern w:val="2"/>
                    <w:sz w:val="22"/>
                    <w:szCs w:val="22"/>
                    <w14:ligatures w14:val="standardContextual"/>
                  </w:rPr>
                  <w:tab/>
                </w:r>
                <w:r w:rsidRPr="008A4B99">
                  <w:rPr>
                    <w:rStyle w:val="Hipersaitas"/>
                  </w:rPr>
                  <w:t>Pasiūlymų vertinimas</w:t>
                </w:r>
                <w:r>
                  <w:rPr>
                    <w:webHidden/>
                  </w:rPr>
                  <w:tab/>
                </w:r>
                <w:r>
                  <w:rPr>
                    <w:webHidden/>
                  </w:rPr>
                  <w:fldChar w:fldCharType="begin"/>
                </w:r>
                <w:r>
                  <w:rPr>
                    <w:webHidden/>
                  </w:rPr>
                  <w:instrText xml:space="preserve"> PAGEREF _Toc224636981 \h </w:instrText>
                </w:r>
                <w:r>
                  <w:rPr>
                    <w:webHidden/>
                  </w:rPr>
                </w:r>
                <w:r>
                  <w:rPr>
                    <w:webHidden/>
                  </w:rPr>
                  <w:fldChar w:fldCharType="separate"/>
                </w:r>
                <w:r>
                  <w:rPr>
                    <w:webHidden/>
                  </w:rPr>
                  <w:t>6</w:t>
                </w:r>
                <w:r>
                  <w:rPr>
                    <w:webHidden/>
                  </w:rPr>
                  <w:fldChar w:fldCharType="end"/>
                </w:r>
              </w:hyperlink>
            </w:p>
            <w:p w14:paraId="397A6C1D" w14:textId="488D5D75" w:rsidR="00B11F40" w:rsidRDefault="00B11F40">
              <w:pPr>
                <w:pStyle w:val="Turinys1"/>
                <w:rPr>
                  <w:rFonts w:asciiTheme="minorHAnsi" w:hAnsiTheme="minorHAnsi" w:cstheme="minorBidi"/>
                  <w:kern w:val="2"/>
                  <w:sz w:val="22"/>
                  <w:szCs w:val="22"/>
                  <w14:ligatures w14:val="standardContextual"/>
                </w:rPr>
              </w:pPr>
              <w:hyperlink w:anchor="_Toc224636982" w:history="1">
                <w:r w:rsidRPr="008A4B99">
                  <w:rPr>
                    <w:rStyle w:val="Hipersaitas"/>
                  </w:rPr>
                  <w:t>10. Sutarties sudarymas</w:t>
                </w:r>
                <w:r>
                  <w:rPr>
                    <w:webHidden/>
                  </w:rPr>
                  <w:tab/>
                </w:r>
                <w:r>
                  <w:rPr>
                    <w:webHidden/>
                  </w:rPr>
                  <w:fldChar w:fldCharType="begin"/>
                </w:r>
                <w:r>
                  <w:rPr>
                    <w:webHidden/>
                  </w:rPr>
                  <w:instrText xml:space="preserve"> PAGEREF _Toc224636982 \h </w:instrText>
                </w:r>
                <w:r>
                  <w:rPr>
                    <w:webHidden/>
                  </w:rPr>
                </w:r>
                <w:r>
                  <w:rPr>
                    <w:webHidden/>
                  </w:rPr>
                  <w:fldChar w:fldCharType="separate"/>
                </w:r>
                <w:r>
                  <w:rPr>
                    <w:webHidden/>
                  </w:rPr>
                  <w:t>7</w:t>
                </w:r>
                <w:r>
                  <w:rPr>
                    <w:webHidden/>
                  </w:rPr>
                  <w:fldChar w:fldCharType="end"/>
                </w:r>
              </w:hyperlink>
            </w:p>
            <w:p w14:paraId="289270A0" w14:textId="30CC4FD4" w:rsidR="00B11F40" w:rsidRDefault="00B11F40">
              <w:pPr>
                <w:pStyle w:val="Turinys1"/>
                <w:rPr>
                  <w:rFonts w:asciiTheme="minorHAnsi" w:hAnsiTheme="minorHAnsi" w:cstheme="minorBidi"/>
                  <w:kern w:val="2"/>
                  <w:sz w:val="22"/>
                  <w:szCs w:val="22"/>
                  <w14:ligatures w14:val="standardContextual"/>
                </w:rPr>
              </w:pPr>
              <w:hyperlink w:anchor="_Toc224636983" w:history="1">
                <w:r w:rsidRPr="008A4B99">
                  <w:rPr>
                    <w:rStyle w:val="Hipersaitas"/>
                  </w:rPr>
                  <w:t>11. Kitos sąlygos</w:t>
                </w:r>
                <w:r>
                  <w:rPr>
                    <w:webHidden/>
                  </w:rPr>
                  <w:tab/>
                </w:r>
                <w:r>
                  <w:rPr>
                    <w:webHidden/>
                  </w:rPr>
                  <w:fldChar w:fldCharType="begin"/>
                </w:r>
                <w:r>
                  <w:rPr>
                    <w:webHidden/>
                  </w:rPr>
                  <w:instrText xml:space="preserve"> PAGEREF _Toc224636983 \h </w:instrText>
                </w:r>
                <w:r>
                  <w:rPr>
                    <w:webHidden/>
                  </w:rPr>
                </w:r>
                <w:r>
                  <w:rPr>
                    <w:webHidden/>
                  </w:rPr>
                  <w:fldChar w:fldCharType="separate"/>
                </w:r>
                <w:r>
                  <w:rPr>
                    <w:webHidden/>
                  </w:rPr>
                  <w:t>7</w:t>
                </w:r>
                <w:r>
                  <w:rPr>
                    <w:webHidden/>
                  </w:rPr>
                  <w:fldChar w:fldCharType="end"/>
                </w:r>
              </w:hyperlink>
            </w:p>
            <w:p w14:paraId="14F766AC" w14:textId="31B68EAE" w:rsidR="00B11F40" w:rsidRDefault="00B11F40">
              <w:pPr>
                <w:pStyle w:val="Turinys1"/>
                <w:rPr>
                  <w:rFonts w:asciiTheme="minorHAnsi" w:hAnsiTheme="minorHAnsi" w:cstheme="minorBidi"/>
                  <w:kern w:val="2"/>
                  <w:sz w:val="22"/>
                  <w:szCs w:val="22"/>
                  <w14:ligatures w14:val="standardContextual"/>
                </w:rPr>
              </w:pPr>
              <w:hyperlink w:anchor="_Toc224636984" w:history="1">
                <w:r w:rsidRPr="008A4B99">
                  <w:rPr>
                    <w:rStyle w:val="Hipersaitas"/>
                  </w:rPr>
                  <w:t>Pirkimo sąlygų 1 priedas „Terminai“</w:t>
                </w:r>
                <w:r>
                  <w:rPr>
                    <w:webHidden/>
                  </w:rPr>
                  <w:tab/>
                </w:r>
                <w:r>
                  <w:rPr>
                    <w:webHidden/>
                  </w:rPr>
                  <w:fldChar w:fldCharType="begin"/>
                </w:r>
                <w:r>
                  <w:rPr>
                    <w:webHidden/>
                  </w:rPr>
                  <w:instrText xml:space="preserve"> PAGEREF _Toc224636984 \h </w:instrText>
                </w:r>
                <w:r>
                  <w:rPr>
                    <w:webHidden/>
                  </w:rPr>
                </w:r>
                <w:r>
                  <w:rPr>
                    <w:webHidden/>
                  </w:rPr>
                  <w:fldChar w:fldCharType="separate"/>
                </w:r>
                <w:r>
                  <w:rPr>
                    <w:webHidden/>
                  </w:rPr>
                  <w:t>8</w:t>
                </w:r>
                <w:r>
                  <w:rPr>
                    <w:webHidden/>
                  </w:rPr>
                  <w:fldChar w:fldCharType="end"/>
                </w:r>
              </w:hyperlink>
            </w:p>
            <w:p w14:paraId="722A7EF7" w14:textId="7ED1AF4F" w:rsidR="00B11F40" w:rsidRDefault="00B11F40">
              <w:pPr>
                <w:pStyle w:val="Turinys1"/>
                <w:rPr>
                  <w:rFonts w:asciiTheme="minorHAnsi" w:hAnsiTheme="minorHAnsi" w:cstheme="minorBidi"/>
                  <w:kern w:val="2"/>
                  <w:sz w:val="22"/>
                  <w:szCs w:val="22"/>
                  <w14:ligatures w14:val="standardContextual"/>
                </w:rPr>
              </w:pPr>
              <w:hyperlink w:anchor="_Toc224636985" w:history="1">
                <w:r w:rsidRPr="008A4B99">
                  <w:rPr>
                    <w:rStyle w:val="Hipersaitas"/>
                  </w:rPr>
                  <w:t>Pirkimo sąlygų 2 priedas „Tiekėjų pašalinimo pagrindai“</w:t>
                </w:r>
                <w:r>
                  <w:rPr>
                    <w:webHidden/>
                  </w:rPr>
                  <w:tab/>
                </w:r>
                <w:r>
                  <w:rPr>
                    <w:webHidden/>
                  </w:rPr>
                  <w:fldChar w:fldCharType="begin"/>
                </w:r>
                <w:r>
                  <w:rPr>
                    <w:webHidden/>
                  </w:rPr>
                  <w:instrText xml:space="preserve"> PAGEREF _Toc224636985 \h </w:instrText>
                </w:r>
                <w:r>
                  <w:rPr>
                    <w:webHidden/>
                  </w:rPr>
                </w:r>
                <w:r>
                  <w:rPr>
                    <w:webHidden/>
                  </w:rPr>
                  <w:fldChar w:fldCharType="separate"/>
                </w:r>
                <w:r>
                  <w:rPr>
                    <w:webHidden/>
                  </w:rPr>
                  <w:t>11</w:t>
                </w:r>
                <w:r>
                  <w:rPr>
                    <w:webHidden/>
                  </w:rPr>
                  <w:fldChar w:fldCharType="end"/>
                </w:r>
              </w:hyperlink>
            </w:p>
            <w:p w14:paraId="6355C98E" w14:textId="121CB3B5" w:rsidR="00B11F40" w:rsidRDefault="00B11F40">
              <w:pPr>
                <w:pStyle w:val="Turinys1"/>
                <w:rPr>
                  <w:rFonts w:asciiTheme="minorHAnsi" w:hAnsiTheme="minorHAnsi" w:cstheme="minorBidi"/>
                  <w:kern w:val="2"/>
                  <w:sz w:val="22"/>
                  <w:szCs w:val="22"/>
                  <w14:ligatures w14:val="standardContextual"/>
                </w:rPr>
              </w:pPr>
              <w:hyperlink w:anchor="_Toc224636986" w:history="1">
                <w:r w:rsidRPr="008A4B99">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_Toc224636986 \h </w:instrText>
                </w:r>
                <w:r>
                  <w:rPr>
                    <w:webHidden/>
                  </w:rPr>
                </w:r>
                <w:r>
                  <w:rPr>
                    <w:webHidden/>
                  </w:rPr>
                  <w:fldChar w:fldCharType="separate"/>
                </w:r>
                <w:r>
                  <w:rPr>
                    <w:webHidden/>
                  </w:rPr>
                  <w:t>22</w:t>
                </w:r>
                <w:r>
                  <w:rPr>
                    <w:webHidden/>
                  </w:rPr>
                  <w:fldChar w:fldCharType="end"/>
                </w:r>
              </w:hyperlink>
            </w:p>
            <w:p w14:paraId="6D22484A" w14:textId="5746FE56" w:rsidR="00B11F40" w:rsidRDefault="00B11F40">
              <w:pPr>
                <w:pStyle w:val="Turinys1"/>
                <w:rPr>
                  <w:rFonts w:asciiTheme="minorHAnsi" w:hAnsiTheme="minorHAnsi" w:cstheme="minorBidi"/>
                  <w:kern w:val="2"/>
                  <w:sz w:val="22"/>
                  <w:szCs w:val="22"/>
                  <w14:ligatures w14:val="standardContextual"/>
                </w:rPr>
              </w:pPr>
              <w:hyperlink w:anchor="_Toc224636987" w:history="1">
                <w:r w:rsidRPr="008A4B99">
                  <w:rPr>
                    <w:rStyle w:val="Hipersaitas"/>
                  </w:rPr>
                  <w:t>Pirkimo sąlygų 4 priedas „Techninė specifikacija ir pasiūlymo kainos detalizacija“</w:t>
                </w:r>
                <w:r>
                  <w:rPr>
                    <w:webHidden/>
                  </w:rPr>
                  <w:tab/>
                </w:r>
                <w:r>
                  <w:rPr>
                    <w:webHidden/>
                  </w:rPr>
                  <w:fldChar w:fldCharType="begin"/>
                </w:r>
                <w:r>
                  <w:rPr>
                    <w:webHidden/>
                  </w:rPr>
                  <w:instrText xml:space="preserve"> PAGEREF _Toc224636987 \h </w:instrText>
                </w:r>
                <w:r>
                  <w:rPr>
                    <w:webHidden/>
                  </w:rPr>
                </w:r>
                <w:r>
                  <w:rPr>
                    <w:webHidden/>
                  </w:rPr>
                  <w:fldChar w:fldCharType="separate"/>
                </w:r>
                <w:r>
                  <w:rPr>
                    <w:webHidden/>
                  </w:rPr>
                  <w:t>23</w:t>
                </w:r>
                <w:r>
                  <w:rPr>
                    <w:webHidden/>
                  </w:rPr>
                  <w:fldChar w:fldCharType="end"/>
                </w:r>
              </w:hyperlink>
            </w:p>
            <w:p w14:paraId="573C3AD0" w14:textId="3B9DA18E" w:rsidR="00B11F40" w:rsidRDefault="00B11F40">
              <w:pPr>
                <w:pStyle w:val="Turinys1"/>
                <w:rPr>
                  <w:rFonts w:asciiTheme="minorHAnsi" w:hAnsiTheme="minorHAnsi" w:cstheme="minorBidi"/>
                  <w:kern w:val="2"/>
                  <w:sz w:val="22"/>
                  <w:szCs w:val="22"/>
                  <w14:ligatures w14:val="standardContextual"/>
                </w:rPr>
              </w:pPr>
              <w:hyperlink w:anchor="_Toc224636988" w:history="1">
                <w:r w:rsidRPr="008A4B99">
                  <w:rPr>
                    <w:rStyle w:val="Hipersaitas"/>
                  </w:rPr>
                  <w:t>Pirkimo sąlygų 5 priedas „Pasiūlymo forma“</w:t>
                </w:r>
                <w:r>
                  <w:rPr>
                    <w:webHidden/>
                  </w:rPr>
                  <w:tab/>
                </w:r>
                <w:r>
                  <w:rPr>
                    <w:webHidden/>
                  </w:rPr>
                  <w:fldChar w:fldCharType="begin"/>
                </w:r>
                <w:r>
                  <w:rPr>
                    <w:webHidden/>
                  </w:rPr>
                  <w:instrText xml:space="preserve"> PAGEREF _Toc224636988 \h </w:instrText>
                </w:r>
                <w:r>
                  <w:rPr>
                    <w:webHidden/>
                  </w:rPr>
                </w:r>
                <w:r>
                  <w:rPr>
                    <w:webHidden/>
                  </w:rPr>
                  <w:fldChar w:fldCharType="separate"/>
                </w:r>
                <w:r>
                  <w:rPr>
                    <w:webHidden/>
                  </w:rPr>
                  <w:t>24</w:t>
                </w:r>
                <w:r>
                  <w:rPr>
                    <w:webHidden/>
                  </w:rPr>
                  <w:fldChar w:fldCharType="end"/>
                </w:r>
              </w:hyperlink>
            </w:p>
            <w:p w14:paraId="3CA92830" w14:textId="5401192B" w:rsidR="00B11F40" w:rsidRDefault="00B11F40">
              <w:pPr>
                <w:pStyle w:val="Turinys1"/>
                <w:rPr>
                  <w:rFonts w:asciiTheme="minorHAnsi" w:hAnsiTheme="minorHAnsi" w:cstheme="minorBidi"/>
                  <w:kern w:val="2"/>
                  <w:sz w:val="22"/>
                  <w:szCs w:val="22"/>
                  <w14:ligatures w14:val="standardContextual"/>
                </w:rPr>
              </w:pPr>
              <w:hyperlink w:anchor="_Toc224636989" w:history="1">
                <w:r w:rsidRPr="008A4B99">
                  <w:rPr>
                    <w:rStyle w:val="Hipersaitas"/>
                  </w:rPr>
                  <w:t>Pirkimo sąlygų 6 priedas „Pasiūlymų vertinimo kriterijai ir sąlygos“</w:t>
                </w:r>
                <w:r>
                  <w:rPr>
                    <w:webHidden/>
                  </w:rPr>
                  <w:tab/>
                </w:r>
                <w:r>
                  <w:rPr>
                    <w:webHidden/>
                  </w:rPr>
                  <w:fldChar w:fldCharType="begin"/>
                </w:r>
                <w:r>
                  <w:rPr>
                    <w:webHidden/>
                  </w:rPr>
                  <w:instrText xml:space="preserve"> PAGEREF _Toc224636989 \h </w:instrText>
                </w:r>
                <w:r>
                  <w:rPr>
                    <w:webHidden/>
                  </w:rPr>
                </w:r>
                <w:r>
                  <w:rPr>
                    <w:webHidden/>
                  </w:rPr>
                  <w:fldChar w:fldCharType="separate"/>
                </w:r>
                <w:r>
                  <w:rPr>
                    <w:webHidden/>
                  </w:rPr>
                  <w:t>25</w:t>
                </w:r>
                <w:r>
                  <w:rPr>
                    <w:webHidden/>
                  </w:rPr>
                  <w:fldChar w:fldCharType="end"/>
                </w:r>
              </w:hyperlink>
            </w:p>
            <w:p w14:paraId="40777F1F" w14:textId="38D6A913" w:rsidR="00B11F40" w:rsidRDefault="00B11F40">
              <w:pPr>
                <w:pStyle w:val="Turinys1"/>
                <w:rPr>
                  <w:rFonts w:asciiTheme="minorHAnsi" w:hAnsiTheme="minorHAnsi" w:cstheme="minorBidi"/>
                  <w:kern w:val="2"/>
                  <w:sz w:val="22"/>
                  <w:szCs w:val="22"/>
                  <w14:ligatures w14:val="standardContextual"/>
                </w:rPr>
              </w:pPr>
              <w:hyperlink w:anchor="_Toc224636990" w:history="1">
                <w:r w:rsidRPr="008A4B99">
                  <w:rPr>
                    <w:rStyle w:val="Hipersaitas"/>
                  </w:rPr>
                  <w:t>Pirkimo sąlygų 7 priedas „EBVPD“ (XML ir PDF formatu)</w:t>
                </w:r>
                <w:r>
                  <w:rPr>
                    <w:webHidden/>
                  </w:rPr>
                  <w:tab/>
                </w:r>
                <w:r>
                  <w:rPr>
                    <w:webHidden/>
                  </w:rPr>
                  <w:fldChar w:fldCharType="begin"/>
                </w:r>
                <w:r>
                  <w:rPr>
                    <w:webHidden/>
                  </w:rPr>
                  <w:instrText xml:space="preserve"> PAGEREF _Toc224636990 \h </w:instrText>
                </w:r>
                <w:r>
                  <w:rPr>
                    <w:webHidden/>
                  </w:rPr>
                </w:r>
                <w:r>
                  <w:rPr>
                    <w:webHidden/>
                  </w:rPr>
                  <w:fldChar w:fldCharType="separate"/>
                </w:r>
                <w:r>
                  <w:rPr>
                    <w:webHidden/>
                  </w:rPr>
                  <w:t>26</w:t>
                </w:r>
                <w:r>
                  <w:rPr>
                    <w:webHidden/>
                  </w:rPr>
                  <w:fldChar w:fldCharType="end"/>
                </w:r>
              </w:hyperlink>
            </w:p>
            <w:p w14:paraId="43549F41" w14:textId="770BA085" w:rsidR="00B11F40" w:rsidRDefault="00B11F40">
              <w:pPr>
                <w:pStyle w:val="Turinys1"/>
                <w:rPr>
                  <w:rFonts w:asciiTheme="minorHAnsi" w:hAnsiTheme="minorHAnsi" w:cstheme="minorBidi"/>
                  <w:kern w:val="2"/>
                  <w:sz w:val="22"/>
                  <w:szCs w:val="22"/>
                  <w14:ligatures w14:val="standardContextual"/>
                </w:rPr>
              </w:pPr>
              <w:hyperlink w:anchor="_Toc224636991" w:history="1">
                <w:r w:rsidRPr="008A4B99">
                  <w:rPr>
                    <w:rStyle w:val="Hipersaitas"/>
                  </w:rPr>
                  <w:t>Pirkimo sąlygų 8 priedas „Sutarties projektas“</w:t>
                </w:r>
                <w:r>
                  <w:rPr>
                    <w:webHidden/>
                  </w:rPr>
                  <w:tab/>
                </w:r>
                <w:r>
                  <w:rPr>
                    <w:webHidden/>
                  </w:rPr>
                  <w:fldChar w:fldCharType="begin"/>
                </w:r>
                <w:r>
                  <w:rPr>
                    <w:webHidden/>
                  </w:rPr>
                  <w:instrText xml:space="preserve"> PAGEREF _Toc224636991 \h </w:instrText>
                </w:r>
                <w:r>
                  <w:rPr>
                    <w:webHidden/>
                  </w:rPr>
                </w:r>
                <w:r>
                  <w:rPr>
                    <w:webHidden/>
                  </w:rPr>
                  <w:fldChar w:fldCharType="separate"/>
                </w:r>
                <w:r>
                  <w:rPr>
                    <w:webHidden/>
                  </w:rPr>
                  <w:t>27</w:t>
                </w:r>
                <w:r>
                  <w:rPr>
                    <w:webHidden/>
                  </w:rPr>
                  <w:fldChar w:fldCharType="end"/>
                </w:r>
              </w:hyperlink>
            </w:p>
            <w:p w14:paraId="7ACF4EEF" w14:textId="206E5609"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5C2344"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24636973"/>
      <w:bookmarkEnd w:id="0"/>
      <w:bookmarkEnd w:id="1"/>
      <w:bookmarkEnd w:id="2"/>
      <w:bookmarkEnd w:id="3"/>
      <w:bookmarkEnd w:id="4"/>
      <w:r w:rsidRPr="005C2344">
        <w:rPr>
          <w:rFonts w:ascii="Times New Roman" w:hAnsi="Times New Roman" w:cs="Times New Roman"/>
          <w:color w:val="auto"/>
          <w:sz w:val="28"/>
          <w:szCs w:val="28"/>
        </w:rPr>
        <w:lastRenderedPageBreak/>
        <w:t>Bendra informacij</w:t>
      </w:r>
      <w:r w:rsidR="00B076FD" w:rsidRPr="005C2344">
        <w:rPr>
          <w:rFonts w:ascii="Times New Roman" w:hAnsi="Times New Roman" w:cs="Times New Roman"/>
          <w:color w:val="auto"/>
          <w:sz w:val="28"/>
          <w:szCs w:val="28"/>
        </w:rPr>
        <w:t>a</w:t>
      </w:r>
      <w:bookmarkEnd w:id="9"/>
      <w:r w:rsidR="6B81CCAC" w:rsidRPr="005C2344">
        <w:rPr>
          <w:rFonts w:ascii="Times New Roman" w:hAnsi="Times New Roman" w:cs="Times New Roman"/>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F7FB38E" w14:textId="7C3EA7BD" w:rsid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sidRPr="000B43F0">
        <w:rPr>
          <w:rFonts w:ascii="Times New Roman" w:hAnsi="Times New Roman" w:cs="Times New Roman"/>
          <w:color w:val="000000" w:themeColor="text1"/>
          <w:sz w:val="24"/>
          <w:szCs w:val="24"/>
        </w:rPr>
        <w:t xml:space="preserve"> Perkančioji organizacija – VšĮ A</w:t>
      </w:r>
      <w:r w:rsidR="00F01C18">
        <w:rPr>
          <w:rFonts w:ascii="Times New Roman" w:hAnsi="Times New Roman" w:cs="Times New Roman"/>
          <w:color w:val="000000" w:themeColor="text1"/>
          <w:sz w:val="24"/>
          <w:szCs w:val="24"/>
        </w:rPr>
        <w:t>lytaus poliklinika</w:t>
      </w:r>
      <w:r w:rsidRPr="000B43F0">
        <w:rPr>
          <w:rFonts w:ascii="Times New Roman" w:hAnsi="Times New Roman" w:cs="Times New Roman"/>
          <w:color w:val="000000" w:themeColor="text1"/>
          <w:sz w:val="24"/>
          <w:szCs w:val="24"/>
        </w:rPr>
        <w:t xml:space="preserve">, </w:t>
      </w:r>
      <w:r w:rsidRPr="000B43F0">
        <w:rPr>
          <w:rFonts w:ascii="Times New Roman" w:hAnsi="Times New Roman" w:cs="Times New Roman"/>
          <w:sz w:val="24"/>
          <w:szCs w:val="24"/>
        </w:rPr>
        <w:t>juridinio asmens kodas 1</w:t>
      </w:r>
      <w:r w:rsidR="00F01C18">
        <w:rPr>
          <w:rFonts w:ascii="Times New Roman" w:hAnsi="Times New Roman" w:cs="Times New Roman"/>
          <w:sz w:val="24"/>
          <w:szCs w:val="24"/>
        </w:rPr>
        <w:t>90272218</w:t>
      </w:r>
      <w:r w:rsidRPr="000B43F0">
        <w:rPr>
          <w:rFonts w:ascii="Times New Roman" w:hAnsi="Times New Roman" w:cs="Times New Roman"/>
          <w:sz w:val="24"/>
          <w:szCs w:val="24"/>
        </w:rPr>
        <w:t xml:space="preserve">, adresas </w:t>
      </w:r>
      <w:r w:rsidR="00F01C18">
        <w:rPr>
          <w:rFonts w:ascii="Times New Roman" w:hAnsi="Times New Roman" w:cs="Times New Roman"/>
          <w:sz w:val="24"/>
          <w:szCs w:val="24"/>
        </w:rPr>
        <w:t>Naujoji</w:t>
      </w:r>
      <w:r w:rsidRPr="000B43F0">
        <w:rPr>
          <w:rFonts w:ascii="Times New Roman" w:hAnsi="Times New Roman" w:cs="Times New Roman"/>
          <w:sz w:val="24"/>
          <w:szCs w:val="24"/>
        </w:rPr>
        <w:t xml:space="preserve"> g. </w:t>
      </w:r>
      <w:r w:rsidR="00F01C18">
        <w:rPr>
          <w:rFonts w:ascii="Times New Roman" w:hAnsi="Times New Roman" w:cs="Times New Roman"/>
          <w:sz w:val="24"/>
          <w:szCs w:val="24"/>
        </w:rPr>
        <w:t>48,</w:t>
      </w:r>
      <w:r w:rsidRPr="000B43F0">
        <w:rPr>
          <w:rFonts w:ascii="Times New Roman" w:hAnsi="Times New Roman" w:cs="Times New Roman"/>
          <w:sz w:val="24"/>
          <w:szCs w:val="24"/>
        </w:rPr>
        <w:t xml:space="preserve"> LT-</w:t>
      </w:r>
      <w:r w:rsidR="00F01C18">
        <w:rPr>
          <w:rFonts w:ascii="Times New Roman" w:hAnsi="Times New Roman" w:cs="Times New Roman"/>
          <w:sz w:val="24"/>
          <w:szCs w:val="24"/>
        </w:rPr>
        <w:t>62381 Alytus</w:t>
      </w:r>
      <w:r w:rsidRPr="000B43F0">
        <w:rPr>
          <w:rFonts w:ascii="Times New Roman" w:hAnsi="Times New Roman" w:cs="Times New Roman"/>
          <w:sz w:val="24"/>
          <w:szCs w:val="24"/>
        </w:rPr>
        <w:t xml:space="preserve">. Perkančioji organizacija nėra PVM mokėtojas. </w:t>
      </w:r>
    </w:p>
    <w:p w14:paraId="6669709E" w14:textId="5AFB52CB" w:rsidR="00316D64" w:rsidRPr="005C2344" w:rsidRDefault="00CA0CC5" w:rsidP="000B43F0">
      <w:pPr>
        <w:pStyle w:val="Sraopastraipa"/>
        <w:numPr>
          <w:ilvl w:val="1"/>
          <w:numId w:val="5"/>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31B50A2A" w:rsidR="009F53B3" w:rsidRPr="005C2344" w:rsidRDefault="00C70C67" w:rsidP="009D5ED5">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5C2344">
        <w:rPr>
          <w:rFonts w:ascii="Times New Roman" w:hAnsi="Times New Roman" w:cs="Times New Roman"/>
          <w:sz w:val="24"/>
          <w:szCs w:val="24"/>
        </w:rPr>
        <w:t>Pirkimo Komisija yra sudaroma</w:t>
      </w:r>
      <w:r w:rsidR="000662A8" w:rsidRPr="005C2344">
        <w:rPr>
          <w:rFonts w:ascii="Times New Roman" w:hAnsi="Times New Roman" w:cs="Times New Roman"/>
          <w:sz w:val="24"/>
          <w:szCs w:val="24"/>
        </w:rPr>
        <w:t>.</w:t>
      </w:r>
      <w:r w:rsidR="009F53B3" w:rsidRPr="005C2344">
        <w:rPr>
          <w:rFonts w:ascii="Times New Roman" w:hAnsi="Times New Roman" w:cs="Times New Roman"/>
          <w:sz w:val="24"/>
          <w:szCs w:val="24"/>
        </w:rPr>
        <w:t xml:space="preserve"> </w:t>
      </w:r>
    </w:p>
    <w:p w14:paraId="3E918CE7" w14:textId="5F7B8B22" w:rsidR="00741492" w:rsidRPr="0090482F" w:rsidRDefault="004F6423"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2"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90482F">
        <w:rPr>
          <w:rFonts w:ascii="Times New Roman" w:hAnsi="Times New Roman" w:cs="Times New Roman"/>
          <w:color w:val="000000"/>
          <w:sz w:val="24"/>
          <w:szCs w:val="24"/>
        </w:rPr>
        <w:t>.</w:t>
      </w:r>
      <w:r w:rsidR="00273A7C" w:rsidRPr="0090482F">
        <w:rPr>
          <w:rFonts w:ascii="Times New Roman" w:hAnsi="Times New Roman" w:cs="Times New Roman"/>
          <w:color w:val="000000"/>
          <w:sz w:val="24"/>
          <w:szCs w:val="24"/>
        </w:rPr>
        <w:t xml:space="preserve"> Aplinkos apsaugos kriterijai nustatyti</w:t>
      </w:r>
      <w:r w:rsidR="0090482F" w:rsidRPr="0090482F">
        <w:rPr>
          <w:rFonts w:ascii="Times New Roman" w:hAnsi="Times New Roman" w:cs="Times New Roman"/>
          <w:color w:val="000000"/>
          <w:sz w:val="24"/>
          <w:szCs w:val="24"/>
        </w:rPr>
        <w:t xml:space="preserve"> Specialiosiose prekių pirkimo – pardavimo sąlygose</w:t>
      </w:r>
      <w:r w:rsidR="00273A7C" w:rsidRPr="0090482F">
        <w:rPr>
          <w:rFonts w:ascii="Times New Roman" w:hAnsi="Times New Roman" w:cs="Times New Roman"/>
          <w:color w:val="000000"/>
          <w:sz w:val="24"/>
          <w:szCs w:val="24"/>
        </w:rPr>
        <w:t xml:space="preserve"> sąlygų </w:t>
      </w:r>
      <w:r w:rsidR="0090482F" w:rsidRPr="0090482F">
        <w:rPr>
          <w:rFonts w:ascii="Times New Roman" w:hAnsi="Times New Roman" w:cs="Times New Roman"/>
          <w:color w:val="000000"/>
          <w:sz w:val="24"/>
          <w:szCs w:val="24"/>
        </w:rPr>
        <w:t>13.1. punkte „Aplinkosauginiai ir socialiniai kriterijai“.</w:t>
      </w:r>
    </w:p>
    <w:p w14:paraId="27003909" w14:textId="0D8FE00D"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3AC69667" w:rsidR="00492CD0" w:rsidRPr="005C2344" w:rsidRDefault="00492CD0" w:rsidP="00EB1337">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Išankstinis skelbimas apie pirkimą buvo skelbtas</w:t>
      </w:r>
      <w:r w:rsidR="00EB1337">
        <w:rPr>
          <w:rFonts w:ascii="Times New Roman" w:hAnsi="Times New Roman" w:cs="Times New Roman"/>
          <w:sz w:val="24"/>
          <w:szCs w:val="24"/>
        </w:rPr>
        <w:t xml:space="preserve"> (rinkos konsultacija CVP IS ID </w:t>
      </w:r>
      <w:r w:rsidR="00EB1337" w:rsidRPr="00EB1337">
        <w:rPr>
          <w:rFonts w:ascii="Times New Roman" w:hAnsi="Times New Roman" w:cs="Times New Roman"/>
          <w:sz w:val="24"/>
          <w:szCs w:val="24"/>
        </w:rPr>
        <w:t>6800757</w:t>
      </w:r>
      <w:r w:rsidR="00EB1337">
        <w:rPr>
          <w:rFonts w:ascii="Times New Roman" w:hAnsi="Times New Roman" w:cs="Times New Roman"/>
          <w:sz w:val="24"/>
          <w:szCs w:val="24"/>
        </w:rPr>
        <w:t>)</w:t>
      </w:r>
      <w:r w:rsidRPr="005C2344">
        <w:rPr>
          <w:rFonts w:ascii="Times New Roman" w:hAnsi="Times New Roman" w:cs="Times New Roman"/>
          <w:sz w:val="24"/>
          <w:szCs w:val="24"/>
        </w:rPr>
        <w:t xml:space="preserve">. </w:t>
      </w:r>
    </w:p>
    <w:p w14:paraId="587549B8"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5C2344">
        <w:rPr>
          <w:rFonts w:ascii="Times New Roman" w:hAnsi="Times New Roman" w:cs="Times New Roman"/>
          <w:sz w:val="24"/>
          <w:szCs w:val="24"/>
        </w:rPr>
        <w:t>ex</w:t>
      </w:r>
      <w:proofErr w:type="spellEnd"/>
      <w:r w:rsidRPr="005C2344">
        <w:rPr>
          <w:rFonts w:ascii="Times New Roman" w:hAnsi="Times New Roman" w:cs="Times New Roman"/>
          <w:sz w:val="24"/>
          <w:szCs w:val="24"/>
        </w:rPr>
        <w:t xml:space="preserve"> ante skaidrumo.</w:t>
      </w:r>
    </w:p>
    <w:p w14:paraId="2699EA1E"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4399494C" w:rsidR="4B7098B6"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Bendrosios pirkimo sąlygos yra neatskiriama šių pirkimo sąlygų dalis.</w:t>
      </w:r>
    </w:p>
    <w:p w14:paraId="78CC4859" w14:textId="5F585DF8" w:rsidR="00492CD0" w:rsidRPr="005C2344"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10" w:name="_Toc224636974"/>
      <w:r w:rsidRPr="005C2344">
        <w:rPr>
          <w:rFonts w:ascii="Times New Roman" w:hAnsi="Times New Roman" w:cs="Times New Roman"/>
          <w:color w:val="auto"/>
          <w:sz w:val="28"/>
          <w:szCs w:val="28"/>
        </w:rPr>
        <w:t>Pirkimo objektas</w:t>
      </w:r>
      <w:bookmarkEnd w:id="10"/>
      <w:r w:rsidRPr="005C2344">
        <w:rPr>
          <w:rFonts w:ascii="Times New Roman" w:hAnsi="Times New Roman" w:cs="Times New Roman"/>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59EA05DD" w:rsidR="00FB3C75" w:rsidRPr="007C2F8E" w:rsidRDefault="4A330118">
      <w:pPr>
        <w:pStyle w:val="Betarp"/>
        <w:numPr>
          <w:ilvl w:val="1"/>
          <w:numId w:val="6"/>
        </w:numPr>
        <w:tabs>
          <w:tab w:val="left" w:pos="1134"/>
        </w:tabs>
        <w:spacing w:after="120" w:line="276" w:lineRule="auto"/>
        <w:ind w:left="0" w:firstLine="709"/>
        <w:contextualSpacing/>
        <w:rPr>
          <w:rFonts w:ascii="Times New Roman" w:hAnsi="Times New Roman" w:cs="Times New Roman"/>
          <w:color w:val="2F5496" w:themeColor="accent1" w:themeShade="BF"/>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6138B0">
        <w:rPr>
          <w:rFonts w:ascii="Times New Roman" w:eastAsia="Calibri" w:hAnsi="Times New Roman" w:cs="Times New Roman"/>
          <w:color w:val="000000" w:themeColor="text1"/>
          <w:sz w:val="24"/>
          <w:szCs w:val="24"/>
        </w:rPr>
        <w:t>Dantų protez</w:t>
      </w:r>
      <w:r w:rsidR="007C2F8E">
        <w:rPr>
          <w:rFonts w:ascii="Times New Roman" w:eastAsia="Calibri" w:hAnsi="Times New Roman" w:cs="Times New Roman"/>
          <w:color w:val="000000" w:themeColor="text1"/>
          <w:sz w:val="24"/>
          <w:szCs w:val="24"/>
        </w:rPr>
        <w:t>ų ir protezavimo gaminius</w:t>
      </w:r>
      <w:r w:rsidR="006F16EC">
        <w:rPr>
          <w:rFonts w:ascii="Times New Roman" w:eastAsia="Calibri" w:hAnsi="Times New Roman" w:cs="Times New Roman"/>
          <w:color w:val="000000" w:themeColor="text1"/>
          <w:sz w:val="24"/>
          <w:szCs w:val="24"/>
        </w:rPr>
        <w:t xml:space="preserve"> (toliau – Gaminiai)</w:t>
      </w:r>
      <w:r w:rsidR="006138B0">
        <w:rPr>
          <w:rFonts w:ascii="Times New Roman" w:eastAsia="Calibri" w:hAnsi="Times New Roman" w:cs="Times New Roman"/>
          <w:color w:val="000000" w:themeColor="text1"/>
          <w:sz w:val="24"/>
          <w:szCs w:val="24"/>
        </w:rPr>
        <w:t xml:space="preserve"> pagal individualius užsakymu</w:t>
      </w:r>
      <w:r w:rsidR="000539E8">
        <w:rPr>
          <w:rFonts w:ascii="Times New Roman" w:eastAsia="Calibri" w:hAnsi="Times New Roman" w:cs="Times New Roman"/>
          <w:color w:val="000000" w:themeColor="text1"/>
          <w:sz w:val="24"/>
          <w:szCs w:val="24"/>
        </w:rPr>
        <w:t>s</w:t>
      </w:r>
      <w:r w:rsidR="006138B0">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Reikalavimai pirkimo objektui nustatyti </w:t>
      </w:r>
      <w:r w:rsidR="00FD4707" w:rsidRPr="007C2F8E">
        <w:rPr>
          <w:rFonts w:ascii="Times New Roman" w:eastAsia="Calibri" w:hAnsi="Times New Roman" w:cs="Times New Roman"/>
          <w:color w:val="2F5496" w:themeColor="accent1" w:themeShade="BF"/>
          <w:sz w:val="24"/>
          <w:szCs w:val="24"/>
        </w:rPr>
        <w:t xml:space="preserve">specialiųjų pirkimo sąlygų priede Nr. </w:t>
      </w:r>
      <w:r w:rsidR="00D23B35" w:rsidRPr="007C2F8E">
        <w:rPr>
          <w:rFonts w:ascii="Times New Roman" w:eastAsia="Calibri" w:hAnsi="Times New Roman" w:cs="Times New Roman"/>
          <w:color w:val="2F5496" w:themeColor="accent1" w:themeShade="BF"/>
          <w:sz w:val="24"/>
          <w:szCs w:val="24"/>
        </w:rPr>
        <w:t>4 – „Techninė specifikacija</w:t>
      </w:r>
      <w:r w:rsidR="00CF1B44">
        <w:rPr>
          <w:rFonts w:ascii="Times New Roman" w:eastAsia="Calibri" w:hAnsi="Times New Roman" w:cs="Times New Roman"/>
          <w:color w:val="2F5496" w:themeColor="accent1" w:themeShade="BF"/>
          <w:sz w:val="24"/>
          <w:szCs w:val="24"/>
        </w:rPr>
        <w:t xml:space="preserve"> ir pasiūlymo kainos detalizacija</w:t>
      </w:r>
      <w:r w:rsidR="00D23B35" w:rsidRPr="007C2F8E">
        <w:rPr>
          <w:rFonts w:ascii="Times New Roman" w:eastAsia="Calibri" w:hAnsi="Times New Roman" w:cs="Times New Roman"/>
          <w:color w:val="2F5496" w:themeColor="accent1" w:themeShade="BF"/>
          <w:sz w:val="24"/>
          <w:szCs w:val="24"/>
        </w:rPr>
        <w:t>“</w:t>
      </w:r>
      <w:r w:rsidR="007C2F8E" w:rsidRPr="007C2F8E">
        <w:rPr>
          <w:rFonts w:ascii="Times New Roman" w:eastAsia="Calibri" w:hAnsi="Times New Roman" w:cs="Times New Roman"/>
          <w:color w:val="2F5496" w:themeColor="accent1" w:themeShade="BF"/>
          <w:sz w:val="24"/>
          <w:szCs w:val="24"/>
        </w:rPr>
        <w:t>.</w:t>
      </w:r>
    </w:p>
    <w:p w14:paraId="3436A05E" w14:textId="54FACFC2" w:rsidR="006F16EC" w:rsidRPr="006F16EC" w:rsidRDefault="006F16EC">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6F16EC">
        <w:rPr>
          <w:rFonts w:ascii="Times New Roman" w:hAnsi="Times New Roman" w:cs="Times New Roman"/>
          <w:sz w:val="24"/>
          <w:szCs w:val="24"/>
        </w:rPr>
        <w:t xml:space="preserve">Pagal individualų užsakymą dantų protezavimo </w:t>
      </w:r>
      <w:r>
        <w:rPr>
          <w:rFonts w:ascii="Times New Roman" w:hAnsi="Times New Roman" w:cs="Times New Roman"/>
          <w:sz w:val="24"/>
          <w:szCs w:val="24"/>
        </w:rPr>
        <w:t>g</w:t>
      </w:r>
      <w:r w:rsidRPr="006F16EC">
        <w:rPr>
          <w:rFonts w:ascii="Times New Roman" w:hAnsi="Times New Roman" w:cs="Times New Roman"/>
          <w:sz w:val="24"/>
          <w:szCs w:val="24"/>
        </w:rPr>
        <w:t>aminiai gaminami laikantis Europos Tarybos medicinos prietaisų direktyvos 93/42 EEB ir Lietuvos medicinos normos MN 4:2001 „Medicinos prietaisų saugos techninis reglamentas“ I priedo būtinųjų reikalavimų medicinos prietaisams</w:t>
      </w:r>
      <w:r>
        <w:rPr>
          <w:rFonts w:ascii="Times New Roman" w:hAnsi="Times New Roman" w:cs="Times New Roman"/>
          <w:sz w:val="24"/>
          <w:szCs w:val="24"/>
        </w:rPr>
        <w:t xml:space="preserve">. </w:t>
      </w:r>
    </w:p>
    <w:p w14:paraId="06EA5A4D" w14:textId="64376158" w:rsidR="006F16EC" w:rsidRDefault="00480446">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įsipareigoja savo lėšomis pasiimti pusgaminius iš Perkančiosios organizacijos sutartu laiku. Gaminiai turi būti pristatyti </w:t>
      </w:r>
      <w:proofErr w:type="spellStart"/>
      <w:r>
        <w:rPr>
          <w:rFonts w:ascii="Times New Roman" w:hAnsi="Times New Roman" w:cs="Times New Roman"/>
          <w:color w:val="000000" w:themeColor="text1"/>
          <w:sz w:val="24"/>
          <w:szCs w:val="24"/>
        </w:rPr>
        <w:t>Perkančiąjai</w:t>
      </w:r>
      <w:proofErr w:type="spellEnd"/>
      <w:r>
        <w:rPr>
          <w:rFonts w:ascii="Times New Roman" w:hAnsi="Times New Roman" w:cs="Times New Roman"/>
          <w:color w:val="000000" w:themeColor="text1"/>
          <w:sz w:val="24"/>
          <w:szCs w:val="24"/>
        </w:rPr>
        <w:t xml:space="preserve"> organizacijai tiekėjo lėšomis. Tiekėjas įsipareigoja užtikrinti nepertraukiamą dantų protezų gamybą visą sutarties galiojimo laikotarpį.</w:t>
      </w:r>
    </w:p>
    <w:p w14:paraId="4581BD2B" w14:textId="3B4CEEF8" w:rsidR="006A010E" w:rsidRDefault="006A010E">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6A010E">
        <w:rPr>
          <w:rFonts w:ascii="Times New Roman" w:hAnsi="Times New Roman" w:cs="Times New Roman"/>
          <w:color w:val="000000" w:themeColor="text1"/>
          <w:sz w:val="24"/>
          <w:szCs w:val="24"/>
        </w:rPr>
        <w:t>Atstumas nuo techniko laboratorijos iki VšĮ A</w:t>
      </w:r>
      <w:r w:rsidR="007C2F8E">
        <w:rPr>
          <w:rFonts w:ascii="Times New Roman" w:hAnsi="Times New Roman" w:cs="Times New Roman"/>
          <w:color w:val="000000" w:themeColor="text1"/>
          <w:sz w:val="24"/>
          <w:szCs w:val="24"/>
        </w:rPr>
        <w:t>lytaus poliklinikos</w:t>
      </w:r>
      <w:r w:rsidRPr="006A010E">
        <w:rPr>
          <w:rFonts w:ascii="Times New Roman" w:hAnsi="Times New Roman" w:cs="Times New Roman"/>
          <w:color w:val="000000" w:themeColor="text1"/>
          <w:sz w:val="24"/>
          <w:szCs w:val="24"/>
        </w:rPr>
        <w:t>, turi būti ne didesnis nei 40 km.</w:t>
      </w:r>
    </w:p>
    <w:p w14:paraId="6BCEA45E" w14:textId="317325ED" w:rsidR="00480446" w:rsidRDefault="00480446">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Tiekėjas garantuoja teikiamų gaminių kokybę bei paslėptų trūkumų nebuvimą. Pagaminti gaminiai turi atitikti aukščiausios kokybės reikalavimus.</w:t>
      </w:r>
    </w:p>
    <w:p w14:paraId="58FBB47F" w14:textId="4B485410" w:rsidR="006E36C4" w:rsidRPr="005C2344" w:rsidRDefault="00FB3C75">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Pirkimo objektas į dalis neskaidomas.</w:t>
      </w:r>
    </w:p>
    <w:p w14:paraId="2769B731" w14:textId="77777777" w:rsidR="006E36C4" w:rsidRPr="005C2344" w:rsidRDefault="003943EC">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Jeigu apibūdinant pirkimo objektą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483B233A" w:rsidR="00255C04" w:rsidRPr="005C2344" w:rsidRDefault="003943EC">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 xml:space="preserve">turi būti laikoma, kad kiekviena tokia nuoroda yra pateikta su žodžiais „arba lygiavertis“. </w:t>
      </w:r>
    </w:p>
    <w:p w14:paraId="57B85440" w14:textId="764E94E9" w:rsidR="00D061AD" w:rsidRPr="005C2344" w:rsidRDefault="00D061AD">
      <w:pPr>
        <w:pStyle w:val="Antrat1"/>
        <w:numPr>
          <w:ilvl w:val="0"/>
          <w:numId w:val="6"/>
        </w:numPr>
        <w:spacing w:before="720" w:after="0" w:line="276" w:lineRule="auto"/>
        <w:ind w:left="357" w:hanging="357"/>
        <w:rPr>
          <w:rFonts w:ascii="Times New Roman" w:hAnsi="Times New Roman" w:cs="Times New Roman"/>
          <w:color w:val="auto"/>
          <w:sz w:val="28"/>
          <w:szCs w:val="28"/>
        </w:rPr>
      </w:pPr>
      <w:bookmarkStart w:id="11" w:name="_Ref39427921"/>
      <w:bookmarkStart w:id="12" w:name="_Ref39427927"/>
      <w:bookmarkStart w:id="13" w:name="_Toc191541664"/>
      <w:bookmarkStart w:id="14" w:name="_Ref39740354"/>
      <w:bookmarkStart w:id="15" w:name="_Toc224636975"/>
      <w:r w:rsidRPr="005C2344">
        <w:rPr>
          <w:rFonts w:ascii="Times New Roman" w:hAnsi="Times New Roman" w:cs="Times New Roman"/>
          <w:color w:val="auto"/>
          <w:sz w:val="28"/>
          <w:szCs w:val="28"/>
        </w:rPr>
        <w:t>Susitikimai su tiekėjais</w:t>
      </w:r>
      <w:bookmarkEnd w:id="11"/>
      <w:bookmarkEnd w:id="12"/>
      <w:r w:rsidRPr="005C2344">
        <w:rPr>
          <w:rFonts w:ascii="Times New Roman" w:hAnsi="Times New Roman" w:cs="Times New Roman"/>
          <w:color w:val="auto"/>
          <w:sz w:val="28"/>
          <w:szCs w:val="28"/>
        </w:rPr>
        <w:t xml:space="preserve"> ir objekto apžiūra</w:t>
      </w:r>
      <w:bookmarkEnd w:id="13"/>
      <w:bookmarkEnd w:id="14"/>
      <w:bookmarkEnd w:id="15"/>
    </w:p>
    <w:p w14:paraId="5584FB02" w14:textId="77777777" w:rsidR="00D061AD" w:rsidRPr="005C2344"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699E5ACF" w14:textId="03698B0C" w:rsidR="00D061AD" w:rsidRPr="005C2344" w:rsidRDefault="00D061AD" w:rsidP="00D061AD">
      <w:pPr>
        <w:pStyle w:val="Sraopastraipa"/>
        <w:spacing w:line="120" w:lineRule="atLeast"/>
        <w:ind w:left="0" w:firstLine="567"/>
        <w:rPr>
          <w:rFonts w:ascii="Times New Roman" w:eastAsiaTheme="minorHAnsi" w:hAnsi="Times New Roman" w:cs="Times New Roman"/>
          <w:sz w:val="24"/>
          <w:szCs w:val="24"/>
          <w:lang w:eastAsia="en-US"/>
        </w:rPr>
      </w:pPr>
    </w:p>
    <w:p w14:paraId="0CEA2D40" w14:textId="61CA2F97" w:rsidR="00FB3C75" w:rsidRPr="005C2344" w:rsidRDefault="00BF3638">
      <w:pPr>
        <w:pStyle w:val="Antrat1"/>
        <w:numPr>
          <w:ilvl w:val="0"/>
          <w:numId w:val="6"/>
        </w:numPr>
        <w:spacing w:before="720" w:after="0" w:line="276" w:lineRule="auto"/>
        <w:ind w:left="357" w:hanging="357"/>
        <w:rPr>
          <w:rFonts w:ascii="Times New Roman" w:hAnsi="Times New Roman" w:cs="Times New Roman"/>
          <w:color w:val="auto"/>
          <w:sz w:val="28"/>
          <w:szCs w:val="28"/>
        </w:rPr>
      </w:pPr>
      <w:bookmarkStart w:id="16" w:name="_Toc224636976"/>
      <w:r w:rsidRPr="005C2344">
        <w:rPr>
          <w:rFonts w:ascii="Times New Roman" w:hAnsi="Times New Roman" w:cs="Times New Roman"/>
          <w:color w:val="auto"/>
          <w:sz w:val="28"/>
          <w:szCs w:val="28"/>
        </w:rPr>
        <w:t>Tiekėjų pašalinimo pagrindai</w:t>
      </w:r>
      <w:r w:rsidR="009F4625">
        <w:rPr>
          <w:rFonts w:ascii="Times New Roman" w:hAnsi="Times New Roman" w:cs="Times New Roman"/>
          <w:color w:val="auto"/>
          <w:sz w:val="28"/>
          <w:szCs w:val="28"/>
        </w:rPr>
        <w:t xml:space="preserve"> ir</w:t>
      </w:r>
      <w:r w:rsidR="00E201D8" w:rsidRPr="005C2344">
        <w:rPr>
          <w:rFonts w:ascii="Times New Roman" w:hAnsi="Times New Roman" w:cs="Times New Roman"/>
          <w:color w:val="auto"/>
          <w:sz w:val="28"/>
          <w:szCs w:val="28"/>
        </w:rPr>
        <w:t xml:space="preserve"> kvalifikacijos reikalavimai </w:t>
      </w:r>
      <w:r w:rsidR="009F4625">
        <w:rPr>
          <w:rFonts w:ascii="Times New Roman" w:hAnsi="Times New Roman" w:cs="Times New Roman"/>
          <w:color w:val="auto"/>
          <w:sz w:val="28"/>
          <w:szCs w:val="28"/>
        </w:rPr>
        <w:t>bei</w:t>
      </w:r>
      <w:r w:rsidR="00E201D8" w:rsidRPr="005C2344">
        <w:rPr>
          <w:rFonts w:ascii="Times New Roman" w:hAnsi="Times New Roman" w:cs="Times New Roman"/>
          <w:color w:val="auto"/>
          <w:sz w:val="28"/>
          <w:szCs w:val="28"/>
        </w:rPr>
        <w:t xml:space="preserve"> reikalaujami kokybės vadybos sistemos ir (ar</w:t>
      </w:r>
      <w:r w:rsidR="00817AB9" w:rsidRPr="005C2344">
        <w:rPr>
          <w:rFonts w:ascii="Times New Roman" w:hAnsi="Times New Roman" w:cs="Times New Roman"/>
          <w:color w:val="auto"/>
          <w:sz w:val="28"/>
          <w:szCs w:val="28"/>
        </w:rPr>
        <w:t>ba</w:t>
      </w:r>
      <w:r w:rsidR="00E201D8" w:rsidRPr="005C2344">
        <w:rPr>
          <w:rFonts w:ascii="Times New Roman" w:hAnsi="Times New Roman" w:cs="Times New Roman"/>
          <w:color w:val="auto"/>
          <w:sz w:val="28"/>
          <w:szCs w:val="28"/>
        </w:rPr>
        <w:t xml:space="preserve">) </w:t>
      </w:r>
      <w:r w:rsidR="00817AB9" w:rsidRPr="005C2344">
        <w:rPr>
          <w:rFonts w:ascii="Times New Roman" w:hAnsi="Times New Roman" w:cs="Times New Roman"/>
          <w:color w:val="auto"/>
          <w:sz w:val="28"/>
          <w:szCs w:val="28"/>
        </w:rPr>
        <w:t>aplinkos apsaugos vadybos sistemos standartai</w:t>
      </w:r>
      <w:bookmarkEnd w:id="16"/>
      <w:r w:rsidR="00817AB9" w:rsidRPr="005C2344">
        <w:rPr>
          <w:rFonts w:ascii="Times New Roman" w:hAnsi="Times New Roman" w:cs="Times New Roman"/>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13C31C83" w14:textId="099E5C5B" w:rsidR="00464D07" w:rsidRDefault="005D280D">
      <w:pPr>
        <w:pStyle w:val="Sraopastraipa"/>
        <w:numPr>
          <w:ilvl w:val="1"/>
          <w:numId w:val="6"/>
        </w:numPr>
        <w:spacing w:line="276" w:lineRule="auto"/>
        <w:ind w:left="0" w:firstLine="697"/>
        <w:rPr>
          <w:rFonts w:ascii="Times New Roman" w:hAnsi="Times New Roman" w:cs="Times New Roman"/>
          <w:sz w:val="24"/>
          <w:szCs w:val="24"/>
        </w:rPr>
      </w:pPr>
      <w:r w:rsidRPr="005C2344">
        <w:rPr>
          <w:rFonts w:ascii="Times New Roman" w:hAnsi="Times New Roman" w:cs="Times New Roman"/>
          <w:sz w:val="24"/>
          <w:szCs w:val="24"/>
        </w:rPr>
        <w:t>Reikalavimai dėl tiekėjo ir</w:t>
      </w:r>
      <w:r w:rsidR="00F17EDA" w:rsidRPr="005C2344">
        <w:rPr>
          <w:rFonts w:ascii="Times New Roman" w:hAnsi="Times New Roman" w:cs="Times New Roman"/>
          <w:sz w:val="24"/>
          <w:szCs w:val="24"/>
        </w:rPr>
        <w:t xml:space="preserve"> </w:t>
      </w:r>
      <w:r w:rsidRPr="005C2344">
        <w:rPr>
          <w:rFonts w:ascii="Times New Roman" w:hAnsi="Times New Roman" w:cs="Times New Roman"/>
          <w:sz w:val="24"/>
          <w:szCs w:val="24"/>
        </w:rPr>
        <w:t>subtiekėjų</w:t>
      </w:r>
      <w:r w:rsidR="00A857C4" w:rsidRPr="005C2344">
        <w:rPr>
          <w:rFonts w:ascii="Times New Roman" w:hAnsi="Times New Roman" w:cs="Times New Roman"/>
          <w:sz w:val="24"/>
          <w:szCs w:val="24"/>
        </w:rPr>
        <w:t xml:space="preserve">, ūkio subjektų, kurių pajėgumais </w:t>
      </w:r>
      <w:r w:rsidR="00CF1B69" w:rsidRPr="005C2344">
        <w:rPr>
          <w:rFonts w:ascii="Times New Roman" w:hAnsi="Times New Roman" w:cs="Times New Roman"/>
          <w:sz w:val="24"/>
          <w:szCs w:val="24"/>
        </w:rPr>
        <w:t>tiekėjas remiasi,</w:t>
      </w:r>
      <w:r w:rsidR="00FB4B5E" w:rsidRPr="005C2344">
        <w:rPr>
          <w:rFonts w:ascii="Times New Roman" w:hAnsi="Times New Roman" w:cs="Times New Roman"/>
          <w:sz w:val="24"/>
          <w:szCs w:val="24"/>
        </w:rPr>
        <w:t xml:space="preserve"> </w:t>
      </w:r>
      <w:r w:rsidRPr="005C2344">
        <w:rPr>
          <w:rFonts w:ascii="Times New Roman" w:hAnsi="Times New Roman" w:cs="Times New Roman"/>
          <w:sz w:val="24"/>
          <w:szCs w:val="24"/>
        </w:rPr>
        <w:t>pašalinimo pagrindų nebuvimo</w:t>
      </w:r>
      <w:r w:rsidR="004A415C" w:rsidRPr="005C2344">
        <w:rPr>
          <w:rFonts w:ascii="Times New Roman" w:hAnsi="Times New Roman" w:cs="Times New Roman"/>
          <w:sz w:val="24"/>
          <w:szCs w:val="24"/>
        </w:rPr>
        <w:t xml:space="preserve"> </w:t>
      </w:r>
      <w:r w:rsidRPr="005C2344">
        <w:rPr>
          <w:rFonts w:ascii="Times New Roman" w:hAnsi="Times New Roman" w:cs="Times New Roman"/>
          <w:sz w:val="24"/>
          <w:szCs w:val="24"/>
        </w:rPr>
        <w:t xml:space="preserve">bei jų nebuvimą patvirtinantys dokumentai nurodyti </w:t>
      </w:r>
      <w:r w:rsidR="00CF1B69" w:rsidRPr="007C2F8E">
        <w:rPr>
          <w:rFonts w:ascii="Times New Roman" w:hAnsi="Times New Roman" w:cs="Times New Roman"/>
          <w:color w:val="2F5496" w:themeColor="accent1" w:themeShade="BF"/>
          <w:sz w:val="24"/>
          <w:szCs w:val="24"/>
        </w:rPr>
        <w:t>s</w:t>
      </w:r>
      <w:r w:rsidR="0035091B" w:rsidRPr="007C2F8E">
        <w:rPr>
          <w:rFonts w:ascii="Times New Roman" w:hAnsi="Times New Roman" w:cs="Times New Roman"/>
          <w:color w:val="2F5496" w:themeColor="accent1" w:themeShade="BF"/>
          <w:sz w:val="24"/>
          <w:szCs w:val="24"/>
        </w:rPr>
        <w:t>pecialiųjų p</w:t>
      </w:r>
      <w:r w:rsidRPr="007C2F8E">
        <w:rPr>
          <w:rFonts w:ascii="Times New Roman" w:hAnsi="Times New Roman" w:cs="Times New Roman"/>
          <w:color w:val="2F5496" w:themeColor="accent1" w:themeShade="BF"/>
          <w:sz w:val="24"/>
          <w:szCs w:val="24"/>
        </w:rPr>
        <w:t>irkimo sąlygų</w:t>
      </w:r>
      <w:r w:rsidR="00DC57FB" w:rsidRPr="007C2F8E">
        <w:rPr>
          <w:rFonts w:ascii="Times New Roman" w:hAnsi="Times New Roman" w:cs="Times New Roman"/>
          <w:color w:val="2F5496" w:themeColor="accent1" w:themeShade="BF"/>
          <w:sz w:val="24"/>
          <w:szCs w:val="24"/>
        </w:rPr>
        <w:t xml:space="preserve"> </w:t>
      </w:r>
      <w:r w:rsidR="00DC57FB" w:rsidRPr="00EB1337">
        <w:rPr>
          <w:rFonts w:ascii="Times New Roman" w:hAnsi="Times New Roman" w:cs="Times New Roman"/>
          <w:color w:val="2F5496" w:themeColor="accent1" w:themeShade="BF"/>
          <w:sz w:val="24"/>
          <w:szCs w:val="24"/>
        </w:rPr>
        <w:t>2</w:t>
      </w:r>
      <w:r w:rsidRPr="00EB1337">
        <w:rPr>
          <w:rFonts w:ascii="Times New Roman" w:hAnsi="Times New Roman" w:cs="Times New Roman"/>
          <w:color w:val="2F5496" w:themeColor="accent1" w:themeShade="BF"/>
          <w:sz w:val="24"/>
          <w:szCs w:val="24"/>
        </w:rPr>
        <w:t xml:space="preserve"> priede</w:t>
      </w:r>
      <w:r w:rsidR="00E11567" w:rsidRPr="007C2F8E">
        <w:rPr>
          <w:rFonts w:ascii="Times New Roman" w:hAnsi="Times New Roman" w:cs="Times New Roman"/>
          <w:color w:val="2F5496" w:themeColor="accent1" w:themeShade="BF"/>
          <w:sz w:val="24"/>
          <w:szCs w:val="24"/>
        </w:rPr>
        <w:t xml:space="preserve"> „Tiekėjų pašalinimo pagrindai“</w:t>
      </w:r>
      <w:r w:rsidR="00F50E3D" w:rsidRPr="007C2F8E">
        <w:rPr>
          <w:rFonts w:ascii="Times New Roman" w:hAnsi="Times New Roman" w:cs="Times New Roman"/>
          <w:color w:val="2F5496" w:themeColor="accent1" w:themeShade="BF"/>
          <w:sz w:val="24"/>
          <w:szCs w:val="24"/>
        </w:rPr>
        <w:t>.</w:t>
      </w:r>
    </w:p>
    <w:p w14:paraId="2FEB04FC" w14:textId="122F6573" w:rsidR="00F50E3D" w:rsidRPr="00E608E1" w:rsidRDefault="001A0EF3">
      <w:pPr>
        <w:pStyle w:val="Sraopastraipa"/>
        <w:numPr>
          <w:ilvl w:val="1"/>
          <w:numId w:val="6"/>
        </w:numPr>
        <w:spacing w:line="276" w:lineRule="auto"/>
        <w:ind w:left="0" w:firstLine="709"/>
        <w:rPr>
          <w:rFonts w:ascii="Times New Roman" w:hAnsi="Times New Roman" w:cs="Times New Roman"/>
          <w:sz w:val="24"/>
          <w:szCs w:val="24"/>
        </w:rPr>
      </w:pPr>
      <w:r w:rsidRPr="00E608E1">
        <w:rPr>
          <w:rFonts w:ascii="Times New Roman" w:hAnsi="Times New Roman" w:cs="Times New Roman"/>
          <w:sz w:val="24"/>
          <w:szCs w:val="24"/>
        </w:rPr>
        <w:t>Tiekėjams nustatomi kvalifikacijos reikalavimai</w:t>
      </w:r>
      <w:r w:rsidR="007D05D5" w:rsidRPr="00E608E1">
        <w:rPr>
          <w:rFonts w:ascii="Times New Roman" w:hAnsi="Times New Roman" w:cs="Times New Roman"/>
          <w:sz w:val="24"/>
          <w:szCs w:val="24"/>
        </w:rPr>
        <w:t xml:space="preserve"> nurodyti </w:t>
      </w:r>
      <w:r w:rsidR="007D05D5" w:rsidRPr="007C2F8E">
        <w:rPr>
          <w:rFonts w:ascii="Times New Roman" w:hAnsi="Times New Roman" w:cs="Times New Roman"/>
          <w:color w:val="2F5496" w:themeColor="accent1" w:themeShade="BF"/>
          <w:sz w:val="24"/>
          <w:szCs w:val="24"/>
        </w:rPr>
        <w:t>specialiųjų pirkimo sąlygų 3 priede</w:t>
      </w:r>
      <w:r w:rsidR="00F50E3D" w:rsidRPr="007C2F8E">
        <w:rPr>
          <w:rFonts w:ascii="Times New Roman" w:hAnsi="Times New Roman" w:cs="Times New Roman"/>
          <w:b/>
          <w:bCs/>
          <w:color w:val="2F5496" w:themeColor="accent1" w:themeShade="BF"/>
          <w:sz w:val="24"/>
          <w:szCs w:val="24"/>
        </w:rPr>
        <w:t xml:space="preserve"> </w:t>
      </w:r>
      <w:r w:rsidR="00F50E3D" w:rsidRPr="007C2F8E">
        <w:rPr>
          <w:rFonts w:ascii="Times New Roman" w:hAnsi="Times New Roman" w:cs="Times New Roman"/>
          <w:color w:val="2F5496" w:themeColor="accent1" w:themeShade="BF"/>
          <w:sz w:val="24"/>
          <w:szCs w:val="24"/>
        </w:rPr>
        <w:t>„Tiekėjų kvalifikacijos reikalavimai ir reikalaujami kokybės bei aplinkos apsaugos vadybos sistemų standartai“</w:t>
      </w:r>
      <w:r w:rsidR="00F50E3D" w:rsidRPr="00E608E1">
        <w:rPr>
          <w:rFonts w:ascii="Times New Roman" w:hAnsi="Times New Roman" w:cs="Times New Roman"/>
          <w:sz w:val="24"/>
          <w:szCs w:val="24"/>
        </w:rPr>
        <w:t>.</w:t>
      </w:r>
    </w:p>
    <w:p w14:paraId="276436D2" w14:textId="7841495F" w:rsidR="009F7690" w:rsidRPr="00E937BE" w:rsidRDefault="00F50E3D" w:rsidP="00E608E1">
      <w:pPr>
        <w:spacing w:line="276" w:lineRule="auto"/>
        <w:ind w:firstLine="709"/>
        <w:rPr>
          <w:rFonts w:ascii="Times New Roman" w:hAnsi="Times New Roman" w:cs="Times New Roman"/>
          <w:sz w:val="24"/>
          <w:szCs w:val="24"/>
        </w:rPr>
      </w:pPr>
      <w:r>
        <w:rPr>
          <w:rFonts w:ascii="Times New Roman" w:hAnsi="Times New Roman" w:cs="Times New Roman"/>
          <w:b/>
          <w:bCs/>
          <w:sz w:val="24"/>
          <w:szCs w:val="24"/>
        </w:rPr>
        <w:t>4.3</w:t>
      </w:r>
      <w:r w:rsidR="007D05D5" w:rsidRPr="00E11567">
        <w:rPr>
          <w:rFonts w:ascii="Times New Roman" w:hAnsi="Times New Roman" w:cs="Times New Roman"/>
          <w:b/>
          <w:bCs/>
          <w:sz w:val="24"/>
          <w:szCs w:val="24"/>
        </w:rPr>
        <w:t>.</w:t>
      </w:r>
      <w:r w:rsidR="003808D6">
        <w:rPr>
          <w:rFonts w:ascii="Times New Roman" w:hAnsi="Times New Roman" w:cs="Times New Roman"/>
          <w:sz w:val="24"/>
          <w:szCs w:val="24"/>
        </w:rPr>
        <w:t xml:space="preserve"> </w:t>
      </w:r>
      <w:r w:rsidR="003808D6" w:rsidRPr="00E937BE">
        <w:rPr>
          <w:rFonts w:ascii="Times New Roman" w:hAnsi="Times New Roman" w:cs="Times New Roman"/>
          <w:sz w:val="24"/>
          <w:szCs w:val="24"/>
        </w:rPr>
        <w:t xml:space="preserve">Jei tiekėjo kvalifikacija dėl teisės verstis atitinkama veikla nebuvo tikrinama arba tikrinama ne visa apimtimi, </w:t>
      </w:r>
      <w:r w:rsidR="00464D07" w:rsidRPr="00E937BE">
        <w:rPr>
          <w:rFonts w:ascii="Times New Roman" w:hAnsi="Times New Roman" w:cs="Times New Roman"/>
          <w:sz w:val="24"/>
          <w:szCs w:val="24"/>
        </w:rPr>
        <w:t>Tiekėjas,</w:t>
      </w:r>
      <w:r w:rsidR="003808D6" w:rsidRPr="00E937BE">
        <w:rPr>
          <w:rFonts w:ascii="Times New Roman" w:hAnsi="Times New Roman" w:cs="Times New Roman"/>
          <w:sz w:val="24"/>
          <w:szCs w:val="24"/>
        </w:rPr>
        <w:t xml:space="preserve"> perkančiajai organizacijai,</w:t>
      </w:r>
      <w:r w:rsidR="00464D07" w:rsidRPr="00E937BE">
        <w:rPr>
          <w:rFonts w:ascii="Times New Roman" w:hAnsi="Times New Roman" w:cs="Times New Roman"/>
          <w:sz w:val="24"/>
          <w:szCs w:val="24"/>
        </w:rPr>
        <w:t xml:space="preserve"> teikdamas pasiūlymą</w:t>
      </w:r>
      <w:r w:rsidR="00FD0F2E" w:rsidRPr="00E937BE">
        <w:rPr>
          <w:rFonts w:ascii="Times New Roman" w:hAnsi="Times New Roman" w:cs="Times New Roman"/>
          <w:sz w:val="24"/>
          <w:szCs w:val="24"/>
        </w:rPr>
        <w:t>,</w:t>
      </w:r>
      <w:r w:rsidR="00464D07" w:rsidRPr="00E937BE">
        <w:rPr>
          <w:rFonts w:ascii="Times New Roman" w:hAnsi="Times New Roman" w:cs="Times New Roman"/>
          <w:sz w:val="24"/>
          <w:szCs w:val="24"/>
        </w:rPr>
        <w:t xml:space="preserve"> įsipareigoja, kad</w:t>
      </w:r>
      <w:r w:rsidR="003808D6" w:rsidRPr="00E937BE">
        <w:rPr>
          <w:rFonts w:ascii="Times New Roman" w:hAnsi="Times New Roman" w:cs="Times New Roman"/>
          <w:sz w:val="24"/>
          <w:szCs w:val="24"/>
        </w:rPr>
        <w:t xml:space="preserve"> pirkimo</w:t>
      </w:r>
      <w:r w:rsidR="00464D07" w:rsidRPr="00E937BE">
        <w:rPr>
          <w:rFonts w:ascii="Times New Roman" w:hAnsi="Times New Roman" w:cs="Times New Roman"/>
          <w:sz w:val="24"/>
          <w:szCs w:val="24"/>
        </w:rPr>
        <w:t xml:space="preserve"> sutartį vykdys tik</w:t>
      </w:r>
      <w:r w:rsidR="003808D6" w:rsidRPr="00E937BE">
        <w:rPr>
          <w:rFonts w:ascii="Times New Roman" w:hAnsi="Times New Roman" w:cs="Times New Roman"/>
          <w:sz w:val="24"/>
          <w:szCs w:val="24"/>
        </w:rPr>
        <w:t xml:space="preserve"> tokią</w:t>
      </w:r>
      <w:r w:rsidR="00464D07" w:rsidRPr="00E937BE">
        <w:rPr>
          <w:rFonts w:ascii="Times New Roman" w:hAnsi="Times New Roman" w:cs="Times New Roman"/>
          <w:sz w:val="24"/>
          <w:szCs w:val="24"/>
        </w:rPr>
        <w:t xml:space="preserve"> teisę verstis atitinkama veikla turintys asmenys.</w:t>
      </w:r>
    </w:p>
    <w:p w14:paraId="69360CD7" w14:textId="6915587E" w:rsidR="00894FEF" w:rsidRPr="005C2344" w:rsidRDefault="00817AB9">
      <w:pPr>
        <w:pStyle w:val="Antrat1"/>
        <w:numPr>
          <w:ilvl w:val="0"/>
          <w:numId w:val="6"/>
        </w:numPr>
        <w:spacing w:before="720" w:after="0" w:line="276" w:lineRule="auto"/>
        <w:ind w:left="357" w:hanging="357"/>
        <w:rPr>
          <w:rFonts w:ascii="Times New Roman" w:hAnsi="Times New Roman" w:cs="Times New Roman"/>
          <w:color w:val="auto"/>
          <w:sz w:val="28"/>
          <w:szCs w:val="28"/>
        </w:rPr>
      </w:pPr>
      <w:bookmarkStart w:id="17" w:name="_Toc224636977"/>
      <w:r w:rsidRPr="005C2344">
        <w:rPr>
          <w:rFonts w:ascii="Times New Roman" w:hAnsi="Times New Roman" w:cs="Times New Roman"/>
          <w:color w:val="auto"/>
          <w:sz w:val="28"/>
          <w:szCs w:val="28"/>
        </w:rPr>
        <w:t>Reikalavima</w:t>
      </w:r>
      <w:r w:rsidR="00202139" w:rsidRPr="005C2344">
        <w:rPr>
          <w:rFonts w:ascii="Times New Roman" w:hAnsi="Times New Roman" w:cs="Times New Roman"/>
          <w:color w:val="auto"/>
          <w:sz w:val="28"/>
          <w:szCs w:val="28"/>
        </w:rPr>
        <w:t xml:space="preserve">i, </w:t>
      </w:r>
      <w:r w:rsidRPr="005C2344">
        <w:rPr>
          <w:rFonts w:ascii="Times New Roman" w:hAnsi="Times New Roman" w:cs="Times New Roman"/>
          <w:color w:val="auto"/>
          <w:sz w:val="28"/>
          <w:szCs w:val="28"/>
        </w:rPr>
        <w:t>susiję su nacionaliniu saugumu</w:t>
      </w:r>
      <w:bookmarkEnd w:id="17"/>
      <w:r w:rsidRPr="005C2344">
        <w:rPr>
          <w:rFonts w:ascii="Times New Roman" w:hAnsi="Times New Roman" w:cs="Times New Roman"/>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pPr>
        <w:pStyle w:val="Sraopastraipa"/>
        <w:numPr>
          <w:ilvl w:val="1"/>
          <w:numId w:val="6"/>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lastRenderedPageBreak/>
        <w:t xml:space="preserve"> </w:t>
      </w:r>
      <w:r w:rsidR="000C319B" w:rsidRPr="0005285E">
        <w:rPr>
          <w:rFonts w:ascii="Times New Roman" w:hAnsi="Times New Roman" w:cs="Times New Roman"/>
          <w:sz w:val="24"/>
          <w:szCs w:val="24"/>
        </w:rPr>
        <w:t xml:space="preserve">Perkančioji organizacija, įrašyta į Saugiojo tinklo naudotojų sąrašą, </w:t>
      </w:r>
      <w:r w:rsidR="000C319B" w:rsidRPr="0005285E">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5285E">
        <w:rPr>
          <w:rFonts w:ascii="Times New Roman" w:hAnsi="Times New Roman" w:cs="Times New Roman"/>
          <w:sz w:val="24"/>
          <w:szCs w:val="24"/>
        </w:rPr>
        <w:t xml:space="preserve">VPĮ </w:t>
      </w:r>
      <w:hyperlink r:id="rId13" w:tgtFrame="_parent" w:tooltip="Pirkimų politikos formavimas ir pirkimų valdyme dalyvaujančios institucijos (str. 92)" w:history="1">
        <w:r w:rsidR="000C319B" w:rsidRPr="0005285E">
          <w:rPr>
            <w:rFonts w:ascii="Times New Roman" w:hAnsi="Times New Roman" w:cs="Times New Roman"/>
            <w:sz w:val="24"/>
            <w:szCs w:val="24"/>
          </w:rPr>
          <w:t>92</w:t>
        </w:r>
      </w:hyperlink>
      <w:r w:rsidR="000C319B" w:rsidRPr="0005285E">
        <w:rPr>
          <w:rFonts w:ascii="Times New Roman" w:hAnsi="Times New Roman" w:cs="Times New Roman"/>
          <w:sz w:val="24"/>
          <w:szCs w:val="24"/>
        </w:rPr>
        <w:t xml:space="preserve"> str. 13 d. apibrėžiamą BVPŽ prekių ir paslaugų</w:t>
      </w:r>
      <w:r w:rsidR="000C319B" w:rsidRPr="005C2344">
        <w:rPr>
          <w:rFonts w:ascii="Times New Roman" w:hAnsi="Times New Roman" w:cs="Times New Roman"/>
          <w:sz w:val="24"/>
          <w:szCs w:val="24"/>
        </w:rPr>
        <w:t xml:space="preserve">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0BD42DAE" w:rsidR="00D16D2A" w:rsidRPr="005C2344" w:rsidRDefault="00D16D2A">
      <w:pPr>
        <w:pStyle w:val="Sraopastraipa"/>
        <w:numPr>
          <w:ilvl w:val="1"/>
          <w:numId w:val="6"/>
        </w:numPr>
        <w:spacing w:line="276" w:lineRule="auto"/>
        <w:ind w:left="0" w:firstLine="709"/>
        <w:rPr>
          <w:rFonts w:ascii="Times New Roman" w:hAnsi="Times New Roman" w:cs="Times New Roman"/>
          <w:sz w:val="24"/>
          <w:szCs w:val="24"/>
        </w:rPr>
      </w:pPr>
      <w:r w:rsidRPr="005C2344">
        <w:rPr>
          <w:rFonts w:ascii="Times New Roman" w:hAnsi="Times New Roman" w:cs="Times New Roman"/>
          <w:sz w:val="24"/>
          <w:szCs w:val="24"/>
        </w:rPr>
        <w:t xml:space="preserve"> </w:t>
      </w:r>
      <w:r w:rsidRPr="0005285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w:t>
      </w:r>
      <w:r w:rsidRPr="005C2344">
        <w:rPr>
          <w:rFonts w:ascii="Times New Roman" w:hAnsi="Times New Roman" w:cs="Times New Roman"/>
          <w:sz w:val="24"/>
          <w:szCs w:val="24"/>
        </w:rPr>
        <w:t>,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5C2344" w:rsidRDefault="003630A0">
      <w:pPr>
        <w:pStyle w:val="Antrat1"/>
        <w:numPr>
          <w:ilvl w:val="0"/>
          <w:numId w:val="6"/>
        </w:numPr>
        <w:spacing w:before="720" w:after="0" w:line="276" w:lineRule="auto"/>
        <w:rPr>
          <w:rFonts w:ascii="Times New Roman" w:hAnsi="Times New Roman" w:cs="Times New Roman"/>
          <w:color w:val="auto"/>
          <w:sz w:val="28"/>
          <w:szCs w:val="28"/>
        </w:rPr>
      </w:pPr>
      <w:bookmarkStart w:id="18" w:name="_Toc224636978"/>
      <w:r w:rsidRPr="005C2344">
        <w:rPr>
          <w:rFonts w:ascii="Times New Roman" w:hAnsi="Times New Roman" w:cs="Times New Roman"/>
          <w:color w:val="auto"/>
          <w:sz w:val="28"/>
          <w:szCs w:val="28"/>
        </w:rPr>
        <w:t>Specialieji reikalavimai pasiūlymų rengimui ir pateikimui</w:t>
      </w:r>
      <w:bookmarkEnd w:id="5"/>
      <w:bookmarkEnd w:id="6"/>
      <w:bookmarkEnd w:id="7"/>
      <w:bookmarkEnd w:id="18"/>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Pr="00E937BE" w:rsidRDefault="00D019FC">
      <w:pPr>
        <w:pStyle w:val="Sraopastraipa"/>
        <w:numPr>
          <w:ilvl w:val="1"/>
          <w:numId w:val="6"/>
        </w:numPr>
        <w:spacing w:line="276" w:lineRule="auto"/>
        <w:ind w:left="0" w:firstLine="709"/>
        <w:rPr>
          <w:rFonts w:ascii="Times New Roman" w:hAnsi="Times New Roman" w:cs="Times New Roman"/>
          <w:sz w:val="24"/>
          <w:szCs w:val="24"/>
        </w:rPr>
      </w:pPr>
      <w:r w:rsidRPr="00E937BE">
        <w:rPr>
          <w:rFonts w:ascii="Times New Roman" w:hAnsi="Times New Roman" w:cs="Times New Roman"/>
          <w:sz w:val="24"/>
          <w:szCs w:val="24"/>
        </w:rPr>
        <w:t>Tiekėjo pasiūlymą sudaro CVP IS pateikiamų ir žemiau nurodytų dokumentų visuma:</w:t>
      </w:r>
    </w:p>
    <w:p w14:paraId="3F095880" w14:textId="77777777" w:rsidR="00BB62E8" w:rsidRPr="00E937BE" w:rsidRDefault="00D019FC">
      <w:pPr>
        <w:pStyle w:val="Sraopastraipa"/>
        <w:numPr>
          <w:ilvl w:val="2"/>
          <w:numId w:val="6"/>
        </w:numPr>
        <w:spacing w:line="276" w:lineRule="auto"/>
        <w:ind w:left="0" w:firstLine="709"/>
        <w:rPr>
          <w:rFonts w:ascii="Times New Roman" w:hAnsi="Times New Roman" w:cs="Times New Roman"/>
          <w:color w:val="4472C4" w:themeColor="accent1"/>
          <w:sz w:val="24"/>
          <w:szCs w:val="24"/>
        </w:rPr>
      </w:pPr>
      <w:r w:rsidRPr="00E937BE">
        <w:rPr>
          <w:rFonts w:ascii="Times New Roman" w:hAnsi="Times New Roman" w:cs="Times New Roman"/>
          <w:sz w:val="24"/>
          <w:szCs w:val="24"/>
        </w:rPr>
        <w:t>tiekėjo pasirašytas pasiūlymas</w:t>
      </w:r>
      <w:r w:rsidRPr="00BB62E8">
        <w:rPr>
          <w:rFonts w:ascii="Times New Roman" w:hAnsi="Times New Roman" w:cs="Times New Roman"/>
          <w:sz w:val="24"/>
          <w:szCs w:val="24"/>
        </w:rPr>
        <w:t xml:space="preserve">, parengtas pagal </w:t>
      </w:r>
      <w:r w:rsidRPr="00E937BE">
        <w:rPr>
          <w:rFonts w:ascii="Times New Roman" w:hAnsi="Times New Roman" w:cs="Times New Roman"/>
          <w:color w:val="4472C4" w:themeColor="accent1"/>
          <w:sz w:val="24"/>
          <w:szCs w:val="24"/>
        </w:rPr>
        <w:t>specialiųjų pirkimo sąlygų</w:t>
      </w:r>
      <w:r w:rsidRPr="00E937BE">
        <w:rPr>
          <w:rFonts w:ascii="Times New Roman" w:hAnsi="Times New Roman" w:cs="Times New Roman"/>
          <w:color w:val="4472C4" w:themeColor="accent1"/>
          <w:sz w:val="24"/>
          <w:szCs w:val="24"/>
          <w:shd w:val="clear" w:color="auto" w:fill="FFFFFF"/>
        </w:rPr>
        <w:t xml:space="preserve"> </w:t>
      </w:r>
      <w:r w:rsidRPr="00E937BE">
        <w:rPr>
          <w:rFonts w:ascii="Times New Roman" w:hAnsi="Times New Roman" w:cs="Times New Roman"/>
          <w:color w:val="4472C4" w:themeColor="accent1"/>
          <w:sz w:val="24"/>
          <w:szCs w:val="24"/>
        </w:rPr>
        <w:t xml:space="preserve">priede Nr. </w:t>
      </w:r>
      <w:r w:rsidR="002B69EB" w:rsidRPr="00E937BE">
        <w:rPr>
          <w:rFonts w:ascii="Times New Roman" w:hAnsi="Times New Roman" w:cs="Times New Roman"/>
          <w:color w:val="4472C4" w:themeColor="accent1"/>
          <w:sz w:val="24"/>
          <w:szCs w:val="24"/>
        </w:rPr>
        <w:t>5</w:t>
      </w:r>
      <w:r w:rsidR="00E11567" w:rsidRPr="00E937BE">
        <w:rPr>
          <w:rFonts w:ascii="Times New Roman" w:hAnsi="Times New Roman" w:cs="Times New Roman"/>
          <w:color w:val="4472C4" w:themeColor="accent1"/>
          <w:sz w:val="24"/>
          <w:szCs w:val="24"/>
        </w:rPr>
        <w:t xml:space="preserve"> „Pasiūlymo forma“ </w:t>
      </w:r>
      <w:r w:rsidRPr="00E937BE">
        <w:rPr>
          <w:rFonts w:ascii="Times New Roman" w:hAnsi="Times New Roman" w:cs="Times New Roman"/>
          <w:color w:val="4472C4" w:themeColor="accent1"/>
          <w:sz w:val="24"/>
          <w:szCs w:val="24"/>
        </w:rPr>
        <w:t>pateiktą pasiūlymo formą</w:t>
      </w:r>
      <w:r w:rsidR="005D0FA9" w:rsidRPr="00E937BE">
        <w:rPr>
          <w:rFonts w:ascii="Times New Roman" w:hAnsi="Times New Roman" w:cs="Times New Roman"/>
          <w:color w:val="4472C4" w:themeColor="accent1"/>
          <w:sz w:val="24"/>
          <w:szCs w:val="24"/>
        </w:rPr>
        <w:t>;</w:t>
      </w:r>
    </w:p>
    <w:p w14:paraId="545E6A86" w14:textId="62192CA0" w:rsidR="00E937BE" w:rsidRDefault="00E937BE" w:rsidP="00E937BE">
      <w:pPr>
        <w:pStyle w:val="Sraopastraipa"/>
        <w:numPr>
          <w:ilvl w:val="2"/>
          <w:numId w:val="6"/>
        </w:numPr>
        <w:spacing w:line="276" w:lineRule="auto"/>
        <w:ind w:left="0" w:firstLine="709"/>
        <w:rPr>
          <w:rFonts w:ascii="Times New Roman" w:hAnsi="Times New Roman" w:cs="Times New Roman"/>
          <w:sz w:val="24"/>
          <w:szCs w:val="24"/>
        </w:rPr>
      </w:pPr>
      <w:r w:rsidRPr="00E937BE">
        <w:rPr>
          <w:rFonts w:ascii="Times New Roman" w:hAnsi="Times New Roman" w:cs="Times New Roman"/>
          <w:sz w:val="24"/>
          <w:szCs w:val="24"/>
        </w:rPr>
        <w:t>užpildytas EBVPD (</w:t>
      </w:r>
      <w:r w:rsidRPr="00E937BE">
        <w:rPr>
          <w:rFonts w:ascii="Times New Roman" w:hAnsi="Times New Roman" w:cs="Times New Roman"/>
          <w:color w:val="4472C4" w:themeColor="accent1"/>
          <w:sz w:val="24"/>
          <w:szCs w:val="24"/>
        </w:rPr>
        <w:t>specialiųjų pirkimo sąlygų 7 priedas</w:t>
      </w:r>
      <w:r w:rsidRPr="00E937BE">
        <w:rPr>
          <w:rFonts w:ascii="Times New Roman" w:hAnsi="Times New Roman" w:cs="Times New Roman"/>
          <w:sz w:val="24"/>
          <w:szCs w:val="24"/>
        </w:rPr>
        <w:t>). Pasirašydamas pasiūlymą, tiekėjas patvirtina ir EBVPD tikrumą;</w:t>
      </w:r>
    </w:p>
    <w:p w14:paraId="60209CF3" w14:textId="36E39881" w:rsidR="0052410F" w:rsidRDefault="00D019FC" w:rsidP="00E937BE">
      <w:pPr>
        <w:pStyle w:val="Sraopastraipa"/>
        <w:numPr>
          <w:ilvl w:val="2"/>
          <w:numId w:val="6"/>
        </w:numPr>
        <w:spacing w:line="276" w:lineRule="auto"/>
        <w:ind w:left="0" w:firstLine="709"/>
        <w:rPr>
          <w:rFonts w:ascii="Times New Roman" w:hAnsi="Times New Roman" w:cs="Times New Roman"/>
          <w:sz w:val="24"/>
          <w:szCs w:val="24"/>
        </w:rPr>
      </w:pPr>
      <w:r w:rsidRPr="00E937BE">
        <w:rPr>
          <w:rFonts w:ascii="Times New Roman" w:hAnsi="Times New Roman" w:cs="Times New Roman"/>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E937BE" w:rsidRDefault="00D019FC">
      <w:pPr>
        <w:pStyle w:val="Sraopastraipa"/>
        <w:numPr>
          <w:ilvl w:val="2"/>
          <w:numId w:val="6"/>
        </w:numPr>
        <w:spacing w:line="276" w:lineRule="auto"/>
        <w:ind w:left="0" w:firstLine="709"/>
        <w:rPr>
          <w:rFonts w:ascii="Times New Roman" w:hAnsi="Times New Roman" w:cs="Times New Roman"/>
          <w:sz w:val="24"/>
          <w:szCs w:val="24"/>
        </w:rPr>
      </w:pPr>
      <w:r w:rsidRPr="00E937BE">
        <w:rPr>
          <w:rFonts w:ascii="Times New Roman" w:hAnsi="Times New Roman" w:cs="Times New Roman"/>
          <w:sz w:val="24"/>
          <w:szCs w:val="24"/>
        </w:rPr>
        <w:t>dokumentas, patvirtinantis, kad asmuo, kuris pasirašė pasiūlymą (jei jis ne tiekėjo vadovas), turėjo teisę jį pasirašyti;</w:t>
      </w:r>
    </w:p>
    <w:p w14:paraId="167BE142" w14:textId="77777777" w:rsidR="00BA399C" w:rsidRPr="00E937BE" w:rsidRDefault="00D019FC">
      <w:pPr>
        <w:pStyle w:val="Sraopastraipa"/>
        <w:numPr>
          <w:ilvl w:val="2"/>
          <w:numId w:val="6"/>
        </w:numPr>
        <w:spacing w:line="276" w:lineRule="auto"/>
        <w:ind w:left="0" w:firstLine="709"/>
        <w:rPr>
          <w:rFonts w:ascii="Times New Roman" w:hAnsi="Times New Roman" w:cs="Times New Roman"/>
          <w:sz w:val="24"/>
          <w:szCs w:val="24"/>
        </w:rPr>
      </w:pPr>
      <w:r w:rsidRPr="00E937B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23F035" w14:textId="2F69007F" w:rsidR="00DE4440" w:rsidRDefault="00D019FC">
      <w:pPr>
        <w:pStyle w:val="Sraopastraipa"/>
        <w:numPr>
          <w:ilvl w:val="2"/>
          <w:numId w:val="6"/>
        </w:numPr>
        <w:spacing w:line="276" w:lineRule="auto"/>
        <w:ind w:left="0" w:firstLine="709"/>
        <w:rPr>
          <w:rFonts w:ascii="Times New Roman" w:hAnsi="Times New Roman" w:cs="Times New Roman"/>
          <w:sz w:val="24"/>
          <w:szCs w:val="24"/>
        </w:rPr>
      </w:pPr>
      <w:r w:rsidRPr="00E937BE">
        <w:rPr>
          <w:rFonts w:ascii="Times New Roman" w:hAnsi="Times New Roman" w:cs="Times New Roman"/>
          <w:sz w:val="24"/>
          <w:szCs w:val="24"/>
        </w:rPr>
        <w:t xml:space="preserve"> jei tiekėjas pasitelkia subtiekėjus, subtiekėjo deklaracija ar kitas dokumentas, patvirtinantis jo sutikimą būti subtiekėju pirkime</w:t>
      </w:r>
      <w:r w:rsidRPr="00BA399C">
        <w:rPr>
          <w:rFonts w:ascii="Times New Roman" w:hAnsi="Times New Roman" w:cs="Times New Roman"/>
          <w:sz w:val="24"/>
          <w:szCs w:val="24"/>
        </w:rPr>
        <w:t>;</w:t>
      </w:r>
    </w:p>
    <w:p w14:paraId="111FDDAC" w14:textId="5AF3E3FD" w:rsidR="00E937BE" w:rsidRPr="00E937BE" w:rsidRDefault="00E937BE">
      <w:pPr>
        <w:pStyle w:val="Sraopastraipa"/>
        <w:numPr>
          <w:ilvl w:val="2"/>
          <w:numId w:val="6"/>
        </w:numPr>
        <w:spacing w:line="276" w:lineRule="auto"/>
        <w:ind w:left="0" w:firstLine="709"/>
        <w:rPr>
          <w:rFonts w:ascii="Times New Roman" w:hAnsi="Times New Roman" w:cs="Times New Roman"/>
          <w:color w:val="4472C4" w:themeColor="accent1"/>
          <w:sz w:val="24"/>
          <w:szCs w:val="24"/>
        </w:rPr>
      </w:pPr>
      <w:r w:rsidRPr="00E937BE">
        <w:rPr>
          <w:rFonts w:ascii="Times New Roman" w:hAnsi="Times New Roman" w:cs="Times New Roman"/>
          <w:sz w:val="24"/>
          <w:szCs w:val="24"/>
        </w:rPr>
        <w:t xml:space="preserve">techninė specifikacija, užpildyta pagal </w:t>
      </w:r>
      <w:r w:rsidRPr="00E937BE">
        <w:rPr>
          <w:rFonts w:ascii="Times New Roman" w:hAnsi="Times New Roman" w:cs="Times New Roman"/>
          <w:color w:val="4472C4" w:themeColor="accent1"/>
          <w:sz w:val="24"/>
          <w:szCs w:val="24"/>
        </w:rPr>
        <w:t>specialiųjų pirkimo sąlygų 4 priedą „Techninė specifikacija</w:t>
      </w:r>
      <w:r w:rsidR="00CF1B44">
        <w:rPr>
          <w:rFonts w:ascii="Times New Roman" w:hAnsi="Times New Roman" w:cs="Times New Roman"/>
          <w:color w:val="4472C4" w:themeColor="accent1"/>
          <w:sz w:val="24"/>
          <w:szCs w:val="24"/>
        </w:rPr>
        <w:t xml:space="preserve"> ir pasiūlymo kainos detalizacija</w:t>
      </w:r>
      <w:r w:rsidRPr="00E937BE">
        <w:rPr>
          <w:rFonts w:ascii="Times New Roman" w:hAnsi="Times New Roman" w:cs="Times New Roman"/>
          <w:color w:val="4472C4" w:themeColor="accent1"/>
          <w:sz w:val="24"/>
          <w:szCs w:val="24"/>
        </w:rPr>
        <w:t>“;</w:t>
      </w:r>
    </w:p>
    <w:p w14:paraId="3626D4BA" w14:textId="4815141D" w:rsidR="00304CAA" w:rsidRPr="00BA399C" w:rsidRDefault="00304CAA">
      <w:pPr>
        <w:pStyle w:val="Sraopastraipa"/>
        <w:numPr>
          <w:ilvl w:val="2"/>
          <w:numId w:val="6"/>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kita pirkimo dokumentuose prašoma informacija ir (ar) dokumentai</w:t>
      </w:r>
    </w:p>
    <w:p w14:paraId="0A3C79F0" w14:textId="3EB24D7D"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erkančiajai 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lastRenderedPageBreak/>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4918F668"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43E0">
        <w:rPr>
          <w:rFonts w:ascii="Times New Roman" w:eastAsia="Calibri" w:hAnsi="Times New Roman" w:cs="Times New Roman"/>
          <w:sz w:val="24"/>
          <w:szCs w:val="24"/>
        </w:rPr>
        <w:t>.</w:t>
      </w:r>
    </w:p>
    <w:p w14:paraId="4CC36FFA" w14:textId="475D98CA" w:rsidR="006A6A5B" w:rsidRPr="00E937BE" w:rsidRDefault="0050609A" w:rsidP="00E937BE">
      <w:pPr>
        <w:pStyle w:val="Sraopastraipa"/>
        <w:spacing w:line="276" w:lineRule="auto"/>
        <w:ind w:left="0" w:firstLine="709"/>
        <w:rPr>
          <w:rFonts w:ascii="Times New Roman" w:eastAsia="Arial" w:hAnsi="Times New Roman" w:cs="Times New Roman"/>
          <w:color w:val="7030A0"/>
          <w:sz w:val="24"/>
          <w:szCs w:val="24"/>
        </w:rPr>
      </w:pPr>
      <w:r w:rsidRPr="00E937BE">
        <w:rPr>
          <w:rFonts w:ascii="Times New Roman" w:eastAsia="Arial" w:hAnsi="Times New Roman" w:cs="Times New Roman"/>
          <w:sz w:val="24"/>
          <w:szCs w:val="24"/>
        </w:rPr>
        <w:t>6</w:t>
      </w:r>
      <w:r w:rsidR="00AB0036" w:rsidRPr="00E937BE">
        <w:rPr>
          <w:rFonts w:ascii="Times New Roman" w:eastAsia="Arial" w:hAnsi="Times New Roman" w:cs="Times New Roman"/>
          <w:sz w:val="24"/>
          <w:szCs w:val="24"/>
        </w:rPr>
        <w:t>.</w:t>
      </w:r>
      <w:r w:rsidR="000E7048" w:rsidRPr="00E937BE">
        <w:rPr>
          <w:rFonts w:ascii="Times New Roman" w:eastAsia="Arial" w:hAnsi="Times New Roman" w:cs="Times New Roman"/>
          <w:sz w:val="24"/>
          <w:szCs w:val="24"/>
        </w:rPr>
        <w:t>5</w:t>
      </w:r>
      <w:r w:rsidR="00AB0036" w:rsidRPr="00E937BE">
        <w:rPr>
          <w:rFonts w:ascii="Times New Roman" w:eastAsia="Arial" w:hAnsi="Times New Roman" w:cs="Times New Roman"/>
          <w:sz w:val="24"/>
          <w:szCs w:val="24"/>
        </w:rPr>
        <w:t>.</w:t>
      </w:r>
      <w:r w:rsidR="006A6A5B" w:rsidRPr="00E937BE">
        <w:rPr>
          <w:rFonts w:ascii="Times New Roman" w:eastAsia="Arial" w:hAnsi="Times New Roman" w:cs="Times New Roman"/>
          <w:sz w:val="24"/>
          <w:szCs w:val="24"/>
        </w:rPr>
        <w:t xml:space="preserve"> Bendra pasiūlymo kaina (sąnaudos) su PVM turi būti nurodoma dviejų </w:t>
      </w:r>
      <w:r w:rsidR="00EE7D60" w:rsidRPr="00E937BE">
        <w:rPr>
          <w:rFonts w:ascii="Times New Roman" w:eastAsia="Arial" w:hAnsi="Times New Roman" w:cs="Times New Roman"/>
          <w:sz w:val="24"/>
          <w:szCs w:val="24"/>
        </w:rPr>
        <w:t>skaitmenų</w:t>
      </w:r>
      <w:r w:rsidR="006A6A5B" w:rsidRPr="00E937BE">
        <w:rPr>
          <w:rFonts w:ascii="Times New Roman" w:eastAsia="Arial" w:hAnsi="Times New Roman" w:cs="Times New Roman"/>
          <w:sz w:val="24"/>
          <w:szCs w:val="24"/>
        </w:rPr>
        <w:t xml:space="preserve"> po kablelio tikslumu. </w:t>
      </w:r>
      <w:r w:rsidR="00E937BE" w:rsidRPr="00E937BE">
        <w:rPr>
          <w:rFonts w:ascii="Times New Roman" w:eastAsia="Arial" w:hAnsi="Times New Roman" w:cs="Times New Roman"/>
          <w:sz w:val="24"/>
          <w:szCs w:val="24"/>
        </w:rPr>
        <w:t>Visos šią kainą sudarančios dalys ir įkainiai taip pat turi būti pateikiami dviejų skaitmenų po kablelio tikslumu.</w:t>
      </w:r>
    </w:p>
    <w:p w14:paraId="129309B3" w14:textId="1E5A6F29" w:rsidR="009C66EF" w:rsidRPr="00E937BE" w:rsidRDefault="0050609A" w:rsidP="00B143E0">
      <w:pPr>
        <w:pStyle w:val="Sraopastraipa"/>
        <w:spacing w:after="160" w:line="276" w:lineRule="auto"/>
        <w:ind w:left="0" w:firstLine="709"/>
        <w:rPr>
          <w:rFonts w:ascii="Times New Roman" w:hAnsi="Times New Roman" w:cs="Times New Roman"/>
          <w:sz w:val="24"/>
          <w:szCs w:val="24"/>
        </w:rPr>
      </w:pPr>
      <w:r w:rsidRPr="00E937BE">
        <w:rPr>
          <w:rFonts w:ascii="Times New Roman" w:eastAsia="Arial" w:hAnsi="Times New Roman" w:cs="Times New Roman"/>
          <w:sz w:val="24"/>
          <w:szCs w:val="24"/>
        </w:rPr>
        <w:t>6</w:t>
      </w:r>
      <w:r w:rsidR="009C66EF" w:rsidRPr="00E937BE">
        <w:rPr>
          <w:rFonts w:ascii="Times New Roman" w:eastAsia="Arial" w:hAnsi="Times New Roman" w:cs="Times New Roman"/>
          <w:sz w:val="24"/>
          <w:szCs w:val="24"/>
        </w:rPr>
        <w:t>.</w:t>
      </w:r>
      <w:r w:rsidR="000E7048" w:rsidRPr="00E937BE">
        <w:rPr>
          <w:rFonts w:ascii="Times New Roman" w:eastAsia="Arial" w:hAnsi="Times New Roman" w:cs="Times New Roman"/>
          <w:sz w:val="24"/>
          <w:szCs w:val="24"/>
        </w:rPr>
        <w:t>6</w:t>
      </w:r>
      <w:r w:rsidR="009C66EF" w:rsidRPr="00E937BE">
        <w:rPr>
          <w:rFonts w:ascii="Times New Roman" w:eastAsia="Arial" w:hAnsi="Times New Roman" w:cs="Times New Roman"/>
          <w:sz w:val="24"/>
          <w:szCs w:val="24"/>
        </w:rPr>
        <w:t xml:space="preserve">. Tiekėjų pasiūlymuose nurodytos kainos bus vertinamos </w:t>
      </w:r>
      <w:r w:rsidR="009C66EF" w:rsidRPr="00E937BE">
        <w:rPr>
          <w:rFonts w:ascii="Times New Roman" w:hAnsi="Times New Roman" w:cs="Times New Roman"/>
          <w:sz w:val="24"/>
          <w:szCs w:val="24"/>
        </w:rPr>
        <w:t xml:space="preserve">ir lyginamos </w:t>
      </w:r>
      <w:r w:rsidR="00F24D4F" w:rsidRPr="00E937BE">
        <w:rPr>
          <w:rFonts w:ascii="Times New Roman" w:hAnsi="Times New Roman" w:cs="Times New Roman"/>
          <w:sz w:val="24"/>
          <w:szCs w:val="24"/>
        </w:rPr>
        <w:t xml:space="preserve">be pridėtinės vertės mokesčio ( be </w:t>
      </w:r>
      <w:r w:rsidR="009C66EF" w:rsidRPr="00E937BE">
        <w:rPr>
          <w:rFonts w:ascii="Times New Roman" w:hAnsi="Times New Roman" w:cs="Times New Roman"/>
          <w:sz w:val="24"/>
          <w:szCs w:val="24"/>
        </w:rPr>
        <w:t>PVM</w:t>
      </w:r>
      <w:r w:rsidR="00F24D4F" w:rsidRPr="00E937BE">
        <w:rPr>
          <w:rFonts w:ascii="Times New Roman" w:hAnsi="Times New Roman" w:cs="Times New Roman"/>
          <w:sz w:val="24"/>
          <w:szCs w:val="24"/>
        </w:rPr>
        <w:t>)</w:t>
      </w:r>
      <w:r w:rsidR="009C66EF" w:rsidRPr="00E937BE">
        <w:rPr>
          <w:rFonts w:ascii="Times New Roman" w:hAnsi="Times New Roman" w:cs="Times New Roman"/>
          <w:sz w:val="24"/>
          <w:szCs w:val="24"/>
        </w:rPr>
        <w:t xml:space="preserve">. </w:t>
      </w:r>
    </w:p>
    <w:p w14:paraId="3946E33E" w14:textId="0C4B6442" w:rsidR="00F527B1" w:rsidRPr="005C2344" w:rsidRDefault="00E62E95">
      <w:pPr>
        <w:pStyle w:val="Antrat1"/>
        <w:numPr>
          <w:ilvl w:val="0"/>
          <w:numId w:val="6"/>
        </w:numPr>
        <w:spacing w:before="720" w:after="0" w:line="276" w:lineRule="auto"/>
        <w:rPr>
          <w:rFonts w:ascii="Times New Roman" w:hAnsi="Times New Roman" w:cs="Times New Roman"/>
          <w:color w:val="auto"/>
          <w:sz w:val="28"/>
          <w:szCs w:val="28"/>
        </w:rPr>
      </w:pPr>
      <w:bookmarkStart w:id="19" w:name="_Toc224636979"/>
      <w:r w:rsidRPr="005C2344">
        <w:rPr>
          <w:rFonts w:ascii="Times New Roman" w:hAnsi="Times New Roman" w:cs="Times New Roman"/>
          <w:color w:val="auto"/>
          <w:sz w:val="28"/>
          <w:szCs w:val="28"/>
        </w:rPr>
        <w:t>Pasiūlymo galiojimo užtikrinimas</w:t>
      </w:r>
      <w:bookmarkEnd w:id="19"/>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Default="00E37638" w:rsidP="009F53B3">
      <w:pPr>
        <w:pStyle w:val="Sraopastraipa"/>
        <w:spacing w:line="276" w:lineRule="auto"/>
        <w:ind w:left="0" w:firstLine="567"/>
        <w:rPr>
          <w:rFonts w:ascii="Times New Roman" w:eastAsia="Calibri" w:hAnsi="Times New Roman" w:cs="Times New Roman"/>
          <w:sz w:val="24"/>
          <w:szCs w:val="24"/>
        </w:rPr>
      </w:pPr>
    </w:p>
    <w:p w14:paraId="50CB4DF1" w14:textId="6C795DC1" w:rsidR="00EC3C53" w:rsidRPr="005C2344" w:rsidRDefault="00EC3C53">
      <w:pPr>
        <w:pStyle w:val="Antrat1"/>
        <w:numPr>
          <w:ilvl w:val="0"/>
          <w:numId w:val="6"/>
        </w:numPr>
        <w:spacing w:before="0" w:after="0" w:line="276" w:lineRule="auto"/>
        <w:rPr>
          <w:rFonts w:ascii="Times New Roman" w:hAnsi="Times New Roman" w:cs="Times New Roman"/>
          <w:color w:val="auto"/>
          <w:sz w:val="28"/>
          <w:szCs w:val="28"/>
        </w:rPr>
      </w:pPr>
      <w:bookmarkStart w:id="20" w:name="_Toc224636980"/>
      <w:r>
        <w:rPr>
          <w:rFonts w:ascii="Times New Roman" w:hAnsi="Times New Roman" w:cs="Times New Roman"/>
          <w:color w:val="auto"/>
          <w:sz w:val="28"/>
          <w:szCs w:val="28"/>
        </w:rPr>
        <w:t>Elektroninis aukcionas</w:t>
      </w:r>
      <w:bookmarkEnd w:id="20"/>
    </w:p>
    <w:p w14:paraId="2279FE2E" w14:textId="77777777" w:rsidR="00EC3C53" w:rsidRPr="005C2344" w:rsidRDefault="00EC3C53" w:rsidP="00EC3C53">
      <w:pPr>
        <w:spacing w:line="276" w:lineRule="auto"/>
        <w:ind w:firstLine="0"/>
        <w:rPr>
          <w:rFonts w:ascii="Times New Roman" w:hAnsi="Times New Roman" w:cs="Times New Roman"/>
          <w:vanish/>
          <w:sz w:val="24"/>
          <w:szCs w:val="24"/>
        </w:rPr>
      </w:pPr>
    </w:p>
    <w:p w14:paraId="58660C28" w14:textId="77777777" w:rsidR="00EC3C53" w:rsidRPr="00EC3C53" w:rsidRDefault="00EC3C53" w:rsidP="00EC3C53">
      <w:pPr>
        <w:pStyle w:val="Sraopastraipa"/>
        <w:spacing w:line="276" w:lineRule="auto"/>
        <w:ind w:left="0" w:firstLine="567"/>
        <w:rPr>
          <w:rFonts w:ascii="Times New Roman" w:hAnsi="Times New Roman" w:cs="Times New Roman"/>
          <w:sz w:val="24"/>
          <w:szCs w:val="24"/>
        </w:rPr>
      </w:pPr>
      <w:r w:rsidRPr="00EC3C53">
        <w:rPr>
          <w:rFonts w:ascii="Times New Roman" w:hAnsi="Times New Roman" w:cs="Times New Roman"/>
          <w:sz w:val="24"/>
          <w:szCs w:val="24"/>
        </w:rPr>
        <w:t>8.1. Perkančioji organizacija pirkime netaikys elektroninio aukciono.</w:t>
      </w:r>
    </w:p>
    <w:p w14:paraId="5F87FC50" w14:textId="77777777" w:rsidR="00EC3C53" w:rsidRPr="005C2344" w:rsidRDefault="00EC3C53"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5C2344" w:rsidRDefault="00B52705">
      <w:pPr>
        <w:pStyle w:val="Antrat1"/>
        <w:numPr>
          <w:ilvl w:val="0"/>
          <w:numId w:val="6"/>
        </w:numPr>
        <w:spacing w:before="0" w:after="0" w:line="276" w:lineRule="auto"/>
        <w:rPr>
          <w:rFonts w:ascii="Times New Roman" w:hAnsi="Times New Roman" w:cs="Times New Roman"/>
          <w:color w:val="auto"/>
          <w:sz w:val="28"/>
          <w:szCs w:val="28"/>
        </w:rPr>
      </w:pPr>
      <w:bookmarkStart w:id="21" w:name="_Toc15392775"/>
      <w:bookmarkStart w:id="22" w:name="_Toc224636981"/>
      <w:r w:rsidRPr="005C2344">
        <w:rPr>
          <w:rFonts w:ascii="Times New Roman" w:hAnsi="Times New Roman" w:cs="Times New Roman"/>
          <w:color w:val="auto"/>
          <w:sz w:val="28"/>
          <w:szCs w:val="28"/>
        </w:rPr>
        <w:t>P</w:t>
      </w:r>
      <w:bookmarkEnd w:id="21"/>
      <w:r w:rsidR="00E62E95" w:rsidRPr="005C2344">
        <w:rPr>
          <w:rFonts w:ascii="Times New Roman" w:hAnsi="Times New Roman" w:cs="Times New Roman"/>
          <w:color w:val="auto"/>
          <w:sz w:val="28"/>
          <w:szCs w:val="28"/>
        </w:rPr>
        <w:t xml:space="preserve">asiūlymų </w:t>
      </w:r>
      <w:r w:rsidR="00A84437" w:rsidRPr="005C2344">
        <w:rPr>
          <w:rFonts w:ascii="Times New Roman" w:hAnsi="Times New Roman" w:cs="Times New Roman"/>
          <w:color w:val="auto"/>
          <w:sz w:val="28"/>
          <w:szCs w:val="28"/>
        </w:rPr>
        <w:t>vertinimas</w:t>
      </w:r>
      <w:bookmarkEnd w:id="22"/>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75B47397" w:rsidR="003300F2" w:rsidRPr="00E937BE" w:rsidRDefault="00EE6CA8" w:rsidP="000B1E2D">
      <w:pPr>
        <w:pStyle w:val="Sraopastraipa"/>
        <w:spacing w:line="276" w:lineRule="auto"/>
        <w:ind w:left="0" w:firstLine="567"/>
        <w:rPr>
          <w:rFonts w:ascii="Times New Roman" w:hAnsi="Times New Roman" w:cs="Times New Roman"/>
          <w:color w:val="4472C4" w:themeColor="accent1"/>
          <w:sz w:val="24"/>
          <w:szCs w:val="24"/>
        </w:rPr>
      </w:pPr>
      <w:r>
        <w:rPr>
          <w:rFonts w:ascii="Times New Roman" w:hAnsi="Times New Roman" w:cs="Times New Roman"/>
          <w:color w:val="000000" w:themeColor="text1"/>
          <w:sz w:val="24"/>
          <w:szCs w:val="24"/>
        </w:rPr>
        <w:t>9</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3CB1384C" w:rsidRPr="005C2344">
        <w:rPr>
          <w:rFonts w:ascii="Times New Roman" w:hAnsi="Times New Roman" w:cs="Times New Roman"/>
          <w:color w:val="000000" w:themeColor="text1"/>
          <w:sz w:val="24"/>
          <w:szCs w:val="24"/>
        </w:rPr>
        <w:t>P</w:t>
      </w:r>
      <w:r w:rsidR="000B220A" w:rsidRPr="005C2344">
        <w:rPr>
          <w:rFonts w:ascii="Times New Roman" w:hAnsi="Times New Roman" w:cs="Times New Roman"/>
          <w:color w:val="000000" w:themeColor="text1"/>
          <w:sz w:val="24"/>
          <w:szCs w:val="24"/>
        </w:rPr>
        <w:t>erkančioji organizacija</w:t>
      </w:r>
      <w:r w:rsidR="00831133" w:rsidRPr="005C2344">
        <w:rPr>
          <w:rFonts w:ascii="Times New Roman" w:hAnsi="Times New Roman" w:cs="Times New Roman"/>
          <w:color w:val="000000" w:themeColor="text1"/>
          <w:sz w:val="24"/>
          <w:szCs w:val="24"/>
        </w:rPr>
        <w:t xml:space="preserve"> ekonomiškai naudingiausią </w:t>
      </w:r>
      <w:r w:rsidR="000B220A" w:rsidRPr="005C2344">
        <w:rPr>
          <w:rFonts w:ascii="Times New Roman" w:hAnsi="Times New Roman" w:cs="Times New Roman"/>
          <w:color w:val="000000" w:themeColor="text1"/>
          <w:sz w:val="24"/>
          <w:szCs w:val="24"/>
        </w:rPr>
        <w:t>p</w:t>
      </w:r>
      <w:r w:rsidR="00831133" w:rsidRPr="005C2344">
        <w:rPr>
          <w:rFonts w:ascii="Times New Roman" w:hAnsi="Times New Roman" w:cs="Times New Roman"/>
          <w:color w:val="000000" w:themeColor="text1"/>
          <w:sz w:val="24"/>
          <w:szCs w:val="24"/>
        </w:rPr>
        <w:t xml:space="preserve">asiūlymą išrenka pagal </w:t>
      </w:r>
      <w:r w:rsidR="000B220A" w:rsidRPr="005C2344">
        <w:rPr>
          <w:rFonts w:ascii="Times New Roman" w:hAnsi="Times New Roman" w:cs="Times New Roman"/>
          <w:color w:val="000000" w:themeColor="text1"/>
          <w:sz w:val="24"/>
          <w:szCs w:val="24"/>
        </w:rPr>
        <w:t>tiekėjo p</w:t>
      </w:r>
      <w:r w:rsidR="00831133" w:rsidRPr="005C2344">
        <w:rPr>
          <w:rFonts w:ascii="Times New Roman" w:hAnsi="Times New Roman" w:cs="Times New Roman"/>
          <w:color w:val="000000" w:themeColor="text1"/>
          <w:sz w:val="24"/>
          <w:szCs w:val="24"/>
        </w:rPr>
        <w:t>asiūlyme nurodytą kainą, kuri turi būti apskaičiuota ir nurodyta taip, kaip reikalaujama</w:t>
      </w:r>
      <w:r w:rsidR="00DE051B" w:rsidRPr="005C2344">
        <w:rPr>
          <w:rFonts w:ascii="Times New Roman" w:hAnsi="Times New Roman" w:cs="Times New Roman"/>
          <w:color w:val="000000" w:themeColor="text1"/>
          <w:sz w:val="24"/>
          <w:szCs w:val="24"/>
        </w:rPr>
        <w:t xml:space="preserve"> </w:t>
      </w:r>
      <w:r w:rsidR="00023019" w:rsidRPr="00E937BE">
        <w:rPr>
          <w:rFonts w:ascii="Times New Roman" w:hAnsi="Times New Roman" w:cs="Times New Roman"/>
          <w:color w:val="4472C4" w:themeColor="accent1"/>
          <w:sz w:val="24"/>
          <w:szCs w:val="24"/>
        </w:rPr>
        <w:t>specialiųjų p</w:t>
      </w:r>
      <w:r w:rsidR="00DE051B" w:rsidRPr="00E937BE">
        <w:rPr>
          <w:rFonts w:ascii="Times New Roman" w:hAnsi="Times New Roman" w:cs="Times New Roman"/>
          <w:color w:val="4472C4" w:themeColor="accent1"/>
          <w:sz w:val="24"/>
          <w:szCs w:val="24"/>
        </w:rPr>
        <w:t xml:space="preserve">irkimo sąlygų priede </w:t>
      </w:r>
      <w:r w:rsidR="009E0641" w:rsidRPr="00E937BE">
        <w:rPr>
          <w:rFonts w:ascii="Times New Roman" w:hAnsi="Times New Roman" w:cs="Times New Roman"/>
          <w:color w:val="4472C4" w:themeColor="accent1"/>
          <w:sz w:val="24"/>
          <w:szCs w:val="24"/>
        </w:rPr>
        <w:t>Nr.</w:t>
      </w:r>
      <w:r w:rsidR="000306B4" w:rsidRPr="00E937BE">
        <w:rPr>
          <w:rFonts w:ascii="Times New Roman" w:hAnsi="Times New Roman" w:cs="Times New Roman"/>
          <w:color w:val="4472C4" w:themeColor="accent1"/>
          <w:sz w:val="24"/>
          <w:szCs w:val="24"/>
        </w:rPr>
        <w:t xml:space="preserve"> </w:t>
      </w:r>
      <w:r w:rsidR="001D5FC7" w:rsidRPr="00E937BE">
        <w:rPr>
          <w:rFonts w:ascii="Times New Roman" w:hAnsi="Times New Roman" w:cs="Times New Roman"/>
          <w:color w:val="4472C4" w:themeColor="accent1"/>
          <w:sz w:val="24"/>
          <w:szCs w:val="24"/>
        </w:rPr>
        <w:t>5</w:t>
      </w:r>
      <w:r w:rsidR="00BE51AD" w:rsidRPr="00E937BE">
        <w:rPr>
          <w:rFonts w:ascii="Times New Roman" w:hAnsi="Times New Roman" w:cs="Times New Roman"/>
          <w:color w:val="4472C4" w:themeColor="accent1"/>
          <w:sz w:val="24"/>
          <w:szCs w:val="24"/>
        </w:rPr>
        <w:t xml:space="preserve"> „Pasiūlymo forma“.</w:t>
      </w:r>
      <w:r w:rsidR="009E0641" w:rsidRPr="00E937BE">
        <w:rPr>
          <w:rFonts w:ascii="Times New Roman" w:hAnsi="Times New Roman" w:cs="Times New Roman"/>
          <w:color w:val="4472C4" w:themeColor="accent1"/>
          <w:sz w:val="24"/>
          <w:szCs w:val="24"/>
        </w:rPr>
        <w:t xml:space="preserve"> </w:t>
      </w:r>
    </w:p>
    <w:p w14:paraId="313FDE6C" w14:textId="2F5C91B7" w:rsidR="00D734C6"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404CC" w:rsidRPr="005C2344">
        <w:rPr>
          <w:rFonts w:ascii="Times New Roman" w:hAnsi="Times New Roman" w:cs="Times New Roman"/>
          <w:color w:val="000000" w:themeColor="text1"/>
          <w:sz w:val="24"/>
          <w:szCs w:val="24"/>
        </w:rPr>
        <w:t xml:space="preserve">.2. </w:t>
      </w:r>
      <w:r w:rsidR="00D734C6" w:rsidRPr="005C2344">
        <w:rPr>
          <w:rFonts w:ascii="Times New Roman" w:hAnsi="Times New Roman" w:cs="Times New Roman"/>
          <w:color w:val="000000" w:themeColor="text1"/>
          <w:sz w:val="24"/>
          <w:szCs w:val="24"/>
        </w:rPr>
        <w:t xml:space="preserve">Laimėjusiu </w:t>
      </w:r>
      <w:r w:rsidR="00996FBB"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asiūlymu</w:t>
      </w:r>
      <w:r w:rsidR="00D734C6" w:rsidRPr="005C2344">
        <w:rPr>
          <w:rFonts w:ascii="Times New Roman" w:hAnsi="Times New Roman" w:cs="Times New Roman"/>
          <w:color w:val="000000" w:themeColor="text1"/>
          <w:sz w:val="24"/>
          <w:szCs w:val="24"/>
        </w:rPr>
        <w:t xml:space="preserve"> galės būti pripažintas tik 1 (vienas) </w:t>
      </w:r>
      <w:r w:rsidR="005D7D8C" w:rsidRPr="005C2344">
        <w:rPr>
          <w:rFonts w:ascii="Times New Roman" w:hAnsi="Times New Roman" w:cs="Times New Roman"/>
          <w:color w:val="000000" w:themeColor="text1"/>
          <w:sz w:val="24"/>
          <w:szCs w:val="24"/>
        </w:rPr>
        <w:t xml:space="preserve">ekonomiškai naudingiausias </w:t>
      </w:r>
      <w:r w:rsidR="00A36CC9"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asiūlymas, esantis pasiūlymų eilės pirmojoje vietoje</w:t>
      </w:r>
      <w:r w:rsidR="00D734C6" w:rsidRPr="005C2344">
        <w:rPr>
          <w:rFonts w:ascii="Times New Roman" w:hAnsi="Times New Roman" w:cs="Times New Roman"/>
          <w:color w:val="000000" w:themeColor="text1"/>
          <w:sz w:val="24"/>
          <w:szCs w:val="24"/>
        </w:rPr>
        <w:t xml:space="preserve">. </w:t>
      </w:r>
    </w:p>
    <w:p w14:paraId="1D4C836C" w14:textId="3D51BD7A" w:rsidR="00C63EF5"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.3. Perkančioji organizacija</w:t>
      </w:r>
      <w:r w:rsidR="00A62A3A">
        <w:rPr>
          <w:rFonts w:ascii="Times New Roman" w:hAnsi="Times New Roman" w:cs="Times New Roman"/>
          <w:color w:val="000000" w:themeColor="text1"/>
          <w:sz w:val="24"/>
          <w:szCs w:val="24"/>
        </w:rPr>
        <w:t xml:space="preserve"> iš tiekėjo</w:t>
      </w:r>
      <w:r w:rsidR="00C63EF5">
        <w:rPr>
          <w:rFonts w:ascii="Times New Roman" w:hAnsi="Times New Roman" w:cs="Times New Roman"/>
          <w:color w:val="000000" w:themeColor="text1"/>
          <w:sz w:val="24"/>
          <w:szCs w:val="24"/>
        </w:rPr>
        <w:t>, teikiant pasiūlymą, reikalauja pateikti šiuos pirkimo sąlygose nurodytus dokumentus:</w:t>
      </w:r>
    </w:p>
    <w:p w14:paraId="463FDF3B" w14:textId="63A2984F" w:rsidR="00C63EF5" w:rsidRPr="00E937BE" w:rsidRDefault="00EE6CA8" w:rsidP="000306B4">
      <w:pPr>
        <w:pStyle w:val="Sraopastraipa"/>
        <w:spacing w:line="276" w:lineRule="auto"/>
        <w:ind w:left="0" w:firstLine="567"/>
        <w:rPr>
          <w:rFonts w:ascii="Times New Roman" w:hAnsi="Times New Roman" w:cs="Times New Roman"/>
          <w:color w:val="4472C4" w:themeColor="accent1"/>
          <w:sz w:val="24"/>
          <w:szCs w:val="24"/>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 xml:space="preserve">.3.1. tiekėjo pasirašytas pasiūlymas, </w:t>
      </w:r>
      <w:r w:rsidR="00C63EF5" w:rsidRPr="00BB62E8">
        <w:rPr>
          <w:rFonts w:ascii="Times New Roman" w:hAnsi="Times New Roman" w:cs="Times New Roman"/>
          <w:sz w:val="24"/>
          <w:szCs w:val="24"/>
        </w:rPr>
        <w:t xml:space="preserve">parengtas pagal </w:t>
      </w:r>
      <w:r w:rsidR="00C63EF5" w:rsidRPr="00E937BE">
        <w:rPr>
          <w:rFonts w:ascii="Times New Roman" w:hAnsi="Times New Roman" w:cs="Times New Roman"/>
          <w:color w:val="4472C4" w:themeColor="accent1"/>
          <w:sz w:val="24"/>
          <w:szCs w:val="24"/>
        </w:rPr>
        <w:t>specialiųjų pirkimo sąlygų</w:t>
      </w:r>
      <w:r w:rsidR="00C63EF5" w:rsidRPr="00E937BE">
        <w:rPr>
          <w:rFonts w:ascii="Times New Roman" w:hAnsi="Times New Roman" w:cs="Times New Roman"/>
          <w:color w:val="4472C4" w:themeColor="accent1"/>
          <w:sz w:val="24"/>
          <w:szCs w:val="24"/>
          <w:shd w:val="clear" w:color="auto" w:fill="FFFFFF"/>
        </w:rPr>
        <w:t xml:space="preserve"> </w:t>
      </w:r>
      <w:r w:rsidR="00C63EF5" w:rsidRPr="00E937BE">
        <w:rPr>
          <w:rFonts w:ascii="Times New Roman" w:hAnsi="Times New Roman" w:cs="Times New Roman"/>
          <w:color w:val="4472C4" w:themeColor="accent1"/>
          <w:sz w:val="24"/>
          <w:szCs w:val="24"/>
        </w:rPr>
        <w:t>priede Nr. 5 „Pasiūlymo forma“ pateiktą pasiūlymo formą;</w:t>
      </w:r>
    </w:p>
    <w:p w14:paraId="3A406F8F" w14:textId="4F2E0D59" w:rsidR="00C63EF5" w:rsidRPr="005C2344" w:rsidRDefault="00EE6CA8" w:rsidP="000306B4">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9</w:t>
      </w:r>
      <w:r w:rsidR="00C63EF5">
        <w:rPr>
          <w:rFonts w:ascii="Times New Roman" w:hAnsi="Times New Roman" w:cs="Times New Roman"/>
          <w:sz w:val="24"/>
          <w:szCs w:val="24"/>
        </w:rPr>
        <w:t xml:space="preserve">.3.2. užpildytas EBVPD (specialiųjų sąlygų </w:t>
      </w:r>
      <w:r w:rsidR="00C63EF5" w:rsidRPr="00F12DF6">
        <w:rPr>
          <w:rFonts w:ascii="Times New Roman" w:hAnsi="Times New Roman" w:cs="Times New Roman"/>
          <w:sz w:val="24"/>
          <w:szCs w:val="24"/>
        </w:rPr>
        <w:t>priedas Nr. 7 „EBVD“).</w:t>
      </w:r>
    </w:p>
    <w:p w14:paraId="4CFAC41F" w14:textId="7A73C3ED" w:rsidR="00D83C57" w:rsidRPr="005C2344" w:rsidRDefault="00EE6CA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3" w:name="_Ref39425999"/>
      <w:bookmarkStart w:id="24" w:name="_Ref39426005"/>
      <w:bookmarkStart w:id="25" w:name="_Toc126333937"/>
      <w:bookmarkStart w:id="26" w:name="_Toc224636982"/>
      <w:r w:rsidRPr="007956B7">
        <w:rPr>
          <w:rFonts w:ascii="Times New Roman" w:hAnsi="Times New Roman" w:cs="Times New Roman"/>
          <w:sz w:val="24"/>
          <w:szCs w:val="24"/>
        </w:rPr>
        <w:lastRenderedPageBreak/>
        <w:t>10</w:t>
      </w:r>
      <w:r w:rsidR="00D83C57" w:rsidRPr="005C2344">
        <w:rPr>
          <w:rFonts w:ascii="Times New Roman" w:hAnsi="Times New Roman" w:cs="Times New Roman"/>
          <w:sz w:val="28"/>
          <w:szCs w:val="28"/>
        </w:rPr>
        <w:t xml:space="preserve">. </w:t>
      </w:r>
      <w:r w:rsidR="00D83C57" w:rsidRPr="005C2344">
        <w:rPr>
          <w:rFonts w:ascii="Times New Roman" w:hAnsi="Times New Roman" w:cs="Times New Roman"/>
          <w:color w:val="auto"/>
          <w:sz w:val="28"/>
          <w:szCs w:val="28"/>
        </w:rPr>
        <w:t>Sutarties sudarymas</w:t>
      </w:r>
      <w:bookmarkEnd w:id="23"/>
      <w:bookmarkEnd w:id="24"/>
      <w:bookmarkEnd w:id="25"/>
      <w:bookmarkEnd w:id="26"/>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48867D44" w:rsidR="000A5BED" w:rsidRPr="00C4160B" w:rsidRDefault="00EE6CA8" w:rsidP="00C4160B">
      <w:pPr>
        <w:pStyle w:val="Sraopastraipa"/>
        <w:spacing w:line="276"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10</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w:t>
      </w:r>
      <w:r w:rsidR="00F56579" w:rsidRPr="00C4160B">
        <w:rPr>
          <w:rFonts w:ascii="Times New Roman" w:hAnsi="Times New Roman" w:cs="Times New Roman"/>
          <w:sz w:val="24"/>
          <w:szCs w:val="24"/>
        </w:rPr>
        <w:t>sąlygų</w:t>
      </w:r>
      <w:r w:rsidR="00D83C57" w:rsidRPr="00C4160B">
        <w:rPr>
          <w:rFonts w:ascii="Times New Roman" w:hAnsi="Times New Roman" w:cs="Times New Roman"/>
          <w:sz w:val="24"/>
          <w:szCs w:val="24"/>
        </w:rPr>
        <w:t xml:space="preserve"> </w:t>
      </w:r>
      <w:r w:rsidR="00B61AD1" w:rsidRPr="00C4160B">
        <w:rPr>
          <w:rFonts w:ascii="Times New Roman" w:hAnsi="Times New Roman" w:cs="Times New Roman"/>
          <w:sz w:val="24"/>
          <w:szCs w:val="24"/>
        </w:rPr>
        <w:t>8</w:t>
      </w:r>
      <w:r w:rsidR="00F56579" w:rsidRPr="00C4160B">
        <w:rPr>
          <w:rFonts w:ascii="Times New Roman" w:hAnsi="Times New Roman" w:cs="Times New Roman"/>
          <w:sz w:val="24"/>
          <w:szCs w:val="24"/>
        </w:rPr>
        <w:t xml:space="preserve"> priede</w:t>
      </w:r>
      <w:r w:rsidR="001D476D" w:rsidRPr="00C4160B">
        <w:rPr>
          <w:rFonts w:ascii="Times New Roman" w:hAnsi="Times New Roman" w:cs="Times New Roman"/>
          <w:sz w:val="24"/>
          <w:szCs w:val="24"/>
        </w:rPr>
        <w:t xml:space="preserve"> „Sutarties projektas“</w:t>
      </w:r>
      <w:r w:rsidR="00F56579" w:rsidRPr="00C4160B">
        <w:rPr>
          <w:rFonts w:ascii="Times New Roman" w:hAnsi="Times New Roman" w:cs="Times New Roman"/>
          <w:sz w:val="24"/>
          <w:szCs w:val="24"/>
        </w:rPr>
        <w:t xml:space="preserve">. </w:t>
      </w:r>
    </w:p>
    <w:p w14:paraId="5B316373" w14:textId="797E6B26" w:rsidR="000D5039" w:rsidRPr="00E37638" w:rsidRDefault="00EE6CA8" w:rsidP="00E37638">
      <w:pPr>
        <w:pStyle w:val="Antrat1"/>
        <w:tabs>
          <w:tab w:val="left" w:pos="567"/>
        </w:tabs>
        <w:spacing w:line="276" w:lineRule="auto"/>
        <w:ind w:firstLine="0"/>
        <w:contextualSpacing/>
        <w:rPr>
          <w:rFonts w:ascii="Times New Roman" w:hAnsi="Times New Roman" w:cs="Times New Roman"/>
          <w:color w:val="auto"/>
          <w:sz w:val="28"/>
          <w:szCs w:val="28"/>
        </w:rPr>
      </w:pPr>
      <w:bookmarkStart w:id="27" w:name="_Toc224636983"/>
      <w:r>
        <w:rPr>
          <w:rFonts w:ascii="Times New Roman" w:hAnsi="Times New Roman" w:cs="Times New Roman"/>
          <w:color w:val="auto"/>
          <w:sz w:val="28"/>
          <w:szCs w:val="28"/>
        </w:rPr>
        <w:t>11</w:t>
      </w:r>
      <w:r w:rsidR="00E37638">
        <w:rPr>
          <w:rFonts w:ascii="Times New Roman" w:hAnsi="Times New Roman" w:cs="Times New Roman"/>
          <w:color w:val="auto"/>
          <w:sz w:val="28"/>
          <w:szCs w:val="28"/>
        </w:rPr>
        <w:t xml:space="preserve">. </w:t>
      </w:r>
      <w:r w:rsidR="00E41F81" w:rsidRPr="00E37638">
        <w:rPr>
          <w:rFonts w:ascii="Times New Roman" w:hAnsi="Times New Roman" w:cs="Times New Roman"/>
          <w:color w:val="auto"/>
          <w:sz w:val="28"/>
          <w:szCs w:val="28"/>
        </w:rPr>
        <w:t>Kitos sąlygos</w:t>
      </w:r>
      <w:bookmarkEnd w:id="27"/>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1E328AF0" w:rsidR="00A80ECF" w:rsidRPr="00EE6CA8" w:rsidRDefault="00EE6CA8">
      <w:pPr>
        <w:pStyle w:val="Sraopastraipa"/>
        <w:numPr>
          <w:ilvl w:val="1"/>
          <w:numId w:val="17"/>
        </w:numPr>
        <w:pBdr>
          <w:top w:val="nil"/>
          <w:left w:val="nil"/>
          <w:bottom w:val="nil"/>
          <w:right w:val="nil"/>
          <w:between w:val="nil"/>
          <w:bar w:val="nil"/>
        </w:pBdr>
        <w:tabs>
          <w:tab w:val="left" w:pos="567"/>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AA0D98" w:rsidRPr="00EE6CA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8" w:name="_Toc224636984"/>
      <w:r w:rsidRPr="005C2344">
        <w:rPr>
          <w:rFonts w:ascii="Times New Roman" w:hAnsi="Times New Roman" w:cs="Times New Roman"/>
          <w:sz w:val="28"/>
          <w:szCs w:val="28"/>
        </w:rPr>
        <w:lastRenderedPageBreak/>
        <w:t>Pirkimo sąlygų 1 priedas „Terminai“</w:t>
      </w:r>
      <w:bookmarkEnd w:id="28"/>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759AD6DF" w:rsidR="0018462E" w:rsidRPr="005C2344" w:rsidRDefault="0018462E" w:rsidP="00F47FDC">
            <w:pPr>
              <w:spacing w:line="276" w:lineRule="auto"/>
              <w:ind w:firstLine="0"/>
              <w:rPr>
                <w:sz w:val="22"/>
                <w:szCs w:val="22"/>
              </w:rPr>
            </w:pPr>
            <w:r w:rsidRPr="005C2344">
              <w:rPr>
                <w:sz w:val="22"/>
                <w:szCs w:val="22"/>
              </w:rPr>
              <w:t xml:space="preserve">Likus </w:t>
            </w:r>
            <w:r w:rsidR="00B54646">
              <w:rPr>
                <w:sz w:val="22"/>
                <w:szCs w:val="22"/>
              </w:rPr>
              <w:t>6</w:t>
            </w:r>
            <w:r w:rsidRPr="005C2344">
              <w:rPr>
                <w:b/>
                <w:sz w:val="22"/>
                <w:szCs w:val="22"/>
              </w:rPr>
              <w:t xml:space="preserve"> (</w:t>
            </w:r>
            <w:r w:rsidR="00B54646">
              <w:rPr>
                <w:b/>
                <w:sz w:val="22"/>
                <w:szCs w:val="22"/>
              </w:rPr>
              <w:t>šešioms</w:t>
            </w:r>
            <w:r w:rsidRPr="005C2344">
              <w:rPr>
                <w:b/>
                <w:sz w:val="22"/>
                <w:szCs w:val="22"/>
              </w:rPr>
              <w:t>)</w:t>
            </w:r>
            <w:r w:rsidR="0041472E">
              <w:rPr>
                <w:b/>
                <w:sz w:val="22"/>
                <w:szCs w:val="22"/>
              </w:rPr>
              <w:t xml:space="preserve"> darbo</w:t>
            </w:r>
            <w:r w:rsidRPr="005C2344">
              <w:rPr>
                <w:b/>
                <w:sz w:val="22"/>
                <w:szCs w:val="22"/>
              </w:rPr>
              <w:t xml:space="preserve">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4CA89933"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D71843">
              <w:rPr>
                <w:b/>
                <w:sz w:val="22"/>
                <w:szCs w:val="22"/>
              </w:rPr>
              <w:t>4</w:t>
            </w:r>
            <w:r w:rsidR="00E26466" w:rsidRPr="005C2344">
              <w:rPr>
                <w:b/>
                <w:sz w:val="22"/>
                <w:szCs w:val="22"/>
              </w:rPr>
              <w:t xml:space="preserve"> (</w:t>
            </w:r>
            <w:r w:rsidR="00D71843">
              <w:rPr>
                <w:b/>
                <w:sz w:val="22"/>
                <w:szCs w:val="22"/>
              </w:rPr>
              <w:t>keturioms</w:t>
            </w:r>
            <w:r w:rsidR="00E26466" w:rsidRPr="005C2344">
              <w:rPr>
                <w:b/>
                <w:sz w:val="22"/>
                <w:szCs w:val="22"/>
              </w:rPr>
              <w:t>)</w:t>
            </w:r>
            <w:r w:rsidR="0041472E">
              <w:rPr>
                <w:b/>
                <w:sz w:val="22"/>
                <w:szCs w:val="22"/>
              </w:rPr>
              <w:t xml:space="preserve"> </w:t>
            </w:r>
            <w:r w:rsidRPr="005C2344">
              <w:rPr>
                <w:b/>
                <w:sz w:val="22"/>
                <w:szCs w:val="22"/>
              </w:rPr>
              <w:t>dien</w:t>
            </w:r>
            <w:r w:rsidR="00D71843">
              <w:rPr>
                <w:b/>
                <w:sz w:val="22"/>
                <w:szCs w:val="22"/>
              </w:rPr>
              <w:t>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233D5C18" w:rsidR="00311EC6" w:rsidRPr="005C2344" w:rsidRDefault="007956B7" w:rsidP="00311EC6">
            <w:pPr>
              <w:spacing w:line="276" w:lineRule="auto"/>
              <w:ind w:firstLine="34"/>
              <w:rPr>
                <w:sz w:val="22"/>
                <w:szCs w:val="22"/>
              </w:rPr>
            </w:pPr>
            <w:r>
              <w:rPr>
                <w:b/>
                <w:bCs/>
                <w:sz w:val="22"/>
                <w:szCs w:val="22"/>
              </w:rPr>
              <w:t>9</w:t>
            </w:r>
            <w:r w:rsidR="00A3495C" w:rsidRPr="005C2344">
              <w:rPr>
                <w:b/>
                <w:bCs/>
                <w:sz w:val="22"/>
                <w:szCs w:val="22"/>
              </w:rPr>
              <w:t>0</w:t>
            </w:r>
            <w:r w:rsidR="00311EC6" w:rsidRPr="005C2344">
              <w:rPr>
                <w:b/>
                <w:bCs/>
                <w:sz w:val="22"/>
                <w:szCs w:val="22"/>
              </w:rPr>
              <w:t xml:space="preserve"> (</w:t>
            </w:r>
            <w:r>
              <w:rPr>
                <w:b/>
                <w:bCs/>
                <w:sz w:val="22"/>
                <w:szCs w:val="22"/>
              </w:rPr>
              <w:t>devyniasdešimt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 xml:space="preserve">Pasiūlymo galiojimo užtikrinimas pirkimo dalyviui </w:t>
            </w:r>
            <w:r w:rsidRPr="00ED65DA">
              <w:rPr>
                <w:rFonts w:cstheme="minorHAnsi"/>
                <w:color w:val="000000" w:themeColor="text1"/>
                <w:sz w:val="22"/>
                <w:szCs w:val="22"/>
              </w:rPr>
              <w:lastRenderedPageBreak/>
              <w:t>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lastRenderedPageBreak/>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lastRenderedPageBreak/>
              <w:t xml:space="preserve">Netaikoma, jei neprašoma pateikti pasiūlymo galiojimo </w:t>
            </w:r>
            <w:r w:rsidRPr="00ED65DA">
              <w:rPr>
                <w:color w:val="7030A0"/>
                <w:sz w:val="22"/>
                <w:szCs w:val="22"/>
              </w:rPr>
              <w:lastRenderedPageBreak/>
              <w:t>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lastRenderedPageBreak/>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lastRenderedPageBreak/>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Default="007A62B2" w:rsidP="00FF3AAE">
      <w:pPr>
        <w:rPr>
          <w:rFonts w:ascii="Times New Roman" w:hAnsi="Times New Roman" w:cs="Times New Roman"/>
        </w:rPr>
      </w:pPr>
    </w:p>
    <w:p w14:paraId="43B44C19" w14:textId="77777777" w:rsidR="00931A36" w:rsidRDefault="00931A36" w:rsidP="00FF3AAE">
      <w:pPr>
        <w:rPr>
          <w:rFonts w:ascii="Times New Roman" w:hAnsi="Times New Roman" w:cs="Times New Roman"/>
        </w:rPr>
      </w:pPr>
    </w:p>
    <w:p w14:paraId="60254B63" w14:textId="77777777" w:rsidR="00931A36" w:rsidRPr="005C2344" w:rsidRDefault="00931A36"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9" w:name="_Toc224636985"/>
      <w:r w:rsidRPr="005C2344">
        <w:rPr>
          <w:rFonts w:ascii="Times New Roman" w:hAnsi="Times New Roman" w:cs="Times New Roman"/>
          <w:sz w:val="28"/>
          <w:szCs w:val="28"/>
        </w:rPr>
        <w:lastRenderedPageBreak/>
        <w:t>Pirkimo sąlygų 2 priedas „Tiekėjų pašalinimo pagrindai“</w:t>
      </w:r>
      <w:bookmarkEnd w:id="29"/>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029F1B53"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7956B7">
        <w:rPr>
          <w:rFonts w:ascii="Times New Roman" w:hAnsi="Times New Roman" w:cs="Times New Roman"/>
          <w:b/>
          <w:bCs/>
          <w:color w:val="4472C4" w:themeColor="accen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E7F4E1"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59AA1848"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726A01"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99F20"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4"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5E3A64B7"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0136B55F" w14:textId="77777777" w:rsidR="00544898" w:rsidRPr="005D3204" w:rsidRDefault="00544898">
      <w:pPr>
        <w:pStyle w:val="Sraopastraipa"/>
        <w:numPr>
          <w:ilvl w:val="1"/>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8BEC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1B93C9"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173E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3C83A0A"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7524D"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Pr="005D3204">
        <w:rPr>
          <w:rFonts w:ascii="Times New Roman" w:hAnsi="Times New Roman" w:cs="Times New Roman"/>
          <w:color w:val="000000" w:themeColor="text1"/>
          <w:sz w:val="24"/>
          <w:szCs w:val="24"/>
        </w:rPr>
        <w:t>priesaikos deklaracija;</w:t>
      </w:r>
    </w:p>
    <w:p w14:paraId="2DCCFE15"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C489E" w14:textId="77777777" w:rsidR="00544898" w:rsidRPr="005D3204" w:rsidRDefault="00544898" w:rsidP="00544898">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44898" w:rsidRPr="005D3204" w14:paraId="24835F2C"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A98D6" w14:textId="77777777" w:rsidR="00544898" w:rsidRPr="005D3204" w:rsidRDefault="00544898" w:rsidP="00C71BB0">
            <w:pPr>
              <w:spacing w:line="240" w:lineRule="auto"/>
              <w:ind w:firstLine="0"/>
              <w:jc w:val="center"/>
              <w:rPr>
                <w:rFonts w:cstheme="minorHAnsi"/>
                <w:b/>
                <w:bCs/>
              </w:rPr>
            </w:pPr>
            <w:r w:rsidRPr="005D3204">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60F80" w14:textId="77777777" w:rsidR="00544898" w:rsidRPr="005D3204" w:rsidRDefault="00544898" w:rsidP="00C71BB0">
            <w:pPr>
              <w:spacing w:line="240" w:lineRule="auto"/>
              <w:ind w:firstLine="0"/>
              <w:jc w:val="center"/>
              <w:rPr>
                <w:rFonts w:cstheme="minorHAnsi"/>
                <w:bCs/>
                <w:lang w:eastAsia="en-US"/>
              </w:rPr>
            </w:pPr>
            <w:r w:rsidRPr="005D3204">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7F76" w14:textId="77777777" w:rsidR="00544898" w:rsidRPr="005D3204" w:rsidRDefault="00544898" w:rsidP="00C71BB0">
            <w:pPr>
              <w:spacing w:line="240" w:lineRule="auto"/>
              <w:ind w:firstLine="0"/>
              <w:jc w:val="center"/>
              <w:rPr>
                <w:rFonts w:eastAsia="Yu Mincho" w:cstheme="minorHAnsi"/>
                <w:b/>
                <w:bCs/>
              </w:rPr>
            </w:pPr>
            <w:r w:rsidRPr="005D3204">
              <w:rPr>
                <w:rFonts w:eastAsia="Yu Mincho" w:cstheme="minorHAnsi"/>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FA32A" w14:textId="77777777" w:rsidR="00544898" w:rsidRPr="005D3204" w:rsidRDefault="00544898" w:rsidP="00C71BB0">
            <w:pPr>
              <w:spacing w:line="240" w:lineRule="auto"/>
              <w:ind w:firstLine="0"/>
              <w:jc w:val="center"/>
              <w:rPr>
                <w:rFonts w:cstheme="minorHAnsi"/>
                <w:bCs/>
                <w:iCs/>
                <w:lang w:eastAsia="en-US"/>
              </w:rPr>
            </w:pPr>
            <w:r w:rsidRPr="005D3204">
              <w:rPr>
                <w:rFonts w:cstheme="minorHAnsi"/>
                <w:b/>
              </w:rPr>
              <w:t>Pašalinimo pagrindų nebuvimą įrodantys dokumentai</w:t>
            </w:r>
          </w:p>
        </w:tc>
      </w:tr>
      <w:tr w:rsidR="00544898" w:rsidRPr="005D3204" w14:paraId="01C7BFAE"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6D773"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4705"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Tiekėjas arba jo atsakingas asmuo, nurodytas VPĮ 46 straipsnio 2 dalies 2 punkte, nuteistas už šią nusikalstamą veiką:</w:t>
            </w:r>
          </w:p>
          <w:p w14:paraId="4885686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dalyvavimą nusikalstamame susivienijime, jo organizavimą ar vadovavimą jam;</w:t>
            </w:r>
          </w:p>
          <w:p w14:paraId="41030C3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kyšininkavimą, prekybą poveikiu, papirkimą;</w:t>
            </w:r>
          </w:p>
          <w:p w14:paraId="2CF94B51"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sukčiavimą, turto pasisavinimą, turto iššvaistymą, apgaulingą pareiškimą apie juridinio asmens veiklą, kredito, paskolos ar tikslinės paramos </w:t>
            </w:r>
            <w:r w:rsidRPr="005D3204">
              <w:rPr>
                <w:rFonts w:cstheme="minorHAnsi"/>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B1D04"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4) nusikalstamą bankrotą;</w:t>
            </w:r>
          </w:p>
          <w:p w14:paraId="7525244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5) teroristinį ir su teroristine veikla susijusį nusikaltimą;</w:t>
            </w:r>
          </w:p>
          <w:p w14:paraId="2CEE95EF"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6) nusikalstamu būdu gauto turto legalizavimą;</w:t>
            </w:r>
          </w:p>
          <w:p w14:paraId="57FAC45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7) prekybą žmonėmis, vaiko pirkimą arba pardavimą;</w:t>
            </w:r>
          </w:p>
          <w:p w14:paraId="4A4A571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0FC6E11" w14:textId="77777777" w:rsidR="00544898" w:rsidRPr="005D3204" w:rsidRDefault="00544898" w:rsidP="00C71BB0">
            <w:pPr>
              <w:spacing w:line="240" w:lineRule="auto"/>
              <w:ind w:firstLine="0"/>
              <w:rPr>
                <w:rFonts w:cstheme="minorHAnsi"/>
                <w:b/>
                <w:bCs/>
                <w:lang w:eastAsia="en-US"/>
              </w:rPr>
            </w:pPr>
          </w:p>
          <w:p w14:paraId="0F17520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arba jo atsakingas asmuo nuteistas už aukščiau nurodytą nusikalstamą veiką, kai dėl:</w:t>
            </w:r>
          </w:p>
          <w:p w14:paraId="0CB38854"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1) tiekėjo, kuris yra fizinis asmuo, per pastaruosius 5 metus buvo priimtas ir įsiteisėjęs apkaltinamasis teismo nuosprendis ir šis asmuo turi neišnykusį ar nepanaikintą teistumą;</w:t>
            </w:r>
          </w:p>
          <w:p w14:paraId="5E81BC8E" w14:textId="77777777" w:rsidR="00544898" w:rsidRPr="005D3204" w:rsidRDefault="00544898" w:rsidP="00C71BB0">
            <w:pPr>
              <w:spacing w:line="240" w:lineRule="auto"/>
              <w:ind w:firstLine="0"/>
              <w:rPr>
                <w:rFonts w:cstheme="minorHAnsi"/>
                <w:color w:val="000000" w:themeColor="text1"/>
                <w:lang w:eastAsia="en-US"/>
              </w:rPr>
            </w:pPr>
            <w:r w:rsidRPr="005D3204">
              <w:rPr>
                <w:rFonts w:cstheme="minorHAnsi"/>
                <w:color w:val="000000" w:themeColor="text1"/>
                <w:lang w:eastAsia="en-US"/>
              </w:rPr>
              <w:t xml:space="preserve">2) tiekėjo, kuris yra juridinis asmuo, kita organizacija ar jos </w:t>
            </w:r>
            <w:r w:rsidRPr="005D3204">
              <w:rPr>
                <w:rFonts w:cstheme="minorHAnsi"/>
                <w:b/>
                <w:bCs/>
                <w:color w:val="000000" w:themeColor="text1"/>
                <w:lang w:eastAsia="en-US"/>
              </w:rPr>
              <w:t>struktūrinis</w:t>
            </w:r>
            <w:r w:rsidRPr="005D3204">
              <w:rPr>
                <w:rFonts w:cstheme="minorHAnsi"/>
                <w:color w:val="000000" w:themeColor="text1"/>
                <w:lang w:eastAsia="en-US"/>
              </w:rPr>
              <w:t xml:space="preserve"> padalinys, vadovo ar asmens (asmenų), turinčio (turinčių) teisę surašyti ir </w:t>
            </w:r>
            <w:r w:rsidRPr="005D3204">
              <w:rPr>
                <w:rFonts w:cstheme="minorHAnsi"/>
                <w:color w:val="000000" w:themeColor="text1"/>
                <w:lang w:eastAsia="en-US"/>
              </w:rPr>
              <w:lastRenderedPageBreak/>
              <w:t>pasirašyti tiekėjo finansinės apskaitos dokumentus, per pastaruosius 5 metus buvo priimtas ir įsiteisėjęs apkaltinamasis teismo nuosprendis ir šis asmuo turi neišnykusį ar nepanaikintą teistumą;</w:t>
            </w:r>
          </w:p>
          <w:p w14:paraId="322B7CB6" w14:textId="77777777" w:rsidR="00544898" w:rsidRPr="005D3204" w:rsidRDefault="00544898" w:rsidP="00C71BB0">
            <w:pPr>
              <w:spacing w:line="240" w:lineRule="auto"/>
              <w:ind w:firstLine="0"/>
              <w:rPr>
                <w:rFonts w:cstheme="minorHAnsi"/>
                <w:b/>
                <w:bCs/>
                <w:lang w:eastAsia="en-US"/>
              </w:rPr>
            </w:pPr>
            <w:r w:rsidRPr="005D3204">
              <w:rPr>
                <w:rFonts w:cstheme="minorHAnsi"/>
                <w:bCs/>
                <w:color w:val="000000" w:themeColor="text1"/>
                <w:lang w:eastAsia="en-US"/>
              </w:rPr>
              <w:t xml:space="preserve">3)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25E3"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lastRenderedPageBreak/>
              <w:t>VPĮ 46 straipsnio 1 dalis</w:t>
            </w:r>
          </w:p>
          <w:p w14:paraId="6F265226" w14:textId="77777777" w:rsidR="00544898" w:rsidRPr="005D3204" w:rsidRDefault="00544898" w:rsidP="00C71BB0">
            <w:pPr>
              <w:spacing w:line="240" w:lineRule="auto"/>
              <w:ind w:firstLine="0"/>
              <w:rPr>
                <w:rFonts w:eastAsia="Yu Mincho" w:cstheme="minorHAnsi"/>
                <w:lang w:eastAsia="en-US"/>
              </w:rPr>
            </w:pPr>
          </w:p>
          <w:p w14:paraId="2C2A701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A1-A6 punktai</w:t>
            </w:r>
          </w:p>
          <w:p w14:paraId="731B1EF5" w14:textId="77777777" w:rsidR="00544898" w:rsidRPr="005D3204" w:rsidRDefault="00544898" w:rsidP="00C71BB0">
            <w:pPr>
              <w:spacing w:line="240" w:lineRule="auto"/>
              <w:ind w:firstLine="0"/>
              <w:rPr>
                <w:rFonts w:eastAsia="Yu Mincho" w:cstheme="minorHAnsi"/>
                <w:lang w:eastAsia="en-US"/>
              </w:rPr>
            </w:pPr>
          </w:p>
          <w:p w14:paraId="727F9FD3"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678D" w14:textId="77777777" w:rsidR="00544898" w:rsidRPr="005D3204" w:rsidRDefault="00544898" w:rsidP="00C71BB0">
            <w:pPr>
              <w:spacing w:line="240" w:lineRule="auto"/>
              <w:ind w:firstLine="0"/>
              <w:rPr>
                <w:rFonts w:cstheme="minorHAnsi"/>
              </w:rPr>
            </w:pPr>
            <w:r w:rsidRPr="005D3204">
              <w:rPr>
                <w:rFonts w:cstheme="minorHAnsi"/>
                <w:lang w:eastAsia="en-US"/>
              </w:rPr>
              <w:t>Iš Lietuvoje įsteigtų subjektų reikalaujama:</w:t>
            </w:r>
          </w:p>
          <w:p w14:paraId="5A48567A" w14:textId="77777777" w:rsidR="00544898" w:rsidRPr="005D3204" w:rsidRDefault="00544898">
            <w:pPr>
              <w:numPr>
                <w:ilvl w:val="0"/>
                <w:numId w:val="10"/>
              </w:numPr>
              <w:spacing w:after="160" w:line="240" w:lineRule="auto"/>
              <w:ind w:left="0"/>
              <w:jc w:val="left"/>
              <w:rPr>
                <w:rFonts w:cstheme="minorHAnsi"/>
                <w:b/>
                <w:bCs/>
              </w:rPr>
            </w:pPr>
            <w:r w:rsidRPr="005D3204">
              <w:rPr>
                <w:rFonts w:cstheme="minorHAnsi"/>
              </w:rPr>
              <w:t>- išrašo iš teismo sprendimo arba</w:t>
            </w:r>
          </w:p>
          <w:p w14:paraId="242A6063" w14:textId="77777777" w:rsidR="00544898" w:rsidRPr="005D3204" w:rsidRDefault="00544898">
            <w:pPr>
              <w:numPr>
                <w:ilvl w:val="0"/>
                <w:numId w:val="10"/>
              </w:numPr>
              <w:spacing w:after="160" w:line="240" w:lineRule="auto"/>
              <w:ind w:left="0"/>
              <w:jc w:val="left"/>
              <w:rPr>
                <w:rFonts w:cstheme="minorHAnsi"/>
                <w:b/>
                <w:bCs/>
              </w:rPr>
            </w:pPr>
            <w:r w:rsidRPr="005D3204">
              <w:rPr>
                <w:rFonts w:cstheme="minorHAnsi"/>
              </w:rPr>
              <w:t>- Informatikos ir ryšių departamento prie Vidaus reikalų ministerijos pažymos, arba</w:t>
            </w:r>
          </w:p>
          <w:p w14:paraId="08C0762F" w14:textId="77777777" w:rsidR="00544898" w:rsidRPr="005D3204" w:rsidRDefault="00544898">
            <w:pPr>
              <w:numPr>
                <w:ilvl w:val="0"/>
                <w:numId w:val="10"/>
              </w:numPr>
              <w:spacing w:after="160" w:line="240" w:lineRule="auto"/>
              <w:ind w:left="0"/>
              <w:jc w:val="left"/>
              <w:rPr>
                <w:rFonts w:cstheme="minorHAnsi"/>
                <w:b/>
                <w:bCs/>
              </w:rPr>
            </w:pPr>
            <w:r w:rsidRPr="005D3204">
              <w:rPr>
                <w:rFonts w:cstheme="minorHAnsi"/>
              </w:rPr>
              <w:t>- valstybės įmonės Registrų centro Lietuvos Respublikos Vyriausybės nustatyta tvarka išduoto dokumento, patvirtinančio jungtinius kompetentingų institucijų tvarkomus duomenis.</w:t>
            </w:r>
          </w:p>
          <w:p w14:paraId="5A828FBC" w14:textId="77777777" w:rsidR="00544898" w:rsidRPr="005D3204" w:rsidRDefault="00544898" w:rsidP="00C71BB0">
            <w:pPr>
              <w:spacing w:line="240" w:lineRule="auto"/>
              <w:ind w:firstLine="0"/>
              <w:rPr>
                <w:rFonts w:cstheme="minorHAnsi"/>
                <w:lang w:eastAsia="en-US"/>
              </w:rPr>
            </w:pPr>
          </w:p>
          <w:p w14:paraId="5DD11502"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391FD547" w14:textId="77777777" w:rsidR="00544898" w:rsidRPr="005D3204" w:rsidRDefault="00544898">
            <w:pPr>
              <w:numPr>
                <w:ilvl w:val="0"/>
                <w:numId w:val="10"/>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2"/>
            </w:r>
            <w:r w:rsidRPr="005D3204">
              <w:rPr>
                <w:rFonts w:cstheme="minorHAnsi"/>
              </w:rPr>
              <w:t>.</w:t>
            </w:r>
          </w:p>
          <w:p w14:paraId="1545DFAF" w14:textId="77777777" w:rsidR="00544898" w:rsidRPr="005D3204" w:rsidRDefault="00544898" w:rsidP="00C71BB0">
            <w:pPr>
              <w:spacing w:line="240" w:lineRule="auto"/>
              <w:ind w:firstLine="0"/>
              <w:rPr>
                <w:rFonts w:cstheme="minorHAnsi"/>
              </w:rPr>
            </w:pPr>
          </w:p>
          <w:p w14:paraId="34A2FCB7" w14:textId="77777777" w:rsidR="00544898" w:rsidRPr="005D3204" w:rsidRDefault="00544898" w:rsidP="00C71BB0">
            <w:pPr>
              <w:spacing w:line="240" w:lineRule="auto"/>
              <w:ind w:firstLine="0"/>
              <w:rPr>
                <w:rFonts w:cstheme="minorHAnsi"/>
                <w:color w:val="7030A0"/>
              </w:rPr>
            </w:pPr>
            <w:r w:rsidRPr="005D3204">
              <w:rPr>
                <w:rFonts w:cstheme="minorHAnsi"/>
              </w:rPr>
              <w:t xml:space="preserve">Nurodyti dokumentai turi būti išduoti ne anksčiau kaip </w:t>
            </w:r>
            <w:r w:rsidRPr="005D3204">
              <w:rPr>
                <w:rFonts w:cstheme="minorHAnsi"/>
                <w:b/>
                <w:color w:val="000000" w:themeColor="text1"/>
              </w:rPr>
              <w:t>180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BC5BE89" w14:textId="77777777" w:rsidR="00544898" w:rsidRPr="005D3204" w:rsidRDefault="00544898" w:rsidP="00C71BB0">
            <w:pPr>
              <w:spacing w:line="240" w:lineRule="auto"/>
              <w:ind w:firstLine="0"/>
              <w:rPr>
                <w:rFonts w:cstheme="minorHAnsi"/>
                <w:b/>
                <w:bCs/>
              </w:rPr>
            </w:pPr>
          </w:p>
          <w:p w14:paraId="1C2B879B" w14:textId="77777777" w:rsidR="00544898" w:rsidRPr="005D3204" w:rsidRDefault="00544898" w:rsidP="00C71BB0">
            <w:pPr>
              <w:spacing w:line="240" w:lineRule="auto"/>
              <w:ind w:firstLine="0"/>
              <w:rPr>
                <w:rFonts w:cstheme="minorHAnsi"/>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CFE0645" w14:textId="77777777" w:rsidR="00544898" w:rsidRPr="005D3204" w:rsidRDefault="00544898" w:rsidP="00C71BB0">
            <w:pPr>
              <w:spacing w:line="240" w:lineRule="auto"/>
              <w:ind w:firstLine="0"/>
              <w:rPr>
                <w:rFonts w:cstheme="minorHAnsi"/>
                <w:b/>
                <w:bCs/>
                <w:i/>
                <w:iCs/>
                <w:color w:val="000000" w:themeColor="text1"/>
              </w:rPr>
            </w:pPr>
          </w:p>
          <w:p w14:paraId="4843716A"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5E62BC02" w14:textId="77777777" w:rsidR="00544898" w:rsidRPr="005D3204" w:rsidRDefault="00544898" w:rsidP="00C71BB0">
            <w:pPr>
              <w:spacing w:line="240" w:lineRule="auto"/>
              <w:ind w:firstLine="0"/>
              <w:rPr>
                <w:rFonts w:cstheme="minorHAnsi"/>
                <w:color w:val="000000" w:themeColor="text1"/>
              </w:rPr>
            </w:pPr>
          </w:p>
          <w:p w14:paraId="0CD38407"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97CB837" w14:textId="77777777" w:rsidR="00544898" w:rsidRPr="005D3204" w:rsidRDefault="00544898" w:rsidP="00C71BB0">
            <w:pPr>
              <w:spacing w:line="240" w:lineRule="auto"/>
              <w:ind w:firstLine="0"/>
              <w:rPr>
                <w:rFonts w:cstheme="minorHAnsi"/>
                <w:b/>
                <w:bCs/>
              </w:rPr>
            </w:pPr>
          </w:p>
          <w:p w14:paraId="30B3EE3F" w14:textId="77777777" w:rsidR="00544898" w:rsidRPr="005D3204" w:rsidRDefault="00544898" w:rsidP="00C71BB0">
            <w:pPr>
              <w:spacing w:line="240" w:lineRule="auto"/>
              <w:ind w:firstLine="0"/>
              <w:rPr>
                <w:rFonts w:cstheme="minorHAnsi"/>
                <w:b/>
                <w:bCs/>
              </w:rPr>
            </w:pPr>
          </w:p>
        </w:tc>
      </w:tr>
      <w:tr w:rsidR="00544898" w:rsidRPr="005D3204" w14:paraId="22D613E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330D"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667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70366"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t>VPĮ 46 straipsnio 2¹ dalis</w:t>
            </w:r>
          </w:p>
          <w:p w14:paraId="7DDA2DAD" w14:textId="77777777" w:rsidR="00544898" w:rsidRPr="005D3204" w:rsidRDefault="00544898" w:rsidP="00C71BB0">
            <w:pPr>
              <w:spacing w:line="240" w:lineRule="auto"/>
              <w:ind w:firstLine="0"/>
              <w:rPr>
                <w:rFonts w:eastAsia="Yu Mincho" w:cstheme="minorHAnsi"/>
                <w:b/>
                <w:bCs/>
                <w:lang w:eastAsia="en-US"/>
              </w:rPr>
            </w:pPr>
          </w:p>
          <w:p w14:paraId="36174CF2" w14:textId="77777777" w:rsidR="00544898" w:rsidRPr="005D3204" w:rsidRDefault="00544898" w:rsidP="00C71BB0">
            <w:pPr>
              <w:spacing w:line="240" w:lineRule="auto"/>
              <w:ind w:firstLine="0"/>
              <w:rPr>
                <w:rFonts w:eastAsia="Yu Mincho" w:cstheme="minorHAnsi"/>
                <w:bCs/>
                <w:lang w:eastAsia="en-US"/>
              </w:rPr>
            </w:pPr>
            <w:r w:rsidRPr="005D3204">
              <w:rPr>
                <w:rFonts w:eastAsia="Yu Mincho" w:cstheme="minorHAnsi"/>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FA69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tc>
      </w:tr>
      <w:tr w:rsidR="00544898" w:rsidRPr="005D3204" w14:paraId="5F4C52C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FE67" w14:textId="77777777" w:rsidR="00544898" w:rsidRPr="005D3204" w:rsidRDefault="00544898">
            <w:pPr>
              <w:numPr>
                <w:ilvl w:val="0"/>
                <w:numId w:val="11"/>
              </w:numPr>
              <w:spacing w:after="160" w:line="240" w:lineRule="auto"/>
              <w:jc w:val="left"/>
              <w:rPr>
                <w:rFonts w:cstheme="minorHAnsi"/>
                <w:b/>
                <w:bCs/>
              </w:rPr>
            </w:pPr>
            <w:bookmarkStart w:id="30"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077"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3DCC" w14:textId="77777777" w:rsidR="00544898" w:rsidRPr="005D3204" w:rsidRDefault="00544898" w:rsidP="00C71BB0">
            <w:pPr>
              <w:spacing w:line="240" w:lineRule="auto"/>
              <w:ind w:firstLine="0"/>
              <w:rPr>
                <w:rFonts w:cstheme="minorHAnsi"/>
                <w:b/>
                <w:bCs/>
                <w:lang w:eastAsia="en-US"/>
              </w:rPr>
            </w:pPr>
          </w:p>
          <w:p w14:paraId="219FC0A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nuteistas už aukščiau nurodytą nusikalstamą veiką, kai dėl:</w:t>
            </w:r>
          </w:p>
          <w:p w14:paraId="08ADD4B5"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 xml:space="preserve">1) tiekėjo, kuris yra fizinis asmuo, per pastaruosius 5 metus buvo </w:t>
            </w:r>
            <w:r w:rsidRPr="005D3204">
              <w:rPr>
                <w:rFonts w:cstheme="minorHAnsi"/>
                <w:bCs/>
                <w:lang w:eastAsia="en-US"/>
              </w:rPr>
              <w:lastRenderedPageBreak/>
              <w:t>priimtas ir įsiteisėjęs apkaltinamasis teismo nuosprendis ir šis asmuo turi neišnykusį ar nepanaikintą teistumą;</w:t>
            </w:r>
          </w:p>
          <w:p w14:paraId="0FC5CCAB" w14:textId="77777777" w:rsidR="00544898" w:rsidRPr="005D3204" w:rsidRDefault="00544898" w:rsidP="00C71BB0">
            <w:pPr>
              <w:spacing w:line="240" w:lineRule="auto"/>
              <w:ind w:firstLine="0"/>
              <w:rPr>
                <w:rFonts w:cstheme="minorHAnsi"/>
                <w:b/>
                <w:bCs/>
                <w:color w:val="000000" w:themeColor="text1"/>
                <w:lang w:eastAsia="en-US"/>
              </w:rPr>
            </w:pPr>
            <w:r w:rsidRPr="005D3204">
              <w:rPr>
                <w:rFonts w:cstheme="minorHAnsi"/>
                <w:bCs/>
                <w:color w:val="000000" w:themeColor="text1"/>
                <w:lang w:eastAsia="en-US"/>
              </w:rPr>
              <w:t xml:space="preserve">2)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9765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Tačiau ši nuostata netaikoma, jeigu:</w:t>
            </w:r>
          </w:p>
          <w:p w14:paraId="474DC69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tiekėjas yra įsipareigojęs sumokėti mokesčius, įskaitant socialinio draudimo įmokas ir dėl to laikomas jau įvykdžiusiu šioje dalyje nurodytus įsipareigojimus;</w:t>
            </w:r>
          </w:p>
          <w:p w14:paraId="0DC95B2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įsiskolinimo suma neviršija 50 Eur (penkiasdešimt eurų);</w:t>
            </w:r>
          </w:p>
          <w:p w14:paraId="00BB23D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D3204">
              <w:rPr>
                <w:rFonts w:cstheme="minorHAnsi"/>
                <w:bCs/>
                <w:lang w:eastAsia="en-US"/>
              </w:rPr>
              <w:lastRenderedPageBreak/>
              <w:t>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B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3 dalis</w:t>
            </w:r>
          </w:p>
          <w:p w14:paraId="003E273C" w14:textId="77777777" w:rsidR="00544898" w:rsidRPr="005D3204" w:rsidRDefault="00544898" w:rsidP="00C71BB0">
            <w:pPr>
              <w:spacing w:line="240" w:lineRule="auto"/>
              <w:ind w:firstLine="0"/>
              <w:rPr>
                <w:rFonts w:eastAsia="Arial" w:cstheme="minorHAnsi"/>
              </w:rPr>
            </w:pPr>
          </w:p>
          <w:p w14:paraId="6B73D796" w14:textId="77777777" w:rsidR="00544898" w:rsidRPr="005D3204" w:rsidRDefault="00544898" w:rsidP="00C71BB0">
            <w:pPr>
              <w:spacing w:line="240" w:lineRule="auto"/>
              <w:ind w:firstLine="0"/>
              <w:rPr>
                <w:rFonts w:eastAsia="Yu Mincho" w:cstheme="minorHAnsi"/>
              </w:rPr>
            </w:pPr>
            <w:r w:rsidRPr="005D3204">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2932F" w14:textId="77777777" w:rsidR="00544898" w:rsidRPr="005D3204" w:rsidRDefault="00544898" w:rsidP="00C71BB0">
            <w:pPr>
              <w:spacing w:line="240" w:lineRule="auto"/>
              <w:ind w:firstLine="0"/>
              <w:rPr>
                <w:rFonts w:cstheme="minorHAnsi"/>
              </w:rPr>
            </w:pPr>
            <w:r w:rsidRPr="005D3204">
              <w:rPr>
                <w:rFonts w:cstheme="minorHAnsi"/>
              </w:rPr>
              <w:t>Iš Lietuvoje įsteigtų subjektų reikalaujama:</w:t>
            </w:r>
          </w:p>
          <w:p w14:paraId="07756219" w14:textId="77777777" w:rsidR="00544898" w:rsidRPr="005D3204" w:rsidRDefault="00544898" w:rsidP="00C71BB0">
            <w:pPr>
              <w:spacing w:line="240" w:lineRule="auto"/>
              <w:ind w:firstLine="0"/>
              <w:rPr>
                <w:rFonts w:cstheme="minorHAnsi"/>
                <w:b/>
                <w:bCs/>
              </w:rPr>
            </w:pPr>
            <w:r w:rsidRPr="005D3204">
              <w:rPr>
                <w:rFonts w:cstheme="minorHAnsi"/>
              </w:rPr>
              <w:t>1) Dėl įsipareigojimų, susijusių su mokesčių mokėjimu, įvykdymo i</w:t>
            </w:r>
            <w:r w:rsidRPr="005D3204">
              <w:rPr>
                <w:rFonts w:cstheme="minorHAnsi"/>
                <w:lang w:eastAsia="en-US"/>
              </w:rPr>
              <w:t xml:space="preserve">š Lietuvoje įsteigtų subjektų </w:t>
            </w:r>
            <w:r w:rsidRPr="005D3204">
              <w:rPr>
                <w:rFonts w:cstheme="minorHAnsi"/>
              </w:rPr>
              <w:t>prašoma:</w:t>
            </w:r>
          </w:p>
          <w:p w14:paraId="3D40FB66" w14:textId="77777777" w:rsidR="00544898" w:rsidRPr="005D3204" w:rsidRDefault="00544898" w:rsidP="00C71BB0">
            <w:pPr>
              <w:spacing w:line="240" w:lineRule="auto"/>
              <w:ind w:firstLine="0"/>
              <w:rPr>
                <w:rFonts w:cstheme="minorHAnsi"/>
                <w:b/>
                <w:bCs/>
              </w:rPr>
            </w:pPr>
          </w:p>
          <w:p w14:paraId="00F9593E" w14:textId="77777777" w:rsidR="00544898" w:rsidRPr="005D3204" w:rsidRDefault="00544898">
            <w:pPr>
              <w:numPr>
                <w:ilvl w:val="0"/>
                <w:numId w:val="9"/>
              </w:numPr>
              <w:spacing w:after="160" w:line="240" w:lineRule="auto"/>
              <w:ind w:left="0"/>
              <w:jc w:val="left"/>
              <w:rPr>
                <w:rFonts w:cstheme="minorHAnsi"/>
              </w:rPr>
            </w:pPr>
            <w:r w:rsidRPr="005D3204">
              <w:rPr>
                <w:rFonts w:cstheme="minorHAnsi"/>
              </w:rPr>
              <w:t xml:space="preserve">- išrašo iš teismo sprendimo (jei toks yra) </w:t>
            </w:r>
          </w:p>
          <w:p w14:paraId="78E14330" w14:textId="77777777" w:rsidR="00544898" w:rsidRPr="005D3204" w:rsidRDefault="00544898">
            <w:pPr>
              <w:numPr>
                <w:ilvl w:val="0"/>
                <w:numId w:val="9"/>
              </w:numPr>
              <w:spacing w:after="160" w:line="240" w:lineRule="auto"/>
              <w:ind w:left="0"/>
              <w:jc w:val="left"/>
              <w:rPr>
                <w:rFonts w:cstheme="minorHAnsi"/>
              </w:rPr>
            </w:pPr>
            <w:r w:rsidRPr="005D3204">
              <w:rPr>
                <w:rFonts w:cstheme="minorHAnsi"/>
              </w:rPr>
              <w:t>- arba Valstybinės mokesčių inspekcijos prie Lietuvos Respublikos finansų ministerijos išduoto dokumento,</w:t>
            </w:r>
          </w:p>
          <w:p w14:paraId="74DB73F5" w14:textId="77777777" w:rsidR="00544898" w:rsidRPr="005D3204" w:rsidRDefault="00544898">
            <w:pPr>
              <w:numPr>
                <w:ilvl w:val="0"/>
                <w:numId w:val="8"/>
              </w:numPr>
              <w:spacing w:after="160" w:line="240" w:lineRule="auto"/>
              <w:ind w:left="0"/>
              <w:jc w:val="left"/>
              <w:rPr>
                <w:rFonts w:cstheme="minorHAnsi"/>
              </w:rPr>
            </w:pPr>
            <w:r w:rsidRPr="005D3204">
              <w:rPr>
                <w:rFonts w:cstheme="minorHAnsi"/>
              </w:rPr>
              <w:t>- arba valstybės įmonės Registrų centro Lietuvos Respublikos Vyriausybės nustatyta tvarka išduoto dokumento, patvirtinančio jungtinius kompetentingų institucijų tvarkomus duomenis.</w:t>
            </w:r>
          </w:p>
          <w:p w14:paraId="21FC7C8F"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E434BD8" w14:textId="77777777" w:rsidR="00544898" w:rsidRPr="005D3204" w:rsidRDefault="00544898">
            <w:pPr>
              <w:numPr>
                <w:ilvl w:val="0"/>
                <w:numId w:val="10"/>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3"/>
            </w:r>
            <w:r w:rsidRPr="005D3204">
              <w:rPr>
                <w:rFonts w:cstheme="minorHAnsi"/>
              </w:rPr>
              <w:t>.</w:t>
            </w:r>
          </w:p>
          <w:p w14:paraId="26C18BC4" w14:textId="77777777" w:rsidR="00544898" w:rsidRPr="005D3204" w:rsidRDefault="00544898" w:rsidP="00C71BB0">
            <w:pPr>
              <w:spacing w:line="240" w:lineRule="auto"/>
              <w:ind w:firstLine="0"/>
              <w:rPr>
                <w:rFonts w:eastAsia="Yu Mincho" w:cstheme="minorHAnsi"/>
              </w:rPr>
            </w:pPr>
          </w:p>
          <w:p w14:paraId="6A1BA010"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Nurodyti dokumentai turi būti  išduoti ne anksčiau kaip </w:t>
            </w:r>
            <w:r w:rsidRPr="005D3204">
              <w:rPr>
                <w:rFonts w:cstheme="minorHAnsi"/>
                <w:b/>
                <w:color w:val="000000" w:themeColor="text1"/>
              </w:rPr>
              <w:t xml:space="preserve">120 dienų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0D8790D" w14:textId="77777777" w:rsidR="00544898" w:rsidRPr="005D3204" w:rsidRDefault="00544898" w:rsidP="00C71BB0">
            <w:pPr>
              <w:spacing w:line="240" w:lineRule="auto"/>
              <w:ind w:firstLine="0"/>
              <w:rPr>
                <w:rFonts w:cstheme="minorHAnsi"/>
                <w:i/>
                <w:iCs/>
                <w:color w:val="7030A0"/>
              </w:rPr>
            </w:pPr>
          </w:p>
          <w:p w14:paraId="4BA8CF7F" w14:textId="77777777" w:rsidR="00544898" w:rsidRPr="005D3204" w:rsidRDefault="00544898" w:rsidP="00C71BB0">
            <w:pPr>
              <w:spacing w:line="240" w:lineRule="auto"/>
              <w:ind w:firstLine="0"/>
              <w:rPr>
                <w:rFonts w:cstheme="minorHAnsi"/>
                <w:b/>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2D2AEE" w14:textId="77777777" w:rsidR="00544898" w:rsidRPr="005D3204" w:rsidRDefault="00544898" w:rsidP="00C71BB0">
            <w:pPr>
              <w:spacing w:line="240" w:lineRule="auto"/>
              <w:ind w:firstLine="0"/>
              <w:rPr>
                <w:rFonts w:cstheme="minorHAnsi"/>
                <w:b/>
                <w:bCs/>
              </w:rPr>
            </w:pPr>
          </w:p>
          <w:p w14:paraId="2DD4C69A" w14:textId="77777777" w:rsidR="00544898" w:rsidRPr="005D3204" w:rsidRDefault="00544898" w:rsidP="00C71BB0">
            <w:pPr>
              <w:spacing w:line="240" w:lineRule="auto"/>
              <w:ind w:firstLine="0"/>
              <w:rPr>
                <w:rFonts w:cstheme="minorHAnsi"/>
                <w:b/>
                <w:bCs/>
              </w:rPr>
            </w:pPr>
            <w:r w:rsidRPr="005D3204">
              <w:rPr>
                <w:rFonts w:cstheme="minorHAnsi"/>
                <w:bCs/>
              </w:rPr>
              <w:t>2) Dėl įsipareigojimų, susijusių su socialinio draudimo įmokų mokėjimu, įvykdymo i</w:t>
            </w:r>
            <w:r w:rsidRPr="005D3204">
              <w:rPr>
                <w:rFonts w:cstheme="minorHAnsi"/>
                <w:lang w:eastAsia="en-US"/>
              </w:rPr>
              <w:t xml:space="preserve">š Lietuvoje įsteigtų subjektų </w:t>
            </w:r>
            <w:r w:rsidRPr="005D3204">
              <w:rPr>
                <w:rFonts w:cstheme="minorHAnsi"/>
                <w:bCs/>
              </w:rPr>
              <w:t>prašoma:</w:t>
            </w:r>
          </w:p>
          <w:p w14:paraId="56D3C920" w14:textId="77777777" w:rsidR="00544898" w:rsidRPr="005D3204" w:rsidRDefault="00544898" w:rsidP="00C71BB0">
            <w:pPr>
              <w:spacing w:line="240" w:lineRule="auto"/>
              <w:ind w:firstLine="0"/>
              <w:rPr>
                <w:rFonts w:cstheme="minorHAnsi"/>
                <w:bCs/>
              </w:rPr>
            </w:pPr>
            <w:r w:rsidRPr="005D320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D3204">
                <w:rPr>
                  <w:rFonts w:cstheme="minorHAnsi"/>
                  <w:bCs/>
                  <w:u w:val="single"/>
                </w:rPr>
                <w:t>http://draudejai.sodra.lt/draudeju_viesi_duomenys/</w:t>
              </w:r>
            </w:hyperlink>
            <w:r w:rsidRPr="005D3204">
              <w:rPr>
                <w:rFonts w:cstheme="minorHAnsi"/>
                <w:bCs/>
              </w:rPr>
              <w:t>.</w:t>
            </w:r>
          </w:p>
          <w:p w14:paraId="15D7BFE5" w14:textId="77777777" w:rsidR="00544898" w:rsidRPr="005D3204" w:rsidRDefault="00544898" w:rsidP="00C71BB0">
            <w:pPr>
              <w:spacing w:line="240" w:lineRule="auto"/>
              <w:ind w:firstLine="0"/>
              <w:rPr>
                <w:rFonts w:cstheme="minorHAnsi"/>
                <w:b/>
                <w:bCs/>
              </w:rPr>
            </w:pPr>
          </w:p>
          <w:p w14:paraId="10E983EB" w14:textId="77777777" w:rsidR="00544898" w:rsidRPr="005D3204" w:rsidRDefault="00544898" w:rsidP="00C71BB0">
            <w:pPr>
              <w:spacing w:line="240" w:lineRule="auto"/>
              <w:ind w:firstLine="0"/>
              <w:rPr>
                <w:rFonts w:cstheme="minorHAnsi"/>
              </w:rPr>
            </w:pPr>
            <w:r w:rsidRPr="005D320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5D3204">
              <w:rPr>
                <w:rFonts w:cstheme="minorHAnsi"/>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9768C09" w14:textId="77777777" w:rsidR="00544898" w:rsidRPr="005D3204" w:rsidRDefault="00544898" w:rsidP="00C71BB0">
            <w:pPr>
              <w:spacing w:line="240" w:lineRule="auto"/>
              <w:ind w:firstLine="0"/>
              <w:rPr>
                <w:rFonts w:cstheme="minorHAnsi"/>
                <w:b/>
                <w:bCs/>
              </w:rPr>
            </w:pPr>
          </w:p>
          <w:p w14:paraId="03E721EB" w14:textId="77777777" w:rsidR="00544898" w:rsidRPr="005D3204" w:rsidRDefault="00544898" w:rsidP="00C71BB0">
            <w:pPr>
              <w:spacing w:line="240" w:lineRule="auto"/>
              <w:ind w:firstLine="0"/>
              <w:rPr>
                <w:rFonts w:cstheme="minorHAnsi"/>
              </w:rPr>
            </w:pPr>
            <w:r w:rsidRPr="005D320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0CF662" w14:textId="77777777" w:rsidR="00544898" w:rsidRPr="005D3204" w:rsidRDefault="00544898" w:rsidP="00C71BB0">
            <w:pPr>
              <w:spacing w:line="240" w:lineRule="auto"/>
              <w:ind w:firstLine="0"/>
              <w:rPr>
                <w:rFonts w:cstheme="minorHAnsi"/>
                <w:b/>
                <w:bCs/>
              </w:rPr>
            </w:pPr>
          </w:p>
          <w:p w14:paraId="6D54E86A"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D650A0A" w14:textId="77777777" w:rsidR="00544898" w:rsidRPr="005D3204" w:rsidRDefault="00544898">
            <w:pPr>
              <w:numPr>
                <w:ilvl w:val="0"/>
                <w:numId w:val="10"/>
              </w:numPr>
              <w:spacing w:after="160" w:line="240" w:lineRule="auto"/>
              <w:ind w:left="0"/>
              <w:jc w:val="left"/>
              <w:rPr>
                <w:rFonts w:cstheme="minorHAnsi"/>
                <w:b/>
                <w:bCs/>
              </w:rPr>
            </w:pPr>
            <w:r w:rsidRPr="005D3204">
              <w:rPr>
                <w:rFonts w:cstheme="minorHAnsi"/>
              </w:rPr>
              <w:t>atitinkamos užsienio šalies kompetentingos institucijos dokumento</w:t>
            </w:r>
            <w:r w:rsidRPr="005D3204">
              <w:rPr>
                <w:rFonts w:cstheme="minorHAnsi"/>
                <w:vertAlign w:val="superscript"/>
              </w:rPr>
              <w:footnoteReference w:id="4"/>
            </w:r>
            <w:r w:rsidRPr="005D3204">
              <w:rPr>
                <w:rFonts w:cstheme="minorHAnsi"/>
              </w:rPr>
              <w:t>.</w:t>
            </w:r>
          </w:p>
          <w:p w14:paraId="583F1240" w14:textId="77777777" w:rsidR="00544898" w:rsidRPr="005D3204" w:rsidRDefault="00544898" w:rsidP="00C71BB0">
            <w:pPr>
              <w:spacing w:line="240" w:lineRule="auto"/>
              <w:ind w:firstLine="0"/>
              <w:rPr>
                <w:rFonts w:cstheme="minorHAnsi"/>
                <w:b/>
                <w:bCs/>
              </w:rPr>
            </w:pPr>
          </w:p>
          <w:p w14:paraId="06ABFB64" w14:textId="77777777" w:rsidR="00544898" w:rsidRPr="005D3204" w:rsidRDefault="00544898" w:rsidP="00C71BB0">
            <w:pPr>
              <w:spacing w:line="240" w:lineRule="auto"/>
              <w:ind w:firstLine="0"/>
              <w:rPr>
                <w:rFonts w:cstheme="minorHAnsi"/>
                <w:i/>
                <w:iCs/>
                <w:color w:val="7030A0"/>
              </w:rPr>
            </w:pPr>
            <w:r w:rsidRPr="005D3204">
              <w:rPr>
                <w:rFonts w:cstheme="minorHAnsi"/>
              </w:rPr>
              <w:t xml:space="preserve">Nurodyti dokumentai turi būti  išduoti ne anksčiau kaip </w:t>
            </w:r>
            <w:r w:rsidRPr="005D3204">
              <w:rPr>
                <w:rFonts w:cstheme="minorHAnsi"/>
                <w:b/>
                <w:color w:val="000000" w:themeColor="text1"/>
              </w:rPr>
              <w:t>120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ED7F283" w14:textId="77777777" w:rsidR="00544898" w:rsidRPr="005D3204" w:rsidRDefault="00544898" w:rsidP="00C71BB0">
            <w:pPr>
              <w:spacing w:line="240" w:lineRule="auto"/>
              <w:ind w:firstLine="0"/>
              <w:rPr>
                <w:rFonts w:cstheme="minorHAnsi"/>
                <w:b/>
                <w:bCs/>
              </w:rPr>
            </w:pPr>
          </w:p>
          <w:p w14:paraId="0D7F548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8D95BDC" w14:textId="77777777" w:rsidR="00544898" w:rsidRPr="005D3204" w:rsidRDefault="00544898" w:rsidP="00C71BB0">
            <w:pPr>
              <w:spacing w:line="240" w:lineRule="auto"/>
              <w:ind w:firstLine="0"/>
              <w:rPr>
                <w:rFonts w:cstheme="minorHAnsi"/>
              </w:rPr>
            </w:pPr>
          </w:p>
          <w:p w14:paraId="75A5EAF3"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lastRenderedPageBreak/>
              <w:t>PASTABA</w:t>
            </w:r>
          </w:p>
          <w:p w14:paraId="793358EC"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1E73E42" w14:textId="77777777" w:rsidR="00544898" w:rsidRPr="005D3204" w:rsidRDefault="00544898" w:rsidP="00C71BB0">
            <w:pPr>
              <w:spacing w:line="240" w:lineRule="auto"/>
              <w:ind w:firstLine="0"/>
              <w:rPr>
                <w:rFonts w:cstheme="minorHAnsi"/>
                <w:b/>
                <w:bCs/>
              </w:rPr>
            </w:pPr>
          </w:p>
        </w:tc>
      </w:tr>
      <w:bookmarkEnd w:id="30"/>
      <w:tr w:rsidR="00544898" w:rsidRPr="005D3204" w14:paraId="521248CF"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60BC"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8D31B" w14:textId="77777777" w:rsidR="00544898" w:rsidRPr="005D3204" w:rsidRDefault="00544898" w:rsidP="00C71BB0">
            <w:pPr>
              <w:spacing w:line="240" w:lineRule="auto"/>
              <w:ind w:firstLine="0"/>
              <w:rPr>
                <w:rFonts w:cstheme="minorHAnsi"/>
                <w:b/>
                <w:bCs/>
              </w:rPr>
            </w:pPr>
            <w:r w:rsidRPr="005D3204">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7F3D"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1 punktas</w:t>
            </w:r>
          </w:p>
          <w:p w14:paraId="45290520" w14:textId="77777777" w:rsidR="00544898" w:rsidRPr="005D3204" w:rsidRDefault="00544898" w:rsidP="00C71BB0">
            <w:pPr>
              <w:spacing w:line="240" w:lineRule="auto"/>
              <w:ind w:firstLine="0"/>
              <w:rPr>
                <w:rFonts w:eastAsia="Yu Mincho" w:cstheme="minorHAnsi"/>
              </w:rPr>
            </w:pPr>
          </w:p>
          <w:p w14:paraId="51B67EC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968C"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39DE552C" w14:textId="77777777" w:rsidR="00544898" w:rsidRPr="005D3204" w:rsidRDefault="00544898" w:rsidP="00C71BB0">
            <w:pPr>
              <w:spacing w:line="240" w:lineRule="auto"/>
              <w:ind w:firstLine="0"/>
              <w:rPr>
                <w:rFonts w:cstheme="minorHAnsi"/>
                <w:bCs/>
                <w:iCs/>
                <w:lang w:eastAsia="en-US"/>
              </w:rPr>
            </w:pPr>
          </w:p>
          <w:p w14:paraId="21764A6F" w14:textId="77777777" w:rsidR="00544898" w:rsidRPr="005D3204" w:rsidRDefault="00544898" w:rsidP="00C71BB0">
            <w:pPr>
              <w:spacing w:line="240" w:lineRule="auto"/>
              <w:ind w:firstLine="0"/>
              <w:rPr>
                <w:rFonts w:cstheme="minorHAnsi"/>
                <w:b/>
                <w:bCs/>
                <w:iCs/>
                <w:lang w:eastAsia="en-US"/>
              </w:rPr>
            </w:pPr>
          </w:p>
        </w:tc>
      </w:tr>
      <w:tr w:rsidR="00544898" w:rsidRPr="005D3204" w14:paraId="46F7688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07CA"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9B03" w14:textId="77777777" w:rsidR="00544898" w:rsidRPr="005D3204" w:rsidRDefault="00544898" w:rsidP="00C71BB0">
            <w:pPr>
              <w:spacing w:line="240" w:lineRule="auto"/>
              <w:ind w:firstLine="0"/>
              <w:rPr>
                <w:rFonts w:cstheme="minorHAnsi"/>
                <w:b/>
                <w:bCs/>
              </w:rPr>
            </w:pPr>
            <w:r w:rsidRPr="005D3204">
              <w:rPr>
                <w:rFonts w:cstheme="minorHAnsi"/>
              </w:rPr>
              <w:t xml:space="preserve">Tiekėjas pirkimo metu pateko į interesų konflikto situaciją, kaip apibrėžta VPĮ 21 straipsnyje, ir atitinkamos padėties negalima ištaisyti. </w:t>
            </w:r>
          </w:p>
          <w:p w14:paraId="32C298A2" w14:textId="77777777" w:rsidR="00544898" w:rsidRPr="005D3204" w:rsidRDefault="00544898" w:rsidP="00C71BB0">
            <w:pPr>
              <w:spacing w:line="240" w:lineRule="auto"/>
              <w:ind w:firstLine="0"/>
              <w:rPr>
                <w:rFonts w:cstheme="minorHAnsi"/>
                <w:b/>
                <w:bCs/>
              </w:rPr>
            </w:pPr>
            <w:r w:rsidRPr="005D320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5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2 punktas</w:t>
            </w:r>
          </w:p>
          <w:p w14:paraId="66377D8D" w14:textId="77777777" w:rsidR="00544898" w:rsidRPr="005D3204" w:rsidRDefault="00544898" w:rsidP="00C71BB0">
            <w:pPr>
              <w:spacing w:line="240" w:lineRule="auto"/>
              <w:ind w:firstLine="0"/>
              <w:rPr>
                <w:rFonts w:eastAsia="Yu Mincho" w:cstheme="minorHAnsi"/>
              </w:rPr>
            </w:pPr>
          </w:p>
          <w:p w14:paraId="79D86E6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39A2"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C800259" w14:textId="77777777" w:rsidR="00544898" w:rsidRPr="005D3204" w:rsidRDefault="00544898" w:rsidP="00C71BB0">
            <w:pPr>
              <w:spacing w:line="240" w:lineRule="auto"/>
              <w:ind w:firstLine="0"/>
              <w:rPr>
                <w:rFonts w:cstheme="minorHAnsi"/>
                <w:bCs/>
                <w:iCs/>
                <w:lang w:eastAsia="en-US"/>
              </w:rPr>
            </w:pPr>
          </w:p>
          <w:p w14:paraId="45E6EBF8" w14:textId="77777777" w:rsidR="00544898" w:rsidRPr="005D3204" w:rsidRDefault="00544898" w:rsidP="00C71BB0">
            <w:pPr>
              <w:spacing w:line="240" w:lineRule="auto"/>
              <w:ind w:firstLine="0"/>
              <w:rPr>
                <w:rFonts w:cstheme="minorHAnsi"/>
                <w:b/>
                <w:bCs/>
                <w:iCs/>
                <w:lang w:eastAsia="en-US"/>
              </w:rPr>
            </w:pPr>
          </w:p>
        </w:tc>
      </w:tr>
      <w:tr w:rsidR="00544898" w:rsidRPr="005D3204" w14:paraId="4B08CEF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D2CD"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B353" w14:textId="77777777" w:rsidR="00544898" w:rsidRPr="005D3204" w:rsidRDefault="00544898" w:rsidP="00C71BB0">
            <w:pPr>
              <w:spacing w:line="240" w:lineRule="auto"/>
              <w:ind w:firstLine="0"/>
              <w:rPr>
                <w:rFonts w:cstheme="minorHAnsi"/>
                <w:b/>
                <w:bCs/>
              </w:rPr>
            </w:pPr>
            <w:r w:rsidRPr="005D3204">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617A"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3 punktas</w:t>
            </w:r>
          </w:p>
          <w:p w14:paraId="47995592" w14:textId="77777777" w:rsidR="00544898" w:rsidRPr="005D3204" w:rsidRDefault="00544898" w:rsidP="00C71BB0">
            <w:pPr>
              <w:spacing w:line="240" w:lineRule="auto"/>
              <w:ind w:firstLine="0"/>
              <w:rPr>
                <w:rFonts w:eastAsia="Yu Mincho" w:cstheme="minorHAnsi"/>
              </w:rPr>
            </w:pPr>
          </w:p>
          <w:p w14:paraId="60748A1E"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C13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970F"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43270572" w14:textId="77777777" w:rsidR="00544898" w:rsidRPr="005D3204" w:rsidRDefault="00544898" w:rsidP="00C71BB0">
            <w:pPr>
              <w:spacing w:line="240" w:lineRule="auto"/>
              <w:ind w:firstLine="0"/>
              <w:rPr>
                <w:rFonts w:cstheme="minorHAnsi"/>
                <w:b/>
                <w:bCs/>
                <w:iCs/>
                <w:lang w:eastAsia="en-US"/>
              </w:rPr>
            </w:pPr>
          </w:p>
        </w:tc>
      </w:tr>
      <w:tr w:rsidR="00544898" w:rsidRPr="005D3204" w14:paraId="06620996"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B5F0"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B8F7A" w14:textId="77777777" w:rsidR="00544898" w:rsidRPr="005D3204" w:rsidRDefault="00544898" w:rsidP="00C71BB0">
            <w:pPr>
              <w:spacing w:line="240" w:lineRule="auto"/>
              <w:ind w:firstLine="0"/>
              <w:rPr>
                <w:rFonts w:cstheme="minorHAnsi"/>
              </w:rPr>
            </w:pPr>
            <w:r w:rsidRPr="005D320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C2C9D" w14:textId="77777777" w:rsidR="00544898" w:rsidRPr="005D3204" w:rsidRDefault="00544898" w:rsidP="00C71BB0">
            <w:pPr>
              <w:spacing w:line="240" w:lineRule="auto"/>
              <w:ind w:firstLine="0"/>
              <w:rPr>
                <w:rFonts w:cstheme="minorHAnsi"/>
                <w:bCs/>
              </w:rPr>
            </w:pPr>
            <w:r w:rsidRPr="005D3204">
              <w:rPr>
                <w:rFonts w:cstheme="minorHAnsi"/>
                <w:bCs/>
              </w:rPr>
              <w:t xml:space="preserve">Šiuo pagrindu tiekėjas taip pat pašalinamas iš pirkimo procedūros, kai ankstesnių procedūrų, atliktų VPĮ, Viešųjų </w:t>
            </w:r>
            <w:r w:rsidRPr="005D3204">
              <w:rPr>
                <w:rFonts w:cstheme="minorHAnsi"/>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84F17" w14:textId="77777777" w:rsidR="00544898" w:rsidRPr="005D3204" w:rsidRDefault="00544898" w:rsidP="00C71BB0">
            <w:pPr>
              <w:spacing w:line="240" w:lineRule="auto"/>
              <w:ind w:firstLine="0"/>
              <w:rPr>
                <w:rFonts w:cstheme="minorHAnsi"/>
                <w:bCs/>
              </w:rPr>
            </w:pPr>
            <w:r w:rsidRPr="005D320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EE6D7"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4 punktas</w:t>
            </w:r>
          </w:p>
          <w:p w14:paraId="058ABCDF" w14:textId="77777777" w:rsidR="00544898" w:rsidRPr="005D3204" w:rsidRDefault="00544898" w:rsidP="00C71BB0">
            <w:pPr>
              <w:spacing w:line="240" w:lineRule="auto"/>
              <w:ind w:firstLine="0"/>
              <w:rPr>
                <w:rFonts w:eastAsia="Yu Mincho" w:cstheme="minorHAnsi"/>
              </w:rPr>
            </w:pPr>
          </w:p>
          <w:p w14:paraId="367C66AB"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C15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5AD"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45E5998" w14:textId="77777777" w:rsidR="00544898" w:rsidRPr="005D3204" w:rsidRDefault="00544898" w:rsidP="00C71BB0">
            <w:pPr>
              <w:spacing w:line="240" w:lineRule="auto"/>
              <w:ind w:firstLine="0"/>
              <w:rPr>
                <w:rFonts w:cstheme="minorHAnsi"/>
                <w:bCs/>
                <w:iCs/>
                <w:lang w:eastAsia="en-US"/>
              </w:rPr>
            </w:pPr>
          </w:p>
          <w:p w14:paraId="129FFDB4" w14:textId="77777777" w:rsidR="00544898" w:rsidRPr="005D3204" w:rsidRDefault="00544898" w:rsidP="00C71BB0">
            <w:pPr>
              <w:spacing w:line="240" w:lineRule="auto"/>
              <w:ind w:firstLine="0"/>
              <w:rPr>
                <w:rFonts w:cstheme="minorHAnsi"/>
                <w:bCs/>
                <w:iCs/>
                <w:lang w:eastAsia="en-US"/>
              </w:rPr>
            </w:pPr>
          </w:p>
          <w:p w14:paraId="1ED4A1EF"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55027F" w14:textId="77777777" w:rsidR="00544898" w:rsidRPr="005D3204" w:rsidRDefault="00544898" w:rsidP="00C71BB0">
            <w:pPr>
              <w:spacing w:line="240" w:lineRule="auto"/>
              <w:ind w:firstLine="0"/>
              <w:rPr>
                <w:rFonts w:cstheme="minorHAnsi"/>
                <w:b/>
                <w:bCs/>
              </w:rPr>
            </w:pPr>
          </w:p>
          <w:p w14:paraId="7E4DB692" w14:textId="77777777" w:rsidR="00544898" w:rsidRPr="005D3204" w:rsidRDefault="00544898" w:rsidP="00C71BB0">
            <w:pPr>
              <w:spacing w:line="240" w:lineRule="auto"/>
              <w:ind w:firstLine="0"/>
              <w:rPr>
                <w:rFonts w:cstheme="minorHAnsi"/>
                <w:b/>
                <w:bCs/>
              </w:rPr>
            </w:pPr>
            <w:r w:rsidRPr="005D3204">
              <w:rPr>
                <w:rFonts w:cstheme="minorHAnsi"/>
                <w:u w:val="single"/>
              </w:rPr>
              <w:t>https://vpt.lrv.lt/lt/nuorodos/kiti-duomenys/powerbi/melaginga-informacija-pateikusiu-tiekeju-sarasas-3/</w:t>
            </w:r>
          </w:p>
        </w:tc>
      </w:tr>
      <w:tr w:rsidR="00544898" w:rsidRPr="005D3204" w14:paraId="1758E2E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66D6C"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0AF56" w14:textId="77777777" w:rsidR="00544898" w:rsidRPr="005D3204" w:rsidRDefault="00544898" w:rsidP="00C71BB0">
            <w:pPr>
              <w:spacing w:line="240" w:lineRule="auto"/>
              <w:ind w:firstLine="0"/>
              <w:rPr>
                <w:rFonts w:cstheme="minorHAnsi"/>
                <w:b/>
                <w:bCs/>
              </w:rPr>
            </w:pPr>
            <w:r w:rsidRPr="005D320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4DB0"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5 punktas</w:t>
            </w:r>
          </w:p>
          <w:p w14:paraId="30C80B71" w14:textId="77777777" w:rsidR="00544898" w:rsidRPr="005D3204" w:rsidRDefault="00544898" w:rsidP="00C71BB0">
            <w:pPr>
              <w:spacing w:line="240" w:lineRule="auto"/>
              <w:ind w:firstLine="0"/>
              <w:rPr>
                <w:rFonts w:eastAsia="Yu Mincho" w:cstheme="minorHAnsi"/>
              </w:rPr>
            </w:pPr>
          </w:p>
          <w:p w14:paraId="056BB1DE"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C15 punktas</w:t>
            </w:r>
          </w:p>
          <w:p w14:paraId="0F934487" w14:textId="77777777" w:rsidR="00544898" w:rsidRPr="005D3204" w:rsidRDefault="00544898" w:rsidP="00C71BB0">
            <w:pPr>
              <w:spacing w:line="240" w:lineRule="auto"/>
              <w:ind w:firstLine="0"/>
              <w:rPr>
                <w:rFonts w:eastAsia="Yu Mincho" w:cstheme="minorHAnsi"/>
                <w:lang w:eastAsia="en-US"/>
              </w:rPr>
            </w:pPr>
          </w:p>
          <w:p w14:paraId="1FB8AF55"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23E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110C139B" w14:textId="77777777" w:rsidR="00544898" w:rsidRPr="005D3204" w:rsidRDefault="00544898" w:rsidP="00C71BB0">
            <w:pPr>
              <w:spacing w:line="240" w:lineRule="auto"/>
              <w:ind w:firstLine="0"/>
              <w:rPr>
                <w:rFonts w:cstheme="minorHAnsi"/>
                <w:b/>
                <w:bCs/>
                <w:iCs/>
                <w:lang w:eastAsia="en-US"/>
              </w:rPr>
            </w:pPr>
          </w:p>
        </w:tc>
      </w:tr>
      <w:tr w:rsidR="00544898" w:rsidRPr="005D3204" w14:paraId="3586C5A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5C61" w14:textId="77777777" w:rsidR="00544898" w:rsidRPr="005D3204" w:rsidRDefault="00544898">
            <w:pPr>
              <w:numPr>
                <w:ilvl w:val="0"/>
                <w:numId w:val="11"/>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8C722" w14:textId="77777777" w:rsidR="00544898" w:rsidRPr="005D3204" w:rsidRDefault="00544898" w:rsidP="00C71BB0">
            <w:pPr>
              <w:spacing w:line="240" w:lineRule="auto"/>
              <w:ind w:firstLine="0"/>
              <w:rPr>
                <w:rFonts w:cstheme="minorHAnsi"/>
              </w:rPr>
            </w:pPr>
            <w:r w:rsidRPr="005D320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C51A5" w14:textId="77777777" w:rsidR="00544898" w:rsidRPr="005D3204" w:rsidRDefault="00544898" w:rsidP="00C71BB0">
            <w:pPr>
              <w:spacing w:line="240" w:lineRule="auto"/>
              <w:ind w:firstLine="0"/>
              <w:rPr>
                <w:rFonts w:cstheme="minorHAnsi"/>
              </w:rPr>
            </w:pPr>
            <w:r w:rsidRPr="005D3204">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5D3204">
              <w:rPr>
                <w:rFonts w:cstheme="minorHAnsi"/>
              </w:rPr>
              <w:lastRenderedPageBreak/>
              <w:t>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0F2B"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6 punktas</w:t>
            </w:r>
          </w:p>
          <w:p w14:paraId="0B93B193" w14:textId="77777777" w:rsidR="00544898" w:rsidRPr="005D3204" w:rsidRDefault="00544898" w:rsidP="00C71BB0">
            <w:pPr>
              <w:spacing w:line="240" w:lineRule="auto"/>
              <w:ind w:firstLine="0"/>
              <w:rPr>
                <w:rFonts w:eastAsia="Yu Mincho" w:cstheme="minorHAnsi"/>
              </w:rPr>
            </w:pPr>
          </w:p>
          <w:p w14:paraId="3C101CC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C14 punktas</w:t>
            </w:r>
          </w:p>
          <w:p w14:paraId="512D1054" w14:textId="77777777" w:rsidR="00544898" w:rsidRPr="005D3204" w:rsidRDefault="00544898" w:rsidP="00C71BB0">
            <w:pPr>
              <w:spacing w:line="240" w:lineRule="auto"/>
              <w:ind w:firstLine="0"/>
              <w:rPr>
                <w:rFonts w:eastAsia="Yu Mincho" w:cstheme="minorHAnsi"/>
                <w:lang w:eastAsia="en-US"/>
              </w:rPr>
            </w:pPr>
          </w:p>
          <w:p w14:paraId="48D84107"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939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5A80FC56" w14:textId="77777777" w:rsidR="00544898" w:rsidRPr="005D3204" w:rsidRDefault="00544898" w:rsidP="00C71BB0">
            <w:pPr>
              <w:spacing w:line="240" w:lineRule="auto"/>
              <w:ind w:firstLine="0"/>
              <w:rPr>
                <w:rFonts w:cstheme="minorHAnsi"/>
                <w:bCs/>
                <w:iCs/>
                <w:lang w:eastAsia="en-US"/>
              </w:rPr>
            </w:pPr>
          </w:p>
          <w:p w14:paraId="215D6734"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gali būti atsižvelgiama į pagal VPĮ 91 straipsnį skelbiamą informaciją: </w:t>
            </w:r>
          </w:p>
          <w:p w14:paraId="174D0851" w14:textId="77777777" w:rsidR="00544898" w:rsidRPr="005D3204" w:rsidRDefault="00544898" w:rsidP="00C71BB0">
            <w:pPr>
              <w:spacing w:line="240" w:lineRule="auto"/>
              <w:ind w:firstLine="0"/>
              <w:rPr>
                <w:rFonts w:cstheme="minorHAnsi"/>
              </w:rPr>
            </w:pPr>
          </w:p>
          <w:p w14:paraId="0144B76A" w14:textId="77777777" w:rsidR="00544898" w:rsidRPr="005D3204" w:rsidRDefault="00544898" w:rsidP="00C71BB0">
            <w:pPr>
              <w:spacing w:line="240" w:lineRule="auto"/>
              <w:ind w:firstLine="0"/>
              <w:rPr>
                <w:rFonts w:cstheme="minorHAnsi"/>
              </w:rPr>
            </w:pPr>
            <w:r w:rsidRPr="005D3204">
              <w:rPr>
                <w:rFonts w:cstheme="minorHAnsi"/>
              </w:rPr>
              <w:t>https://vpt.lrv.lt/lt/nuorodos/kiti-duomenys/powerbi/nepatikimi-tiekejai-1/</w:t>
            </w:r>
          </w:p>
          <w:p w14:paraId="443D0286" w14:textId="77777777" w:rsidR="00544898" w:rsidRPr="005D3204" w:rsidRDefault="00544898" w:rsidP="00C71BB0">
            <w:pPr>
              <w:spacing w:line="240" w:lineRule="auto"/>
              <w:ind w:firstLine="0"/>
              <w:rPr>
                <w:rFonts w:cstheme="minorHAnsi"/>
              </w:rPr>
            </w:pPr>
          </w:p>
          <w:p w14:paraId="73969E2D" w14:textId="77777777" w:rsidR="00544898" w:rsidRPr="005D3204" w:rsidRDefault="00544898" w:rsidP="00C71BB0">
            <w:pPr>
              <w:spacing w:line="240" w:lineRule="auto"/>
              <w:ind w:firstLine="0"/>
              <w:rPr>
                <w:rFonts w:cstheme="minorHAnsi"/>
                <w:bCs/>
              </w:rPr>
            </w:pPr>
            <w:r w:rsidRPr="005D3204">
              <w:rPr>
                <w:rFonts w:cstheme="minorHAnsi"/>
              </w:rPr>
              <w:t>https://vpt.lrv.lt/lt/pasalinimo-pagrindai-1/nepatikimu-koncesininku-sarasas-1/nepatikimu-koncesininku-sarasas/</w:t>
            </w:r>
          </w:p>
          <w:p w14:paraId="743F254C" w14:textId="77777777" w:rsidR="00544898" w:rsidRPr="005D3204" w:rsidRDefault="00544898" w:rsidP="00C71BB0">
            <w:pPr>
              <w:spacing w:line="240" w:lineRule="auto"/>
              <w:ind w:firstLine="0"/>
              <w:rPr>
                <w:rFonts w:cstheme="minorHAnsi"/>
                <w:b/>
                <w:bCs/>
              </w:rPr>
            </w:pPr>
          </w:p>
        </w:tc>
      </w:tr>
      <w:tr w:rsidR="00544898" w:rsidRPr="005D3204" w14:paraId="63D7C90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5B70" w14:textId="77777777" w:rsidR="00544898" w:rsidRPr="005D3204" w:rsidRDefault="00544898">
            <w:pPr>
              <w:numPr>
                <w:ilvl w:val="0"/>
                <w:numId w:val="11"/>
              </w:numPr>
              <w:spacing w:after="160" w:line="240" w:lineRule="auto"/>
              <w:jc w:val="left"/>
              <w:rPr>
                <w:rFonts w:cstheme="minorHAnsi"/>
              </w:rPr>
            </w:pPr>
          </w:p>
          <w:p w14:paraId="3B728625" w14:textId="77777777" w:rsidR="00544898" w:rsidRPr="005D3204" w:rsidRDefault="00544898" w:rsidP="00C71BB0">
            <w:pPr>
              <w:spacing w:line="240" w:lineRule="auto"/>
              <w:ind w:firstLine="0"/>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0498"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 kai jis</w:t>
            </w:r>
            <w:bookmarkStart w:id="31" w:name="part_030e6c6c64ba4f96a23474e439d1b80c"/>
            <w:bookmarkEnd w:id="31"/>
            <w:r w:rsidRPr="005D3204">
              <w:rPr>
                <w:rFonts w:cstheme="minorHAnsi"/>
              </w:rPr>
              <w:t xml:space="preserve"> yra padaręs finansinės atskaitomybės ir audito teisės aktų pažeidimą ir nuo jo padarymo dienos praėjo mažiau kaip vieni metai.</w:t>
            </w:r>
          </w:p>
          <w:p w14:paraId="5D6A1C2D" w14:textId="77777777" w:rsidR="00544898" w:rsidRPr="005D3204" w:rsidRDefault="00544898" w:rsidP="00C71BB0">
            <w:pPr>
              <w:spacing w:line="240" w:lineRule="auto"/>
              <w:ind w:firstLine="0"/>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7C5D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a papunktis</w:t>
            </w:r>
          </w:p>
          <w:p w14:paraId="6CFD7443" w14:textId="77777777" w:rsidR="00544898" w:rsidRPr="005D3204" w:rsidRDefault="00544898" w:rsidP="00C71BB0">
            <w:pPr>
              <w:spacing w:line="240" w:lineRule="auto"/>
              <w:ind w:firstLine="0"/>
              <w:rPr>
                <w:rFonts w:eastAsia="Yu Mincho" w:cstheme="minorHAnsi"/>
              </w:rPr>
            </w:pPr>
          </w:p>
          <w:p w14:paraId="52622028"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7513" w14:textId="77777777" w:rsidR="00544898" w:rsidRPr="005D3204" w:rsidRDefault="00544898" w:rsidP="00C71BB0">
            <w:pPr>
              <w:spacing w:line="240" w:lineRule="auto"/>
              <w:ind w:firstLine="0"/>
              <w:rPr>
                <w:rFonts w:cstheme="minorHAnsi"/>
              </w:rPr>
            </w:pPr>
            <w:r w:rsidRPr="005D3204">
              <w:rPr>
                <w:rFonts w:cstheme="minorHAnsi"/>
                <w:lang w:eastAsia="en-US"/>
              </w:rPr>
              <w:t xml:space="preserve">Iš Lietuvoje įsteigtų subjektų įrodančių dokumentų nereikalaujama. Užtenka pateikto EBVPD. </w:t>
            </w: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6" w:history="1">
              <w:r w:rsidRPr="005D3204">
                <w:rPr>
                  <w:rFonts w:cstheme="minorHAnsi"/>
                  <w:u w:val="single"/>
                </w:rPr>
                <w:t>https://www.registrucentras.lt/jar/p/index.php</w:t>
              </w:r>
            </w:hyperlink>
          </w:p>
          <w:p w14:paraId="3D302BE0" w14:textId="77777777" w:rsidR="00544898" w:rsidRPr="005D3204" w:rsidRDefault="00544898" w:rsidP="00C71BB0">
            <w:pPr>
              <w:spacing w:line="240" w:lineRule="auto"/>
              <w:ind w:firstLine="0"/>
              <w:rPr>
                <w:rFonts w:cstheme="minorHAnsi"/>
              </w:rPr>
            </w:pPr>
            <w:r w:rsidRPr="005D3204">
              <w:rPr>
                <w:rFonts w:cstheme="minorHAnsi"/>
              </w:rPr>
              <w:t>paskelbtą informaciją, taip pat į šiame informaciniame pranešime pateiktą informaciją:</w:t>
            </w:r>
          </w:p>
          <w:p w14:paraId="7C0FFF45" w14:textId="77777777" w:rsidR="00544898" w:rsidRPr="005D3204" w:rsidRDefault="00544898" w:rsidP="00C71BB0">
            <w:pPr>
              <w:spacing w:line="240" w:lineRule="auto"/>
              <w:ind w:firstLine="0"/>
              <w:rPr>
                <w:rFonts w:cstheme="minorHAnsi"/>
                <w:lang w:eastAsia="en-US"/>
              </w:rPr>
            </w:pPr>
            <w:hyperlink r:id="rId17" w:history="1">
              <w:r w:rsidRPr="005D3204">
                <w:rPr>
                  <w:rFonts w:cstheme="minorHAnsi"/>
                </w:rPr>
                <w:t>https://vpt.lrv.lt/lt/naujienos/finansiniu-ataskaitu-nepateikimas-gali-tapti-kliutimi-dalyvauti-viesuosiuose-pirkimuose</w:t>
              </w:r>
            </w:hyperlink>
          </w:p>
          <w:p w14:paraId="0CC1048A" w14:textId="77777777" w:rsidR="00544898" w:rsidRPr="005D3204" w:rsidRDefault="00544898" w:rsidP="00C71BB0">
            <w:pPr>
              <w:spacing w:line="240" w:lineRule="auto"/>
              <w:ind w:firstLine="0"/>
              <w:rPr>
                <w:rFonts w:cstheme="minorHAnsi"/>
                <w:b/>
                <w:bCs/>
                <w:iCs/>
              </w:rPr>
            </w:pPr>
          </w:p>
        </w:tc>
      </w:tr>
      <w:tr w:rsidR="00544898" w:rsidRPr="005D3204" w14:paraId="2BCC11FB"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7A911" w14:textId="77777777" w:rsidR="00544898" w:rsidRPr="005D3204" w:rsidRDefault="00544898">
            <w:pPr>
              <w:numPr>
                <w:ilvl w:val="0"/>
                <w:numId w:val="11"/>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F2BB" w14:textId="77777777" w:rsidR="00544898" w:rsidRPr="005D3204" w:rsidRDefault="00544898" w:rsidP="00C71BB0">
            <w:pPr>
              <w:spacing w:line="240" w:lineRule="auto"/>
              <w:ind w:firstLine="0"/>
              <w:rPr>
                <w:rFonts w:cstheme="minorHAnsi"/>
                <w:b/>
                <w:bCs/>
              </w:rPr>
            </w:pPr>
            <w:r w:rsidRPr="005D3204">
              <w:rPr>
                <w:rFonts w:cstheme="minorHAnsi"/>
              </w:rPr>
              <w:t xml:space="preserve">Tiekėjas yra padaręs rimtą profesinį pažeidimą, dėl kurio perkančioji organizacija abejoja tiekėjo sąžiningumu, </w:t>
            </w:r>
            <w:r w:rsidRPr="005D3204">
              <w:rPr>
                <w:rFonts w:eastAsia="Times New Roman" w:cstheme="minorHAnsi"/>
              </w:rPr>
              <w:t xml:space="preserve"> kai jis (tiekėjas) neatitinka minimalių patikimo mokesčių mokėtojo kriterijų, nustatytų Lietuvos Respublikos mokesčių administravimo įstatymo 40</w:t>
            </w:r>
            <w:r w:rsidRPr="005D3204">
              <w:rPr>
                <w:rFonts w:eastAsia="Times New Roman" w:cstheme="minorHAnsi"/>
                <w:vertAlign w:val="superscript"/>
              </w:rPr>
              <w:t>1</w:t>
            </w:r>
            <w:r w:rsidRPr="005D3204">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A59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b papunktis</w:t>
            </w:r>
          </w:p>
          <w:p w14:paraId="426E2111" w14:textId="77777777" w:rsidR="00544898" w:rsidRPr="005D3204" w:rsidRDefault="00544898" w:rsidP="00C71BB0">
            <w:pPr>
              <w:spacing w:line="240" w:lineRule="auto"/>
              <w:ind w:firstLine="0"/>
              <w:rPr>
                <w:rFonts w:eastAsia="Yu Mincho" w:cstheme="minorHAnsi"/>
              </w:rPr>
            </w:pPr>
          </w:p>
          <w:p w14:paraId="15F75E26"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8A88"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D465C1F" w14:textId="77777777" w:rsidR="00544898" w:rsidRPr="005D3204" w:rsidRDefault="00544898" w:rsidP="00C71BB0">
            <w:pPr>
              <w:spacing w:line="240" w:lineRule="auto"/>
              <w:ind w:firstLine="0"/>
              <w:rPr>
                <w:rFonts w:cstheme="minorHAnsi"/>
                <w:b/>
                <w:bCs/>
                <w:iCs/>
                <w:lang w:eastAsia="en-US"/>
              </w:rPr>
            </w:pPr>
          </w:p>
          <w:p w14:paraId="7F48ED7F" w14:textId="77777777" w:rsidR="00544898" w:rsidRPr="005D3204" w:rsidRDefault="00544898" w:rsidP="00C71BB0">
            <w:pPr>
              <w:spacing w:line="240" w:lineRule="auto"/>
              <w:ind w:firstLine="0"/>
              <w:rPr>
                <w:rFonts w:cstheme="minorHAnsi"/>
                <w:b/>
                <w:bCs/>
              </w:rPr>
            </w:pP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8">
              <w:r w:rsidRPr="005D3204">
                <w:rPr>
                  <w:rFonts w:cstheme="minorHAnsi"/>
                  <w:u w:val="single"/>
                </w:rPr>
                <w:t>https://www.vmi.lt/evmi/mokesciu-moketoju-informacija</w:t>
              </w:r>
            </w:hyperlink>
            <w:r w:rsidRPr="005D3204">
              <w:rPr>
                <w:rFonts w:cstheme="minorHAnsi"/>
              </w:rPr>
              <w:t xml:space="preserve"> skelbiamą informaciją.</w:t>
            </w:r>
          </w:p>
        </w:tc>
      </w:tr>
      <w:tr w:rsidR="00544898" w:rsidRPr="005D3204" w14:paraId="658A491A" w14:textId="77777777" w:rsidTr="00C71BB0">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2F0" w14:textId="77777777" w:rsidR="00544898" w:rsidRPr="005D3204" w:rsidRDefault="00544898">
            <w:pPr>
              <w:numPr>
                <w:ilvl w:val="0"/>
                <w:numId w:val="11"/>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3E957"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w:t>
            </w:r>
            <w:r w:rsidRPr="005D3204">
              <w:rPr>
                <w:rFonts w:eastAsia="Times New Roman" w:cstheme="minorHAnsi"/>
              </w:rPr>
              <w:t xml:space="preserve"> kai jis </w:t>
            </w:r>
            <w:r w:rsidRPr="005D320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483"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c papunktis</w:t>
            </w:r>
          </w:p>
          <w:p w14:paraId="3991B17D" w14:textId="77777777" w:rsidR="00544898" w:rsidRPr="005D3204" w:rsidRDefault="00544898" w:rsidP="00C71BB0">
            <w:pPr>
              <w:spacing w:line="240" w:lineRule="auto"/>
              <w:ind w:firstLine="0"/>
              <w:rPr>
                <w:rFonts w:eastAsia="Yu Mincho" w:cstheme="minorHAnsi"/>
              </w:rPr>
            </w:pPr>
          </w:p>
          <w:p w14:paraId="2552D17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A9FE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514C99D" w14:textId="77777777" w:rsidR="00544898" w:rsidRPr="005D3204" w:rsidRDefault="00544898" w:rsidP="00C71BB0">
            <w:pPr>
              <w:spacing w:line="240" w:lineRule="auto"/>
              <w:ind w:firstLine="0"/>
              <w:rPr>
                <w:rFonts w:cstheme="minorHAnsi"/>
                <w:bCs/>
                <w:iCs/>
                <w:lang w:eastAsia="en-US"/>
              </w:rPr>
            </w:pPr>
          </w:p>
          <w:p w14:paraId="69877981" w14:textId="77777777" w:rsidR="00544898" w:rsidRPr="005D3204" w:rsidRDefault="00544898" w:rsidP="00C71BB0">
            <w:pPr>
              <w:spacing w:line="240" w:lineRule="auto"/>
              <w:ind w:firstLine="0"/>
              <w:jc w:val="left"/>
              <w:rPr>
                <w:rFonts w:cstheme="minorHAnsi"/>
                <w:b/>
                <w:bCs/>
              </w:rPr>
            </w:pPr>
            <w:r w:rsidRPr="005D3204">
              <w:rPr>
                <w:rFonts w:cstheme="minorHAnsi"/>
                <w:b/>
                <w:bCs/>
              </w:rPr>
              <w:t xml:space="preserve">Priimant sprendimus dėl tiekėjo pašalinimo iš pirkimo procedūros šiame punkte nurodytu pašalinimo pagrindu, be kita ko, atsižvelgiama į nacionalinėje duomenų bazėje adresu: </w:t>
            </w:r>
          </w:p>
          <w:p w14:paraId="0D4D322B" w14:textId="77777777" w:rsidR="00544898" w:rsidRPr="005D3204" w:rsidRDefault="00544898" w:rsidP="00C71BB0">
            <w:pPr>
              <w:spacing w:line="240" w:lineRule="auto"/>
              <w:ind w:firstLine="0"/>
              <w:jc w:val="left"/>
              <w:rPr>
                <w:rFonts w:cstheme="minorHAnsi"/>
                <w:bCs/>
                <w:iCs/>
                <w:lang w:eastAsia="en-US"/>
              </w:rPr>
            </w:pPr>
            <w:hyperlink r:id="rId19" w:history="1">
              <w:r w:rsidRPr="005D3204">
                <w:rPr>
                  <w:rFonts w:cstheme="minorHAnsi"/>
                  <w:u w:val="single"/>
                </w:rPr>
                <w:t>https://kt.gov.lt/lt/atviri-duomenys/diskvalifikavimas-is-viesuju-pirkimu</w:t>
              </w:r>
            </w:hyperlink>
            <w:r w:rsidRPr="005D3204">
              <w:rPr>
                <w:rFonts w:cstheme="minorHAnsi"/>
              </w:rPr>
              <w:t xml:space="preserve"> skelbiamą informaciją. </w:t>
            </w:r>
          </w:p>
        </w:tc>
      </w:tr>
      <w:tr w:rsidR="00544898" w:rsidRPr="005D3204" w14:paraId="76B04BC7"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4E1B" w14:textId="77777777" w:rsidR="00544898" w:rsidRPr="005D3204" w:rsidRDefault="00544898">
            <w:pPr>
              <w:numPr>
                <w:ilvl w:val="0"/>
                <w:numId w:val="11"/>
              </w:numPr>
              <w:spacing w:after="160" w:line="240" w:lineRule="auto"/>
              <w:jc w:val="left"/>
              <w:rPr>
                <w:rFonts w:cstheme="minorHAnsi"/>
              </w:rPr>
            </w:pPr>
            <w:bookmarkStart w:id="32"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0540" w14:textId="77777777" w:rsidR="00544898" w:rsidRPr="005D3204" w:rsidRDefault="00544898" w:rsidP="00C71BB0">
            <w:pPr>
              <w:spacing w:line="240" w:lineRule="auto"/>
              <w:ind w:firstLine="0"/>
              <w:rPr>
                <w:rFonts w:cstheme="minorHAnsi"/>
              </w:rPr>
            </w:pPr>
            <w:r w:rsidRPr="005D3204">
              <w:rPr>
                <w:rFonts w:cstheme="minorHAnsi"/>
              </w:rPr>
              <w:t xml:space="preserve">Tiekėjas yra nemokus, jam iškelta restruktūrizavimo ar bankroto byla, inicijuotos ar pradėtos likvidavimo procedūros, kai jo </w:t>
            </w:r>
            <w:r w:rsidRPr="005D3204">
              <w:rPr>
                <w:rFonts w:cstheme="minorHAnsi"/>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6E3EDE" w14:textId="77777777" w:rsidR="00544898" w:rsidRPr="005D3204" w:rsidRDefault="00544898" w:rsidP="00C71BB0">
            <w:pPr>
              <w:spacing w:line="240" w:lineRule="auto"/>
              <w:ind w:firstLine="0"/>
              <w:rPr>
                <w:rFonts w:cstheme="minorHAnsi"/>
              </w:rPr>
            </w:pPr>
            <w:r w:rsidRPr="005D3204">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A396"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lastRenderedPageBreak/>
              <w:t>VPĮ 46 straipsnio 6 dalies 2 punktas</w:t>
            </w:r>
          </w:p>
          <w:p w14:paraId="6C86A2A2" w14:textId="77777777" w:rsidR="00544898" w:rsidRPr="005D3204" w:rsidRDefault="00544898" w:rsidP="00C71BB0">
            <w:pPr>
              <w:spacing w:line="240" w:lineRule="auto"/>
              <w:ind w:firstLine="0"/>
              <w:rPr>
                <w:rFonts w:eastAsia="Yu Mincho" w:cstheme="minorHAnsi"/>
              </w:rPr>
            </w:pPr>
          </w:p>
          <w:p w14:paraId="041A055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lastRenderedPageBreak/>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57AE" w14:textId="77777777" w:rsidR="00544898" w:rsidRPr="005D3204" w:rsidRDefault="00544898" w:rsidP="00C71BB0">
            <w:pPr>
              <w:spacing w:line="240" w:lineRule="auto"/>
              <w:ind w:firstLine="0"/>
              <w:rPr>
                <w:rFonts w:cstheme="minorHAnsi"/>
              </w:rPr>
            </w:pPr>
            <w:r w:rsidRPr="005D3204">
              <w:rPr>
                <w:rFonts w:cstheme="minorHAnsi"/>
                <w:lang w:eastAsia="en-US"/>
              </w:rPr>
              <w:lastRenderedPageBreak/>
              <w:t xml:space="preserve">Iš Lietuvoje įsteigtų subjektų įrodančių dokumentų nereikalaujama, užtenka pateikto EBVPD. </w:t>
            </w:r>
            <w:r w:rsidRPr="005D3204">
              <w:rPr>
                <w:rFonts w:cstheme="minorHAnsi"/>
              </w:rPr>
              <w:t xml:space="preserve">Perkančioji organizacija </w:t>
            </w:r>
            <w:r w:rsidRPr="005D3204">
              <w:rPr>
                <w:rFonts w:cstheme="minorHAnsi"/>
              </w:rPr>
              <w:lastRenderedPageBreak/>
              <w:t>savarankiškai patikrina duomenis nacionalinėje duomenų bazėje, adresu:</w:t>
            </w:r>
          </w:p>
          <w:p w14:paraId="666FAB30" w14:textId="77777777" w:rsidR="00544898" w:rsidRPr="005D3204" w:rsidRDefault="00544898" w:rsidP="00C71BB0">
            <w:pPr>
              <w:spacing w:line="240" w:lineRule="auto"/>
              <w:ind w:firstLine="0"/>
              <w:rPr>
                <w:rFonts w:cstheme="minorHAnsi"/>
                <w:bCs/>
              </w:rPr>
            </w:pPr>
            <w:hyperlink r:id="rId20" w:history="1">
              <w:r w:rsidRPr="005D3204">
                <w:rPr>
                  <w:rFonts w:cstheme="minorHAnsi"/>
                  <w:bCs/>
                  <w:u w:val="single"/>
                </w:rPr>
                <w:t>https://www.registrucentras.lt/jar/p/</w:t>
              </w:r>
            </w:hyperlink>
            <w:r w:rsidRPr="005D3204">
              <w:rPr>
                <w:rFonts w:cstheme="minorHAnsi"/>
                <w:bCs/>
              </w:rPr>
              <w:t xml:space="preserve">. </w:t>
            </w:r>
          </w:p>
          <w:p w14:paraId="65074FBD" w14:textId="77777777" w:rsidR="00544898" w:rsidRPr="005D3204" w:rsidRDefault="00544898" w:rsidP="00C71BB0">
            <w:pPr>
              <w:spacing w:line="240" w:lineRule="auto"/>
              <w:ind w:firstLine="0"/>
              <w:rPr>
                <w:rFonts w:cstheme="minorHAnsi"/>
                <w:b/>
                <w:bCs/>
              </w:rPr>
            </w:pPr>
          </w:p>
          <w:p w14:paraId="648AF6CD"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Prireikus, perkančioji organizacija turi teisę prašyti pateikti valstybės įmonės Registrų centro Lietuvos Respublikos </w:t>
            </w:r>
            <w:r w:rsidRPr="005D3204">
              <w:rPr>
                <w:rFonts w:cstheme="minorHAnsi"/>
                <w:color w:val="000000" w:themeColor="text1"/>
              </w:rPr>
              <w:t xml:space="preserve">Vyriausybės nustatyta tvarka išduoto dokumento, patvirtinančio jungtinius kompetentingų institucijų tvarkomus duomenis. Tokiu atveju dokumentas turi būti  išduotas ne anksčiau kaip </w:t>
            </w:r>
            <w:r w:rsidRPr="005D3204">
              <w:rPr>
                <w:rFonts w:cstheme="minorHAnsi"/>
                <w:b/>
                <w:color w:val="000000" w:themeColor="text1"/>
              </w:rPr>
              <w:t>120 dienų</w:t>
            </w:r>
            <w:r w:rsidRPr="005D3204">
              <w:rPr>
                <w:rFonts w:cstheme="minorHAnsi"/>
                <w:color w:val="000000" w:themeColor="text1"/>
              </w:rPr>
              <w:t xml:space="preserve"> iki </w:t>
            </w:r>
            <w:r w:rsidRPr="005D3204">
              <w:rPr>
                <w:rFonts w:eastAsia="Times New Roman" w:cstheme="minorHAnsi"/>
                <w:i/>
                <w:iCs/>
                <w:color w:val="000000" w:themeColor="text1"/>
              </w:rPr>
              <w:t>tos dienos, kai tiekėjas perkančiosios organizacijos prašymu turės pateikti pašalinimo pagrindų nebuvimą patvirtinančius dok</w:t>
            </w:r>
            <w:r w:rsidRPr="005D3204">
              <w:rPr>
                <w:rFonts w:eastAsia="Times New Roman" w:cstheme="minorHAnsi"/>
                <w:color w:val="000000" w:themeColor="text1"/>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22AFAF4" w14:textId="77777777" w:rsidR="00544898" w:rsidRPr="005D3204" w:rsidRDefault="00544898" w:rsidP="00C71BB0">
            <w:pPr>
              <w:spacing w:line="240" w:lineRule="auto"/>
              <w:ind w:firstLine="0"/>
              <w:rPr>
                <w:rFonts w:cstheme="minorHAnsi"/>
              </w:rPr>
            </w:pPr>
          </w:p>
          <w:p w14:paraId="05EA2C6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3B5082A" w14:textId="77777777" w:rsidR="00544898" w:rsidRPr="005D3204" w:rsidRDefault="00544898" w:rsidP="00C71BB0">
            <w:pPr>
              <w:spacing w:line="240" w:lineRule="auto"/>
              <w:ind w:firstLine="0"/>
              <w:rPr>
                <w:rFonts w:cstheme="minorHAnsi"/>
                <w:b/>
                <w:bCs/>
                <w:color w:val="7030A0"/>
                <w:lang w:eastAsia="en-US"/>
              </w:rPr>
            </w:pPr>
          </w:p>
          <w:p w14:paraId="5306E9F4"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4B4A2668" w14:textId="77777777" w:rsidR="00544898" w:rsidRPr="005D3204" w:rsidRDefault="00544898" w:rsidP="00C71BB0">
            <w:pPr>
              <w:spacing w:line="240" w:lineRule="auto"/>
              <w:ind w:firstLine="0"/>
              <w:rPr>
                <w:rFonts w:cstheme="minorHAnsi"/>
                <w:b/>
                <w:bCs/>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2"/>
      <w:tr w:rsidR="00544898" w:rsidRPr="005D3204" w14:paraId="72E239D2"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15FD" w14:textId="77777777" w:rsidR="00544898" w:rsidRPr="005D3204" w:rsidRDefault="00544898">
            <w:pPr>
              <w:numPr>
                <w:ilvl w:val="0"/>
                <w:numId w:val="11"/>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7F20"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DE7"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t>VPĮ 46 straipsnio 6 dalies 3 punktas</w:t>
            </w:r>
          </w:p>
          <w:p w14:paraId="2D670124" w14:textId="77777777" w:rsidR="00544898" w:rsidRPr="005D3204" w:rsidRDefault="00544898" w:rsidP="00C71BB0">
            <w:pPr>
              <w:spacing w:line="240" w:lineRule="auto"/>
              <w:ind w:firstLine="0"/>
              <w:rPr>
                <w:rFonts w:eastAsia="Yu Mincho" w:cstheme="minorHAnsi"/>
              </w:rPr>
            </w:pPr>
          </w:p>
          <w:p w14:paraId="63A37AB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F156" w14:textId="77777777" w:rsidR="00544898" w:rsidRPr="005D3204" w:rsidRDefault="00544898" w:rsidP="00C71BB0">
            <w:pPr>
              <w:spacing w:line="240" w:lineRule="auto"/>
              <w:ind w:firstLine="0"/>
              <w:rPr>
                <w:rFonts w:cstheme="minorHAnsi"/>
                <w:color w:val="00B050"/>
                <w:lang w:eastAsia="en-US"/>
              </w:rPr>
            </w:pPr>
            <w:r w:rsidRPr="005D3204">
              <w:rPr>
                <w:rFonts w:cstheme="minorHAnsi"/>
                <w:lang w:eastAsia="en-US"/>
              </w:rPr>
              <w:t>Iš Lietuvoje įsteigtų subjektų įrodančių dokumentų nereikalaujama, užtenka pateikto EBVPD.</w:t>
            </w:r>
          </w:p>
        </w:tc>
      </w:tr>
    </w:tbl>
    <w:p w14:paraId="627FA175" w14:textId="351D9D0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33" w:name="_Toc224636986"/>
      <w:r w:rsidRPr="005C2344">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33"/>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0E6E035C" w14:textId="6D05F1C2" w:rsidR="00112F92" w:rsidRPr="005C234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29C96B3B" w14:textId="5789D304" w:rsidR="00112F92" w:rsidRPr="00E7396A" w:rsidRDefault="00112F92" w:rsidP="00667FD5">
      <w:pPr>
        <w:spacing w:line="276" w:lineRule="auto"/>
        <w:ind w:firstLine="0"/>
        <w:rPr>
          <w:rFonts w:ascii="Times New Roman" w:eastAsia="Arial" w:hAnsi="Times New Roman" w:cs="Times New Roman"/>
          <w:sz w:val="24"/>
          <w:szCs w:val="24"/>
        </w:rPr>
      </w:pPr>
    </w:p>
    <w:p w14:paraId="29BE663E" w14:textId="06D24AC1" w:rsidR="007956B7" w:rsidRPr="007956B7" w:rsidRDefault="007956B7" w:rsidP="007956B7">
      <w:pPr>
        <w:pStyle w:val="Sraopastraipa"/>
        <w:numPr>
          <w:ilvl w:val="1"/>
          <w:numId w:val="16"/>
        </w:numPr>
        <w:spacing w:line="240" w:lineRule="atLeast"/>
        <w:ind w:left="0" w:firstLine="927"/>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7956B7">
        <w:rPr>
          <w:rFonts w:ascii="Times New Roman" w:eastAsiaTheme="minorHAnsi" w:hAnsi="Times New Roman" w:cs="Times New Roman"/>
          <w:sz w:val="24"/>
          <w:szCs w:val="24"/>
        </w:rPr>
        <w:t>Tiekėjo kvalifikacija netikrinama, tačiau tiekėjas perkančiajai organizacijai įsipareigoja, kad sutartį vykdys tik teisę verstis atitinkama veikla turintys asmenys.</w:t>
      </w:r>
    </w:p>
    <w:p w14:paraId="0865124C" w14:textId="4C8A7EBE" w:rsidR="007956B7" w:rsidRPr="007956B7" w:rsidRDefault="007956B7" w:rsidP="007956B7">
      <w:pPr>
        <w:pStyle w:val="Sraopastraipa"/>
        <w:numPr>
          <w:ilvl w:val="1"/>
          <w:numId w:val="16"/>
        </w:numPr>
        <w:spacing w:line="240" w:lineRule="atLeast"/>
        <w:ind w:left="0" w:firstLine="927"/>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7956B7">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F22E59E" w14:textId="4066B478" w:rsidR="003D6202" w:rsidRPr="005C2344" w:rsidRDefault="003D6202">
      <w:pPr>
        <w:rPr>
          <w:rFonts w:ascii="Times New Roman" w:eastAsia="Arial" w:hAnsi="Times New Roman" w:cs="Times New Roman"/>
          <w:sz w:val="24"/>
          <w:szCs w:val="24"/>
        </w:rPr>
      </w:pPr>
      <w:r w:rsidRPr="005C2344">
        <w:rPr>
          <w:rFonts w:ascii="Times New Roman" w:eastAsia="Arial" w:hAnsi="Times New Roman" w:cs="Times New Roman"/>
          <w:sz w:val="24"/>
          <w:szCs w:val="24"/>
        </w:rPr>
        <w:br w:type="page"/>
      </w:r>
    </w:p>
    <w:p w14:paraId="32DD842D" w14:textId="17132E29"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4" w:name="_Ref38539939"/>
      <w:bookmarkStart w:id="35" w:name="_Ref38541068"/>
      <w:bookmarkStart w:id="36" w:name="_Ref38885053"/>
      <w:bookmarkStart w:id="37" w:name="_Ref38899023"/>
      <w:bookmarkStart w:id="38" w:name="_Toc48053185"/>
      <w:bookmarkStart w:id="39" w:name="_Toc85706891"/>
      <w:bookmarkStart w:id="40" w:name="_Hlk86837214"/>
      <w:bookmarkStart w:id="41" w:name="_Toc224636987"/>
      <w:r w:rsidRPr="005C2344">
        <w:rPr>
          <w:rFonts w:ascii="Times New Roman" w:hAnsi="Times New Roman" w:cs="Times New Roman"/>
          <w:sz w:val="28"/>
          <w:szCs w:val="28"/>
        </w:rPr>
        <w:lastRenderedPageBreak/>
        <w:t>Pirkimo sąlygų 4 priedas „Techninė specifikacija</w:t>
      </w:r>
      <w:r w:rsidR="00CF1B44">
        <w:rPr>
          <w:rFonts w:ascii="Times New Roman" w:hAnsi="Times New Roman" w:cs="Times New Roman"/>
          <w:sz w:val="28"/>
          <w:szCs w:val="28"/>
        </w:rPr>
        <w:t xml:space="preserve"> ir pasiūlymo kainos detalizacija</w:t>
      </w:r>
      <w:r w:rsidRPr="005C2344">
        <w:rPr>
          <w:rFonts w:ascii="Times New Roman" w:hAnsi="Times New Roman" w:cs="Times New Roman"/>
          <w:sz w:val="28"/>
          <w:szCs w:val="28"/>
        </w:rPr>
        <w:t>“</w:t>
      </w:r>
      <w:bookmarkEnd w:id="41"/>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p w14:paraId="15EE555F" w14:textId="00FBE196" w:rsidR="007956B7" w:rsidRPr="007956B7" w:rsidRDefault="007956B7" w:rsidP="007956B7">
      <w:pPr>
        <w:spacing w:line="276" w:lineRule="auto"/>
        <w:jc w:val="center"/>
        <w:rPr>
          <w:rFonts w:ascii="Times New Roman" w:hAnsi="Times New Roman" w:cs="Times New Roman"/>
          <w:b/>
          <w:bCs/>
          <w:sz w:val="24"/>
          <w:szCs w:val="24"/>
        </w:rPr>
      </w:pPr>
      <w:bookmarkStart w:id="42" w:name="_Hlk191025909"/>
      <w:bookmarkEnd w:id="34"/>
      <w:bookmarkEnd w:id="35"/>
      <w:bookmarkEnd w:id="36"/>
      <w:bookmarkEnd w:id="37"/>
      <w:bookmarkEnd w:id="38"/>
      <w:bookmarkEnd w:id="39"/>
      <w:bookmarkEnd w:id="40"/>
      <w:r w:rsidRPr="007956B7">
        <w:rPr>
          <w:rFonts w:ascii="Times New Roman" w:hAnsi="Times New Roman" w:cs="Times New Roman"/>
          <w:b/>
          <w:bCs/>
          <w:sz w:val="24"/>
          <w:szCs w:val="24"/>
        </w:rPr>
        <w:t>TECHNINĖ SPECIFIKACIJA</w:t>
      </w:r>
      <w:r w:rsidR="00CF1B44">
        <w:rPr>
          <w:rFonts w:ascii="Times New Roman" w:hAnsi="Times New Roman" w:cs="Times New Roman"/>
          <w:b/>
          <w:bCs/>
          <w:sz w:val="24"/>
          <w:szCs w:val="24"/>
        </w:rPr>
        <w:t xml:space="preserve"> IR PASIŪLYMO KAINOS DETALIZACIJA</w:t>
      </w:r>
    </w:p>
    <w:p w14:paraId="5878681E" w14:textId="77777777" w:rsidR="00CF1B44" w:rsidRDefault="00CF1B44" w:rsidP="007956B7">
      <w:pPr>
        <w:spacing w:line="276" w:lineRule="auto"/>
        <w:jc w:val="center"/>
        <w:rPr>
          <w:rFonts w:ascii="Times New Roman" w:hAnsi="Times New Roman" w:cs="Times New Roman"/>
          <w:b/>
          <w:bCs/>
          <w:i/>
          <w:iCs/>
          <w:color w:val="4472C4" w:themeColor="accent1"/>
          <w:sz w:val="24"/>
          <w:szCs w:val="24"/>
        </w:rPr>
      </w:pPr>
      <w:bookmarkStart w:id="43" w:name="_Hlk191025885"/>
      <w:bookmarkEnd w:id="42"/>
    </w:p>
    <w:p w14:paraId="734DCA9E" w14:textId="55DE9EA1" w:rsidR="007956B7" w:rsidRPr="007956B7" w:rsidRDefault="007956B7" w:rsidP="007956B7">
      <w:pPr>
        <w:spacing w:line="276" w:lineRule="auto"/>
        <w:jc w:val="center"/>
        <w:rPr>
          <w:rFonts w:ascii="Times New Roman" w:hAnsi="Times New Roman" w:cs="Times New Roman"/>
          <w:b/>
          <w:bCs/>
          <w:i/>
          <w:iCs/>
          <w:color w:val="4472C4" w:themeColor="accent1"/>
          <w:sz w:val="24"/>
          <w:szCs w:val="24"/>
        </w:rPr>
      </w:pPr>
      <w:r w:rsidRPr="007956B7">
        <w:rPr>
          <w:rFonts w:ascii="Times New Roman" w:hAnsi="Times New Roman" w:cs="Times New Roman"/>
          <w:b/>
          <w:bCs/>
          <w:i/>
          <w:iCs/>
          <w:color w:val="4472C4" w:themeColor="accent1"/>
          <w:sz w:val="24"/>
          <w:szCs w:val="24"/>
        </w:rPr>
        <w:t>(</w:t>
      </w:r>
      <w:bookmarkStart w:id="44" w:name="_Hlk191026112"/>
      <w:r w:rsidRPr="007956B7">
        <w:rPr>
          <w:rFonts w:ascii="Times New Roman" w:hAnsi="Times New Roman" w:cs="Times New Roman"/>
          <w:b/>
          <w:bCs/>
          <w:i/>
          <w:iCs/>
          <w:color w:val="4472C4" w:themeColor="accent1"/>
          <w:sz w:val="24"/>
          <w:szCs w:val="24"/>
        </w:rPr>
        <w:t>Pridedamas atskiras dokumentas CVP IS)</w:t>
      </w:r>
    </w:p>
    <w:bookmarkEnd w:id="43"/>
    <w:bookmarkEnd w:id="44"/>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3F184026"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62FC488B"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28F32112"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5" w:name="_Pirkimo_sąlygų_2"/>
      <w:bookmarkStart w:id="46" w:name="_Hlk86825377"/>
      <w:bookmarkStart w:id="47" w:name="_Ref38540913"/>
      <w:bookmarkStart w:id="48" w:name="_Ref38898051"/>
      <w:bookmarkStart w:id="49" w:name="_Ref38901392"/>
      <w:bookmarkStart w:id="50" w:name="_Toc48053189"/>
      <w:bookmarkStart w:id="51" w:name="_Toc85706892"/>
      <w:bookmarkStart w:id="52" w:name="_Toc224636988"/>
      <w:bookmarkEnd w:id="45"/>
      <w:r w:rsidRPr="005C2344">
        <w:rPr>
          <w:rFonts w:ascii="Times New Roman" w:hAnsi="Times New Roman" w:cs="Times New Roman"/>
          <w:sz w:val="28"/>
          <w:szCs w:val="28"/>
        </w:rPr>
        <w:lastRenderedPageBreak/>
        <w:t>Pirkimo sąlygų 5 priedas „Pasiūlymo forma“</w:t>
      </w:r>
      <w:bookmarkEnd w:id="52"/>
    </w:p>
    <w:p w14:paraId="446E4DE6" w14:textId="77777777" w:rsidR="00F5536B" w:rsidRDefault="00F5536B" w:rsidP="00C4160B">
      <w:pPr>
        <w:jc w:val="left"/>
        <w:rPr>
          <w:rFonts w:ascii="Times New Roman" w:hAnsi="Times New Roman" w:cs="Times New Roman"/>
          <w:sz w:val="24"/>
          <w:szCs w:val="24"/>
        </w:rPr>
      </w:pPr>
      <w:bookmarkStart w:id="53" w:name="_Hlk219203809"/>
    </w:p>
    <w:p w14:paraId="58D07395" w14:textId="77777777" w:rsidR="00C4160B" w:rsidRDefault="00C4160B" w:rsidP="00C4160B">
      <w:pPr>
        <w:jc w:val="left"/>
        <w:rPr>
          <w:rFonts w:ascii="Times New Roman" w:hAnsi="Times New Roman" w:cs="Times New Roman"/>
          <w:sz w:val="24"/>
          <w:szCs w:val="24"/>
        </w:rPr>
      </w:pPr>
    </w:p>
    <w:p w14:paraId="6245B660" w14:textId="77777777" w:rsidR="007956B7" w:rsidRPr="007956B7" w:rsidRDefault="007956B7" w:rsidP="007956B7">
      <w:pPr>
        <w:jc w:val="center"/>
        <w:rPr>
          <w:rFonts w:ascii="Times New Roman" w:hAnsi="Times New Roman" w:cs="Times New Roman"/>
          <w:sz w:val="24"/>
          <w:szCs w:val="24"/>
        </w:rPr>
      </w:pPr>
      <w:r w:rsidRPr="007956B7">
        <w:rPr>
          <w:rFonts w:ascii="Times New Roman" w:hAnsi="Times New Roman" w:cs="Times New Roman"/>
          <w:sz w:val="24"/>
          <w:szCs w:val="24"/>
        </w:rPr>
        <w:t>PASIŪLYMO FORMA</w:t>
      </w:r>
    </w:p>
    <w:p w14:paraId="27725AA4" w14:textId="77777777" w:rsidR="007956B7" w:rsidRPr="007956B7" w:rsidRDefault="007956B7" w:rsidP="007956B7">
      <w:pPr>
        <w:jc w:val="center"/>
        <w:rPr>
          <w:rFonts w:ascii="Times New Roman" w:hAnsi="Times New Roman" w:cs="Times New Roman"/>
          <w:b/>
          <w:bCs/>
          <w:i/>
          <w:iCs/>
          <w:sz w:val="24"/>
          <w:szCs w:val="24"/>
        </w:rPr>
      </w:pPr>
    </w:p>
    <w:p w14:paraId="690C1048" w14:textId="77777777" w:rsidR="007956B7" w:rsidRPr="007956B7" w:rsidRDefault="007956B7" w:rsidP="007956B7">
      <w:pPr>
        <w:jc w:val="center"/>
        <w:rPr>
          <w:rFonts w:ascii="Times New Roman" w:hAnsi="Times New Roman" w:cs="Times New Roman"/>
          <w:b/>
          <w:bCs/>
          <w:i/>
          <w:iCs/>
          <w:color w:val="4472C4" w:themeColor="accent1"/>
          <w:sz w:val="24"/>
          <w:szCs w:val="24"/>
        </w:rPr>
      </w:pPr>
      <w:r w:rsidRPr="007956B7">
        <w:rPr>
          <w:rFonts w:ascii="Times New Roman" w:hAnsi="Times New Roman" w:cs="Times New Roman"/>
          <w:b/>
          <w:bCs/>
          <w:i/>
          <w:iCs/>
          <w:color w:val="4472C4" w:themeColor="accent1"/>
          <w:sz w:val="24"/>
          <w:szCs w:val="24"/>
        </w:rPr>
        <w:t>(Pridedamas atskiras dokumentas CVP IS)</w:t>
      </w:r>
    </w:p>
    <w:p w14:paraId="1D891C26" w14:textId="77777777" w:rsidR="00C4160B" w:rsidRDefault="00C4160B" w:rsidP="00C4160B">
      <w:pPr>
        <w:jc w:val="left"/>
        <w:rPr>
          <w:rFonts w:ascii="Times New Roman" w:hAnsi="Times New Roman" w:cs="Times New Roman"/>
          <w:sz w:val="24"/>
          <w:szCs w:val="24"/>
        </w:rPr>
      </w:pPr>
    </w:p>
    <w:p w14:paraId="2F7B3E67" w14:textId="77777777" w:rsidR="00C4160B" w:rsidRDefault="00C4160B" w:rsidP="00C4160B">
      <w:pPr>
        <w:jc w:val="left"/>
        <w:rPr>
          <w:rFonts w:ascii="Times New Roman" w:hAnsi="Times New Roman" w:cs="Times New Roman"/>
          <w:sz w:val="24"/>
          <w:szCs w:val="24"/>
        </w:rPr>
      </w:pPr>
    </w:p>
    <w:p w14:paraId="079D0065" w14:textId="77777777" w:rsidR="00C4160B" w:rsidRDefault="00C4160B" w:rsidP="00C4160B">
      <w:pPr>
        <w:jc w:val="left"/>
        <w:rPr>
          <w:rFonts w:ascii="Times New Roman" w:hAnsi="Times New Roman" w:cs="Times New Roman"/>
          <w:sz w:val="24"/>
          <w:szCs w:val="24"/>
        </w:rPr>
      </w:pPr>
    </w:p>
    <w:p w14:paraId="4AF8B226" w14:textId="77777777" w:rsidR="00C4160B" w:rsidRDefault="00C4160B" w:rsidP="00C4160B">
      <w:pPr>
        <w:jc w:val="left"/>
        <w:rPr>
          <w:rFonts w:ascii="Times New Roman" w:hAnsi="Times New Roman" w:cs="Times New Roman"/>
          <w:sz w:val="24"/>
          <w:szCs w:val="24"/>
        </w:rPr>
      </w:pPr>
    </w:p>
    <w:p w14:paraId="09E4419A" w14:textId="77777777" w:rsidR="00C4160B" w:rsidRDefault="00C4160B" w:rsidP="00C4160B">
      <w:pPr>
        <w:jc w:val="left"/>
        <w:rPr>
          <w:rFonts w:ascii="Times New Roman" w:hAnsi="Times New Roman" w:cs="Times New Roman"/>
          <w:sz w:val="24"/>
          <w:szCs w:val="24"/>
        </w:rPr>
      </w:pPr>
    </w:p>
    <w:p w14:paraId="5241CB94" w14:textId="77777777" w:rsidR="00C4160B" w:rsidRDefault="00C4160B" w:rsidP="00C4160B">
      <w:pPr>
        <w:jc w:val="left"/>
        <w:rPr>
          <w:rFonts w:ascii="Times New Roman" w:hAnsi="Times New Roman" w:cs="Times New Roman"/>
          <w:sz w:val="24"/>
          <w:szCs w:val="24"/>
        </w:rPr>
      </w:pPr>
    </w:p>
    <w:p w14:paraId="2FEAC389" w14:textId="77777777" w:rsidR="00C4160B" w:rsidRDefault="00C4160B" w:rsidP="00C4160B">
      <w:pPr>
        <w:jc w:val="left"/>
        <w:rPr>
          <w:rFonts w:ascii="Times New Roman" w:hAnsi="Times New Roman" w:cs="Times New Roman"/>
          <w:sz w:val="24"/>
          <w:szCs w:val="24"/>
        </w:rPr>
      </w:pPr>
    </w:p>
    <w:p w14:paraId="00FDE79C" w14:textId="77777777" w:rsidR="00C4160B" w:rsidRDefault="00C4160B" w:rsidP="00C4160B">
      <w:pPr>
        <w:jc w:val="left"/>
        <w:rPr>
          <w:rFonts w:ascii="Times New Roman" w:hAnsi="Times New Roman" w:cs="Times New Roman"/>
          <w:sz w:val="24"/>
          <w:szCs w:val="24"/>
        </w:rPr>
      </w:pPr>
    </w:p>
    <w:p w14:paraId="15343A55" w14:textId="77777777" w:rsidR="00C4160B" w:rsidRDefault="00C4160B" w:rsidP="00C4160B">
      <w:pPr>
        <w:jc w:val="left"/>
        <w:rPr>
          <w:rFonts w:ascii="Times New Roman" w:hAnsi="Times New Roman" w:cs="Times New Roman"/>
          <w:sz w:val="24"/>
          <w:szCs w:val="24"/>
        </w:rPr>
      </w:pPr>
    </w:p>
    <w:p w14:paraId="197CE1EB" w14:textId="77777777" w:rsidR="00C4160B" w:rsidRDefault="00C4160B" w:rsidP="00C4160B">
      <w:pPr>
        <w:jc w:val="left"/>
        <w:rPr>
          <w:rFonts w:ascii="Times New Roman" w:hAnsi="Times New Roman" w:cs="Times New Roman"/>
          <w:sz w:val="24"/>
          <w:szCs w:val="24"/>
        </w:rPr>
      </w:pPr>
    </w:p>
    <w:p w14:paraId="4C752C75" w14:textId="77777777" w:rsidR="00C4160B" w:rsidRDefault="00C4160B" w:rsidP="00C4160B">
      <w:pPr>
        <w:jc w:val="left"/>
        <w:rPr>
          <w:rFonts w:ascii="Times New Roman" w:hAnsi="Times New Roman" w:cs="Times New Roman"/>
          <w:sz w:val="24"/>
          <w:szCs w:val="24"/>
        </w:rPr>
      </w:pPr>
    </w:p>
    <w:p w14:paraId="1A952AF7" w14:textId="77777777" w:rsidR="00C4160B" w:rsidRDefault="00C4160B" w:rsidP="00C4160B">
      <w:pPr>
        <w:jc w:val="left"/>
        <w:rPr>
          <w:rFonts w:ascii="Times New Roman" w:hAnsi="Times New Roman" w:cs="Times New Roman"/>
          <w:sz w:val="24"/>
          <w:szCs w:val="24"/>
        </w:rPr>
      </w:pPr>
    </w:p>
    <w:p w14:paraId="757F6B37" w14:textId="77777777" w:rsidR="00C4160B" w:rsidRDefault="00C4160B" w:rsidP="00C4160B">
      <w:pPr>
        <w:jc w:val="left"/>
        <w:rPr>
          <w:rFonts w:ascii="Times New Roman" w:hAnsi="Times New Roman" w:cs="Times New Roman"/>
          <w:sz w:val="24"/>
          <w:szCs w:val="24"/>
        </w:rPr>
      </w:pPr>
    </w:p>
    <w:p w14:paraId="0E8405C7" w14:textId="77777777" w:rsidR="00C4160B" w:rsidRDefault="00C4160B" w:rsidP="00C4160B">
      <w:pPr>
        <w:jc w:val="left"/>
        <w:rPr>
          <w:rFonts w:ascii="Times New Roman" w:hAnsi="Times New Roman" w:cs="Times New Roman"/>
          <w:sz w:val="24"/>
          <w:szCs w:val="24"/>
        </w:rPr>
      </w:pPr>
    </w:p>
    <w:p w14:paraId="2CCFD675" w14:textId="77777777" w:rsidR="00C4160B" w:rsidRDefault="00C4160B" w:rsidP="00C4160B">
      <w:pPr>
        <w:jc w:val="left"/>
        <w:rPr>
          <w:rFonts w:ascii="Times New Roman" w:hAnsi="Times New Roman" w:cs="Times New Roman"/>
          <w:sz w:val="24"/>
          <w:szCs w:val="24"/>
        </w:rPr>
      </w:pPr>
    </w:p>
    <w:p w14:paraId="6EC7CC89" w14:textId="77777777" w:rsidR="00C4160B" w:rsidRDefault="00C4160B" w:rsidP="00C4160B">
      <w:pPr>
        <w:jc w:val="left"/>
        <w:rPr>
          <w:rFonts w:ascii="Times New Roman" w:hAnsi="Times New Roman" w:cs="Times New Roman"/>
          <w:sz w:val="24"/>
          <w:szCs w:val="24"/>
        </w:rPr>
      </w:pPr>
    </w:p>
    <w:p w14:paraId="18B1CB3F" w14:textId="77777777" w:rsidR="00C4160B" w:rsidRDefault="00C4160B" w:rsidP="00C4160B">
      <w:pPr>
        <w:jc w:val="left"/>
        <w:rPr>
          <w:rFonts w:ascii="Times New Roman" w:hAnsi="Times New Roman" w:cs="Times New Roman"/>
          <w:sz w:val="24"/>
          <w:szCs w:val="24"/>
        </w:rPr>
      </w:pPr>
    </w:p>
    <w:p w14:paraId="0B20EF62" w14:textId="77777777" w:rsidR="00C4160B" w:rsidRDefault="00C4160B" w:rsidP="00C4160B">
      <w:pPr>
        <w:jc w:val="left"/>
        <w:rPr>
          <w:rFonts w:ascii="Times New Roman" w:hAnsi="Times New Roman" w:cs="Times New Roman"/>
          <w:sz w:val="24"/>
          <w:szCs w:val="24"/>
        </w:rPr>
      </w:pPr>
    </w:p>
    <w:p w14:paraId="55DC9687" w14:textId="77777777" w:rsidR="00C4160B" w:rsidRDefault="00C4160B" w:rsidP="00C4160B">
      <w:pPr>
        <w:jc w:val="left"/>
        <w:rPr>
          <w:rFonts w:ascii="Times New Roman" w:hAnsi="Times New Roman" w:cs="Times New Roman"/>
          <w:sz w:val="24"/>
          <w:szCs w:val="24"/>
        </w:rPr>
      </w:pPr>
    </w:p>
    <w:p w14:paraId="59EDE9E3" w14:textId="77777777" w:rsidR="00C4160B" w:rsidRDefault="00C4160B" w:rsidP="00C4160B">
      <w:pPr>
        <w:jc w:val="left"/>
        <w:rPr>
          <w:rFonts w:ascii="Times New Roman" w:hAnsi="Times New Roman" w:cs="Times New Roman"/>
          <w:sz w:val="24"/>
          <w:szCs w:val="24"/>
        </w:rPr>
      </w:pPr>
    </w:p>
    <w:p w14:paraId="2325A38E" w14:textId="77777777" w:rsidR="00C4160B" w:rsidRDefault="00C4160B" w:rsidP="00C4160B">
      <w:pPr>
        <w:jc w:val="left"/>
        <w:rPr>
          <w:rFonts w:ascii="Times New Roman" w:hAnsi="Times New Roman" w:cs="Times New Roman"/>
          <w:sz w:val="24"/>
          <w:szCs w:val="24"/>
        </w:rPr>
      </w:pPr>
    </w:p>
    <w:p w14:paraId="7FE2132D" w14:textId="77777777" w:rsidR="00C4160B" w:rsidRDefault="00C4160B" w:rsidP="00C4160B">
      <w:pPr>
        <w:jc w:val="left"/>
        <w:rPr>
          <w:rFonts w:ascii="Times New Roman" w:hAnsi="Times New Roman" w:cs="Times New Roman"/>
          <w:sz w:val="24"/>
          <w:szCs w:val="24"/>
        </w:rPr>
      </w:pPr>
    </w:p>
    <w:p w14:paraId="6FBDAAE4" w14:textId="77777777" w:rsidR="00C4160B" w:rsidRDefault="00C4160B" w:rsidP="00C4160B">
      <w:pPr>
        <w:jc w:val="left"/>
        <w:rPr>
          <w:rFonts w:ascii="Times New Roman" w:hAnsi="Times New Roman" w:cs="Times New Roman"/>
          <w:sz w:val="24"/>
          <w:szCs w:val="24"/>
        </w:rPr>
      </w:pPr>
    </w:p>
    <w:p w14:paraId="4A9E4CBD" w14:textId="77777777" w:rsidR="00C4160B" w:rsidRDefault="00C4160B" w:rsidP="00C4160B">
      <w:pPr>
        <w:jc w:val="left"/>
        <w:rPr>
          <w:rFonts w:ascii="Times New Roman" w:hAnsi="Times New Roman" w:cs="Times New Roman"/>
          <w:sz w:val="24"/>
          <w:szCs w:val="24"/>
        </w:rPr>
      </w:pPr>
    </w:p>
    <w:p w14:paraId="78DE00D2" w14:textId="77777777" w:rsidR="00C4160B" w:rsidRDefault="00C4160B" w:rsidP="00C4160B">
      <w:pPr>
        <w:jc w:val="left"/>
        <w:rPr>
          <w:rFonts w:ascii="Times New Roman" w:hAnsi="Times New Roman" w:cs="Times New Roman"/>
          <w:sz w:val="24"/>
          <w:szCs w:val="24"/>
        </w:rPr>
      </w:pPr>
    </w:p>
    <w:p w14:paraId="111EBB33" w14:textId="77777777" w:rsidR="00C4160B" w:rsidRDefault="00C4160B" w:rsidP="00C4160B">
      <w:pPr>
        <w:jc w:val="left"/>
        <w:rPr>
          <w:rFonts w:ascii="Times New Roman" w:hAnsi="Times New Roman" w:cs="Times New Roman"/>
          <w:sz w:val="24"/>
          <w:szCs w:val="24"/>
        </w:rPr>
      </w:pPr>
    </w:p>
    <w:p w14:paraId="4F98EA95" w14:textId="77777777" w:rsidR="00C4160B" w:rsidRDefault="00C4160B" w:rsidP="00C4160B">
      <w:pPr>
        <w:jc w:val="left"/>
        <w:rPr>
          <w:rFonts w:ascii="Times New Roman" w:hAnsi="Times New Roman" w:cs="Times New Roman"/>
          <w:sz w:val="24"/>
          <w:szCs w:val="24"/>
        </w:rPr>
      </w:pPr>
    </w:p>
    <w:p w14:paraId="709765F1" w14:textId="77777777" w:rsidR="00C4160B" w:rsidRDefault="00C4160B" w:rsidP="00C4160B">
      <w:pPr>
        <w:jc w:val="left"/>
        <w:rPr>
          <w:rFonts w:ascii="Times New Roman" w:hAnsi="Times New Roman" w:cs="Times New Roman"/>
          <w:sz w:val="24"/>
          <w:szCs w:val="24"/>
        </w:rPr>
      </w:pPr>
    </w:p>
    <w:p w14:paraId="1092393E" w14:textId="77777777" w:rsidR="00C4160B" w:rsidRDefault="00C4160B" w:rsidP="00C4160B">
      <w:pPr>
        <w:jc w:val="left"/>
        <w:rPr>
          <w:rFonts w:ascii="Times New Roman" w:hAnsi="Times New Roman" w:cs="Times New Roman"/>
          <w:sz w:val="24"/>
          <w:szCs w:val="24"/>
        </w:rPr>
      </w:pPr>
    </w:p>
    <w:p w14:paraId="43D62927" w14:textId="77777777" w:rsidR="00C4160B" w:rsidRPr="005C2344" w:rsidRDefault="00C4160B" w:rsidP="00C4160B">
      <w:pPr>
        <w:jc w:val="left"/>
        <w:rPr>
          <w:rFonts w:ascii="Times New Roman" w:hAnsi="Times New Roman" w:cs="Times New Roman"/>
          <w:sz w:val="24"/>
          <w:szCs w:val="24"/>
        </w:rPr>
      </w:pPr>
    </w:p>
    <w:bookmarkEnd w:id="46"/>
    <w:bookmarkEnd w:id="47"/>
    <w:bookmarkEnd w:id="48"/>
    <w:bookmarkEnd w:id="49"/>
    <w:bookmarkEnd w:id="50"/>
    <w:bookmarkEnd w:id="51"/>
    <w:bookmarkEnd w:id="53"/>
    <w:p w14:paraId="03F0FA09" w14:textId="77777777" w:rsidR="00C4160B" w:rsidRDefault="00C4160B" w:rsidP="002F6DB7">
      <w:pPr>
        <w:pStyle w:val="Antrat1"/>
        <w:spacing w:before="0" w:after="0" w:line="276" w:lineRule="auto"/>
        <w:ind w:left="357" w:firstLine="0"/>
        <w:jc w:val="right"/>
        <w:rPr>
          <w:rFonts w:ascii="Times New Roman" w:hAnsi="Times New Roman" w:cs="Times New Roman"/>
          <w:sz w:val="28"/>
          <w:szCs w:val="28"/>
        </w:rPr>
      </w:pPr>
    </w:p>
    <w:p w14:paraId="0E16FF4A" w14:textId="037DF204"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54" w:name="_Toc224636989"/>
      <w:r w:rsidRPr="005C2344">
        <w:rPr>
          <w:rFonts w:ascii="Times New Roman" w:hAnsi="Times New Roman" w:cs="Times New Roman"/>
          <w:sz w:val="28"/>
          <w:szCs w:val="28"/>
        </w:rPr>
        <w:t>Pirkimo sąlygų 6 priedas „Pasiūlymų vertinimo kriterijai ir sąlygos“</w:t>
      </w:r>
      <w:bookmarkEnd w:id="54"/>
    </w:p>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746D8C71" w14:textId="77777777" w:rsidR="007956B7" w:rsidRPr="007956B7" w:rsidRDefault="007956B7" w:rsidP="00234E4E">
      <w:pPr>
        <w:spacing w:line="276" w:lineRule="auto"/>
        <w:ind w:left="142" w:firstLine="555"/>
        <w:rPr>
          <w:rFonts w:ascii="Times New Roman" w:eastAsia="Times New Roman" w:hAnsi="Times New Roman" w:cs="Times New Roman"/>
          <w:sz w:val="24"/>
          <w:szCs w:val="24"/>
          <w:lang w:eastAsia="en-US"/>
        </w:rPr>
      </w:pPr>
      <w:r w:rsidRPr="007956B7">
        <w:rPr>
          <w:rFonts w:ascii="Times New Roman" w:eastAsia="Times New Roman" w:hAnsi="Times New Roman" w:cs="Times New Roman"/>
          <w:sz w:val="24"/>
          <w:szCs w:val="24"/>
          <w:lang w:eastAsia="en-US"/>
        </w:rPr>
        <w:t>1.</w:t>
      </w:r>
      <w:r w:rsidRPr="007956B7">
        <w:rPr>
          <w:rFonts w:ascii="Times New Roman" w:eastAsia="Times New Roman" w:hAnsi="Times New Roman" w:cs="Times New Roman"/>
          <w:sz w:val="24"/>
          <w:szCs w:val="24"/>
          <w:lang w:eastAsia="en-US"/>
        </w:rPr>
        <w:tab/>
        <w:t>Perkančioji organizacija ekonomiškai naudingiausią pasiūlymą išrenka pagal mažiausią kainą.</w:t>
      </w:r>
    </w:p>
    <w:p w14:paraId="29B1ADE2" w14:textId="77777777" w:rsidR="007956B7" w:rsidRPr="007956B7" w:rsidRDefault="007956B7" w:rsidP="00234E4E">
      <w:pPr>
        <w:spacing w:line="276" w:lineRule="auto"/>
        <w:ind w:left="142" w:firstLine="555"/>
        <w:rPr>
          <w:rFonts w:ascii="Times New Roman" w:eastAsia="Times New Roman" w:hAnsi="Times New Roman" w:cs="Times New Roman"/>
          <w:sz w:val="24"/>
          <w:szCs w:val="24"/>
          <w:lang w:eastAsia="en-US"/>
        </w:rPr>
      </w:pPr>
      <w:r w:rsidRPr="007956B7">
        <w:rPr>
          <w:rFonts w:ascii="Times New Roman" w:eastAsia="Times New Roman" w:hAnsi="Times New Roman" w:cs="Times New Roman"/>
          <w:sz w:val="24"/>
          <w:szCs w:val="24"/>
          <w:lang w:eastAsia="en-US"/>
        </w:rPr>
        <w:t>2.</w:t>
      </w:r>
      <w:r w:rsidRPr="007956B7">
        <w:rPr>
          <w:rFonts w:ascii="Times New Roman" w:eastAsia="Times New Roman" w:hAnsi="Times New Roman" w:cs="Times New Roman"/>
          <w:sz w:val="24"/>
          <w:szCs w:val="24"/>
          <w:lang w:eastAsia="en-US"/>
        </w:rPr>
        <w:tab/>
        <w:t xml:space="preserve">Pasiūlyme nurodyta pirkimo objekto kaina visais atvejais laikoma neįprastai maža, jeigu ji yra 30 ir daugiau procentų mažesnė: </w:t>
      </w:r>
    </w:p>
    <w:p w14:paraId="2068810F" w14:textId="77777777" w:rsidR="007956B7" w:rsidRPr="007956B7" w:rsidRDefault="007956B7" w:rsidP="00234E4E">
      <w:pPr>
        <w:spacing w:line="276" w:lineRule="auto"/>
        <w:ind w:left="142" w:firstLine="555"/>
        <w:rPr>
          <w:rFonts w:ascii="Times New Roman" w:eastAsia="Times New Roman" w:hAnsi="Times New Roman" w:cs="Times New Roman"/>
          <w:sz w:val="24"/>
          <w:szCs w:val="24"/>
          <w:lang w:eastAsia="en-US"/>
        </w:rPr>
      </w:pPr>
      <w:r w:rsidRPr="007956B7">
        <w:rPr>
          <w:rFonts w:ascii="Times New Roman" w:eastAsia="Times New Roman" w:hAnsi="Times New Roman" w:cs="Times New Roman"/>
          <w:sz w:val="24"/>
          <w:szCs w:val="24"/>
          <w:lang w:eastAsia="en-US"/>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02F6F423" w:rsidR="009B4090" w:rsidRPr="005C2344" w:rsidRDefault="009B4090" w:rsidP="009F53B3">
      <w:pPr>
        <w:spacing w:line="276" w:lineRule="auto"/>
        <w:rPr>
          <w:rFonts w:ascii="Times New Roman" w:eastAsiaTheme="minorHAnsi" w:hAnsi="Times New Roman" w:cs="Times New Roman"/>
          <w:bCs/>
          <w:iCs/>
          <w:sz w:val="24"/>
          <w:szCs w:val="24"/>
        </w:rPr>
      </w:pPr>
      <w:r w:rsidRPr="005C2344">
        <w:rPr>
          <w:rFonts w:ascii="Times New Roman" w:eastAsiaTheme="minorHAnsi" w:hAnsi="Times New Roman" w:cs="Times New Roman"/>
          <w:bCs/>
          <w:iCs/>
          <w:sz w:val="24"/>
          <w:szCs w:val="24"/>
        </w:rPr>
        <w:br w:type="page"/>
      </w: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5" w:name="_Toc224636990"/>
      <w:r w:rsidRPr="005C2344">
        <w:rPr>
          <w:rFonts w:ascii="Times New Roman" w:hAnsi="Times New Roman" w:cs="Times New Roman"/>
          <w:sz w:val="28"/>
          <w:szCs w:val="28"/>
        </w:rPr>
        <w:lastRenderedPageBreak/>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bookmarkEnd w:id="55"/>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bookmarkStart w:id="56" w:name="_Toc224636991"/>
      <w:bookmarkEnd w:id="8"/>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bookmarkEnd w:id="56"/>
    </w:p>
    <w:p w14:paraId="2CFCF904" w14:textId="77777777" w:rsidR="00234E4E" w:rsidRDefault="00234E4E" w:rsidP="00234E4E">
      <w:pPr>
        <w:spacing w:after="160" w:line="276" w:lineRule="auto"/>
        <w:ind w:firstLine="0"/>
        <w:jc w:val="center"/>
        <w:rPr>
          <w:rFonts w:ascii="Times New Roman" w:hAnsi="Times New Roman" w:cs="Times New Roman"/>
          <w:caps/>
          <w:color w:val="404040" w:themeColor="text1" w:themeTint="BF"/>
          <w:spacing w:val="20"/>
          <w:sz w:val="28"/>
          <w:szCs w:val="28"/>
        </w:rPr>
      </w:pPr>
    </w:p>
    <w:p w14:paraId="6C3AADE8" w14:textId="76581A7C" w:rsidR="00234E4E" w:rsidRPr="00234E4E" w:rsidRDefault="00234E4E" w:rsidP="00234E4E">
      <w:pPr>
        <w:spacing w:after="160" w:line="276" w:lineRule="auto"/>
        <w:ind w:firstLine="0"/>
        <w:jc w:val="center"/>
        <w:rPr>
          <w:rFonts w:ascii="Times New Roman" w:hAnsi="Times New Roman" w:cs="Times New Roman"/>
          <w:caps/>
          <w:color w:val="404040" w:themeColor="text1" w:themeTint="BF"/>
          <w:spacing w:val="20"/>
          <w:sz w:val="28"/>
          <w:szCs w:val="28"/>
        </w:rPr>
      </w:pPr>
      <w:r w:rsidRPr="00234E4E">
        <w:rPr>
          <w:rFonts w:ascii="Times New Roman" w:hAnsi="Times New Roman" w:cs="Times New Roman"/>
          <w:caps/>
          <w:color w:val="404040" w:themeColor="text1" w:themeTint="BF"/>
          <w:spacing w:val="20"/>
          <w:sz w:val="28"/>
          <w:szCs w:val="28"/>
        </w:rPr>
        <w:t>SUTARTIES PROJEKTAS</w:t>
      </w:r>
    </w:p>
    <w:p w14:paraId="222E7BD8" w14:textId="77777777" w:rsidR="00234E4E" w:rsidRPr="00234E4E" w:rsidRDefault="00234E4E" w:rsidP="00234E4E">
      <w:pPr>
        <w:spacing w:after="160" w:line="276" w:lineRule="auto"/>
        <w:ind w:firstLine="0"/>
        <w:jc w:val="center"/>
        <w:rPr>
          <w:rFonts w:ascii="Times New Roman" w:hAnsi="Times New Roman" w:cs="Times New Roman"/>
          <w:bCs/>
          <w:sz w:val="22"/>
          <w:szCs w:val="22"/>
        </w:rPr>
      </w:pPr>
    </w:p>
    <w:p w14:paraId="6C51C9EF" w14:textId="77777777" w:rsidR="00234E4E" w:rsidRPr="00234E4E" w:rsidRDefault="00234E4E" w:rsidP="00234E4E">
      <w:pPr>
        <w:spacing w:after="160" w:line="276" w:lineRule="auto"/>
        <w:ind w:firstLine="0"/>
        <w:jc w:val="center"/>
        <w:rPr>
          <w:rFonts w:cstheme="minorHAnsi"/>
          <w:b/>
          <w:bCs/>
          <w:i/>
          <w:iCs/>
          <w:color w:val="4472C4" w:themeColor="accent1"/>
        </w:rPr>
      </w:pPr>
      <w:r w:rsidRPr="00234E4E">
        <w:rPr>
          <w:rFonts w:cstheme="minorHAnsi"/>
          <w:b/>
          <w:bCs/>
          <w:i/>
          <w:iCs/>
          <w:color w:val="4472C4" w:themeColor="accent1"/>
        </w:rPr>
        <w:t>(Pridedamas atskiras dokumentas CVP IS)</w:t>
      </w:r>
    </w:p>
    <w:p w14:paraId="18BCC612" w14:textId="77777777" w:rsidR="00234E4E" w:rsidRPr="00234E4E" w:rsidRDefault="00234E4E" w:rsidP="00234E4E">
      <w:pPr>
        <w:spacing w:after="160" w:line="276" w:lineRule="auto"/>
        <w:ind w:firstLine="0"/>
        <w:jc w:val="center"/>
        <w:rPr>
          <w:rFonts w:ascii="Times New Roman" w:hAnsi="Times New Roman" w:cs="Times New Roman"/>
          <w:bCs/>
          <w:sz w:val="22"/>
          <w:szCs w:val="22"/>
        </w:rPr>
      </w:pPr>
    </w:p>
    <w:p w14:paraId="79DA45F1" w14:textId="77777777" w:rsidR="0018462E" w:rsidRPr="005C2344" w:rsidRDefault="0018462E" w:rsidP="00234E4E">
      <w:pPr>
        <w:spacing w:line="276" w:lineRule="auto"/>
        <w:ind w:firstLine="0"/>
        <w:jc w:val="right"/>
        <w:rPr>
          <w:rFonts w:ascii="Times New Roman" w:hAnsi="Times New Roman" w:cs="Times New Roman"/>
          <w:b/>
          <w:bCs/>
          <w:sz w:val="24"/>
          <w:szCs w:val="24"/>
        </w:rPr>
      </w:pPr>
    </w:p>
    <w:sectPr w:rsidR="0018462E" w:rsidRPr="005C2344" w:rsidSect="00443360">
      <w:headerReference w:type="default" r:id="rId21"/>
      <w:footerReference w:type="default" r:id="rId22"/>
      <w:headerReference w:type="first" r:id="rId23"/>
      <w:footerReference w:type="first" r:id="rId24"/>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C8170" w14:textId="77777777" w:rsidR="00F80F83" w:rsidRDefault="00F80F83" w:rsidP="00D05666">
      <w:r>
        <w:separator/>
      </w:r>
    </w:p>
  </w:endnote>
  <w:endnote w:type="continuationSeparator" w:id="0">
    <w:p w14:paraId="158CF196" w14:textId="77777777" w:rsidR="00F80F83" w:rsidRDefault="00F80F83" w:rsidP="00D05666">
      <w:r>
        <w:continuationSeparator/>
      </w:r>
    </w:p>
  </w:endnote>
  <w:endnote w:type="continuationNotice" w:id="1">
    <w:p w14:paraId="7801307A" w14:textId="77777777" w:rsidR="00F80F83" w:rsidRDefault="00F80F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2E811" w14:textId="77777777" w:rsidR="00F80F83" w:rsidRDefault="00F80F83" w:rsidP="00D05666">
      <w:r>
        <w:separator/>
      </w:r>
    </w:p>
  </w:footnote>
  <w:footnote w:type="continuationSeparator" w:id="0">
    <w:p w14:paraId="2ACA3876" w14:textId="77777777" w:rsidR="00F80F83" w:rsidRDefault="00F80F83" w:rsidP="00D05666">
      <w:r>
        <w:continuationSeparator/>
      </w:r>
    </w:p>
  </w:footnote>
  <w:footnote w:type="continuationNotice" w:id="1">
    <w:p w14:paraId="2859BF44" w14:textId="77777777" w:rsidR="00F80F83" w:rsidRDefault="00F80F83">
      <w:pPr>
        <w:spacing w:line="240" w:lineRule="auto"/>
      </w:pPr>
    </w:p>
  </w:footnote>
  <w:footnote w:id="2">
    <w:p w14:paraId="6BD1155D" w14:textId="77777777" w:rsidR="00544898" w:rsidRPr="001620D3" w:rsidRDefault="00544898" w:rsidP="00544898">
      <w:pPr>
        <w:pStyle w:val="Puslapioinaostekstas"/>
        <w:spacing w:line="240" w:lineRule="auto"/>
        <w:rPr>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4F2D762A" w14:textId="77777777" w:rsidR="00544898" w:rsidRPr="001620D3" w:rsidRDefault="00544898">
      <w:pPr>
        <w:pStyle w:val="Puslapioinaostekstas"/>
        <w:numPr>
          <w:ilvl w:val="0"/>
          <w:numId w:val="12"/>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E1AF9F5" w14:textId="77777777" w:rsidR="00544898" w:rsidRDefault="00544898">
      <w:pPr>
        <w:pStyle w:val="Puslapioinaostekstas"/>
        <w:numPr>
          <w:ilvl w:val="0"/>
          <w:numId w:val="12"/>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3F789"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F9D8" w14:textId="77777777" w:rsidR="00544898" w:rsidRPr="001620D3" w:rsidRDefault="00544898">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2E5C9A5A" w14:textId="77777777" w:rsidR="00544898" w:rsidRDefault="00544898">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A4217"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64C91" w14:textId="77777777" w:rsidR="00544898" w:rsidRPr="001620D3" w:rsidRDefault="00544898">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F1412D7" w14:textId="77777777" w:rsidR="00544898" w:rsidRDefault="00544898">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1E604F1"/>
    <w:multiLevelType w:val="multilevel"/>
    <w:tmpl w:val="A8FC6536"/>
    <w:lvl w:ilvl="0">
      <w:start w:val="2"/>
      <w:numFmt w:val="decimal"/>
      <w:lvlText w:val="%1."/>
      <w:lvlJc w:val="left"/>
      <w:pPr>
        <w:ind w:left="361" w:hanging="360"/>
      </w:pPr>
      <w:rPr>
        <w:rFonts w:hint="default"/>
        <w:i w:val="0"/>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19" w:hanging="360"/>
      </w:pPr>
      <w:rPr>
        <w:rFonts w:ascii="Times New Roman" w:eastAsia="Times New Roman" w:hAnsi="Times New Roman" w:cs="Times New Roman"/>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AFF217E"/>
    <w:multiLevelType w:val="multilevel"/>
    <w:tmpl w:val="0EAEA52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5718632">
    <w:abstractNumId w:val="3"/>
  </w:num>
  <w:num w:numId="2" w16cid:durableId="832179468">
    <w:abstractNumId w:val="14"/>
  </w:num>
  <w:num w:numId="3" w16cid:durableId="2041278595">
    <w:abstractNumId w:val="8"/>
  </w:num>
  <w:num w:numId="4" w16cid:durableId="1818185957">
    <w:abstractNumId w:val="17"/>
  </w:num>
  <w:num w:numId="5" w16cid:durableId="957957402">
    <w:abstractNumId w:val="4"/>
  </w:num>
  <w:num w:numId="6" w16cid:durableId="921110088">
    <w:abstractNumId w:val="9"/>
  </w:num>
  <w:num w:numId="7" w16cid:durableId="1387334818">
    <w:abstractNumId w:val="1"/>
  </w:num>
  <w:num w:numId="8" w16cid:durableId="266277653">
    <w:abstractNumId w:val="7"/>
  </w:num>
  <w:num w:numId="9" w16cid:durableId="1128008637">
    <w:abstractNumId w:val="13"/>
  </w:num>
  <w:num w:numId="10" w16cid:durableId="1647465551">
    <w:abstractNumId w:val="11"/>
  </w:num>
  <w:num w:numId="11" w16cid:durableId="1689797735">
    <w:abstractNumId w:val="16"/>
  </w:num>
  <w:num w:numId="12" w16cid:durableId="1092162653">
    <w:abstractNumId w:val="12"/>
  </w:num>
  <w:num w:numId="13" w16cid:durableId="1092047199">
    <w:abstractNumId w:val="15"/>
  </w:num>
  <w:num w:numId="14" w16cid:durableId="2118594713">
    <w:abstractNumId w:val="2"/>
  </w:num>
  <w:num w:numId="15" w16cid:durableId="1876655186">
    <w:abstractNumId w:val="5"/>
  </w:num>
  <w:num w:numId="16" w16cid:durableId="1353648823">
    <w:abstractNumId w:val="0"/>
  </w:num>
  <w:num w:numId="17" w16cid:durableId="83109923">
    <w:abstractNumId w:val="6"/>
  </w:num>
  <w:num w:numId="18" w16cid:durableId="94176050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6DF1"/>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3E2A"/>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6A2"/>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80"/>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0EF3"/>
    <w:rsid w:val="001A1062"/>
    <w:rsid w:val="001A1301"/>
    <w:rsid w:val="001A18C1"/>
    <w:rsid w:val="001A1DD2"/>
    <w:rsid w:val="001A225E"/>
    <w:rsid w:val="001A27F9"/>
    <w:rsid w:val="001A2892"/>
    <w:rsid w:val="001A2E70"/>
    <w:rsid w:val="001A3DA0"/>
    <w:rsid w:val="001A4191"/>
    <w:rsid w:val="001A5289"/>
    <w:rsid w:val="001A5FBA"/>
    <w:rsid w:val="001A6029"/>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4E4E"/>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A47"/>
    <w:rsid w:val="003E4C10"/>
    <w:rsid w:val="003E4DB9"/>
    <w:rsid w:val="003E4E8A"/>
    <w:rsid w:val="003E51C1"/>
    <w:rsid w:val="003E54C4"/>
    <w:rsid w:val="003E6FE5"/>
    <w:rsid w:val="003E713F"/>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172"/>
    <w:rsid w:val="00404533"/>
    <w:rsid w:val="0040472C"/>
    <w:rsid w:val="004047D7"/>
    <w:rsid w:val="00405855"/>
    <w:rsid w:val="00405B76"/>
    <w:rsid w:val="00405D65"/>
    <w:rsid w:val="0040657F"/>
    <w:rsid w:val="00407820"/>
    <w:rsid w:val="00407939"/>
    <w:rsid w:val="004100AD"/>
    <w:rsid w:val="00410CE7"/>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0F36"/>
    <w:rsid w:val="00441581"/>
    <w:rsid w:val="004419AE"/>
    <w:rsid w:val="00441ACD"/>
    <w:rsid w:val="004425D4"/>
    <w:rsid w:val="00443360"/>
    <w:rsid w:val="004435D3"/>
    <w:rsid w:val="00443DE5"/>
    <w:rsid w:val="00443FA8"/>
    <w:rsid w:val="00443FEB"/>
    <w:rsid w:val="00444DC8"/>
    <w:rsid w:val="0044540D"/>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5E28"/>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57BB"/>
    <w:rsid w:val="00536318"/>
    <w:rsid w:val="00536E98"/>
    <w:rsid w:val="005377B5"/>
    <w:rsid w:val="005379E7"/>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0C0"/>
    <w:rsid w:val="00612434"/>
    <w:rsid w:val="00612488"/>
    <w:rsid w:val="00612CE6"/>
    <w:rsid w:val="00612EDD"/>
    <w:rsid w:val="006138B0"/>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46"/>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71AC7"/>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DC9"/>
    <w:rsid w:val="00795134"/>
    <w:rsid w:val="007956B7"/>
    <w:rsid w:val="00795B4B"/>
    <w:rsid w:val="00795BF4"/>
    <w:rsid w:val="007976F5"/>
    <w:rsid w:val="007A0409"/>
    <w:rsid w:val="007A059A"/>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2F8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1A0D"/>
    <w:rsid w:val="007F1B2E"/>
    <w:rsid w:val="007F1B84"/>
    <w:rsid w:val="007F2173"/>
    <w:rsid w:val="007F3812"/>
    <w:rsid w:val="007F3D95"/>
    <w:rsid w:val="007F47E7"/>
    <w:rsid w:val="007F4F75"/>
    <w:rsid w:val="007F5196"/>
    <w:rsid w:val="007F5FD2"/>
    <w:rsid w:val="007F6402"/>
    <w:rsid w:val="007F65C2"/>
    <w:rsid w:val="007F6F26"/>
    <w:rsid w:val="007F724B"/>
    <w:rsid w:val="007F7397"/>
    <w:rsid w:val="008002ED"/>
    <w:rsid w:val="0080046E"/>
    <w:rsid w:val="0080269D"/>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413"/>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D60"/>
    <w:rsid w:val="008C7B15"/>
    <w:rsid w:val="008C7CA2"/>
    <w:rsid w:val="008D00FA"/>
    <w:rsid w:val="008D07EC"/>
    <w:rsid w:val="008D10F9"/>
    <w:rsid w:val="008D1798"/>
    <w:rsid w:val="008D277C"/>
    <w:rsid w:val="008D29F8"/>
    <w:rsid w:val="008D2D3D"/>
    <w:rsid w:val="008D2F17"/>
    <w:rsid w:val="008D2FDA"/>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4479"/>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244B"/>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ED5"/>
    <w:rsid w:val="009D5F76"/>
    <w:rsid w:val="009D7222"/>
    <w:rsid w:val="009D7294"/>
    <w:rsid w:val="009D7770"/>
    <w:rsid w:val="009D779F"/>
    <w:rsid w:val="009E0641"/>
    <w:rsid w:val="009E1167"/>
    <w:rsid w:val="009E1FFB"/>
    <w:rsid w:val="009E20B7"/>
    <w:rsid w:val="009E2403"/>
    <w:rsid w:val="009E2820"/>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338"/>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55E8"/>
    <w:rsid w:val="00B05A03"/>
    <w:rsid w:val="00B06374"/>
    <w:rsid w:val="00B07665"/>
    <w:rsid w:val="00B076FD"/>
    <w:rsid w:val="00B07D65"/>
    <w:rsid w:val="00B1096B"/>
    <w:rsid w:val="00B10A5D"/>
    <w:rsid w:val="00B1123C"/>
    <w:rsid w:val="00B11CC4"/>
    <w:rsid w:val="00B11F40"/>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3E5E"/>
    <w:rsid w:val="00B24214"/>
    <w:rsid w:val="00B2459A"/>
    <w:rsid w:val="00B246B3"/>
    <w:rsid w:val="00B24A32"/>
    <w:rsid w:val="00B24A96"/>
    <w:rsid w:val="00B24E1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D5F65"/>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60B"/>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63D"/>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2D57"/>
    <w:rsid w:val="00C7325A"/>
    <w:rsid w:val="00C73B82"/>
    <w:rsid w:val="00C73BFE"/>
    <w:rsid w:val="00C74421"/>
    <w:rsid w:val="00C7448B"/>
    <w:rsid w:val="00C74B05"/>
    <w:rsid w:val="00C757EB"/>
    <w:rsid w:val="00C75BB7"/>
    <w:rsid w:val="00C75E83"/>
    <w:rsid w:val="00C76085"/>
    <w:rsid w:val="00C7639F"/>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0DB"/>
    <w:rsid w:val="00CE5A18"/>
    <w:rsid w:val="00CE6713"/>
    <w:rsid w:val="00CE702F"/>
    <w:rsid w:val="00CE7939"/>
    <w:rsid w:val="00CE7C18"/>
    <w:rsid w:val="00CF0529"/>
    <w:rsid w:val="00CF06D5"/>
    <w:rsid w:val="00CF14F3"/>
    <w:rsid w:val="00CF1B44"/>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4C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AE"/>
    <w:rsid w:val="00E201D8"/>
    <w:rsid w:val="00E21768"/>
    <w:rsid w:val="00E217CA"/>
    <w:rsid w:val="00E21DC4"/>
    <w:rsid w:val="00E21F20"/>
    <w:rsid w:val="00E2216E"/>
    <w:rsid w:val="00E2272C"/>
    <w:rsid w:val="00E22B9D"/>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A76"/>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D3F"/>
    <w:rsid w:val="00E55E1A"/>
    <w:rsid w:val="00E55E31"/>
    <w:rsid w:val="00E56BA8"/>
    <w:rsid w:val="00E571DA"/>
    <w:rsid w:val="00E57BC3"/>
    <w:rsid w:val="00E57EAA"/>
    <w:rsid w:val="00E6008D"/>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37BE"/>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337"/>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4D74"/>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763"/>
    <w:rsid w:val="00F00EAA"/>
    <w:rsid w:val="00F01880"/>
    <w:rsid w:val="00F01B51"/>
    <w:rsid w:val="00F01C18"/>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4D4F"/>
    <w:rsid w:val="00F25241"/>
    <w:rsid w:val="00F26D4A"/>
    <w:rsid w:val="00F270B5"/>
    <w:rsid w:val="00F277ED"/>
    <w:rsid w:val="00F2795C"/>
    <w:rsid w:val="00F31B00"/>
    <w:rsid w:val="00F31DE8"/>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0F83"/>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27</Pages>
  <Words>28677</Words>
  <Characters>16346</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14</cp:revision>
  <cp:lastPrinted>2026-03-17T08:51:00Z</cp:lastPrinted>
  <dcterms:created xsi:type="dcterms:W3CDTF">2026-01-12T13:19:00Z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