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04100580" w14:textId="6C37E0B1" w:rsidR="00EE64A2" w:rsidRPr="003512E8" w:rsidRDefault="009B78A0" w:rsidP="009B12BB">
            <w:pPr>
              <w:shd w:val="clear" w:color="auto" w:fill="FFFFFF"/>
              <w:jc w:val="center"/>
              <w:rPr>
                <w:rFonts w:ascii="Arial" w:hAnsi="Arial" w:cs="Arial"/>
                <w:sz w:val="10"/>
                <w:szCs w:val="10"/>
              </w:rPr>
            </w:pPr>
            <w:sdt>
              <w:sdtPr>
                <w:rPr>
                  <w:rFonts w:ascii="Arial" w:hAnsi="Arial" w:cs="Arial"/>
                  <w:b/>
                  <w:bCs/>
                  <w:iCs/>
                  <w:caps/>
                  <w:sz w:val="18"/>
                  <w:szCs w:val="18"/>
                  <w:lang w:eastAsia="lt-LT"/>
                </w:rPr>
                <w:id w:val="1338106164"/>
                <w:placeholder>
                  <w:docPart w:val="2F2915BAB62246DC895D65801579697E"/>
                </w:placeholder>
                <w:text/>
              </w:sdtPr>
              <w:sdtContent>
                <w:r w:rsidRPr="009B78A0">
                  <w:rPr>
                    <w:rFonts w:ascii="Arial" w:hAnsi="Arial" w:cs="Arial"/>
                    <w:b/>
                    <w:bCs/>
                    <w:iCs/>
                    <w:caps/>
                    <w:sz w:val="18"/>
                    <w:szCs w:val="18"/>
                    <w:lang w:eastAsia="lt-LT"/>
                  </w:rPr>
                  <w:t>33557 Veiklos architektūros įrankio ARIS (arba lygiaverčio) licencijos su palaikymo paslaugomis</w:t>
                </w:r>
              </w:sdtContent>
            </w:sdt>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12C83D1B"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caps/>
                  <w:sz w:val="18"/>
                  <w:szCs w:val="18"/>
                  <w:lang w:val="en-US"/>
                </w:rPr>
                <w:id w:val="-68807232"/>
                <w:placeholder>
                  <w:docPart w:val="A51AE629847241E8BBA98441270BA014"/>
                </w:placeholder>
                <w:text/>
              </w:sdtPr>
              <w:sdtContent>
                <w:r w:rsidR="003671A1" w:rsidRPr="003671A1">
                  <w:rPr>
                    <w:rFonts w:ascii="Arial" w:hAnsi="Arial" w:cs="Arial"/>
                    <w:b/>
                    <w:bCs/>
                    <w:iCs/>
                    <w:caps/>
                    <w:sz w:val="18"/>
                    <w:szCs w:val="18"/>
                    <w:lang w:val="en-US"/>
                  </w:rPr>
                  <w:t>33557 ARIS (or equivalent) enterprise architecture tool licenses with support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3671A1"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3671A1"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3671A1"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3671A1"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3671A1"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3671A1"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3671A1"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3671A1"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3671A1"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3671A1"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3671A1"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3671A1"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60038E9C" w:rsidR="00D12B99" w:rsidRPr="00D12B99" w:rsidRDefault="00D12B99" w:rsidP="007123FF">
            <w:pPr>
              <w:pStyle w:val="Heading1"/>
              <w:numPr>
                <w:ilvl w:val="0"/>
                <w:numId w:val="1"/>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49FE33DE" w:rsidR="00D12B99" w:rsidRPr="00F47E0A" w:rsidRDefault="00F47E0A" w:rsidP="007123FF">
            <w:pPr>
              <w:pStyle w:val="Heading1"/>
              <w:numPr>
                <w:ilvl w:val="0"/>
                <w:numId w:val="5"/>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5"/>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5"/>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5"/>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w:t>
            </w:r>
            <w:r w:rsidRPr="004D514D">
              <w:rPr>
                <w:rFonts w:ascii="Arial" w:eastAsia="Arial" w:hAnsi="Arial" w:cs="Arial"/>
                <w:sz w:val="18"/>
                <w:szCs w:val="18"/>
              </w:rPr>
              <w:lastRenderedPageBreak/>
              <w:t>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w:t>
            </w:r>
            <w:r w:rsidRPr="00FE3AA1">
              <w:rPr>
                <w:rFonts w:ascii="Arial" w:eastAsia="Arial" w:hAnsi="Arial" w:cs="Arial"/>
                <w:sz w:val="18"/>
                <w:szCs w:val="18"/>
                <w:lang w:val="en-GB"/>
              </w:rPr>
              <w:lastRenderedPageBreak/>
              <w:t>(EU)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5"/>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5"/>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03512E8">
        <w:tc>
          <w:tcPr>
            <w:tcW w:w="7366" w:type="dxa"/>
            <w:gridSpan w:val="5"/>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2E49AC">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2E49AC">
              <w:rPr>
                <w:rFonts w:ascii="Arial" w:eastAsiaTheme="minorHAnsi" w:hAnsi="Arial" w:cs="Arial"/>
                <w:noProof/>
                <w:kern w:val="2"/>
                <w:sz w:val="18"/>
                <w:szCs w:val="18"/>
                <w14:ligatures w14:val="standardContextual"/>
              </w:rPr>
              <w:t xml:space="preserve"> su tinklalapyje </w:t>
            </w:r>
            <w:hyperlink r:id="rId10" w:history="1">
              <w:r w:rsidRPr="002E49AC">
                <w:rPr>
                  <w:rFonts w:ascii="Arial" w:eastAsiaTheme="minorHAnsi" w:hAnsi="Arial" w:cs="Arial"/>
                  <w:noProof/>
                  <w:color w:val="467886" w:themeColor="hyperlink"/>
                  <w:kern w:val="2"/>
                  <w:sz w:val="18"/>
                  <w:szCs w:val="18"/>
                  <w:u w:val="single"/>
                  <w14:ligatures w14:val="standardContextual"/>
                </w:rPr>
                <w:t>www.ltg.lt</w:t>
              </w:r>
            </w:hyperlink>
            <w:r w:rsidRPr="002E49AC">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2E49AC">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2E49AC">
              <w:rPr>
                <w:rFonts w:ascii="Arial" w:eastAsiaTheme="minorHAnsi" w:hAnsi="Arial" w:cs="Arial"/>
                <w:noProof/>
                <w:kern w:val="2"/>
                <w:sz w:val="18"/>
                <w:szCs w:val="18"/>
                <w14:ligatures w14:val="standardContextual"/>
              </w:rPr>
              <w:t xml:space="preserve">, </w:t>
            </w:r>
            <w:hyperlink r:id="rId12" w:tooltip="https://ltg.lt/apie-mus/korupcijos-prevencija/" w:history="1">
              <w:r w:rsidRPr="002E49AC">
                <w:rPr>
                  <w:rFonts w:ascii="Arial" w:eastAsiaTheme="minorHAnsi" w:hAnsi="Arial" w:cs="Arial"/>
                  <w:noProof/>
                  <w:color w:val="467886" w:themeColor="hyperlink"/>
                  <w:kern w:val="2"/>
                  <w:sz w:val="18"/>
                  <w:szCs w:val="18"/>
                  <w:u w:val="single"/>
                  <w14:ligatures w14:val="standardContextual"/>
                </w:rPr>
                <w:t>Atsparumo korupcijai politika</w:t>
              </w:r>
            </w:hyperlink>
            <w:r w:rsidRPr="002E49AC">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2E49AC">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2E49AC">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5"/>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2E49AC">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47933"/>
    <w:rsid w:val="001B2BB2"/>
    <w:rsid w:val="001E4040"/>
    <w:rsid w:val="001F41C2"/>
    <w:rsid w:val="0021037F"/>
    <w:rsid w:val="00223461"/>
    <w:rsid w:val="00251F47"/>
    <w:rsid w:val="00261202"/>
    <w:rsid w:val="00274711"/>
    <w:rsid w:val="002E2EF5"/>
    <w:rsid w:val="002E49AC"/>
    <w:rsid w:val="00344F5B"/>
    <w:rsid w:val="003512E8"/>
    <w:rsid w:val="0035592D"/>
    <w:rsid w:val="003671A1"/>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7123FF"/>
    <w:rsid w:val="008330ED"/>
    <w:rsid w:val="0083356F"/>
    <w:rsid w:val="008A1D54"/>
    <w:rsid w:val="008C5BE9"/>
    <w:rsid w:val="008C702A"/>
    <w:rsid w:val="00923798"/>
    <w:rsid w:val="009548EF"/>
    <w:rsid w:val="009A518E"/>
    <w:rsid w:val="009B12BB"/>
    <w:rsid w:val="009B2E05"/>
    <w:rsid w:val="009B78A0"/>
    <w:rsid w:val="009E5BD8"/>
    <w:rsid w:val="00A63A72"/>
    <w:rsid w:val="00AB341A"/>
    <w:rsid w:val="00AD23AE"/>
    <w:rsid w:val="00B05B31"/>
    <w:rsid w:val="00B304E5"/>
    <w:rsid w:val="00B71391"/>
    <w:rsid w:val="00B73C98"/>
    <w:rsid w:val="00B73D31"/>
    <w:rsid w:val="00B87775"/>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9E5BD8"/>
    <w:rsid w:val="00B543F8"/>
    <w:rsid w:val="00B71391"/>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90E4FC50-383F-4C0F-B9FC-55BFBCF13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2562C-8D28-47F7-AC13-43494EC8CAD5}">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68</cp:revision>
  <dcterms:created xsi:type="dcterms:W3CDTF">2025-04-25T07:18:00Z</dcterms:created>
  <dcterms:modified xsi:type="dcterms:W3CDTF">2026-03-10T06:13:00Z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