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 xml:space="preserve">3) tiekėjo, kuris yra juridinis asmuo, kita organizacija ar jos struktūrinis padalinys, per pastaruosius 5 metus buvo priimtas ir įsiteisėjęs apkaltinamasis teismo </w:t>
            </w:r>
            <w:r w:rsidRPr="004A4D13">
              <w:rPr>
                <w:rFonts w:ascii="Times New Roman" w:hAnsi="Times New Roman" w:cs="Times New Roman"/>
                <w:bCs/>
                <w:sz w:val="20"/>
                <w:szCs w:val="20"/>
              </w:rPr>
              <w:lastRenderedPageBreak/>
              <w:t>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w:t>
            </w:r>
            <w:r w:rsidRPr="004A4D13">
              <w:rPr>
                <w:rFonts w:ascii="Times New Roman" w:hAnsi="Times New Roman" w:cs="Times New Roman"/>
                <w:bCs/>
                <w:sz w:val="20"/>
                <w:szCs w:val="20"/>
              </w:rPr>
              <w:lastRenderedPageBreak/>
              <w:t>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4A4D13">
              <w:rPr>
                <w:rFonts w:ascii="Times New Roman" w:hAnsi="Times New Roman" w:cs="Times New Roman"/>
                <w:sz w:val="20"/>
                <w:szCs w:val="20"/>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06778D" w:rsidP="0006778D">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 xml:space="preserve">jis (tiekėjas) </w:t>
            </w:r>
            <w:r w:rsidRPr="004A4D13">
              <w:rPr>
                <w:rFonts w:ascii="Times New Roman" w:eastAsia="Times New Roman" w:hAnsi="Times New Roman" w:cs="Times New Roman"/>
                <w:sz w:val="20"/>
                <w:szCs w:val="20"/>
              </w:rPr>
              <w:lastRenderedPageBreak/>
              <w:t>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5832E1">
              <w:rPr>
                <w:rFonts w:ascii="Times New Roman" w:hAnsi="Times New Roman" w:cs="Times New Roman"/>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5832E1" w:rsidRDefault="00C414A9" w:rsidP="00C414A9">
            <w:pPr>
              <w:pStyle w:val="Betarp"/>
              <w:jc w:val="both"/>
              <w:rPr>
                <w:rFonts w:ascii="Times New Roman" w:hAnsi="Times New Roman" w:cs="Times New Roman"/>
                <w:i/>
                <w:iCs/>
                <w:sz w:val="20"/>
                <w:szCs w:val="20"/>
              </w:rPr>
            </w:pPr>
            <w:r w:rsidRPr="005832E1">
              <w:rPr>
                <w:rFonts w:ascii="Times New Roman" w:hAnsi="Times New Roman" w:cs="Times New Roman"/>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w:t>
            </w:r>
            <w:r w:rsidRPr="004A4D13">
              <w:rPr>
                <w:rFonts w:ascii="Times New Roman" w:eastAsia="Calibri" w:hAnsi="Times New Roman" w:cs="Times New Roman"/>
                <w:sz w:val="20"/>
                <w:szCs w:val="20"/>
              </w:rPr>
              <w:lastRenderedPageBreak/>
              <w:t>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29AB" w14:textId="77777777" w:rsidR="00A62151" w:rsidRDefault="00A62151" w:rsidP="00B97C4F">
      <w:pPr>
        <w:spacing w:after="0" w:line="240" w:lineRule="auto"/>
      </w:pPr>
      <w:r>
        <w:separator/>
      </w:r>
    </w:p>
  </w:endnote>
  <w:endnote w:type="continuationSeparator" w:id="0">
    <w:p w14:paraId="31831FD5" w14:textId="77777777" w:rsidR="00A62151" w:rsidRDefault="00A62151" w:rsidP="00B97C4F">
      <w:pPr>
        <w:spacing w:after="0" w:line="240" w:lineRule="auto"/>
      </w:pPr>
      <w:r>
        <w:continuationSeparator/>
      </w:r>
    </w:p>
  </w:endnote>
  <w:endnote w:type="continuationNotice" w:id="1">
    <w:p w14:paraId="6DEBC3D5" w14:textId="77777777" w:rsidR="00A62151" w:rsidRDefault="00A62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7370E" w14:textId="77777777" w:rsidR="00A62151" w:rsidRDefault="00A62151" w:rsidP="00B97C4F">
      <w:pPr>
        <w:spacing w:after="0" w:line="240" w:lineRule="auto"/>
      </w:pPr>
      <w:r>
        <w:separator/>
      </w:r>
    </w:p>
  </w:footnote>
  <w:footnote w:type="continuationSeparator" w:id="0">
    <w:p w14:paraId="507FBFA3" w14:textId="77777777" w:rsidR="00A62151" w:rsidRDefault="00A62151" w:rsidP="00B97C4F">
      <w:pPr>
        <w:spacing w:after="0" w:line="240" w:lineRule="auto"/>
      </w:pPr>
      <w:r>
        <w:continuationSeparator/>
      </w:r>
    </w:p>
  </w:footnote>
  <w:footnote w:type="continuationNotice" w:id="1">
    <w:p w14:paraId="07E090D4" w14:textId="77777777" w:rsidR="00A62151" w:rsidRDefault="00A621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52740274">
    <w:abstractNumId w:val="6"/>
  </w:num>
  <w:num w:numId="2" w16cid:durableId="1137532690">
    <w:abstractNumId w:val="5"/>
  </w:num>
  <w:num w:numId="3" w16cid:durableId="622806144">
    <w:abstractNumId w:val="18"/>
  </w:num>
  <w:num w:numId="4" w16cid:durableId="164983427">
    <w:abstractNumId w:val="14"/>
  </w:num>
  <w:num w:numId="5" w16cid:durableId="117800392">
    <w:abstractNumId w:val="21"/>
  </w:num>
  <w:num w:numId="6" w16cid:durableId="182214090">
    <w:abstractNumId w:val="19"/>
  </w:num>
  <w:num w:numId="7" w16cid:durableId="544365153">
    <w:abstractNumId w:val="3"/>
  </w:num>
  <w:num w:numId="8" w16cid:durableId="1341469559">
    <w:abstractNumId w:val="1"/>
  </w:num>
  <w:num w:numId="9" w16cid:durableId="1566721452">
    <w:abstractNumId w:val="13"/>
  </w:num>
  <w:num w:numId="10" w16cid:durableId="999505793">
    <w:abstractNumId w:val="16"/>
  </w:num>
  <w:num w:numId="11" w16cid:durableId="1989704119">
    <w:abstractNumId w:val="20"/>
  </w:num>
  <w:num w:numId="12" w16cid:durableId="903637004">
    <w:abstractNumId w:val="0"/>
  </w:num>
  <w:num w:numId="13" w16cid:durableId="962734951">
    <w:abstractNumId w:val="4"/>
  </w:num>
  <w:num w:numId="14" w16cid:durableId="2049454836">
    <w:abstractNumId w:val="22"/>
  </w:num>
  <w:num w:numId="15" w16cid:durableId="1312905628">
    <w:abstractNumId w:val="17"/>
  </w:num>
  <w:num w:numId="16" w16cid:durableId="1573468467">
    <w:abstractNumId w:val="8"/>
  </w:num>
  <w:num w:numId="17" w16cid:durableId="1703045649">
    <w:abstractNumId w:val="7"/>
  </w:num>
  <w:num w:numId="18" w16cid:durableId="1193111724">
    <w:abstractNumId w:val="15"/>
  </w:num>
  <w:num w:numId="19" w16cid:durableId="74210463">
    <w:abstractNumId w:val="12"/>
  </w:num>
  <w:num w:numId="20" w16cid:durableId="1669482479">
    <w:abstractNumId w:val="11"/>
  </w:num>
  <w:num w:numId="21" w16cid:durableId="664280049">
    <w:abstractNumId w:val="9"/>
  </w:num>
  <w:num w:numId="22" w16cid:durableId="1710759897">
    <w:abstractNumId w:val="10"/>
  </w:num>
  <w:num w:numId="23" w16cid:durableId="1609001399">
    <w:abstractNumId w:val="2"/>
  </w:num>
  <w:num w:numId="24" w16cid:durableId="19605265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FE849E-DCAA-488B-B5CC-6099975AA653}">
  <ds:schemaRefs>
    <ds:schemaRef ds:uri="http://schemas.openxmlformats.org/officeDocument/2006/bibliography"/>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13739</Words>
  <Characters>7832</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 Adomaitienė</cp:lastModifiedBy>
  <cp:revision>2</cp:revision>
  <cp:lastPrinted>2024-03-25T06:20:00Z</cp:lastPrinted>
  <dcterms:created xsi:type="dcterms:W3CDTF">2026-03-16T19:04:00Z</dcterms:created>
  <dcterms:modified xsi:type="dcterms:W3CDTF">2026-03-16T19:04:00Z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