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22456EC5" w14:textId="3BD27B35" w:rsidR="007728B3" w:rsidRPr="008358C5" w:rsidRDefault="008358C5" w:rsidP="00DC59F1">
      <w:pPr>
        <w:jc w:val="center"/>
        <w:rPr>
          <w:rFonts w:ascii="Arial" w:eastAsia="Calibri" w:hAnsi="Arial" w:cs="Arial"/>
          <w:b/>
          <w:iCs/>
          <w:color w:val="000000" w:themeColor="text1"/>
          <w:sz w:val="22"/>
          <w:szCs w:val="22"/>
          <w:u w:val="single"/>
        </w:rPr>
      </w:pPr>
      <w:r w:rsidRPr="008358C5">
        <w:rPr>
          <w:rFonts w:ascii="Arial" w:eastAsia="Calibri" w:hAnsi="Arial" w:cs="Arial"/>
          <w:b/>
          <w:iCs/>
          <w:color w:val="000000" w:themeColor="text1"/>
          <w:sz w:val="22"/>
          <w:szCs w:val="22"/>
          <w:u w:val="single"/>
        </w:rPr>
        <w:t>33268 TRAUKINIŲ VIDAUS SALONO DALYS</w:t>
      </w:r>
    </w:p>
    <w:p w14:paraId="47630269" w14:textId="77777777" w:rsidR="000746D7" w:rsidRDefault="000746D7" w:rsidP="002450F2">
      <w:pPr>
        <w:pStyle w:val="Subtitle"/>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789B5DA3" w:rsidR="00ED6C19" w:rsidRPr="008419B8" w:rsidRDefault="003D0D29">
            <w:pPr>
              <w:widowControl w:val="0"/>
              <w:jc w:val="center"/>
              <w:rPr>
                <w:rFonts w:ascii="Arial" w:eastAsia="Calibri" w:hAnsi="Arial" w:cs="Arial"/>
                <w:color w:val="000000" w:themeColor="text1"/>
                <w:sz w:val="22"/>
                <w:szCs w:val="22"/>
              </w:rPr>
            </w:pPr>
            <w:r w:rsidRPr="008419B8">
              <w:rPr>
                <w:rFonts w:ascii="Arial" w:hAnsi="Arial" w:cs="Arial"/>
                <w:i/>
                <w:color w:val="000000" w:themeColor="text1"/>
                <w:sz w:val="22"/>
                <w:szCs w:val="22"/>
              </w:rPr>
              <w:t>1 P.O.D. Papildomas prekių garantinis terminas mėnesiais</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r w:rsidR="00ED6C19" w:rsidRPr="000537C4" w14:paraId="4B48069C" w14:textId="77777777" w:rsidTr="00146D58">
        <w:trPr>
          <w:trHeight w:val="256"/>
        </w:trPr>
        <w:tc>
          <w:tcPr>
            <w:tcW w:w="631" w:type="dxa"/>
            <w:tcBorders>
              <w:top w:val="single" w:sz="4" w:space="0" w:color="auto"/>
              <w:left w:val="single" w:sz="4" w:space="0" w:color="auto"/>
              <w:bottom w:val="single" w:sz="4" w:space="0" w:color="auto"/>
              <w:right w:val="single" w:sz="4" w:space="0" w:color="auto"/>
            </w:tcBorders>
          </w:tcPr>
          <w:p w14:paraId="6C65AEE2"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2.</w:t>
            </w:r>
          </w:p>
        </w:tc>
        <w:tc>
          <w:tcPr>
            <w:tcW w:w="7161" w:type="dxa"/>
            <w:tcBorders>
              <w:top w:val="single" w:sz="4" w:space="0" w:color="auto"/>
              <w:left w:val="single" w:sz="4" w:space="0" w:color="auto"/>
              <w:bottom w:val="single" w:sz="4" w:space="0" w:color="auto"/>
              <w:right w:val="single" w:sz="4" w:space="0" w:color="auto"/>
            </w:tcBorders>
          </w:tcPr>
          <w:p w14:paraId="13F31282" w14:textId="10E75A53" w:rsidR="00ED6C19" w:rsidRPr="008419B8" w:rsidRDefault="003D0D29">
            <w:pPr>
              <w:widowControl w:val="0"/>
              <w:jc w:val="center"/>
              <w:rPr>
                <w:rFonts w:ascii="Arial" w:eastAsia="Calibri" w:hAnsi="Arial" w:cs="Arial"/>
                <w:color w:val="000000" w:themeColor="text1"/>
                <w:sz w:val="22"/>
                <w:szCs w:val="22"/>
              </w:rPr>
            </w:pPr>
            <w:r w:rsidRPr="008419B8">
              <w:rPr>
                <w:rFonts w:ascii="Arial" w:hAnsi="Arial" w:cs="Arial"/>
                <w:i/>
                <w:color w:val="000000" w:themeColor="text1"/>
                <w:sz w:val="22"/>
                <w:szCs w:val="22"/>
              </w:rPr>
              <w:t>2 P.O.D. papildomas prekių garantinis terminas mėnesiais</w:t>
            </w:r>
          </w:p>
        </w:tc>
        <w:tc>
          <w:tcPr>
            <w:tcW w:w="7229" w:type="dxa"/>
            <w:tcBorders>
              <w:top w:val="single" w:sz="4" w:space="0" w:color="auto"/>
              <w:left w:val="single" w:sz="4" w:space="0" w:color="auto"/>
              <w:bottom w:val="single" w:sz="4" w:space="0" w:color="auto"/>
              <w:right w:val="single" w:sz="4" w:space="0" w:color="auto"/>
            </w:tcBorders>
          </w:tcPr>
          <w:p w14:paraId="6F19C92F" w14:textId="77777777" w:rsidR="00ED6C19" w:rsidRPr="00003345" w:rsidRDefault="00ED6C19">
            <w:pPr>
              <w:widowControl w:val="0"/>
              <w:jc w:val="both"/>
              <w:rPr>
                <w:rFonts w:ascii="Arial" w:eastAsia="Calibri" w:hAnsi="Arial" w:cs="Arial"/>
                <w:sz w:val="22"/>
                <w:szCs w:val="22"/>
              </w:rPr>
            </w:pP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32BAD9A2" w:rsidR="00123695" w:rsidRPr="008419B8" w:rsidRDefault="00123695" w:rsidP="00123695">
      <w:pPr>
        <w:spacing w:after="120"/>
        <w:jc w:val="both"/>
        <w:rPr>
          <w:rFonts w:ascii="Arial" w:hAnsi="Arial" w:cs="Arial"/>
          <w:color w:val="000000" w:themeColor="text1"/>
          <w:sz w:val="22"/>
          <w:szCs w:val="22"/>
        </w:rPr>
      </w:pPr>
      <w:r w:rsidRPr="00123695">
        <w:rPr>
          <w:rFonts w:ascii="Arial" w:hAnsi="Arial" w:cs="Arial"/>
          <w:sz w:val="22"/>
          <w:szCs w:val="22"/>
        </w:rPr>
        <w:t xml:space="preserve">I pirkimo objekto dalis – </w:t>
      </w:r>
      <w:r w:rsidR="008419B8" w:rsidRPr="008419B8">
        <w:rPr>
          <w:rFonts w:ascii="Arial" w:hAnsi="Arial" w:cs="Arial"/>
          <w:color w:val="000000" w:themeColor="text1"/>
          <w:sz w:val="22"/>
          <w:szCs w:val="22"/>
        </w:rPr>
        <w:t>PESA traukinių vidaus salono dalys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01238B4F" w:rsidR="00123695" w:rsidRPr="008419B8" w:rsidRDefault="00123695" w:rsidP="00123695">
      <w:pPr>
        <w:spacing w:after="120"/>
        <w:jc w:val="both"/>
        <w:rPr>
          <w:rFonts w:ascii="Arial" w:hAnsi="Arial" w:cs="Arial"/>
          <w:color w:val="000000" w:themeColor="text1"/>
          <w:sz w:val="22"/>
          <w:szCs w:val="22"/>
        </w:rPr>
      </w:pPr>
      <w:r w:rsidRPr="00123695">
        <w:rPr>
          <w:rFonts w:ascii="Arial" w:hAnsi="Arial" w:cs="Arial"/>
          <w:sz w:val="22"/>
          <w:szCs w:val="22"/>
        </w:rPr>
        <w:t xml:space="preserve">II pirkimo objekto dalis – </w:t>
      </w:r>
      <w:r w:rsidR="008419B8" w:rsidRPr="008419B8">
        <w:rPr>
          <w:rFonts w:ascii="Arial" w:hAnsi="Arial" w:cs="Arial"/>
          <w:color w:val="000000" w:themeColor="text1"/>
          <w:sz w:val="22"/>
          <w:szCs w:val="22"/>
        </w:rPr>
        <w:t>ŠKODA traukinių vidaus salono dalys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1103E3">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1103E3">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1103E3">
        <w:trPr>
          <w:trHeight w:val="374"/>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9"/>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Default="00123695" w:rsidP="00123695">
      <w:pPr>
        <w:spacing w:before="60" w:after="60"/>
        <w:jc w:val="both"/>
        <w:rPr>
          <w:rFonts w:ascii="Arial" w:hAnsi="Arial" w:cs="Arial"/>
          <w:sz w:val="22"/>
          <w:szCs w:val="22"/>
        </w:rPr>
      </w:pPr>
    </w:p>
    <w:p w14:paraId="60A36CAE" w14:textId="77777777" w:rsidR="001103E3" w:rsidRPr="00123695" w:rsidRDefault="001103E3" w:rsidP="00123695">
      <w:pPr>
        <w:spacing w:before="60" w:after="60"/>
        <w:jc w:val="both"/>
        <w:rPr>
          <w:rFonts w:ascii="Arial" w:hAnsi="Arial" w:cs="Arial"/>
          <w:sz w:val="22"/>
          <w:szCs w:val="22"/>
        </w:rPr>
      </w:pP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lastRenderedPageBreak/>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Heading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8358C5"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8358C5">
        <w:rPr>
          <w:rFonts w:ascii="Arial" w:eastAsia="Aptos" w:hAnsi="Arial" w:cs="Arial"/>
          <w:noProof/>
          <w:kern w:val="2"/>
          <w:sz w:val="22"/>
          <w:szCs w:val="22"/>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8358C5">
        <w:rPr>
          <w:rFonts w:ascii="Arial" w:eastAsia="Aptos" w:hAnsi="Arial" w:cs="Arial"/>
          <w:noProof/>
          <w:kern w:val="2"/>
          <w:sz w:val="22"/>
          <w:szCs w:val="22"/>
          <w14:ligatures w14:val="standardContextual"/>
        </w:rPr>
        <w:t xml:space="preserve"> su tinklalapyje </w:t>
      </w:r>
      <w:hyperlink r:id="rId15" w:history="1">
        <w:r w:rsidRPr="008358C5">
          <w:rPr>
            <w:rFonts w:ascii="Arial" w:eastAsia="Aptos" w:hAnsi="Arial" w:cs="Arial"/>
            <w:noProof/>
            <w:color w:val="467886"/>
            <w:kern w:val="2"/>
            <w:sz w:val="22"/>
            <w:szCs w:val="22"/>
            <w:u w:val="single"/>
            <w14:ligatures w14:val="standardContextual"/>
          </w:rPr>
          <w:t>www.ltg.lt</w:t>
        </w:r>
      </w:hyperlink>
      <w:r w:rsidRPr="008358C5">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8358C5">
          <w:rPr>
            <w:rFonts w:ascii="Arial" w:eastAsia="Aptos" w:hAnsi="Arial" w:cs="Arial"/>
            <w:noProof/>
            <w:color w:val="467886"/>
            <w:kern w:val="2"/>
            <w:sz w:val="22"/>
            <w:szCs w:val="22"/>
            <w:u w:val="single"/>
            <w14:ligatures w14:val="standardContextual"/>
          </w:rPr>
          <w:t>Sankcijų įgyvendinimo ir kontrolės politika</w:t>
        </w:r>
      </w:hyperlink>
      <w:r w:rsidRPr="008358C5">
        <w:rPr>
          <w:rFonts w:ascii="Arial" w:eastAsia="Aptos" w:hAnsi="Arial" w:cs="Arial"/>
          <w:noProof/>
          <w:kern w:val="2"/>
          <w:sz w:val="22"/>
          <w:szCs w:val="22"/>
          <w14:ligatures w14:val="standardContextual"/>
        </w:rPr>
        <w:t xml:space="preserve">, </w:t>
      </w:r>
      <w:hyperlink r:id="rId17" w:tooltip="https://ltg.lt/apie-mus/korupcijos-prevencija/" w:history="1">
        <w:r w:rsidRPr="008358C5">
          <w:rPr>
            <w:rFonts w:ascii="Arial" w:eastAsia="Aptos" w:hAnsi="Arial" w:cs="Arial"/>
            <w:noProof/>
            <w:color w:val="467886"/>
            <w:kern w:val="2"/>
            <w:sz w:val="22"/>
            <w:szCs w:val="22"/>
            <w:u w:val="single"/>
            <w14:ligatures w14:val="standardContextual"/>
          </w:rPr>
          <w:t>Atsparumo korupcijai politika</w:t>
        </w:r>
      </w:hyperlink>
      <w:r w:rsidRPr="008358C5">
        <w:rPr>
          <w:rFonts w:ascii="Arial" w:eastAsia="Aptos" w:hAnsi="Arial" w:cs="Arial"/>
          <w:noProof/>
          <w:kern w:val="2"/>
          <w:sz w:val="22"/>
          <w:szCs w:val="22"/>
          <w14:ligatures w14:val="standardContextual"/>
        </w:rPr>
        <w:t xml:space="preserve">, </w:t>
      </w:r>
      <w:hyperlink r:id="rId18" w:tooltip="https://ltg.lt/apie-mus/valdymas/vidaus-teises-aktai/" w:history="1">
        <w:r w:rsidRPr="008358C5">
          <w:rPr>
            <w:rFonts w:ascii="Arial" w:eastAsia="Aptos" w:hAnsi="Arial" w:cs="Arial"/>
            <w:noProof/>
            <w:color w:val="467886"/>
            <w:kern w:val="2"/>
            <w:sz w:val="22"/>
            <w:szCs w:val="22"/>
            <w:u w:val="single"/>
            <w14:ligatures w14:val="standardContextual"/>
          </w:rPr>
          <w:t>Nacionalinio saugumo atitikties politika</w:t>
        </w:r>
      </w:hyperlink>
      <w:r w:rsidRPr="008358C5">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71F6B753" w:rsidR="0011633D" w:rsidRPr="008419B8" w:rsidRDefault="0011633D" w:rsidP="00026DEA">
      <w:pPr>
        <w:spacing w:before="60" w:after="60"/>
        <w:jc w:val="both"/>
        <w:rPr>
          <w:rFonts w:ascii="Arial" w:hAnsi="Arial" w:cs="Arial"/>
          <w:color w:val="000000" w:themeColor="text1"/>
          <w:sz w:val="22"/>
          <w:szCs w:val="22"/>
        </w:rPr>
      </w:pPr>
      <w:r w:rsidRPr="00555C67">
        <w:rPr>
          <w:rFonts w:ascii="Arial" w:hAnsi="Arial" w:cs="Arial"/>
          <w:sz w:val="22"/>
          <w:szCs w:val="22"/>
        </w:rPr>
        <w:t xml:space="preserve">Priedas Nr. 1 – Pasiūlymo kaina. Informacija apie </w:t>
      </w:r>
      <w:r w:rsidRPr="008419B8">
        <w:rPr>
          <w:rFonts w:ascii="Arial" w:hAnsi="Arial" w:cs="Arial"/>
          <w:color w:val="000000" w:themeColor="text1"/>
          <w:sz w:val="22"/>
          <w:szCs w:val="22"/>
        </w:rPr>
        <w:t>siūlomas prekes</w:t>
      </w:r>
      <w:r w:rsidR="008419B8" w:rsidRPr="008419B8">
        <w:rPr>
          <w:rFonts w:ascii="Arial" w:hAnsi="Arial" w:cs="Arial"/>
          <w:color w:val="000000" w:themeColor="text1"/>
          <w:sz w:val="22"/>
          <w:szCs w:val="22"/>
        </w:rPr>
        <w:t>.</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E954" w14:textId="77777777" w:rsidR="00C77CCD" w:rsidRDefault="00C77CCD" w:rsidP="0043350F">
      <w:r>
        <w:separator/>
      </w:r>
    </w:p>
  </w:endnote>
  <w:endnote w:type="continuationSeparator" w:id="0">
    <w:p w14:paraId="77A1B45C" w14:textId="77777777" w:rsidR="00C77CCD" w:rsidRDefault="00C77CCD" w:rsidP="0043350F">
      <w:r>
        <w:continuationSeparator/>
      </w:r>
    </w:p>
  </w:endnote>
  <w:endnote w:type="continuationNotice" w:id="1">
    <w:p w14:paraId="0B2292C5" w14:textId="77777777" w:rsidR="00C77CCD" w:rsidRDefault="00C77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8A46E" w14:textId="77777777" w:rsidR="00C77CCD" w:rsidRDefault="00C77CCD" w:rsidP="0043350F">
      <w:r>
        <w:separator/>
      </w:r>
    </w:p>
  </w:footnote>
  <w:footnote w:type="continuationSeparator" w:id="0">
    <w:p w14:paraId="5081E891" w14:textId="77777777" w:rsidR="00C77CCD" w:rsidRDefault="00C77CCD" w:rsidP="0043350F">
      <w:r>
        <w:continuationSeparator/>
      </w:r>
    </w:p>
  </w:footnote>
  <w:footnote w:type="continuationNotice" w:id="1">
    <w:p w14:paraId="4D1DDA93" w14:textId="77777777" w:rsidR="00C77CCD" w:rsidRDefault="00C77CCD"/>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04E4909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8">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9"/>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D0539"/>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8C5"/>
    <w:rsid w:val="00835E6D"/>
    <w:rsid w:val="00837D12"/>
    <w:rsid w:val="00840386"/>
    <w:rsid w:val="008419B8"/>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77CCD"/>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0" ma:contentTypeDescription="Kurkite naują dokumentą." ma:contentTypeScope="" ma:versionID="b90ed2c6d8a76da3e7268f49b0abac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CE5A7EFC-50E2-43B1-A567-218B63F3E192}"/>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3956</Words>
  <Characters>2256</Characters>
  <Application>Microsoft Office Word</Application>
  <DocSecurity>0</DocSecurity>
  <Lines>18</Lines>
  <Paragraphs>12</Paragraphs>
  <ScaleCrop>false</ScaleCrop>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2026-03-03T09:31:00Z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0x010100A5BF5B1E213E324C9274DDB40B0476B0</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