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61F9" w14:textId="77777777" w:rsidR="006C7451" w:rsidRPr="00A23CC7" w:rsidRDefault="006C7451" w:rsidP="006C7451">
      <w:pPr>
        <w:jc w:val="right"/>
        <w:rPr>
          <w:lang w:val="lt-LT"/>
        </w:rPr>
      </w:pPr>
    </w:p>
    <w:p w14:paraId="7EE86A4A" w14:textId="2FA51078" w:rsidR="006C7451" w:rsidRPr="00A23CC7" w:rsidRDefault="006C7451" w:rsidP="006C7451">
      <w:pPr>
        <w:jc w:val="center"/>
        <w:rPr>
          <w:lang w:val="lt-LT"/>
        </w:rPr>
      </w:pPr>
      <w:r w:rsidRPr="00A23CC7">
        <w:rPr>
          <w:lang w:val="lt-LT"/>
        </w:rPr>
        <w:t xml:space="preserve">VšĮ Lietuvos agrarinių ir miškų mokslo centras (toliau – Perkančioji organizacija) vykdo </w:t>
      </w:r>
      <w:r w:rsidR="00A23CC7" w:rsidRPr="00A23CC7">
        <w:rPr>
          <w:lang w:val="lt-LT"/>
        </w:rPr>
        <w:t xml:space="preserve">supaprastintą </w:t>
      </w:r>
      <w:r w:rsidRPr="00A23CC7">
        <w:rPr>
          <w:lang w:val="lt-LT"/>
        </w:rPr>
        <w:t xml:space="preserve"> viešąjį pirkimą „</w:t>
      </w:r>
      <w:r w:rsidR="00375D96">
        <w:rPr>
          <w:lang w:val="lt-LT"/>
        </w:rPr>
        <w:t>Elektromobilių pirkimas</w:t>
      </w:r>
      <w:r w:rsidRPr="00A23CC7">
        <w:rPr>
          <w:lang w:val="lt-LT"/>
        </w:rPr>
        <w:t>”</w:t>
      </w:r>
      <w:r w:rsidR="008606A2" w:rsidRPr="00A23CC7">
        <w:rPr>
          <w:lang w:val="lt-LT"/>
        </w:rPr>
        <w:t>, CVP IS Nr.</w:t>
      </w:r>
      <w:r w:rsidR="00EA06A9" w:rsidRPr="00A23CC7">
        <w:rPr>
          <w:lang w:val="lt-LT"/>
        </w:rPr>
        <w:t xml:space="preserve"> </w:t>
      </w:r>
      <w:r w:rsidR="00375D96" w:rsidRPr="00375D96">
        <w:t>6908432</w:t>
      </w:r>
      <w:r w:rsidR="008606A2" w:rsidRPr="00A23CC7">
        <w:rPr>
          <w:lang w:val="lt-LT"/>
        </w:rPr>
        <w:t xml:space="preserve"> </w:t>
      </w:r>
      <w:r w:rsidRPr="00A23CC7">
        <w:rPr>
          <w:lang w:val="lt-LT"/>
        </w:rPr>
        <w:t>(toliau – Pirkimas).</w:t>
      </w:r>
    </w:p>
    <w:p w14:paraId="279285E1" w14:textId="77777777" w:rsidR="006C7451" w:rsidRPr="00A23CC7" w:rsidRDefault="006C7451" w:rsidP="00E70BBA">
      <w:pPr>
        <w:jc w:val="center"/>
        <w:rPr>
          <w:b/>
          <w:bCs/>
          <w:sz w:val="28"/>
          <w:szCs w:val="28"/>
          <w:lang w:val="lt-LT"/>
        </w:rPr>
      </w:pPr>
    </w:p>
    <w:p w14:paraId="0837E173" w14:textId="2554FA38" w:rsidR="005E1DBC" w:rsidRPr="00A23CC7" w:rsidRDefault="00E70BBA" w:rsidP="00E70BBA">
      <w:pPr>
        <w:jc w:val="center"/>
        <w:rPr>
          <w:b/>
          <w:bCs/>
          <w:sz w:val="28"/>
          <w:szCs w:val="28"/>
          <w:lang w:val="lt-LT"/>
        </w:rPr>
      </w:pPr>
      <w:r w:rsidRPr="00A23CC7">
        <w:rPr>
          <w:b/>
          <w:bCs/>
          <w:sz w:val="28"/>
          <w:szCs w:val="28"/>
          <w:lang w:val="lt-LT"/>
        </w:rPr>
        <w:t>Atsakyma</w:t>
      </w:r>
      <w:r w:rsidR="00F75638" w:rsidRPr="00A23CC7">
        <w:rPr>
          <w:b/>
          <w:bCs/>
          <w:sz w:val="28"/>
          <w:szCs w:val="28"/>
          <w:lang w:val="lt-LT"/>
        </w:rPr>
        <w:t>s į pateiktą užklausą</w:t>
      </w:r>
    </w:p>
    <w:tbl>
      <w:tblPr>
        <w:tblStyle w:val="Lentelstinklelis"/>
        <w:tblW w:w="0" w:type="auto"/>
        <w:tblLook w:val="04A0" w:firstRow="1" w:lastRow="0" w:firstColumn="1" w:lastColumn="0" w:noHBand="0" w:noVBand="1"/>
      </w:tblPr>
      <w:tblGrid>
        <w:gridCol w:w="4675"/>
        <w:gridCol w:w="4675"/>
      </w:tblGrid>
      <w:tr w:rsidR="00E70BBA" w:rsidRPr="00A23CC7" w14:paraId="273AABCE" w14:textId="77777777" w:rsidTr="4AEA572A">
        <w:tc>
          <w:tcPr>
            <w:tcW w:w="4675" w:type="dxa"/>
          </w:tcPr>
          <w:p w14:paraId="7002FAA2" w14:textId="416F39AA" w:rsidR="00E70BBA" w:rsidRPr="00305853" w:rsidRDefault="008E0C48" w:rsidP="00305853">
            <w:pPr>
              <w:jc w:val="center"/>
              <w:rPr>
                <w:b/>
                <w:bCs/>
                <w:lang w:val="lt-LT"/>
              </w:rPr>
            </w:pPr>
            <w:r w:rsidRPr="00305853">
              <w:rPr>
                <w:b/>
                <w:bCs/>
                <w:lang w:val="lt-LT"/>
              </w:rPr>
              <w:t>Užklausa</w:t>
            </w:r>
          </w:p>
        </w:tc>
        <w:tc>
          <w:tcPr>
            <w:tcW w:w="4675" w:type="dxa"/>
          </w:tcPr>
          <w:p w14:paraId="3D55FF94" w14:textId="74780C6B" w:rsidR="00E70BBA" w:rsidRPr="00305853" w:rsidRDefault="00E70BBA" w:rsidP="00305853">
            <w:pPr>
              <w:jc w:val="center"/>
              <w:rPr>
                <w:b/>
                <w:bCs/>
                <w:lang w:val="lt-LT"/>
              </w:rPr>
            </w:pPr>
            <w:r w:rsidRPr="00305853">
              <w:rPr>
                <w:b/>
                <w:bCs/>
                <w:lang w:val="lt-LT"/>
              </w:rPr>
              <w:t>Perkančiosios organizacijos atsakymas</w:t>
            </w:r>
          </w:p>
        </w:tc>
      </w:tr>
      <w:tr w:rsidR="00E70BBA" w:rsidRPr="00A23CC7" w14:paraId="0621ABE0" w14:textId="77777777" w:rsidTr="4AEA572A">
        <w:tc>
          <w:tcPr>
            <w:tcW w:w="4675" w:type="dxa"/>
          </w:tcPr>
          <w:p w14:paraId="0F213DDB" w14:textId="77777777" w:rsidR="00356017" w:rsidRDefault="00F525F4" w:rsidP="00375D96">
            <w:pPr>
              <w:jc w:val="both"/>
              <w:rPr>
                <w:rFonts w:ascii="Calibri" w:hAnsi="Calibri" w:cs="Calibri"/>
                <w:color w:val="333333"/>
                <w:sz w:val="23"/>
                <w:szCs w:val="23"/>
                <w:shd w:val="clear" w:color="auto" w:fill="FFFFFF"/>
                <w:lang w:val="lt-LT"/>
              </w:rPr>
            </w:pPr>
            <w:r w:rsidRPr="00A23CC7">
              <w:rPr>
                <w:rFonts w:ascii="Calibri" w:hAnsi="Calibri" w:cs="Calibri"/>
                <w:color w:val="333333"/>
                <w:sz w:val="23"/>
                <w:szCs w:val="23"/>
                <w:shd w:val="clear" w:color="auto" w:fill="FFFFFF"/>
                <w:lang w:val="lt-LT"/>
              </w:rPr>
              <w:t>“</w:t>
            </w:r>
            <w:r w:rsidR="00356017" w:rsidRPr="00356017">
              <w:rPr>
                <w:rFonts w:ascii="Roboto" w:hAnsi="Roboto"/>
                <w:color w:val="00241A"/>
                <w:sz w:val="21"/>
                <w:szCs w:val="21"/>
                <w:shd w:val="clear" w:color="auto" w:fill="FFFFFF"/>
                <w:lang w:val="lt-LT"/>
              </w:rPr>
              <w:t xml:space="preserve"> </w:t>
            </w:r>
            <w:r w:rsidR="00356017" w:rsidRPr="00356017">
              <w:rPr>
                <w:rFonts w:ascii="Calibri" w:hAnsi="Calibri" w:cs="Calibri"/>
                <w:color w:val="333333"/>
                <w:sz w:val="23"/>
                <w:szCs w:val="23"/>
                <w:shd w:val="clear" w:color="auto" w:fill="FFFFFF"/>
                <w:lang w:val="lt-LT"/>
              </w:rPr>
              <w:t>Perkančiosios organizacijos nustatytas reikalavimas, kad automobilis turi būti varomas priekine arba visomis varančiosiomis ašimis, nepagrįstai eliminuoja galine varančiąją ašį turinčius elektromobilius. Elektromobiliuose dėl baterijos išdėstymo automobilio dugne svorio paskirstymas yra tolygesnis, o pažangios traukos ir stabilumo kontrolės sistemos užtikrina gerą sukibimą net ir sudėtingesnėmis kelio sąlygomis. Todėl vien tik varančiosios ašies tipas savaime nelemia blogesnio pravažumo prastos būklės keliuose ar laukuose.</w:t>
            </w:r>
          </w:p>
          <w:p w14:paraId="10DDCBEA" w14:textId="094EAB7E" w:rsidR="00E70BBA" w:rsidRPr="00A23CC7" w:rsidRDefault="00356017" w:rsidP="00375D96">
            <w:pPr>
              <w:jc w:val="both"/>
              <w:rPr>
                <w:lang w:val="lt-LT"/>
              </w:rPr>
            </w:pPr>
            <w:r w:rsidRPr="00356017">
              <w:rPr>
                <w:rFonts w:ascii="Calibri" w:hAnsi="Calibri" w:cs="Calibri"/>
                <w:color w:val="333333"/>
                <w:sz w:val="23"/>
                <w:szCs w:val="23"/>
                <w:shd w:val="clear" w:color="auto" w:fill="FFFFFF"/>
                <w:lang w:val="lt-LT"/>
              </w:rPr>
              <w:t>Atsižvelgiant į tai, reikalavimas atmesti galine varančiąją ašį turinčius elektromobilius nėra objektyviai būtinas pirkimo tikslui pasiekti ir gali nepagrįstai riboti konkurenciją, todėl neatitinka proporcingumo principo, įtvirtinto Lietuvos Respublikos viešųjų pirkimų įstatymas. Prašome pagrįsti šio reikalavimo būtinumą arba jį patikslinti, sudarant galimybę siūlyti ir galine varančiąją ašį turinčius elektromobilius arba rinktis tik iš automobilių, kurie varomi ir priekine ir galine ašimis</w:t>
            </w:r>
            <w:r w:rsidR="00F525F4" w:rsidRPr="00A23CC7">
              <w:rPr>
                <w:rFonts w:ascii="Calibri" w:hAnsi="Calibri" w:cs="Calibri"/>
                <w:color w:val="333333"/>
                <w:sz w:val="23"/>
                <w:szCs w:val="23"/>
                <w:shd w:val="clear" w:color="auto" w:fill="FFFFFF"/>
                <w:lang w:val="lt-LT"/>
              </w:rPr>
              <w:t>”</w:t>
            </w:r>
          </w:p>
        </w:tc>
        <w:tc>
          <w:tcPr>
            <w:tcW w:w="4675" w:type="dxa"/>
          </w:tcPr>
          <w:p w14:paraId="27E48DD3" w14:textId="6304048D" w:rsidR="00E70BBA" w:rsidRPr="00A23CC7" w:rsidRDefault="004A73A6" w:rsidP="00CA4B92">
            <w:pPr>
              <w:jc w:val="both"/>
              <w:rPr>
                <w:lang w:val="lt-LT"/>
              </w:rPr>
            </w:pPr>
            <w:r w:rsidRPr="00A23CC7">
              <w:rPr>
                <w:iCs/>
                <w:lang w:val="lt-LT"/>
              </w:rPr>
              <w:t>“</w:t>
            </w:r>
            <w:r w:rsidR="00CA4B92" w:rsidRPr="00CA4B92">
              <w:rPr>
                <w:iCs/>
                <w:lang w:val="lt-LT"/>
              </w:rPr>
              <w:t>Atsižvelgdama į Jūsų pastebėjimus dėl elektromobilių techninių savybių (svorio paskirstymo ir traukos kontrolės sistemų efektyvumo), Perkančioji organizacija patikslina pirkimo sąlygas. Nors pirmenybė teikiama priekinei arba visoms varančiosioms ašims dėl jų eksploatacinių savybių specifinėmis sąlygomis, pripažįstame, kad šiuolaikiniai elektromobiliai su galine varančiąja ašimi gali užtikrinti lygiavertį pravažumą. Atitinkamai keičiamas Techninės specifikacijos reikalavimą "Varančioji ašis Priekinė arba priekinė ir galinė į priekinė arba priekinė ir galinė  arba galinė jei jų svorio paskirstymas tarp ašių yra artimas 50/50 proporcijai ir yra įdiegta elektroninė traukos kontrolės sistema" punktas.</w:t>
            </w:r>
            <w:r w:rsidRPr="00A23CC7">
              <w:rPr>
                <w:iCs/>
                <w:lang w:val="lt-LT"/>
              </w:rPr>
              <w:t>”</w:t>
            </w:r>
          </w:p>
        </w:tc>
      </w:tr>
    </w:tbl>
    <w:p w14:paraId="2AAA01F2" w14:textId="77777777" w:rsidR="00E70BBA" w:rsidRPr="00A23CC7" w:rsidRDefault="00E70BBA">
      <w:pPr>
        <w:rPr>
          <w:lang w:val="lt-LT"/>
        </w:rPr>
      </w:pPr>
    </w:p>
    <w:sectPr w:rsidR="00E70BBA" w:rsidRPr="00A23CC7" w:rsidSect="00B1028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7F916" w14:textId="77777777" w:rsidR="00E64593" w:rsidRDefault="00E64593" w:rsidP="00E70BBA">
      <w:pPr>
        <w:spacing w:after="0" w:line="240" w:lineRule="auto"/>
      </w:pPr>
      <w:r>
        <w:separator/>
      </w:r>
    </w:p>
  </w:endnote>
  <w:endnote w:type="continuationSeparator" w:id="0">
    <w:p w14:paraId="5E9B5F81" w14:textId="77777777" w:rsidR="00E64593" w:rsidRDefault="00E64593" w:rsidP="00E7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FF16" w14:textId="77777777" w:rsidR="00E64593" w:rsidRDefault="00E64593" w:rsidP="00E70BBA">
      <w:pPr>
        <w:spacing w:after="0" w:line="240" w:lineRule="auto"/>
      </w:pPr>
      <w:r>
        <w:separator/>
      </w:r>
    </w:p>
  </w:footnote>
  <w:footnote w:type="continuationSeparator" w:id="0">
    <w:p w14:paraId="4C1C9F1A" w14:textId="77777777" w:rsidR="00E64593" w:rsidRDefault="00E64593" w:rsidP="00E70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2538"/>
    <w:multiLevelType w:val="hybridMultilevel"/>
    <w:tmpl w:val="A6C0C3B0"/>
    <w:lvl w:ilvl="0" w:tplc="BBC4065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DE13AA"/>
    <w:multiLevelType w:val="multilevel"/>
    <w:tmpl w:val="4CDA98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54217706">
    <w:abstractNumId w:val="0"/>
  </w:num>
  <w:num w:numId="2" w16cid:durableId="3688394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BA"/>
    <w:rsid w:val="00002825"/>
    <w:rsid w:val="000321AF"/>
    <w:rsid w:val="00305853"/>
    <w:rsid w:val="00351645"/>
    <w:rsid w:val="00356017"/>
    <w:rsid w:val="00375D96"/>
    <w:rsid w:val="00451F87"/>
    <w:rsid w:val="004A73A6"/>
    <w:rsid w:val="00502795"/>
    <w:rsid w:val="005E1DBC"/>
    <w:rsid w:val="00617AD4"/>
    <w:rsid w:val="006C7451"/>
    <w:rsid w:val="00703BF8"/>
    <w:rsid w:val="008606A2"/>
    <w:rsid w:val="008A04AD"/>
    <w:rsid w:val="008C2A63"/>
    <w:rsid w:val="008E0C48"/>
    <w:rsid w:val="00946BAE"/>
    <w:rsid w:val="00991D31"/>
    <w:rsid w:val="00A06276"/>
    <w:rsid w:val="00A23CC7"/>
    <w:rsid w:val="00A67A49"/>
    <w:rsid w:val="00AC7BA5"/>
    <w:rsid w:val="00B10288"/>
    <w:rsid w:val="00B73F2A"/>
    <w:rsid w:val="00BB3B2F"/>
    <w:rsid w:val="00CA4B92"/>
    <w:rsid w:val="00CD1DDB"/>
    <w:rsid w:val="00D940B9"/>
    <w:rsid w:val="00E64593"/>
    <w:rsid w:val="00E70BBA"/>
    <w:rsid w:val="00EA06A9"/>
    <w:rsid w:val="00EA5FA1"/>
    <w:rsid w:val="00F525F4"/>
    <w:rsid w:val="00F75638"/>
    <w:rsid w:val="00FE2FB4"/>
    <w:rsid w:val="43733140"/>
    <w:rsid w:val="4AEA572A"/>
    <w:rsid w:val="6140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5B1A8"/>
  <w15:chartTrackingRefBased/>
  <w15:docId w15:val="{27D71359-5532-4099-81AD-F8373DD7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70B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70BBA"/>
  </w:style>
  <w:style w:type="paragraph" w:styleId="Porat">
    <w:name w:val="footer"/>
    <w:basedOn w:val="prastasis"/>
    <w:link w:val="PoratDiagrama"/>
    <w:uiPriority w:val="99"/>
    <w:unhideWhenUsed/>
    <w:rsid w:val="00E70B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70BBA"/>
  </w:style>
  <w:style w:type="table" w:styleId="Lentelstinklelis">
    <w:name w:val="Table Grid"/>
    <w:basedOn w:val="prastojilentel"/>
    <w:uiPriority w:val="39"/>
    <w:rsid w:val="00E70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70BBA"/>
    <w:pPr>
      <w:ind w:left="720"/>
      <w:contextualSpacing/>
    </w:pPr>
    <w:rPr>
      <w:kern w:val="0"/>
      <w:lang w:val="lt-LT"/>
      <w14:ligatures w14:val="none"/>
    </w:rPr>
  </w:style>
  <w:style w:type="paragraph" w:customStyle="1" w:styleId="xmsonormal">
    <w:name w:val="x_msonormal"/>
    <w:basedOn w:val="prastasis"/>
    <w:rsid w:val="00E70BBA"/>
    <w:pPr>
      <w:spacing w:after="0" w:line="240" w:lineRule="auto"/>
    </w:pPr>
    <w:rPr>
      <w:rFonts w:ascii="Calibri" w:hAnsi="Calibri" w:cs="Calibri"/>
      <w:kern w:val="0"/>
      <w:lang w:val="lt-LT" w:eastAsia="lt-LT"/>
      <w14:ligatures w14:val="none"/>
    </w:rPr>
  </w:style>
  <w:style w:type="paragraph" w:customStyle="1" w:styleId="xmsolistparagraph">
    <w:name w:val="x_msolistparagraph"/>
    <w:basedOn w:val="prastasis"/>
    <w:rsid w:val="00E70BBA"/>
    <w:pPr>
      <w:spacing w:after="0" w:line="240" w:lineRule="auto"/>
      <w:ind w:left="720"/>
    </w:pPr>
    <w:rPr>
      <w:rFonts w:ascii="Calibri" w:hAnsi="Calibri" w:cs="Calibri"/>
      <w:kern w:val="0"/>
      <w:lang w:val="lt-LT" w:eastAsia="lt-LT"/>
      <w14:ligatures w14:val="none"/>
    </w:rPr>
  </w:style>
  <w:style w:type="character" w:customStyle="1" w:styleId="xnormaltextrun">
    <w:name w:val="x_normaltextrun"/>
    <w:basedOn w:val="Numatytasispastraiposriftas"/>
    <w:rsid w:val="00E7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4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1756</Characters>
  <Application>Microsoft Office Word</Application>
  <DocSecurity>0</DocSecurity>
  <Lines>54</Lines>
  <Paragraphs>28</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Paulikas</dc:creator>
  <cp:keywords/>
  <dc:description/>
  <cp:lastModifiedBy>Neringa Bartuševičiūtė</cp:lastModifiedBy>
  <cp:revision>7</cp:revision>
  <dcterms:created xsi:type="dcterms:W3CDTF">2026-03-17T10:47:00Z</dcterms:created>
  <dcterms:modified xsi:type="dcterms:W3CDTF">2026-03-17T10:51:00Z</dcterms:modified>
</cp:coreProperties>
</file>