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7B736" w14:textId="18FE3C4B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D87AFB6" w14:textId="181FEC6A" w:rsidR="00593A5C" w:rsidRPr="00FE052B" w:rsidRDefault="00593A5C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 xml:space="preserve">DĖL </w:t>
      </w:r>
      <w:r w:rsidR="002D5FB4" w:rsidRPr="002D5FB4">
        <w:rPr>
          <w:rFonts w:ascii="Times New Roman" w:eastAsia="Calibri" w:hAnsi="Times New Roman" w:cs="Times New Roman"/>
          <w:b/>
        </w:rPr>
        <w:t>6 VIETŲ INFUZINIŲ POMPŲ STOTELĖ</w:t>
      </w:r>
      <w:r w:rsidR="002D5FB4">
        <w:rPr>
          <w:rFonts w:ascii="Times New Roman" w:eastAsia="Calibri" w:hAnsi="Times New Roman" w:cs="Times New Roman"/>
          <w:b/>
        </w:rPr>
        <w:t>S</w:t>
      </w:r>
      <w:r w:rsidR="002D5FB4" w:rsidRPr="002D5FB4">
        <w:rPr>
          <w:rFonts w:ascii="Times New Roman" w:eastAsia="Calibri" w:hAnsi="Times New Roman" w:cs="Times New Roman"/>
          <w:b/>
        </w:rPr>
        <w:t>, AUTOMATINI</w:t>
      </w:r>
      <w:r w:rsidR="002D5FB4">
        <w:rPr>
          <w:rFonts w:ascii="Times New Roman" w:eastAsia="Calibri" w:hAnsi="Times New Roman" w:cs="Times New Roman"/>
          <w:b/>
        </w:rPr>
        <w:t>Ų</w:t>
      </w:r>
      <w:r w:rsidR="002D5FB4" w:rsidRPr="002D5FB4">
        <w:rPr>
          <w:rFonts w:ascii="Times New Roman" w:eastAsia="Calibri" w:hAnsi="Times New Roman" w:cs="Times New Roman"/>
          <w:b/>
        </w:rPr>
        <w:t xml:space="preserve"> ŠVIRKŠT</w:t>
      </w:r>
      <w:r w:rsidR="002D5FB4">
        <w:rPr>
          <w:rFonts w:ascii="Times New Roman" w:eastAsia="Calibri" w:hAnsi="Times New Roman" w:cs="Times New Roman"/>
          <w:b/>
        </w:rPr>
        <w:t>Ų</w:t>
      </w:r>
      <w:r w:rsidR="002D5FB4" w:rsidRPr="002D5FB4">
        <w:rPr>
          <w:rFonts w:ascii="Times New Roman" w:eastAsia="Calibri" w:hAnsi="Times New Roman" w:cs="Times New Roman"/>
          <w:b/>
        </w:rPr>
        <w:t xml:space="preserve"> IR INFUZIN</w:t>
      </w:r>
      <w:r w:rsidR="002D5FB4">
        <w:rPr>
          <w:rFonts w:ascii="Times New Roman" w:eastAsia="Calibri" w:hAnsi="Times New Roman" w:cs="Times New Roman"/>
          <w:b/>
        </w:rPr>
        <w:t>IŲ</w:t>
      </w:r>
      <w:r w:rsidR="002D5FB4" w:rsidRPr="002D5FB4">
        <w:rPr>
          <w:rFonts w:ascii="Times New Roman" w:eastAsia="Calibri" w:hAnsi="Times New Roman" w:cs="Times New Roman"/>
          <w:b/>
        </w:rPr>
        <w:t xml:space="preserve"> TŪRIN</w:t>
      </w:r>
      <w:r w:rsidR="002D5FB4">
        <w:rPr>
          <w:rFonts w:ascii="Times New Roman" w:eastAsia="Calibri" w:hAnsi="Times New Roman" w:cs="Times New Roman"/>
          <w:b/>
        </w:rPr>
        <w:t xml:space="preserve">IŲ </w:t>
      </w:r>
      <w:r w:rsidR="002D5FB4" w:rsidRPr="002D5FB4">
        <w:rPr>
          <w:rFonts w:ascii="Times New Roman" w:eastAsia="Calibri" w:hAnsi="Times New Roman" w:cs="Times New Roman"/>
          <w:b/>
        </w:rPr>
        <w:t>POMP</w:t>
      </w:r>
      <w:r w:rsidR="002D5FB4">
        <w:rPr>
          <w:rFonts w:ascii="Times New Roman" w:eastAsia="Calibri" w:hAnsi="Times New Roman" w:cs="Times New Roman"/>
          <w:b/>
        </w:rPr>
        <w:t xml:space="preserve">Ų </w:t>
      </w:r>
      <w:r w:rsidR="009777B9">
        <w:rPr>
          <w:rFonts w:ascii="Times New Roman" w:eastAsia="Calibri" w:hAnsi="Times New Roman" w:cs="Times New Roman"/>
          <w:b/>
        </w:rPr>
        <w:t>PI</w:t>
      </w:r>
      <w:r w:rsidRPr="00FE052B">
        <w:rPr>
          <w:rFonts w:ascii="Times New Roman" w:eastAsia="Calibri" w:hAnsi="Times New Roman" w:cs="Times New Roman"/>
          <w:b/>
        </w:rPr>
        <w:t>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1D3C2A33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VŠĮ </w:t>
      </w:r>
      <w:r w:rsidR="009B44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Druskininkų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7942431D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r w:rsidR="00A348BA">
        <w:rPr>
          <w:rStyle w:val="CharStyle7"/>
          <w:rFonts w:eastAsiaTheme="minorHAnsi"/>
          <w:b w:val="0"/>
          <w:bCs w:val="0"/>
          <w:sz w:val="22"/>
          <w:szCs w:val="22"/>
        </w:rPr>
        <w:t>6 vietų infuzinių pompų stotelę, automatinius švirkštus ir infuzines tūrines pompas</w:t>
      </w:r>
      <w:r w:rsidR="004773FF">
        <w:rPr>
          <w:rStyle w:val="CharStyle7"/>
          <w:rFonts w:eastAsiaTheme="minorHAnsi"/>
          <w:b w:val="0"/>
          <w:bCs w:val="0"/>
          <w:sz w:val="22"/>
          <w:szCs w:val="22"/>
        </w:rPr>
        <w:t>.</w:t>
      </w:r>
      <w:r w:rsidR="003110A9">
        <w:rPr>
          <w:rStyle w:val="CharStyle7"/>
          <w:rFonts w:eastAsiaTheme="minorHAnsi"/>
          <w:b w:val="0"/>
          <w:bCs w:val="0"/>
          <w:sz w:val="22"/>
          <w:szCs w:val="22"/>
        </w:rPr>
        <w:t xml:space="preserve"> 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77777777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Tiekėjas Prekes įsipareigoja pristatyti ne vėliau kaip per 90 (devyniasdešimt) kalendorinių dienų nuo Sutarties įsigaliojimo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1D15E399" w14:textId="77777777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647A247C" w14:textId="6BC92192" w:rsidR="00157553" w:rsidRPr="00713207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3388D3DA" w14:textId="77777777" w:rsidTr="00BD5525">
        <w:tc>
          <w:tcPr>
            <w:tcW w:w="568" w:type="dxa"/>
            <w:vAlign w:val="center"/>
          </w:tcPr>
          <w:p w14:paraId="31A03DB3" w14:textId="1E3E8746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07" w:type="dxa"/>
            <w:vAlign w:val="center"/>
          </w:tcPr>
          <w:p w14:paraId="6B6BC036" w14:textId="2DEF8043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4649" w:type="dxa"/>
            <w:vAlign w:val="center"/>
          </w:tcPr>
          <w:p w14:paraId="1FB9BCB3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9B21497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19A13E73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1F567625" w14:textId="77777777" w:rsidTr="00BD5525">
        <w:tc>
          <w:tcPr>
            <w:tcW w:w="568" w:type="dxa"/>
            <w:vAlign w:val="center"/>
          </w:tcPr>
          <w:p w14:paraId="4A441798" w14:textId="35E8D2F8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07" w:type="dxa"/>
            <w:vAlign w:val="center"/>
          </w:tcPr>
          <w:p w14:paraId="314A0C2B" w14:textId="5510A76F" w:rsidR="009777B9" w:rsidRPr="00AD7116" w:rsidRDefault="009777B9" w:rsidP="00157553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8" w:history="1">
              <w:r w:rsidRPr="00482C8B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9777B9">
              <w:rPr>
                <w:rFonts w:ascii="Times New Roman" w:hAnsi="Times New Roman" w:cs="Times New Roman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649" w:type="dxa"/>
            <w:vAlign w:val="center"/>
          </w:tcPr>
          <w:p w14:paraId="00C1A152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499F89CB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59E57A59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361050AE" w:rsidR="00157553" w:rsidRPr="00A617EF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23D9582E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20BEAC50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7A2F64DA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1CE1B896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5117E02A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4ACB360B" w14:textId="77777777" w:rsidR="00157553" w:rsidRPr="00724A5B" w:rsidRDefault="00157553" w:rsidP="00157553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/>
                <w:lang w:val="lt-LT"/>
              </w:rPr>
              <w:t>S</w:t>
            </w:r>
            <w:r w:rsidRPr="008D5E6C">
              <w:rPr>
                <w:rFonts w:cs="Times New Roman"/>
                <w:lang w:val="lt-LT"/>
              </w:rPr>
              <w:t>utartis laikoma sudaryta ir įsigalioja nuo Sutarties pasirašymo dienos (antrosios Šalies pasirašymo dieną).</w:t>
            </w:r>
            <w:r>
              <w:rPr>
                <w:rFonts w:cs="Times New Roman"/>
                <w:lang w:val="lt-LT"/>
              </w:rPr>
              <w:t xml:space="preserve"> </w:t>
            </w:r>
            <w:r w:rsidRPr="008D5E6C">
              <w:rPr>
                <w:rFonts w:cs="Times New Roman"/>
                <w:lang w:val="lt-LT"/>
              </w:rPr>
              <w:t>Sutartis galioja iki visiško prievolių įvykdymo (kol bus išnaudota Pradinės Sutarties vertė, bet jos terminas negali būti ilgesnis kaip 120 dienų.</w:t>
            </w:r>
          </w:p>
          <w:p w14:paraId="71452258" w14:textId="70E51344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60A68F45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F211EA7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76FC28D3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54A1A563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EB204" w14:textId="77777777" w:rsidR="00D000E9" w:rsidRDefault="00D000E9" w:rsidP="002E77B6">
      <w:pPr>
        <w:spacing w:after="0" w:line="240" w:lineRule="auto"/>
      </w:pPr>
      <w:r>
        <w:separator/>
      </w:r>
    </w:p>
  </w:endnote>
  <w:endnote w:type="continuationSeparator" w:id="0">
    <w:p w14:paraId="79DE8FB2" w14:textId="77777777" w:rsidR="00D000E9" w:rsidRDefault="00D000E9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1A209" w14:textId="77777777" w:rsidR="00D000E9" w:rsidRDefault="00D000E9" w:rsidP="002E77B6">
      <w:pPr>
        <w:spacing w:after="0" w:line="240" w:lineRule="auto"/>
      </w:pPr>
      <w:r>
        <w:separator/>
      </w:r>
    </w:p>
  </w:footnote>
  <w:footnote w:type="continuationSeparator" w:id="0">
    <w:p w14:paraId="21C67883" w14:textId="77777777" w:rsidR="00D000E9" w:rsidRDefault="00D000E9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4630B"/>
    <w:rsid w:val="00066645"/>
    <w:rsid w:val="00157553"/>
    <w:rsid w:val="00170C9F"/>
    <w:rsid w:val="001C2E34"/>
    <w:rsid w:val="001E142B"/>
    <w:rsid w:val="00272AA3"/>
    <w:rsid w:val="0029163C"/>
    <w:rsid w:val="002A55AD"/>
    <w:rsid w:val="002D5FB4"/>
    <w:rsid w:val="002E77B6"/>
    <w:rsid w:val="002F0834"/>
    <w:rsid w:val="003110A9"/>
    <w:rsid w:val="003137EE"/>
    <w:rsid w:val="00346652"/>
    <w:rsid w:val="003812F5"/>
    <w:rsid w:val="0038773D"/>
    <w:rsid w:val="003C42B9"/>
    <w:rsid w:val="003C7440"/>
    <w:rsid w:val="003E4629"/>
    <w:rsid w:val="003F3DB1"/>
    <w:rsid w:val="00404EE8"/>
    <w:rsid w:val="00415654"/>
    <w:rsid w:val="004257A1"/>
    <w:rsid w:val="00460F02"/>
    <w:rsid w:val="004745DE"/>
    <w:rsid w:val="004773FF"/>
    <w:rsid w:val="004A3802"/>
    <w:rsid w:val="004B1246"/>
    <w:rsid w:val="004B3BCA"/>
    <w:rsid w:val="00507D3B"/>
    <w:rsid w:val="0057300D"/>
    <w:rsid w:val="00575E52"/>
    <w:rsid w:val="00586678"/>
    <w:rsid w:val="00593A5C"/>
    <w:rsid w:val="00594E33"/>
    <w:rsid w:val="005A71A9"/>
    <w:rsid w:val="005C185B"/>
    <w:rsid w:val="00606A83"/>
    <w:rsid w:val="0064241B"/>
    <w:rsid w:val="0067173E"/>
    <w:rsid w:val="00674543"/>
    <w:rsid w:val="006932DB"/>
    <w:rsid w:val="006D3928"/>
    <w:rsid w:val="00747961"/>
    <w:rsid w:val="007518FD"/>
    <w:rsid w:val="007740B3"/>
    <w:rsid w:val="00783FF2"/>
    <w:rsid w:val="007C1072"/>
    <w:rsid w:val="0080741A"/>
    <w:rsid w:val="00897627"/>
    <w:rsid w:val="008A2C00"/>
    <w:rsid w:val="008B1CF8"/>
    <w:rsid w:val="008D5E6C"/>
    <w:rsid w:val="008F0FF2"/>
    <w:rsid w:val="00903FA8"/>
    <w:rsid w:val="009372E6"/>
    <w:rsid w:val="00943D77"/>
    <w:rsid w:val="009555B6"/>
    <w:rsid w:val="009777B9"/>
    <w:rsid w:val="009B0827"/>
    <w:rsid w:val="009B4402"/>
    <w:rsid w:val="009E5DCF"/>
    <w:rsid w:val="00A348BA"/>
    <w:rsid w:val="00A41948"/>
    <w:rsid w:val="00AA12F6"/>
    <w:rsid w:val="00AA5F26"/>
    <w:rsid w:val="00AC65D5"/>
    <w:rsid w:val="00AD3272"/>
    <w:rsid w:val="00AF4E44"/>
    <w:rsid w:val="00B53A6E"/>
    <w:rsid w:val="00B819A2"/>
    <w:rsid w:val="00BD5525"/>
    <w:rsid w:val="00C5602A"/>
    <w:rsid w:val="00C73192"/>
    <w:rsid w:val="00C83AB7"/>
    <w:rsid w:val="00CA1C2B"/>
    <w:rsid w:val="00CD2468"/>
    <w:rsid w:val="00D000E9"/>
    <w:rsid w:val="00D011A4"/>
    <w:rsid w:val="00D33AD0"/>
    <w:rsid w:val="00D342A6"/>
    <w:rsid w:val="00D64A78"/>
    <w:rsid w:val="00DF756D"/>
    <w:rsid w:val="00E43025"/>
    <w:rsid w:val="00E71DC7"/>
    <w:rsid w:val="00E8327D"/>
    <w:rsid w:val="00EF417A"/>
    <w:rsid w:val="00F72309"/>
    <w:rsid w:val="00FA2FC0"/>
    <w:rsid w:val="00FD5853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Numatytasispastraiposriftas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4tinkleliolentel-1parykinimas">
    <w:name w:val="Grid Table 4 Accent 1"/>
    <w:basedOn w:val="prastojilente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SraopastraipaDiagrama">
    <w:name w:val="Sąrašo pastraipa Diagrama"/>
    <w:link w:val="Sraopastraipa"/>
    <w:uiPriority w:val="34"/>
    <w:locked/>
    <w:rsid w:val="002E77B6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saitas">
    <w:name w:val="Hyperlink"/>
    <w:basedOn w:val="Numatytasispastraiposriftas"/>
    <w:uiPriority w:val="99"/>
    <w:unhideWhenUsed/>
    <w:rsid w:val="009777B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77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403512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2572</Words>
  <Characters>1467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Inga Balčiūnienė</cp:lastModifiedBy>
  <cp:revision>11</cp:revision>
  <cp:lastPrinted>2024-12-09T08:50:00Z</cp:lastPrinted>
  <dcterms:created xsi:type="dcterms:W3CDTF">2024-12-12T16:52:00Z</dcterms:created>
  <dcterms:modified xsi:type="dcterms:W3CDTF">2025-01-07T13:06:00Z</dcterms:modified>
</cp:coreProperties>
</file>