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3A3" w:rsidRPr="002F0838"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2F0838">
        <w:rPr>
          <w:rFonts w:eastAsia="Calibri" w:cstheme="minorHAnsi"/>
          <w:sz w:val="24"/>
          <w:szCs w:val="24"/>
        </w:rPr>
        <w:t xml:space="preserve">PREKIŲ TECHNINĖ </w:t>
      </w:r>
      <w:r w:rsidRPr="002F0838">
        <w:rPr>
          <w:rFonts w:eastAsia="Calibri" w:cstheme="minorHAnsi"/>
          <w:caps/>
          <w:sz w:val="24"/>
          <w:szCs w:val="24"/>
        </w:rPr>
        <w:t xml:space="preserve">specifikacija, preliminarūs Prekių kiekiai ir Preliminariosios sutarties įkainiai </w:t>
      </w:r>
    </w:p>
    <w:p w:rsidR="002C13A3" w:rsidRPr="002F0838" w:rsidRDefault="002C13A3" w:rsidP="002C13A3">
      <w:pPr>
        <w:rPr>
          <w:rFonts w:cstheme="minorHAnsi"/>
        </w:rPr>
      </w:pPr>
    </w:p>
    <w:p w:rsidR="002C13A3" w:rsidRPr="002F0838" w:rsidRDefault="002C13A3" w:rsidP="002C13A3">
      <w:pPr>
        <w:overflowPunct w:val="0"/>
        <w:autoSpaceDE w:val="0"/>
        <w:autoSpaceDN w:val="0"/>
        <w:adjustRightInd w:val="0"/>
        <w:spacing w:after="120"/>
        <w:ind w:right="567"/>
        <w:jc w:val="both"/>
        <w:rPr>
          <w:rFonts w:eastAsia="Times New Roman" w:cstheme="minorHAnsi"/>
        </w:rPr>
      </w:pPr>
      <w:r w:rsidRPr="002F0838">
        <w:rPr>
          <w:rFonts w:eastAsia="Times New Roman" w:cstheme="minorHAnsi"/>
        </w:rPr>
        <w:t xml:space="preserve">Lentelėje (7 stulpelis) BŪTINA nurodyti reikalaujamas reikšmes, nurodant siūlomų prekių duomenis (gamintoją ir kitą reikalaujamą informaciją) ir dokumentų, kurie teikiami įrodant siūlomų prekių atitiktį </w:t>
      </w:r>
      <w:r w:rsidRPr="002F0838">
        <w:rPr>
          <w:rFonts w:eastAsia="Calibri" w:cstheme="minorHAnsi"/>
          <w:bCs/>
          <w:color w:val="000000"/>
          <w:lang w:eastAsia="lt-LT"/>
        </w:rPr>
        <w:t>techninės specifikacijos reikalavimams, nurodytiems lentelės 3 stulpelyje,</w:t>
      </w:r>
      <w:r w:rsidRPr="002F0838">
        <w:rPr>
          <w:rFonts w:eastAsia="Times New Roman" w:cstheme="minorHAnsi"/>
        </w:rPr>
        <w:t xml:space="preserve"> failų pavadinimus</w:t>
      </w:r>
      <w:r w:rsidR="008410A0">
        <w:rPr>
          <w:rFonts w:eastAsia="Times New Roman" w:cstheme="minorHAnsi"/>
        </w:rPr>
        <w:t xml:space="preserve"> (jei reikalaujama)</w:t>
      </w:r>
      <w:r w:rsidRPr="002F0838">
        <w:rPr>
          <w:rFonts w:eastAsia="Times New Roman" w:cstheme="minorHAnsi"/>
        </w:rPr>
        <w:t>.</w:t>
      </w:r>
    </w:p>
    <w:p w:rsidR="002C13A3" w:rsidRPr="002F0838" w:rsidRDefault="002C13A3" w:rsidP="002C13A3">
      <w:pPr>
        <w:spacing w:after="120"/>
        <w:ind w:right="567"/>
        <w:jc w:val="both"/>
        <w:rPr>
          <w:rFonts w:eastAsia="Calibri" w:cstheme="minorHAnsi"/>
          <w:b/>
          <w:u w:val="single"/>
        </w:rPr>
      </w:pPr>
      <w:r w:rsidRPr="002F0838">
        <w:rPr>
          <w:rFonts w:eastAsia="Calibri" w:cstheme="minorHAnsi"/>
          <w:b/>
          <w:u w:val="single"/>
        </w:rPr>
        <w:t>Įrodant</w:t>
      </w:r>
      <w:r w:rsidR="001D78BD" w:rsidRPr="002F0838">
        <w:rPr>
          <w:rFonts w:eastAsia="Calibri" w:cstheme="minorHAnsi"/>
          <w:b/>
          <w:u w:val="single"/>
        </w:rPr>
        <w:t xml:space="preserve"> lentelės 5</w:t>
      </w:r>
      <w:r w:rsidR="008410A0">
        <w:rPr>
          <w:rFonts w:eastAsia="Calibri" w:cstheme="minorHAnsi"/>
          <w:b/>
          <w:u w:val="single"/>
        </w:rPr>
        <w:t xml:space="preserve"> – </w:t>
      </w:r>
      <w:r w:rsidR="001D78BD" w:rsidRPr="002F0838">
        <w:rPr>
          <w:rFonts w:eastAsia="Calibri" w:cstheme="minorHAnsi"/>
          <w:b/>
          <w:u w:val="single"/>
        </w:rPr>
        <w:t>8</w:t>
      </w:r>
      <w:r w:rsidR="008410A0">
        <w:rPr>
          <w:rFonts w:eastAsia="Calibri" w:cstheme="minorHAnsi"/>
          <w:b/>
          <w:u w:val="single"/>
        </w:rPr>
        <w:t xml:space="preserve"> </w:t>
      </w:r>
      <w:r w:rsidR="001D78BD" w:rsidRPr="002F0838">
        <w:rPr>
          <w:rFonts w:eastAsia="Calibri" w:cstheme="minorHAnsi"/>
          <w:b/>
          <w:u w:val="single"/>
        </w:rPr>
        <w:t>pozicijose</w:t>
      </w:r>
      <w:r w:rsidRPr="002F0838">
        <w:rPr>
          <w:rFonts w:eastAsia="Calibri" w:cstheme="minorHAnsi"/>
          <w:b/>
          <w:u w:val="single"/>
        </w:rPr>
        <w:t xml:space="preserve"> siūlomų prekių atitiktį nustatytiems reikalavimams pateikiama</w:t>
      </w:r>
      <w:r w:rsidRPr="002F0838">
        <w:rPr>
          <w:rFonts w:eastAsia="Calibri" w:cstheme="minorHAnsi"/>
          <w:b/>
        </w:rPr>
        <w:t>:</w:t>
      </w:r>
      <w:r w:rsidRPr="002F0838">
        <w:rPr>
          <w:rFonts w:eastAsia="Calibri" w:cstheme="minorHAnsi"/>
          <w:b/>
          <w:u w:val="single"/>
        </w:rPr>
        <w:t xml:space="preserve"> </w:t>
      </w:r>
    </w:p>
    <w:p w:rsidR="002C13A3" w:rsidRDefault="002C13A3" w:rsidP="002C13A3">
      <w:pPr>
        <w:spacing w:after="120"/>
        <w:ind w:right="567"/>
        <w:jc w:val="both"/>
        <w:rPr>
          <w:rFonts w:eastAsia="Calibri" w:cstheme="minorHAnsi"/>
        </w:rPr>
      </w:pPr>
      <w:r w:rsidRPr="002F0838">
        <w:rPr>
          <w:rFonts w:eastAsia="Calibri" w:cstheme="minorHAnsi"/>
        </w:rPr>
        <w:t xml:space="preserve">siūlomų prekių gamintojo* katalogas </w:t>
      </w:r>
      <w:r w:rsidRPr="002F0838">
        <w:rPr>
          <w:rFonts w:eastAsia="Times New Roman" w:cstheme="minorHAnsi"/>
        </w:rPr>
        <w:t>ar kitas gamintojo leidinys</w:t>
      </w:r>
      <w:r w:rsidRPr="002F0838">
        <w:rPr>
          <w:rFonts w:eastAsia="Calibri" w:cstheme="minorHAnsi"/>
        </w:rPr>
        <w:t>,</w:t>
      </w:r>
      <w:r w:rsidRPr="002F0838">
        <w:rPr>
          <w:rFonts w:eastAsia="Calibri" w:cstheme="minorHAnsi"/>
          <w:i/>
        </w:rPr>
        <w:t xml:space="preserve"> </w:t>
      </w:r>
      <w:r w:rsidRPr="002F0838">
        <w:rPr>
          <w:rFonts w:eastAsia="Calibri" w:cstheme="minorHAnsi"/>
        </w:rPr>
        <w:t xml:space="preserve">momentinė ekrano kopija iš gamintojo* tinklalapio, prekių etiketės ar pakuotės nuotrauka, jeigu joje yra atitiktį reikalavimams patvirtinanti informacija, gamintojo* rašytinis patvirtinimas (deklaracija). </w:t>
      </w:r>
    </w:p>
    <w:p w:rsidR="002C13A3" w:rsidRPr="002F0838" w:rsidRDefault="002C13A3" w:rsidP="002C13A3">
      <w:pPr>
        <w:spacing w:after="120"/>
        <w:ind w:right="567"/>
        <w:jc w:val="both"/>
        <w:rPr>
          <w:rFonts w:eastAsia="Calibri" w:cstheme="minorHAnsi"/>
        </w:rPr>
      </w:pPr>
      <w:r w:rsidRPr="002F0838">
        <w:rPr>
          <w:rFonts w:eastAsia="Calibri" w:cstheme="minorHAnsi"/>
        </w:rPr>
        <w:t xml:space="preserve">Prekių atitiktį nurodytiems reikalavimams įrodantys duomenys turi būti lietuvių kalba. Jei atitinkami dokumentai </w:t>
      </w:r>
      <w:r w:rsidRPr="002F0838">
        <w:rPr>
          <w:rFonts w:eastAsia="Calibri" w:cstheme="minorHAnsi"/>
          <w:color w:val="000000"/>
        </w:rPr>
        <w:t xml:space="preserve">negali būti pateikti lietuvių kalba, šie dokumentai turi būti pateikiami originalo kalba su jų vertimu į lietuvių kalbą. </w:t>
      </w:r>
      <w:r w:rsidRPr="002F0838">
        <w:rPr>
          <w:rFonts w:eastAsia="Times New Roman" w:cstheme="minorHAnsi"/>
        </w:rPr>
        <w:t>Vertimas turi būti patvirtintas tiekėjo vadovo arba jo įgalioto asmens parašu, arba vertėjo parašu ir vertimo biuro antspaudu (jei turi). Pasiūlymai, kuriuose siūlomos prekės neatitiks reikalavimų, bus atmetami.</w:t>
      </w:r>
      <w:r w:rsidRPr="002F0838">
        <w:rPr>
          <w:rFonts w:eastAsia="Calibri" w:cstheme="minorHAnsi"/>
        </w:rPr>
        <w:t xml:space="preserve"> </w:t>
      </w:r>
    </w:p>
    <w:p w:rsidR="008410A0" w:rsidRPr="002F0838" w:rsidRDefault="008410A0" w:rsidP="008410A0">
      <w:pPr>
        <w:overflowPunct w:val="0"/>
        <w:autoSpaceDE w:val="0"/>
        <w:autoSpaceDN w:val="0"/>
        <w:adjustRightInd w:val="0"/>
        <w:spacing w:after="120"/>
        <w:ind w:right="567"/>
        <w:jc w:val="both"/>
        <w:rPr>
          <w:rFonts w:eastAsia="Times New Roman" w:cstheme="minorHAnsi"/>
        </w:rPr>
      </w:pPr>
      <w:r w:rsidRPr="002F0838">
        <w:rPr>
          <w:rFonts w:eastAsia="Times New Roman" w:cstheme="minorHAnsi"/>
        </w:rPr>
        <w:t xml:space="preserve">Perkančioji organizacija, esant </w:t>
      </w:r>
      <w:proofErr w:type="spellStart"/>
      <w:r w:rsidRPr="002F0838">
        <w:rPr>
          <w:rFonts w:eastAsia="Times New Roman" w:cstheme="minorHAnsi"/>
        </w:rPr>
        <w:t>neaiškumams</w:t>
      </w:r>
      <w:proofErr w:type="spellEnd"/>
      <w:r w:rsidRPr="002F0838">
        <w:rPr>
          <w:rFonts w:eastAsia="Times New Roman" w:cstheme="minorHAnsi"/>
        </w:rPr>
        <w:t xml:space="preserve"> dėl pateiktų dokumentų, turi teisę prašyti Tiekėjo pateikti gamintojo paaiškinimą ar kitus papildomus gamintojo dokumentus.</w:t>
      </w:r>
    </w:p>
    <w:p w:rsidR="008410A0" w:rsidRPr="00D2012C" w:rsidRDefault="008410A0" w:rsidP="008410A0">
      <w:pPr>
        <w:spacing w:after="0" w:line="240" w:lineRule="auto"/>
        <w:jc w:val="both"/>
        <w:rPr>
          <w:rFonts w:eastAsia="Times New Roman" w:cstheme="minorHAnsi"/>
          <w:i/>
        </w:rPr>
      </w:pPr>
      <w:r>
        <w:rPr>
          <w:rFonts w:eastAsia="Times New Roman" w:cstheme="minorHAnsi"/>
          <w:i/>
          <w:highlight w:val="lightGray"/>
        </w:rPr>
        <w:t>Techninės specifikacijos lentelės 1 – 4 pozicijose s</w:t>
      </w:r>
      <w:r w:rsidRPr="00D2012C">
        <w:rPr>
          <w:rFonts w:eastAsia="Times New Roman" w:cstheme="minorHAnsi"/>
          <w:i/>
          <w:highlight w:val="lightGray"/>
        </w:rPr>
        <w:t>iūlom</w:t>
      </w:r>
      <w:r>
        <w:rPr>
          <w:rFonts w:eastAsia="Times New Roman" w:cstheme="minorHAnsi"/>
          <w:i/>
          <w:highlight w:val="lightGray"/>
        </w:rPr>
        <w:t>ų</w:t>
      </w:r>
      <w:r w:rsidRPr="00D2012C">
        <w:rPr>
          <w:rFonts w:eastAsia="Times New Roman" w:cstheme="minorHAnsi"/>
          <w:i/>
          <w:highlight w:val="lightGray"/>
        </w:rPr>
        <w:t xml:space="preserve"> </w:t>
      </w:r>
      <w:r>
        <w:rPr>
          <w:rFonts w:eastAsia="Times New Roman" w:cstheme="minorHAnsi"/>
          <w:i/>
          <w:highlight w:val="lightGray"/>
        </w:rPr>
        <w:t>p</w:t>
      </w:r>
      <w:r w:rsidRPr="00D2012C">
        <w:rPr>
          <w:rFonts w:eastAsia="Times New Roman" w:cstheme="minorHAnsi"/>
          <w:i/>
          <w:highlight w:val="lightGray"/>
        </w:rPr>
        <w:t>rek</w:t>
      </w:r>
      <w:r>
        <w:rPr>
          <w:rFonts w:eastAsia="Times New Roman" w:cstheme="minorHAnsi"/>
          <w:i/>
          <w:highlight w:val="lightGray"/>
        </w:rPr>
        <w:t>ių atitiktis</w:t>
      </w:r>
      <w:r w:rsidR="006E12FC">
        <w:rPr>
          <w:rFonts w:eastAsia="Times New Roman" w:cstheme="minorHAnsi"/>
          <w:i/>
          <w:highlight w:val="lightGray"/>
        </w:rPr>
        <w:t xml:space="preserve"> techninėje specifikacijoje</w:t>
      </w:r>
      <w:r>
        <w:rPr>
          <w:rFonts w:eastAsia="Times New Roman" w:cstheme="minorHAnsi"/>
          <w:i/>
          <w:highlight w:val="lightGray"/>
        </w:rPr>
        <w:t xml:space="preserve"> nurodytiems</w:t>
      </w:r>
      <w:r w:rsidRPr="00D2012C">
        <w:rPr>
          <w:rFonts w:eastAsia="Times New Roman" w:cstheme="minorHAnsi"/>
          <w:i/>
          <w:highlight w:val="lightGray"/>
        </w:rPr>
        <w:t xml:space="preserve"> reikalavim</w:t>
      </w:r>
      <w:r>
        <w:rPr>
          <w:rFonts w:eastAsia="Times New Roman" w:cstheme="minorHAnsi"/>
          <w:i/>
          <w:highlight w:val="lightGray"/>
        </w:rPr>
        <w:t>ams</w:t>
      </w:r>
      <w:r w:rsidRPr="00D2012C">
        <w:rPr>
          <w:rFonts w:eastAsia="Times New Roman" w:cstheme="minorHAnsi"/>
          <w:i/>
          <w:highlight w:val="lightGray"/>
        </w:rPr>
        <w:t xml:space="preserve"> bus tikrinama sutarties vykdymo metu, tačiau </w:t>
      </w:r>
      <w:r>
        <w:rPr>
          <w:rFonts w:eastAsia="Times New Roman" w:cstheme="minorHAnsi"/>
          <w:i/>
          <w:highlight w:val="lightGray"/>
        </w:rPr>
        <w:t>Perkančiajai organizacijai</w:t>
      </w:r>
      <w:r w:rsidRPr="00D2012C">
        <w:rPr>
          <w:rFonts w:eastAsia="Times New Roman" w:cstheme="minorHAnsi"/>
          <w:i/>
          <w:highlight w:val="lightGray"/>
        </w:rPr>
        <w:t xml:space="preserve"> kilus įtarimams dėl siūlom</w:t>
      </w:r>
      <w:r>
        <w:rPr>
          <w:rFonts w:eastAsia="Times New Roman" w:cstheme="minorHAnsi"/>
          <w:i/>
          <w:highlight w:val="lightGray"/>
        </w:rPr>
        <w:t>ų</w:t>
      </w:r>
      <w:r w:rsidRPr="00D2012C">
        <w:rPr>
          <w:rFonts w:eastAsia="Times New Roman" w:cstheme="minorHAnsi"/>
          <w:i/>
          <w:highlight w:val="lightGray"/>
        </w:rPr>
        <w:t xml:space="preserve"> </w:t>
      </w:r>
      <w:r>
        <w:rPr>
          <w:rFonts w:eastAsia="Times New Roman" w:cstheme="minorHAnsi"/>
          <w:i/>
          <w:highlight w:val="lightGray"/>
        </w:rPr>
        <w:t>p</w:t>
      </w:r>
      <w:r w:rsidRPr="00D2012C">
        <w:rPr>
          <w:rFonts w:eastAsia="Times New Roman" w:cstheme="minorHAnsi"/>
          <w:i/>
          <w:highlight w:val="lightGray"/>
        </w:rPr>
        <w:t>rek</w:t>
      </w:r>
      <w:r>
        <w:rPr>
          <w:rFonts w:eastAsia="Times New Roman" w:cstheme="minorHAnsi"/>
          <w:i/>
          <w:highlight w:val="lightGray"/>
        </w:rPr>
        <w:t>ių</w:t>
      </w:r>
      <w:r w:rsidRPr="00D2012C">
        <w:rPr>
          <w:rFonts w:eastAsia="Times New Roman" w:cstheme="minorHAnsi"/>
          <w:i/>
          <w:highlight w:val="lightGray"/>
        </w:rPr>
        <w:t xml:space="preserve"> atitikties nurodyt</w:t>
      </w:r>
      <w:r>
        <w:rPr>
          <w:rFonts w:eastAsia="Times New Roman" w:cstheme="minorHAnsi"/>
          <w:i/>
          <w:highlight w:val="lightGray"/>
        </w:rPr>
        <w:t>iems</w:t>
      </w:r>
      <w:r w:rsidRPr="00D2012C">
        <w:rPr>
          <w:rFonts w:eastAsia="Times New Roman" w:cstheme="minorHAnsi"/>
          <w:i/>
          <w:highlight w:val="lightGray"/>
        </w:rPr>
        <w:t xml:space="preserve"> reikalavim</w:t>
      </w:r>
      <w:r>
        <w:rPr>
          <w:rFonts w:eastAsia="Times New Roman" w:cstheme="minorHAnsi"/>
          <w:i/>
          <w:highlight w:val="lightGray"/>
        </w:rPr>
        <w:t>ams</w:t>
      </w:r>
      <w:r w:rsidRPr="00D2012C">
        <w:rPr>
          <w:rFonts w:eastAsia="Times New Roman" w:cstheme="minorHAnsi"/>
          <w:i/>
          <w:highlight w:val="lightGray"/>
        </w:rPr>
        <w:t>, turi teisę paprašyti tiekėjo pateikti atitiktį įrodančius dokumentus pasiūlymų vertinimo metu.</w:t>
      </w:r>
    </w:p>
    <w:p w:rsidR="006E12FC" w:rsidRDefault="006E12FC" w:rsidP="002C13A3">
      <w:pPr>
        <w:overflowPunct w:val="0"/>
        <w:autoSpaceDE w:val="0"/>
        <w:autoSpaceDN w:val="0"/>
        <w:adjustRightInd w:val="0"/>
        <w:spacing w:after="0"/>
        <w:ind w:right="567"/>
        <w:jc w:val="both"/>
        <w:rPr>
          <w:rFonts w:eastAsia="Times New Roman" w:cstheme="minorHAnsi"/>
          <w:i/>
          <w:u w:val="single"/>
        </w:rPr>
      </w:pPr>
    </w:p>
    <w:p w:rsidR="002C13A3" w:rsidRPr="002F0838" w:rsidRDefault="002C13A3" w:rsidP="002C13A3">
      <w:pPr>
        <w:overflowPunct w:val="0"/>
        <w:autoSpaceDE w:val="0"/>
        <w:autoSpaceDN w:val="0"/>
        <w:adjustRightInd w:val="0"/>
        <w:spacing w:after="0"/>
        <w:ind w:right="567"/>
        <w:jc w:val="both"/>
        <w:rPr>
          <w:rFonts w:eastAsia="Times New Roman" w:cstheme="minorHAnsi"/>
          <w:i/>
          <w:u w:val="single"/>
        </w:rPr>
      </w:pPr>
      <w:r w:rsidRPr="002F0838">
        <w:rPr>
          <w:rFonts w:eastAsia="Times New Roman" w:cstheme="minorHAnsi"/>
          <w:i/>
          <w:u w:val="single"/>
        </w:rPr>
        <w:t>Pastaba.</w:t>
      </w:r>
    </w:p>
    <w:p w:rsidR="002C13A3" w:rsidRPr="002F0838" w:rsidRDefault="002C13A3" w:rsidP="002C13A3">
      <w:pPr>
        <w:spacing w:after="120"/>
        <w:ind w:right="567"/>
        <w:jc w:val="both"/>
        <w:rPr>
          <w:rFonts w:eastAsia="Calibri" w:cstheme="minorHAnsi"/>
          <w:lang w:eastAsia="lt-LT"/>
        </w:rPr>
      </w:pPr>
      <w:r w:rsidRPr="002F0838">
        <w:rPr>
          <w:rFonts w:eastAsia="Calibri" w:cstheme="minorHAnsi"/>
          <w:b/>
          <w:u w:val="single"/>
          <w:lang w:eastAsia="lt-LT"/>
        </w:rPr>
        <w:t xml:space="preserve">Jeigu </w:t>
      </w:r>
      <w:r w:rsidRPr="002F0838">
        <w:rPr>
          <w:rFonts w:eastAsia="Calibri" w:cstheme="minorHAnsi"/>
          <w:b/>
          <w:u w:val="single"/>
          <w:shd w:val="clear" w:color="auto" w:fill="C0C0C0"/>
          <w:lang w:eastAsia="lt-LT"/>
        </w:rPr>
        <w:t>tiekėjas pats yra siūlomų prekių gamintojas*</w:t>
      </w:r>
      <w:r w:rsidRPr="002F0838">
        <w:rPr>
          <w:rFonts w:eastAsia="Calibri" w:cstheme="minorHAnsi"/>
          <w:lang w:eastAsia="lt-LT"/>
        </w:rPr>
        <w:t>, atitiktį reikalavimams patvirtinančių dokumentų pateikti nereikalaujama.</w:t>
      </w:r>
    </w:p>
    <w:p w:rsidR="002C13A3" w:rsidRPr="002F0838" w:rsidRDefault="002C13A3" w:rsidP="002C13A3">
      <w:pPr>
        <w:overflowPunct w:val="0"/>
        <w:autoSpaceDE w:val="0"/>
        <w:autoSpaceDN w:val="0"/>
        <w:adjustRightInd w:val="0"/>
        <w:spacing w:before="120" w:after="0" w:line="254" w:lineRule="auto"/>
        <w:ind w:right="567"/>
        <w:jc w:val="both"/>
        <w:rPr>
          <w:rFonts w:eastAsia="Times New Roman" w:cstheme="minorHAnsi"/>
          <w:i/>
        </w:rPr>
      </w:pPr>
      <w:r w:rsidRPr="002F0838">
        <w:rPr>
          <w:rFonts w:eastAsia="Times New Roman" w:cstheme="minorHAnsi"/>
          <w:i/>
          <w:u w:val="single"/>
        </w:rPr>
        <w:t>*Gamintoju šiame pirkime laikomas</w:t>
      </w:r>
      <w:r w:rsidRPr="002F0838">
        <w:rPr>
          <w:rFonts w:eastAsia="Times New Roman" w:cstheme="minorHAnsi"/>
          <w:i/>
        </w:rPr>
        <w:t>:</w:t>
      </w:r>
    </w:p>
    <w:p w:rsidR="002C13A3" w:rsidRPr="002F0838" w:rsidRDefault="002C13A3" w:rsidP="002C13A3">
      <w:pPr>
        <w:overflowPunct w:val="0"/>
        <w:autoSpaceDE w:val="0"/>
        <w:autoSpaceDN w:val="0"/>
        <w:adjustRightInd w:val="0"/>
        <w:spacing w:after="0" w:line="240" w:lineRule="auto"/>
        <w:ind w:right="567"/>
        <w:jc w:val="both"/>
        <w:rPr>
          <w:rFonts w:eastAsia="Times New Roman" w:cstheme="minorHAnsi"/>
        </w:rPr>
      </w:pPr>
      <w:r w:rsidRPr="002F0838">
        <w:rPr>
          <w:rFonts w:eastAsia="Times New Roman" w:cstheme="minorHAnsi"/>
          <w:i/>
          <w:iCs/>
        </w:rPr>
        <w:t xml:space="preserve">1) fizinis ar juridinis asmuo, kuris pagaminęs gaminį (prekę) viešai apie tai pareiškia, pažymėdamas jį </w:t>
      </w:r>
      <w:hyperlink r:id="rId8" w:tooltip="savo" w:history="1">
        <w:r w:rsidRPr="002F0838">
          <w:rPr>
            <w:rFonts w:eastAsia="Times New Roman" w:cstheme="minorHAnsi"/>
            <w:i/>
            <w:iCs/>
            <w:color w:val="000000"/>
          </w:rPr>
          <w:t>savo</w:t>
        </w:r>
      </w:hyperlink>
      <w:r w:rsidRPr="002F0838">
        <w:rPr>
          <w:rFonts w:eastAsia="Times New Roman" w:cstheme="minorHAnsi"/>
          <w:i/>
          <w:iCs/>
          <w:color w:val="000000"/>
        </w:rPr>
        <w:t xml:space="preserve"> pav</w:t>
      </w:r>
      <w:r w:rsidRPr="002F0838">
        <w:rPr>
          <w:rFonts w:eastAsia="Times New Roman" w:cstheme="minorHAnsi"/>
          <w:i/>
          <w:iCs/>
        </w:rPr>
        <w:t>adinimu, prekės ženklu arba kitu skiriamuoju ženklu, vykdydamas savo veiklą vadovaujasi teisės aktais, ir atitinka maisto verslo operatoriaus apibrėžimą, nurodytą 2002 m. sausio 28 d. Europos Parlamento ir Tarybos reglamente (EB) Nr. 178/2002;</w:t>
      </w:r>
    </w:p>
    <w:p w:rsidR="002C13A3" w:rsidRPr="002F0838" w:rsidRDefault="002C13A3" w:rsidP="002C13A3">
      <w:pPr>
        <w:overflowPunct w:val="0"/>
        <w:autoSpaceDE w:val="0"/>
        <w:autoSpaceDN w:val="0"/>
        <w:adjustRightInd w:val="0"/>
        <w:spacing w:after="120" w:line="254" w:lineRule="auto"/>
        <w:ind w:right="567"/>
        <w:jc w:val="both"/>
        <w:rPr>
          <w:rFonts w:eastAsia="Times New Roman" w:cstheme="minorHAnsi"/>
          <w:i/>
        </w:rPr>
      </w:pPr>
      <w:r w:rsidRPr="002F0838">
        <w:rPr>
          <w:rFonts w:eastAsia="Times New Roman" w:cstheme="minorHAnsi"/>
          <w:i/>
          <w:color w:val="000000"/>
        </w:rPr>
        <w:t xml:space="preserve">2) maisto verslo operatorius, kurio pavarde </w:t>
      </w:r>
      <w:r w:rsidRPr="002F0838">
        <w:rPr>
          <w:rFonts w:eastAsia="Times New Roman" w:cstheme="minorHAnsi"/>
          <w:i/>
          <w:iCs/>
          <w:color w:val="000000"/>
        </w:rPr>
        <w:t xml:space="preserve">ar įmonės pavadinimu prekiaujama maisto produktu (preke), t. y. kurį jis pažymėjo </w:t>
      </w:r>
      <w:hyperlink r:id="rId9" w:tooltip="savo" w:history="1">
        <w:r w:rsidRPr="002F0838">
          <w:rPr>
            <w:rFonts w:eastAsia="Times New Roman" w:cstheme="minorHAnsi"/>
            <w:i/>
            <w:iCs/>
            <w:color w:val="000000"/>
          </w:rPr>
          <w:t>savo</w:t>
        </w:r>
      </w:hyperlink>
      <w:r w:rsidRPr="002F0838">
        <w:rPr>
          <w:rFonts w:eastAsia="Times New Roman" w:cstheme="minorHAnsi"/>
          <w:i/>
          <w:color w:val="000000"/>
        </w:rPr>
        <w:t xml:space="preserve"> </w:t>
      </w:r>
      <w:r w:rsidRPr="002F0838">
        <w:rPr>
          <w:rFonts w:eastAsia="Times New Roman" w:cstheme="minorHAnsi"/>
          <w:i/>
          <w:iCs/>
          <w:color w:val="000000"/>
        </w:rPr>
        <w:t>pavadinimu (vardu), prekės ženklu arba kitu skiriamuoju ženklu</w:t>
      </w:r>
      <w:r w:rsidRPr="002F0838">
        <w:rPr>
          <w:rFonts w:eastAsia="Times New Roman" w:cstheme="minorHAnsi"/>
          <w:i/>
          <w:color w:val="000000"/>
        </w:rPr>
        <w:t xml:space="preserve">, </w:t>
      </w:r>
      <w:r w:rsidRPr="002F0838">
        <w:rPr>
          <w:rFonts w:eastAsia="Times New Roman" w:cstheme="minorHAnsi"/>
          <w:i/>
          <w:iCs/>
          <w:color w:val="000000"/>
        </w:rPr>
        <w:t>vykdydamas savo veiklą vado</w:t>
      </w:r>
      <w:r w:rsidRPr="002F0838">
        <w:rPr>
          <w:rFonts w:eastAsia="Times New Roman" w:cstheme="minorHAnsi"/>
          <w:i/>
          <w:iCs/>
        </w:rPr>
        <w:t xml:space="preserve">vaujasi teisės aktais ir atitinka maisto verslo operatoriaus apibrėžimą, nurodytą 2002 m. sausio 28 d. Europos Parlamento ir Tarybos reglamente (EB) Nr. 178/2002, </w:t>
      </w:r>
      <w:r w:rsidRPr="002F0838">
        <w:rPr>
          <w:rFonts w:eastAsia="Times New Roman" w:cstheme="minorHAnsi"/>
          <w:i/>
        </w:rPr>
        <w:t>arba, jei tas operatorius nėra įsisteigęs Europos Sąjungoje – importuotojas į Europos Sąjungos rinką.</w:t>
      </w:r>
    </w:p>
    <w:p w:rsidR="002C13A3" w:rsidRPr="002F0838" w:rsidRDefault="002C13A3">
      <w:pPr>
        <w:rPr>
          <w:rFonts w:cstheme="minorHAnsi"/>
        </w:rPr>
      </w:pPr>
      <w:r w:rsidRPr="002F0838">
        <w:rPr>
          <w:rFonts w:cstheme="minorHAnsi"/>
        </w:rPr>
        <w:br w:type="page"/>
      </w:r>
    </w:p>
    <w:tbl>
      <w:tblPr>
        <w:tblStyle w:val="Lentelstinklelis1"/>
        <w:tblW w:w="14596" w:type="dxa"/>
        <w:tblLayout w:type="fixed"/>
        <w:tblLook w:val="04A0" w:firstRow="1" w:lastRow="0" w:firstColumn="1" w:lastColumn="0" w:noHBand="0" w:noVBand="1"/>
      </w:tblPr>
      <w:tblGrid>
        <w:gridCol w:w="570"/>
        <w:gridCol w:w="1991"/>
        <w:gridCol w:w="2262"/>
        <w:gridCol w:w="2273"/>
        <w:gridCol w:w="861"/>
        <w:gridCol w:w="997"/>
        <w:gridCol w:w="3232"/>
        <w:gridCol w:w="850"/>
        <w:gridCol w:w="1560"/>
      </w:tblGrid>
      <w:tr w:rsidR="002C13A3" w:rsidRPr="002F0838" w:rsidTr="00E512A3">
        <w:trPr>
          <w:trHeight w:val="20"/>
        </w:trPr>
        <w:tc>
          <w:tcPr>
            <w:tcW w:w="570" w:type="dxa"/>
            <w:vMerge w:val="restart"/>
            <w:vAlign w:val="center"/>
            <w:hideMark/>
          </w:tcPr>
          <w:p w:rsidR="002C13A3" w:rsidRPr="002F0838" w:rsidRDefault="002C13A3" w:rsidP="00E512A3">
            <w:pPr>
              <w:spacing w:after="160" w:line="259" w:lineRule="auto"/>
              <w:jc w:val="center"/>
              <w:rPr>
                <w:rFonts w:eastAsia="Times New Roman" w:cstheme="minorHAnsi"/>
                <w:sz w:val="20"/>
                <w:szCs w:val="20"/>
                <w:lang w:eastAsia="lt-LT"/>
              </w:rPr>
            </w:pPr>
            <w:r w:rsidRPr="002F0838">
              <w:rPr>
                <w:rFonts w:eastAsia="Times New Roman" w:cstheme="minorHAnsi"/>
                <w:b/>
                <w:sz w:val="20"/>
                <w:szCs w:val="20"/>
              </w:rPr>
              <w:lastRenderedPageBreak/>
              <w:t>Eil. Nr.</w:t>
            </w:r>
          </w:p>
        </w:tc>
        <w:tc>
          <w:tcPr>
            <w:tcW w:w="1991" w:type="dxa"/>
            <w:vMerge w:val="restart"/>
            <w:noWrap/>
            <w:vAlign w:val="center"/>
            <w:hideMark/>
          </w:tcPr>
          <w:p w:rsidR="002C13A3" w:rsidRPr="002F0838" w:rsidRDefault="002C13A3" w:rsidP="006E12FC">
            <w:pPr>
              <w:spacing w:after="160" w:line="259" w:lineRule="auto"/>
              <w:jc w:val="center"/>
              <w:rPr>
                <w:rFonts w:eastAsia="Times New Roman" w:cstheme="minorHAnsi"/>
                <w:sz w:val="20"/>
                <w:szCs w:val="20"/>
                <w:lang w:eastAsia="lt-LT"/>
              </w:rPr>
            </w:pPr>
            <w:r w:rsidRPr="002F0838">
              <w:rPr>
                <w:rFonts w:eastAsia="Times New Roman" w:cstheme="minorHAnsi"/>
                <w:b/>
                <w:sz w:val="20"/>
                <w:szCs w:val="20"/>
              </w:rPr>
              <w:t xml:space="preserve">Maisto produkto pavadinimas </w:t>
            </w:r>
          </w:p>
        </w:tc>
        <w:tc>
          <w:tcPr>
            <w:tcW w:w="4535" w:type="dxa"/>
            <w:gridSpan w:val="2"/>
            <w:tcBorders>
              <w:right w:val="single" w:sz="4" w:space="0" w:color="auto"/>
            </w:tcBorders>
            <w:vAlign w:val="center"/>
            <w:hideMark/>
          </w:tcPr>
          <w:p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Times New Roman" w:cstheme="minorHAnsi"/>
                <w:b/>
                <w:sz w:val="20"/>
                <w:szCs w:val="20"/>
              </w:rPr>
              <w:t>Pasiūlyme</w:t>
            </w:r>
          </w:p>
          <w:p w:rsidR="002C13A3" w:rsidRPr="002F0838" w:rsidRDefault="002C13A3" w:rsidP="00E512A3">
            <w:pPr>
              <w:spacing w:after="160" w:line="259" w:lineRule="auto"/>
              <w:ind w:right="-71"/>
              <w:jc w:val="center"/>
              <w:rPr>
                <w:rFonts w:eastAsia="Times New Roman" w:cstheme="minorHAnsi"/>
                <w:b/>
                <w:sz w:val="20"/>
                <w:szCs w:val="20"/>
                <w:lang w:eastAsia="lt-LT"/>
              </w:rPr>
            </w:pPr>
            <w:r w:rsidRPr="002F0838">
              <w:rPr>
                <w:rFonts w:eastAsia="Times New Roman" w:cstheme="minorHAnsi"/>
                <w:b/>
                <w:sz w:val="20"/>
                <w:szCs w:val="20"/>
              </w:rPr>
              <w:t>nurodomo mato vnt.</w:t>
            </w:r>
          </w:p>
        </w:tc>
        <w:tc>
          <w:tcPr>
            <w:tcW w:w="997" w:type="dxa"/>
            <w:vMerge w:val="restart"/>
            <w:tcBorders>
              <w:left w:val="single" w:sz="4" w:space="0" w:color="auto"/>
            </w:tcBorders>
            <w:vAlign w:val="center"/>
          </w:tcPr>
          <w:p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Times New Roman" w:cstheme="minorHAnsi"/>
                <w:b/>
                <w:sz w:val="20"/>
                <w:szCs w:val="20"/>
                <w:lang w:eastAsia="lt-LT"/>
              </w:rPr>
              <w:t>Preliminarus kiekis</w:t>
            </w:r>
          </w:p>
          <w:p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Times New Roman" w:cstheme="minorHAnsi"/>
                <w:b/>
                <w:sz w:val="20"/>
                <w:szCs w:val="20"/>
                <w:lang w:eastAsia="lt-LT"/>
              </w:rPr>
              <w:t>per 12 mėn.</w:t>
            </w:r>
          </w:p>
        </w:tc>
        <w:tc>
          <w:tcPr>
            <w:tcW w:w="3232" w:type="dxa"/>
            <w:vMerge w:val="restart"/>
            <w:vAlign w:val="center"/>
          </w:tcPr>
          <w:p w:rsidR="002C13A3" w:rsidRPr="002F0838" w:rsidRDefault="002C13A3" w:rsidP="00E512A3">
            <w:pPr>
              <w:spacing w:after="160" w:line="259" w:lineRule="auto"/>
              <w:jc w:val="center"/>
              <w:rPr>
                <w:rFonts w:eastAsia="Times New Roman" w:cstheme="minorHAnsi"/>
                <w:sz w:val="20"/>
                <w:szCs w:val="20"/>
                <w:lang w:eastAsia="lt-LT"/>
              </w:rPr>
            </w:pPr>
            <w:r w:rsidRPr="002F0838">
              <w:rPr>
                <w:rFonts w:eastAsia="Calibri" w:cstheme="minorHAnsi"/>
                <w:b/>
                <w:bCs/>
                <w:color w:val="000000"/>
                <w:sz w:val="20"/>
                <w:szCs w:val="20"/>
                <w:lang w:eastAsia="lt-LT"/>
              </w:rPr>
              <w:t>Siūlomų prekių gamintojas, atitikties techninėje specifikacijoje nurodytiems reikalavimams patvirtinimas ir dokumentų, kurie teikiami įrodant siūlomų pr</w:t>
            </w:r>
            <w:bookmarkStart w:id="0" w:name="_GoBack"/>
            <w:bookmarkEnd w:id="0"/>
            <w:r w:rsidRPr="002F0838">
              <w:rPr>
                <w:rFonts w:eastAsia="Calibri" w:cstheme="minorHAnsi"/>
                <w:b/>
                <w:bCs/>
                <w:color w:val="000000"/>
                <w:sz w:val="20"/>
                <w:szCs w:val="20"/>
                <w:lang w:eastAsia="lt-LT"/>
              </w:rPr>
              <w:t xml:space="preserve">ekių atitiktį lentelės </w:t>
            </w:r>
            <w:r w:rsidRPr="002F0838">
              <w:rPr>
                <w:rFonts w:eastAsia="Calibri" w:cstheme="minorHAnsi"/>
                <w:b/>
                <w:sz w:val="20"/>
                <w:szCs w:val="20"/>
              </w:rPr>
              <w:t>3 stulpelyje nurodytiems reikalavimams</w:t>
            </w:r>
            <w:r w:rsidRPr="002F0838">
              <w:rPr>
                <w:rFonts w:eastAsia="Calibri" w:cstheme="minorHAnsi"/>
                <w:b/>
                <w:bCs/>
                <w:color w:val="000000"/>
                <w:sz w:val="20"/>
                <w:szCs w:val="20"/>
                <w:lang w:eastAsia="lt-LT"/>
              </w:rPr>
              <w:t>, failų pavadinimai</w:t>
            </w:r>
            <w:r w:rsidR="008410A0">
              <w:rPr>
                <w:rFonts w:eastAsia="Calibri" w:cstheme="minorHAnsi"/>
                <w:b/>
                <w:bCs/>
                <w:color w:val="000000"/>
                <w:sz w:val="20"/>
                <w:szCs w:val="20"/>
                <w:lang w:eastAsia="lt-LT"/>
              </w:rPr>
              <w:t xml:space="preserve"> (jei reikalaujama)</w:t>
            </w:r>
          </w:p>
        </w:tc>
        <w:tc>
          <w:tcPr>
            <w:tcW w:w="850" w:type="dxa"/>
            <w:vMerge w:val="restart"/>
            <w:vAlign w:val="center"/>
          </w:tcPr>
          <w:p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Calibri" w:cstheme="minorHAnsi"/>
                <w:b/>
                <w:sz w:val="20"/>
                <w:szCs w:val="20"/>
              </w:rPr>
              <w:t>PVM tarifas, %</w:t>
            </w:r>
          </w:p>
        </w:tc>
        <w:tc>
          <w:tcPr>
            <w:tcW w:w="1560" w:type="dxa"/>
            <w:vMerge w:val="restart"/>
            <w:vAlign w:val="center"/>
          </w:tcPr>
          <w:p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Calibri" w:cstheme="minorHAnsi"/>
                <w:b/>
                <w:sz w:val="20"/>
                <w:szCs w:val="20"/>
              </w:rPr>
              <w:t xml:space="preserve">Vieneto įkainis, </w:t>
            </w:r>
            <w:proofErr w:type="spellStart"/>
            <w:r w:rsidRPr="002F0838">
              <w:rPr>
                <w:rFonts w:eastAsia="Calibri" w:cstheme="minorHAnsi"/>
                <w:b/>
                <w:sz w:val="20"/>
                <w:szCs w:val="20"/>
              </w:rPr>
              <w:t>Eur</w:t>
            </w:r>
            <w:proofErr w:type="spellEnd"/>
            <w:r w:rsidRPr="002F0838">
              <w:rPr>
                <w:rFonts w:eastAsia="Calibri" w:cstheme="minorHAnsi"/>
                <w:b/>
                <w:sz w:val="20"/>
                <w:szCs w:val="20"/>
              </w:rPr>
              <w:t xml:space="preserve"> (be PVM)</w:t>
            </w:r>
          </w:p>
        </w:tc>
      </w:tr>
      <w:tr w:rsidR="002C13A3" w:rsidRPr="002F0838" w:rsidTr="00E512A3">
        <w:trPr>
          <w:trHeight w:val="20"/>
        </w:trPr>
        <w:tc>
          <w:tcPr>
            <w:tcW w:w="570" w:type="dxa"/>
            <w:vMerge/>
            <w:vAlign w:val="center"/>
          </w:tcPr>
          <w:p w:rsidR="002C13A3" w:rsidRPr="002F0838" w:rsidRDefault="002C13A3" w:rsidP="00E512A3">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rsidR="002C13A3" w:rsidRPr="002F0838" w:rsidRDefault="002C13A3" w:rsidP="00E512A3">
            <w:pPr>
              <w:spacing w:after="160" w:line="259" w:lineRule="auto"/>
              <w:jc w:val="center"/>
              <w:rPr>
                <w:rFonts w:eastAsia="Times New Roman" w:cstheme="minorHAnsi"/>
                <w:b/>
                <w:sz w:val="20"/>
                <w:szCs w:val="20"/>
              </w:rPr>
            </w:pPr>
          </w:p>
        </w:tc>
        <w:tc>
          <w:tcPr>
            <w:tcW w:w="2262" w:type="dxa"/>
            <w:vAlign w:val="center"/>
          </w:tcPr>
          <w:p w:rsidR="002C13A3" w:rsidRPr="002F0838" w:rsidRDefault="002C13A3" w:rsidP="00E512A3">
            <w:pPr>
              <w:spacing w:after="160" w:line="259" w:lineRule="auto"/>
              <w:jc w:val="center"/>
              <w:rPr>
                <w:rFonts w:eastAsia="Times New Roman" w:cstheme="minorHAnsi"/>
                <w:b/>
                <w:sz w:val="20"/>
                <w:szCs w:val="20"/>
              </w:rPr>
            </w:pPr>
            <w:r w:rsidRPr="002F0838">
              <w:rPr>
                <w:rFonts w:eastAsia="Times New Roman" w:cstheme="minorHAnsi"/>
                <w:b/>
                <w:sz w:val="20"/>
                <w:szCs w:val="20"/>
              </w:rPr>
              <w:t>Reikalavimų aprašymas</w:t>
            </w:r>
          </w:p>
        </w:tc>
        <w:tc>
          <w:tcPr>
            <w:tcW w:w="2273" w:type="dxa"/>
            <w:tcBorders>
              <w:top w:val="single" w:sz="4" w:space="0" w:color="auto"/>
              <w:bottom w:val="single" w:sz="4" w:space="0" w:color="auto"/>
              <w:right w:val="single" w:sz="4" w:space="0" w:color="auto"/>
            </w:tcBorders>
            <w:vAlign w:val="center"/>
          </w:tcPr>
          <w:p w:rsidR="002C13A3" w:rsidRPr="002F0838" w:rsidRDefault="002C13A3" w:rsidP="00E512A3">
            <w:pPr>
              <w:spacing w:after="160" w:line="259" w:lineRule="auto"/>
              <w:ind w:right="-71"/>
              <w:jc w:val="center"/>
              <w:rPr>
                <w:rFonts w:eastAsia="Times New Roman" w:cstheme="minorHAnsi"/>
                <w:b/>
                <w:sz w:val="20"/>
                <w:szCs w:val="20"/>
                <w:lang w:eastAsia="lt-LT"/>
              </w:rPr>
            </w:pPr>
            <w:r w:rsidRPr="002F0838">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rsidR="002C13A3" w:rsidRPr="002F0838" w:rsidRDefault="002C13A3" w:rsidP="00E512A3">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rsidR="002C13A3" w:rsidRPr="002F0838" w:rsidRDefault="002C13A3" w:rsidP="00E512A3">
            <w:pPr>
              <w:spacing w:after="160" w:line="259" w:lineRule="auto"/>
              <w:ind w:right="-71"/>
              <w:jc w:val="center"/>
              <w:rPr>
                <w:rFonts w:eastAsia="Times New Roman" w:cstheme="minorHAnsi"/>
                <w:b/>
                <w:sz w:val="20"/>
                <w:szCs w:val="20"/>
                <w:lang w:eastAsia="lt-LT"/>
              </w:rPr>
            </w:pPr>
          </w:p>
        </w:tc>
        <w:tc>
          <w:tcPr>
            <w:tcW w:w="3232" w:type="dxa"/>
            <w:vMerge/>
          </w:tcPr>
          <w:p w:rsidR="002C13A3" w:rsidRPr="002F0838" w:rsidRDefault="002C13A3" w:rsidP="00E512A3">
            <w:pPr>
              <w:spacing w:after="160" w:line="259" w:lineRule="auto"/>
              <w:ind w:right="-71"/>
              <w:jc w:val="center"/>
              <w:rPr>
                <w:rFonts w:eastAsia="Times New Roman" w:cstheme="minorHAnsi"/>
                <w:b/>
                <w:sz w:val="20"/>
                <w:szCs w:val="20"/>
                <w:lang w:eastAsia="lt-LT"/>
              </w:rPr>
            </w:pPr>
          </w:p>
        </w:tc>
        <w:tc>
          <w:tcPr>
            <w:tcW w:w="850" w:type="dxa"/>
            <w:vMerge/>
          </w:tcPr>
          <w:p w:rsidR="002C13A3" w:rsidRPr="002F0838" w:rsidRDefault="002C13A3" w:rsidP="00E512A3">
            <w:pPr>
              <w:spacing w:after="160" w:line="259" w:lineRule="auto"/>
              <w:ind w:right="-71"/>
              <w:jc w:val="center"/>
              <w:rPr>
                <w:rFonts w:eastAsia="Times New Roman" w:cstheme="minorHAnsi"/>
                <w:b/>
                <w:sz w:val="20"/>
                <w:szCs w:val="20"/>
                <w:lang w:eastAsia="lt-LT"/>
              </w:rPr>
            </w:pPr>
          </w:p>
        </w:tc>
        <w:tc>
          <w:tcPr>
            <w:tcW w:w="1560" w:type="dxa"/>
            <w:vMerge/>
          </w:tcPr>
          <w:p w:rsidR="002C13A3" w:rsidRPr="002F0838" w:rsidRDefault="002C13A3" w:rsidP="00E512A3">
            <w:pPr>
              <w:spacing w:after="160" w:line="259" w:lineRule="auto"/>
              <w:ind w:right="-71"/>
              <w:jc w:val="center"/>
              <w:rPr>
                <w:rFonts w:eastAsia="Times New Roman" w:cstheme="minorHAnsi"/>
                <w:b/>
                <w:sz w:val="20"/>
                <w:szCs w:val="20"/>
                <w:lang w:eastAsia="lt-LT"/>
              </w:rPr>
            </w:pPr>
          </w:p>
        </w:tc>
      </w:tr>
      <w:tr w:rsidR="002C13A3" w:rsidRPr="002F0838" w:rsidTr="00E512A3">
        <w:trPr>
          <w:trHeight w:val="20"/>
        </w:trPr>
        <w:tc>
          <w:tcPr>
            <w:tcW w:w="570" w:type="dxa"/>
            <w:vAlign w:val="center"/>
          </w:tcPr>
          <w:p w:rsidR="002C13A3" w:rsidRPr="002F0838" w:rsidRDefault="002C13A3" w:rsidP="00E512A3">
            <w:pPr>
              <w:overflowPunct w:val="0"/>
              <w:autoSpaceDE w:val="0"/>
              <w:autoSpaceDN w:val="0"/>
              <w:adjustRightInd w:val="0"/>
              <w:snapToGrid w:val="0"/>
              <w:spacing w:after="160" w:line="259" w:lineRule="auto"/>
              <w:jc w:val="center"/>
              <w:rPr>
                <w:rFonts w:eastAsia="Times New Roman" w:cstheme="minorHAnsi"/>
                <w:i/>
                <w:sz w:val="20"/>
                <w:szCs w:val="20"/>
              </w:rPr>
            </w:pPr>
            <w:r w:rsidRPr="002F0838">
              <w:rPr>
                <w:rFonts w:eastAsia="Times New Roman" w:cstheme="minorHAnsi"/>
                <w:i/>
                <w:sz w:val="20"/>
                <w:szCs w:val="20"/>
              </w:rPr>
              <w:t>1</w:t>
            </w:r>
          </w:p>
        </w:tc>
        <w:tc>
          <w:tcPr>
            <w:tcW w:w="1991" w:type="dxa"/>
            <w:noWrap/>
            <w:vAlign w:val="center"/>
          </w:tcPr>
          <w:p w:rsidR="002C13A3" w:rsidRPr="002F0838" w:rsidRDefault="002C13A3" w:rsidP="00E512A3">
            <w:pPr>
              <w:spacing w:after="160" w:line="259" w:lineRule="auto"/>
              <w:jc w:val="center"/>
              <w:rPr>
                <w:rFonts w:eastAsia="Times New Roman" w:cstheme="minorHAnsi"/>
                <w:i/>
                <w:sz w:val="20"/>
                <w:szCs w:val="20"/>
              </w:rPr>
            </w:pPr>
            <w:r w:rsidRPr="002F0838">
              <w:rPr>
                <w:rFonts w:eastAsia="Times New Roman" w:cstheme="minorHAnsi"/>
                <w:i/>
                <w:sz w:val="20"/>
                <w:szCs w:val="20"/>
              </w:rPr>
              <w:t>2</w:t>
            </w:r>
          </w:p>
        </w:tc>
        <w:tc>
          <w:tcPr>
            <w:tcW w:w="2262" w:type="dxa"/>
            <w:vAlign w:val="center"/>
          </w:tcPr>
          <w:p w:rsidR="002C13A3" w:rsidRPr="002F0838" w:rsidRDefault="002C13A3" w:rsidP="00E512A3">
            <w:pPr>
              <w:spacing w:after="160" w:line="259" w:lineRule="auto"/>
              <w:jc w:val="center"/>
              <w:rPr>
                <w:rFonts w:eastAsia="Times New Roman" w:cstheme="minorHAnsi"/>
                <w:i/>
                <w:sz w:val="20"/>
                <w:szCs w:val="20"/>
              </w:rPr>
            </w:pPr>
            <w:r w:rsidRPr="002F0838">
              <w:rPr>
                <w:rFonts w:eastAsia="Times New Roman" w:cstheme="minorHAnsi"/>
                <w:i/>
                <w:sz w:val="20"/>
                <w:szCs w:val="20"/>
              </w:rPr>
              <w:t>3</w:t>
            </w:r>
          </w:p>
        </w:tc>
        <w:tc>
          <w:tcPr>
            <w:tcW w:w="2273" w:type="dxa"/>
            <w:tcBorders>
              <w:top w:val="single" w:sz="4" w:space="0" w:color="auto"/>
              <w:bottom w:val="single" w:sz="4" w:space="0" w:color="auto"/>
            </w:tcBorders>
            <w:vAlign w:val="center"/>
          </w:tcPr>
          <w:p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4</w:t>
            </w:r>
          </w:p>
        </w:tc>
        <w:tc>
          <w:tcPr>
            <w:tcW w:w="861" w:type="dxa"/>
            <w:tcBorders>
              <w:top w:val="single" w:sz="4" w:space="0" w:color="auto"/>
              <w:bottom w:val="single" w:sz="4" w:space="0" w:color="auto"/>
            </w:tcBorders>
          </w:tcPr>
          <w:p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5</w:t>
            </w:r>
          </w:p>
        </w:tc>
        <w:tc>
          <w:tcPr>
            <w:tcW w:w="997" w:type="dxa"/>
          </w:tcPr>
          <w:p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6</w:t>
            </w:r>
          </w:p>
        </w:tc>
        <w:tc>
          <w:tcPr>
            <w:tcW w:w="3232" w:type="dxa"/>
          </w:tcPr>
          <w:p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7</w:t>
            </w:r>
          </w:p>
        </w:tc>
        <w:tc>
          <w:tcPr>
            <w:tcW w:w="850" w:type="dxa"/>
          </w:tcPr>
          <w:p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8</w:t>
            </w:r>
          </w:p>
        </w:tc>
        <w:tc>
          <w:tcPr>
            <w:tcW w:w="1560" w:type="dxa"/>
          </w:tcPr>
          <w:p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9</w:t>
            </w:r>
          </w:p>
        </w:tc>
      </w:tr>
    </w:tbl>
    <w:p w:rsidR="002C13A3" w:rsidRPr="002F0838" w:rsidRDefault="002C13A3">
      <w:pPr>
        <w:rPr>
          <w:rFonts w:cstheme="minorHAnsi"/>
        </w:rPr>
      </w:pPr>
    </w:p>
    <w:tbl>
      <w:tblPr>
        <w:tblStyle w:val="Lentelstinklelis1"/>
        <w:tblW w:w="14596" w:type="dxa"/>
        <w:tblLayout w:type="fixed"/>
        <w:tblLook w:val="04A0" w:firstRow="1" w:lastRow="0" w:firstColumn="1" w:lastColumn="0" w:noHBand="0" w:noVBand="1"/>
      </w:tblPr>
      <w:tblGrid>
        <w:gridCol w:w="14596"/>
      </w:tblGrid>
      <w:tr w:rsidR="002C13A3" w:rsidRPr="002F0838" w:rsidTr="00E512A3">
        <w:trPr>
          <w:trHeight w:val="20"/>
        </w:trPr>
        <w:tc>
          <w:tcPr>
            <w:tcW w:w="14596" w:type="dxa"/>
            <w:vAlign w:val="center"/>
          </w:tcPr>
          <w:p w:rsidR="002C13A3" w:rsidRPr="002F0838" w:rsidRDefault="002C13A3" w:rsidP="00E512A3">
            <w:pPr>
              <w:ind w:right="-71"/>
              <w:rPr>
                <w:rFonts w:eastAsia="Times New Roman" w:cstheme="minorHAnsi"/>
                <w:b/>
                <w:sz w:val="20"/>
                <w:szCs w:val="20"/>
                <w:lang w:eastAsia="lt-LT"/>
              </w:rPr>
            </w:pPr>
            <w:r w:rsidRPr="002F0838">
              <w:rPr>
                <w:rFonts w:eastAsia="Times New Roman" w:cstheme="minorHAnsi"/>
                <w:b/>
                <w:sz w:val="20"/>
                <w:szCs w:val="20"/>
                <w:lang w:eastAsia="lt-LT"/>
              </w:rPr>
              <w:t>Bendrieji reikalavimai:</w:t>
            </w:r>
          </w:p>
          <w:p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2F0838">
              <w:rPr>
                <w:rFonts w:eastAsia="Times New Roman" w:cstheme="minorHAnsi"/>
                <w:b/>
                <w:sz w:val="20"/>
                <w:szCs w:val="20"/>
                <w:lang w:eastAsia="lt-LT"/>
              </w:rPr>
              <w:t>Vaikų maitinimo aprašas</w:t>
            </w:r>
            <w:r w:rsidRPr="002F0838">
              <w:rPr>
                <w:rFonts w:eastAsia="Times New Roman" w:cstheme="minorHAnsi"/>
                <w:sz w:val="20"/>
                <w:szCs w:val="20"/>
                <w:lang w:eastAsia="lt-LT"/>
              </w:rPr>
              <w:t>) nustatytus reikalavimus;</w:t>
            </w:r>
          </w:p>
          <w:p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rsidR="00890B6D" w:rsidRPr="002F0838" w:rsidRDefault="00890B6D" w:rsidP="00890B6D">
            <w:pPr>
              <w:pStyle w:val="Sraopastraipa"/>
              <w:numPr>
                <w:ilvl w:val="0"/>
                <w:numId w:val="1"/>
              </w:numPr>
              <w:rPr>
                <w:rFonts w:eastAsia="Times New Roman" w:cstheme="minorHAnsi"/>
                <w:sz w:val="20"/>
                <w:szCs w:val="20"/>
                <w:lang w:eastAsia="lt-LT"/>
              </w:rPr>
            </w:pPr>
            <w:r w:rsidRPr="002F0838">
              <w:rPr>
                <w:rFonts w:eastAsia="Times New Roman" w:cstheme="minorHAnsi"/>
                <w:sz w:val="20"/>
                <w:szCs w:val="20"/>
                <w:lang w:eastAsia="lt-LT"/>
              </w:rPr>
              <w:lastRenderedPageBreak/>
              <w:t>Vaisiai ir daržovės turi atitikti 2011 m. birželio 7 d. Komisijos įgyvendinimo reglamente (ES) Nr. 543/2011, kuriuo nustatomos išsamios Tarybos reglamento (EB) Nr. 1234/2007 taikymo vaisių bei daržovių ir perdirbtų vaisių bei daržovių sektoriuose taisyklės, reikalavimus;</w:t>
            </w:r>
          </w:p>
          <w:p w:rsidR="00890B6D" w:rsidRPr="002F0838" w:rsidRDefault="008D7E13" w:rsidP="002F0838">
            <w:pPr>
              <w:ind w:left="360" w:right="-71" w:hanging="338"/>
              <w:rPr>
                <w:rFonts w:eastAsia="Times New Roman" w:cstheme="minorHAnsi"/>
                <w:b/>
                <w:sz w:val="20"/>
                <w:szCs w:val="20"/>
                <w:lang w:eastAsia="lt-LT"/>
              </w:rPr>
            </w:pPr>
            <w:r w:rsidRPr="002F0838">
              <w:rPr>
                <w:rFonts w:eastAsia="Times New Roman" w:cstheme="minorHAnsi"/>
                <w:b/>
                <w:sz w:val="20"/>
                <w:szCs w:val="20"/>
                <w:highlight w:val="lightGray"/>
                <w:lang w:eastAsia="lt-LT"/>
              </w:rPr>
              <w:t>Agurkai</w:t>
            </w:r>
            <w:r w:rsidR="002F0838" w:rsidRPr="002F0838">
              <w:rPr>
                <w:rFonts w:eastAsia="Times New Roman" w:cstheme="minorHAnsi"/>
                <w:b/>
                <w:sz w:val="20"/>
                <w:szCs w:val="20"/>
                <w:highlight w:val="lightGray"/>
                <w:lang w:eastAsia="lt-LT"/>
              </w:rPr>
              <w:t xml:space="preserve"> turi atitikti šiuos reikalavimus</w:t>
            </w:r>
            <w:r w:rsidR="000E475A" w:rsidRPr="002F0838">
              <w:rPr>
                <w:rFonts w:eastAsia="Times New Roman" w:cstheme="minorHAnsi"/>
                <w:b/>
                <w:sz w:val="20"/>
                <w:szCs w:val="20"/>
                <w:lang w:eastAsia="lt-LT"/>
              </w:rPr>
              <w:t>:</w:t>
            </w:r>
          </w:p>
          <w:p w:rsidR="00890B6D" w:rsidRPr="002F0838" w:rsidRDefault="00890B6D" w:rsidP="00890B6D">
            <w:pPr>
              <w:ind w:right="-71"/>
              <w:rPr>
                <w:rFonts w:eastAsia="Times New Roman" w:cstheme="minorHAnsi"/>
                <w:sz w:val="20"/>
                <w:szCs w:val="20"/>
                <w:lang w:eastAsia="lt-LT"/>
              </w:rPr>
            </w:pPr>
            <w:r w:rsidRPr="002F0838">
              <w:rPr>
                <w:rFonts w:eastAsia="Times New Roman" w:cstheme="minorHAnsi"/>
                <w:b/>
                <w:sz w:val="20"/>
                <w:szCs w:val="20"/>
                <w:lang w:eastAsia="lt-LT"/>
              </w:rPr>
              <w:t>1.    Būtiniausi</w:t>
            </w:r>
            <w:r w:rsidR="000E475A" w:rsidRPr="002F0838">
              <w:rPr>
                <w:rFonts w:eastAsia="Times New Roman" w:cstheme="minorHAnsi"/>
                <w:b/>
                <w:sz w:val="20"/>
                <w:szCs w:val="20"/>
                <w:lang w:eastAsia="lt-LT"/>
              </w:rPr>
              <w:t>us:</w:t>
            </w:r>
          </w:p>
          <w:p w:rsidR="00890B6D" w:rsidRPr="002F0838" w:rsidRDefault="00890B6D" w:rsidP="00890B6D">
            <w:pPr>
              <w:ind w:right="-71"/>
              <w:rPr>
                <w:rFonts w:eastAsia="Times New Roman" w:cstheme="minorHAnsi"/>
                <w:sz w:val="20"/>
                <w:szCs w:val="20"/>
                <w:u w:val="single"/>
                <w:lang w:eastAsia="lt-LT"/>
              </w:rPr>
            </w:pPr>
            <w:r w:rsidRPr="002F0838">
              <w:rPr>
                <w:rFonts w:eastAsia="Times New Roman" w:cstheme="minorHAnsi"/>
                <w:sz w:val="20"/>
                <w:szCs w:val="20"/>
                <w:u w:val="single"/>
                <w:lang w:eastAsia="lt-LT"/>
              </w:rPr>
              <w:t>Atsižvelgiant į leidžiamąsias nuokrypas, produktai turi būti:</w:t>
            </w:r>
          </w:p>
          <w:p w:rsidR="00890B6D" w:rsidRPr="002F0838" w:rsidRDefault="000E475A" w:rsidP="00890B6D">
            <w:pPr>
              <w:ind w:right="-71"/>
              <w:rPr>
                <w:rFonts w:eastAsia="Times New Roman" w:cstheme="minorHAnsi"/>
                <w:sz w:val="20"/>
                <w:szCs w:val="20"/>
                <w:lang w:eastAsia="lt-LT"/>
              </w:rPr>
            </w:pPr>
            <w:r w:rsidRPr="002F0838">
              <w:rPr>
                <w:rFonts w:eastAsia="Times New Roman" w:cstheme="minorHAnsi"/>
                <w:sz w:val="20"/>
                <w:szCs w:val="20"/>
                <w:lang w:eastAsia="lt-LT"/>
              </w:rPr>
              <w:t>nepažeisti,</w:t>
            </w:r>
          </w:p>
          <w:p w:rsidR="00890B6D" w:rsidRPr="002F0838" w:rsidRDefault="00890B6D" w:rsidP="00890B6D">
            <w:pPr>
              <w:ind w:right="-71"/>
              <w:rPr>
                <w:rFonts w:eastAsia="Times New Roman" w:cstheme="minorHAnsi"/>
                <w:sz w:val="20"/>
                <w:szCs w:val="20"/>
                <w:lang w:eastAsia="lt-LT"/>
              </w:rPr>
            </w:pPr>
            <w:r w:rsidRPr="002F0838">
              <w:rPr>
                <w:rFonts w:eastAsia="Times New Roman" w:cstheme="minorHAnsi"/>
                <w:sz w:val="20"/>
                <w:szCs w:val="20"/>
                <w:lang w:eastAsia="lt-LT"/>
              </w:rPr>
              <w:t>nesugedę; produktai, kurie yra puvinio pažeisti arba kurių kokybė suprastėjusi tiek, kad jie yra n</w:t>
            </w:r>
            <w:r w:rsidR="000E475A" w:rsidRPr="002F0838">
              <w:rPr>
                <w:rFonts w:eastAsia="Times New Roman" w:cstheme="minorHAnsi"/>
                <w:sz w:val="20"/>
                <w:szCs w:val="20"/>
                <w:lang w:eastAsia="lt-LT"/>
              </w:rPr>
              <w:t>etinkami vartoti, neleidžiami,</w:t>
            </w:r>
          </w:p>
          <w:p w:rsidR="00890B6D" w:rsidRPr="002F0838" w:rsidRDefault="00890B6D" w:rsidP="00890B6D">
            <w:pPr>
              <w:ind w:right="-71"/>
              <w:rPr>
                <w:rFonts w:eastAsia="Times New Roman" w:cstheme="minorHAnsi"/>
                <w:sz w:val="20"/>
                <w:szCs w:val="20"/>
                <w:lang w:eastAsia="lt-LT"/>
              </w:rPr>
            </w:pPr>
            <w:r w:rsidRPr="002F0838">
              <w:rPr>
                <w:rFonts w:eastAsia="Times New Roman" w:cstheme="minorHAnsi"/>
                <w:sz w:val="20"/>
                <w:szCs w:val="20"/>
                <w:lang w:eastAsia="lt-LT"/>
              </w:rPr>
              <w:t>švarūs, beveik be j</w:t>
            </w:r>
            <w:r w:rsidR="000E475A" w:rsidRPr="002F0838">
              <w:rPr>
                <w:rFonts w:eastAsia="Times New Roman" w:cstheme="minorHAnsi"/>
                <w:sz w:val="20"/>
                <w:szCs w:val="20"/>
                <w:lang w:eastAsia="lt-LT"/>
              </w:rPr>
              <w:t>okių matomų pašalinių medžiagų,</w:t>
            </w:r>
          </w:p>
          <w:p w:rsidR="00890B6D" w:rsidRPr="002F0838" w:rsidRDefault="00890B6D" w:rsidP="00890B6D">
            <w:pPr>
              <w:ind w:right="-71"/>
              <w:rPr>
                <w:rFonts w:eastAsia="Times New Roman" w:cstheme="minorHAnsi"/>
                <w:sz w:val="20"/>
                <w:szCs w:val="20"/>
                <w:lang w:eastAsia="lt-LT"/>
              </w:rPr>
            </w:pPr>
            <w:r w:rsidRPr="002F0838">
              <w:rPr>
                <w:rFonts w:eastAsia="Times New Roman" w:cstheme="minorHAnsi"/>
                <w:sz w:val="20"/>
                <w:szCs w:val="20"/>
                <w:lang w:eastAsia="lt-LT"/>
              </w:rPr>
              <w:t>b</w:t>
            </w:r>
            <w:r w:rsidR="000E475A" w:rsidRPr="002F0838">
              <w:rPr>
                <w:rFonts w:eastAsia="Times New Roman" w:cstheme="minorHAnsi"/>
                <w:sz w:val="20"/>
                <w:szCs w:val="20"/>
                <w:lang w:eastAsia="lt-LT"/>
              </w:rPr>
              <w:t>e perteklinės išorinės drėgmės,</w:t>
            </w:r>
          </w:p>
          <w:p w:rsidR="00890B6D" w:rsidRPr="002F0838" w:rsidRDefault="000E475A" w:rsidP="00890B6D">
            <w:pPr>
              <w:ind w:right="-71"/>
              <w:rPr>
                <w:rFonts w:eastAsia="Times New Roman" w:cstheme="minorHAnsi"/>
                <w:sz w:val="20"/>
                <w:szCs w:val="20"/>
                <w:lang w:eastAsia="lt-LT"/>
              </w:rPr>
            </w:pPr>
            <w:r w:rsidRPr="002F0838">
              <w:rPr>
                <w:rFonts w:eastAsia="Times New Roman" w:cstheme="minorHAnsi"/>
                <w:sz w:val="20"/>
                <w:szCs w:val="20"/>
                <w:lang w:eastAsia="lt-LT"/>
              </w:rPr>
              <w:t>beveik be kenkėjų,</w:t>
            </w:r>
          </w:p>
          <w:p w:rsidR="00890B6D" w:rsidRPr="002F0838" w:rsidRDefault="000E475A" w:rsidP="00890B6D">
            <w:pPr>
              <w:ind w:right="-71"/>
              <w:rPr>
                <w:rFonts w:eastAsia="Times New Roman" w:cstheme="minorHAnsi"/>
                <w:sz w:val="20"/>
                <w:szCs w:val="20"/>
                <w:lang w:eastAsia="lt-LT"/>
              </w:rPr>
            </w:pPr>
            <w:r w:rsidRPr="002F0838">
              <w:rPr>
                <w:rFonts w:eastAsia="Times New Roman" w:cstheme="minorHAnsi"/>
                <w:sz w:val="20"/>
                <w:szCs w:val="20"/>
                <w:lang w:eastAsia="lt-LT"/>
              </w:rPr>
              <w:t>kenkėjų nepažeistu minkštimu,</w:t>
            </w:r>
          </w:p>
          <w:p w:rsidR="00890B6D" w:rsidRPr="002F0838" w:rsidRDefault="00890B6D" w:rsidP="00890B6D">
            <w:pPr>
              <w:ind w:right="-71"/>
              <w:rPr>
                <w:rFonts w:eastAsia="Times New Roman" w:cstheme="minorHAnsi"/>
                <w:sz w:val="20"/>
                <w:szCs w:val="20"/>
                <w:lang w:eastAsia="lt-LT"/>
              </w:rPr>
            </w:pPr>
            <w:r w:rsidRPr="002F0838">
              <w:rPr>
                <w:rFonts w:eastAsia="Times New Roman" w:cstheme="minorHAnsi"/>
                <w:sz w:val="20"/>
                <w:szCs w:val="20"/>
                <w:lang w:eastAsia="lt-LT"/>
              </w:rPr>
              <w:t>be pašalinio kvapo ir (arba) skonio.</w:t>
            </w:r>
          </w:p>
          <w:p w:rsidR="00890B6D" w:rsidRPr="002F0838" w:rsidRDefault="00890B6D" w:rsidP="00890B6D">
            <w:pPr>
              <w:ind w:right="-71"/>
              <w:rPr>
                <w:rFonts w:eastAsia="Times New Roman" w:cstheme="minorHAnsi"/>
                <w:sz w:val="20"/>
                <w:szCs w:val="20"/>
                <w:u w:val="single"/>
                <w:lang w:eastAsia="lt-LT"/>
              </w:rPr>
            </w:pPr>
            <w:r w:rsidRPr="002F0838">
              <w:rPr>
                <w:rFonts w:eastAsia="Times New Roman" w:cstheme="minorHAnsi"/>
                <w:sz w:val="20"/>
                <w:szCs w:val="20"/>
                <w:u w:val="single"/>
                <w:lang w:eastAsia="lt-LT"/>
              </w:rPr>
              <w:t xml:space="preserve">Produktų </w:t>
            </w:r>
            <w:r w:rsidR="000E475A" w:rsidRPr="002F0838">
              <w:rPr>
                <w:rFonts w:eastAsia="Times New Roman" w:cstheme="minorHAnsi"/>
                <w:sz w:val="20"/>
                <w:szCs w:val="20"/>
                <w:u w:val="single"/>
                <w:lang w:eastAsia="lt-LT"/>
              </w:rPr>
              <w:t>būklė turi būti tokia, kad jie:</w:t>
            </w:r>
          </w:p>
          <w:p w:rsidR="00890B6D" w:rsidRPr="002F0838" w:rsidRDefault="000E475A" w:rsidP="00890B6D">
            <w:pPr>
              <w:ind w:right="-71"/>
              <w:rPr>
                <w:rFonts w:eastAsia="Times New Roman" w:cstheme="minorHAnsi"/>
                <w:sz w:val="20"/>
                <w:szCs w:val="20"/>
                <w:lang w:eastAsia="lt-LT"/>
              </w:rPr>
            </w:pPr>
            <w:r w:rsidRPr="002F0838">
              <w:rPr>
                <w:rFonts w:eastAsia="Times New Roman" w:cstheme="minorHAnsi"/>
                <w:sz w:val="20"/>
                <w:szCs w:val="20"/>
                <w:lang w:eastAsia="lt-LT"/>
              </w:rPr>
              <w:t>nenukentėtų vežant ir tvarkant,</w:t>
            </w:r>
          </w:p>
          <w:p w:rsidR="00890B6D" w:rsidRPr="002F0838" w:rsidRDefault="00890B6D" w:rsidP="00890B6D">
            <w:pPr>
              <w:ind w:right="-71"/>
              <w:rPr>
                <w:rFonts w:eastAsia="Times New Roman" w:cstheme="minorHAnsi"/>
                <w:sz w:val="20"/>
                <w:szCs w:val="20"/>
                <w:lang w:eastAsia="lt-LT"/>
              </w:rPr>
            </w:pPr>
            <w:r w:rsidRPr="002F0838">
              <w:rPr>
                <w:rFonts w:eastAsia="Times New Roman" w:cstheme="minorHAnsi"/>
                <w:sz w:val="20"/>
                <w:szCs w:val="20"/>
                <w:lang w:eastAsia="lt-LT"/>
              </w:rPr>
              <w:t>paskirties vietą būtų pristatyti tinkamos būklės.</w:t>
            </w:r>
          </w:p>
          <w:p w:rsidR="00890B6D" w:rsidRPr="002F0838" w:rsidRDefault="000E475A" w:rsidP="00890B6D">
            <w:pPr>
              <w:ind w:right="-71"/>
              <w:rPr>
                <w:rFonts w:eastAsia="Times New Roman" w:cstheme="minorHAnsi"/>
                <w:b/>
                <w:sz w:val="20"/>
                <w:szCs w:val="20"/>
                <w:lang w:eastAsia="lt-LT"/>
              </w:rPr>
            </w:pPr>
            <w:r w:rsidRPr="002F0838">
              <w:rPr>
                <w:rFonts w:eastAsia="Times New Roman" w:cstheme="minorHAnsi"/>
                <w:b/>
                <w:sz w:val="20"/>
                <w:szCs w:val="20"/>
                <w:lang w:eastAsia="lt-LT"/>
              </w:rPr>
              <w:t>2.    Būtiniausius prinokimo:</w:t>
            </w:r>
          </w:p>
          <w:p w:rsidR="00890B6D" w:rsidRPr="002F0838" w:rsidRDefault="00890B6D" w:rsidP="00890B6D">
            <w:pPr>
              <w:ind w:right="-71"/>
              <w:rPr>
                <w:rFonts w:eastAsia="Times New Roman" w:cstheme="minorHAnsi"/>
                <w:sz w:val="20"/>
                <w:szCs w:val="20"/>
                <w:lang w:eastAsia="lt-LT"/>
              </w:rPr>
            </w:pPr>
            <w:r w:rsidRPr="002F0838">
              <w:rPr>
                <w:rFonts w:eastAsia="Times New Roman" w:cstheme="minorHAnsi"/>
                <w:sz w:val="20"/>
                <w:szCs w:val="20"/>
                <w:lang w:eastAsia="lt-LT"/>
              </w:rPr>
              <w:t>Produktai turi būti pakankamai, bet ne per daug subrendę, o vaisiai turi būti pakankamai prinokę, bet nepernokę.</w:t>
            </w:r>
          </w:p>
          <w:p w:rsidR="00890B6D" w:rsidRPr="002F0838" w:rsidRDefault="00890B6D" w:rsidP="00890B6D">
            <w:pPr>
              <w:ind w:right="-71"/>
              <w:rPr>
                <w:rFonts w:eastAsia="Times New Roman" w:cstheme="minorHAnsi"/>
                <w:sz w:val="20"/>
                <w:szCs w:val="20"/>
                <w:lang w:eastAsia="lt-LT"/>
              </w:rPr>
            </w:pPr>
            <w:r w:rsidRPr="002F0838">
              <w:rPr>
                <w:rFonts w:eastAsia="Times New Roman" w:cstheme="minorHAnsi"/>
                <w:sz w:val="20"/>
                <w:szCs w:val="20"/>
                <w:lang w:eastAsia="lt-LT"/>
              </w:rPr>
              <w:t>Produktai turi būti tiek subrendę ir prinokę, kad galėtų nokti toliau, kol pakankamai prinoks.</w:t>
            </w:r>
          </w:p>
          <w:p w:rsidR="00890B6D" w:rsidRPr="002F0838" w:rsidRDefault="00890B6D" w:rsidP="00890B6D">
            <w:pPr>
              <w:ind w:right="-71"/>
              <w:rPr>
                <w:rFonts w:eastAsia="Times New Roman" w:cstheme="minorHAnsi"/>
                <w:b/>
                <w:sz w:val="20"/>
                <w:szCs w:val="20"/>
                <w:lang w:eastAsia="lt-LT"/>
              </w:rPr>
            </w:pPr>
            <w:r w:rsidRPr="002F0838">
              <w:rPr>
                <w:rFonts w:eastAsia="Times New Roman" w:cstheme="minorHAnsi"/>
                <w:b/>
                <w:sz w:val="20"/>
                <w:szCs w:val="20"/>
                <w:lang w:eastAsia="lt-LT"/>
              </w:rPr>
              <w:t>3.    Leidžiamosios nuokrypos</w:t>
            </w:r>
          </w:p>
          <w:p w:rsidR="00890B6D" w:rsidRPr="002F0838" w:rsidRDefault="00890B6D" w:rsidP="00890B6D">
            <w:pPr>
              <w:ind w:right="-71"/>
              <w:rPr>
                <w:rFonts w:eastAsia="Times New Roman" w:cstheme="minorHAnsi"/>
                <w:sz w:val="20"/>
                <w:szCs w:val="20"/>
                <w:lang w:eastAsia="lt-LT"/>
              </w:rPr>
            </w:pPr>
            <w:r w:rsidRPr="002F0838">
              <w:rPr>
                <w:rFonts w:eastAsia="Times New Roman" w:cstheme="minorHAnsi"/>
                <w:sz w:val="20"/>
                <w:szCs w:val="20"/>
                <w:lang w:eastAsia="lt-LT"/>
              </w:rPr>
              <w:t>Kiekvienoje partijoje gali būti 10 proc. produktų (pagal skaičių arba svorį), neatitinkančių būtiniausių kokybės reikalavimų. Iš šios leidžiamosios nuokrypos iš viso ne daugiau kaip 2 proc. produktų gali būti pažeisti puvinio.</w:t>
            </w:r>
          </w:p>
          <w:p w:rsidR="002169E8" w:rsidRPr="002F0838" w:rsidRDefault="002169E8" w:rsidP="002F0838">
            <w:pPr>
              <w:ind w:right="-71" w:firstLine="22"/>
              <w:rPr>
                <w:rFonts w:eastAsia="Times New Roman" w:cstheme="minorHAnsi"/>
                <w:b/>
                <w:sz w:val="20"/>
                <w:szCs w:val="20"/>
                <w:lang w:eastAsia="lt-LT"/>
              </w:rPr>
            </w:pPr>
            <w:r w:rsidRPr="002F0838">
              <w:rPr>
                <w:rFonts w:eastAsia="Times New Roman" w:cstheme="minorHAnsi"/>
                <w:b/>
                <w:sz w:val="20"/>
                <w:szCs w:val="20"/>
                <w:highlight w:val="lightGray"/>
                <w:lang w:eastAsia="lt-LT"/>
              </w:rPr>
              <w:t>Pomidorai 1 klasės</w:t>
            </w:r>
            <w:r w:rsidR="002F0838" w:rsidRPr="002F0838">
              <w:rPr>
                <w:rFonts w:eastAsia="Times New Roman" w:cstheme="minorHAnsi"/>
                <w:b/>
                <w:sz w:val="20"/>
                <w:szCs w:val="20"/>
                <w:highlight w:val="lightGray"/>
                <w:lang w:eastAsia="lt-LT"/>
              </w:rPr>
              <w:t xml:space="preserve"> turi atitikti šiuos reikalavimus</w:t>
            </w:r>
            <w:r w:rsidRPr="002F0838">
              <w:rPr>
                <w:rFonts w:eastAsia="Times New Roman" w:cstheme="minorHAnsi"/>
                <w:b/>
                <w:sz w:val="20"/>
                <w:szCs w:val="20"/>
                <w:lang w:eastAsia="lt-LT"/>
              </w:rPr>
              <w:t>:</w:t>
            </w:r>
          </w:p>
          <w:p w:rsidR="002169E8" w:rsidRPr="002F0838" w:rsidRDefault="002169E8" w:rsidP="002169E8">
            <w:pPr>
              <w:ind w:right="-71"/>
              <w:rPr>
                <w:rFonts w:eastAsia="Times New Roman" w:cstheme="minorHAnsi"/>
                <w:sz w:val="20"/>
                <w:szCs w:val="20"/>
                <w:lang w:eastAsia="lt-LT"/>
              </w:rPr>
            </w:pPr>
            <w:r w:rsidRPr="002F0838">
              <w:rPr>
                <w:rFonts w:eastAsia="Times New Roman" w:cstheme="minorHAnsi"/>
                <w:sz w:val="20"/>
                <w:szCs w:val="20"/>
                <w:lang w:eastAsia="lt-LT"/>
              </w:rPr>
              <w:t>Šios klasės pomidorai turi būti geros kokybės. Jie turi būti pakankamai tvirti ir turėti atitinkamai veislei ir (arba) prekiniam tipui būdingas savybes.</w:t>
            </w:r>
          </w:p>
          <w:p w:rsidR="002169E8" w:rsidRPr="002F0838" w:rsidRDefault="002169E8" w:rsidP="002169E8">
            <w:pPr>
              <w:ind w:right="-71"/>
              <w:rPr>
                <w:rFonts w:eastAsia="Times New Roman" w:cstheme="minorHAnsi"/>
                <w:sz w:val="20"/>
                <w:szCs w:val="20"/>
                <w:lang w:eastAsia="lt-LT"/>
              </w:rPr>
            </w:pPr>
            <w:r w:rsidRPr="002F0838">
              <w:rPr>
                <w:rFonts w:eastAsia="Times New Roman" w:cstheme="minorHAnsi"/>
                <w:sz w:val="20"/>
                <w:szCs w:val="20"/>
                <w:lang w:eastAsia="lt-LT"/>
              </w:rPr>
              <w:t>Pomidorai turi būti neįtrūkę ir be matomų žalių dėmių.</w:t>
            </w:r>
          </w:p>
          <w:p w:rsidR="002169E8" w:rsidRPr="002F0838" w:rsidRDefault="002169E8" w:rsidP="002169E8">
            <w:pPr>
              <w:ind w:right="-71"/>
              <w:rPr>
                <w:rFonts w:eastAsia="Times New Roman" w:cstheme="minorHAnsi"/>
                <w:sz w:val="20"/>
                <w:szCs w:val="20"/>
                <w:lang w:eastAsia="lt-LT"/>
              </w:rPr>
            </w:pPr>
            <w:r w:rsidRPr="002F0838">
              <w:rPr>
                <w:rFonts w:eastAsia="Times New Roman" w:cstheme="minorHAnsi"/>
                <w:sz w:val="20"/>
                <w:szCs w:val="20"/>
                <w:lang w:eastAsia="lt-LT"/>
              </w:rPr>
              <w:t>Tačiau gali būti leidžiami toliau nurodyti nežymūs defektai, jeigu dėl jų nesikeičia bendra pomidorų išvaizda, kokybė, išsilaikymo kokybė ir pateikimas pakuotėje:</w:t>
            </w:r>
          </w:p>
          <w:p w:rsidR="002169E8" w:rsidRPr="002F0838" w:rsidRDefault="002169E8" w:rsidP="002169E8">
            <w:pPr>
              <w:ind w:right="-71"/>
              <w:rPr>
                <w:rFonts w:eastAsia="Times New Roman" w:cstheme="minorHAnsi"/>
                <w:sz w:val="20"/>
                <w:szCs w:val="20"/>
                <w:lang w:eastAsia="lt-LT"/>
              </w:rPr>
            </w:pPr>
            <w:r w:rsidRPr="002F0838">
              <w:rPr>
                <w:rFonts w:eastAsia="Times New Roman" w:cstheme="minorHAnsi"/>
                <w:sz w:val="20"/>
                <w:szCs w:val="20"/>
                <w:lang w:eastAsia="lt-LT"/>
              </w:rPr>
              <w:t>nežymus formos ir brandos defektas,</w:t>
            </w:r>
          </w:p>
          <w:p w:rsidR="002169E8" w:rsidRPr="002F0838" w:rsidRDefault="002169E8" w:rsidP="002169E8">
            <w:pPr>
              <w:ind w:right="-71"/>
              <w:rPr>
                <w:rFonts w:eastAsia="Times New Roman" w:cstheme="minorHAnsi"/>
                <w:sz w:val="20"/>
                <w:szCs w:val="20"/>
                <w:lang w:eastAsia="lt-LT"/>
              </w:rPr>
            </w:pPr>
            <w:r w:rsidRPr="002F0838">
              <w:rPr>
                <w:rFonts w:eastAsia="Times New Roman" w:cstheme="minorHAnsi"/>
                <w:sz w:val="20"/>
                <w:szCs w:val="20"/>
                <w:lang w:eastAsia="lt-LT"/>
              </w:rPr>
              <w:t>nežymūs spalvos defektai,</w:t>
            </w:r>
          </w:p>
          <w:p w:rsidR="002169E8" w:rsidRPr="002F0838" w:rsidRDefault="002169E8" w:rsidP="002169E8">
            <w:pPr>
              <w:ind w:right="-71"/>
              <w:rPr>
                <w:rFonts w:eastAsia="Times New Roman" w:cstheme="minorHAnsi"/>
                <w:sz w:val="20"/>
                <w:szCs w:val="20"/>
                <w:lang w:eastAsia="lt-LT"/>
              </w:rPr>
            </w:pPr>
            <w:r w:rsidRPr="002F0838">
              <w:rPr>
                <w:rFonts w:eastAsia="Times New Roman" w:cstheme="minorHAnsi"/>
                <w:sz w:val="20"/>
                <w:szCs w:val="20"/>
                <w:lang w:eastAsia="lt-LT"/>
              </w:rPr>
              <w:t>nežymūs odelės defektai,</w:t>
            </w:r>
          </w:p>
          <w:p w:rsidR="002169E8" w:rsidRPr="002F0838" w:rsidRDefault="002169E8" w:rsidP="002169E8">
            <w:pPr>
              <w:ind w:right="-71"/>
              <w:rPr>
                <w:rFonts w:eastAsia="Times New Roman" w:cstheme="minorHAnsi"/>
                <w:sz w:val="20"/>
                <w:szCs w:val="20"/>
                <w:lang w:eastAsia="lt-LT"/>
              </w:rPr>
            </w:pPr>
            <w:r w:rsidRPr="002F0838">
              <w:rPr>
                <w:rFonts w:eastAsia="Times New Roman" w:cstheme="minorHAnsi"/>
                <w:sz w:val="20"/>
                <w:szCs w:val="20"/>
                <w:lang w:eastAsia="lt-LT"/>
              </w:rPr>
              <w:t>labai nežymūs sumušimai.</w:t>
            </w:r>
          </w:p>
          <w:p w:rsidR="002169E8" w:rsidRPr="002F0838" w:rsidRDefault="002169E8" w:rsidP="002169E8">
            <w:pPr>
              <w:ind w:right="-71"/>
              <w:rPr>
                <w:rFonts w:eastAsia="Times New Roman" w:cstheme="minorHAnsi"/>
                <w:sz w:val="20"/>
                <w:szCs w:val="20"/>
                <w:lang w:eastAsia="lt-LT"/>
              </w:rPr>
            </w:pPr>
            <w:r w:rsidRPr="002F0838">
              <w:rPr>
                <w:rFonts w:eastAsia="Times New Roman" w:cstheme="minorHAnsi"/>
                <w:sz w:val="20"/>
                <w:szCs w:val="20"/>
                <w:lang w:eastAsia="lt-LT"/>
              </w:rPr>
              <w:t xml:space="preserve">Be to, </w:t>
            </w:r>
            <w:proofErr w:type="spellStart"/>
            <w:r w:rsidRPr="002F0838">
              <w:rPr>
                <w:rFonts w:eastAsia="Times New Roman" w:cstheme="minorHAnsi"/>
                <w:sz w:val="20"/>
                <w:szCs w:val="20"/>
                <w:lang w:eastAsia="lt-LT"/>
              </w:rPr>
              <w:t>briaunotieji</w:t>
            </w:r>
            <w:proofErr w:type="spellEnd"/>
            <w:r w:rsidRPr="002F0838">
              <w:rPr>
                <w:rFonts w:eastAsia="Times New Roman" w:cstheme="minorHAnsi"/>
                <w:sz w:val="20"/>
                <w:szCs w:val="20"/>
                <w:lang w:eastAsia="lt-LT"/>
              </w:rPr>
              <w:t xml:space="preserve"> pomidorai:</w:t>
            </w:r>
          </w:p>
          <w:p w:rsidR="002169E8" w:rsidRPr="002F0838" w:rsidRDefault="002169E8" w:rsidP="002169E8">
            <w:pPr>
              <w:ind w:right="-71"/>
              <w:rPr>
                <w:rFonts w:eastAsia="Times New Roman" w:cstheme="minorHAnsi"/>
                <w:sz w:val="20"/>
                <w:szCs w:val="20"/>
                <w:lang w:eastAsia="lt-LT"/>
              </w:rPr>
            </w:pPr>
            <w:r w:rsidRPr="002F0838">
              <w:rPr>
                <w:rFonts w:eastAsia="Times New Roman" w:cstheme="minorHAnsi"/>
                <w:sz w:val="20"/>
                <w:szCs w:val="20"/>
                <w:lang w:eastAsia="lt-LT"/>
              </w:rPr>
              <w:t>gali turėti ne ilgesnių kaip 1 cm užgijusių įtrūkimų,</w:t>
            </w:r>
          </w:p>
          <w:p w:rsidR="002169E8" w:rsidRPr="002F0838" w:rsidRDefault="002169E8" w:rsidP="002169E8">
            <w:pPr>
              <w:ind w:right="-71"/>
              <w:rPr>
                <w:rFonts w:eastAsia="Times New Roman" w:cstheme="minorHAnsi"/>
                <w:sz w:val="20"/>
                <w:szCs w:val="20"/>
                <w:lang w:eastAsia="lt-LT"/>
              </w:rPr>
            </w:pPr>
            <w:r w:rsidRPr="002F0838">
              <w:rPr>
                <w:rFonts w:eastAsia="Times New Roman" w:cstheme="minorHAnsi"/>
                <w:sz w:val="20"/>
                <w:szCs w:val="20"/>
                <w:lang w:eastAsia="lt-LT"/>
              </w:rPr>
              <w:t>negali turėti pernelyg didelių gumbų,</w:t>
            </w:r>
          </w:p>
          <w:p w:rsidR="002169E8" w:rsidRPr="002F0838" w:rsidRDefault="002169E8" w:rsidP="002169E8">
            <w:pPr>
              <w:ind w:right="-71"/>
              <w:rPr>
                <w:rFonts w:eastAsia="Times New Roman" w:cstheme="minorHAnsi"/>
                <w:sz w:val="20"/>
                <w:szCs w:val="20"/>
                <w:lang w:eastAsia="lt-LT"/>
              </w:rPr>
            </w:pPr>
            <w:r w:rsidRPr="002F0838">
              <w:rPr>
                <w:rFonts w:eastAsia="Times New Roman" w:cstheme="minorHAnsi"/>
                <w:sz w:val="20"/>
                <w:szCs w:val="20"/>
                <w:lang w:eastAsia="lt-LT"/>
              </w:rPr>
              <w:t xml:space="preserve">gali turėti nedidelį plyšelį ties viduriu, tačiau plyšelis turi būti </w:t>
            </w:r>
            <w:proofErr w:type="spellStart"/>
            <w:r w:rsidRPr="002F0838">
              <w:rPr>
                <w:rFonts w:eastAsia="Times New Roman" w:cstheme="minorHAnsi"/>
                <w:sz w:val="20"/>
                <w:szCs w:val="20"/>
                <w:lang w:eastAsia="lt-LT"/>
              </w:rPr>
              <w:t>nesukamštėjęs</w:t>
            </w:r>
            <w:proofErr w:type="spellEnd"/>
            <w:r w:rsidRPr="002F0838">
              <w:rPr>
                <w:rFonts w:eastAsia="Times New Roman" w:cstheme="minorHAnsi"/>
                <w:sz w:val="20"/>
                <w:szCs w:val="20"/>
                <w:lang w:eastAsia="lt-LT"/>
              </w:rPr>
              <w:t>,</w:t>
            </w:r>
          </w:p>
          <w:p w:rsidR="002169E8" w:rsidRPr="002F0838" w:rsidRDefault="002169E8" w:rsidP="002169E8">
            <w:pPr>
              <w:ind w:right="-71"/>
              <w:rPr>
                <w:rFonts w:eastAsia="Times New Roman" w:cstheme="minorHAnsi"/>
                <w:sz w:val="20"/>
                <w:szCs w:val="20"/>
                <w:lang w:eastAsia="lt-LT"/>
              </w:rPr>
            </w:pPr>
            <w:r w:rsidRPr="002F0838">
              <w:rPr>
                <w:rFonts w:eastAsia="Times New Roman" w:cstheme="minorHAnsi"/>
                <w:sz w:val="20"/>
                <w:szCs w:val="20"/>
                <w:lang w:eastAsia="lt-LT"/>
              </w:rPr>
              <w:t>gali turėti ne didesnį kaip 1 cm</w:t>
            </w:r>
            <w:r w:rsidRPr="002F0838">
              <w:rPr>
                <w:rFonts w:eastAsia="Times New Roman" w:cstheme="minorHAnsi"/>
                <w:sz w:val="20"/>
                <w:szCs w:val="20"/>
                <w:vertAlign w:val="superscript"/>
                <w:lang w:eastAsia="lt-LT"/>
              </w:rPr>
              <w:t>2</w:t>
            </w:r>
            <w:r w:rsidRPr="002F0838">
              <w:rPr>
                <w:rFonts w:eastAsia="Times New Roman" w:cstheme="minorHAnsi"/>
                <w:sz w:val="20"/>
                <w:szCs w:val="20"/>
                <w:lang w:eastAsia="lt-LT"/>
              </w:rPr>
              <w:t xml:space="preserve"> </w:t>
            </w:r>
            <w:proofErr w:type="spellStart"/>
            <w:r w:rsidRPr="002F0838">
              <w:rPr>
                <w:rFonts w:eastAsia="Times New Roman" w:cstheme="minorHAnsi"/>
                <w:sz w:val="20"/>
                <w:szCs w:val="20"/>
                <w:lang w:eastAsia="lt-LT"/>
              </w:rPr>
              <w:t>sukamštėjusį</w:t>
            </w:r>
            <w:proofErr w:type="spellEnd"/>
            <w:r w:rsidRPr="002F0838">
              <w:rPr>
                <w:rFonts w:eastAsia="Times New Roman" w:cstheme="minorHAnsi"/>
                <w:sz w:val="20"/>
                <w:szCs w:val="20"/>
                <w:lang w:eastAsia="lt-LT"/>
              </w:rPr>
              <w:t xml:space="preserve"> </w:t>
            </w:r>
            <w:proofErr w:type="spellStart"/>
            <w:r w:rsidRPr="002F0838">
              <w:rPr>
                <w:rFonts w:eastAsia="Times New Roman" w:cstheme="minorHAnsi"/>
                <w:sz w:val="20"/>
                <w:szCs w:val="20"/>
                <w:lang w:eastAsia="lt-LT"/>
              </w:rPr>
              <w:t>rumbelį</w:t>
            </w:r>
            <w:proofErr w:type="spellEnd"/>
            <w:r w:rsidRPr="002F0838">
              <w:rPr>
                <w:rFonts w:eastAsia="Times New Roman" w:cstheme="minorHAnsi"/>
                <w:sz w:val="20"/>
                <w:szCs w:val="20"/>
                <w:lang w:eastAsia="lt-LT"/>
              </w:rPr>
              <w:t>,</w:t>
            </w:r>
          </w:p>
          <w:p w:rsidR="002169E8" w:rsidRPr="002F0838" w:rsidRDefault="002169E8" w:rsidP="002169E8">
            <w:pPr>
              <w:ind w:right="-71"/>
              <w:rPr>
                <w:rFonts w:eastAsia="Times New Roman" w:cstheme="minorHAnsi"/>
                <w:sz w:val="20"/>
                <w:szCs w:val="20"/>
                <w:lang w:eastAsia="lt-LT"/>
              </w:rPr>
            </w:pPr>
            <w:r w:rsidRPr="002F0838">
              <w:rPr>
                <w:rFonts w:eastAsia="Times New Roman" w:cstheme="minorHAnsi"/>
                <w:sz w:val="20"/>
                <w:szCs w:val="20"/>
                <w:lang w:eastAsia="lt-LT"/>
              </w:rPr>
              <w:lastRenderedPageBreak/>
              <w:t>gali turėti ploną pailgos formos randą (panašų į siūlę), tačiau jo ilgis negali būti didesnis kaip du trečdaliai vaisiaus didžiausio skersmens.</w:t>
            </w:r>
          </w:p>
          <w:p w:rsidR="008D7E13" w:rsidRPr="002F0838" w:rsidRDefault="008D7E13" w:rsidP="00890B6D">
            <w:pPr>
              <w:ind w:right="-71"/>
              <w:rPr>
                <w:rFonts w:eastAsia="Times New Roman" w:cstheme="minorHAnsi"/>
                <w:sz w:val="20"/>
                <w:szCs w:val="20"/>
                <w:lang w:eastAsia="lt-LT"/>
              </w:rPr>
            </w:pPr>
          </w:p>
          <w:p w:rsidR="002C13A3" w:rsidRPr="002F0838" w:rsidRDefault="002C13A3" w:rsidP="00E512A3">
            <w:pPr>
              <w:ind w:right="-71"/>
              <w:rPr>
                <w:rFonts w:eastAsia="Times New Roman" w:cstheme="minorHAnsi"/>
                <w:b/>
                <w:sz w:val="20"/>
                <w:szCs w:val="20"/>
                <w:lang w:eastAsia="lt-LT"/>
              </w:rPr>
            </w:pPr>
            <w:r w:rsidRPr="002F0838">
              <w:rPr>
                <w:rFonts w:eastAsia="Times New Roman" w:cstheme="minorHAnsi"/>
                <w:b/>
                <w:sz w:val="20"/>
                <w:szCs w:val="20"/>
                <w:lang w:eastAsia="lt-LT"/>
              </w:rPr>
              <w:t>Kiti reikalavimai prekėms:</w:t>
            </w:r>
          </w:p>
          <w:p w:rsidR="002C13A3" w:rsidRPr="002F0838" w:rsidRDefault="00164E8B" w:rsidP="00164E8B">
            <w:pPr>
              <w:ind w:right="-71"/>
              <w:rPr>
                <w:rFonts w:eastAsia="Times New Roman" w:cstheme="minorHAnsi"/>
                <w:sz w:val="20"/>
                <w:szCs w:val="20"/>
                <w:lang w:eastAsia="lt-LT"/>
              </w:rPr>
            </w:pPr>
            <w:r w:rsidRPr="002F0838">
              <w:rPr>
                <w:rFonts w:eastAsia="Times New Roman" w:cstheme="minorHAnsi"/>
                <w:sz w:val="20"/>
                <w:szCs w:val="20"/>
                <w:lang w:eastAsia="lt-LT"/>
              </w:rPr>
              <w:t xml:space="preserve">1 – 4 pozicijos prekės, jei agurkai </w:t>
            </w:r>
            <w:proofErr w:type="spellStart"/>
            <w:r w:rsidRPr="002F0838">
              <w:rPr>
                <w:rFonts w:eastAsia="Times New Roman" w:cstheme="minorHAnsi"/>
                <w:sz w:val="20"/>
                <w:szCs w:val="20"/>
                <w:lang w:eastAsia="lt-LT"/>
              </w:rPr>
              <w:t>trumpavaisiai</w:t>
            </w:r>
            <w:proofErr w:type="spellEnd"/>
            <w:r w:rsidRPr="002F0838">
              <w:rPr>
                <w:rFonts w:eastAsia="Times New Roman" w:cstheme="minorHAnsi"/>
                <w:sz w:val="20"/>
                <w:szCs w:val="20"/>
                <w:lang w:eastAsia="lt-LT"/>
              </w:rPr>
              <w:t xml:space="preserve">, tuomet agurko ilgis neturėtų būti ilgesnis nei 10 cm, o skersmuo iki 3 cm. Jei agurkai </w:t>
            </w:r>
            <w:proofErr w:type="spellStart"/>
            <w:r w:rsidRPr="002F0838">
              <w:rPr>
                <w:rFonts w:eastAsia="Times New Roman" w:cstheme="minorHAnsi"/>
                <w:sz w:val="20"/>
                <w:szCs w:val="20"/>
                <w:lang w:eastAsia="lt-LT"/>
              </w:rPr>
              <w:t>ilgavaisiai</w:t>
            </w:r>
            <w:proofErr w:type="spellEnd"/>
            <w:r w:rsidRPr="002F0838">
              <w:rPr>
                <w:rFonts w:eastAsia="Times New Roman" w:cstheme="minorHAnsi"/>
                <w:sz w:val="20"/>
                <w:szCs w:val="20"/>
                <w:lang w:eastAsia="lt-LT"/>
              </w:rPr>
              <w:t>, tuomet agurko ilgis turėtų būti nuo 10 – 20 cm, o skersmuo nuo 3 – 5 cm.</w:t>
            </w:r>
          </w:p>
        </w:tc>
      </w:tr>
    </w:tbl>
    <w:p w:rsidR="00CB1051" w:rsidRPr="002F0838" w:rsidRDefault="00CB1051"/>
    <w:tbl>
      <w:tblPr>
        <w:tblStyle w:val="Lentelstinklelis1"/>
        <w:tblW w:w="14596" w:type="dxa"/>
        <w:tblLayout w:type="fixed"/>
        <w:tblLook w:val="04A0" w:firstRow="1" w:lastRow="0" w:firstColumn="1" w:lastColumn="0" w:noHBand="0" w:noVBand="1"/>
      </w:tblPr>
      <w:tblGrid>
        <w:gridCol w:w="570"/>
        <w:gridCol w:w="1991"/>
        <w:gridCol w:w="2262"/>
        <w:gridCol w:w="2273"/>
        <w:gridCol w:w="861"/>
        <w:gridCol w:w="997"/>
        <w:gridCol w:w="3232"/>
        <w:gridCol w:w="850"/>
        <w:gridCol w:w="1560"/>
      </w:tblGrid>
      <w:tr w:rsidR="00CB1051" w:rsidRPr="002F0838" w:rsidTr="00175B34">
        <w:trPr>
          <w:trHeight w:val="227"/>
        </w:trPr>
        <w:tc>
          <w:tcPr>
            <w:tcW w:w="570" w:type="dxa"/>
            <w:vAlign w:val="center"/>
          </w:tcPr>
          <w:p w:rsidR="00CB1051" w:rsidRPr="002F0838" w:rsidRDefault="00CB1051" w:rsidP="00175B34">
            <w:pPr>
              <w:overflowPunct w:val="0"/>
              <w:autoSpaceDE w:val="0"/>
              <w:autoSpaceDN w:val="0"/>
              <w:adjustRightInd w:val="0"/>
              <w:snapToGrid w:val="0"/>
              <w:spacing w:line="259" w:lineRule="auto"/>
              <w:jc w:val="center"/>
              <w:rPr>
                <w:rFonts w:eastAsia="Times New Roman" w:cstheme="minorHAnsi"/>
                <w:i/>
                <w:sz w:val="20"/>
                <w:szCs w:val="20"/>
              </w:rPr>
            </w:pPr>
            <w:r w:rsidRPr="002F0838">
              <w:rPr>
                <w:rFonts w:eastAsia="Times New Roman" w:cstheme="minorHAnsi"/>
                <w:i/>
                <w:sz w:val="20"/>
                <w:szCs w:val="20"/>
              </w:rPr>
              <w:t>1</w:t>
            </w:r>
          </w:p>
        </w:tc>
        <w:tc>
          <w:tcPr>
            <w:tcW w:w="1991" w:type="dxa"/>
            <w:noWrap/>
            <w:vAlign w:val="center"/>
          </w:tcPr>
          <w:p w:rsidR="00CB1051" w:rsidRPr="002F0838" w:rsidRDefault="00AE42C0" w:rsidP="00EA6720">
            <w:pPr>
              <w:spacing w:line="259" w:lineRule="auto"/>
              <w:jc w:val="center"/>
              <w:rPr>
                <w:rFonts w:eastAsia="Times New Roman" w:cstheme="minorHAnsi"/>
                <w:i/>
                <w:sz w:val="20"/>
                <w:szCs w:val="20"/>
              </w:rPr>
            </w:pPr>
            <w:r w:rsidRPr="002F0838">
              <w:rPr>
                <w:rFonts w:eastAsia="Times New Roman" w:cstheme="minorHAnsi"/>
                <w:i/>
                <w:sz w:val="20"/>
                <w:szCs w:val="20"/>
              </w:rPr>
              <w:t>2</w:t>
            </w:r>
          </w:p>
        </w:tc>
        <w:tc>
          <w:tcPr>
            <w:tcW w:w="2262" w:type="dxa"/>
            <w:vAlign w:val="center"/>
          </w:tcPr>
          <w:p w:rsidR="00CB1051" w:rsidRPr="002F0838" w:rsidRDefault="00AE42C0" w:rsidP="00175B34">
            <w:pPr>
              <w:spacing w:line="259" w:lineRule="auto"/>
              <w:jc w:val="center"/>
              <w:rPr>
                <w:rFonts w:eastAsia="Times New Roman" w:cstheme="minorHAnsi"/>
                <w:i/>
                <w:sz w:val="20"/>
                <w:szCs w:val="20"/>
              </w:rPr>
            </w:pPr>
            <w:r w:rsidRPr="002F0838">
              <w:rPr>
                <w:rFonts w:eastAsia="Times New Roman" w:cstheme="minorHAnsi"/>
                <w:i/>
                <w:sz w:val="20"/>
                <w:szCs w:val="20"/>
              </w:rPr>
              <w:t>3</w:t>
            </w:r>
          </w:p>
        </w:tc>
        <w:tc>
          <w:tcPr>
            <w:tcW w:w="2273" w:type="dxa"/>
            <w:tcBorders>
              <w:top w:val="single" w:sz="4" w:space="0" w:color="auto"/>
              <w:bottom w:val="single" w:sz="4" w:space="0" w:color="auto"/>
            </w:tcBorders>
            <w:vAlign w:val="center"/>
          </w:tcPr>
          <w:p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4</w:t>
            </w:r>
          </w:p>
        </w:tc>
        <w:tc>
          <w:tcPr>
            <w:tcW w:w="861" w:type="dxa"/>
            <w:tcBorders>
              <w:top w:val="single" w:sz="4" w:space="0" w:color="auto"/>
              <w:bottom w:val="single" w:sz="4" w:space="0" w:color="auto"/>
            </w:tcBorders>
          </w:tcPr>
          <w:p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5</w:t>
            </w:r>
          </w:p>
        </w:tc>
        <w:tc>
          <w:tcPr>
            <w:tcW w:w="997" w:type="dxa"/>
          </w:tcPr>
          <w:p w:rsidR="00CB1051" w:rsidRPr="002F0838" w:rsidRDefault="00AE42C0"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6</w:t>
            </w:r>
          </w:p>
        </w:tc>
        <w:tc>
          <w:tcPr>
            <w:tcW w:w="3232" w:type="dxa"/>
          </w:tcPr>
          <w:p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7</w:t>
            </w:r>
          </w:p>
        </w:tc>
        <w:tc>
          <w:tcPr>
            <w:tcW w:w="850" w:type="dxa"/>
          </w:tcPr>
          <w:p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8</w:t>
            </w:r>
          </w:p>
        </w:tc>
        <w:tc>
          <w:tcPr>
            <w:tcW w:w="1560" w:type="dxa"/>
          </w:tcPr>
          <w:p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9</w:t>
            </w:r>
          </w:p>
        </w:tc>
      </w:tr>
      <w:tr w:rsidR="00741082" w:rsidRPr="002F0838" w:rsidTr="00741082">
        <w:trPr>
          <w:trHeight w:val="20"/>
        </w:trPr>
        <w:tc>
          <w:tcPr>
            <w:tcW w:w="570" w:type="dxa"/>
            <w:vAlign w:val="center"/>
          </w:tcPr>
          <w:p w:rsidR="00741082" w:rsidRPr="002F0838" w:rsidRDefault="00741082" w:rsidP="00741082">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r w:rsidRPr="002F0838">
              <w:rPr>
                <w:rFonts w:eastAsia="Times New Roman" w:cstheme="minorHAnsi"/>
                <w:sz w:val="20"/>
                <w:szCs w:val="20"/>
              </w:rPr>
              <w:t>1</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082" w:rsidRPr="002F0838" w:rsidRDefault="00741082" w:rsidP="00741082">
            <w:pPr>
              <w:rPr>
                <w:rFonts w:ascii="Calibri" w:hAnsi="Calibri" w:cs="Calibri"/>
                <w:color w:val="000000"/>
                <w:sz w:val="20"/>
                <w:szCs w:val="20"/>
              </w:rPr>
            </w:pPr>
            <w:r w:rsidRPr="002F0838">
              <w:rPr>
                <w:rFonts w:ascii="Calibri" w:hAnsi="Calibri" w:cs="Calibri"/>
                <w:color w:val="000000"/>
                <w:sz w:val="20"/>
                <w:szCs w:val="20"/>
              </w:rPr>
              <w:t>Agurkai, I ketvirtis</w:t>
            </w:r>
          </w:p>
        </w:tc>
        <w:tc>
          <w:tcPr>
            <w:tcW w:w="2262" w:type="dxa"/>
            <w:vAlign w:val="center"/>
          </w:tcPr>
          <w:p w:rsidR="00741082" w:rsidRPr="002F0838" w:rsidRDefault="00741082" w:rsidP="00741082">
            <w:pPr>
              <w:jc w:val="both"/>
              <w:rPr>
                <w:rFonts w:eastAsia="Times New Roman" w:cstheme="minorHAnsi"/>
                <w:sz w:val="20"/>
                <w:szCs w:val="20"/>
              </w:rPr>
            </w:pPr>
            <w:r w:rsidRPr="002F0838">
              <w:rPr>
                <w:rFonts w:eastAsia="Times New Roman" w:cstheme="minorHAnsi"/>
                <w:sz w:val="20"/>
                <w:szCs w:val="20"/>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rsidR="00741082" w:rsidRPr="002F0838" w:rsidRDefault="00741082" w:rsidP="00741082">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41082" w:rsidRPr="002F0838" w:rsidRDefault="00741082" w:rsidP="00741082">
            <w:pPr>
              <w:ind w:right="-71"/>
              <w:jc w:val="both"/>
              <w:rPr>
                <w:rFonts w:eastAsia="Times New Roman" w:cstheme="minorHAnsi"/>
                <w:sz w:val="20"/>
                <w:szCs w:val="20"/>
                <w:lang w:eastAsia="lt-LT"/>
              </w:rPr>
            </w:pPr>
            <w:r w:rsidRPr="002F0838">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741082" w:rsidRPr="002F0838" w:rsidRDefault="00741082" w:rsidP="00741082">
            <w:pPr>
              <w:rPr>
                <w:rFonts w:ascii="Calibri" w:hAnsi="Calibri" w:cs="Calibri"/>
                <w:color w:val="000000"/>
              </w:rPr>
            </w:pPr>
            <w:r w:rsidRPr="002F0838">
              <w:rPr>
                <w:rFonts w:ascii="Calibri" w:hAnsi="Calibri" w:cs="Calibri"/>
                <w:color w:val="000000"/>
              </w:rPr>
              <w:t>18720</w:t>
            </w:r>
          </w:p>
        </w:tc>
        <w:tc>
          <w:tcPr>
            <w:tcW w:w="3232" w:type="dxa"/>
            <w:tcBorders>
              <w:top w:val="single" w:sz="4" w:space="0" w:color="auto"/>
              <w:left w:val="single" w:sz="4" w:space="0" w:color="auto"/>
              <w:bottom w:val="single" w:sz="4" w:space="0" w:color="auto"/>
              <w:right w:val="single" w:sz="4" w:space="0" w:color="auto"/>
            </w:tcBorders>
            <w:vAlign w:val="center"/>
          </w:tcPr>
          <w:p w:rsidR="00741082" w:rsidRPr="002F0838" w:rsidRDefault="00741082" w:rsidP="00741082">
            <w:pPr>
              <w:jc w:val="center"/>
              <w:rPr>
                <w:rFonts w:eastAsia="Times New Roman" w:cstheme="minorHAnsi"/>
                <w:sz w:val="20"/>
                <w:szCs w:val="20"/>
                <w:lang w:eastAsia="lt-LT"/>
              </w:rPr>
            </w:pP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w:t>
            </w: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rsidR="00741082" w:rsidRPr="002F0838" w:rsidRDefault="00741082" w:rsidP="00741082">
            <w:pPr>
              <w:rPr>
                <w:rFonts w:eastAsia="Times New Roman" w:cstheme="minorHAnsi"/>
                <w:sz w:val="20"/>
                <w:szCs w:val="20"/>
                <w:lang w:eastAsia="lt-LT"/>
              </w:rPr>
            </w:pP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w:t>
            </w:r>
          </w:p>
          <w:p w:rsidR="00741082" w:rsidRPr="002F0838" w:rsidRDefault="00741082" w:rsidP="00741082">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sidR="00164F26">
              <w:rPr>
                <w:rFonts w:eastAsia="Times New Roman" w:cstheme="minorHAnsi"/>
                <w:sz w:val="20"/>
                <w:szCs w:val="20"/>
                <w:vertAlign w:val="superscript"/>
                <w:lang w:eastAsia="lt-LT"/>
              </w:rPr>
              <w:t>1</w:t>
            </w:r>
          </w:p>
          <w:p w:rsidR="00741082" w:rsidRPr="002F0838" w:rsidRDefault="00741082" w:rsidP="00741082">
            <w:pPr>
              <w:ind w:right="-71"/>
              <w:jc w:val="center"/>
              <w:rPr>
                <w:rFonts w:eastAsia="Times New Roman" w:cstheme="minorHAnsi"/>
                <w:i/>
                <w:sz w:val="20"/>
                <w:szCs w:val="20"/>
                <w:lang w:eastAsia="lt-LT"/>
              </w:rPr>
            </w:pPr>
          </w:p>
        </w:tc>
        <w:tc>
          <w:tcPr>
            <w:tcW w:w="850" w:type="dxa"/>
          </w:tcPr>
          <w:p w:rsidR="00741082" w:rsidRPr="002F0838" w:rsidRDefault="00741082" w:rsidP="00741082">
            <w:pPr>
              <w:ind w:right="-71"/>
              <w:jc w:val="center"/>
              <w:rPr>
                <w:rFonts w:eastAsia="Times New Roman" w:cstheme="minorHAnsi"/>
                <w:i/>
                <w:sz w:val="20"/>
                <w:szCs w:val="20"/>
                <w:lang w:eastAsia="lt-LT"/>
              </w:rPr>
            </w:pPr>
          </w:p>
        </w:tc>
        <w:tc>
          <w:tcPr>
            <w:tcW w:w="1560" w:type="dxa"/>
          </w:tcPr>
          <w:p w:rsidR="00741082" w:rsidRPr="002F0838" w:rsidRDefault="00741082" w:rsidP="00741082">
            <w:pPr>
              <w:ind w:right="-71"/>
              <w:jc w:val="center"/>
              <w:rPr>
                <w:rFonts w:eastAsia="Times New Roman" w:cstheme="minorHAnsi"/>
                <w:i/>
                <w:sz w:val="20"/>
                <w:szCs w:val="20"/>
                <w:lang w:eastAsia="lt-LT"/>
              </w:rPr>
            </w:pPr>
          </w:p>
        </w:tc>
      </w:tr>
      <w:tr w:rsidR="00741082" w:rsidRPr="002F0838" w:rsidTr="00741082">
        <w:trPr>
          <w:trHeight w:val="20"/>
        </w:trPr>
        <w:tc>
          <w:tcPr>
            <w:tcW w:w="570" w:type="dxa"/>
            <w:vAlign w:val="center"/>
          </w:tcPr>
          <w:p w:rsidR="00741082" w:rsidRPr="002F0838" w:rsidRDefault="00741082" w:rsidP="00741082">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41082" w:rsidRPr="002F0838" w:rsidRDefault="00741082" w:rsidP="00741082">
            <w:pPr>
              <w:rPr>
                <w:rFonts w:ascii="Calibri" w:hAnsi="Calibri" w:cs="Calibri"/>
                <w:color w:val="000000"/>
                <w:sz w:val="20"/>
                <w:szCs w:val="20"/>
              </w:rPr>
            </w:pPr>
            <w:r w:rsidRPr="002F0838">
              <w:rPr>
                <w:rFonts w:ascii="Calibri" w:hAnsi="Calibri" w:cs="Calibri"/>
                <w:color w:val="000000"/>
                <w:sz w:val="20"/>
                <w:szCs w:val="20"/>
              </w:rPr>
              <w:t>Agurkai, II ketvirtis</w:t>
            </w:r>
          </w:p>
        </w:tc>
        <w:tc>
          <w:tcPr>
            <w:tcW w:w="2262" w:type="dxa"/>
            <w:vAlign w:val="center"/>
          </w:tcPr>
          <w:p w:rsidR="00741082" w:rsidRPr="002F0838" w:rsidRDefault="00741082" w:rsidP="00741082">
            <w:pPr>
              <w:jc w:val="both"/>
              <w:rPr>
                <w:rFonts w:eastAsia="Times New Roman" w:cstheme="minorHAnsi"/>
                <w:sz w:val="20"/>
                <w:szCs w:val="20"/>
              </w:rPr>
            </w:pPr>
            <w:r w:rsidRPr="002F0838">
              <w:rPr>
                <w:rFonts w:eastAsia="Times New Roman" w:cstheme="minorHAnsi"/>
                <w:sz w:val="20"/>
                <w:szCs w:val="20"/>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rsidR="00741082" w:rsidRPr="002F0838" w:rsidRDefault="00741082" w:rsidP="00741082">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41082" w:rsidRPr="002F0838" w:rsidRDefault="00741082" w:rsidP="00741082">
            <w:pPr>
              <w:ind w:right="-71"/>
              <w:jc w:val="both"/>
              <w:rPr>
                <w:rFonts w:eastAsia="Times New Roman" w:cstheme="minorHAnsi"/>
                <w:sz w:val="20"/>
                <w:szCs w:val="20"/>
                <w:lang w:eastAsia="lt-LT"/>
              </w:rPr>
            </w:pPr>
            <w:r w:rsidRPr="002F0838">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741082" w:rsidRPr="002F0838" w:rsidRDefault="00741082" w:rsidP="00741082">
            <w:pPr>
              <w:rPr>
                <w:rFonts w:ascii="Calibri" w:hAnsi="Calibri" w:cs="Calibri"/>
                <w:color w:val="000000"/>
              </w:rPr>
            </w:pPr>
            <w:r w:rsidRPr="002F0838">
              <w:rPr>
                <w:rFonts w:ascii="Calibri" w:hAnsi="Calibri" w:cs="Calibri"/>
                <w:color w:val="000000"/>
              </w:rPr>
              <w:t>20760</w:t>
            </w:r>
          </w:p>
        </w:tc>
        <w:tc>
          <w:tcPr>
            <w:tcW w:w="3232" w:type="dxa"/>
            <w:tcBorders>
              <w:top w:val="single" w:sz="4" w:space="0" w:color="auto"/>
              <w:left w:val="single" w:sz="4" w:space="0" w:color="auto"/>
              <w:bottom w:val="single" w:sz="4" w:space="0" w:color="auto"/>
              <w:right w:val="single" w:sz="4" w:space="0" w:color="auto"/>
            </w:tcBorders>
            <w:vAlign w:val="center"/>
          </w:tcPr>
          <w:p w:rsidR="00741082" w:rsidRPr="002F0838" w:rsidRDefault="00741082" w:rsidP="00741082">
            <w:pPr>
              <w:jc w:val="center"/>
              <w:rPr>
                <w:rFonts w:eastAsia="Times New Roman" w:cstheme="minorHAnsi"/>
                <w:sz w:val="20"/>
                <w:szCs w:val="20"/>
                <w:lang w:eastAsia="lt-LT"/>
              </w:rPr>
            </w:pP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w:t>
            </w: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rsidR="00741082" w:rsidRPr="002F0838" w:rsidRDefault="00741082" w:rsidP="00741082">
            <w:pPr>
              <w:rPr>
                <w:rFonts w:eastAsia="Times New Roman" w:cstheme="minorHAnsi"/>
                <w:sz w:val="20"/>
                <w:szCs w:val="20"/>
                <w:lang w:eastAsia="lt-LT"/>
              </w:rPr>
            </w:pP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w:t>
            </w:r>
          </w:p>
          <w:p w:rsidR="00164F26" w:rsidRPr="002F0838" w:rsidRDefault="00164F26" w:rsidP="00164F26">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vertAlign w:val="superscript"/>
                <w:lang w:eastAsia="lt-LT"/>
              </w:rPr>
              <w:t>1</w:t>
            </w:r>
          </w:p>
          <w:p w:rsidR="00741082" w:rsidRPr="002F0838" w:rsidRDefault="00741082" w:rsidP="00741082">
            <w:pPr>
              <w:ind w:right="-71"/>
              <w:jc w:val="center"/>
              <w:rPr>
                <w:rFonts w:eastAsia="Times New Roman" w:cstheme="minorHAnsi"/>
                <w:i/>
                <w:sz w:val="20"/>
                <w:szCs w:val="20"/>
                <w:lang w:eastAsia="lt-LT"/>
              </w:rPr>
            </w:pPr>
          </w:p>
        </w:tc>
        <w:tc>
          <w:tcPr>
            <w:tcW w:w="850" w:type="dxa"/>
          </w:tcPr>
          <w:p w:rsidR="00741082" w:rsidRPr="002F0838" w:rsidRDefault="00741082" w:rsidP="00741082">
            <w:pPr>
              <w:ind w:right="-71"/>
              <w:jc w:val="center"/>
              <w:rPr>
                <w:rFonts w:eastAsia="Times New Roman" w:cstheme="minorHAnsi"/>
                <w:i/>
                <w:sz w:val="20"/>
                <w:szCs w:val="20"/>
                <w:lang w:eastAsia="lt-LT"/>
              </w:rPr>
            </w:pPr>
          </w:p>
        </w:tc>
        <w:tc>
          <w:tcPr>
            <w:tcW w:w="1560" w:type="dxa"/>
          </w:tcPr>
          <w:p w:rsidR="00741082" w:rsidRPr="002F0838" w:rsidRDefault="00741082" w:rsidP="00741082">
            <w:pPr>
              <w:ind w:right="-71"/>
              <w:jc w:val="center"/>
              <w:rPr>
                <w:rFonts w:eastAsia="Times New Roman" w:cstheme="minorHAnsi"/>
                <w:i/>
                <w:sz w:val="20"/>
                <w:szCs w:val="20"/>
                <w:lang w:eastAsia="lt-LT"/>
              </w:rPr>
            </w:pPr>
          </w:p>
        </w:tc>
      </w:tr>
      <w:tr w:rsidR="00741082" w:rsidRPr="002F0838" w:rsidTr="00741082">
        <w:trPr>
          <w:trHeight w:val="20"/>
        </w:trPr>
        <w:tc>
          <w:tcPr>
            <w:tcW w:w="570" w:type="dxa"/>
            <w:vAlign w:val="center"/>
          </w:tcPr>
          <w:p w:rsidR="00741082" w:rsidRPr="002F0838" w:rsidRDefault="00741082" w:rsidP="00741082">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41082" w:rsidRPr="002F0838" w:rsidRDefault="00741082" w:rsidP="00741082">
            <w:pPr>
              <w:rPr>
                <w:rFonts w:ascii="Calibri" w:hAnsi="Calibri" w:cs="Calibri"/>
                <w:color w:val="000000"/>
                <w:sz w:val="20"/>
                <w:szCs w:val="20"/>
              </w:rPr>
            </w:pPr>
            <w:r w:rsidRPr="002F0838">
              <w:rPr>
                <w:rFonts w:ascii="Calibri" w:hAnsi="Calibri" w:cs="Calibri"/>
                <w:color w:val="000000"/>
                <w:sz w:val="20"/>
                <w:szCs w:val="20"/>
              </w:rPr>
              <w:t>Agurkai, III ketvirtis</w:t>
            </w:r>
          </w:p>
        </w:tc>
        <w:tc>
          <w:tcPr>
            <w:tcW w:w="2262" w:type="dxa"/>
            <w:vAlign w:val="center"/>
          </w:tcPr>
          <w:p w:rsidR="00741082" w:rsidRPr="002F0838" w:rsidRDefault="00741082" w:rsidP="00741082">
            <w:pPr>
              <w:jc w:val="both"/>
              <w:rPr>
                <w:rFonts w:eastAsia="Times New Roman" w:cstheme="minorHAnsi"/>
                <w:sz w:val="20"/>
                <w:szCs w:val="20"/>
              </w:rPr>
            </w:pPr>
            <w:r w:rsidRPr="002F0838">
              <w:rPr>
                <w:rFonts w:eastAsia="Times New Roman" w:cstheme="minorHAnsi"/>
                <w:sz w:val="20"/>
                <w:szCs w:val="20"/>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rsidR="00741082" w:rsidRPr="002F0838" w:rsidRDefault="00741082" w:rsidP="00741082">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41082" w:rsidRPr="002F0838" w:rsidRDefault="00741082" w:rsidP="00741082">
            <w:pPr>
              <w:ind w:right="-71"/>
              <w:jc w:val="both"/>
              <w:rPr>
                <w:rFonts w:eastAsia="Times New Roman" w:cstheme="minorHAnsi"/>
                <w:sz w:val="20"/>
                <w:szCs w:val="20"/>
                <w:lang w:eastAsia="lt-LT"/>
              </w:rPr>
            </w:pPr>
            <w:r w:rsidRPr="002F0838">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741082" w:rsidRPr="002F0838" w:rsidRDefault="00741082" w:rsidP="00741082">
            <w:pPr>
              <w:rPr>
                <w:rFonts w:ascii="Calibri" w:hAnsi="Calibri" w:cs="Calibri"/>
                <w:color w:val="000000"/>
              </w:rPr>
            </w:pPr>
            <w:r w:rsidRPr="002F0838">
              <w:rPr>
                <w:rFonts w:ascii="Calibri" w:hAnsi="Calibri" w:cs="Calibri"/>
                <w:color w:val="000000"/>
              </w:rPr>
              <w:t>17870</w:t>
            </w:r>
          </w:p>
        </w:tc>
        <w:tc>
          <w:tcPr>
            <w:tcW w:w="3232" w:type="dxa"/>
            <w:tcBorders>
              <w:top w:val="single" w:sz="4" w:space="0" w:color="auto"/>
              <w:left w:val="single" w:sz="4" w:space="0" w:color="auto"/>
              <w:bottom w:val="single" w:sz="4" w:space="0" w:color="auto"/>
              <w:right w:val="single" w:sz="4" w:space="0" w:color="auto"/>
            </w:tcBorders>
            <w:vAlign w:val="center"/>
          </w:tcPr>
          <w:p w:rsidR="00741082" w:rsidRPr="002F0838" w:rsidRDefault="00741082" w:rsidP="00741082">
            <w:pPr>
              <w:jc w:val="center"/>
              <w:rPr>
                <w:rFonts w:eastAsia="Times New Roman" w:cstheme="minorHAnsi"/>
                <w:sz w:val="20"/>
                <w:szCs w:val="20"/>
                <w:lang w:eastAsia="lt-LT"/>
              </w:rPr>
            </w:pP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w:t>
            </w: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rsidR="00741082" w:rsidRPr="002F0838" w:rsidRDefault="00741082" w:rsidP="00741082">
            <w:pPr>
              <w:rPr>
                <w:rFonts w:eastAsia="Times New Roman" w:cstheme="minorHAnsi"/>
                <w:sz w:val="20"/>
                <w:szCs w:val="20"/>
                <w:lang w:eastAsia="lt-LT"/>
              </w:rPr>
            </w:pP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w:t>
            </w:r>
          </w:p>
          <w:p w:rsidR="00164F26" w:rsidRPr="002F0838" w:rsidRDefault="00164F26" w:rsidP="00164F26">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vertAlign w:val="superscript"/>
                <w:lang w:eastAsia="lt-LT"/>
              </w:rPr>
              <w:t>1</w:t>
            </w:r>
          </w:p>
          <w:p w:rsidR="00741082" w:rsidRPr="002F0838" w:rsidRDefault="00741082" w:rsidP="00741082">
            <w:pPr>
              <w:ind w:right="-71"/>
              <w:jc w:val="center"/>
              <w:rPr>
                <w:rFonts w:eastAsia="Times New Roman" w:cstheme="minorHAnsi"/>
                <w:i/>
                <w:sz w:val="20"/>
                <w:szCs w:val="20"/>
                <w:lang w:eastAsia="lt-LT"/>
              </w:rPr>
            </w:pPr>
          </w:p>
        </w:tc>
        <w:tc>
          <w:tcPr>
            <w:tcW w:w="850" w:type="dxa"/>
          </w:tcPr>
          <w:p w:rsidR="00741082" w:rsidRPr="002F0838" w:rsidRDefault="00741082" w:rsidP="00741082">
            <w:pPr>
              <w:ind w:right="-71"/>
              <w:jc w:val="center"/>
              <w:rPr>
                <w:rFonts w:eastAsia="Times New Roman" w:cstheme="minorHAnsi"/>
                <w:i/>
                <w:sz w:val="20"/>
                <w:szCs w:val="20"/>
                <w:lang w:eastAsia="lt-LT"/>
              </w:rPr>
            </w:pPr>
          </w:p>
        </w:tc>
        <w:tc>
          <w:tcPr>
            <w:tcW w:w="1560" w:type="dxa"/>
          </w:tcPr>
          <w:p w:rsidR="00741082" w:rsidRPr="002F0838" w:rsidRDefault="00741082" w:rsidP="00741082">
            <w:pPr>
              <w:ind w:right="-71"/>
              <w:jc w:val="center"/>
              <w:rPr>
                <w:rFonts w:eastAsia="Times New Roman" w:cstheme="minorHAnsi"/>
                <w:i/>
                <w:sz w:val="20"/>
                <w:szCs w:val="20"/>
                <w:lang w:eastAsia="lt-LT"/>
              </w:rPr>
            </w:pPr>
          </w:p>
        </w:tc>
      </w:tr>
      <w:tr w:rsidR="00741082" w:rsidRPr="002F0838" w:rsidTr="00741082">
        <w:trPr>
          <w:trHeight w:val="20"/>
        </w:trPr>
        <w:tc>
          <w:tcPr>
            <w:tcW w:w="570" w:type="dxa"/>
            <w:vAlign w:val="center"/>
          </w:tcPr>
          <w:p w:rsidR="00741082" w:rsidRPr="002F0838" w:rsidRDefault="00741082" w:rsidP="00741082">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41082" w:rsidRPr="002F0838" w:rsidRDefault="00741082" w:rsidP="00741082">
            <w:pPr>
              <w:rPr>
                <w:rFonts w:ascii="Calibri" w:hAnsi="Calibri" w:cs="Calibri"/>
                <w:color w:val="000000"/>
                <w:sz w:val="20"/>
                <w:szCs w:val="20"/>
              </w:rPr>
            </w:pPr>
            <w:r w:rsidRPr="002F0838">
              <w:rPr>
                <w:rFonts w:ascii="Calibri" w:hAnsi="Calibri" w:cs="Calibri"/>
                <w:color w:val="000000"/>
                <w:sz w:val="20"/>
                <w:szCs w:val="20"/>
              </w:rPr>
              <w:t>Agurkai, IV ketvirtis</w:t>
            </w:r>
          </w:p>
        </w:tc>
        <w:tc>
          <w:tcPr>
            <w:tcW w:w="2262" w:type="dxa"/>
            <w:vAlign w:val="center"/>
          </w:tcPr>
          <w:p w:rsidR="00741082" w:rsidRPr="002F0838" w:rsidRDefault="00741082" w:rsidP="00741082">
            <w:pPr>
              <w:jc w:val="both"/>
              <w:rPr>
                <w:rFonts w:eastAsia="Times New Roman" w:cstheme="minorHAnsi"/>
                <w:sz w:val="20"/>
                <w:szCs w:val="20"/>
              </w:rPr>
            </w:pPr>
            <w:r w:rsidRPr="002F0838">
              <w:rPr>
                <w:rFonts w:eastAsia="Times New Roman" w:cstheme="minorHAnsi"/>
                <w:sz w:val="20"/>
                <w:szCs w:val="20"/>
              </w:rPr>
              <w:t xml:space="preserve">Tamsiai arba vidutiniškai žali, be pageltimų. Pailgi, cilindro formos. Oda be įtrūkimų. Tekstūra turi </w:t>
            </w:r>
            <w:r w:rsidRPr="002F0838">
              <w:rPr>
                <w:rFonts w:eastAsia="Times New Roman" w:cstheme="minorHAnsi"/>
                <w:sz w:val="20"/>
                <w:szCs w:val="20"/>
              </w:rPr>
              <w:lastRenderedPageBreak/>
              <w:t>būti be minkštumo požymių.</w:t>
            </w:r>
          </w:p>
        </w:tc>
        <w:tc>
          <w:tcPr>
            <w:tcW w:w="2273" w:type="dxa"/>
            <w:tcBorders>
              <w:top w:val="single" w:sz="4" w:space="0" w:color="auto"/>
              <w:bottom w:val="single" w:sz="4" w:space="0" w:color="auto"/>
            </w:tcBorders>
            <w:vAlign w:val="center"/>
          </w:tcPr>
          <w:p w:rsidR="00741082" w:rsidRPr="002F0838" w:rsidRDefault="00741082" w:rsidP="00741082">
            <w:pPr>
              <w:ind w:right="-71"/>
              <w:jc w:val="both"/>
              <w:rPr>
                <w:rFonts w:eastAsia="Times New Roman" w:cstheme="minorHAnsi"/>
                <w:sz w:val="20"/>
                <w:szCs w:val="20"/>
                <w:lang w:eastAsia="lt-LT"/>
              </w:rPr>
            </w:pPr>
            <w:r w:rsidRPr="002F0838">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rsidR="00741082" w:rsidRPr="002F0838" w:rsidRDefault="00741082" w:rsidP="00741082">
            <w:pPr>
              <w:ind w:right="-71"/>
              <w:jc w:val="both"/>
              <w:rPr>
                <w:rFonts w:eastAsia="Times New Roman" w:cstheme="minorHAnsi"/>
                <w:sz w:val="20"/>
                <w:szCs w:val="20"/>
                <w:lang w:eastAsia="lt-LT"/>
              </w:rPr>
            </w:pPr>
            <w:r w:rsidRPr="002F0838">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741082" w:rsidRPr="002F0838" w:rsidRDefault="00741082" w:rsidP="00741082">
            <w:pPr>
              <w:rPr>
                <w:rFonts w:ascii="Calibri" w:hAnsi="Calibri" w:cs="Calibri"/>
                <w:color w:val="000000"/>
              </w:rPr>
            </w:pPr>
            <w:r w:rsidRPr="002F0838">
              <w:rPr>
                <w:rFonts w:ascii="Calibri" w:hAnsi="Calibri" w:cs="Calibri"/>
                <w:color w:val="000000"/>
              </w:rPr>
              <w:t>19527</w:t>
            </w:r>
          </w:p>
        </w:tc>
        <w:tc>
          <w:tcPr>
            <w:tcW w:w="3232" w:type="dxa"/>
            <w:tcBorders>
              <w:top w:val="single" w:sz="4" w:space="0" w:color="auto"/>
              <w:left w:val="single" w:sz="4" w:space="0" w:color="auto"/>
              <w:bottom w:val="single" w:sz="4" w:space="0" w:color="auto"/>
              <w:right w:val="single" w:sz="4" w:space="0" w:color="auto"/>
            </w:tcBorders>
            <w:vAlign w:val="center"/>
          </w:tcPr>
          <w:p w:rsidR="00741082" w:rsidRPr="002F0838" w:rsidRDefault="00741082" w:rsidP="00741082">
            <w:pPr>
              <w:jc w:val="center"/>
              <w:rPr>
                <w:rFonts w:eastAsia="Times New Roman" w:cstheme="minorHAnsi"/>
                <w:sz w:val="20"/>
                <w:szCs w:val="20"/>
                <w:lang w:eastAsia="lt-LT"/>
              </w:rPr>
            </w:pP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w:t>
            </w: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rsidR="00741082" w:rsidRPr="002F0838" w:rsidRDefault="00741082" w:rsidP="00741082">
            <w:pPr>
              <w:rPr>
                <w:rFonts w:eastAsia="Times New Roman" w:cstheme="minorHAnsi"/>
                <w:sz w:val="20"/>
                <w:szCs w:val="20"/>
                <w:lang w:eastAsia="lt-LT"/>
              </w:rPr>
            </w:pP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w:t>
            </w:r>
          </w:p>
          <w:p w:rsidR="00164F26" w:rsidRPr="002F0838" w:rsidRDefault="00164F26" w:rsidP="00164F26">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lastRenderedPageBreak/>
              <w:t>(nurodyti gamintoją)</w:t>
            </w:r>
            <w:r>
              <w:rPr>
                <w:rFonts w:eastAsia="Times New Roman" w:cstheme="minorHAnsi"/>
                <w:sz w:val="20"/>
                <w:szCs w:val="20"/>
                <w:vertAlign w:val="superscript"/>
                <w:lang w:eastAsia="lt-LT"/>
              </w:rPr>
              <w:t>1</w:t>
            </w:r>
          </w:p>
          <w:p w:rsidR="00741082" w:rsidRPr="002F0838" w:rsidRDefault="00741082" w:rsidP="00741082">
            <w:pPr>
              <w:ind w:right="-71"/>
              <w:jc w:val="center"/>
              <w:rPr>
                <w:rFonts w:eastAsia="Times New Roman" w:cstheme="minorHAnsi"/>
                <w:i/>
                <w:sz w:val="20"/>
                <w:szCs w:val="20"/>
                <w:lang w:eastAsia="lt-LT"/>
              </w:rPr>
            </w:pPr>
          </w:p>
        </w:tc>
        <w:tc>
          <w:tcPr>
            <w:tcW w:w="850" w:type="dxa"/>
          </w:tcPr>
          <w:p w:rsidR="00741082" w:rsidRPr="002F0838" w:rsidRDefault="00741082" w:rsidP="00741082">
            <w:pPr>
              <w:ind w:right="-71"/>
              <w:jc w:val="center"/>
              <w:rPr>
                <w:rFonts w:eastAsia="Times New Roman" w:cstheme="minorHAnsi"/>
                <w:i/>
                <w:sz w:val="20"/>
                <w:szCs w:val="20"/>
                <w:lang w:eastAsia="lt-LT"/>
              </w:rPr>
            </w:pPr>
          </w:p>
        </w:tc>
        <w:tc>
          <w:tcPr>
            <w:tcW w:w="1560" w:type="dxa"/>
          </w:tcPr>
          <w:p w:rsidR="00741082" w:rsidRPr="002F0838" w:rsidRDefault="00741082" w:rsidP="00741082">
            <w:pPr>
              <w:ind w:right="-71"/>
              <w:jc w:val="center"/>
              <w:rPr>
                <w:rFonts w:eastAsia="Times New Roman" w:cstheme="minorHAnsi"/>
                <w:i/>
                <w:sz w:val="20"/>
                <w:szCs w:val="20"/>
                <w:lang w:eastAsia="lt-LT"/>
              </w:rPr>
            </w:pPr>
          </w:p>
        </w:tc>
      </w:tr>
      <w:tr w:rsidR="00741082" w:rsidRPr="002F0838" w:rsidTr="00741082">
        <w:trPr>
          <w:trHeight w:val="20"/>
        </w:trPr>
        <w:tc>
          <w:tcPr>
            <w:tcW w:w="570" w:type="dxa"/>
            <w:vAlign w:val="center"/>
          </w:tcPr>
          <w:p w:rsidR="00741082" w:rsidRPr="002F0838" w:rsidRDefault="00741082" w:rsidP="00741082">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41082" w:rsidRPr="002F0838" w:rsidRDefault="00741082" w:rsidP="00741082">
            <w:pPr>
              <w:rPr>
                <w:rFonts w:ascii="Calibri" w:hAnsi="Calibri" w:cs="Calibri"/>
                <w:color w:val="000000"/>
                <w:sz w:val="20"/>
                <w:szCs w:val="20"/>
              </w:rPr>
            </w:pPr>
            <w:r w:rsidRPr="002F0838">
              <w:rPr>
                <w:rFonts w:ascii="Calibri" w:hAnsi="Calibri" w:cs="Calibri"/>
                <w:color w:val="000000"/>
                <w:sz w:val="20"/>
                <w:szCs w:val="20"/>
              </w:rPr>
              <w:t>Pomidorai, I ketvirtis</w:t>
            </w:r>
          </w:p>
        </w:tc>
        <w:tc>
          <w:tcPr>
            <w:tcW w:w="2262" w:type="dxa"/>
            <w:vAlign w:val="center"/>
          </w:tcPr>
          <w:p w:rsidR="00741082" w:rsidRPr="002F0838" w:rsidRDefault="00741082" w:rsidP="00741082">
            <w:pPr>
              <w:jc w:val="both"/>
              <w:rPr>
                <w:rFonts w:eastAsia="Times New Roman" w:cstheme="minorHAnsi"/>
                <w:sz w:val="20"/>
                <w:szCs w:val="20"/>
              </w:rPr>
            </w:pPr>
            <w:r w:rsidRPr="002F0838">
              <w:rPr>
                <w:rFonts w:eastAsia="Times New Roman" w:cstheme="minorHAnsi"/>
                <w:sz w:val="20"/>
                <w:szCs w:val="20"/>
              </w:rPr>
              <w:t>Ne žemesnės kaip 1 klasės.</w:t>
            </w:r>
          </w:p>
        </w:tc>
        <w:tc>
          <w:tcPr>
            <w:tcW w:w="2273" w:type="dxa"/>
            <w:tcBorders>
              <w:top w:val="single" w:sz="4" w:space="0" w:color="auto"/>
              <w:bottom w:val="single" w:sz="4" w:space="0" w:color="auto"/>
            </w:tcBorders>
            <w:vAlign w:val="center"/>
          </w:tcPr>
          <w:p w:rsidR="00741082" w:rsidRPr="002F0838" w:rsidRDefault="00741082" w:rsidP="00741082">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41082" w:rsidRPr="002F0838" w:rsidRDefault="00741082" w:rsidP="00741082">
            <w:pPr>
              <w:ind w:right="-71"/>
              <w:jc w:val="both"/>
              <w:rPr>
                <w:rFonts w:eastAsia="Times New Roman" w:cstheme="minorHAnsi"/>
                <w:sz w:val="20"/>
                <w:szCs w:val="20"/>
                <w:lang w:eastAsia="lt-LT"/>
              </w:rPr>
            </w:pPr>
            <w:r w:rsidRPr="002F0838">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741082" w:rsidRPr="002F0838" w:rsidRDefault="00741082" w:rsidP="00741082">
            <w:pPr>
              <w:rPr>
                <w:rFonts w:ascii="Calibri" w:hAnsi="Calibri" w:cs="Calibri"/>
                <w:color w:val="000000"/>
              </w:rPr>
            </w:pPr>
            <w:r w:rsidRPr="002F0838">
              <w:rPr>
                <w:rFonts w:ascii="Calibri" w:hAnsi="Calibri" w:cs="Calibri"/>
                <w:color w:val="000000"/>
              </w:rPr>
              <w:t>18720</w:t>
            </w:r>
          </w:p>
        </w:tc>
        <w:tc>
          <w:tcPr>
            <w:tcW w:w="3232" w:type="dxa"/>
            <w:tcBorders>
              <w:top w:val="single" w:sz="4" w:space="0" w:color="auto"/>
              <w:left w:val="single" w:sz="4" w:space="0" w:color="auto"/>
              <w:bottom w:val="single" w:sz="4" w:space="0" w:color="auto"/>
              <w:right w:val="single" w:sz="4" w:space="0" w:color="auto"/>
            </w:tcBorders>
            <w:vAlign w:val="center"/>
          </w:tcPr>
          <w:p w:rsidR="00741082" w:rsidRPr="002F0838" w:rsidRDefault="00741082" w:rsidP="00741082">
            <w:pPr>
              <w:jc w:val="center"/>
              <w:rPr>
                <w:rFonts w:eastAsia="Times New Roman" w:cstheme="minorHAnsi"/>
                <w:sz w:val="20"/>
                <w:szCs w:val="20"/>
                <w:lang w:eastAsia="lt-LT"/>
              </w:rPr>
            </w:pP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w:t>
            </w: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rsidR="00741082" w:rsidRPr="002F0838" w:rsidRDefault="00741082" w:rsidP="00741082">
            <w:pPr>
              <w:rPr>
                <w:rFonts w:eastAsia="Times New Roman" w:cstheme="minorHAnsi"/>
                <w:sz w:val="20"/>
                <w:szCs w:val="20"/>
                <w:lang w:eastAsia="lt-LT"/>
              </w:rPr>
            </w:pP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w:t>
            </w:r>
          </w:p>
          <w:p w:rsidR="00164F26" w:rsidRPr="002F0838" w:rsidRDefault="00164F26" w:rsidP="00164F26">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vertAlign w:val="superscript"/>
                <w:lang w:eastAsia="lt-LT"/>
              </w:rPr>
              <w:t>1</w:t>
            </w:r>
          </w:p>
          <w:p w:rsidR="00741082" w:rsidRPr="002F0838" w:rsidRDefault="00741082" w:rsidP="00741082">
            <w:pPr>
              <w:jc w:val="center"/>
              <w:rPr>
                <w:rFonts w:cstheme="minorHAnsi"/>
                <w:sz w:val="20"/>
                <w:szCs w:val="20"/>
                <w:lang w:eastAsia="lt-LT"/>
              </w:rPr>
            </w:pPr>
          </w:p>
          <w:p w:rsidR="00741082" w:rsidRPr="002F0838" w:rsidRDefault="00741082" w:rsidP="00741082">
            <w:pPr>
              <w:jc w:val="center"/>
              <w:rPr>
                <w:rFonts w:cstheme="minorHAnsi"/>
                <w:sz w:val="20"/>
                <w:szCs w:val="20"/>
                <w:lang w:eastAsia="lt-LT"/>
              </w:rPr>
            </w:pPr>
            <w:r w:rsidRPr="002F0838">
              <w:rPr>
                <w:rFonts w:cstheme="minorHAnsi"/>
                <w:sz w:val="20"/>
                <w:szCs w:val="20"/>
                <w:lang w:eastAsia="lt-LT"/>
              </w:rPr>
              <w:t>........................................</w:t>
            </w:r>
          </w:p>
          <w:p w:rsidR="00741082" w:rsidRPr="002F0838" w:rsidRDefault="00741082" w:rsidP="00741082">
            <w:pPr>
              <w:ind w:right="-71"/>
              <w:jc w:val="center"/>
              <w:rPr>
                <w:rFonts w:eastAsia="Times New Roman" w:cstheme="minorHAnsi"/>
                <w:i/>
                <w:sz w:val="20"/>
                <w:szCs w:val="20"/>
                <w:lang w:eastAsia="lt-LT"/>
              </w:rPr>
            </w:pPr>
            <w:r w:rsidRPr="002F0838">
              <w:rPr>
                <w:rFonts w:cstheme="minorHAnsi"/>
                <w:sz w:val="20"/>
                <w:szCs w:val="20"/>
                <w:lang w:eastAsia="lt-LT"/>
              </w:rPr>
              <w:t>(nurodyti su pasiūlymu teikiamo dokumento, kuriame yra atitiktį nurodytiems reikalavimams patvirtinantys duomenys, failo pavadinimą)</w:t>
            </w:r>
            <w:r w:rsidR="00164F26">
              <w:rPr>
                <w:rFonts w:cstheme="minorHAnsi"/>
                <w:sz w:val="20"/>
                <w:szCs w:val="20"/>
                <w:vertAlign w:val="superscript"/>
                <w:lang w:eastAsia="lt-LT"/>
              </w:rPr>
              <w:t>2</w:t>
            </w:r>
          </w:p>
        </w:tc>
        <w:tc>
          <w:tcPr>
            <w:tcW w:w="850" w:type="dxa"/>
          </w:tcPr>
          <w:p w:rsidR="00741082" w:rsidRPr="002F0838" w:rsidRDefault="00741082" w:rsidP="00741082">
            <w:pPr>
              <w:ind w:right="-71"/>
              <w:jc w:val="center"/>
              <w:rPr>
                <w:rFonts w:eastAsia="Times New Roman" w:cstheme="minorHAnsi"/>
                <w:i/>
                <w:sz w:val="20"/>
                <w:szCs w:val="20"/>
                <w:lang w:eastAsia="lt-LT"/>
              </w:rPr>
            </w:pPr>
          </w:p>
        </w:tc>
        <w:tc>
          <w:tcPr>
            <w:tcW w:w="1560" w:type="dxa"/>
          </w:tcPr>
          <w:p w:rsidR="00741082" w:rsidRPr="002F0838" w:rsidRDefault="00741082" w:rsidP="00741082">
            <w:pPr>
              <w:ind w:right="-71"/>
              <w:jc w:val="center"/>
              <w:rPr>
                <w:rFonts w:eastAsia="Times New Roman" w:cstheme="minorHAnsi"/>
                <w:i/>
                <w:sz w:val="20"/>
                <w:szCs w:val="20"/>
                <w:lang w:eastAsia="lt-LT"/>
              </w:rPr>
            </w:pPr>
          </w:p>
        </w:tc>
      </w:tr>
      <w:tr w:rsidR="00741082" w:rsidRPr="002F0838" w:rsidTr="00741082">
        <w:trPr>
          <w:trHeight w:val="20"/>
        </w:trPr>
        <w:tc>
          <w:tcPr>
            <w:tcW w:w="570" w:type="dxa"/>
            <w:vAlign w:val="center"/>
          </w:tcPr>
          <w:p w:rsidR="00741082" w:rsidRPr="002F0838" w:rsidRDefault="00741082" w:rsidP="00741082">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41082" w:rsidRPr="002F0838" w:rsidRDefault="00741082" w:rsidP="00741082">
            <w:pPr>
              <w:rPr>
                <w:rFonts w:ascii="Calibri" w:hAnsi="Calibri" w:cs="Calibri"/>
                <w:color w:val="000000"/>
                <w:sz w:val="20"/>
                <w:szCs w:val="20"/>
              </w:rPr>
            </w:pPr>
            <w:r w:rsidRPr="002F0838">
              <w:rPr>
                <w:rFonts w:ascii="Calibri" w:hAnsi="Calibri" w:cs="Calibri"/>
                <w:color w:val="000000"/>
                <w:sz w:val="20"/>
                <w:szCs w:val="20"/>
              </w:rPr>
              <w:t>Pomidorai, II ketvirtis</w:t>
            </w:r>
          </w:p>
        </w:tc>
        <w:tc>
          <w:tcPr>
            <w:tcW w:w="2262" w:type="dxa"/>
            <w:vAlign w:val="center"/>
          </w:tcPr>
          <w:p w:rsidR="00741082" w:rsidRPr="002F0838" w:rsidRDefault="00741082" w:rsidP="00741082">
            <w:pPr>
              <w:jc w:val="both"/>
              <w:rPr>
                <w:rFonts w:eastAsia="Times New Roman" w:cstheme="minorHAnsi"/>
                <w:sz w:val="20"/>
                <w:szCs w:val="20"/>
              </w:rPr>
            </w:pPr>
            <w:r w:rsidRPr="002F0838">
              <w:rPr>
                <w:rFonts w:eastAsia="Times New Roman" w:cstheme="minorHAnsi"/>
                <w:sz w:val="20"/>
                <w:szCs w:val="20"/>
              </w:rPr>
              <w:t>Ne žemesnės kaip 1 klasės.</w:t>
            </w:r>
          </w:p>
        </w:tc>
        <w:tc>
          <w:tcPr>
            <w:tcW w:w="2273" w:type="dxa"/>
            <w:tcBorders>
              <w:top w:val="single" w:sz="4" w:space="0" w:color="auto"/>
              <w:bottom w:val="single" w:sz="4" w:space="0" w:color="auto"/>
            </w:tcBorders>
            <w:vAlign w:val="center"/>
          </w:tcPr>
          <w:p w:rsidR="00741082" w:rsidRPr="002F0838" w:rsidRDefault="00741082" w:rsidP="00741082">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41082" w:rsidRPr="002F0838" w:rsidRDefault="00741082" w:rsidP="00741082">
            <w:pPr>
              <w:ind w:right="-71"/>
              <w:jc w:val="both"/>
              <w:rPr>
                <w:rFonts w:eastAsia="Times New Roman" w:cstheme="minorHAnsi"/>
                <w:sz w:val="20"/>
                <w:szCs w:val="20"/>
                <w:lang w:eastAsia="lt-LT"/>
              </w:rPr>
            </w:pPr>
            <w:r w:rsidRPr="002F0838">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741082" w:rsidRPr="002F0838" w:rsidRDefault="00741082" w:rsidP="00741082">
            <w:pPr>
              <w:rPr>
                <w:rFonts w:ascii="Calibri" w:hAnsi="Calibri" w:cs="Calibri"/>
                <w:color w:val="000000"/>
              </w:rPr>
            </w:pPr>
            <w:r w:rsidRPr="002F0838">
              <w:rPr>
                <w:rFonts w:ascii="Calibri" w:hAnsi="Calibri" w:cs="Calibri"/>
                <w:color w:val="000000"/>
              </w:rPr>
              <w:t>18760</w:t>
            </w:r>
          </w:p>
        </w:tc>
        <w:tc>
          <w:tcPr>
            <w:tcW w:w="3232" w:type="dxa"/>
            <w:tcBorders>
              <w:top w:val="single" w:sz="4" w:space="0" w:color="auto"/>
              <w:left w:val="single" w:sz="4" w:space="0" w:color="auto"/>
              <w:bottom w:val="single" w:sz="4" w:space="0" w:color="auto"/>
              <w:right w:val="single" w:sz="4" w:space="0" w:color="auto"/>
            </w:tcBorders>
            <w:vAlign w:val="center"/>
          </w:tcPr>
          <w:p w:rsidR="00741082" w:rsidRPr="002F0838" w:rsidRDefault="00741082" w:rsidP="00741082">
            <w:pPr>
              <w:jc w:val="center"/>
              <w:rPr>
                <w:rFonts w:eastAsia="Times New Roman" w:cstheme="minorHAnsi"/>
                <w:sz w:val="20"/>
                <w:szCs w:val="20"/>
                <w:lang w:eastAsia="lt-LT"/>
              </w:rPr>
            </w:pP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w:t>
            </w: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rsidR="00741082" w:rsidRPr="002F0838" w:rsidRDefault="00741082" w:rsidP="00741082">
            <w:pPr>
              <w:rPr>
                <w:rFonts w:eastAsia="Times New Roman" w:cstheme="minorHAnsi"/>
                <w:sz w:val="20"/>
                <w:szCs w:val="20"/>
                <w:lang w:eastAsia="lt-LT"/>
              </w:rPr>
            </w:pP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w:t>
            </w:r>
          </w:p>
          <w:p w:rsidR="00741082" w:rsidRDefault="00741082" w:rsidP="00741082">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sidR="00164F26">
              <w:rPr>
                <w:rFonts w:eastAsia="Times New Roman" w:cstheme="minorHAnsi"/>
                <w:sz w:val="20"/>
                <w:szCs w:val="20"/>
                <w:vertAlign w:val="superscript"/>
                <w:lang w:eastAsia="lt-LT"/>
              </w:rPr>
              <w:t>1</w:t>
            </w:r>
          </w:p>
          <w:p w:rsidR="00164F26" w:rsidRPr="002F0838" w:rsidRDefault="00164F26" w:rsidP="00741082">
            <w:pPr>
              <w:jc w:val="center"/>
              <w:rPr>
                <w:rFonts w:cstheme="minorHAnsi"/>
                <w:sz w:val="20"/>
                <w:szCs w:val="20"/>
                <w:lang w:eastAsia="lt-LT"/>
              </w:rPr>
            </w:pPr>
          </w:p>
          <w:p w:rsidR="00741082" w:rsidRPr="002F0838" w:rsidRDefault="00741082" w:rsidP="00741082">
            <w:pPr>
              <w:jc w:val="center"/>
              <w:rPr>
                <w:rFonts w:cstheme="minorHAnsi"/>
                <w:sz w:val="20"/>
                <w:szCs w:val="20"/>
                <w:lang w:eastAsia="lt-LT"/>
              </w:rPr>
            </w:pPr>
            <w:r w:rsidRPr="002F0838">
              <w:rPr>
                <w:rFonts w:cstheme="minorHAnsi"/>
                <w:sz w:val="20"/>
                <w:szCs w:val="20"/>
                <w:lang w:eastAsia="lt-LT"/>
              </w:rPr>
              <w:t>........................................</w:t>
            </w:r>
          </w:p>
          <w:p w:rsidR="00741082" w:rsidRPr="002F0838" w:rsidRDefault="00741082" w:rsidP="00741082">
            <w:pPr>
              <w:ind w:right="-71"/>
              <w:jc w:val="center"/>
              <w:rPr>
                <w:rFonts w:eastAsia="Times New Roman" w:cstheme="minorHAnsi"/>
                <w:i/>
                <w:sz w:val="20"/>
                <w:szCs w:val="20"/>
                <w:lang w:eastAsia="lt-LT"/>
              </w:rPr>
            </w:pPr>
            <w:r w:rsidRPr="002F0838">
              <w:rPr>
                <w:rFonts w:cstheme="minorHAnsi"/>
                <w:sz w:val="20"/>
                <w:szCs w:val="20"/>
                <w:lang w:eastAsia="lt-LT"/>
              </w:rPr>
              <w:t>(nurodyti su pasiūlymu teikiamo dokumento, kuriame yra atitiktį nurodytiems reikalavimams patvirtinantys duomenys, failo pavadinimą)</w:t>
            </w:r>
            <w:r w:rsidR="00164F26">
              <w:rPr>
                <w:rFonts w:cstheme="minorHAnsi"/>
                <w:sz w:val="20"/>
                <w:szCs w:val="20"/>
                <w:vertAlign w:val="superscript"/>
                <w:lang w:eastAsia="lt-LT"/>
              </w:rPr>
              <w:t>2</w:t>
            </w:r>
          </w:p>
        </w:tc>
        <w:tc>
          <w:tcPr>
            <w:tcW w:w="850" w:type="dxa"/>
          </w:tcPr>
          <w:p w:rsidR="00741082" w:rsidRPr="002F0838" w:rsidRDefault="00741082" w:rsidP="00741082">
            <w:pPr>
              <w:ind w:right="-71"/>
              <w:jc w:val="center"/>
              <w:rPr>
                <w:rFonts w:eastAsia="Times New Roman" w:cstheme="minorHAnsi"/>
                <w:i/>
                <w:sz w:val="20"/>
                <w:szCs w:val="20"/>
                <w:lang w:eastAsia="lt-LT"/>
              </w:rPr>
            </w:pPr>
          </w:p>
        </w:tc>
        <w:tc>
          <w:tcPr>
            <w:tcW w:w="1560" w:type="dxa"/>
          </w:tcPr>
          <w:p w:rsidR="00741082" w:rsidRPr="002F0838" w:rsidRDefault="00741082" w:rsidP="00741082">
            <w:pPr>
              <w:ind w:right="-71"/>
              <w:jc w:val="center"/>
              <w:rPr>
                <w:rFonts w:eastAsia="Times New Roman" w:cstheme="minorHAnsi"/>
                <w:i/>
                <w:sz w:val="20"/>
                <w:szCs w:val="20"/>
                <w:lang w:eastAsia="lt-LT"/>
              </w:rPr>
            </w:pPr>
          </w:p>
        </w:tc>
      </w:tr>
      <w:tr w:rsidR="00741082" w:rsidRPr="002F0838" w:rsidTr="00741082">
        <w:trPr>
          <w:trHeight w:val="20"/>
        </w:trPr>
        <w:tc>
          <w:tcPr>
            <w:tcW w:w="570" w:type="dxa"/>
            <w:vAlign w:val="center"/>
          </w:tcPr>
          <w:p w:rsidR="00741082" w:rsidRPr="002F0838" w:rsidRDefault="00741082" w:rsidP="00741082">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41082" w:rsidRPr="002F0838" w:rsidRDefault="00741082" w:rsidP="00741082">
            <w:pPr>
              <w:rPr>
                <w:rFonts w:ascii="Calibri" w:hAnsi="Calibri" w:cs="Calibri"/>
                <w:color w:val="000000"/>
                <w:sz w:val="20"/>
                <w:szCs w:val="20"/>
              </w:rPr>
            </w:pPr>
            <w:r w:rsidRPr="002F0838">
              <w:rPr>
                <w:rFonts w:ascii="Calibri" w:hAnsi="Calibri" w:cs="Calibri"/>
                <w:color w:val="000000"/>
                <w:sz w:val="20"/>
                <w:szCs w:val="20"/>
              </w:rPr>
              <w:t>Pomidorai, III ketvirtis</w:t>
            </w:r>
          </w:p>
        </w:tc>
        <w:tc>
          <w:tcPr>
            <w:tcW w:w="2262" w:type="dxa"/>
            <w:vAlign w:val="center"/>
          </w:tcPr>
          <w:p w:rsidR="00741082" w:rsidRPr="002F0838" w:rsidRDefault="00741082" w:rsidP="00741082">
            <w:pPr>
              <w:jc w:val="both"/>
              <w:rPr>
                <w:rFonts w:eastAsia="Times New Roman" w:cstheme="minorHAnsi"/>
                <w:sz w:val="20"/>
                <w:szCs w:val="20"/>
              </w:rPr>
            </w:pPr>
            <w:r w:rsidRPr="002F0838">
              <w:rPr>
                <w:rFonts w:eastAsia="Times New Roman" w:cstheme="minorHAnsi"/>
                <w:sz w:val="20"/>
                <w:szCs w:val="20"/>
              </w:rPr>
              <w:t>Ne žemesnės kaip 1 klasės.</w:t>
            </w:r>
          </w:p>
        </w:tc>
        <w:tc>
          <w:tcPr>
            <w:tcW w:w="2273" w:type="dxa"/>
            <w:tcBorders>
              <w:top w:val="single" w:sz="4" w:space="0" w:color="auto"/>
              <w:bottom w:val="single" w:sz="4" w:space="0" w:color="auto"/>
            </w:tcBorders>
            <w:vAlign w:val="center"/>
          </w:tcPr>
          <w:p w:rsidR="00741082" w:rsidRPr="002F0838" w:rsidRDefault="00741082" w:rsidP="00741082">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41082" w:rsidRPr="002F0838" w:rsidRDefault="00741082" w:rsidP="00741082">
            <w:pPr>
              <w:ind w:right="-71"/>
              <w:jc w:val="both"/>
              <w:rPr>
                <w:rFonts w:eastAsia="Times New Roman" w:cstheme="minorHAnsi"/>
                <w:sz w:val="20"/>
                <w:szCs w:val="20"/>
                <w:lang w:eastAsia="lt-LT"/>
              </w:rPr>
            </w:pPr>
            <w:r w:rsidRPr="002F0838">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741082" w:rsidRPr="002F0838" w:rsidRDefault="00741082" w:rsidP="00741082">
            <w:pPr>
              <w:rPr>
                <w:rFonts w:ascii="Calibri" w:hAnsi="Calibri" w:cs="Calibri"/>
                <w:color w:val="000000"/>
              </w:rPr>
            </w:pPr>
            <w:r w:rsidRPr="002F0838">
              <w:rPr>
                <w:rFonts w:ascii="Calibri" w:hAnsi="Calibri" w:cs="Calibri"/>
                <w:color w:val="000000"/>
              </w:rPr>
              <w:t>16510</w:t>
            </w:r>
          </w:p>
        </w:tc>
        <w:tc>
          <w:tcPr>
            <w:tcW w:w="3232" w:type="dxa"/>
            <w:tcBorders>
              <w:top w:val="single" w:sz="4" w:space="0" w:color="auto"/>
              <w:left w:val="single" w:sz="4" w:space="0" w:color="auto"/>
              <w:bottom w:val="single" w:sz="4" w:space="0" w:color="auto"/>
              <w:right w:val="single" w:sz="4" w:space="0" w:color="auto"/>
            </w:tcBorders>
            <w:vAlign w:val="center"/>
          </w:tcPr>
          <w:p w:rsidR="00741082" w:rsidRPr="002F0838" w:rsidRDefault="00741082" w:rsidP="00741082">
            <w:pPr>
              <w:jc w:val="center"/>
              <w:rPr>
                <w:rFonts w:eastAsia="Times New Roman" w:cstheme="minorHAnsi"/>
                <w:sz w:val="20"/>
                <w:szCs w:val="20"/>
                <w:lang w:eastAsia="lt-LT"/>
              </w:rPr>
            </w:pP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w:t>
            </w: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rsidR="00741082" w:rsidRPr="002F0838" w:rsidRDefault="00741082" w:rsidP="00741082">
            <w:pPr>
              <w:rPr>
                <w:rFonts w:eastAsia="Times New Roman" w:cstheme="minorHAnsi"/>
                <w:sz w:val="20"/>
                <w:szCs w:val="20"/>
                <w:lang w:eastAsia="lt-LT"/>
              </w:rPr>
            </w:pP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w:t>
            </w:r>
          </w:p>
          <w:p w:rsidR="00741082" w:rsidRPr="002F0838" w:rsidRDefault="00741082" w:rsidP="00741082">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sidR="00164F26">
              <w:rPr>
                <w:rFonts w:eastAsia="Times New Roman" w:cstheme="minorHAnsi"/>
                <w:sz w:val="20"/>
                <w:szCs w:val="20"/>
                <w:vertAlign w:val="superscript"/>
                <w:lang w:eastAsia="lt-LT"/>
              </w:rPr>
              <w:t>1</w:t>
            </w:r>
          </w:p>
          <w:p w:rsidR="00741082" w:rsidRPr="002F0838" w:rsidRDefault="00741082" w:rsidP="00741082">
            <w:pPr>
              <w:jc w:val="center"/>
              <w:rPr>
                <w:rFonts w:cstheme="minorHAnsi"/>
                <w:sz w:val="20"/>
                <w:szCs w:val="20"/>
                <w:lang w:eastAsia="lt-LT"/>
              </w:rPr>
            </w:pPr>
          </w:p>
          <w:p w:rsidR="00741082" w:rsidRPr="002F0838" w:rsidRDefault="00741082" w:rsidP="00741082">
            <w:pPr>
              <w:jc w:val="center"/>
              <w:rPr>
                <w:rFonts w:cstheme="minorHAnsi"/>
                <w:sz w:val="20"/>
                <w:szCs w:val="20"/>
                <w:lang w:eastAsia="lt-LT"/>
              </w:rPr>
            </w:pPr>
            <w:r w:rsidRPr="002F0838">
              <w:rPr>
                <w:rFonts w:cstheme="minorHAnsi"/>
                <w:sz w:val="20"/>
                <w:szCs w:val="20"/>
                <w:lang w:eastAsia="lt-LT"/>
              </w:rPr>
              <w:t>........................................</w:t>
            </w:r>
          </w:p>
          <w:p w:rsidR="00741082" w:rsidRPr="002F0838" w:rsidRDefault="00741082" w:rsidP="00741082">
            <w:pPr>
              <w:ind w:right="-71"/>
              <w:jc w:val="center"/>
              <w:rPr>
                <w:rFonts w:eastAsia="Times New Roman" w:cstheme="minorHAnsi"/>
                <w:i/>
                <w:sz w:val="20"/>
                <w:szCs w:val="20"/>
                <w:lang w:eastAsia="lt-LT"/>
              </w:rPr>
            </w:pPr>
            <w:r w:rsidRPr="002F0838">
              <w:rPr>
                <w:rFonts w:cstheme="minorHAnsi"/>
                <w:sz w:val="20"/>
                <w:szCs w:val="20"/>
                <w:lang w:eastAsia="lt-LT"/>
              </w:rPr>
              <w:t>(nurodyti su pasiūlymu teikiamo dokumento, kuriame yra atitiktį nurodytiems reikalavimams patvirtinantys duomenys, failo pavadinimą)</w:t>
            </w:r>
            <w:r w:rsidR="00164F26">
              <w:rPr>
                <w:rFonts w:cstheme="minorHAnsi"/>
                <w:sz w:val="20"/>
                <w:szCs w:val="20"/>
                <w:vertAlign w:val="superscript"/>
                <w:lang w:eastAsia="lt-LT"/>
              </w:rPr>
              <w:t>2</w:t>
            </w:r>
          </w:p>
        </w:tc>
        <w:tc>
          <w:tcPr>
            <w:tcW w:w="850" w:type="dxa"/>
          </w:tcPr>
          <w:p w:rsidR="00741082" w:rsidRPr="002F0838" w:rsidRDefault="00741082" w:rsidP="00741082">
            <w:pPr>
              <w:ind w:right="-71"/>
              <w:jc w:val="center"/>
              <w:rPr>
                <w:rFonts w:eastAsia="Times New Roman" w:cstheme="minorHAnsi"/>
                <w:i/>
                <w:sz w:val="20"/>
                <w:szCs w:val="20"/>
                <w:lang w:eastAsia="lt-LT"/>
              </w:rPr>
            </w:pPr>
          </w:p>
        </w:tc>
        <w:tc>
          <w:tcPr>
            <w:tcW w:w="1560" w:type="dxa"/>
          </w:tcPr>
          <w:p w:rsidR="00741082" w:rsidRPr="002F0838" w:rsidRDefault="00741082" w:rsidP="00741082">
            <w:pPr>
              <w:ind w:right="-71"/>
              <w:jc w:val="center"/>
              <w:rPr>
                <w:rFonts w:eastAsia="Times New Roman" w:cstheme="minorHAnsi"/>
                <w:i/>
                <w:sz w:val="20"/>
                <w:szCs w:val="20"/>
                <w:lang w:eastAsia="lt-LT"/>
              </w:rPr>
            </w:pPr>
          </w:p>
        </w:tc>
      </w:tr>
      <w:tr w:rsidR="00741082" w:rsidRPr="002F0838" w:rsidTr="00741082">
        <w:trPr>
          <w:trHeight w:val="20"/>
        </w:trPr>
        <w:tc>
          <w:tcPr>
            <w:tcW w:w="570" w:type="dxa"/>
            <w:vAlign w:val="center"/>
          </w:tcPr>
          <w:p w:rsidR="00741082" w:rsidRPr="002F0838" w:rsidRDefault="00741082" w:rsidP="00741082">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41082" w:rsidRPr="002F0838" w:rsidRDefault="00741082" w:rsidP="00741082">
            <w:pPr>
              <w:rPr>
                <w:rFonts w:ascii="Calibri" w:hAnsi="Calibri" w:cs="Calibri"/>
                <w:color w:val="000000"/>
                <w:sz w:val="20"/>
                <w:szCs w:val="20"/>
              </w:rPr>
            </w:pPr>
            <w:r w:rsidRPr="002F0838">
              <w:rPr>
                <w:rFonts w:ascii="Calibri" w:hAnsi="Calibri" w:cs="Calibri"/>
                <w:color w:val="000000"/>
                <w:sz w:val="20"/>
                <w:szCs w:val="20"/>
              </w:rPr>
              <w:t>Pomidorai, IV ketvirtis</w:t>
            </w:r>
          </w:p>
        </w:tc>
        <w:tc>
          <w:tcPr>
            <w:tcW w:w="2262" w:type="dxa"/>
            <w:vAlign w:val="center"/>
          </w:tcPr>
          <w:p w:rsidR="00741082" w:rsidRPr="002F0838" w:rsidRDefault="00741082" w:rsidP="00741082">
            <w:pPr>
              <w:jc w:val="both"/>
              <w:rPr>
                <w:rFonts w:eastAsia="Times New Roman" w:cstheme="minorHAnsi"/>
                <w:sz w:val="20"/>
                <w:szCs w:val="20"/>
              </w:rPr>
            </w:pPr>
            <w:r w:rsidRPr="002F0838">
              <w:rPr>
                <w:rFonts w:eastAsia="Times New Roman" w:cstheme="minorHAnsi"/>
                <w:sz w:val="20"/>
                <w:szCs w:val="20"/>
              </w:rPr>
              <w:t>Ne žemesnės kaip 1 klasės.</w:t>
            </w:r>
          </w:p>
        </w:tc>
        <w:tc>
          <w:tcPr>
            <w:tcW w:w="2273" w:type="dxa"/>
            <w:tcBorders>
              <w:top w:val="single" w:sz="4" w:space="0" w:color="auto"/>
              <w:bottom w:val="single" w:sz="4" w:space="0" w:color="auto"/>
            </w:tcBorders>
            <w:vAlign w:val="center"/>
          </w:tcPr>
          <w:p w:rsidR="00741082" w:rsidRPr="002F0838" w:rsidRDefault="00741082" w:rsidP="00741082">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41082" w:rsidRPr="002F0838" w:rsidRDefault="00741082" w:rsidP="00741082">
            <w:pPr>
              <w:ind w:right="-71"/>
              <w:jc w:val="both"/>
              <w:rPr>
                <w:rFonts w:eastAsia="Times New Roman" w:cstheme="minorHAnsi"/>
                <w:sz w:val="20"/>
                <w:szCs w:val="20"/>
                <w:lang w:eastAsia="lt-LT"/>
              </w:rPr>
            </w:pPr>
            <w:r w:rsidRPr="002F0838">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741082" w:rsidRPr="002F0838" w:rsidRDefault="00741082" w:rsidP="00741082">
            <w:pPr>
              <w:rPr>
                <w:rFonts w:ascii="Calibri" w:hAnsi="Calibri" w:cs="Calibri"/>
                <w:color w:val="000000"/>
              </w:rPr>
            </w:pPr>
            <w:r w:rsidRPr="002F0838">
              <w:rPr>
                <w:rFonts w:ascii="Calibri" w:hAnsi="Calibri" w:cs="Calibri"/>
                <w:color w:val="000000"/>
              </w:rPr>
              <w:t>18139</w:t>
            </w:r>
          </w:p>
        </w:tc>
        <w:tc>
          <w:tcPr>
            <w:tcW w:w="3232" w:type="dxa"/>
            <w:tcBorders>
              <w:top w:val="single" w:sz="4" w:space="0" w:color="auto"/>
              <w:left w:val="single" w:sz="4" w:space="0" w:color="auto"/>
              <w:bottom w:val="single" w:sz="4" w:space="0" w:color="auto"/>
              <w:right w:val="single" w:sz="4" w:space="0" w:color="auto"/>
            </w:tcBorders>
            <w:vAlign w:val="center"/>
          </w:tcPr>
          <w:p w:rsidR="00741082" w:rsidRPr="002F0838" w:rsidRDefault="00741082" w:rsidP="00741082">
            <w:pPr>
              <w:jc w:val="center"/>
              <w:rPr>
                <w:rFonts w:eastAsia="Times New Roman" w:cstheme="minorHAnsi"/>
                <w:sz w:val="20"/>
                <w:szCs w:val="20"/>
                <w:lang w:eastAsia="lt-LT"/>
              </w:rPr>
            </w:pP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w:t>
            </w: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rsidR="00741082" w:rsidRPr="002F0838" w:rsidRDefault="00741082" w:rsidP="00741082">
            <w:pPr>
              <w:rPr>
                <w:rFonts w:eastAsia="Times New Roman" w:cstheme="minorHAnsi"/>
                <w:sz w:val="20"/>
                <w:szCs w:val="20"/>
                <w:lang w:eastAsia="lt-LT"/>
              </w:rPr>
            </w:pPr>
          </w:p>
          <w:p w:rsidR="00741082" w:rsidRPr="002F0838" w:rsidRDefault="00741082" w:rsidP="00741082">
            <w:pPr>
              <w:jc w:val="center"/>
              <w:rPr>
                <w:rFonts w:eastAsia="Times New Roman" w:cstheme="minorHAnsi"/>
                <w:sz w:val="20"/>
                <w:szCs w:val="20"/>
                <w:lang w:eastAsia="lt-LT"/>
              </w:rPr>
            </w:pPr>
            <w:r w:rsidRPr="002F0838">
              <w:rPr>
                <w:rFonts w:eastAsia="Times New Roman" w:cstheme="minorHAnsi"/>
                <w:sz w:val="20"/>
                <w:szCs w:val="20"/>
                <w:lang w:eastAsia="lt-LT"/>
              </w:rPr>
              <w:t>...............................</w:t>
            </w:r>
          </w:p>
          <w:p w:rsidR="00741082" w:rsidRPr="002F0838" w:rsidRDefault="00741082" w:rsidP="00741082">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sidR="00164F26">
              <w:rPr>
                <w:rFonts w:eastAsia="Times New Roman" w:cstheme="minorHAnsi"/>
                <w:sz w:val="20"/>
                <w:szCs w:val="20"/>
                <w:vertAlign w:val="superscript"/>
                <w:lang w:eastAsia="lt-LT"/>
              </w:rPr>
              <w:t>1</w:t>
            </w:r>
          </w:p>
          <w:p w:rsidR="00741082" w:rsidRPr="002F0838" w:rsidRDefault="00741082" w:rsidP="00741082">
            <w:pPr>
              <w:jc w:val="center"/>
              <w:rPr>
                <w:rFonts w:cstheme="minorHAnsi"/>
                <w:sz w:val="20"/>
                <w:szCs w:val="20"/>
                <w:lang w:eastAsia="lt-LT"/>
              </w:rPr>
            </w:pPr>
          </w:p>
          <w:p w:rsidR="00741082" w:rsidRPr="002F0838" w:rsidRDefault="00741082" w:rsidP="00741082">
            <w:pPr>
              <w:jc w:val="center"/>
              <w:rPr>
                <w:rFonts w:cstheme="minorHAnsi"/>
                <w:sz w:val="20"/>
                <w:szCs w:val="20"/>
                <w:lang w:eastAsia="lt-LT"/>
              </w:rPr>
            </w:pPr>
            <w:r w:rsidRPr="002F0838">
              <w:rPr>
                <w:rFonts w:cstheme="minorHAnsi"/>
                <w:sz w:val="20"/>
                <w:szCs w:val="20"/>
                <w:lang w:eastAsia="lt-LT"/>
              </w:rPr>
              <w:t>........................................</w:t>
            </w:r>
          </w:p>
          <w:p w:rsidR="00741082" w:rsidRPr="002F0838" w:rsidRDefault="00741082" w:rsidP="00741082">
            <w:pPr>
              <w:ind w:right="-71"/>
              <w:jc w:val="center"/>
              <w:rPr>
                <w:rFonts w:eastAsia="Times New Roman" w:cstheme="minorHAnsi"/>
                <w:i/>
                <w:sz w:val="20"/>
                <w:szCs w:val="20"/>
                <w:lang w:eastAsia="lt-LT"/>
              </w:rPr>
            </w:pPr>
            <w:r w:rsidRPr="002F0838">
              <w:rPr>
                <w:rFonts w:cstheme="minorHAnsi"/>
                <w:sz w:val="20"/>
                <w:szCs w:val="20"/>
                <w:lang w:eastAsia="lt-LT"/>
              </w:rPr>
              <w:t>(nurodyti su pasiūlymu teikiamo dokumento, kuriame yra atitiktį nurodytiems reikalavimams patvirtinantys duomenys, failo pavadinimą)</w:t>
            </w:r>
            <w:r w:rsidR="00164F26">
              <w:rPr>
                <w:rFonts w:cstheme="minorHAnsi"/>
                <w:sz w:val="20"/>
                <w:szCs w:val="20"/>
                <w:vertAlign w:val="superscript"/>
                <w:lang w:eastAsia="lt-LT"/>
              </w:rPr>
              <w:t>2</w:t>
            </w:r>
          </w:p>
        </w:tc>
        <w:tc>
          <w:tcPr>
            <w:tcW w:w="850" w:type="dxa"/>
          </w:tcPr>
          <w:p w:rsidR="00741082" w:rsidRPr="002F0838" w:rsidRDefault="00741082" w:rsidP="00741082">
            <w:pPr>
              <w:ind w:right="-71"/>
              <w:jc w:val="center"/>
              <w:rPr>
                <w:rFonts w:eastAsia="Times New Roman" w:cstheme="minorHAnsi"/>
                <w:i/>
                <w:sz w:val="20"/>
                <w:szCs w:val="20"/>
                <w:lang w:eastAsia="lt-LT"/>
              </w:rPr>
            </w:pPr>
          </w:p>
        </w:tc>
        <w:tc>
          <w:tcPr>
            <w:tcW w:w="1560" w:type="dxa"/>
          </w:tcPr>
          <w:p w:rsidR="00741082" w:rsidRPr="002F0838" w:rsidRDefault="00741082" w:rsidP="00741082">
            <w:pPr>
              <w:ind w:right="-71"/>
              <w:jc w:val="center"/>
              <w:rPr>
                <w:rFonts w:eastAsia="Times New Roman" w:cstheme="minorHAnsi"/>
                <w:i/>
                <w:sz w:val="20"/>
                <w:szCs w:val="20"/>
                <w:lang w:eastAsia="lt-LT"/>
              </w:rPr>
            </w:pPr>
          </w:p>
        </w:tc>
      </w:tr>
    </w:tbl>
    <w:p w:rsidR="002B4B7A" w:rsidRPr="002F0838" w:rsidRDefault="006E12FC">
      <w:pPr>
        <w:rPr>
          <w:rFonts w:cstheme="minorHAnsi"/>
        </w:rPr>
      </w:pPr>
    </w:p>
    <w:p w:rsidR="001D78BD" w:rsidRPr="002F0838" w:rsidRDefault="001D78BD" w:rsidP="001D78BD">
      <w:pPr>
        <w:spacing w:after="0"/>
        <w:ind w:firstLine="567"/>
        <w:rPr>
          <w:rFonts w:cstheme="minorHAnsi"/>
        </w:rPr>
      </w:pPr>
    </w:p>
    <w:p w:rsidR="001D78BD" w:rsidRPr="002F0838" w:rsidRDefault="001D78BD" w:rsidP="001D78BD">
      <w:pPr>
        <w:pStyle w:val="Betarp"/>
        <w:ind w:firstLine="567"/>
        <w:jc w:val="both"/>
        <w:rPr>
          <w:rFonts w:cstheme="minorHAnsi"/>
          <w:sz w:val="20"/>
          <w:lang w:val="lt-LT"/>
        </w:rPr>
      </w:pPr>
      <w:r w:rsidRPr="002F0838">
        <w:rPr>
          <w:rFonts w:cstheme="minorHAnsi"/>
          <w:sz w:val="20"/>
          <w:lang w:val="lt-LT"/>
        </w:rPr>
        <w:t xml:space="preserve">    _________________________________________________                                  ___________________                                _________________________</w:t>
      </w:r>
    </w:p>
    <w:p w:rsidR="001D78BD" w:rsidRPr="002F0838" w:rsidRDefault="001D78BD" w:rsidP="001D78BD">
      <w:pPr>
        <w:pStyle w:val="Betarp"/>
        <w:ind w:firstLine="567"/>
        <w:jc w:val="both"/>
        <w:rPr>
          <w:rFonts w:cstheme="minorHAnsi"/>
          <w:sz w:val="20"/>
          <w:lang w:val="lt-LT"/>
        </w:rPr>
      </w:pPr>
      <w:r w:rsidRPr="002F0838">
        <w:rPr>
          <w:rFonts w:cstheme="minorHAnsi"/>
          <w:lang w:val="lt-LT"/>
        </w:rPr>
        <w:t xml:space="preserve">      (Tiekėjo ar jo įgalioto asmens pareigų pavadinimas)**</w:t>
      </w:r>
      <w:r w:rsidRPr="002F0838">
        <w:rPr>
          <w:rFonts w:cstheme="minorHAnsi"/>
          <w:sz w:val="20"/>
          <w:lang w:val="lt-LT"/>
        </w:rPr>
        <w:t xml:space="preserve">                                            </w:t>
      </w:r>
      <w:r w:rsidRPr="002F0838">
        <w:rPr>
          <w:rFonts w:cstheme="minorHAnsi"/>
          <w:lang w:val="lt-LT"/>
        </w:rPr>
        <w:t>(Parašas)</w:t>
      </w:r>
      <w:r w:rsidRPr="002F0838">
        <w:rPr>
          <w:rFonts w:cstheme="minorHAnsi"/>
          <w:sz w:val="20"/>
          <w:lang w:val="lt-LT"/>
        </w:rPr>
        <w:t xml:space="preserve">                                                             </w:t>
      </w:r>
      <w:r w:rsidRPr="002F0838">
        <w:rPr>
          <w:rFonts w:cstheme="minorHAnsi"/>
          <w:lang w:val="lt-LT"/>
        </w:rPr>
        <w:t>(Vardas, pavardė)</w:t>
      </w:r>
    </w:p>
    <w:p w:rsidR="001D78BD" w:rsidRPr="002F0838" w:rsidRDefault="001D78BD" w:rsidP="001D78BD">
      <w:pPr>
        <w:pStyle w:val="Pagrindinistekstas"/>
        <w:spacing w:after="0"/>
        <w:rPr>
          <w:rStyle w:val="Nerykuspabraukimas"/>
          <w:rFonts w:asciiTheme="minorHAnsi" w:hAnsiTheme="minorHAnsi" w:cstheme="minorHAnsi"/>
          <w:color w:val="FF0000"/>
          <w:sz w:val="22"/>
          <w:szCs w:val="22"/>
        </w:rPr>
      </w:pPr>
    </w:p>
    <w:p w:rsidR="001D78BD" w:rsidRPr="002F0838" w:rsidRDefault="001D78BD" w:rsidP="001D78BD">
      <w:pPr>
        <w:pStyle w:val="Pagrindinistekstas"/>
        <w:spacing w:after="0"/>
        <w:rPr>
          <w:rFonts w:asciiTheme="minorHAnsi" w:hAnsiTheme="minorHAnsi" w:cstheme="minorHAnsi"/>
        </w:rPr>
      </w:pPr>
      <w:r w:rsidRPr="002F0838">
        <w:rPr>
          <w:rStyle w:val="Nerykuspabraukimas"/>
          <w:rFonts w:asciiTheme="minorHAnsi" w:hAnsiTheme="minorHAnsi" w:cstheme="minorHAnsi"/>
          <w:color w:val="FF0000"/>
          <w:sz w:val="22"/>
          <w:szCs w:val="22"/>
        </w:rPr>
        <w:t>**</w:t>
      </w:r>
      <w:r w:rsidRPr="002F0838">
        <w:rPr>
          <w:rFonts w:asciiTheme="minorHAnsi" w:hAnsiTheme="minorHAnsi" w:cstheme="minorHAnsi"/>
          <w:i/>
          <w:iCs/>
          <w:color w:val="FF0000"/>
          <w:sz w:val="22"/>
          <w:szCs w:val="22"/>
          <w:lang w:eastAsia="en-US"/>
        </w:rPr>
        <w:t>Jei dokumentas pasirašytas ne tiekėjo vadovo, kartu pateikiamas įgaliojimas, suteikiantis teisę šį dokumentą pasirašiusiam darbuotojui, atstovauti tiekėją.</w:t>
      </w:r>
    </w:p>
    <w:p w:rsidR="001D78BD" w:rsidRPr="002F0838" w:rsidRDefault="001D78BD">
      <w:pPr>
        <w:rPr>
          <w:rFonts w:cstheme="minorHAnsi"/>
        </w:rPr>
      </w:pPr>
    </w:p>
    <w:sectPr w:rsidR="001D78BD" w:rsidRPr="002F0838" w:rsidSect="00A74121">
      <w:headerReference w:type="default" r:id="rId10"/>
      <w:footerReference w:type="default" r:id="rId11"/>
      <w:headerReference w:type="first" r:id="rId12"/>
      <w:pgSz w:w="16838" w:h="11906" w:orient="landscape"/>
      <w:pgMar w:top="1701" w:right="1103"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3A3" w:rsidRDefault="002C13A3" w:rsidP="002C13A3">
      <w:pPr>
        <w:spacing w:after="0" w:line="240" w:lineRule="auto"/>
      </w:pPr>
      <w:r>
        <w:separator/>
      </w:r>
    </w:p>
  </w:endnote>
  <w:endnote w:type="continuationSeparator" w:id="0">
    <w:p w:rsidR="002C13A3" w:rsidRDefault="002C13A3"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838" w:rsidRPr="004802C6" w:rsidRDefault="002F0838" w:rsidP="002F0838">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4802C6">
      <w:rPr>
        <w:rFonts w:eastAsia="Times New Roman" w:cstheme="minorHAnsi"/>
        <w:sz w:val="20"/>
        <w:szCs w:val="20"/>
        <w:vertAlign w:val="superscript"/>
      </w:rPr>
      <w:t>1</w:t>
    </w:r>
    <w:r w:rsidRPr="004802C6">
      <w:rPr>
        <w:rFonts w:eastAsia="Times New Roman" w:cstheme="minorHAnsi"/>
        <w:sz w:val="20"/>
        <w:szCs w:val="20"/>
      </w:rPr>
      <w:t>Prekės gamintojas</w:t>
    </w:r>
    <w:r>
      <w:rPr>
        <w:rFonts w:eastAsia="Times New Roman" w:cstheme="minorHAnsi"/>
        <w:sz w:val="20"/>
        <w:szCs w:val="20"/>
      </w:rPr>
      <w:t xml:space="preserve"> </w:t>
    </w:r>
    <w:r w:rsidRPr="004802C6">
      <w:rPr>
        <w:rFonts w:eastAsia="Calibri" w:cstheme="minorHAnsi"/>
        <w:bCs/>
        <w:sz w:val="20"/>
        <w:szCs w:val="20"/>
      </w:rPr>
      <w:t>Tiekėjas gali nurodyti daugiau negu vieno gamintojo</w:t>
    </w:r>
    <w:r>
      <w:rPr>
        <w:rFonts w:eastAsia="Calibri" w:cstheme="minorHAnsi"/>
        <w:bCs/>
        <w:sz w:val="20"/>
        <w:szCs w:val="20"/>
      </w:rPr>
      <w:t xml:space="preserve"> </w:t>
    </w:r>
    <w:r w:rsidRPr="004802C6">
      <w:rPr>
        <w:rFonts w:eastAsia="Calibri" w:cstheme="minorHAnsi"/>
        <w:bCs/>
        <w:sz w:val="20"/>
        <w:szCs w:val="20"/>
      </w:rPr>
      <w:t>prekę, kuri atitinka techninėje specifikacijoje nurodytus reikalavimus.</w:t>
    </w:r>
  </w:p>
  <w:p w:rsidR="002F0838" w:rsidRDefault="00164F26" w:rsidP="002F0838">
    <w:pPr>
      <w:spacing w:after="0" w:line="240" w:lineRule="auto"/>
      <w:jc w:val="both"/>
      <w:rPr>
        <w:rFonts w:eastAsia="Calibri" w:cstheme="minorHAnsi"/>
        <w:color w:val="000000"/>
        <w:sz w:val="20"/>
        <w:szCs w:val="20"/>
        <w:lang w:eastAsia="lt-LT"/>
      </w:rPr>
    </w:pPr>
    <w:r>
      <w:rPr>
        <w:rFonts w:eastAsia="Calibri" w:cstheme="minorHAnsi"/>
        <w:sz w:val="20"/>
        <w:szCs w:val="20"/>
        <w:vertAlign w:val="superscript"/>
      </w:rPr>
      <w:t>2</w:t>
    </w:r>
    <w:r w:rsidR="002F0838" w:rsidRPr="004802C6">
      <w:rPr>
        <w:rFonts w:eastAsia="Calibri" w:cstheme="minorHAnsi"/>
        <w:sz w:val="20"/>
        <w:szCs w:val="20"/>
      </w:rPr>
      <w:t xml:space="preserve">Su pasiūlymu pateikto dokumento, kuriame yra atitiktį </w:t>
    </w:r>
    <w:r w:rsidR="002F0838" w:rsidRPr="004802C6">
      <w:rPr>
        <w:rFonts w:eastAsia="Calibri" w:cstheme="minorHAnsi"/>
        <w:bCs/>
        <w:sz w:val="20"/>
        <w:szCs w:val="20"/>
      </w:rPr>
      <w:t xml:space="preserve">3 stulpelio reikalavimams </w:t>
    </w:r>
    <w:r w:rsidR="002F0838" w:rsidRPr="004802C6">
      <w:rPr>
        <w:rFonts w:eastAsia="Calibri" w:cstheme="minorHAnsi"/>
        <w:sz w:val="20"/>
        <w:szCs w:val="20"/>
      </w:rPr>
      <w:t>patvirtinantys duomenys,</w:t>
    </w:r>
    <w:r w:rsidR="002F0838" w:rsidRPr="004802C6">
      <w:rPr>
        <w:rFonts w:eastAsia="Calibri" w:cstheme="minorHAnsi"/>
        <w:color w:val="000000"/>
        <w:sz w:val="20"/>
        <w:szCs w:val="20"/>
        <w:lang w:eastAsia="lt-LT"/>
      </w:rPr>
      <w:t xml:space="preserve"> failo pavadinimas. Tiekėjas turi nurodyti pateikiamų dokumentų, kuriuose yra atitiktį </w:t>
    </w:r>
    <w:r w:rsidR="002F0838" w:rsidRPr="004802C6">
      <w:rPr>
        <w:rFonts w:eastAsia="Calibri" w:cstheme="minorHAnsi"/>
        <w:bCs/>
        <w:sz w:val="20"/>
        <w:szCs w:val="20"/>
      </w:rPr>
      <w:t xml:space="preserve">3 stulpelio reikalavimams </w:t>
    </w:r>
    <w:r w:rsidR="002F0838" w:rsidRPr="004802C6">
      <w:rPr>
        <w:rFonts w:eastAsia="Calibri" w:cstheme="minorHAnsi"/>
        <w:color w:val="000000"/>
        <w:sz w:val="20"/>
        <w:szCs w:val="20"/>
        <w:lang w:eastAsia="lt-LT"/>
      </w:rPr>
      <w:t xml:space="preserve">patvirtinantys duomenys, failų pavadinimus </w:t>
    </w:r>
    <w:r w:rsidR="002F0838" w:rsidRPr="004802C6">
      <w:rPr>
        <w:rFonts w:eastAsia="Calibri" w:cstheme="minorHAnsi"/>
        <w:color w:val="000000"/>
        <w:sz w:val="20"/>
        <w:szCs w:val="20"/>
        <w:u w:val="single"/>
        <w:lang w:eastAsia="lt-LT"/>
      </w:rPr>
      <w:t>dėl visų siūlomų skirtingų prekių</w:t>
    </w:r>
    <w:r w:rsidR="002F0838" w:rsidRPr="004802C6">
      <w:rPr>
        <w:rFonts w:eastAsia="Calibri" w:cstheme="minorHAnsi"/>
        <w:color w:val="000000"/>
        <w:sz w:val="20"/>
        <w:szCs w:val="20"/>
        <w:lang w:eastAsia="lt-LT"/>
      </w:rPr>
      <w:t>.</w:t>
    </w:r>
  </w:p>
  <w:p w:rsidR="00164F26" w:rsidRPr="004802C6" w:rsidRDefault="00164F26" w:rsidP="002F0838">
    <w:pPr>
      <w:spacing w:after="0" w:line="240" w:lineRule="auto"/>
      <w:jc w:val="both"/>
      <w:rPr>
        <w:rFonts w:eastAsia="Calibri" w:cstheme="minorHAnsi"/>
        <w:color w:val="000000"/>
        <w:sz w:val="20"/>
        <w:szCs w:val="20"/>
        <w:lang w:eastAsia="lt-LT"/>
      </w:rPr>
    </w:pPr>
  </w:p>
  <w:p w:rsidR="002F0838" w:rsidRDefault="002F08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3A3" w:rsidRDefault="002C13A3" w:rsidP="002C13A3">
      <w:pPr>
        <w:spacing w:after="0" w:line="240" w:lineRule="auto"/>
      </w:pPr>
      <w:r>
        <w:separator/>
      </w:r>
    </w:p>
  </w:footnote>
  <w:footnote w:type="continuationSeparator" w:id="0">
    <w:p w:rsidR="002C13A3" w:rsidRDefault="002C13A3"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010567"/>
      <w:docPartObj>
        <w:docPartGallery w:val="Page Numbers (Top of Page)"/>
        <w:docPartUnique/>
      </w:docPartObj>
    </w:sdtPr>
    <w:sdtEndPr/>
    <w:sdtContent>
      <w:p w:rsidR="002C13A3" w:rsidRDefault="002C13A3">
        <w:pPr>
          <w:pStyle w:val="Antrats"/>
          <w:jc w:val="center"/>
        </w:pPr>
        <w:r>
          <w:fldChar w:fldCharType="begin"/>
        </w:r>
        <w:r>
          <w:instrText>PAGE   \* MERGEFORMAT</w:instrText>
        </w:r>
        <w:r>
          <w:fldChar w:fldCharType="separate"/>
        </w:r>
        <w:r w:rsidR="006E12FC">
          <w:rPr>
            <w:noProof/>
          </w:rPr>
          <w:t>6</w:t>
        </w:r>
        <w:r>
          <w:fldChar w:fldCharType="end"/>
        </w:r>
      </w:p>
    </w:sdtContent>
  </w:sdt>
  <w:p w:rsidR="002C13A3" w:rsidRDefault="002C13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3A3" w:rsidRPr="002C13A3" w:rsidRDefault="002C13A3" w:rsidP="002C13A3">
    <w:pPr>
      <w:pStyle w:val="Antrats"/>
      <w:tabs>
        <w:tab w:val="clear" w:pos="4819"/>
        <w:tab w:val="center" w:pos="5529"/>
        <w:tab w:val="left" w:pos="9498"/>
      </w:tabs>
      <w:ind w:left="10632"/>
    </w:pPr>
    <w:r w:rsidRPr="002C13A3">
      <w:t>202..... m. ......................... d.</w:t>
    </w:r>
  </w:p>
  <w:p w:rsidR="002C13A3" w:rsidRPr="002C13A3" w:rsidRDefault="002C13A3" w:rsidP="002C13A3">
    <w:pPr>
      <w:pStyle w:val="Antrats"/>
      <w:tabs>
        <w:tab w:val="clear" w:pos="4819"/>
        <w:tab w:val="center" w:pos="5529"/>
        <w:tab w:val="left" w:pos="9498"/>
      </w:tabs>
      <w:ind w:left="10632"/>
    </w:pPr>
    <w:r w:rsidRPr="002C13A3">
      <w:t>Maisto produktų (</w:t>
    </w:r>
    <w:r>
      <w:t>vaisių ir daržovių</w:t>
    </w:r>
    <w:r w:rsidRPr="002C13A3">
      <w:t xml:space="preserve">) centralizuoto pirkimo </w:t>
    </w:r>
    <w:r w:rsidR="00AE42C0">
      <w:t>II</w:t>
    </w:r>
    <w:r>
      <w:t xml:space="preserve"> dalies </w:t>
    </w:r>
    <w:r w:rsidRPr="002C13A3">
      <w:rPr>
        <w:iCs/>
      </w:rPr>
      <w:t>p</w:t>
    </w:r>
    <w:r w:rsidRPr="002C13A3">
      <w:t>reliminariosios sutarties Nr. ...</w:t>
    </w:r>
  </w:p>
  <w:p w:rsidR="002C13A3" w:rsidRPr="002C13A3" w:rsidRDefault="002C13A3" w:rsidP="002C13A3">
    <w:pPr>
      <w:pStyle w:val="Antrats"/>
      <w:tabs>
        <w:tab w:val="clear" w:pos="4819"/>
        <w:tab w:val="center" w:pos="5529"/>
        <w:tab w:val="left" w:pos="9498"/>
      </w:tabs>
      <w:ind w:left="10632"/>
    </w:pPr>
    <w:r w:rsidRPr="002C13A3">
      <w:t>3 priedas</w:t>
    </w:r>
  </w:p>
  <w:p w:rsidR="002C13A3" w:rsidRDefault="002C13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A3"/>
    <w:rsid w:val="000E4685"/>
    <w:rsid w:val="000E475A"/>
    <w:rsid w:val="00164E8B"/>
    <w:rsid w:val="00164F26"/>
    <w:rsid w:val="001D78BD"/>
    <w:rsid w:val="001E3DB6"/>
    <w:rsid w:val="002169E8"/>
    <w:rsid w:val="002C13A3"/>
    <w:rsid w:val="002F0838"/>
    <w:rsid w:val="00382363"/>
    <w:rsid w:val="0038490B"/>
    <w:rsid w:val="003B5F5E"/>
    <w:rsid w:val="00461B82"/>
    <w:rsid w:val="004A2ACB"/>
    <w:rsid w:val="004C1C6A"/>
    <w:rsid w:val="00581772"/>
    <w:rsid w:val="005F38E1"/>
    <w:rsid w:val="006522FA"/>
    <w:rsid w:val="006A702D"/>
    <w:rsid w:val="006E12FC"/>
    <w:rsid w:val="006E2A6B"/>
    <w:rsid w:val="00741082"/>
    <w:rsid w:val="00772CED"/>
    <w:rsid w:val="007761FA"/>
    <w:rsid w:val="0082719B"/>
    <w:rsid w:val="008410A0"/>
    <w:rsid w:val="00890B6D"/>
    <w:rsid w:val="0089173C"/>
    <w:rsid w:val="008D7E13"/>
    <w:rsid w:val="00A74121"/>
    <w:rsid w:val="00AB777B"/>
    <w:rsid w:val="00AC5F78"/>
    <w:rsid w:val="00AD70C3"/>
    <w:rsid w:val="00AE42C0"/>
    <w:rsid w:val="00BE480E"/>
    <w:rsid w:val="00CB1051"/>
    <w:rsid w:val="00CC3C52"/>
    <w:rsid w:val="00CF6DCD"/>
    <w:rsid w:val="00D069B7"/>
    <w:rsid w:val="00E439D0"/>
    <w:rsid w:val="00EA6720"/>
    <w:rsid w:val="00EB20C1"/>
    <w:rsid w:val="00F3650A"/>
    <w:rsid w:val="00FE3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93B04B"/>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13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paragraph" w:styleId="Betarp">
    <w:name w:val="No Spacing"/>
    <w:uiPriority w:val="1"/>
    <w:qFormat/>
    <w:rsid w:val="001D78BD"/>
    <w:pPr>
      <w:spacing w:after="0" w:line="240" w:lineRule="auto"/>
    </w:pPr>
    <w:rPr>
      <w:lang w:val="en-US"/>
    </w:rPr>
  </w:style>
  <w:style w:type="character" w:styleId="Nerykuspabraukimas">
    <w:name w:val="Subtle Emphasis"/>
    <w:basedOn w:val="Numatytasispastraiposriftas"/>
    <w:uiPriority w:val="19"/>
    <w:qFormat/>
    <w:rsid w:val="001D78BD"/>
    <w:rPr>
      <w:i/>
      <w:iCs/>
      <w:color w:val="404040" w:themeColor="text1" w:themeTint="BF"/>
    </w:rPr>
  </w:style>
  <w:style w:type="paragraph" w:styleId="Pagrindinistekstas">
    <w:name w:val="Body Text"/>
    <w:basedOn w:val="prastasis"/>
    <w:link w:val="PagrindinistekstasDiagrama"/>
    <w:uiPriority w:val="99"/>
    <w:unhideWhenUsed/>
    <w:rsid w:val="001D78BD"/>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1D78BD"/>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1BBEB-9F66-4E00-BECA-329E05F8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7526</Words>
  <Characters>4290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Gintarė Keserauskienė</cp:lastModifiedBy>
  <cp:revision>12</cp:revision>
  <dcterms:created xsi:type="dcterms:W3CDTF">2024-10-25T08:27:00Z</dcterms:created>
  <dcterms:modified xsi:type="dcterms:W3CDTF">2024-11-29T10:12:00Z</dcterms:modified>
</cp:coreProperties>
</file>