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1E59" w14:textId="77777777" w:rsidR="002A26F0" w:rsidRPr="00400A27" w:rsidRDefault="002A26F0" w:rsidP="002A26F0">
      <w:pPr>
        <w:ind w:left="1440" w:right="-178" w:hanging="630"/>
        <w:jc w:val="center"/>
        <w:rPr>
          <w:rFonts w:ascii="Calibri" w:eastAsia="Times New Roman" w:hAnsi="Calibri" w:cs="Calibri"/>
          <w:b/>
        </w:rPr>
      </w:pPr>
      <w:r w:rsidRPr="00400A27">
        <w:rPr>
          <w:rFonts w:ascii="Calibri" w:hAnsi="Calibri" w:cs="Calibri"/>
          <w:noProof/>
        </w:rPr>
        <w:drawing>
          <wp:inline distT="0" distB="0" distL="0" distR="0" wp14:anchorId="667734F9" wp14:editId="2B50925D">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3406083F" w14:textId="77777777" w:rsidR="002A26F0" w:rsidRPr="00400A27" w:rsidRDefault="002A26F0" w:rsidP="002A26F0">
      <w:pPr>
        <w:ind w:right="-178"/>
        <w:jc w:val="center"/>
        <w:rPr>
          <w:rFonts w:ascii="Calibri" w:eastAsia="Times New Roman" w:hAnsi="Calibri" w:cs="Calibri"/>
          <w:b/>
        </w:rPr>
      </w:pPr>
      <w:r w:rsidRPr="00400A27">
        <w:rPr>
          <w:rFonts w:ascii="Calibri" w:hAnsi="Calibri" w:cs="Calibri"/>
          <w:noProof/>
          <w:sz w:val="18"/>
          <w:szCs w:val="18"/>
        </w:rPr>
        <w:drawing>
          <wp:inline distT="0" distB="0" distL="0" distR="0" wp14:anchorId="30E51BA2" wp14:editId="6061EF50">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4B92F888" w14:textId="7C595696" w:rsidR="00C32E53" w:rsidRPr="00400A27" w:rsidRDefault="00C32E53" w:rsidP="002A26F0">
          <w:pPr>
            <w:spacing w:after="120" w:line="20" w:lineRule="atLeast"/>
            <w:contextualSpacing/>
            <w:jc w:val="center"/>
            <w:rPr>
              <w:rFonts w:ascii="Calibri" w:hAnsi="Calibri" w:cs="Calibri"/>
              <w:sz w:val="24"/>
              <w:szCs w:val="24"/>
            </w:rPr>
          </w:pPr>
        </w:p>
        <w:p w14:paraId="47B8E29B" w14:textId="1ADA2B87" w:rsidR="00D526C8" w:rsidRPr="00400A27" w:rsidRDefault="00D526C8" w:rsidP="004E4612">
          <w:pPr>
            <w:spacing w:after="120" w:line="20" w:lineRule="atLeast"/>
            <w:contextualSpacing/>
            <w:jc w:val="center"/>
            <w:rPr>
              <w:rFonts w:ascii="Calibri" w:hAnsi="Calibri" w:cs="Calibri"/>
              <w:sz w:val="24"/>
              <w:szCs w:val="24"/>
            </w:rPr>
          </w:pPr>
        </w:p>
        <w:p w14:paraId="3EC49E01" w14:textId="0A5BBFBE" w:rsidR="00D526C8" w:rsidRPr="00400A27" w:rsidRDefault="00D526C8" w:rsidP="004E4612">
          <w:pPr>
            <w:spacing w:after="120" w:line="20" w:lineRule="atLeast"/>
            <w:ind w:left="5245"/>
            <w:contextualSpacing/>
            <w:rPr>
              <w:rFonts w:ascii="Calibri" w:hAnsi="Calibri" w:cs="Calibri"/>
              <w:sz w:val="24"/>
              <w:szCs w:val="24"/>
            </w:rPr>
          </w:pPr>
          <w:r w:rsidRPr="00400A27">
            <w:rPr>
              <w:rFonts w:ascii="Calibri" w:hAnsi="Calibri" w:cs="Calibri"/>
              <w:sz w:val="24"/>
              <w:szCs w:val="24"/>
            </w:rPr>
            <w:t>PATVIRTINTA</w:t>
          </w:r>
        </w:p>
        <w:p w14:paraId="54DCAA0C" w14:textId="6015CB92" w:rsidR="00D53BF4" w:rsidRPr="00E937B4" w:rsidRDefault="00B27BC3" w:rsidP="004E4612">
          <w:pPr>
            <w:spacing w:after="120" w:line="20" w:lineRule="atLeast"/>
            <w:ind w:left="5245"/>
            <w:contextualSpacing/>
            <w:rPr>
              <w:rFonts w:ascii="Calibri" w:hAnsi="Calibri" w:cs="Calibri"/>
            </w:rPr>
          </w:pPr>
          <w:r w:rsidRPr="00910966">
            <w:rPr>
              <w:rFonts w:ascii="Calibri" w:hAnsi="Calibri" w:cs="Calibri"/>
            </w:rPr>
            <w:t>Viešojo</w:t>
          </w:r>
          <w:r w:rsidR="002A26F0" w:rsidRPr="00910966">
            <w:rPr>
              <w:rFonts w:ascii="Calibri" w:hAnsi="Calibri" w:cs="Calibri"/>
            </w:rPr>
            <w:t xml:space="preserve"> pirkimo</w:t>
          </w:r>
          <w:r w:rsidR="002A26F0" w:rsidRPr="00400A27">
            <w:rPr>
              <w:rFonts w:ascii="Calibri" w:hAnsi="Calibri" w:cs="Calibri"/>
              <w:sz w:val="24"/>
              <w:szCs w:val="24"/>
            </w:rPr>
            <w:t xml:space="preserve"> </w:t>
          </w:r>
          <w:r w:rsidR="009735D2">
            <w:rPr>
              <w:rFonts w:ascii="Calibri" w:hAnsi="Calibri" w:cs="Calibri"/>
              <w:sz w:val="24"/>
              <w:szCs w:val="24"/>
            </w:rPr>
            <w:t>„</w:t>
          </w:r>
          <w:r w:rsidR="00E937B4" w:rsidRPr="00E937B4">
            <w:rPr>
              <w:rFonts w:ascii="Calibri" w:hAnsi="Calibri" w:cs="Calibri"/>
              <w:color w:val="000000"/>
            </w:rPr>
            <w:t xml:space="preserve">Pavojingų medžiagų ir kitų </w:t>
          </w:r>
          <w:proofErr w:type="spellStart"/>
          <w:r w:rsidR="00E937B4" w:rsidRPr="00E937B4">
            <w:rPr>
              <w:rFonts w:ascii="Calibri" w:hAnsi="Calibri" w:cs="Calibri"/>
              <w:color w:val="000000"/>
            </w:rPr>
            <w:t>mikroteršalų</w:t>
          </w:r>
          <w:proofErr w:type="spellEnd"/>
          <w:r w:rsidR="00E937B4" w:rsidRPr="00E937B4">
            <w:rPr>
              <w:rFonts w:ascii="Calibri" w:hAnsi="Calibri" w:cs="Calibri"/>
              <w:color w:val="000000"/>
            </w:rPr>
            <w:t>, kurie apibūdina vandens telkinių būklę, tyrimai</w:t>
          </w:r>
          <w:r w:rsidR="009735D2" w:rsidRPr="00E937B4">
            <w:rPr>
              <w:rFonts w:ascii="Calibri" w:hAnsi="Calibri" w:cs="Calibri"/>
              <w:sz w:val="24"/>
              <w:szCs w:val="24"/>
            </w:rPr>
            <w:t xml:space="preserve">“ </w:t>
          </w:r>
          <w:r w:rsidR="002A26F0" w:rsidRPr="00E937B4">
            <w:rPr>
              <w:rFonts w:ascii="Calibri" w:hAnsi="Calibri" w:cs="Calibri"/>
              <w:sz w:val="24"/>
              <w:szCs w:val="24"/>
            </w:rPr>
            <w:t>komisijos</w:t>
          </w:r>
          <w:r w:rsidR="002A26F0" w:rsidRPr="00400A27">
            <w:rPr>
              <w:rFonts w:ascii="Calibri" w:hAnsi="Calibri" w:cs="Calibri"/>
              <w:sz w:val="24"/>
              <w:szCs w:val="24"/>
            </w:rPr>
            <w:t xml:space="preserve"> </w:t>
          </w:r>
          <w:r w:rsidR="002A26F0" w:rsidRPr="00E937B4">
            <w:rPr>
              <w:rFonts w:ascii="Calibri" w:hAnsi="Calibri" w:cs="Calibri"/>
            </w:rPr>
            <w:t>2024-</w:t>
          </w:r>
          <w:r w:rsidR="00E937B4">
            <w:rPr>
              <w:rFonts w:ascii="Calibri" w:hAnsi="Calibri" w:cs="Calibri"/>
            </w:rPr>
            <w:t xml:space="preserve">    </w:t>
          </w:r>
          <w:r w:rsidR="002A26F0" w:rsidRPr="00E937B4">
            <w:rPr>
              <w:rFonts w:ascii="Calibri" w:hAnsi="Calibri" w:cs="Calibri"/>
            </w:rPr>
            <w:t>-</w:t>
          </w:r>
          <w:r w:rsidR="00E937B4">
            <w:rPr>
              <w:rFonts w:ascii="Calibri" w:hAnsi="Calibri" w:cs="Calibri"/>
            </w:rPr>
            <w:t xml:space="preserve">     </w:t>
          </w:r>
          <w:r w:rsidR="002A26F0" w:rsidRPr="00E937B4">
            <w:rPr>
              <w:rFonts w:ascii="Calibri" w:hAnsi="Calibri" w:cs="Calibri"/>
            </w:rPr>
            <w:t xml:space="preserve"> posėdyje</w:t>
          </w:r>
        </w:p>
        <w:p w14:paraId="343809B5" w14:textId="61AB7FC7" w:rsidR="002A26F0" w:rsidRPr="00910966" w:rsidRDefault="002A26F0" w:rsidP="004E4612">
          <w:pPr>
            <w:spacing w:after="120" w:line="20" w:lineRule="atLeast"/>
            <w:ind w:left="5245"/>
            <w:contextualSpacing/>
            <w:rPr>
              <w:rFonts w:ascii="Calibri" w:hAnsi="Calibri" w:cs="Calibri"/>
            </w:rPr>
          </w:pPr>
          <w:r w:rsidRPr="00E937B4">
            <w:rPr>
              <w:rFonts w:ascii="Calibri" w:hAnsi="Calibri" w:cs="Calibri"/>
            </w:rPr>
            <w:t xml:space="preserve">Protokolu Nr. </w:t>
          </w:r>
        </w:p>
        <w:p w14:paraId="47EF0C37" w14:textId="19126F9D" w:rsidR="00D526C8" w:rsidRPr="00400A27" w:rsidRDefault="00D526C8" w:rsidP="004E4612">
          <w:pPr>
            <w:spacing w:after="120" w:line="20" w:lineRule="atLeast"/>
            <w:contextualSpacing/>
            <w:jc w:val="center"/>
            <w:rPr>
              <w:rFonts w:ascii="Calibri" w:hAnsi="Calibri" w:cs="Calibri"/>
              <w:sz w:val="24"/>
              <w:szCs w:val="24"/>
            </w:rPr>
          </w:pPr>
        </w:p>
        <w:p w14:paraId="7350A7E2" w14:textId="78457EBC" w:rsidR="00D526C8" w:rsidRPr="00400A27" w:rsidRDefault="00D526C8" w:rsidP="004E4612">
          <w:pPr>
            <w:spacing w:after="120" w:line="20" w:lineRule="atLeast"/>
            <w:contextualSpacing/>
            <w:jc w:val="center"/>
            <w:rPr>
              <w:rFonts w:ascii="Calibri" w:hAnsi="Calibri" w:cs="Calibri"/>
              <w:sz w:val="24"/>
              <w:szCs w:val="24"/>
            </w:rPr>
          </w:pPr>
        </w:p>
        <w:p w14:paraId="1C0754A3" w14:textId="34DB16C6" w:rsidR="002A26F0" w:rsidRPr="002B08AF" w:rsidRDefault="007A3EB3" w:rsidP="004E4612">
          <w:pPr>
            <w:spacing w:after="120" w:line="20" w:lineRule="atLeast"/>
            <w:contextualSpacing/>
            <w:jc w:val="center"/>
            <w:rPr>
              <w:rFonts w:ascii="Calibri" w:hAnsi="Calibri" w:cs="Calibri"/>
              <w:b/>
              <w:bCs/>
              <w:sz w:val="28"/>
              <w:szCs w:val="28"/>
            </w:rPr>
          </w:pPr>
          <w:r w:rsidRPr="002B08AF">
            <w:rPr>
              <w:rFonts w:ascii="Calibri" w:hAnsi="Calibri" w:cs="Calibri"/>
              <w:b/>
              <w:bCs/>
              <w:sz w:val="28"/>
              <w:szCs w:val="28"/>
            </w:rPr>
            <w:t xml:space="preserve">SUPAPRASTINTO </w:t>
          </w:r>
          <w:r w:rsidR="00D526C8" w:rsidRPr="002B08AF">
            <w:rPr>
              <w:rFonts w:ascii="Calibri" w:hAnsi="Calibri" w:cs="Calibri"/>
              <w:b/>
              <w:bCs/>
              <w:sz w:val="28"/>
              <w:szCs w:val="28"/>
            </w:rPr>
            <w:t>VIEŠOJO PIRKIMO</w:t>
          </w:r>
        </w:p>
        <w:p w14:paraId="75E5315F" w14:textId="77777777" w:rsidR="00203B0B" w:rsidRPr="002B08AF" w:rsidRDefault="00D526C8" w:rsidP="00203B0B">
          <w:pPr>
            <w:spacing w:after="120" w:line="20" w:lineRule="atLeast"/>
            <w:contextualSpacing/>
            <w:jc w:val="center"/>
            <w:rPr>
              <w:rFonts w:ascii="Calibri" w:hAnsi="Calibri" w:cs="Calibri"/>
              <w:b/>
              <w:bCs/>
              <w:sz w:val="28"/>
              <w:szCs w:val="28"/>
            </w:rPr>
          </w:pPr>
          <w:r w:rsidRPr="002B08AF">
            <w:rPr>
              <w:rFonts w:ascii="Calibri" w:hAnsi="Calibri" w:cs="Calibri"/>
              <w:b/>
              <w:bCs/>
              <w:sz w:val="28"/>
              <w:szCs w:val="28"/>
            </w:rPr>
            <w:t>„</w:t>
          </w:r>
          <w:r w:rsidR="00203B0B" w:rsidRPr="002B08AF">
            <w:rPr>
              <w:rFonts w:ascii="Calibri" w:hAnsi="Calibri" w:cs="Calibri"/>
              <w:b/>
              <w:bCs/>
              <w:sz w:val="28"/>
              <w:szCs w:val="28"/>
            </w:rPr>
            <w:t xml:space="preserve">Pavojingų medžiagų ir kitų </w:t>
          </w:r>
          <w:proofErr w:type="spellStart"/>
          <w:r w:rsidR="00203B0B" w:rsidRPr="002B08AF">
            <w:rPr>
              <w:rFonts w:ascii="Calibri" w:hAnsi="Calibri" w:cs="Calibri"/>
              <w:b/>
              <w:bCs/>
              <w:sz w:val="28"/>
              <w:szCs w:val="28"/>
            </w:rPr>
            <w:t>mikroteršalų</w:t>
          </w:r>
          <w:proofErr w:type="spellEnd"/>
          <w:r w:rsidR="00203B0B" w:rsidRPr="002B08AF">
            <w:rPr>
              <w:rFonts w:ascii="Calibri" w:hAnsi="Calibri" w:cs="Calibri"/>
              <w:b/>
              <w:bCs/>
              <w:sz w:val="28"/>
              <w:szCs w:val="28"/>
            </w:rPr>
            <w:t>, kurie apibūdina vandens telkinių būklę,</w:t>
          </w:r>
        </w:p>
        <w:p w14:paraId="1D1BF965" w14:textId="026C6CFC" w:rsidR="00D526C8" w:rsidRPr="0020377B" w:rsidRDefault="00203B0B" w:rsidP="00203B0B">
          <w:pPr>
            <w:spacing w:after="120" w:line="20" w:lineRule="atLeast"/>
            <w:contextualSpacing/>
            <w:jc w:val="center"/>
            <w:rPr>
              <w:rFonts w:ascii="Calibri" w:hAnsi="Calibri" w:cs="Calibri"/>
              <w:b/>
              <w:bCs/>
              <w:sz w:val="28"/>
              <w:szCs w:val="28"/>
            </w:rPr>
          </w:pPr>
          <w:r w:rsidRPr="002B08AF">
            <w:rPr>
              <w:rFonts w:ascii="Calibri" w:hAnsi="Calibri" w:cs="Calibri"/>
              <w:b/>
              <w:bCs/>
              <w:sz w:val="28"/>
              <w:szCs w:val="28"/>
            </w:rPr>
            <w:t>tyrim</w:t>
          </w:r>
          <w:r w:rsidR="001B3DD1" w:rsidRPr="002B08AF">
            <w:rPr>
              <w:rFonts w:ascii="Calibri" w:hAnsi="Calibri" w:cs="Calibri"/>
              <w:b/>
              <w:bCs/>
              <w:sz w:val="28"/>
              <w:szCs w:val="28"/>
            </w:rPr>
            <w:t>ai</w:t>
          </w:r>
          <w:r w:rsidR="00D526C8" w:rsidRPr="002B08AF">
            <w:rPr>
              <w:rFonts w:ascii="Calibri" w:hAnsi="Calibri" w:cs="Calibri"/>
              <w:b/>
              <w:bCs/>
              <w:sz w:val="28"/>
              <w:szCs w:val="28"/>
            </w:rPr>
            <w:t>“</w:t>
          </w:r>
        </w:p>
        <w:p w14:paraId="18ACC6AD" w14:textId="4BAFA922" w:rsidR="00D526C8" w:rsidRPr="00400A27" w:rsidRDefault="00D526C8" w:rsidP="004E4612">
          <w:pPr>
            <w:spacing w:after="120" w:line="20" w:lineRule="atLeast"/>
            <w:contextualSpacing/>
            <w:jc w:val="center"/>
            <w:rPr>
              <w:rFonts w:ascii="Calibri" w:hAnsi="Calibri" w:cs="Calibri"/>
              <w:b/>
              <w:bCs/>
              <w:sz w:val="28"/>
              <w:szCs w:val="28"/>
            </w:rPr>
          </w:pPr>
          <w:r w:rsidRPr="0020377B">
            <w:rPr>
              <w:rFonts w:ascii="Calibri" w:hAnsi="Calibri" w:cs="Calibri"/>
              <w:b/>
              <w:bCs/>
              <w:sz w:val="28"/>
              <w:szCs w:val="28"/>
            </w:rPr>
            <w:t xml:space="preserve">ATVIRO KONKURSO </w:t>
          </w:r>
          <w:r w:rsidR="00EB164F" w:rsidRPr="0020377B">
            <w:rPr>
              <w:rFonts w:ascii="Calibri" w:hAnsi="Calibri" w:cs="Calibri"/>
              <w:b/>
              <w:bCs/>
              <w:sz w:val="28"/>
              <w:szCs w:val="28"/>
            </w:rPr>
            <w:t xml:space="preserve">SPECIALIOSIOS </w:t>
          </w:r>
          <w:r w:rsidRPr="0020377B">
            <w:rPr>
              <w:rFonts w:ascii="Calibri" w:hAnsi="Calibri" w:cs="Calibri"/>
              <w:b/>
              <w:bCs/>
              <w:sz w:val="28"/>
              <w:szCs w:val="28"/>
            </w:rPr>
            <w:t>SĄLYGOS</w:t>
          </w:r>
        </w:p>
        <w:p w14:paraId="0FC90D8B" w14:textId="77777777" w:rsidR="00D526C8" w:rsidRPr="00400A27" w:rsidRDefault="00D526C8" w:rsidP="0048654D">
          <w:pPr>
            <w:spacing w:after="120" w:line="20" w:lineRule="atLeast"/>
            <w:contextualSpacing/>
            <w:rPr>
              <w:rFonts w:ascii="Calibri" w:hAnsi="Calibri" w:cs="Calibri"/>
              <w:sz w:val="28"/>
              <w:szCs w:val="28"/>
            </w:rPr>
          </w:pPr>
        </w:p>
        <w:p w14:paraId="0AC84434" w14:textId="3FED3105" w:rsidR="00455779" w:rsidRDefault="001C24BC" w:rsidP="00455779">
          <w:pPr>
            <w:pStyle w:val="TOCHeading"/>
            <w:spacing w:before="0" w:line="20" w:lineRule="atLeast"/>
            <w:ind w:left="432" w:hanging="432"/>
            <w:contextualSpacing/>
            <w:rPr>
              <w:rFonts w:ascii="Calibri" w:hAnsi="Calibri" w:cs="Calibri"/>
            </w:rPr>
          </w:pPr>
          <w:r w:rsidRPr="00400A27">
            <w:rPr>
              <w:rFonts w:ascii="Calibri" w:hAnsi="Calibri" w:cs="Calibr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C513B39" w14:textId="07F2DB00" w:rsidR="00455779" w:rsidRPr="00F0499F" w:rsidRDefault="00455779" w:rsidP="00455779">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924AA42" w14:textId="6622BE97" w:rsidR="00203B0B" w:rsidRDefault="00455779">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2486787" w:history="1">
                <w:r w:rsidR="00203B0B" w:rsidRPr="00FC219D">
                  <w:rPr>
                    <w:rStyle w:val="Hyperlink"/>
                    <w:rFonts w:ascii="Calibri" w:hAnsi="Calibri" w:cs="Calibri"/>
                    <w:noProof/>
                  </w:rPr>
                  <w:t>1.</w:t>
                </w:r>
                <w:r w:rsidR="00203B0B">
                  <w:rPr>
                    <w:noProof/>
                    <w:kern w:val="2"/>
                    <w:sz w:val="24"/>
                    <w:szCs w:val="24"/>
                    <w14:ligatures w14:val="standardContextual"/>
                  </w:rPr>
                  <w:tab/>
                </w:r>
                <w:r w:rsidR="00203B0B" w:rsidRPr="00FC219D">
                  <w:rPr>
                    <w:rStyle w:val="Hyperlink"/>
                    <w:rFonts w:ascii="Calibri" w:hAnsi="Calibri" w:cs="Calibri"/>
                    <w:noProof/>
                  </w:rPr>
                  <w:t>Bendra informacija</w:t>
                </w:r>
                <w:r w:rsidR="00203B0B">
                  <w:rPr>
                    <w:noProof/>
                    <w:webHidden/>
                  </w:rPr>
                  <w:tab/>
                </w:r>
                <w:r w:rsidR="00203B0B">
                  <w:rPr>
                    <w:noProof/>
                    <w:webHidden/>
                  </w:rPr>
                  <w:fldChar w:fldCharType="begin"/>
                </w:r>
                <w:r w:rsidR="00203B0B">
                  <w:rPr>
                    <w:noProof/>
                    <w:webHidden/>
                  </w:rPr>
                  <w:instrText xml:space="preserve"> PAGEREF _Toc182486787 \h </w:instrText>
                </w:r>
                <w:r w:rsidR="00203B0B">
                  <w:rPr>
                    <w:noProof/>
                    <w:webHidden/>
                  </w:rPr>
                </w:r>
                <w:r w:rsidR="00203B0B">
                  <w:rPr>
                    <w:noProof/>
                    <w:webHidden/>
                  </w:rPr>
                  <w:fldChar w:fldCharType="separate"/>
                </w:r>
                <w:r w:rsidR="00203B0B">
                  <w:rPr>
                    <w:noProof/>
                    <w:webHidden/>
                  </w:rPr>
                  <w:t>2</w:t>
                </w:r>
                <w:r w:rsidR="00203B0B">
                  <w:rPr>
                    <w:noProof/>
                    <w:webHidden/>
                  </w:rPr>
                  <w:fldChar w:fldCharType="end"/>
                </w:r>
              </w:hyperlink>
            </w:p>
            <w:p w14:paraId="2EA46405" w14:textId="7C1B2C74" w:rsidR="00203B0B" w:rsidRDefault="00203B0B">
              <w:pPr>
                <w:pStyle w:val="TOC1"/>
                <w:rPr>
                  <w:noProof/>
                  <w:kern w:val="2"/>
                  <w:sz w:val="24"/>
                  <w:szCs w:val="24"/>
                  <w14:ligatures w14:val="standardContextual"/>
                </w:rPr>
              </w:pPr>
              <w:hyperlink w:anchor="_Toc182486788" w:history="1">
                <w:r w:rsidRPr="00FC219D">
                  <w:rPr>
                    <w:rStyle w:val="Hyperlink"/>
                    <w:rFonts w:ascii="Calibri" w:hAnsi="Calibri" w:cs="Calibri"/>
                    <w:noProof/>
                  </w:rPr>
                  <w:t>2. Pirkimo objektas</w:t>
                </w:r>
                <w:r>
                  <w:rPr>
                    <w:noProof/>
                    <w:webHidden/>
                  </w:rPr>
                  <w:tab/>
                </w:r>
                <w:r>
                  <w:rPr>
                    <w:noProof/>
                    <w:webHidden/>
                  </w:rPr>
                  <w:fldChar w:fldCharType="begin"/>
                </w:r>
                <w:r>
                  <w:rPr>
                    <w:noProof/>
                    <w:webHidden/>
                  </w:rPr>
                  <w:instrText xml:space="preserve"> PAGEREF _Toc182486788 \h </w:instrText>
                </w:r>
                <w:r>
                  <w:rPr>
                    <w:noProof/>
                    <w:webHidden/>
                  </w:rPr>
                </w:r>
                <w:r>
                  <w:rPr>
                    <w:noProof/>
                    <w:webHidden/>
                  </w:rPr>
                  <w:fldChar w:fldCharType="separate"/>
                </w:r>
                <w:r>
                  <w:rPr>
                    <w:noProof/>
                    <w:webHidden/>
                  </w:rPr>
                  <w:t>2</w:t>
                </w:r>
                <w:r>
                  <w:rPr>
                    <w:noProof/>
                    <w:webHidden/>
                  </w:rPr>
                  <w:fldChar w:fldCharType="end"/>
                </w:r>
              </w:hyperlink>
            </w:p>
            <w:p w14:paraId="739DD693" w14:textId="1A4FF3F9" w:rsidR="00203B0B" w:rsidRDefault="00203B0B">
              <w:pPr>
                <w:pStyle w:val="TOC1"/>
                <w:rPr>
                  <w:noProof/>
                  <w:kern w:val="2"/>
                  <w:sz w:val="24"/>
                  <w:szCs w:val="24"/>
                  <w14:ligatures w14:val="standardContextual"/>
                </w:rPr>
              </w:pPr>
              <w:hyperlink w:anchor="_Toc182486789" w:history="1">
                <w:r w:rsidRPr="00FC219D">
                  <w:rPr>
                    <w:rStyle w:val="Hyperlink"/>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_Toc182486789 \h </w:instrText>
                </w:r>
                <w:r>
                  <w:rPr>
                    <w:noProof/>
                    <w:webHidden/>
                  </w:rPr>
                </w:r>
                <w:r>
                  <w:rPr>
                    <w:noProof/>
                    <w:webHidden/>
                  </w:rPr>
                  <w:fldChar w:fldCharType="separate"/>
                </w:r>
                <w:r>
                  <w:rPr>
                    <w:noProof/>
                    <w:webHidden/>
                  </w:rPr>
                  <w:t>3</w:t>
                </w:r>
                <w:r>
                  <w:rPr>
                    <w:noProof/>
                    <w:webHidden/>
                  </w:rPr>
                  <w:fldChar w:fldCharType="end"/>
                </w:r>
              </w:hyperlink>
            </w:p>
            <w:p w14:paraId="093DBF8A" w14:textId="12B1A493" w:rsidR="00203B0B" w:rsidRDefault="00203B0B">
              <w:pPr>
                <w:pStyle w:val="TOC1"/>
                <w:rPr>
                  <w:noProof/>
                  <w:kern w:val="2"/>
                  <w:sz w:val="24"/>
                  <w:szCs w:val="24"/>
                  <w14:ligatures w14:val="standardContextual"/>
                </w:rPr>
              </w:pPr>
              <w:hyperlink w:anchor="_Toc182486790" w:history="1">
                <w:r w:rsidRPr="00FC219D">
                  <w:rPr>
                    <w:rStyle w:val="Hyperlink"/>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_Toc182486790 \h </w:instrText>
                </w:r>
                <w:r>
                  <w:rPr>
                    <w:noProof/>
                    <w:webHidden/>
                  </w:rPr>
                </w:r>
                <w:r>
                  <w:rPr>
                    <w:noProof/>
                    <w:webHidden/>
                  </w:rPr>
                  <w:fldChar w:fldCharType="separate"/>
                </w:r>
                <w:r>
                  <w:rPr>
                    <w:noProof/>
                    <w:webHidden/>
                  </w:rPr>
                  <w:t>3</w:t>
                </w:r>
                <w:r>
                  <w:rPr>
                    <w:noProof/>
                    <w:webHidden/>
                  </w:rPr>
                  <w:fldChar w:fldCharType="end"/>
                </w:r>
              </w:hyperlink>
            </w:p>
            <w:p w14:paraId="20E9C79C" w14:textId="7E422EA4" w:rsidR="00203B0B" w:rsidRDefault="00203B0B">
              <w:pPr>
                <w:pStyle w:val="TOC1"/>
                <w:rPr>
                  <w:noProof/>
                  <w:kern w:val="2"/>
                  <w:sz w:val="24"/>
                  <w:szCs w:val="24"/>
                  <w14:ligatures w14:val="standardContextual"/>
                </w:rPr>
              </w:pPr>
              <w:hyperlink w:anchor="_Toc182486791" w:history="1">
                <w:r w:rsidRPr="00FC219D">
                  <w:rPr>
                    <w:rStyle w:val="Hyperlink"/>
                    <w:rFonts w:ascii="Calibri" w:hAnsi="Calibri" w:cs="Calibri"/>
                    <w:noProof/>
                  </w:rPr>
                  <w:t>5. Reikalavimai, susiję su nacionaliniu saugumu</w:t>
                </w:r>
                <w:r>
                  <w:rPr>
                    <w:noProof/>
                    <w:webHidden/>
                  </w:rPr>
                  <w:tab/>
                </w:r>
                <w:r>
                  <w:rPr>
                    <w:noProof/>
                    <w:webHidden/>
                  </w:rPr>
                  <w:fldChar w:fldCharType="begin"/>
                </w:r>
                <w:r>
                  <w:rPr>
                    <w:noProof/>
                    <w:webHidden/>
                  </w:rPr>
                  <w:instrText xml:space="preserve"> PAGEREF _Toc182486791 \h </w:instrText>
                </w:r>
                <w:r>
                  <w:rPr>
                    <w:noProof/>
                    <w:webHidden/>
                  </w:rPr>
                </w:r>
                <w:r>
                  <w:rPr>
                    <w:noProof/>
                    <w:webHidden/>
                  </w:rPr>
                  <w:fldChar w:fldCharType="separate"/>
                </w:r>
                <w:r>
                  <w:rPr>
                    <w:noProof/>
                    <w:webHidden/>
                  </w:rPr>
                  <w:t>3</w:t>
                </w:r>
                <w:r>
                  <w:rPr>
                    <w:noProof/>
                    <w:webHidden/>
                  </w:rPr>
                  <w:fldChar w:fldCharType="end"/>
                </w:r>
              </w:hyperlink>
            </w:p>
            <w:p w14:paraId="439B612C" w14:textId="37E3D445" w:rsidR="00203B0B" w:rsidRDefault="00203B0B">
              <w:pPr>
                <w:pStyle w:val="TOC1"/>
                <w:rPr>
                  <w:noProof/>
                  <w:kern w:val="2"/>
                  <w:sz w:val="24"/>
                  <w:szCs w:val="24"/>
                  <w14:ligatures w14:val="standardContextual"/>
                </w:rPr>
              </w:pPr>
              <w:hyperlink w:anchor="_Toc182486792" w:history="1">
                <w:r w:rsidRPr="00FC219D">
                  <w:rPr>
                    <w:rStyle w:val="Hyperlink"/>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_Toc182486792 \h </w:instrText>
                </w:r>
                <w:r>
                  <w:rPr>
                    <w:noProof/>
                    <w:webHidden/>
                  </w:rPr>
                </w:r>
                <w:r>
                  <w:rPr>
                    <w:noProof/>
                    <w:webHidden/>
                  </w:rPr>
                  <w:fldChar w:fldCharType="separate"/>
                </w:r>
                <w:r>
                  <w:rPr>
                    <w:noProof/>
                    <w:webHidden/>
                  </w:rPr>
                  <w:t>3</w:t>
                </w:r>
                <w:r>
                  <w:rPr>
                    <w:noProof/>
                    <w:webHidden/>
                  </w:rPr>
                  <w:fldChar w:fldCharType="end"/>
                </w:r>
              </w:hyperlink>
            </w:p>
            <w:p w14:paraId="3AEBA2FC" w14:textId="182A2981" w:rsidR="00203B0B" w:rsidRDefault="00203B0B">
              <w:pPr>
                <w:pStyle w:val="TOC1"/>
                <w:tabs>
                  <w:tab w:val="left" w:pos="720"/>
                </w:tabs>
                <w:rPr>
                  <w:noProof/>
                  <w:kern w:val="2"/>
                  <w:sz w:val="24"/>
                  <w:szCs w:val="24"/>
                  <w14:ligatures w14:val="standardContextual"/>
                </w:rPr>
              </w:pPr>
              <w:hyperlink w:anchor="_Toc182486793" w:history="1">
                <w:r w:rsidRPr="00FC219D">
                  <w:rPr>
                    <w:rStyle w:val="Hyperlink"/>
                    <w:rFonts w:ascii="Calibri" w:eastAsia="Calibri" w:hAnsi="Calibri" w:cs="Calibri"/>
                    <w:noProof/>
                  </w:rPr>
                  <w:t>7.</w:t>
                </w:r>
                <w:r>
                  <w:rPr>
                    <w:noProof/>
                    <w:kern w:val="2"/>
                    <w:sz w:val="24"/>
                    <w:szCs w:val="24"/>
                    <w14:ligatures w14:val="standardContextual"/>
                  </w:rPr>
                  <w:tab/>
                </w:r>
                <w:r w:rsidRPr="00FC219D">
                  <w:rPr>
                    <w:rStyle w:val="Hyperlink"/>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_Toc182486793 \h </w:instrText>
                </w:r>
                <w:r>
                  <w:rPr>
                    <w:noProof/>
                    <w:webHidden/>
                  </w:rPr>
                </w:r>
                <w:r>
                  <w:rPr>
                    <w:noProof/>
                    <w:webHidden/>
                  </w:rPr>
                  <w:fldChar w:fldCharType="separate"/>
                </w:r>
                <w:r>
                  <w:rPr>
                    <w:noProof/>
                    <w:webHidden/>
                  </w:rPr>
                  <w:t>4</w:t>
                </w:r>
                <w:r>
                  <w:rPr>
                    <w:noProof/>
                    <w:webHidden/>
                  </w:rPr>
                  <w:fldChar w:fldCharType="end"/>
                </w:r>
              </w:hyperlink>
            </w:p>
            <w:p w14:paraId="7CD87AC1" w14:textId="4A85F87A" w:rsidR="00203B0B" w:rsidRDefault="00203B0B">
              <w:pPr>
                <w:pStyle w:val="TOC1"/>
                <w:tabs>
                  <w:tab w:val="left" w:pos="720"/>
                </w:tabs>
                <w:rPr>
                  <w:noProof/>
                  <w:kern w:val="2"/>
                  <w:sz w:val="24"/>
                  <w:szCs w:val="24"/>
                  <w14:ligatures w14:val="standardContextual"/>
                </w:rPr>
              </w:pPr>
              <w:hyperlink w:anchor="_Toc182486794" w:history="1">
                <w:r w:rsidRPr="00FC219D">
                  <w:rPr>
                    <w:rStyle w:val="Hyperlink"/>
                    <w:rFonts w:ascii="Calibri" w:eastAsia="Calibri" w:hAnsi="Calibri" w:cs="Calibri"/>
                    <w:noProof/>
                  </w:rPr>
                  <w:t>8.</w:t>
                </w:r>
                <w:r>
                  <w:rPr>
                    <w:noProof/>
                    <w:kern w:val="2"/>
                    <w:sz w:val="24"/>
                    <w:szCs w:val="24"/>
                    <w14:ligatures w14:val="standardContextual"/>
                  </w:rPr>
                  <w:tab/>
                </w:r>
                <w:r w:rsidRPr="00FC219D">
                  <w:rPr>
                    <w:rStyle w:val="Hyperlink"/>
                    <w:rFonts w:ascii="Calibri" w:hAnsi="Calibri" w:cs="Calibri"/>
                    <w:noProof/>
                  </w:rPr>
                  <w:t>Elektroninis aukcionas</w:t>
                </w:r>
                <w:r>
                  <w:rPr>
                    <w:noProof/>
                    <w:webHidden/>
                  </w:rPr>
                  <w:tab/>
                </w:r>
                <w:r>
                  <w:rPr>
                    <w:noProof/>
                    <w:webHidden/>
                  </w:rPr>
                  <w:fldChar w:fldCharType="begin"/>
                </w:r>
                <w:r>
                  <w:rPr>
                    <w:noProof/>
                    <w:webHidden/>
                  </w:rPr>
                  <w:instrText xml:space="preserve"> PAGEREF _Toc182486794 \h </w:instrText>
                </w:r>
                <w:r>
                  <w:rPr>
                    <w:noProof/>
                    <w:webHidden/>
                  </w:rPr>
                </w:r>
                <w:r>
                  <w:rPr>
                    <w:noProof/>
                    <w:webHidden/>
                  </w:rPr>
                  <w:fldChar w:fldCharType="separate"/>
                </w:r>
                <w:r>
                  <w:rPr>
                    <w:noProof/>
                    <w:webHidden/>
                  </w:rPr>
                  <w:t>4</w:t>
                </w:r>
                <w:r>
                  <w:rPr>
                    <w:noProof/>
                    <w:webHidden/>
                  </w:rPr>
                  <w:fldChar w:fldCharType="end"/>
                </w:r>
              </w:hyperlink>
            </w:p>
            <w:p w14:paraId="17EA3CD2" w14:textId="22BF5B81" w:rsidR="00203B0B" w:rsidRDefault="00203B0B">
              <w:pPr>
                <w:pStyle w:val="TOC1"/>
                <w:tabs>
                  <w:tab w:val="left" w:pos="720"/>
                </w:tabs>
                <w:rPr>
                  <w:noProof/>
                  <w:kern w:val="2"/>
                  <w:sz w:val="24"/>
                  <w:szCs w:val="24"/>
                  <w14:ligatures w14:val="standardContextual"/>
                </w:rPr>
              </w:pPr>
              <w:hyperlink w:anchor="_Toc182486795" w:history="1">
                <w:r w:rsidRPr="00FC219D">
                  <w:rPr>
                    <w:rStyle w:val="Hyperlink"/>
                    <w:rFonts w:ascii="Calibri" w:eastAsia="Calibri" w:hAnsi="Calibri" w:cs="Calibri"/>
                    <w:noProof/>
                  </w:rPr>
                  <w:t>9.</w:t>
                </w:r>
                <w:r>
                  <w:rPr>
                    <w:noProof/>
                    <w:kern w:val="2"/>
                    <w:sz w:val="24"/>
                    <w:szCs w:val="24"/>
                    <w14:ligatures w14:val="standardContextual"/>
                  </w:rPr>
                  <w:tab/>
                </w:r>
                <w:r w:rsidRPr="00FC219D">
                  <w:rPr>
                    <w:rStyle w:val="Hyperlink"/>
                    <w:rFonts w:ascii="Calibri" w:hAnsi="Calibri" w:cs="Calibri"/>
                    <w:noProof/>
                  </w:rPr>
                  <w:t>Pasiūlymų vertinimas</w:t>
                </w:r>
                <w:r>
                  <w:rPr>
                    <w:noProof/>
                    <w:webHidden/>
                  </w:rPr>
                  <w:tab/>
                </w:r>
                <w:r>
                  <w:rPr>
                    <w:noProof/>
                    <w:webHidden/>
                  </w:rPr>
                  <w:fldChar w:fldCharType="begin"/>
                </w:r>
                <w:r>
                  <w:rPr>
                    <w:noProof/>
                    <w:webHidden/>
                  </w:rPr>
                  <w:instrText xml:space="preserve"> PAGEREF _Toc182486795 \h </w:instrText>
                </w:r>
                <w:r>
                  <w:rPr>
                    <w:noProof/>
                    <w:webHidden/>
                  </w:rPr>
                </w:r>
                <w:r>
                  <w:rPr>
                    <w:noProof/>
                    <w:webHidden/>
                  </w:rPr>
                  <w:fldChar w:fldCharType="separate"/>
                </w:r>
                <w:r>
                  <w:rPr>
                    <w:noProof/>
                    <w:webHidden/>
                  </w:rPr>
                  <w:t>5</w:t>
                </w:r>
                <w:r>
                  <w:rPr>
                    <w:noProof/>
                    <w:webHidden/>
                  </w:rPr>
                  <w:fldChar w:fldCharType="end"/>
                </w:r>
              </w:hyperlink>
            </w:p>
            <w:p w14:paraId="102BFDC3" w14:textId="348E2353" w:rsidR="00203B0B" w:rsidRDefault="00203B0B">
              <w:pPr>
                <w:pStyle w:val="TOC1"/>
                <w:tabs>
                  <w:tab w:val="left" w:pos="720"/>
                </w:tabs>
                <w:rPr>
                  <w:noProof/>
                  <w:kern w:val="2"/>
                  <w:sz w:val="24"/>
                  <w:szCs w:val="24"/>
                  <w14:ligatures w14:val="standardContextual"/>
                </w:rPr>
              </w:pPr>
              <w:hyperlink w:anchor="_Toc182486796" w:history="1">
                <w:r w:rsidRPr="00FC219D">
                  <w:rPr>
                    <w:rStyle w:val="Hyperlink"/>
                    <w:rFonts w:ascii="Calibri" w:eastAsia="Calibri" w:hAnsi="Calibri" w:cs="Calibri"/>
                    <w:noProof/>
                  </w:rPr>
                  <w:t>10.</w:t>
                </w:r>
                <w:r>
                  <w:rPr>
                    <w:noProof/>
                    <w:kern w:val="2"/>
                    <w:sz w:val="24"/>
                    <w:szCs w:val="24"/>
                    <w14:ligatures w14:val="standardContextual"/>
                  </w:rPr>
                  <w:tab/>
                </w:r>
                <w:r w:rsidRPr="00FC219D">
                  <w:rPr>
                    <w:rStyle w:val="Hyperlink"/>
                    <w:rFonts w:ascii="Calibri" w:hAnsi="Calibri" w:cs="Calibri"/>
                    <w:noProof/>
                  </w:rPr>
                  <w:t>Sutarties sudarymas</w:t>
                </w:r>
                <w:r>
                  <w:rPr>
                    <w:noProof/>
                    <w:webHidden/>
                  </w:rPr>
                  <w:tab/>
                </w:r>
                <w:r>
                  <w:rPr>
                    <w:noProof/>
                    <w:webHidden/>
                  </w:rPr>
                  <w:fldChar w:fldCharType="begin"/>
                </w:r>
                <w:r>
                  <w:rPr>
                    <w:noProof/>
                    <w:webHidden/>
                  </w:rPr>
                  <w:instrText xml:space="preserve"> PAGEREF _Toc182486796 \h </w:instrText>
                </w:r>
                <w:r>
                  <w:rPr>
                    <w:noProof/>
                    <w:webHidden/>
                  </w:rPr>
                </w:r>
                <w:r>
                  <w:rPr>
                    <w:noProof/>
                    <w:webHidden/>
                  </w:rPr>
                  <w:fldChar w:fldCharType="separate"/>
                </w:r>
                <w:r>
                  <w:rPr>
                    <w:noProof/>
                    <w:webHidden/>
                  </w:rPr>
                  <w:t>5</w:t>
                </w:r>
                <w:r>
                  <w:rPr>
                    <w:noProof/>
                    <w:webHidden/>
                  </w:rPr>
                  <w:fldChar w:fldCharType="end"/>
                </w:r>
              </w:hyperlink>
            </w:p>
            <w:p w14:paraId="0DB41C05" w14:textId="02B2E188" w:rsidR="00455779" w:rsidRDefault="00455779" w:rsidP="00455779">
              <w:pPr>
                <w:spacing w:after="120" w:line="20" w:lineRule="atLeast"/>
                <w:contextualSpacing/>
                <w:rPr>
                  <w:rFonts w:cstheme="minorHAnsi"/>
                  <w:shd w:val="clear" w:color="auto" w:fill="E6E6E6"/>
                </w:rPr>
              </w:pPr>
              <w:r w:rsidRPr="00F0499F">
                <w:rPr>
                  <w:rFonts w:cstheme="minorHAnsi"/>
                  <w:b/>
                  <w:bCs/>
                  <w:color w:val="2B579A"/>
                  <w:shd w:val="clear" w:color="auto" w:fill="E6E6E6"/>
                </w:rPr>
                <w:fldChar w:fldCharType="end"/>
              </w:r>
            </w:p>
          </w:sdtContent>
        </w:sdt>
        <w:p w14:paraId="3CD044B6" w14:textId="4DF01074" w:rsidR="00455779" w:rsidRPr="00455779" w:rsidRDefault="00455779" w:rsidP="00455779">
          <w:pPr>
            <w:spacing w:after="120" w:line="20" w:lineRule="atLeast"/>
            <w:contextualSpacing/>
            <w:rPr>
              <w:rFonts w:cstheme="minorHAnsi"/>
              <w:shd w:val="clear" w:color="auto" w:fill="E6E6E6"/>
            </w:rPr>
          </w:pPr>
          <w:r w:rsidRPr="00B7459D">
            <w:rPr>
              <w:rFonts w:ascii="Calibri" w:hAnsi="Calibri" w:cs="Calibri"/>
            </w:rPr>
            <w:t>1 priedas „Terminai“</w:t>
          </w:r>
        </w:p>
        <w:p w14:paraId="1CE8D9A7" w14:textId="77777777" w:rsidR="00455779" w:rsidRPr="00B7459D" w:rsidRDefault="00455779" w:rsidP="00455779">
          <w:pPr>
            <w:tabs>
              <w:tab w:val="left" w:pos="1134"/>
              <w:tab w:val="left" w:pos="1276"/>
            </w:tabs>
            <w:spacing w:after="0" w:line="20" w:lineRule="atLeast"/>
            <w:jc w:val="both"/>
            <w:rPr>
              <w:rFonts w:ascii="Calibri" w:hAnsi="Calibri" w:cs="Calibri"/>
            </w:rPr>
          </w:pPr>
          <w:r w:rsidRPr="00B7459D">
            <w:rPr>
              <w:rFonts w:ascii="Calibri" w:hAnsi="Calibri" w:cs="Calibri"/>
            </w:rPr>
            <w:t>2 priedas „Techninė specifikacija“</w:t>
          </w:r>
        </w:p>
        <w:p w14:paraId="2BF2A5D9" w14:textId="77777777" w:rsidR="00455779" w:rsidRPr="00B7459D" w:rsidRDefault="00455779" w:rsidP="00455779">
          <w:pPr>
            <w:tabs>
              <w:tab w:val="left" w:pos="1134"/>
              <w:tab w:val="left" w:pos="1276"/>
            </w:tabs>
            <w:spacing w:after="0" w:line="20" w:lineRule="atLeast"/>
            <w:jc w:val="both"/>
            <w:rPr>
              <w:rFonts w:ascii="Calibri" w:hAnsi="Calibri" w:cs="Calibri"/>
            </w:rPr>
          </w:pPr>
          <w:r w:rsidRPr="00B7459D">
            <w:rPr>
              <w:rFonts w:ascii="Calibri" w:hAnsi="Calibri" w:cs="Calibri"/>
            </w:rPr>
            <w:t xml:space="preserve">3 </w:t>
          </w:r>
          <w:r>
            <w:rPr>
              <w:rFonts w:ascii="Calibri" w:hAnsi="Calibri" w:cs="Calibri"/>
            </w:rPr>
            <w:t xml:space="preserve">priedas „Tiekėjų </w:t>
          </w:r>
          <w:r w:rsidRPr="00B7459D">
            <w:rPr>
              <w:rFonts w:ascii="Calibri" w:hAnsi="Calibri" w:cs="Calibri"/>
            </w:rPr>
            <w:t>pašalinimo pagrindai</w:t>
          </w:r>
          <w:r>
            <w:rPr>
              <w:rFonts w:ascii="Calibri" w:hAnsi="Calibri" w:cs="Calibri"/>
            </w:rPr>
            <w:t>“</w:t>
          </w:r>
        </w:p>
        <w:p w14:paraId="16D148EE" w14:textId="77777777" w:rsidR="00455779" w:rsidRPr="00B7459D" w:rsidRDefault="00455779" w:rsidP="00455779">
          <w:pPr>
            <w:tabs>
              <w:tab w:val="left" w:pos="1134"/>
              <w:tab w:val="left" w:pos="1276"/>
            </w:tabs>
            <w:spacing w:after="0" w:line="20" w:lineRule="atLeast"/>
            <w:jc w:val="both"/>
            <w:rPr>
              <w:rFonts w:ascii="Calibri" w:hAnsi="Calibri" w:cs="Calibri"/>
            </w:rPr>
          </w:pPr>
          <w:r w:rsidRPr="00B7459D">
            <w:rPr>
              <w:rFonts w:ascii="Calibri" w:hAnsi="Calibri" w:cs="Calibri"/>
            </w:rPr>
            <w:t>4</w:t>
          </w:r>
          <w:r>
            <w:rPr>
              <w:rFonts w:ascii="Calibri" w:hAnsi="Calibri" w:cs="Calibri"/>
            </w:rPr>
            <w:t xml:space="preserve"> priedas</w:t>
          </w:r>
          <w:r w:rsidRPr="00B7459D">
            <w:rPr>
              <w:rFonts w:ascii="Calibri" w:hAnsi="Calibri" w:cs="Calibri"/>
            </w:rPr>
            <w:t xml:space="preserve"> </w:t>
          </w:r>
          <w:r>
            <w:rPr>
              <w:rFonts w:ascii="Calibri" w:hAnsi="Calibri" w:cs="Calibri"/>
            </w:rPr>
            <w:t>„K</w:t>
          </w:r>
          <w:r w:rsidRPr="00B7459D">
            <w:rPr>
              <w:rFonts w:ascii="Calibri" w:hAnsi="Calibri" w:cs="Calibri"/>
            </w:rPr>
            <w:t>valifikacijos reikalavimai</w:t>
          </w:r>
          <w:r>
            <w:rPr>
              <w:rFonts w:ascii="Calibri" w:hAnsi="Calibri" w:cs="Calibri"/>
            </w:rPr>
            <w:t>“</w:t>
          </w:r>
        </w:p>
        <w:p w14:paraId="75E796CB" w14:textId="77777777" w:rsidR="00455779" w:rsidRPr="00B7459D" w:rsidRDefault="00455779" w:rsidP="00455779">
          <w:pPr>
            <w:tabs>
              <w:tab w:val="left" w:pos="1134"/>
              <w:tab w:val="left" w:pos="1276"/>
            </w:tabs>
            <w:spacing w:after="0" w:line="20" w:lineRule="atLeast"/>
            <w:jc w:val="both"/>
            <w:rPr>
              <w:rFonts w:ascii="Calibri" w:hAnsi="Calibri" w:cs="Calibri"/>
            </w:rPr>
          </w:pPr>
          <w:r>
            <w:rPr>
              <w:rFonts w:ascii="Calibri" w:hAnsi="Calibri" w:cs="Calibri"/>
            </w:rPr>
            <w:t>5 priedas</w:t>
          </w:r>
          <w:r w:rsidRPr="00B7459D">
            <w:rPr>
              <w:rFonts w:ascii="Calibri" w:hAnsi="Calibri" w:cs="Calibri"/>
            </w:rPr>
            <w:t xml:space="preserve"> </w:t>
          </w:r>
          <w:r>
            <w:rPr>
              <w:rFonts w:ascii="Calibri" w:hAnsi="Calibri" w:cs="Calibri"/>
            </w:rPr>
            <w:t>„</w:t>
          </w:r>
          <w:r w:rsidRPr="00B7459D">
            <w:rPr>
              <w:rFonts w:ascii="Calibri" w:hAnsi="Calibri" w:cs="Calibri"/>
            </w:rPr>
            <w:t>EBVPD</w:t>
          </w:r>
          <w:r>
            <w:rPr>
              <w:rFonts w:ascii="Calibri" w:hAnsi="Calibri" w:cs="Calibri"/>
            </w:rPr>
            <w:t>“</w:t>
          </w:r>
        </w:p>
        <w:p w14:paraId="5090DCC3" w14:textId="77777777" w:rsidR="00455779" w:rsidRDefault="00455779" w:rsidP="00455779">
          <w:pPr>
            <w:tabs>
              <w:tab w:val="left" w:pos="1134"/>
              <w:tab w:val="left" w:pos="1276"/>
            </w:tabs>
            <w:spacing w:after="0" w:line="20" w:lineRule="atLeast"/>
            <w:jc w:val="both"/>
            <w:rPr>
              <w:rFonts w:ascii="Calibri" w:hAnsi="Calibri" w:cs="Calibri"/>
            </w:rPr>
          </w:pPr>
          <w:r>
            <w:rPr>
              <w:rFonts w:ascii="Calibri" w:hAnsi="Calibri" w:cs="Calibri"/>
            </w:rPr>
            <w:t xml:space="preserve">6 priedas </w:t>
          </w:r>
          <w:r w:rsidRPr="00B7459D">
            <w:rPr>
              <w:rFonts w:ascii="Calibri" w:hAnsi="Calibri" w:cs="Calibri"/>
            </w:rPr>
            <w:t xml:space="preserve"> </w:t>
          </w:r>
          <w:r>
            <w:rPr>
              <w:rFonts w:ascii="Calibri" w:hAnsi="Calibri" w:cs="Calibri"/>
            </w:rPr>
            <w:t>„P</w:t>
          </w:r>
          <w:r w:rsidRPr="00B7459D">
            <w:rPr>
              <w:rFonts w:ascii="Calibri" w:hAnsi="Calibri" w:cs="Calibri"/>
            </w:rPr>
            <w:t>asiūlymo forma</w:t>
          </w:r>
          <w:r>
            <w:rPr>
              <w:rFonts w:ascii="Calibri" w:hAnsi="Calibri" w:cs="Calibri"/>
            </w:rPr>
            <w:t>“</w:t>
          </w:r>
        </w:p>
        <w:p w14:paraId="00DFEB8E" w14:textId="77777777" w:rsidR="00455779" w:rsidRDefault="00455779" w:rsidP="00455779">
          <w:pPr>
            <w:tabs>
              <w:tab w:val="left" w:pos="1134"/>
              <w:tab w:val="left" w:pos="1276"/>
            </w:tabs>
            <w:spacing w:after="0" w:line="20" w:lineRule="atLeast"/>
            <w:jc w:val="both"/>
            <w:rPr>
              <w:rFonts w:ascii="Calibri" w:hAnsi="Calibri" w:cs="Calibri"/>
            </w:rPr>
          </w:pPr>
          <w:r>
            <w:rPr>
              <w:rFonts w:ascii="Calibri" w:hAnsi="Calibri" w:cs="Calibri"/>
            </w:rPr>
            <w:t>9</w:t>
          </w:r>
          <w:r w:rsidRPr="00C34C84">
            <w:rPr>
              <w:rFonts w:ascii="Calibri" w:hAnsi="Calibri" w:cs="Calibri"/>
            </w:rPr>
            <w:t xml:space="preserve"> priedas </w:t>
          </w:r>
          <w:r>
            <w:rPr>
              <w:rFonts w:ascii="Calibri" w:hAnsi="Calibri" w:cs="Calibri"/>
            </w:rPr>
            <w:t>„</w:t>
          </w:r>
          <w:r w:rsidRPr="00C34C84">
            <w:rPr>
              <w:rFonts w:ascii="Calibri" w:hAnsi="Calibri" w:cs="Calibri"/>
            </w:rPr>
            <w:t>Sutarties projektas</w:t>
          </w:r>
          <w:r>
            <w:rPr>
              <w:rFonts w:ascii="Calibri" w:hAnsi="Calibri" w:cs="Calibri"/>
            </w:rPr>
            <w:t>“</w:t>
          </w:r>
        </w:p>
        <w:p w14:paraId="322E9006" w14:textId="7E6FD1B0" w:rsidR="00455779" w:rsidRDefault="00455779">
          <w:pPr>
            <w:rPr>
              <w:rFonts w:ascii="Calibri" w:hAnsi="Calibri" w:cs="Calibri"/>
            </w:rPr>
          </w:pPr>
        </w:p>
        <w:p w14:paraId="382A3CE5" w14:textId="77777777" w:rsidR="00455779" w:rsidRDefault="00455779">
          <w:pPr>
            <w:rPr>
              <w:rFonts w:ascii="Calibri" w:hAnsi="Calibri" w:cs="Calibri"/>
            </w:rPr>
          </w:pPr>
          <w:r>
            <w:rPr>
              <w:rFonts w:ascii="Calibri" w:hAnsi="Calibri" w:cs="Calibri"/>
            </w:rPr>
            <w:br w:type="page"/>
          </w:r>
        </w:p>
        <w:p w14:paraId="73CCB438" w14:textId="4877D4C4" w:rsidR="005F13F0" w:rsidRPr="00400A27" w:rsidRDefault="00000000" w:rsidP="004E4612">
          <w:pPr>
            <w:spacing w:after="120" w:line="20" w:lineRule="atLeast"/>
            <w:contextualSpacing/>
            <w:rPr>
              <w:rFonts w:ascii="Calibri" w:hAnsi="Calibri" w:cs="Calibri"/>
            </w:rPr>
          </w:pPr>
        </w:p>
      </w:sdtContent>
    </w:sdt>
    <w:p w14:paraId="7DBFF88B" w14:textId="1883CAB4" w:rsidR="002415C7" w:rsidRPr="00400A27" w:rsidRDefault="00263B34" w:rsidP="00457163">
      <w:pPr>
        <w:pStyle w:val="Heading1"/>
        <w:numPr>
          <w:ilvl w:val="0"/>
          <w:numId w:val="1"/>
        </w:numPr>
        <w:spacing w:line="20" w:lineRule="atLeast"/>
        <w:ind w:left="567" w:hanging="567"/>
        <w:contextualSpacing/>
        <w:rPr>
          <w:rFonts w:ascii="Calibri" w:hAnsi="Calibri" w:cs="Calibri"/>
        </w:rPr>
      </w:pPr>
      <w:bookmarkStart w:id="0" w:name="_Toc166445626"/>
      <w:bookmarkStart w:id="1" w:name="_Toc182486787"/>
      <w:bookmarkStart w:id="2" w:name="_Toc335201954"/>
      <w:bookmarkStart w:id="3" w:name="_Toc147739116"/>
      <w:r w:rsidRPr="00400A27">
        <w:rPr>
          <w:rFonts w:ascii="Calibri" w:hAnsi="Calibri" w:cs="Calibri"/>
        </w:rPr>
        <w:t>Bendra informacija</w:t>
      </w:r>
      <w:bookmarkEnd w:id="0"/>
      <w:bookmarkEnd w:id="1"/>
      <w:r w:rsidR="003A5472">
        <w:rPr>
          <w:rFonts w:ascii="Calibri" w:hAnsi="Calibri" w:cs="Calibri"/>
        </w:rPr>
        <w:t xml:space="preserve"> </w:t>
      </w:r>
    </w:p>
    <w:p w14:paraId="064D9154" w14:textId="7C33DBD0" w:rsidR="005B5ED5" w:rsidRPr="00002382" w:rsidRDefault="0072788F" w:rsidP="00E43E99">
      <w:pPr>
        <w:pStyle w:val="ListParagraph"/>
        <w:numPr>
          <w:ilvl w:val="1"/>
          <w:numId w:val="1"/>
        </w:numPr>
        <w:tabs>
          <w:tab w:val="left" w:pos="1134"/>
        </w:tabs>
        <w:spacing w:after="0" w:line="20" w:lineRule="atLeast"/>
        <w:ind w:left="0" w:firstLine="567"/>
        <w:jc w:val="both"/>
        <w:rPr>
          <w:rFonts w:ascii="Calibri" w:hAnsi="Calibri" w:cs="Calibri"/>
          <w:color w:val="000000" w:themeColor="text1"/>
        </w:rPr>
      </w:pPr>
      <w:r w:rsidRPr="00002382">
        <w:rPr>
          <w:rFonts w:eastAsia="Calibri"/>
          <w:color w:val="000000" w:themeColor="text1"/>
        </w:rPr>
        <w:t xml:space="preserve">Pirkimą </w:t>
      </w:r>
      <w:r w:rsidRPr="00002382">
        <w:rPr>
          <w:color w:val="000000" w:themeColor="text1"/>
        </w:rPr>
        <w:t>perkančiosios organizacijos</w:t>
      </w:r>
      <w:r w:rsidRPr="00002382">
        <w:rPr>
          <w:rFonts w:eastAsia="Calibri"/>
          <w:color w:val="000000" w:themeColor="text1"/>
        </w:rPr>
        <w:t xml:space="preserve"> </w:t>
      </w:r>
      <w:r w:rsidR="00202B05" w:rsidRPr="00002382">
        <w:rPr>
          <w:rFonts w:ascii="Calibri" w:hAnsi="Calibri" w:cs="Calibri"/>
          <w:color w:val="000000" w:themeColor="text1"/>
        </w:rPr>
        <w:t xml:space="preserve">Aplinkos apsaugos agentūros (juridinio asmens kodas 188784898) </w:t>
      </w:r>
      <w:r w:rsidRPr="00002382">
        <w:rPr>
          <w:rFonts w:eastAsia="Calibri"/>
          <w:color w:val="000000" w:themeColor="text1"/>
        </w:rPr>
        <w:t xml:space="preserve">vardu atlieka įgaliotoji organizacija </w:t>
      </w:r>
      <w:r w:rsidR="00172881" w:rsidRPr="00002382">
        <w:rPr>
          <w:rFonts w:eastAsia="Calibri"/>
          <w:color w:val="000000" w:themeColor="text1"/>
        </w:rPr>
        <w:t xml:space="preserve">– </w:t>
      </w:r>
      <w:r w:rsidR="002A26F0" w:rsidRPr="00002382">
        <w:rPr>
          <w:rFonts w:ascii="Calibri" w:eastAsia="Calibri" w:hAnsi="Calibri" w:cs="Calibri"/>
          <w:color w:val="000000" w:themeColor="text1"/>
        </w:rPr>
        <w:t xml:space="preserve">Lietuvos Respublikos aplinkos ministerijos Aplinkos projektų valdymo agentūra, </w:t>
      </w:r>
      <w:hyperlink r:id="rId13" w:history="1">
        <w:r w:rsidR="002A26F0" w:rsidRPr="00002382">
          <w:rPr>
            <w:rStyle w:val="Hyperlink"/>
            <w:rFonts w:ascii="Calibri" w:eastAsia="Calibri" w:hAnsi="Calibri" w:cs="Calibri"/>
            <w:color w:val="000000" w:themeColor="text1"/>
          </w:rPr>
          <w:t>https://apva.lrv.lt/lt/</w:t>
        </w:r>
      </w:hyperlink>
      <w:r w:rsidR="00E56BA8" w:rsidRPr="00002382">
        <w:rPr>
          <w:rFonts w:ascii="Calibri" w:eastAsia="Calibri" w:hAnsi="Calibri" w:cs="Calibri"/>
          <w:color w:val="000000" w:themeColor="text1"/>
        </w:rPr>
        <w:t xml:space="preserve">. </w:t>
      </w:r>
      <w:r w:rsidR="00E05E2D" w:rsidRPr="00002382">
        <w:rPr>
          <w:rFonts w:ascii="Calibri" w:eastAsiaTheme="minorHAnsi" w:hAnsi="Calibri" w:cs="Calibri"/>
          <w:color w:val="000000" w:themeColor="text1"/>
          <w:lang w:eastAsia="en-US"/>
        </w:rPr>
        <w:t>Perkančioji organizacija nėra PVM mokėtoja</w:t>
      </w:r>
      <w:r w:rsidR="00E05E2D" w:rsidRPr="00002382">
        <w:rPr>
          <w:rFonts w:ascii="Calibri" w:eastAsia="Calibri" w:hAnsi="Calibri" w:cs="Calibri"/>
          <w:color w:val="000000" w:themeColor="text1"/>
        </w:rPr>
        <w:t>.</w:t>
      </w:r>
    </w:p>
    <w:p w14:paraId="60EB72A7" w14:textId="6EBA558A" w:rsidR="00E43E99" w:rsidRPr="00002382" w:rsidRDefault="00002382" w:rsidP="002D55D5">
      <w:pPr>
        <w:pStyle w:val="ListParagraph"/>
        <w:numPr>
          <w:ilvl w:val="1"/>
          <w:numId w:val="1"/>
        </w:numPr>
        <w:tabs>
          <w:tab w:val="left" w:pos="1134"/>
          <w:tab w:val="left" w:pos="1276"/>
        </w:tabs>
        <w:spacing w:after="0" w:line="20" w:lineRule="atLeast"/>
        <w:ind w:left="0" w:firstLine="567"/>
        <w:jc w:val="both"/>
        <w:rPr>
          <w:rFonts w:ascii="Calibri" w:hAnsi="Calibri" w:cs="Calibri"/>
          <w:color w:val="000000" w:themeColor="text1"/>
        </w:rPr>
      </w:pPr>
      <w:r w:rsidRPr="00002382">
        <w:rPr>
          <w:rFonts w:ascii="Calibri" w:hAnsi="Calibri" w:cs="Calibri"/>
          <w:color w:val="000000" w:themeColor="text1"/>
        </w:rPr>
        <w:t>Pirkimas vykdomas įgyvendin</w:t>
      </w:r>
      <w:r w:rsidR="00F4796F">
        <w:rPr>
          <w:rFonts w:ascii="Calibri" w:hAnsi="Calibri" w:cs="Calibri"/>
          <w:color w:val="000000" w:themeColor="text1"/>
        </w:rPr>
        <w:t>ant pažangos</w:t>
      </w:r>
      <w:r w:rsidR="00F4796F" w:rsidRPr="00F4796F">
        <w:t xml:space="preserve"> </w:t>
      </w:r>
      <w:r w:rsidR="00F4796F" w:rsidRPr="00F4796F">
        <w:rPr>
          <w:rFonts w:ascii="Calibri" w:hAnsi="Calibri" w:cs="Calibri"/>
          <w:color w:val="000000" w:themeColor="text1"/>
        </w:rPr>
        <w:t>priemonės Nr. 02-01-06-07-01 „Gerinti vandens telkinių būklę“ veikl</w:t>
      </w:r>
      <w:r w:rsidR="00F4796F">
        <w:rPr>
          <w:rFonts w:ascii="Calibri" w:hAnsi="Calibri" w:cs="Calibri"/>
          <w:color w:val="000000" w:themeColor="text1"/>
        </w:rPr>
        <w:t>ą</w:t>
      </w:r>
      <w:r w:rsidR="00F4796F" w:rsidRPr="00F4796F">
        <w:rPr>
          <w:rFonts w:ascii="Calibri" w:hAnsi="Calibri" w:cs="Calibri"/>
          <w:color w:val="000000" w:themeColor="text1"/>
        </w:rPr>
        <w:t xml:space="preserve"> „Vandens telkinių būklės</w:t>
      </w:r>
      <w:r w:rsidR="00F4796F">
        <w:rPr>
          <w:rFonts w:ascii="Calibri" w:hAnsi="Calibri" w:cs="Calibri"/>
          <w:color w:val="000000" w:themeColor="text1"/>
        </w:rPr>
        <w:t xml:space="preserve"> </w:t>
      </w:r>
      <w:r w:rsidR="00F4796F" w:rsidRPr="00F4796F">
        <w:rPr>
          <w:rFonts w:ascii="Calibri" w:hAnsi="Calibri" w:cs="Calibri"/>
          <w:color w:val="000000" w:themeColor="text1"/>
        </w:rPr>
        <w:t>tyrimai, duomenų analizės, monitoringo įrangos atnaujinimas ir visuomenės informavimas</w:t>
      </w:r>
      <w:r w:rsidR="00F4796F">
        <w:rPr>
          <w:rFonts w:ascii="Calibri" w:hAnsi="Calibri" w:cs="Calibri"/>
          <w:color w:val="000000" w:themeColor="text1"/>
        </w:rPr>
        <w:t>“</w:t>
      </w:r>
      <w:r w:rsidRPr="00002382">
        <w:rPr>
          <w:rFonts w:ascii="Calibri" w:hAnsi="Calibri" w:cs="Calibri"/>
          <w:color w:val="000000" w:themeColor="text1"/>
        </w:rPr>
        <w:t>.</w:t>
      </w:r>
    </w:p>
    <w:p w14:paraId="17A2E340" w14:textId="7BB65043" w:rsidR="00B641A2" w:rsidRPr="00002382" w:rsidRDefault="00B641A2" w:rsidP="002D55D5">
      <w:pPr>
        <w:pStyle w:val="ListParagraph"/>
        <w:numPr>
          <w:ilvl w:val="1"/>
          <w:numId w:val="1"/>
        </w:numPr>
        <w:tabs>
          <w:tab w:val="left" w:pos="1134"/>
          <w:tab w:val="left" w:pos="1276"/>
        </w:tabs>
        <w:spacing w:after="0" w:line="20" w:lineRule="atLeast"/>
        <w:ind w:left="0" w:firstLine="567"/>
        <w:jc w:val="both"/>
        <w:rPr>
          <w:rFonts w:ascii="Calibri" w:hAnsi="Calibri" w:cs="Calibri"/>
          <w:color w:val="000000" w:themeColor="text1"/>
        </w:rPr>
      </w:pPr>
      <w:r w:rsidRPr="00002382">
        <w:rPr>
          <w:rFonts w:ascii="Calibri" w:hAnsi="Calibri" w:cs="Calibri"/>
          <w:color w:val="000000" w:themeColor="text1"/>
        </w:rPr>
        <w:t>Pirkimas neatliekamas naudojantis centralizuotu pirkimų katalogu, nes tokio pirkimo objekto CPO kataloge nėra</w:t>
      </w:r>
      <w:r w:rsidR="00EE5909" w:rsidRPr="00002382">
        <w:rPr>
          <w:rFonts w:ascii="Calibri" w:hAnsi="Calibri" w:cs="Calibri"/>
          <w:color w:val="000000" w:themeColor="text1"/>
        </w:rPr>
        <w:t>.</w:t>
      </w:r>
    </w:p>
    <w:p w14:paraId="24D8D584" w14:textId="17C65718" w:rsidR="003124E5" w:rsidRPr="00002382" w:rsidRDefault="003124E5" w:rsidP="00E43E99">
      <w:pPr>
        <w:pStyle w:val="ListParagraph"/>
        <w:numPr>
          <w:ilvl w:val="1"/>
          <w:numId w:val="1"/>
        </w:numPr>
        <w:tabs>
          <w:tab w:val="left" w:pos="1134"/>
          <w:tab w:val="left" w:pos="1276"/>
        </w:tabs>
        <w:spacing w:after="0" w:line="20" w:lineRule="atLeast"/>
        <w:ind w:firstLine="207"/>
        <w:jc w:val="both"/>
        <w:rPr>
          <w:rFonts w:ascii="Calibri" w:hAnsi="Calibri" w:cs="Calibri"/>
          <w:color w:val="000000" w:themeColor="text1"/>
        </w:rPr>
      </w:pPr>
      <w:r w:rsidRPr="00002382">
        <w:rPr>
          <w:rFonts w:eastAsia="Times New Roman" w:cstheme="minorHAnsi"/>
        </w:rPr>
        <w:t>Perkančioji organizacija nerezervuoja teisės dalyvauti pirkime.</w:t>
      </w:r>
    </w:p>
    <w:p w14:paraId="46AB8BAD" w14:textId="00A3BEBC" w:rsidR="00E43E99" w:rsidRPr="00002382" w:rsidRDefault="00E32C8E" w:rsidP="00E43E99">
      <w:pPr>
        <w:pStyle w:val="ListParagraph"/>
        <w:numPr>
          <w:ilvl w:val="1"/>
          <w:numId w:val="1"/>
        </w:numPr>
        <w:tabs>
          <w:tab w:val="left" w:pos="1134"/>
          <w:tab w:val="left" w:pos="1276"/>
        </w:tabs>
        <w:spacing w:after="0" w:line="20" w:lineRule="atLeast"/>
        <w:ind w:firstLine="207"/>
        <w:jc w:val="both"/>
        <w:rPr>
          <w:rFonts w:ascii="Calibri" w:hAnsi="Calibri" w:cs="Calibri"/>
          <w:color w:val="000000" w:themeColor="text1"/>
        </w:rPr>
      </w:pPr>
      <w:r w:rsidRPr="00002382">
        <w:rPr>
          <w:rFonts w:ascii="Calibri" w:hAnsi="Calibri" w:cs="Calibri"/>
          <w:color w:val="000000" w:themeColor="text1"/>
        </w:rPr>
        <w:t xml:space="preserve">Stebėtojai dalyvauti </w:t>
      </w:r>
      <w:r w:rsidR="008A3C98" w:rsidRPr="00002382">
        <w:rPr>
          <w:rFonts w:ascii="Calibri" w:hAnsi="Calibri" w:cs="Calibri"/>
          <w:color w:val="000000" w:themeColor="text1"/>
        </w:rPr>
        <w:t>K</w:t>
      </w:r>
      <w:r w:rsidRPr="00002382">
        <w:rPr>
          <w:rFonts w:ascii="Calibri" w:hAnsi="Calibri" w:cs="Calibri"/>
          <w:color w:val="000000" w:themeColor="text1"/>
        </w:rPr>
        <w:t>omisijos posėdžiuose nėra kviečiami.</w:t>
      </w:r>
    </w:p>
    <w:p w14:paraId="39603E6D" w14:textId="17938945" w:rsidR="005E62F0" w:rsidRDefault="005E62F0" w:rsidP="00E43E99">
      <w:pPr>
        <w:pStyle w:val="ListParagraph"/>
        <w:numPr>
          <w:ilvl w:val="1"/>
          <w:numId w:val="1"/>
        </w:numPr>
        <w:tabs>
          <w:tab w:val="left" w:pos="1134"/>
          <w:tab w:val="left" w:pos="1276"/>
        </w:tabs>
        <w:spacing w:after="0" w:line="20" w:lineRule="atLeast"/>
        <w:ind w:firstLine="207"/>
        <w:jc w:val="both"/>
        <w:rPr>
          <w:rFonts w:ascii="Calibri" w:hAnsi="Calibri" w:cs="Calibri"/>
        </w:rPr>
      </w:pPr>
      <w:r w:rsidRPr="00002382">
        <w:rPr>
          <w:rFonts w:ascii="Calibri" w:hAnsi="Calibri" w:cs="Calibri"/>
          <w:color w:val="000000" w:themeColor="text1"/>
        </w:rPr>
        <w:t xml:space="preserve">Atliekamas </w:t>
      </w:r>
      <w:r w:rsidRPr="00002382">
        <w:rPr>
          <w:rFonts w:ascii="Calibri" w:hAnsi="Calibri" w:cs="Calibri"/>
        </w:rPr>
        <w:t>žaliasis</w:t>
      </w:r>
      <w:r w:rsidRPr="007F409C">
        <w:rPr>
          <w:rFonts w:ascii="Calibri" w:hAnsi="Calibri" w:cs="Calibri"/>
        </w:rPr>
        <w:t xml:space="preserve"> pirkimas. Pirkimas vykdomas vadovaujantis </w:t>
      </w:r>
      <w:hyperlink r:id="rId14" w:history="1">
        <w:r w:rsidRPr="007F409C">
          <w:rPr>
            <w:rStyle w:val="Hyperlink"/>
            <w:rFonts w:ascii="Calibri" w:hAnsi="Calibri" w:cs="Calibr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409C">
        <w:rPr>
          <w:rFonts w:ascii="Calibri" w:hAnsi="Calibri" w:cs="Calibri"/>
        </w:rPr>
        <w:t xml:space="preserve">“ </w:t>
      </w:r>
      <w:r w:rsidR="00E43E99" w:rsidRPr="007F409C">
        <w:rPr>
          <w:rFonts w:ascii="Calibri" w:hAnsi="Calibri" w:cs="Calibri"/>
        </w:rPr>
        <w:t>4.4.</w:t>
      </w:r>
      <w:r w:rsidR="0017561A" w:rsidRPr="007F409C">
        <w:rPr>
          <w:rFonts w:ascii="Calibri" w:hAnsi="Calibri" w:cs="Calibri"/>
        </w:rPr>
        <w:t>3</w:t>
      </w:r>
      <w:r w:rsidR="00E43E99" w:rsidRPr="007F409C">
        <w:rPr>
          <w:rFonts w:ascii="Calibri" w:hAnsi="Calibri" w:cs="Calibri"/>
        </w:rPr>
        <w:t xml:space="preserve"> papunkči</w:t>
      </w:r>
      <w:r w:rsidR="0017561A" w:rsidRPr="007F409C">
        <w:rPr>
          <w:rFonts w:ascii="Calibri" w:hAnsi="Calibri" w:cs="Calibri"/>
        </w:rPr>
        <w:t>u</w:t>
      </w:r>
      <w:r w:rsidR="00E43E99" w:rsidRPr="007F409C">
        <w:rPr>
          <w:rFonts w:ascii="Calibri" w:hAnsi="Calibri" w:cs="Calibri"/>
        </w:rPr>
        <w:t>.</w:t>
      </w:r>
    </w:p>
    <w:p w14:paraId="2EBDE18F" w14:textId="29CD07B5" w:rsidR="003124E5" w:rsidRPr="003124E5" w:rsidRDefault="003124E5" w:rsidP="00E43E99">
      <w:pPr>
        <w:pStyle w:val="ListParagraph"/>
        <w:numPr>
          <w:ilvl w:val="1"/>
          <w:numId w:val="1"/>
        </w:numPr>
        <w:tabs>
          <w:tab w:val="left" w:pos="1134"/>
          <w:tab w:val="left" w:pos="1276"/>
        </w:tabs>
        <w:spacing w:after="0" w:line="20" w:lineRule="atLeast"/>
        <w:ind w:firstLine="207"/>
        <w:jc w:val="both"/>
        <w:rPr>
          <w:rFonts w:ascii="Calibri" w:hAnsi="Calibri" w:cs="Calibri"/>
        </w:rPr>
      </w:pPr>
      <w:r w:rsidRPr="00400A27">
        <w:rPr>
          <w:rFonts w:ascii="Calibri" w:eastAsia="Arial" w:hAnsi="Calibri" w:cs="Calibri"/>
        </w:rPr>
        <w:t>Išankstinis skelbimas apie pirkimą nebuvo paskelbtas</w:t>
      </w:r>
      <w:r>
        <w:rPr>
          <w:rFonts w:ascii="Calibri" w:eastAsia="Arial" w:hAnsi="Calibri" w:cs="Calibri"/>
        </w:rPr>
        <w:t>.</w:t>
      </w:r>
    </w:p>
    <w:p w14:paraId="7C6B8961" w14:textId="39AD83EB" w:rsidR="003124E5" w:rsidRDefault="003124E5" w:rsidP="00E43E99">
      <w:pPr>
        <w:pStyle w:val="ListParagraph"/>
        <w:numPr>
          <w:ilvl w:val="1"/>
          <w:numId w:val="1"/>
        </w:numPr>
        <w:tabs>
          <w:tab w:val="left" w:pos="1134"/>
          <w:tab w:val="left" w:pos="1276"/>
        </w:tabs>
        <w:spacing w:after="0" w:line="20" w:lineRule="atLeast"/>
        <w:ind w:firstLine="207"/>
        <w:jc w:val="both"/>
        <w:rPr>
          <w:rFonts w:ascii="Calibri" w:hAnsi="Calibri" w:cs="Calibri"/>
        </w:rPr>
      </w:pPr>
      <w:r w:rsidRPr="00400A27">
        <w:rPr>
          <w:rFonts w:ascii="Calibri" w:hAnsi="Calibri" w:cs="Calibri"/>
          <w:lang w:eastAsia="en-US"/>
        </w:rPr>
        <w:t>Pirkime</w:t>
      </w:r>
      <w:r w:rsidRPr="00400A27">
        <w:rPr>
          <w:rFonts w:ascii="Calibri" w:hAnsi="Calibri" w:cs="Calibri"/>
        </w:rPr>
        <w:t xml:space="preserve"> perkančioji organizacija</w:t>
      </w:r>
      <w:r w:rsidRPr="00400A27">
        <w:rPr>
          <w:rFonts w:ascii="Calibri" w:hAnsi="Calibri" w:cs="Calibri"/>
          <w:lang w:eastAsia="en-US"/>
        </w:rPr>
        <w:t xml:space="preserve"> nenumato skelbti pranešimo dėl savanoriško </w:t>
      </w:r>
      <w:proofErr w:type="spellStart"/>
      <w:r w:rsidRPr="00400A27">
        <w:rPr>
          <w:rFonts w:ascii="Calibri" w:hAnsi="Calibri" w:cs="Calibri"/>
          <w:i/>
          <w:iCs/>
          <w:lang w:eastAsia="en-US"/>
        </w:rPr>
        <w:t>ex</w:t>
      </w:r>
      <w:proofErr w:type="spellEnd"/>
      <w:r w:rsidRPr="00400A27">
        <w:rPr>
          <w:rFonts w:ascii="Calibri" w:hAnsi="Calibri" w:cs="Calibri"/>
          <w:i/>
          <w:iCs/>
          <w:lang w:eastAsia="en-US"/>
        </w:rPr>
        <w:t xml:space="preserve"> ante</w:t>
      </w:r>
      <w:r w:rsidRPr="00400A27">
        <w:rPr>
          <w:rFonts w:ascii="Calibri" w:hAnsi="Calibri" w:cs="Calibri"/>
          <w:lang w:eastAsia="en-US"/>
        </w:rPr>
        <w:t xml:space="preserve"> skaidrumo</w:t>
      </w:r>
      <w:r>
        <w:rPr>
          <w:rFonts w:ascii="Calibri" w:hAnsi="Calibri" w:cs="Calibri"/>
          <w:lang w:eastAsia="en-US"/>
        </w:rPr>
        <w:t>.</w:t>
      </w:r>
    </w:p>
    <w:p w14:paraId="3EE42734" w14:textId="5B13717D" w:rsidR="003124E5" w:rsidRDefault="003124E5" w:rsidP="00E43E99">
      <w:pPr>
        <w:pStyle w:val="ListParagraph"/>
        <w:numPr>
          <w:ilvl w:val="1"/>
          <w:numId w:val="1"/>
        </w:numPr>
        <w:tabs>
          <w:tab w:val="left" w:pos="1134"/>
          <w:tab w:val="left" w:pos="1276"/>
        </w:tabs>
        <w:spacing w:after="0" w:line="20" w:lineRule="atLeast"/>
        <w:ind w:firstLine="207"/>
        <w:jc w:val="both"/>
        <w:rPr>
          <w:rFonts w:ascii="Calibri" w:hAnsi="Calibri" w:cs="Calibri"/>
        </w:rPr>
      </w:pPr>
      <w:r w:rsidRPr="00400A27">
        <w:rPr>
          <w:rFonts w:ascii="Calibri" w:hAnsi="Calibri" w:cs="Calibri"/>
        </w:rPr>
        <w:t>Pirkime neleidžiama pateikti alternatyvių pasiūlymų</w:t>
      </w:r>
      <w:r>
        <w:rPr>
          <w:rFonts w:ascii="Calibri" w:hAnsi="Calibri" w:cs="Calibri"/>
        </w:rPr>
        <w:t>.</w:t>
      </w:r>
    </w:p>
    <w:p w14:paraId="0C002F05" w14:textId="7C48E4FF" w:rsidR="00E32C8E" w:rsidRPr="003124E5" w:rsidRDefault="003124E5" w:rsidP="00C34C84">
      <w:pPr>
        <w:pStyle w:val="ListParagraph"/>
        <w:numPr>
          <w:ilvl w:val="1"/>
          <w:numId w:val="1"/>
        </w:numPr>
        <w:tabs>
          <w:tab w:val="left" w:pos="1134"/>
          <w:tab w:val="left" w:pos="1276"/>
        </w:tabs>
        <w:spacing w:after="0" w:line="20" w:lineRule="atLeast"/>
        <w:ind w:firstLine="207"/>
        <w:jc w:val="both"/>
        <w:rPr>
          <w:rFonts w:ascii="Calibri" w:hAnsi="Calibri" w:cs="Calibri"/>
        </w:rPr>
      </w:pPr>
      <w:r w:rsidRPr="00400A27">
        <w:rPr>
          <w:rFonts w:ascii="Calibri" w:eastAsia="Arial" w:hAnsi="Calibri" w:cs="Calibri"/>
        </w:rPr>
        <w:t>Bendrosios pirkimo sąlygos yra neatskiriama šių pirkimo sąlygų dalis</w:t>
      </w:r>
      <w:r>
        <w:rPr>
          <w:rFonts w:ascii="Calibri" w:eastAsia="Arial" w:hAnsi="Calibri" w:cs="Calibri"/>
        </w:rPr>
        <w:t>.</w:t>
      </w:r>
      <w:r w:rsidR="0073034A">
        <w:rPr>
          <w:rFonts w:ascii="Calibri" w:eastAsia="Arial" w:hAnsi="Calibri" w:cs="Calibri"/>
        </w:rPr>
        <w:t xml:space="preserve"> </w:t>
      </w:r>
    </w:p>
    <w:p w14:paraId="5DEDEBC7" w14:textId="1ED44FB6" w:rsidR="00B41C66" w:rsidRPr="00400A27" w:rsidRDefault="00507DC9" w:rsidP="00717DCC">
      <w:pPr>
        <w:pStyle w:val="Heading1"/>
        <w:spacing w:line="20" w:lineRule="atLeast"/>
        <w:contextualSpacing/>
        <w:rPr>
          <w:rFonts w:ascii="Calibri" w:hAnsi="Calibri" w:cs="Calibri"/>
          <w:color w:val="auto"/>
        </w:rPr>
      </w:pPr>
      <w:bookmarkStart w:id="4" w:name="_Ref39426332"/>
      <w:bookmarkStart w:id="5" w:name="_Ref39426338"/>
      <w:bookmarkStart w:id="6" w:name="_Toc166445627"/>
      <w:bookmarkStart w:id="7" w:name="_Toc182486788"/>
      <w:bookmarkEnd w:id="2"/>
      <w:r w:rsidRPr="00400A27">
        <w:rPr>
          <w:rFonts w:ascii="Calibri" w:hAnsi="Calibri" w:cs="Calibri"/>
          <w:color w:val="auto"/>
        </w:rPr>
        <w:t xml:space="preserve">2. </w:t>
      </w:r>
      <w:r w:rsidR="00B41C66" w:rsidRPr="00400A27">
        <w:rPr>
          <w:rFonts w:ascii="Calibri" w:hAnsi="Calibri" w:cs="Calibri"/>
          <w:color w:val="auto"/>
        </w:rPr>
        <w:t>Pirkimo objektas</w:t>
      </w:r>
      <w:bookmarkEnd w:id="4"/>
      <w:bookmarkEnd w:id="5"/>
      <w:bookmarkEnd w:id="6"/>
      <w:bookmarkEnd w:id="7"/>
    </w:p>
    <w:p w14:paraId="60457543" w14:textId="284C5E4A" w:rsidR="002E64A1" w:rsidRPr="00400A27" w:rsidRDefault="00B41C66">
      <w:pPr>
        <w:pStyle w:val="NoSpacing"/>
        <w:numPr>
          <w:ilvl w:val="1"/>
          <w:numId w:val="6"/>
        </w:numPr>
        <w:tabs>
          <w:tab w:val="left" w:pos="1276"/>
        </w:tabs>
        <w:spacing w:after="120"/>
        <w:ind w:left="0" w:firstLine="567"/>
        <w:contextualSpacing/>
        <w:jc w:val="both"/>
        <w:rPr>
          <w:rFonts w:ascii="Calibri" w:hAnsi="Calibri" w:cs="Calibri"/>
        </w:rPr>
      </w:pPr>
      <w:r w:rsidRPr="00400A27">
        <w:rPr>
          <w:rFonts w:ascii="Calibri" w:eastAsia="Calibri" w:hAnsi="Calibri" w:cs="Calibri"/>
        </w:rPr>
        <w:t xml:space="preserve">Perkančioji organizacija numato įsigyti </w:t>
      </w:r>
      <w:r w:rsidR="001B3DD1" w:rsidRPr="001B3DD1">
        <w:rPr>
          <w:rFonts w:ascii="Calibri" w:eastAsia="Calibri" w:hAnsi="Calibri" w:cs="Calibri"/>
          <w:b/>
          <w:bCs/>
          <w:i/>
          <w:iCs/>
        </w:rPr>
        <w:t xml:space="preserve">Pavojingų medžiagų ir kitų </w:t>
      </w:r>
      <w:proofErr w:type="spellStart"/>
      <w:r w:rsidR="001B3DD1" w:rsidRPr="001B3DD1">
        <w:rPr>
          <w:rFonts w:ascii="Calibri" w:eastAsia="Calibri" w:hAnsi="Calibri" w:cs="Calibri"/>
          <w:b/>
          <w:bCs/>
          <w:i/>
          <w:iCs/>
        </w:rPr>
        <w:t>mikroteršalų</w:t>
      </w:r>
      <w:proofErr w:type="spellEnd"/>
      <w:r w:rsidR="001B3DD1" w:rsidRPr="001B3DD1">
        <w:rPr>
          <w:rFonts w:ascii="Calibri" w:eastAsia="Calibri" w:hAnsi="Calibri" w:cs="Calibri"/>
          <w:b/>
          <w:bCs/>
          <w:i/>
          <w:iCs/>
        </w:rPr>
        <w:t>, kurie apibūdina vandens telkinių būklę</w:t>
      </w:r>
      <w:r w:rsidR="001B3DD1">
        <w:rPr>
          <w:rFonts w:ascii="Calibri" w:eastAsia="Calibri" w:hAnsi="Calibri" w:cs="Calibri"/>
          <w:b/>
          <w:bCs/>
          <w:i/>
          <w:iCs/>
        </w:rPr>
        <w:t>, tyrimų</w:t>
      </w:r>
      <w:r w:rsidR="001B3DD1" w:rsidRPr="001B3DD1">
        <w:rPr>
          <w:rFonts w:ascii="Calibri" w:eastAsia="Calibri" w:hAnsi="Calibri" w:cs="Calibri"/>
          <w:b/>
          <w:bCs/>
          <w:i/>
          <w:iCs/>
        </w:rPr>
        <w:t xml:space="preserve"> </w:t>
      </w:r>
      <w:r w:rsidR="009D7940" w:rsidRPr="001B3DD1">
        <w:rPr>
          <w:rFonts w:ascii="Calibri" w:eastAsia="Calibri" w:hAnsi="Calibri" w:cs="Calibri"/>
          <w:i/>
          <w:iCs/>
        </w:rPr>
        <w:t>paslaugas</w:t>
      </w:r>
      <w:r w:rsidR="002E64A1" w:rsidRPr="001B3DD1">
        <w:rPr>
          <w:rFonts w:ascii="Calibri" w:eastAsia="Calibri" w:hAnsi="Calibri" w:cs="Calibri"/>
        </w:rPr>
        <w:t xml:space="preserve"> </w:t>
      </w:r>
      <w:r w:rsidR="002E64A1" w:rsidRPr="00261977">
        <w:rPr>
          <w:rFonts w:ascii="Calibri" w:eastAsia="Calibri" w:hAnsi="Calibri" w:cs="Calibri"/>
        </w:rPr>
        <w:t>(</w:t>
      </w:r>
      <w:r w:rsidR="002E64A1" w:rsidRPr="00400A27">
        <w:rPr>
          <w:rFonts w:ascii="Calibri" w:eastAsia="Calibri" w:hAnsi="Calibri" w:cs="Calibri"/>
        </w:rPr>
        <w:t xml:space="preserve">toliau – </w:t>
      </w:r>
      <w:r w:rsidR="002E64A1" w:rsidRPr="00400A27">
        <w:rPr>
          <w:rFonts w:ascii="Calibri" w:hAnsi="Calibri" w:cs="Calibri"/>
        </w:rPr>
        <w:t>Paslaugos)</w:t>
      </w:r>
      <w:r w:rsidRPr="00400A27">
        <w:rPr>
          <w:rFonts w:ascii="Calibri" w:eastAsia="Calibri" w:hAnsi="Calibri" w:cs="Calibri"/>
        </w:rPr>
        <w:t>.</w:t>
      </w:r>
      <w:r w:rsidR="00C94F68">
        <w:rPr>
          <w:szCs w:val="24"/>
        </w:rPr>
        <w:t xml:space="preserve"> </w:t>
      </w:r>
      <w:r w:rsidRPr="00400A27">
        <w:rPr>
          <w:rFonts w:ascii="Calibri" w:hAnsi="Calibri" w:cs="Calibri"/>
        </w:rPr>
        <w:t xml:space="preserve">Reikalavimai pirkimo objektui nustatyti </w:t>
      </w:r>
      <w:r w:rsidR="00704310" w:rsidRPr="00400A27">
        <w:rPr>
          <w:rFonts w:ascii="Calibri" w:hAnsi="Calibri" w:cs="Calibri"/>
        </w:rPr>
        <w:t>s</w:t>
      </w:r>
      <w:r w:rsidR="00444CAF" w:rsidRPr="00400A27">
        <w:rPr>
          <w:rFonts w:ascii="Calibri" w:hAnsi="Calibri" w:cs="Calibri"/>
        </w:rPr>
        <w:t xml:space="preserve">pecialiųjų </w:t>
      </w:r>
      <w:r w:rsidR="00CE7209" w:rsidRPr="00400A27">
        <w:rPr>
          <w:rFonts w:ascii="Calibri" w:hAnsi="Calibri" w:cs="Calibri"/>
        </w:rPr>
        <w:t xml:space="preserve">pirkimo </w:t>
      </w:r>
      <w:r w:rsidR="00444CAF" w:rsidRPr="00400A27">
        <w:rPr>
          <w:rFonts w:ascii="Calibri" w:hAnsi="Calibri" w:cs="Calibri"/>
        </w:rPr>
        <w:t xml:space="preserve">sąlygų </w:t>
      </w:r>
      <w:r w:rsidR="00ED4FE7" w:rsidRPr="00400A27">
        <w:rPr>
          <w:rFonts w:ascii="Calibri" w:hAnsi="Calibri" w:cs="Calibri"/>
        </w:rPr>
        <w:t>2</w:t>
      </w:r>
      <w:r w:rsidR="00FA7D78" w:rsidRPr="00400A27">
        <w:rPr>
          <w:rFonts w:ascii="Calibri" w:hAnsi="Calibri" w:cs="Calibri"/>
        </w:rPr>
        <w:t xml:space="preserve"> </w:t>
      </w:r>
      <w:r w:rsidR="00444CAF" w:rsidRPr="00400A27">
        <w:rPr>
          <w:rFonts w:ascii="Calibri" w:hAnsi="Calibri" w:cs="Calibri"/>
        </w:rPr>
        <w:t>priede</w:t>
      </w:r>
      <w:r w:rsidRPr="00400A27">
        <w:rPr>
          <w:rFonts w:ascii="Calibri" w:hAnsi="Calibri" w:cs="Calibri"/>
        </w:rPr>
        <w:t>.</w:t>
      </w:r>
    </w:p>
    <w:p w14:paraId="00A5DE0F" w14:textId="33A11ACD" w:rsidR="00E94521" w:rsidRPr="00400A27" w:rsidRDefault="001B3DD1" w:rsidP="00E94521">
      <w:pPr>
        <w:pStyle w:val="NoSpacing"/>
        <w:numPr>
          <w:ilvl w:val="1"/>
          <w:numId w:val="6"/>
        </w:numPr>
        <w:tabs>
          <w:tab w:val="left" w:pos="1276"/>
        </w:tabs>
        <w:spacing w:after="120"/>
        <w:ind w:left="0" w:firstLine="567"/>
        <w:contextualSpacing/>
        <w:jc w:val="both"/>
        <w:rPr>
          <w:rFonts w:ascii="Calibri" w:hAnsi="Calibri" w:cs="Calibri"/>
        </w:rPr>
      </w:pPr>
      <w:r w:rsidRPr="001B3DD1">
        <w:rPr>
          <w:rFonts w:ascii="Calibri" w:hAnsi="Calibri" w:cs="Calibri"/>
        </w:rPr>
        <w:t xml:space="preserve">Pirkimo objektas skaidomas į </w:t>
      </w:r>
      <w:r w:rsidRPr="001B3DD1">
        <w:rPr>
          <w:rFonts w:ascii="Calibri" w:hAnsi="Calibri" w:cs="Calibri"/>
          <w:b/>
          <w:bCs/>
        </w:rPr>
        <w:t>2 dalis</w:t>
      </w:r>
      <w:r w:rsidRPr="001B3DD1">
        <w:rPr>
          <w:rFonts w:ascii="Calibri" w:hAnsi="Calibri" w:cs="Calibri"/>
        </w:rPr>
        <w:t xml:space="preserve">, kurių apimtys ir dalykas, reikalavimai ir techninė specifikacija apibrėžti specialiųjų pirkimo sąlygų </w:t>
      </w:r>
      <w:r>
        <w:rPr>
          <w:rFonts w:ascii="Calibri" w:hAnsi="Calibri" w:cs="Calibri"/>
        </w:rPr>
        <w:t xml:space="preserve">2 </w:t>
      </w:r>
      <w:r w:rsidRPr="001B3DD1">
        <w:rPr>
          <w:rFonts w:ascii="Calibri" w:hAnsi="Calibri" w:cs="Calibri"/>
        </w:rPr>
        <w:t xml:space="preserve">priede. Perkančioji organizacija </w:t>
      </w:r>
      <w:r>
        <w:rPr>
          <w:rFonts w:ascii="Calibri" w:hAnsi="Calibri" w:cs="Calibri"/>
        </w:rPr>
        <w:t xml:space="preserve">pasilieka galimybę </w:t>
      </w:r>
      <w:r w:rsidRPr="001B3DD1">
        <w:rPr>
          <w:rFonts w:ascii="Calibri" w:hAnsi="Calibri" w:cs="Calibri"/>
        </w:rPr>
        <w:t>sudary</w:t>
      </w:r>
      <w:r>
        <w:rPr>
          <w:rFonts w:ascii="Calibri" w:hAnsi="Calibri" w:cs="Calibri"/>
        </w:rPr>
        <w:t>ti</w:t>
      </w:r>
      <w:r w:rsidRPr="001B3DD1">
        <w:rPr>
          <w:rFonts w:ascii="Calibri" w:hAnsi="Calibri" w:cs="Calibri"/>
        </w:rPr>
        <w:t xml:space="preserve"> vieną sutartį dėl pirkimo dalių, dėl kurių laimėtoju nustatytas tas pats tiekėjas</w:t>
      </w:r>
      <w:r>
        <w:rPr>
          <w:rFonts w:ascii="Calibri" w:hAnsi="Calibri" w:cs="Calibri"/>
        </w:rPr>
        <w:t>.</w:t>
      </w:r>
    </w:p>
    <w:p w14:paraId="11560913" w14:textId="102FCBA2" w:rsidR="004C1FA6" w:rsidRPr="00BC332B" w:rsidRDefault="00E53E12">
      <w:pPr>
        <w:pStyle w:val="NoSpacing"/>
        <w:numPr>
          <w:ilvl w:val="1"/>
          <w:numId w:val="6"/>
        </w:numPr>
        <w:tabs>
          <w:tab w:val="left" w:pos="1276"/>
        </w:tabs>
        <w:spacing w:after="120"/>
        <w:ind w:left="0" w:firstLine="567"/>
        <w:contextualSpacing/>
        <w:jc w:val="both"/>
        <w:rPr>
          <w:rFonts w:ascii="Calibri" w:hAnsi="Calibri" w:cs="Calibri"/>
        </w:rPr>
      </w:pPr>
      <w:r w:rsidRPr="00BC332B">
        <w:rPr>
          <w:rFonts w:ascii="Calibri" w:hAnsi="Calibri" w:cs="Calibri"/>
        </w:rPr>
        <w:t xml:space="preserve">Jeigu apibūdinant pirkimo objektą techninėje specifikacijoje </w:t>
      </w:r>
      <w:r w:rsidR="00580DF0" w:rsidRPr="00BC332B">
        <w:rPr>
          <w:rStyle w:val="cf01"/>
          <w:rFonts w:asciiTheme="minorHAnsi" w:hAnsiTheme="minorHAnsi" w:cstheme="minorHAnsi"/>
          <w:sz w:val="21"/>
          <w:szCs w:val="21"/>
        </w:rPr>
        <w:t>ar kituose pirkimo dokumentuose galimai</w:t>
      </w:r>
      <w:r w:rsidR="00580DF0" w:rsidRPr="00BC332B">
        <w:rPr>
          <w:rStyle w:val="cf01"/>
        </w:rPr>
        <w:t xml:space="preserve"> </w:t>
      </w:r>
      <w:r w:rsidRPr="00BC332B">
        <w:rPr>
          <w:rFonts w:ascii="Calibri" w:hAnsi="Calibri" w:cs="Calibri"/>
        </w:rPr>
        <w:t xml:space="preserve">nurodytas konkretus modelis ar tiekimo šaltinis, konkretus procesas, būdingas konkretaus tiekėjo tiekiamoms prekėms ar teikiamoms paslaugoms, ar prekių ženklas, patentas, </w:t>
      </w:r>
      <w:r w:rsidR="00C20E67">
        <w:rPr>
          <w:rFonts w:ascii="Calibri" w:hAnsi="Calibri" w:cs="Calibri"/>
        </w:rPr>
        <w:t xml:space="preserve">sertifikatas, protokolas, </w:t>
      </w:r>
      <w:r w:rsidRPr="00BC332B">
        <w:rPr>
          <w:rFonts w:ascii="Calibri" w:hAnsi="Calibri" w:cs="Calibri"/>
        </w:rPr>
        <w:t xml:space="preserve">tipai, konkreti kilmė ar gamyba, </w:t>
      </w:r>
      <w:r w:rsidR="00963FD4" w:rsidRPr="00BC332B">
        <w:rPr>
          <w:rFonts w:ascii="Calibri" w:hAnsi="Calibri" w:cs="Calibri"/>
        </w:rPr>
        <w:t xml:space="preserve">sertifikatai, standartai, protokolai </w:t>
      </w:r>
      <w:r w:rsidR="00245655" w:rsidRPr="00BC332B">
        <w:rPr>
          <w:rFonts w:ascii="Calibri" w:hAnsi="Calibri" w:cs="Calibri"/>
        </w:rPr>
        <w:t xml:space="preserve">turi būti </w:t>
      </w:r>
      <w:r w:rsidR="00AE7624" w:rsidRPr="00BC332B">
        <w:rPr>
          <w:rFonts w:ascii="Calibri" w:hAnsi="Calibri" w:cs="Calibri"/>
        </w:rPr>
        <w:t>laikoma, kad kiekviena tokia nuoroda yra pateikta su žodžiais „arba lygiavertis“.</w:t>
      </w:r>
    </w:p>
    <w:p w14:paraId="3031DC86" w14:textId="09E47057" w:rsidR="00004521" w:rsidRPr="00400A27" w:rsidRDefault="00004521">
      <w:pPr>
        <w:pStyle w:val="NoSpacing"/>
        <w:numPr>
          <w:ilvl w:val="1"/>
          <w:numId w:val="6"/>
        </w:numPr>
        <w:tabs>
          <w:tab w:val="left" w:pos="1276"/>
        </w:tabs>
        <w:spacing w:after="120"/>
        <w:ind w:left="0" w:firstLine="567"/>
        <w:contextualSpacing/>
        <w:jc w:val="both"/>
        <w:rPr>
          <w:rFonts w:ascii="Calibri" w:hAnsi="Calibri" w:cs="Calibri"/>
        </w:rPr>
      </w:pPr>
      <w:r w:rsidRPr="00400A27">
        <w:rPr>
          <w:rFonts w:ascii="Calibri" w:hAnsi="Calibri" w:cs="Calibri"/>
        </w:rPr>
        <w:t xml:space="preserve">Jeigu apibūdinant pirkimo objektą techninėje specifikacijoje </w:t>
      </w:r>
      <w:r w:rsidR="00C20E67" w:rsidRPr="00BC332B">
        <w:rPr>
          <w:rStyle w:val="cf01"/>
          <w:rFonts w:asciiTheme="minorHAnsi" w:hAnsiTheme="minorHAnsi" w:cstheme="minorHAnsi"/>
          <w:sz w:val="21"/>
          <w:szCs w:val="21"/>
        </w:rPr>
        <w:t xml:space="preserve">ar kituose pirkimo dokumentuose </w:t>
      </w:r>
      <w:r w:rsidRPr="00400A27">
        <w:rPr>
          <w:rFonts w:ascii="Calibri" w:hAnsi="Calibri" w:cs="Calibri"/>
        </w:rPr>
        <w:t>nurodytas standartas</w:t>
      </w:r>
      <w:r w:rsidR="00245655" w:rsidRPr="00400A27">
        <w:rPr>
          <w:rFonts w:ascii="Calibri" w:hAnsi="Calibri" w:cs="Calibri"/>
        </w:rPr>
        <w:t xml:space="preserve">, techninis liudijimas </w:t>
      </w:r>
      <w:r w:rsidR="00245655" w:rsidRPr="00EF3E2F">
        <w:rPr>
          <w:rFonts w:ascii="Calibri" w:hAnsi="Calibri" w:cs="Calibri"/>
        </w:rPr>
        <w:t>ar bendrosios techninės specifikacijos</w:t>
      </w:r>
      <w:r w:rsidR="00046522" w:rsidRPr="00EF3E2F">
        <w:rPr>
          <w:rFonts w:ascii="Calibri" w:hAnsi="Calibri" w:cs="Calibri"/>
        </w:rPr>
        <w:t xml:space="preserve"> (</w:t>
      </w:r>
      <w:r w:rsidR="00D22947" w:rsidRPr="00EF3E2F">
        <w:rPr>
          <w:rFonts w:ascii="Calibri" w:hAnsi="Calibri" w:cs="Calibri"/>
        </w:rPr>
        <w:t xml:space="preserve">turi būti laikomasi tokios pirmumo tvarkos: </w:t>
      </w:r>
      <w:r w:rsidR="00046522" w:rsidRPr="00EF3E2F">
        <w:rPr>
          <w:rFonts w:ascii="Calibri" w:hAnsi="Calibri" w:cs="Calibri"/>
        </w:rPr>
        <w:t>Europos standartą perimantis</w:t>
      </w:r>
      <w:r w:rsidR="00046522" w:rsidRPr="00400A27">
        <w:rPr>
          <w:rFonts w:ascii="Calibri" w:hAnsi="Calibri" w:cs="Calibri"/>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00A27">
        <w:rPr>
          <w:rFonts w:ascii="Calibri" w:hAnsi="Calibri" w:cs="Calibri"/>
        </w:rPr>
        <w:t>, turi būti laikoma, kad kiekviena tokia nuoroda yra pateikta su žodžiais „arba lygiavertis“.</w:t>
      </w:r>
    </w:p>
    <w:p w14:paraId="7B478B03" w14:textId="61CA0F5A" w:rsidR="00D22226" w:rsidRPr="00400A27" w:rsidRDefault="00202323" w:rsidP="00202323">
      <w:pPr>
        <w:pStyle w:val="Heading1"/>
        <w:spacing w:line="20" w:lineRule="atLeast"/>
        <w:contextualSpacing/>
        <w:rPr>
          <w:rFonts w:ascii="Calibri" w:hAnsi="Calibri" w:cs="Calibri"/>
          <w:color w:val="auto"/>
        </w:rPr>
      </w:pPr>
      <w:bookmarkStart w:id="8" w:name="_Toc166445628"/>
      <w:bookmarkStart w:id="9" w:name="_Toc182486789"/>
      <w:r w:rsidRPr="00400A27">
        <w:rPr>
          <w:rFonts w:ascii="Calibri" w:hAnsi="Calibri" w:cs="Calibri"/>
          <w:color w:val="auto"/>
        </w:rPr>
        <w:t>3.</w:t>
      </w:r>
      <w:r w:rsidR="00D24970" w:rsidRPr="00400A27">
        <w:rPr>
          <w:rFonts w:ascii="Calibri" w:hAnsi="Calibri" w:cs="Calibri"/>
          <w:color w:val="auto"/>
        </w:rPr>
        <w:t xml:space="preserve"> </w:t>
      </w:r>
      <w:bookmarkStart w:id="10" w:name="_Ref39427921"/>
      <w:bookmarkStart w:id="11" w:name="_Ref39427927"/>
      <w:bookmarkStart w:id="12" w:name="_Ref39740354"/>
      <w:r w:rsidR="00D22226" w:rsidRPr="00400A27">
        <w:rPr>
          <w:rFonts w:ascii="Calibri" w:hAnsi="Calibri" w:cs="Calibri"/>
          <w:color w:val="auto"/>
        </w:rPr>
        <w:t>Susitikimai su tiekėjais</w:t>
      </w:r>
      <w:bookmarkEnd w:id="10"/>
      <w:bookmarkEnd w:id="11"/>
      <w:r w:rsidR="003B6924" w:rsidRPr="00400A27">
        <w:rPr>
          <w:rFonts w:ascii="Calibri" w:hAnsi="Calibri" w:cs="Calibri"/>
          <w:color w:val="auto"/>
        </w:rPr>
        <w:t xml:space="preserve"> ir objekto apžiūra</w:t>
      </w:r>
      <w:bookmarkEnd w:id="8"/>
      <w:bookmarkEnd w:id="9"/>
      <w:bookmarkEnd w:id="12"/>
    </w:p>
    <w:p w14:paraId="3A422005" w14:textId="1068C29B" w:rsidR="00B176FD" w:rsidRDefault="00862DB8" w:rsidP="00CB1A33">
      <w:pPr>
        <w:pStyle w:val="ListParagraph"/>
        <w:spacing w:after="0"/>
        <w:ind w:left="0" w:firstLine="567"/>
        <w:jc w:val="both"/>
        <w:rPr>
          <w:rFonts w:ascii="Calibri" w:hAnsi="Calibri" w:cs="Calibri"/>
        </w:rPr>
      </w:pPr>
      <w:r w:rsidRPr="00400A27">
        <w:rPr>
          <w:rFonts w:ascii="Calibri" w:hAnsi="Calibri" w:cs="Calibri"/>
          <w:iCs/>
        </w:rPr>
        <w:t>3.1.</w:t>
      </w:r>
      <w:r w:rsidRPr="00400A27">
        <w:rPr>
          <w:rFonts w:ascii="Calibri" w:hAnsi="Calibri" w:cs="Calibri"/>
          <w:i/>
        </w:rPr>
        <w:t xml:space="preserve"> </w:t>
      </w:r>
      <w:r w:rsidR="00B46FED" w:rsidRPr="00F0499F">
        <w:rPr>
          <w:rFonts w:cstheme="minorHAnsi"/>
        </w:rPr>
        <w:t xml:space="preserve">Perkančioji organizacija nerengs susitikimo su tiekėjais dėl pirkimo </w:t>
      </w:r>
      <w:r w:rsidR="00B46FED">
        <w:rPr>
          <w:rFonts w:cstheme="minorHAnsi"/>
        </w:rPr>
        <w:t>sąlyg</w:t>
      </w:r>
      <w:r w:rsidR="00B46FED" w:rsidRPr="00F0499F">
        <w:rPr>
          <w:rFonts w:cstheme="minorHAnsi"/>
        </w:rPr>
        <w:t>ų paaiškinimo</w:t>
      </w:r>
      <w:r w:rsidR="00B176FD" w:rsidRPr="00400A27">
        <w:rPr>
          <w:rFonts w:ascii="Calibri" w:hAnsi="Calibri" w:cs="Calibri"/>
        </w:rPr>
        <w:t>.</w:t>
      </w:r>
    </w:p>
    <w:p w14:paraId="186BB8FC" w14:textId="0CC4AA58" w:rsidR="00B46FED" w:rsidRPr="00400A27" w:rsidRDefault="00B46FED" w:rsidP="00CB1A33">
      <w:pPr>
        <w:pStyle w:val="ListParagraph"/>
        <w:spacing w:after="0"/>
        <w:ind w:left="0" w:firstLine="567"/>
        <w:jc w:val="both"/>
        <w:rPr>
          <w:rFonts w:ascii="Calibri" w:hAnsi="Calibri" w:cs="Calibri"/>
          <w:iCs/>
        </w:rPr>
      </w:pPr>
      <w:r>
        <w:rPr>
          <w:rFonts w:ascii="Calibri" w:hAnsi="Calibri" w:cs="Calibri"/>
        </w:rPr>
        <w:lastRenderedPageBreak/>
        <w:t xml:space="preserve">3.2. </w:t>
      </w:r>
      <w:r w:rsidRPr="00F0499F">
        <w:rPr>
          <w:rFonts w:eastAsiaTheme="minorHAnsi" w:cstheme="minorHAnsi"/>
          <w:lang w:eastAsia="en-US"/>
        </w:rPr>
        <w:t>P</w:t>
      </w:r>
      <w:r w:rsidRPr="00F0499F">
        <w:rPr>
          <w:rFonts w:cstheme="minorHAnsi"/>
        </w:rPr>
        <w:t>erkančioji organizacija nerengs objekto apžiūros</w:t>
      </w:r>
      <w:r>
        <w:rPr>
          <w:rFonts w:cstheme="minorHAnsi"/>
        </w:rPr>
        <w:t>.</w:t>
      </w:r>
    </w:p>
    <w:p w14:paraId="6443D2FF" w14:textId="040A41C9" w:rsidR="00C94B9F" w:rsidRPr="00400A27" w:rsidRDefault="00AD57B1" w:rsidP="00AD57B1">
      <w:pPr>
        <w:pStyle w:val="Heading1"/>
        <w:spacing w:line="20" w:lineRule="atLeast"/>
        <w:contextualSpacing/>
        <w:rPr>
          <w:rFonts w:ascii="Calibri" w:hAnsi="Calibri" w:cs="Calibri"/>
          <w:color w:val="auto"/>
        </w:rPr>
      </w:pPr>
      <w:bookmarkStart w:id="13" w:name="_Ref39473754"/>
      <w:bookmarkStart w:id="14" w:name="_Ref39473761"/>
      <w:bookmarkStart w:id="15" w:name="_Ref39474188"/>
      <w:bookmarkStart w:id="16" w:name="_Toc166445629"/>
      <w:bookmarkStart w:id="17" w:name="_Toc182486790"/>
      <w:r w:rsidRPr="00400A27">
        <w:rPr>
          <w:rFonts w:ascii="Calibri" w:hAnsi="Calibri" w:cs="Calibri"/>
        </w:rPr>
        <w:t xml:space="preserve">4. </w:t>
      </w:r>
      <w:r w:rsidR="00173ACB" w:rsidRPr="00400A27">
        <w:rPr>
          <w:rFonts w:ascii="Calibri" w:hAnsi="Calibri" w:cs="Calibri"/>
        </w:rPr>
        <w:t xml:space="preserve">Tiekėjų </w:t>
      </w:r>
      <w:r w:rsidR="00173ACB" w:rsidRPr="00400A27">
        <w:rPr>
          <w:rFonts w:ascii="Calibri" w:hAnsi="Calibri" w:cs="Calibri"/>
          <w:color w:val="auto"/>
        </w:rPr>
        <w:t>pašalinimo pagrindai</w:t>
      </w:r>
      <w:bookmarkEnd w:id="13"/>
      <w:bookmarkEnd w:id="14"/>
      <w:bookmarkEnd w:id="15"/>
      <w:r w:rsidR="00975F1F" w:rsidRPr="00400A27">
        <w:rPr>
          <w:rFonts w:ascii="Calibri" w:hAnsi="Calibri" w:cs="Calibri"/>
          <w:color w:val="auto"/>
        </w:rPr>
        <w:t xml:space="preserve"> </w:t>
      </w:r>
      <w:r w:rsidR="00975F1F" w:rsidRPr="005A28B8">
        <w:rPr>
          <w:rFonts w:ascii="Calibri" w:hAnsi="Calibri" w:cs="Calibri"/>
          <w:color w:val="auto"/>
        </w:rPr>
        <w:t>ir kvalifikacijos reikalavimai</w:t>
      </w:r>
      <w:bookmarkEnd w:id="16"/>
      <w:bookmarkEnd w:id="17"/>
    </w:p>
    <w:p w14:paraId="73E05CAC" w14:textId="1441DAF2" w:rsidR="00CB1A33" w:rsidRPr="005A28B8" w:rsidRDefault="009D2F13" w:rsidP="00CB1A33">
      <w:pPr>
        <w:pStyle w:val="ListParagraph"/>
        <w:spacing w:after="120" w:line="20" w:lineRule="atLeast"/>
        <w:ind w:left="0" w:firstLine="567"/>
        <w:jc w:val="both"/>
        <w:rPr>
          <w:rFonts w:ascii="Calibri" w:hAnsi="Calibri" w:cs="Calibri"/>
        </w:rPr>
      </w:pPr>
      <w:r w:rsidRPr="00400A27">
        <w:rPr>
          <w:rFonts w:ascii="Calibri" w:hAnsi="Calibri" w:cs="Calibri"/>
        </w:rPr>
        <w:t xml:space="preserve">4.1. </w:t>
      </w:r>
      <w:r w:rsidR="00CB1A33" w:rsidRPr="00400A27">
        <w:rPr>
          <w:rFonts w:ascii="Calibri" w:hAnsi="Calibri" w:cs="Calibri"/>
        </w:rPr>
        <w:t xml:space="preserve"> </w:t>
      </w:r>
      <w:r w:rsidR="002C5249" w:rsidRPr="00400A27">
        <w:rPr>
          <w:rFonts w:ascii="Calibri" w:hAnsi="Calibri" w:cs="Calibri"/>
        </w:rPr>
        <w:t>Reikalavimai dėl tiekėjo ir</w:t>
      </w:r>
      <w:bookmarkStart w:id="18" w:name="_Hlk41039660"/>
      <w:r w:rsidR="00942379" w:rsidRPr="00400A27">
        <w:rPr>
          <w:rFonts w:ascii="Calibri" w:hAnsi="Calibri" w:cs="Calibri"/>
        </w:rPr>
        <w:t xml:space="preserve"> </w:t>
      </w:r>
      <w:r w:rsidR="002C5249" w:rsidRPr="00400A27">
        <w:rPr>
          <w:rFonts w:ascii="Calibri" w:hAnsi="Calibri" w:cs="Calibri"/>
        </w:rPr>
        <w:t>subtiekėjų</w:t>
      </w:r>
      <w:r w:rsidR="00942379" w:rsidRPr="00400A27">
        <w:rPr>
          <w:rFonts w:ascii="Calibri" w:hAnsi="Calibri" w:cs="Calibri"/>
        </w:rPr>
        <w:t xml:space="preserve"> (jei taikoma)</w:t>
      </w:r>
      <w:r w:rsidR="00953F2B" w:rsidRPr="00400A27">
        <w:rPr>
          <w:rFonts w:ascii="Calibri" w:hAnsi="Calibri" w:cs="Calibri"/>
        </w:rPr>
        <w:t xml:space="preserve">, </w:t>
      </w:r>
      <w:r w:rsidR="007F34C7" w:rsidRPr="00400A27">
        <w:rPr>
          <w:rFonts w:ascii="Calibri" w:hAnsi="Calibri" w:cs="Calibri"/>
        </w:rPr>
        <w:t>ūkio subjektų, kurių pajėgumais tiekėjas remiasi,</w:t>
      </w:r>
      <w:r w:rsidR="002C5249" w:rsidRPr="00400A27">
        <w:rPr>
          <w:rFonts w:ascii="Calibri" w:hAnsi="Calibri" w:cs="Calibri"/>
        </w:rPr>
        <w:t xml:space="preserve"> </w:t>
      </w:r>
      <w:bookmarkEnd w:id="18"/>
      <w:r w:rsidR="002C5249" w:rsidRPr="00400A27">
        <w:rPr>
          <w:rFonts w:ascii="Calibri" w:hAnsi="Calibri" w:cs="Calibri"/>
        </w:rPr>
        <w:t xml:space="preserve">pašalinimo pagrindų </w:t>
      </w:r>
      <w:r w:rsidR="002C5249" w:rsidRPr="005A28B8">
        <w:rPr>
          <w:rFonts w:ascii="Calibri" w:hAnsi="Calibri" w:cs="Calibri"/>
        </w:rPr>
        <w:t xml:space="preserve">nebuvimo bei jų nebuvimą patvirtinantys dokumentai nurodyti </w:t>
      </w:r>
      <w:r w:rsidR="006A737F" w:rsidRPr="005A28B8">
        <w:rPr>
          <w:rFonts w:ascii="Calibri" w:hAnsi="Calibri" w:cs="Calibri"/>
        </w:rPr>
        <w:t xml:space="preserve">specialiųjų </w:t>
      </w:r>
      <w:r w:rsidR="006A737F" w:rsidRPr="005A28B8">
        <w:rPr>
          <w:rFonts w:ascii="Calibri" w:eastAsia="Calibri" w:hAnsi="Calibri" w:cs="Calibri"/>
        </w:rPr>
        <w:t>p</w:t>
      </w:r>
      <w:r w:rsidR="00551FA7" w:rsidRPr="005A28B8">
        <w:rPr>
          <w:rFonts w:ascii="Calibri" w:eastAsia="Calibri" w:hAnsi="Calibri" w:cs="Calibri"/>
        </w:rPr>
        <w:t xml:space="preserve">irkimo </w:t>
      </w:r>
      <w:r w:rsidR="006773B6" w:rsidRPr="005A28B8">
        <w:rPr>
          <w:rFonts w:ascii="Calibri" w:eastAsia="Calibri" w:hAnsi="Calibri" w:cs="Calibri"/>
        </w:rPr>
        <w:t xml:space="preserve">sąlygų </w:t>
      </w:r>
      <w:r w:rsidR="00ED4FE7" w:rsidRPr="005A28B8">
        <w:rPr>
          <w:rFonts w:ascii="Calibri" w:hAnsi="Calibri" w:cs="Calibri"/>
        </w:rPr>
        <w:t>3 priede</w:t>
      </w:r>
      <w:r w:rsidR="002C5249" w:rsidRPr="005A28B8">
        <w:rPr>
          <w:rFonts w:ascii="Calibri" w:hAnsi="Calibri" w:cs="Calibri"/>
        </w:rPr>
        <w:t>.</w:t>
      </w:r>
    </w:p>
    <w:p w14:paraId="34E32D48" w14:textId="094C0555" w:rsidR="007B6F6D" w:rsidRDefault="00CB1A33" w:rsidP="00CB1A33">
      <w:pPr>
        <w:pStyle w:val="ListParagraph"/>
        <w:spacing w:after="120" w:line="20" w:lineRule="atLeast"/>
        <w:ind w:left="0" w:firstLine="567"/>
        <w:jc w:val="both"/>
        <w:rPr>
          <w:rFonts w:ascii="Calibri" w:hAnsi="Calibri" w:cs="Calibri"/>
        </w:rPr>
      </w:pPr>
      <w:r w:rsidRPr="005A28B8">
        <w:rPr>
          <w:rFonts w:ascii="Calibri" w:hAnsi="Calibri" w:cs="Calibri"/>
        </w:rPr>
        <w:t xml:space="preserve">4.2.  </w:t>
      </w:r>
      <w:r w:rsidR="00C20E67" w:rsidRPr="005A28B8">
        <w:t xml:space="preserve">Tiekėjams nustatomi kvalifikacijos reikalavimai ir (arba) reikalavimai dėl kokybės vadybos sistemos ir (arba) aplinkos apsaugos vadybos sistemos standartų laikymosi ir jų atitiktį patvirtinantys dokumentai nurodyti </w:t>
      </w:r>
      <w:r w:rsidR="00765189" w:rsidRPr="005A28B8">
        <w:rPr>
          <w:rFonts w:ascii="Calibri" w:hAnsi="Calibri" w:cs="Calibri"/>
        </w:rPr>
        <w:t>specialiųjų p</w:t>
      </w:r>
      <w:r w:rsidR="00551FA7" w:rsidRPr="005A28B8">
        <w:rPr>
          <w:rFonts w:ascii="Calibri" w:hAnsi="Calibri" w:cs="Calibri"/>
        </w:rPr>
        <w:t xml:space="preserve">irkimo </w:t>
      </w:r>
      <w:r w:rsidR="00A6625B" w:rsidRPr="005A28B8">
        <w:rPr>
          <w:rFonts w:ascii="Calibri" w:hAnsi="Calibri" w:cs="Calibri"/>
        </w:rPr>
        <w:t xml:space="preserve">sąlygų </w:t>
      </w:r>
      <w:r w:rsidR="00ED4FE7" w:rsidRPr="005A28B8">
        <w:rPr>
          <w:rFonts w:ascii="Calibri" w:hAnsi="Calibri" w:cs="Calibri"/>
        </w:rPr>
        <w:t>4</w:t>
      </w:r>
      <w:r w:rsidR="00A6625B" w:rsidRPr="005A28B8">
        <w:rPr>
          <w:rFonts w:ascii="Calibri" w:hAnsi="Calibri" w:cs="Calibri"/>
        </w:rPr>
        <w:t xml:space="preserve"> priede.</w:t>
      </w:r>
    </w:p>
    <w:p w14:paraId="69D62E2B" w14:textId="51A3922E" w:rsidR="00A000BE" w:rsidRPr="00400A27" w:rsidRDefault="00D24970" w:rsidP="0037632B">
      <w:pPr>
        <w:pStyle w:val="Heading1"/>
        <w:tabs>
          <w:tab w:val="left" w:pos="567"/>
        </w:tabs>
        <w:spacing w:after="0"/>
        <w:contextualSpacing/>
        <w:jc w:val="both"/>
        <w:rPr>
          <w:rFonts w:ascii="Calibri" w:hAnsi="Calibri" w:cs="Calibri"/>
        </w:rPr>
      </w:pPr>
      <w:bookmarkStart w:id="19" w:name="_Toc166445630"/>
      <w:bookmarkStart w:id="20" w:name="_Toc182486791"/>
      <w:r w:rsidRPr="00400A27">
        <w:rPr>
          <w:rFonts w:ascii="Calibri" w:hAnsi="Calibri" w:cs="Calibri"/>
        </w:rPr>
        <w:t>5</w:t>
      </w:r>
      <w:r w:rsidR="001E3D5A" w:rsidRPr="00400A27">
        <w:rPr>
          <w:rFonts w:ascii="Calibri" w:hAnsi="Calibri" w:cs="Calibri"/>
        </w:rPr>
        <w:t>.</w:t>
      </w:r>
      <w:r w:rsidR="00455779">
        <w:rPr>
          <w:rFonts w:ascii="Calibri" w:hAnsi="Calibri" w:cs="Calibri"/>
        </w:rPr>
        <w:t xml:space="preserve"> </w:t>
      </w:r>
      <w:r w:rsidR="009743D3" w:rsidRPr="00400A27">
        <w:rPr>
          <w:rFonts w:ascii="Calibri" w:hAnsi="Calibri" w:cs="Calibri"/>
        </w:rPr>
        <w:t>Reikalavimai, susiję su nacionaliniu saugumu</w:t>
      </w:r>
      <w:bookmarkEnd w:id="19"/>
      <w:bookmarkEnd w:id="20"/>
    </w:p>
    <w:p w14:paraId="3A724E18" w14:textId="512F0494" w:rsidR="00E43E42" w:rsidRDefault="00E43E42" w:rsidP="000F3BC1">
      <w:pPr>
        <w:pStyle w:val="ListParagraph"/>
        <w:spacing w:after="0" w:line="240" w:lineRule="auto"/>
        <w:ind w:left="0" w:firstLine="567"/>
        <w:jc w:val="both"/>
        <w:rPr>
          <w:rFonts w:ascii="Calibri" w:hAnsi="Calibri" w:cs="Calibri"/>
        </w:rPr>
      </w:pPr>
    </w:p>
    <w:p w14:paraId="4E779347" w14:textId="4BC3A2FD" w:rsidR="00F4796F" w:rsidRPr="00AC481C" w:rsidRDefault="00F4796F" w:rsidP="000F3BC1">
      <w:pPr>
        <w:pStyle w:val="ListParagraph"/>
        <w:spacing w:after="0" w:line="240" w:lineRule="auto"/>
        <w:ind w:left="0" w:firstLine="567"/>
        <w:jc w:val="both"/>
        <w:rPr>
          <w:rFonts w:cstheme="minorHAnsi"/>
          <w:i/>
        </w:rPr>
      </w:pPr>
      <w:r>
        <w:rPr>
          <w:rFonts w:ascii="Calibri" w:hAnsi="Calibri" w:cs="Calibri"/>
        </w:rPr>
        <w:t xml:space="preserve">5.1. </w:t>
      </w:r>
      <w:r w:rsidR="00547D97" w:rsidRPr="001A0B73">
        <w:rPr>
          <w:rFonts w:cstheme="minorHAnsi"/>
          <w:iCs/>
        </w:rPr>
        <w:t xml:space="preserve">Perkančioji organizacija atmes tiekėjo </w:t>
      </w:r>
      <w:r w:rsidR="00547D97">
        <w:rPr>
          <w:rFonts w:cstheme="minorHAnsi"/>
          <w:iCs/>
        </w:rPr>
        <w:t>p</w:t>
      </w:r>
      <w:r w:rsidR="00547D97" w:rsidRPr="001A0B73">
        <w:rPr>
          <w:rFonts w:cstheme="minorHAnsi"/>
          <w:iCs/>
        </w:rPr>
        <w:t xml:space="preserve">asiūlymą, </w:t>
      </w:r>
      <w:r w:rsidR="00547D97">
        <w:rPr>
          <w:rFonts w:cstheme="minorHAnsi"/>
          <w:iCs/>
        </w:rPr>
        <w:t xml:space="preserve">jei </w:t>
      </w:r>
      <w:r w:rsidR="00547D97" w:rsidRPr="001A0B73">
        <w:rPr>
          <w:rFonts w:cstheme="minorHAnsi"/>
          <w:iCs/>
        </w:rPr>
        <w:t xml:space="preserve">bus </w:t>
      </w:r>
      <w:r w:rsidR="00547D97" w:rsidRPr="00AC481C">
        <w:rPr>
          <w:rFonts w:cstheme="minorHAnsi"/>
          <w:iCs/>
        </w:rPr>
        <w:t xml:space="preserve">tenkinama bent viena nurodytų sąlygų </w:t>
      </w:r>
      <w:r w:rsidR="00AC481C" w:rsidRPr="00AC481C">
        <w:rPr>
          <w:rFonts w:cstheme="minorHAnsi"/>
          <w:iCs/>
        </w:rPr>
        <w:t>(</w:t>
      </w:r>
      <w:r w:rsidR="00547D97" w:rsidRPr="00AC481C">
        <w:rPr>
          <w:rFonts w:cstheme="minorHAnsi"/>
          <w:iCs/>
        </w:rPr>
        <w:t>Tiekėjas kartu su pasiūlymu turi pateikti laisvos formos atitikties deklaraciją dėl atitikties</w:t>
      </w:r>
      <w:r w:rsidR="00AC481C">
        <w:rPr>
          <w:rFonts w:cstheme="minorHAnsi"/>
          <w:iCs/>
        </w:rPr>
        <w:t xml:space="preserve"> </w:t>
      </w:r>
      <w:r w:rsidR="00AC481C" w:rsidRPr="001B3DD1">
        <w:rPr>
          <w:rFonts w:ascii="Calibri" w:hAnsi="Calibri" w:cs="Calibri"/>
        </w:rPr>
        <w:t>specialiųjų pirkimo sąlygų</w:t>
      </w:r>
      <w:r w:rsidR="00547D97" w:rsidRPr="00AC481C">
        <w:rPr>
          <w:rFonts w:cstheme="minorHAnsi"/>
          <w:iCs/>
        </w:rPr>
        <w:t xml:space="preserve"> </w:t>
      </w:r>
      <w:r w:rsidR="00AC481C" w:rsidRPr="00AC481C">
        <w:rPr>
          <w:rFonts w:cstheme="minorHAnsi"/>
          <w:iCs/>
        </w:rPr>
        <w:t>5.1.1, 5.1.2 ir 5.1.</w:t>
      </w:r>
      <w:r w:rsidR="00AC481C">
        <w:rPr>
          <w:rFonts w:cstheme="minorHAnsi"/>
          <w:iCs/>
        </w:rPr>
        <w:t>5</w:t>
      </w:r>
      <w:r w:rsidR="00547D97" w:rsidRPr="00AC481C">
        <w:rPr>
          <w:rFonts w:cstheme="minorHAnsi"/>
          <w:i/>
        </w:rPr>
        <w:t xml:space="preserve"> </w:t>
      </w:r>
      <w:r w:rsidR="00547D97" w:rsidRPr="00AC481C">
        <w:rPr>
          <w:rFonts w:cstheme="minorHAnsi"/>
          <w:iCs/>
        </w:rPr>
        <w:t>punktams</w:t>
      </w:r>
      <w:r w:rsidR="00AC481C" w:rsidRPr="00AC481C">
        <w:rPr>
          <w:rFonts w:cstheme="minorHAnsi"/>
          <w:iCs/>
        </w:rPr>
        <w:t>)</w:t>
      </w:r>
      <w:r w:rsidR="00472079">
        <w:rPr>
          <w:rFonts w:cstheme="minorHAnsi"/>
          <w:iCs/>
        </w:rPr>
        <w:t>:</w:t>
      </w:r>
    </w:p>
    <w:p w14:paraId="1C02A622" w14:textId="138041B9" w:rsidR="007A1BCE" w:rsidRPr="00DB30AF" w:rsidRDefault="00AC481C" w:rsidP="007A1BCE">
      <w:pPr>
        <w:spacing w:after="0" w:line="240" w:lineRule="auto"/>
        <w:ind w:firstLine="567"/>
        <w:jc w:val="both"/>
        <w:rPr>
          <w:rFonts w:ascii="Calibri" w:hAnsi="Calibri" w:cs="Calibri"/>
          <w:iCs/>
        </w:rPr>
      </w:pPr>
      <w:r w:rsidRPr="00AC481C">
        <w:rPr>
          <w:rFonts w:ascii="Calibri" w:hAnsi="Calibri" w:cs="Calibri"/>
          <w:iCs/>
        </w:rPr>
        <w:t>5.1.1.</w:t>
      </w:r>
      <w:r w:rsidR="007A1BCE" w:rsidRPr="00AC481C">
        <w:rPr>
          <w:rFonts w:ascii="Calibri" w:hAnsi="Calibri" w:cs="Calibri"/>
          <w:iCs/>
        </w:rPr>
        <w:t xml:space="preserve"> tiekėjas, jo subtiekėjas, ūkio subjektai, kurių pajėgumais remiamasi, ar juos kontroliuojantys asmenys yra juridiniai asmenys, registruoti šio įstatymo 92 straipsnio 15 dalyje numatytame sąraše nurodytose valstybėse ar teritorijose;</w:t>
      </w:r>
    </w:p>
    <w:p w14:paraId="2CAC1F86" w14:textId="76822D71" w:rsidR="007A1BCE" w:rsidRPr="00DB30AF" w:rsidRDefault="00AC481C" w:rsidP="007A1BCE">
      <w:pPr>
        <w:spacing w:after="0" w:line="240" w:lineRule="auto"/>
        <w:ind w:firstLine="567"/>
        <w:jc w:val="both"/>
        <w:rPr>
          <w:rFonts w:ascii="Calibri" w:hAnsi="Calibri" w:cs="Calibri"/>
          <w:iCs/>
        </w:rPr>
      </w:pPr>
      <w:bookmarkStart w:id="21" w:name="part_0bf49b47971946ecbbec156f895bdd28"/>
      <w:bookmarkEnd w:id="21"/>
      <w:r>
        <w:rPr>
          <w:rFonts w:ascii="Calibri" w:hAnsi="Calibri" w:cs="Calibri"/>
          <w:iCs/>
        </w:rPr>
        <w:t>5.1.2.</w:t>
      </w:r>
      <w:r w:rsidR="007A1BCE" w:rsidRPr="00DB30AF">
        <w:rPr>
          <w:rFonts w:ascii="Calibri" w:hAnsi="Calibri" w:cs="Calibri"/>
          <w:iCs/>
        </w:rPr>
        <w:t xml:space="preserve"> 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p>
    <w:p w14:paraId="624221DB" w14:textId="69E92EED" w:rsidR="007A1BCE" w:rsidRPr="00DB30AF" w:rsidRDefault="00AC481C" w:rsidP="007A1BCE">
      <w:pPr>
        <w:spacing w:after="0" w:line="240" w:lineRule="auto"/>
        <w:ind w:firstLine="567"/>
        <w:jc w:val="both"/>
        <w:rPr>
          <w:rFonts w:ascii="Calibri" w:hAnsi="Calibri" w:cs="Calibri"/>
          <w:iCs/>
        </w:rPr>
      </w:pPr>
      <w:bookmarkStart w:id="22" w:name="part_ce0c1ec65cd04504a5c7e7a6019a52b2"/>
      <w:bookmarkStart w:id="23" w:name="part_4d260bdcf87f459c83aabd2d136ae520"/>
      <w:bookmarkEnd w:id="22"/>
      <w:bookmarkEnd w:id="23"/>
      <w:r>
        <w:rPr>
          <w:rFonts w:ascii="Calibri" w:hAnsi="Calibri" w:cs="Calibri"/>
          <w:iCs/>
        </w:rPr>
        <w:t>5.1.3.</w:t>
      </w:r>
      <w:r w:rsidR="007A1BCE" w:rsidRPr="00DB30AF">
        <w:rPr>
          <w:rFonts w:ascii="Calibri" w:hAnsi="Calibri" w:cs="Calibri"/>
          <w:iCs/>
        </w:rPr>
        <w:t xml:space="preserve"> Lietuvos Respublikos Vyriausybė, vadovaudamasi Nacionaliniam saugumui užtikrinti svarbių objektų apsaugos įstatyme įtvirtintais kriterijais, yra priėmusi sprendimą, patvirtinantį, kad </w:t>
      </w:r>
      <w:r w:rsidRPr="001B3DD1">
        <w:rPr>
          <w:rFonts w:ascii="Calibri" w:hAnsi="Calibri" w:cs="Calibri"/>
        </w:rPr>
        <w:t xml:space="preserve">specialiųjų pirkimo sąlygų </w:t>
      </w:r>
      <w:r w:rsidR="007A1BCE">
        <w:rPr>
          <w:rFonts w:ascii="Calibri" w:hAnsi="Calibri" w:cs="Calibri"/>
          <w:iCs/>
        </w:rPr>
        <w:t xml:space="preserve">5.1 p. 1) </w:t>
      </w:r>
      <w:r>
        <w:rPr>
          <w:rFonts w:ascii="Calibri" w:hAnsi="Calibri" w:cs="Calibri"/>
          <w:iCs/>
        </w:rPr>
        <w:t xml:space="preserve">ir 2) </w:t>
      </w:r>
      <w:r w:rsidR="007A1BCE" w:rsidRPr="00DB30AF">
        <w:rPr>
          <w:rFonts w:ascii="Calibri" w:hAnsi="Calibri" w:cs="Calibri"/>
          <w:iCs/>
        </w:rPr>
        <w:t>punktuose nurodyti subjektai ar su jais ketinamas sudaryti (sudarytas) sandoris neatitinka nacionalinio saugumo interesų;</w:t>
      </w:r>
    </w:p>
    <w:p w14:paraId="1E19C805" w14:textId="31BA31D6" w:rsidR="007A1BCE" w:rsidRPr="00DB30AF" w:rsidRDefault="00AC481C" w:rsidP="007A1BCE">
      <w:pPr>
        <w:spacing w:after="0" w:line="240" w:lineRule="auto"/>
        <w:ind w:firstLine="567"/>
        <w:jc w:val="both"/>
        <w:rPr>
          <w:rFonts w:ascii="Calibri" w:hAnsi="Calibri" w:cs="Calibri"/>
          <w:iCs/>
        </w:rPr>
      </w:pPr>
      <w:bookmarkStart w:id="24" w:name="part_3d5d32906196413b80fb75b99a833278"/>
      <w:bookmarkEnd w:id="24"/>
      <w:r>
        <w:rPr>
          <w:rFonts w:ascii="Calibri" w:hAnsi="Calibri" w:cs="Calibri"/>
          <w:iCs/>
        </w:rPr>
        <w:t>5.1.4.</w:t>
      </w:r>
      <w:r w:rsidR="007A1BCE" w:rsidRPr="00DB30AF">
        <w:rPr>
          <w:rFonts w:ascii="Calibri" w:hAnsi="Calibri" w:cs="Calibri"/>
          <w:iCs/>
        </w:rPr>
        <w:t xml:space="preserve"> perkančioji organizacija turi kompetentingų institucijų informacijos, kad </w:t>
      </w:r>
      <w:r w:rsidRPr="001B3DD1">
        <w:rPr>
          <w:rFonts w:ascii="Calibri" w:hAnsi="Calibri" w:cs="Calibri"/>
        </w:rPr>
        <w:t xml:space="preserve">specialiųjų pirkimo sąlygų </w:t>
      </w:r>
      <w:r>
        <w:rPr>
          <w:rFonts w:ascii="Calibri" w:hAnsi="Calibri" w:cs="Calibri"/>
          <w:iCs/>
        </w:rPr>
        <w:t xml:space="preserve">5.1 p. 1) ir 2) </w:t>
      </w:r>
      <w:r w:rsidRPr="00DB30AF">
        <w:rPr>
          <w:rFonts w:ascii="Calibri" w:hAnsi="Calibri" w:cs="Calibri"/>
          <w:iCs/>
        </w:rPr>
        <w:t xml:space="preserve">punktuose </w:t>
      </w:r>
      <w:r w:rsidR="007A1BCE" w:rsidRPr="00DB30AF">
        <w:rPr>
          <w:rFonts w:ascii="Calibri" w:hAnsi="Calibri" w:cs="Calibri"/>
          <w:iCs/>
        </w:rPr>
        <w:t>nurodyti subjektai turi interesų, galinčių kelti grėsmę nacionaliniam saugumui;</w:t>
      </w:r>
    </w:p>
    <w:p w14:paraId="5E1B2C26" w14:textId="6CB11A1E" w:rsidR="007A1BCE" w:rsidRPr="00DB30AF" w:rsidRDefault="00AC481C" w:rsidP="007A1BCE">
      <w:pPr>
        <w:spacing w:after="0" w:line="240" w:lineRule="auto"/>
        <w:ind w:firstLine="567"/>
        <w:jc w:val="both"/>
        <w:rPr>
          <w:rFonts w:ascii="Calibri" w:hAnsi="Calibri" w:cs="Calibri"/>
          <w:iCs/>
        </w:rPr>
      </w:pPr>
      <w:bookmarkStart w:id="25" w:name="part_a491402f5e924f31a6416d99deb47276"/>
      <w:bookmarkEnd w:id="25"/>
      <w:r>
        <w:rPr>
          <w:rFonts w:ascii="Calibri" w:hAnsi="Calibri" w:cs="Calibri"/>
          <w:iCs/>
        </w:rPr>
        <w:t>5.1.5.</w:t>
      </w:r>
      <w:r w:rsidR="007A1BCE" w:rsidRPr="00DB30AF">
        <w:rPr>
          <w:rFonts w:ascii="Calibri" w:hAnsi="Calibri" w:cs="Calibri"/>
          <w:iCs/>
        </w:rPr>
        <w:t xml:space="preserve">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AB2631B" w14:textId="54C171FD" w:rsidR="00547D97" w:rsidRDefault="00DB30AF" w:rsidP="000F3BC1">
      <w:pPr>
        <w:pStyle w:val="ListParagraph"/>
        <w:spacing w:after="0" w:line="240" w:lineRule="auto"/>
        <w:ind w:left="0" w:firstLine="567"/>
        <w:jc w:val="both"/>
        <w:rPr>
          <w:rFonts w:cstheme="minorHAnsi"/>
        </w:rPr>
      </w:pPr>
      <w:r>
        <w:rPr>
          <w:rFonts w:cstheme="minorHAnsi"/>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400A27" w:rsidRDefault="00245E8F" w:rsidP="00142AB7">
      <w:pPr>
        <w:pStyle w:val="Heading1"/>
        <w:spacing w:line="20" w:lineRule="atLeast"/>
        <w:contextualSpacing/>
        <w:rPr>
          <w:rFonts w:ascii="Calibri" w:hAnsi="Calibri" w:cs="Calibri"/>
        </w:rPr>
      </w:pPr>
      <w:bookmarkStart w:id="26" w:name="_Ref39666794"/>
      <w:bookmarkStart w:id="27" w:name="_Ref39666796"/>
      <w:bookmarkStart w:id="28" w:name="_Toc166445631"/>
      <w:bookmarkStart w:id="29" w:name="_Toc182486792"/>
      <w:r w:rsidRPr="00400A27">
        <w:rPr>
          <w:rFonts w:ascii="Calibri" w:hAnsi="Calibri" w:cs="Calibri"/>
        </w:rPr>
        <w:t>6</w:t>
      </w:r>
      <w:r w:rsidR="0005396D" w:rsidRPr="00400A27">
        <w:rPr>
          <w:rFonts w:ascii="Calibri" w:hAnsi="Calibri" w:cs="Calibri"/>
        </w:rPr>
        <w:t xml:space="preserve">. </w:t>
      </w:r>
      <w:r w:rsidR="00220588" w:rsidRPr="00400A27">
        <w:rPr>
          <w:rFonts w:ascii="Calibri" w:hAnsi="Calibri" w:cs="Calibri"/>
        </w:rPr>
        <w:t>Specialieji r</w:t>
      </w:r>
      <w:r w:rsidR="00DF58E2" w:rsidRPr="00400A27">
        <w:rPr>
          <w:rFonts w:ascii="Calibri" w:hAnsi="Calibri" w:cs="Calibri"/>
        </w:rPr>
        <w:t>eikalavimai pasiūlymų rengimui ir pateikimui</w:t>
      </w:r>
      <w:bookmarkEnd w:id="26"/>
      <w:bookmarkEnd w:id="27"/>
      <w:bookmarkEnd w:id="28"/>
      <w:bookmarkEnd w:id="29"/>
    </w:p>
    <w:p w14:paraId="3D47F821" w14:textId="0208334E" w:rsidR="00EF5623" w:rsidRPr="008F650E" w:rsidRDefault="00192AF9" w:rsidP="00EC5020">
      <w:pPr>
        <w:spacing w:after="0" w:line="20" w:lineRule="atLeast"/>
        <w:ind w:firstLine="567"/>
        <w:jc w:val="both"/>
        <w:rPr>
          <w:rFonts w:ascii="Calibri" w:hAnsi="Calibri" w:cs="Calibri"/>
        </w:rPr>
      </w:pPr>
      <w:r w:rsidRPr="008F650E">
        <w:rPr>
          <w:rFonts w:ascii="Calibri" w:hAnsi="Calibri" w:cs="Calibri"/>
        </w:rPr>
        <w:t xml:space="preserve">6.1. </w:t>
      </w:r>
      <w:r w:rsidR="00EF5623" w:rsidRPr="008F650E">
        <w:rPr>
          <w:rFonts w:ascii="Calibri" w:hAnsi="Calibri" w:cs="Calibri"/>
        </w:rPr>
        <w:t xml:space="preserve">Tiekėjo </w:t>
      </w:r>
      <w:r w:rsidR="0058726C" w:rsidRPr="008F650E">
        <w:rPr>
          <w:rFonts w:ascii="Calibri" w:hAnsi="Calibri" w:cs="Calibri"/>
        </w:rPr>
        <w:t>p</w:t>
      </w:r>
      <w:r w:rsidR="00EF5623" w:rsidRPr="008F650E">
        <w:rPr>
          <w:rFonts w:ascii="Calibri" w:hAnsi="Calibri" w:cs="Calibri"/>
        </w:rPr>
        <w:t>asiūlymą sudaro CVP IS pateikiamų ir žemiau nurodytų dokumentų visuma</w:t>
      </w:r>
      <w:r w:rsidR="00FD53CF" w:rsidRPr="008F650E">
        <w:rPr>
          <w:rFonts w:ascii="Calibri" w:hAnsi="Calibri" w:cs="Calibri"/>
        </w:rPr>
        <w:t>:</w:t>
      </w:r>
    </w:p>
    <w:p w14:paraId="47DC50E6" w14:textId="2680DC9F" w:rsidR="000724B3" w:rsidRPr="00455779" w:rsidRDefault="000724B3" w:rsidP="0043574C">
      <w:pPr>
        <w:pStyle w:val="ListParagraph"/>
        <w:numPr>
          <w:ilvl w:val="2"/>
          <w:numId w:val="41"/>
        </w:numPr>
        <w:spacing w:after="0" w:line="20" w:lineRule="atLeast"/>
        <w:ind w:left="0" w:firstLine="567"/>
        <w:jc w:val="both"/>
        <w:rPr>
          <w:rFonts w:cstheme="minorHAnsi"/>
          <w:sz w:val="22"/>
          <w:szCs w:val="22"/>
        </w:rPr>
      </w:pPr>
      <w:r w:rsidRPr="00455779">
        <w:rPr>
          <w:rFonts w:cstheme="minorHAnsi"/>
          <w:sz w:val="22"/>
          <w:szCs w:val="22"/>
        </w:rPr>
        <w:t xml:space="preserve">tiekėjo </w:t>
      </w:r>
      <w:r w:rsidR="00455779">
        <w:rPr>
          <w:rFonts w:cstheme="minorHAnsi"/>
          <w:sz w:val="22"/>
          <w:szCs w:val="22"/>
        </w:rPr>
        <w:t xml:space="preserve">užpildytas ir </w:t>
      </w:r>
      <w:r w:rsidRPr="00455779">
        <w:rPr>
          <w:rFonts w:cstheme="minorHAnsi"/>
          <w:sz w:val="22"/>
          <w:szCs w:val="22"/>
        </w:rPr>
        <w:t xml:space="preserve">pasirašytas pasiūlymas, parengtas pagal specialiųjų pirkimo sąlygų </w:t>
      </w:r>
      <w:r w:rsidR="00741C4C" w:rsidRPr="00455779">
        <w:rPr>
          <w:rFonts w:cstheme="minorHAnsi"/>
          <w:sz w:val="22"/>
          <w:szCs w:val="22"/>
        </w:rPr>
        <w:t>6</w:t>
      </w:r>
      <w:r w:rsidRPr="00455779">
        <w:rPr>
          <w:rFonts w:cstheme="minorHAnsi"/>
          <w:sz w:val="22"/>
          <w:szCs w:val="22"/>
        </w:rPr>
        <w:t xml:space="preserve"> priede pateiktą pasiūlymo formą.</w:t>
      </w:r>
    </w:p>
    <w:p w14:paraId="6A1860CB" w14:textId="1C66B338" w:rsidR="000724B3" w:rsidRPr="00455779" w:rsidRDefault="00EC6DB3" w:rsidP="0043574C">
      <w:pPr>
        <w:spacing w:after="0" w:line="20" w:lineRule="atLeast"/>
        <w:ind w:firstLine="567"/>
        <w:jc w:val="both"/>
        <w:rPr>
          <w:rFonts w:cstheme="minorHAnsi"/>
          <w:sz w:val="22"/>
          <w:szCs w:val="22"/>
        </w:rPr>
      </w:pPr>
      <w:r w:rsidRPr="00455779">
        <w:rPr>
          <w:rFonts w:cstheme="minorHAnsi"/>
          <w:sz w:val="22"/>
          <w:szCs w:val="22"/>
        </w:rPr>
        <w:t xml:space="preserve">6.1.2. </w:t>
      </w:r>
      <w:r w:rsidR="000724B3" w:rsidRPr="00455779">
        <w:rPr>
          <w:rFonts w:cstheme="minorHAnsi"/>
          <w:sz w:val="22"/>
          <w:szCs w:val="22"/>
        </w:rPr>
        <w:t xml:space="preserve">užpildytas EBVPD (specialiųjų pirkimo sąlygų </w:t>
      </w:r>
      <w:r w:rsidR="00593196" w:rsidRPr="00455779">
        <w:rPr>
          <w:rFonts w:cstheme="minorHAnsi"/>
          <w:sz w:val="22"/>
          <w:szCs w:val="22"/>
        </w:rPr>
        <w:t>5</w:t>
      </w:r>
      <w:r w:rsidR="000724B3" w:rsidRPr="00455779">
        <w:rPr>
          <w:rFonts w:cstheme="minorHAnsi"/>
          <w:sz w:val="22"/>
          <w:szCs w:val="22"/>
        </w:rPr>
        <w:t xml:space="preserve"> priedas). Pasirašydamas pasiūlymą, tiekėjas patvirtina ir EBVPD tikrumą;</w:t>
      </w:r>
    </w:p>
    <w:p w14:paraId="44463266" w14:textId="26B94063" w:rsidR="000724B3" w:rsidRPr="00455779" w:rsidRDefault="00F57D5A" w:rsidP="00895148">
      <w:pPr>
        <w:spacing w:after="0" w:line="20" w:lineRule="atLeast"/>
        <w:ind w:firstLine="567"/>
        <w:jc w:val="both"/>
        <w:rPr>
          <w:rFonts w:cstheme="minorHAnsi"/>
          <w:sz w:val="22"/>
          <w:szCs w:val="22"/>
        </w:rPr>
      </w:pPr>
      <w:r w:rsidRPr="00455779">
        <w:rPr>
          <w:rFonts w:cstheme="minorHAnsi"/>
          <w:sz w:val="22"/>
          <w:szCs w:val="22"/>
        </w:rPr>
        <w:t xml:space="preserve">6.1.3. </w:t>
      </w:r>
      <w:r w:rsidR="000724B3" w:rsidRPr="00455779">
        <w:rPr>
          <w:rFonts w:cstheme="minorHAnsi"/>
          <w:sz w:val="22"/>
          <w:szCs w:val="22"/>
        </w:rPr>
        <w:t>jungtinės veiklos sutarties kopija (jeigu pirkime dalyvauja ūkio subjektų grupė jungtinės veiklos sutarties pagrindu);</w:t>
      </w:r>
    </w:p>
    <w:p w14:paraId="5408470C" w14:textId="58538A87" w:rsidR="000724B3" w:rsidRPr="00F57D5A" w:rsidRDefault="00F57D5A" w:rsidP="00895148">
      <w:pPr>
        <w:spacing w:after="0" w:line="20" w:lineRule="atLeast"/>
        <w:ind w:firstLine="567"/>
        <w:jc w:val="both"/>
        <w:rPr>
          <w:rFonts w:cstheme="minorHAnsi"/>
          <w:sz w:val="22"/>
          <w:szCs w:val="22"/>
        </w:rPr>
      </w:pPr>
      <w:r w:rsidRPr="00455779">
        <w:rPr>
          <w:rFonts w:cstheme="minorHAnsi"/>
          <w:sz w:val="22"/>
          <w:szCs w:val="22"/>
        </w:rPr>
        <w:lastRenderedPageBreak/>
        <w:t xml:space="preserve">6.1.4. </w:t>
      </w:r>
      <w:r w:rsidR="000724B3" w:rsidRPr="00455779">
        <w:rPr>
          <w:rFonts w:cstheme="minorHAnsi"/>
          <w:sz w:val="22"/>
          <w:szCs w:val="22"/>
        </w:rPr>
        <w:t>dokumentas, patvirtinantis, kad asmuo, kuris pasirašė pasiūlymą (jei jis ne tiekėjo vadovas), turėjo teisę jį pasirašyti;</w:t>
      </w:r>
    </w:p>
    <w:p w14:paraId="5C9A88F3" w14:textId="516EDA06" w:rsidR="000724B3" w:rsidRDefault="00F57D5A" w:rsidP="00895148">
      <w:pPr>
        <w:spacing w:after="0" w:line="20" w:lineRule="atLeast"/>
        <w:ind w:firstLine="567"/>
        <w:jc w:val="both"/>
        <w:rPr>
          <w:rFonts w:cstheme="minorHAnsi"/>
          <w:sz w:val="22"/>
          <w:szCs w:val="22"/>
        </w:rPr>
      </w:pPr>
      <w:r w:rsidRPr="006E4203">
        <w:rPr>
          <w:rFonts w:cstheme="minorHAnsi"/>
          <w:sz w:val="22"/>
          <w:szCs w:val="22"/>
        </w:rPr>
        <w:t xml:space="preserve">6.1.5. </w:t>
      </w:r>
      <w:r w:rsidR="000724B3" w:rsidRPr="006E4203">
        <w:rPr>
          <w:rFonts w:cstheme="minorHAnsi"/>
          <w:sz w:val="22"/>
          <w:szCs w:val="22"/>
        </w:rPr>
        <w:t>pasiūlymo galiojimą užtikrinantis dokumentas</w:t>
      </w:r>
      <w:r w:rsidR="003C1952" w:rsidRPr="006E4203">
        <w:rPr>
          <w:rFonts w:cstheme="minorHAnsi"/>
          <w:sz w:val="22"/>
          <w:szCs w:val="22"/>
        </w:rPr>
        <w:t xml:space="preserve"> </w:t>
      </w:r>
      <w:r w:rsidR="003C1952" w:rsidRPr="006E4203">
        <w:rPr>
          <w:rFonts w:ascii="Calibri" w:hAnsi="Calibri" w:cs="Calibri"/>
        </w:rPr>
        <w:t>(jeigu reikalaujama)</w:t>
      </w:r>
      <w:r w:rsidR="000724B3" w:rsidRPr="006E4203">
        <w:rPr>
          <w:rFonts w:cstheme="minorHAnsi"/>
          <w:sz w:val="22"/>
          <w:szCs w:val="22"/>
        </w:rPr>
        <w:t>;</w:t>
      </w:r>
    </w:p>
    <w:p w14:paraId="1A16F4FE" w14:textId="77777777" w:rsidR="00294AE2" w:rsidRPr="003B7F05" w:rsidRDefault="00294AE2" w:rsidP="00294AE2">
      <w:pPr>
        <w:spacing w:after="0" w:line="20" w:lineRule="atLeast"/>
        <w:ind w:firstLine="567"/>
        <w:jc w:val="both"/>
        <w:rPr>
          <w:rFonts w:cstheme="minorHAnsi"/>
          <w:sz w:val="22"/>
          <w:szCs w:val="22"/>
        </w:rPr>
      </w:pPr>
      <w:r w:rsidRPr="003B7F05">
        <w:rPr>
          <w:rFonts w:cstheme="minorHAnsi"/>
          <w:sz w:val="22"/>
          <w:szCs w:val="22"/>
        </w:rPr>
        <w:t xml:space="preserve">6.1.6. užpildytas ir pasirašytas deklaracijas, patvirtinančias sutikimą būti Tiekėjo Subtiekėju, Ūkio subjektu, kurio pajėgumais remiamasi Perkančiojo subjekto atliekamame Pirkime, ir/ar </w:t>
      </w:r>
      <w:proofErr w:type="spellStart"/>
      <w:r w:rsidRPr="003B7F05">
        <w:rPr>
          <w:rFonts w:cstheme="minorHAnsi"/>
          <w:sz w:val="22"/>
          <w:szCs w:val="22"/>
        </w:rPr>
        <w:t>Kvazisubtiekėjo</w:t>
      </w:r>
      <w:proofErr w:type="spellEnd"/>
      <w:r w:rsidRPr="003B7F05">
        <w:rPr>
          <w:rFonts w:cstheme="minorHAnsi"/>
          <w:sz w:val="22"/>
          <w:szCs w:val="22"/>
        </w:rPr>
        <w:t xml:space="preserve"> sutikimą būti įdarbintu Pirkimo laimėjimo atveju pagal pirkimo sąlygų 6 priedo 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w:t>
      </w:r>
    </w:p>
    <w:p w14:paraId="07D9B960" w14:textId="60DCFD74" w:rsidR="00294AE2" w:rsidRDefault="00294AE2" w:rsidP="00895148">
      <w:pPr>
        <w:spacing w:after="0" w:line="20" w:lineRule="atLeast"/>
        <w:ind w:firstLine="567"/>
        <w:jc w:val="both"/>
        <w:rPr>
          <w:rFonts w:cstheme="minorHAnsi"/>
          <w:sz w:val="22"/>
          <w:szCs w:val="22"/>
        </w:rPr>
      </w:pPr>
      <w:r w:rsidRPr="003B7F05">
        <w:rPr>
          <w:rFonts w:cstheme="minorHAnsi"/>
          <w:sz w:val="22"/>
          <w:szCs w:val="22"/>
        </w:rPr>
        <w:t>6.1.7. užpildytos lentelės, pateikti dokumentai (jų kopijos), duomenys ir kiti įrodymai, apie tiekėjo atitiktį specialiųjų pirkimo sąlygų 4 priede „Tiekėjų kvalifikacijos reikalavimai“</w:t>
      </w:r>
      <w:r>
        <w:rPr>
          <w:rFonts w:cstheme="minorHAnsi"/>
          <w:sz w:val="22"/>
          <w:szCs w:val="22"/>
        </w:rPr>
        <w:t>.</w:t>
      </w:r>
    </w:p>
    <w:p w14:paraId="3E46A07F" w14:textId="3D099CA2" w:rsidR="00294AE2" w:rsidRPr="00F4796F" w:rsidRDefault="00294AE2" w:rsidP="00294AE2">
      <w:pPr>
        <w:spacing w:after="0" w:line="20" w:lineRule="atLeast"/>
        <w:ind w:firstLine="567"/>
        <w:jc w:val="both"/>
        <w:rPr>
          <w:rFonts w:cstheme="minorHAnsi"/>
          <w:sz w:val="22"/>
          <w:szCs w:val="22"/>
        </w:rPr>
      </w:pPr>
      <w:r w:rsidRPr="003B7F05">
        <w:rPr>
          <w:rFonts w:cstheme="minorHAnsi"/>
          <w:sz w:val="22"/>
          <w:szCs w:val="22"/>
        </w:rPr>
        <w:t xml:space="preserve">6.1.8. užpildyta ir </w:t>
      </w:r>
      <w:r w:rsidRPr="00AC481C">
        <w:rPr>
          <w:rFonts w:cstheme="minorHAnsi"/>
          <w:sz w:val="22"/>
          <w:szCs w:val="22"/>
        </w:rPr>
        <w:t xml:space="preserve">pasirašyta </w:t>
      </w:r>
      <w:r w:rsidR="007A1BCE" w:rsidRPr="00AC481C">
        <w:rPr>
          <w:rFonts w:cstheme="minorHAnsi"/>
          <w:iCs/>
        </w:rPr>
        <w:t>laisvos formos atitikties deklaracij</w:t>
      </w:r>
      <w:r w:rsidR="00AC481C" w:rsidRPr="00AC481C">
        <w:rPr>
          <w:rFonts w:cstheme="minorHAnsi"/>
          <w:iCs/>
        </w:rPr>
        <w:t>a</w:t>
      </w:r>
      <w:r w:rsidR="007A1BCE" w:rsidRPr="00AC481C">
        <w:rPr>
          <w:rFonts w:cstheme="minorHAnsi"/>
          <w:iCs/>
        </w:rPr>
        <w:t xml:space="preserve"> dėl atitikties </w:t>
      </w:r>
      <w:r w:rsidR="00AC481C" w:rsidRPr="00AC481C">
        <w:rPr>
          <w:rFonts w:ascii="Calibri" w:hAnsi="Calibri" w:cs="Calibri"/>
        </w:rPr>
        <w:t xml:space="preserve">specialiųjų pirkimo sąlygų </w:t>
      </w:r>
      <w:r w:rsidR="00AC481C" w:rsidRPr="00AC481C">
        <w:rPr>
          <w:rFonts w:cstheme="minorHAnsi"/>
          <w:iCs/>
        </w:rPr>
        <w:t>5.1.1, 5.1.2 ir 5.1.5</w:t>
      </w:r>
      <w:r w:rsidR="00AC481C" w:rsidRPr="00AC481C">
        <w:rPr>
          <w:rFonts w:cstheme="minorHAnsi"/>
          <w:i/>
        </w:rPr>
        <w:t xml:space="preserve"> </w:t>
      </w:r>
      <w:r w:rsidR="00AC481C" w:rsidRPr="00AC481C">
        <w:rPr>
          <w:rFonts w:cstheme="minorHAnsi"/>
          <w:iCs/>
        </w:rPr>
        <w:t>punktams</w:t>
      </w:r>
      <w:r w:rsidRPr="00AC481C">
        <w:rPr>
          <w:rFonts w:cstheme="minorHAnsi"/>
          <w:sz w:val="22"/>
          <w:szCs w:val="22"/>
        </w:rPr>
        <w:t>;</w:t>
      </w:r>
    </w:p>
    <w:p w14:paraId="28A54904" w14:textId="120D8FD9" w:rsidR="0078675D" w:rsidRPr="002B08AF" w:rsidRDefault="00B70DC8" w:rsidP="0078675D">
      <w:pPr>
        <w:spacing w:after="0" w:line="20" w:lineRule="atLeast"/>
        <w:ind w:firstLine="567"/>
        <w:jc w:val="both"/>
        <w:rPr>
          <w:rFonts w:cstheme="minorHAnsi"/>
          <w:sz w:val="22"/>
          <w:szCs w:val="22"/>
        </w:rPr>
      </w:pPr>
      <w:r w:rsidRPr="002B08AF">
        <w:rPr>
          <w:rFonts w:cstheme="minorHAnsi"/>
          <w:sz w:val="22"/>
          <w:szCs w:val="22"/>
        </w:rPr>
        <w:t>6.1.</w:t>
      </w:r>
      <w:r w:rsidR="00294AE2" w:rsidRPr="002B08AF">
        <w:rPr>
          <w:rFonts w:cstheme="minorHAnsi"/>
          <w:sz w:val="22"/>
          <w:szCs w:val="22"/>
        </w:rPr>
        <w:t>9</w:t>
      </w:r>
      <w:r w:rsidRPr="002B08AF">
        <w:rPr>
          <w:rFonts w:cstheme="minorHAnsi"/>
          <w:sz w:val="22"/>
          <w:szCs w:val="22"/>
        </w:rPr>
        <w:t xml:space="preserve">. </w:t>
      </w:r>
      <w:r w:rsidR="00935DAF" w:rsidRPr="002B08AF">
        <w:rPr>
          <w:rFonts w:cstheme="minorHAnsi"/>
          <w:sz w:val="22"/>
          <w:szCs w:val="22"/>
        </w:rPr>
        <w:t>t</w:t>
      </w:r>
      <w:r w:rsidRPr="002B08AF">
        <w:rPr>
          <w:rFonts w:cstheme="minorHAnsi"/>
          <w:sz w:val="22"/>
          <w:szCs w:val="22"/>
        </w:rPr>
        <w:t>echninėje specifikacijoje nurodyti dokumentai</w:t>
      </w:r>
      <w:r w:rsidR="0078675D" w:rsidRPr="002B08AF">
        <w:rPr>
          <w:rFonts w:cstheme="minorHAnsi"/>
          <w:sz w:val="22"/>
          <w:szCs w:val="22"/>
        </w:rPr>
        <w:t xml:space="preserve"> </w:t>
      </w:r>
      <w:r w:rsidR="0078675D" w:rsidRPr="002B08AF">
        <w:rPr>
          <w:rFonts w:ascii="Calibri" w:hAnsi="Calibri" w:cs="Calibri"/>
        </w:rPr>
        <w:t>(jeigu reikalaujama)</w:t>
      </w:r>
      <w:r w:rsidR="0078675D" w:rsidRPr="002B08AF">
        <w:rPr>
          <w:rFonts w:cstheme="minorHAnsi"/>
          <w:sz w:val="22"/>
          <w:szCs w:val="22"/>
        </w:rPr>
        <w:t>;</w:t>
      </w:r>
    </w:p>
    <w:p w14:paraId="52735436" w14:textId="11FCDCA4" w:rsidR="000724B3" w:rsidRPr="002B08AF" w:rsidRDefault="005C1DAA" w:rsidP="00895148">
      <w:pPr>
        <w:spacing w:after="0" w:line="20" w:lineRule="atLeast"/>
        <w:ind w:firstLine="567"/>
        <w:jc w:val="both"/>
        <w:rPr>
          <w:rFonts w:cstheme="minorHAnsi"/>
          <w:sz w:val="22"/>
          <w:szCs w:val="22"/>
        </w:rPr>
      </w:pPr>
      <w:r w:rsidRPr="002B08AF">
        <w:rPr>
          <w:rFonts w:cstheme="minorHAnsi"/>
          <w:sz w:val="22"/>
          <w:szCs w:val="22"/>
        </w:rPr>
        <w:t>6.1.1</w:t>
      </w:r>
      <w:r w:rsidR="00294AE2" w:rsidRPr="002B08AF">
        <w:rPr>
          <w:rFonts w:cstheme="minorHAnsi"/>
          <w:sz w:val="22"/>
          <w:szCs w:val="22"/>
        </w:rPr>
        <w:t>0</w:t>
      </w:r>
      <w:r w:rsidRPr="002B08AF">
        <w:rPr>
          <w:rFonts w:cstheme="minorHAnsi"/>
          <w:sz w:val="22"/>
          <w:szCs w:val="22"/>
        </w:rPr>
        <w:t xml:space="preserve">. </w:t>
      </w:r>
      <w:r w:rsidR="000724B3" w:rsidRPr="002B08AF">
        <w:rPr>
          <w:rFonts w:cstheme="minorHAnsi"/>
          <w:sz w:val="22"/>
          <w:szCs w:val="22"/>
        </w:rPr>
        <w:t xml:space="preserve">kiti </w:t>
      </w:r>
      <w:r w:rsidR="00EC5EA7" w:rsidRPr="002B08AF">
        <w:rPr>
          <w:rFonts w:cstheme="minorHAnsi"/>
          <w:sz w:val="22"/>
          <w:szCs w:val="22"/>
        </w:rPr>
        <w:t xml:space="preserve">reikalaujami </w:t>
      </w:r>
      <w:r w:rsidR="000724B3" w:rsidRPr="002B08AF">
        <w:rPr>
          <w:rFonts w:cstheme="minorHAnsi"/>
          <w:sz w:val="22"/>
          <w:szCs w:val="22"/>
        </w:rPr>
        <w:t>dokumentai</w:t>
      </w:r>
      <w:r w:rsidR="006E4203" w:rsidRPr="002B08AF">
        <w:rPr>
          <w:rFonts w:cstheme="minorHAnsi"/>
          <w:sz w:val="22"/>
          <w:szCs w:val="22"/>
        </w:rPr>
        <w:t xml:space="preserve"> (jeigu taikoma)</w:t>
      </w:r>
      <w:r w:rsidR="000724B3" w:rsidRPr="002B08AF">
        <w:rPr>
          <w:rFonts w:cstheme="minorHAnsi"/>
          <w:sz w:val="22"/>
          <w:szCs w:val="22"/>
        </w:rPr>
        <w:t xml:space="preserve">. </w:t>
      </w:r>
    </w:p>
    <w:p w14:paraId="36F3BA4C" w14:textId="48D27186" w:rsidR="000724B3" w:rsidRPr="002B08AF" w:rsidRDefault="00FF6BAD" w:rsidP="00B74D03">
      <w:pPr>
        <w:pStyle w:val="ListParagraph"/>
        <w:numPr>
          <w:ilvl w:val="1"/>
          <w:numId w:val="42"/>
        </w:numPr>
        <w:spacing w:after="0" w:line="20" w:lineRule="atLeast"/>
        <w:ind w:left="0" w:firstLine="710"/>
        <w:jc w:val="both"/>
        <w:rPr>
          <w:rFonts w:cstheme="minorHAnsi"/>
          <w:sz w:val="22"/>
          <w:szCs w:val="22"/>
        </w:rPr>
      </w:pPr>
      <w:r w:rsidRPr="002B08AF">
        <w:rPr>
          <w:rFonts w:eastAsia="Calibri" w:cstheme="minorHAnsi"/>
        </w:rPr>
        <w:t>Pasiūlymas gali būti pasirašytas fiziniu parašu arba kvalifikuotu elektroniniu parašu. Jeigu tiekėjas dokumentus tvirtina naudodamas elektroninį,</w:t>
      </w:r>
      <w:r w:rsidRPr="002B08AF">
        <w:rPr>
          <w:rFonts w:eastAsia="Calibri"/>
        </w:rPr>
        <w:t xml:space="preserve"> o ne fizinį parašą, elektroninis parašas turi atitikti VPĮ 22 straipsnio 11 dalies 2 ir 3 punktuose nustatytus reikalavimus. </w:t>
      </w:r>
      <w:r w:rsidRPr="002B08AF">
        <w:t>Perkančiajai organizacijai kilus abejonių dėl dokumentų tikrumo, ji turi teisę reikalauti pateikti dokumentų originalus.</w:t>
      </w:r>
      <w:r w:rsidRPr="002B08AF">
        <w:rPr>
          <w:rFonts w:eastAsia="Calibri"/>
        </w:rPr>
        <w:t xml:space="preserve"> Gali būti:</w:t>
      </w:r>
      <w:r w:rsidR="000724B3" w:rsidRPr="002B08AF">
        <w:rPr>
          <w:rFonts w:cstheme="minorHAnsi"/>
          <w:sz w:val="22"/>
          <w:szCs w:val="22"/>
        </w:rPr>
        <w:t xml:space="preserve"> </w:t>
      </w:r>
    </w:p>
    <w:p w14:paraId="0A1BFCE6" w14:textId="52E5B6DB" w:rsidR="0078675D" w:rsidRPr="002B08AF" w:rsidRDefault="00FF6BAD" w:rsidP="0078675D">
      <w:pPr>
        <w:pStyle w:val="ListParagraph"/>
        <w:numPr>
          <w:ilvl w:val="2"/>
          <w:numId w:val="42"/>
        </w:numPr>
        <w:spacing w:after="0" w:line="20" w:lineRule="atLeast"/>
        <w:ind w:left="0" w:firstLine="709"/>
        <w:jc w:val="both"/>
        <w:rPr>
          <w:rFonts w:cstheme="minorHAnsi"/>
          <w:sz w:val="22"/>
          <w:szCs w:val="22"/>
        </w:rPr>
      </w:pPr>
      <w:r w:rsidRPr="002B08AF">
        <w:rPr>
          <w:rFonts w:eastAsia="Calibri" w:cstheme="minorHAnsi"/>
          <w:bCs/>
          <w:iCs/>
        </w:rPr>
        <w:t>pateikiami kvalifikuotu elektroniniu parašu pasirašyti elektroninėmis priemonėmis suformuoti dokumentai</w:t>
      </w:r>
      <w:r w:rsidR="0078675D" w:rsidRPr="002B08AF">
        <w:rPr>
          <w:rFonts w:cstheme="minorHAnsi"/>
          <w:sz w:val="22"/>
          <w:szCs w:val="22"/>
        </w:rPr>
        <w:t>;</w:t>
      </w:r>
    </w:p>
    <w:p w14:paraId="6EC1BD9F" w14:textId="1853125E" w:rsidR="0078675D" w:rsidRPr="002B08AF" w:rsidRDefault="00FF6BAD" w:rsidP="0078675D">
      <w:pPr>
        <w:pStyle w:val="ListParagraph"/>
        <w:numPr>
          <w:ilvl w:val="2"/>
          <w:numId w:val="42"/>
        </w:numPr>
        <w:spacing w:after="0" w:line="20" w:lineRule="atLeast"/>
        <w:ind w:left="0" w:firstLine="709"/>
        <w:jc w:val="both"/>
        <w:rPr>
          <w:rFonts w:cstheme="minorHAnsi"/>
          <w:sz w:val="22"/>
          <w:szCs w:val="22"/>
        </w:rPr>
      </w:pPr>
      <w:r w:rsidRPr="002B08AF">
        <w:rPr>
          <w:rFonts w:eastAsia="Calibri" w:cstheme="minorHAnsi"/>
          <w:bCs/>
          <w:iCs/>
        </w:rPr>
        <w:t>skaitmeninės dokumentų kopijos (</w:t>
      </w:r>
      <w:r w:rsidRPr="002B08AF">
        <w:rPr>
          <w:rFonts w:eastAsia="Calibri" w:cstheme="minorHAnsi"/>
          <w:iCs/>
        </w:rPr>
        <w:t>fiziniu parašu tvirtinami dokumentai turi būti pateikiami pasirašyti ir nuskenuoti)</w:t>
      </w:r>
      <w:r w:rsidR="001221D7" w:rsidRPr="002B08AF">
        <w:rPr>
          <w:rFonts w:cstheme="minorHAnsi"/>
          <w:sz w:val="22"/>
          <w:szCs w:val="22"/>
        </w:rPr>
        <w:t>.</w:t>
      </w:r>
    </w:p>
    <w:p w14:paraId="3F3EC555" w14:textId="1179786A" w:rsidR="000724B3" w:rsidRPr="007342BC" w:rsidRDefault="000724B3" w:rsidP="002B3AF5">
      <w:pPr>
        <w:pStyle w:val="ListParagraph"/>
        <w:numPr>
          <w:ilvl w:val="1"/>
          <w:numId w:val="42"/>
        </w:numPr>
        <w:spacing w:after="0" w:line="20" w:lineRule="atLeast"/>
        <w:ind w:left="0" w:firstLine="709"/>
        <w:jc w:val="both"/>
        <w:rPr>
          <w:rFonts w:cstheme="minorHAnsi"/>
          <w:sz w:val="22"/>
          <w:szCs w:val="22"/>
        </w:rPr>
      </w:pPr>
      <w:r w:rsidRPr="007342BC">
        <w:rPr>
          <w:rFonts w:cstheme="minorHAnsi"/>
          <w:sz w:val="22"/>
          <w:szCs w:val="22"/>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662531E8" w14:textId="462159D4" w:rsidR="000724B3" w:rsidRPr="007342BC" w:rsidRDefault="000724B3" w:rsidP="002B3AF5">
      <w:pPr>
        <w:pStyle w:val="ListParagraph"/>
        <w:numPr>
          <w:ilvl w:val="1"/>
          <w:numId w:val="42"/>
        </w:numPr>
        <w:spacing w:after="0" w:line="20" w:lineRule="atLeast"/>
        <w:ind w:left="0" w:firstLine="709"/>
        <w:jc w:val="both"/>
        <w:rPr>
          <w:rFonts w:cstheme="minorHAnsi"/>
          <w:sz w:val="22"/>
          <w:szCs w:val="22"/>
        </w:rPr>
      </w:pPr>
      <w:r w:rsidRPr="007342BC">
        <w:rPr>
          <w:rFonts w:cstheme="minorHAnsi"/>
          <w:sz w:val="22"/>
          <w:szCs w:val="22"/>
        </w:rPr>
        <w:t>Bendra pasiūlymo kaina</w:t>
      </w:r>
      <w:r w:rsidR="007501F8">
        <w:rPr>
          <w:rFonts w:cstheme="minorHAnsi"/>
          <w:sz w:val="22"/>
          <w:szCs w:val="22"/>
        </w:rPr>
        <w:t>,</w:t>
      </w:r>
      <w:r w:rsidRPr="007342BC">
        <w:rPr>
          <w:rFonts w:cstheme="minorHAnsi"/>
          <w:sz w:val="22"/>
          <w:szCs w:val="22"/>
        </w:rPr>
        <w:t xml:space="preserve"> </w:t>
      </w:r>
      <w:r w:rsidR="007501F8" w:rsidRPr="007342BC">
        <w:rPr>
          <w:rFonts w:cstheme="minorHAnsi"/>
          <w:sz w:val="22"/>
          <w:szCs w:val="22"/>
        </w:rPr>
        <w:t xml:space="preserve">kainą sudarančios kainos sudedamosios dalys ar įkainiai </w:t>
      </w:r>
      <w:r w:rsidRPr="007342BC">
        <w:rPr>
          <w:rFonts w:cstheme="minorHAnsi"/>
          <w:sz w:val="22"/>
          <w:szCs w:val="22"/>
        </w:rPr>
        <w:t>turi būti nurodom</w:t>
      </w:r>
      <w:r w:rsidR="007501F8">
        <w:rPr>
          <w:rFonts w:cstheme="minorHAnsi"/>
          <w:sz w:val="22"/>
          <w:szCs w:val="22"/>
        </w:rPr>
        <w:t>i</w:t>
      </w:r>
      <w:r w:rsidRPr="007342BC">
        <w:rPr>
          <w:rFonts w:cstheme="minorHAnsi"/>
          <w:sz w:val="22"/>
          <w:szCs w:val="22"/>
        </w:rPr>
        <w:t xml:space="preserve"> dviejų skaičių po kablelio tikslumu.</w:t>
      </w:r>
    </w:p>
    <w:p w14:paraId="22059CDA" w14:textId="31743EB7" w:rsidR="003A0EC0" w:rsidRPr="008C0F56" w:rsidRDefault="000724B3" w:rsidP="008C0F56">
      <w:pPr>
        <w:pStyle w:val="ListParagraph"/>
        <w:numPr>
          <w:ilvl w:val="1"/>
          <w:numId w:val="42"/>
        </w:numPr>
        <w:spacing w:after="0" w:line="240" w:lineRule="auto"/>
        <w:ind w:left="0" w:firstLine="709"/>
        <w:jc w:val="both"/>
        <w:rPr>
          <w:rFonts w:ascii="Calibri" w:hAnsi="Calibri" w:cs="Calibri"/>
        </w:rPr>
      </w:pPr>
      <w:r w:rsidRPr="008C0F56">
        <w:rPr>
          <w:rFonts w:cstheme="minorHAnsi"/>
          <w:sz w:val="22"/>
          <w:szCs w:val="22"/>
        </w:rPr>
        <w:t>T</w:t>
      </w:r>
      <w:r w:rsidRPr="008C0F56">
        <w:rPr>
          <w:rFonts w:eastAsia="Arial" w:cstheme="minorHAnsi"/>
          <w:sz w:val="22"/>
          <w:szCs w:val="22"/>
        </w:rPr>
        <w:t xml:space="preserve">iekėjų pasiūlymuose nurodytos kainos bus vertinamos </w:t>
      </w:r>
      <w:r w:rsidRPr="008C0F56">
        <w:rPr>
          <w:rFonts w:cstheme="minorHAnsi"/>
          <w:sz w:val="22"/>
          <w:szCs w:val="22"/>
        </w:rPr>
        <w:t xml:space="preserve">ir lyginamos </w:t>
      </w:r>
      <w:r w:rsidR="00B26F72" w:rsidRPr="008C0F56">
        <w:rPr>
          <w:rFonts w:eastAsia="Arial" w:cstheme="minorHAnsi"/>
          <w:sz w:val="22"/>
          <w:szCs w:val="22"/>
        </w:rPr>
        <w:t>eurais</w:t>
      </w:r>
      <w:r w:rsidR="00B26F72" w:rsidRPr="008C0F56">
        <w:rPr>
          <w:rFonts w:cstheme="minorHAnsi"/>
          <w:sz w:val="22"/>
          <w:szCs w:val="22"/>
        </w:rPr>
        <w:t xml:space="preserve"> </w:t>
      </w:r>
      <w:r w:rsidRPr="008C0F56">
        <w:rPr>
          <w:rFonts w:cstheme="minorHAnsi"/>
          <w:sz w:val="22"/>
          <w:szCs w:val="22"/>
        </w:rPr>
        <w:t xml:space="preserve">su visais mokesčiais, įskaitant PVM. </w:t>
      </w:r>
    </w:p>
    <w:p w14:paraId="7A15AE0A" w14:textId="70E9AA9F" w:rsidR="00EE1C85" w:rsidRPr="00400A27" w:rsidRDefault="00EE1C85" w:rsidP="0000582D">
      <w:pPr>
        <w:pStyle w:val="Heading1"/>
        <w:numPr>
          <w:ilvl w:val="0"/>
          <w:numId w:val="42"/>
        </w:numPr>
        <w:tabs>
          <w:tab w:val="left" w:pos="709"/>
        </w:tabs>
        <w:rPr>
          <w:rFonts w:ascii="Calibri" w:hAnsi="Calibri" w:cs="Calibr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66445632"/>
      <w:bookmarkStart w:id="38" w:name="_Toc182486793"/>
      <w:bookmarkEnd w:id="30"/>
      <w:bookmarkEnd w:id="31"/>
      <w:bookmarkEnd w:id="32"/>
      <w:bookmarkEnd w:id="33"/>
      <w:bookmarkEnd w:id="34"/>
      <w:r w:rsidRPr="00400A27">
        <w:rPr>
          <w:rFonts w:ascii="Calibri" w:hAnsi="Calibri" w:cs="Calibri"/>
        </w:rPr>
        <w:t>Pasiūlymo galiojimo užtikrinimas</w:t>
      </w:r>
      <w:bookmarkEnd w:id="35"/>
      <w:bookmarkEnd w:id="36"/>
      <w:bookmarkEnd w:id="37"/>
      <w:bookmarkEnd w:id="38"/>
    </w:p>
    <w:p w14:paraId="362C0F3D" w14:textId="6081E147" w:rsidR="00EC5020" w:rsidRDefault="00EC5020">
      <w:pPr>
        <w:pStyle w:val="ListParagraph"/>
        <w:numPr>
          <w:ilvl w:val="1"/>
          <w:numId w:val="12"/>
        </w:numPr>
        <w:spacing w:after="0" w:line="240" w:lineRule="auto"/>
        <w:ind w:left="0" w:firstLine="568"/>
        <w:jc w:val="both"/>
        <w:rPr>
          <w:rFonts w:ascii="Calibri" w:hAnsi="Calibri" w:cs="Calibri"/>
        </w:rPr>
      </w:pPr>
      <w:r w:rsidRPr="00400A27">
        <w:rPr>
          <w:rFonts w:ascii="Calibri" w:hAnsi="Calibri" w:cs="Calibri"/>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w:t>
      </w:r>
      <w:r w:rsidR="00EE4B13" w:rsidRPr="00400A27">
        <w:rPr>
          <w:rFonts w:ascii="Calibri" w:hAnsi="Calibri" w:cs="Calibri"/>
        </w:rPr>
        <w:t>S</w:t>
      </w:r>
      <w:r w:rsidRPr="00400A27">
        <w:rPr>
          <w:rFonts w:ascii="Calibri" w:hAnsi="Calibri" w:cs="Calibri"/>
        </w:rPr>
        <w:t>utartį, atlyginimo.</w:t>
      </w:r>
    </w:p>
    <w:p w14:paraId="15745762" w14:textId="235071DB" w:rsidR="00C1651C" w:rsidRPr="00400A27" w:rsidRDefault="00C1651C" w:rsidP="00C1651C">
      <w:pPr>
        <w:pStyle w:val="Heading1"/>
        <w:numPr>
          <w:ilvl w:val="0"/>
          <w:numId w:val="12"/>
        </w:numPr>
        <w:tabs>
          <w:tab w:val="left" w:pos="709"/>
        </w:tabs>
        <w:spacing w:line="20" w:lineRule="atLeast"/>
        <w:contextualSpacing/>
        <w:rPr>
          <w:rFonts w:ascii="Calibri" w:hAnsi="Calibri" w:cs="Calibri"/>
        </w:rPr>
      </w:pPr>
      <w:bookmarkStart w:id="39" w:name="_Toc182486794"/>
      <w:r>
        <w:rPr>
          <w:rFonts w:ascii="Calibri" w:hAnsi="Calibri" w:cs="Calibri"/>
        </w:rPr>
        <w:t>Elektroninis aukcionas</w:t>
      </w:r>
      <w:bookmarkEnd w:id="39"/>
    </w:p>
    <w:p w14:paraId="2B48FCBB" w14:textId="2CC29748" w:rsidR="00C1651C" w:rsidRPr="00400A27" w:rsidRDefault="00C1651C" w:rsidP="00C1651C">
      <w:pPr>
        <w:pStyle w:val="ListParagraph"/>
        <w:numPr>
          <w:ilvl w:val="1"/>
          <w:numId w:val="12"/>
        </w:numPr>
        <w:spacing w:after="0" w:line="20" w:lineRule="atLeast"/>
        <w:ind w:left="0" w:firstLine="567"/>
        <w:jc w:val="both"/>
        <w:rPr>
          <w:rFonts w:ascii="Calibri" w:eastAsiaTheme="minorHAnsi" w:hAnsi="Calibri" w:cs="Calibri"/>
          <w:bCs/>
          <w:iCs/>
        </w:rPr>
      </w:pPr>
      <w:r w:rsidRPr="00F0499F">
        <w:rPr>
          <w:rFonts w:cstheme="minorHAnsi"/>
        </w:rPr>
        <w:t>Perkančioji organizacija pirkime netaikys elektroninio aukciono</w:t>
      </w:r>
      <w:r w:rsidRPr="00400A27">
        <w:rPr>
          <w:rFonts w:ascii="Calibri" w:eastAsiaTheme="minorHAnsi" w:hAnsi="Calibri" w:cs="Calibri"/>
          <w:bCs/>
          <w:iCs/>
        </w:rPr>
        <w:t>.</w:t>
      </w:r>
    </w:p>
    <w:p w14:paraId="14CBD3AD" w14:textId="23B8A7AF" w:rsidR="009D0DC5" w:rsidRPr="00400A27" w:rsidRDefault="00EA001C">
      <w:pPr>
        <w:pStyle w:val="Heading1"/>
        <w:numPr>
          <w:ilvl w:val="0"/>
          <w:numId w:val="12"/>
        </w:numPr>
        <w:tabs>
          <w:tab w:val="left" w:pos="709"/>
        </w:tabs>
        <w:spacing w:line="20" w:lineRule="atLeast"/>
        <w:contextualSpacing/>
        <w:rPr>
          <w:rFonts w:ascii="Calibri" w:hAnsi="Calibri" w:cs="Calibri"/>
        </w:rPr>
      </w:pPr>
      <w:bookmarkStart w:id="40" w:name="_Ref39485250"/>
      <w:bookmarkStart w:id="41" w:name="_Ref39485258"/>
      <w:bookmarkStart w:id="42" w:name="_Ref39667303"/>
      <w:bookmarkStart w:id="43" w:name="_Ref39667308"/>
      <w:bookmarkStart w:id="44" w:name="_Toc166445634"/>
      <w:bookmarkStart w:id="45" w:name="_Toc182486795"/>
      <w:r w:rsidRPr="00400A27">
        <w:rPr>
          <w:rFonts w:ascii="Calibri" w:hAnsi="Calibri" w:cs="Calibri"/>
        </w:rPr>
        <w:t>P</w:t>
      </w:r>
      <w:r w:rsidR="00014A61" w:rsidRPr="00400A27">
        <w:rPr>
          <w:rFonts w:ascii="Calibri" w:hAnsi="Calibri" w:cs="Calibri"/>
        </w:rPr>
        <w:t>asiūlymų vertinimas</w:t>
      </w:r>
      <w:bookmarkEnd w:id="40"/>
      <w:bookmarkEnd w:id="41"/>
      <w:bookmarkEnd w:id="42"/>
      <w:bookmarkEnd w:id="43"/>
      <w:bookmarkEnd w:id="44"/>
      <w:bookmarkEnd w:id="45"/>
    </w:p>
    <w:p w14:paraId="0275C9AB" w14:textId="483A2142" w:rsidR="00905475" w:rsidRPr="00886819" w:rsidRDefault="00935DAF">
      <w:pPr>
        <w:pStyle w:val="ListParagraph"/>
        <w:numPr>
          <w:ilvl w:val="1"/>
          <w:numId w:val="12"/>
        </w:numPr>
        <w:spacing w:after="0" w:line="20" w:lineRule="atLeast"/>
        <w:ind w:left="0" w:firstLine="567"/>
        <w:jc w:val="both"/>
        <w:rPr>
          <w:rFonts w:ascii="Calibri" w:eastAsiaTheme="minorHAnsi" w:hAnsi="Calibri" w:cs="Calibri"/>
          <w:bCs/>
          <w:iCs/>
        </w:rPr>
      </w:pPr>
      <w:r w:rsidRPr="127DD6E8">
        <w:rPr>
          <w:rFonts w:eastAsia="Calibri"/>
        </w:rPr>
        <w:t xml:space="preserve">Perkančioji organizacija ekonomiškai naudingiausią pasiūlymą išrenka pagal </w:t>
      </w:r>
      <w:r w:rsidRPr="00886819">
        <w:rPr>
          <w:rFonts w:eastAsia="Calibri"/>
          <w:b/>
          <w:bCs/>
        </w:rPr>
        <w:t>kain</w:t>
      </w:r>
      <w:r w:rsidR="00886819" w:rsidRPr="00886819">
        <w:rPr>
          <w:rFonts w:eastAsia="Calibri"/>
          <w:b/>
          <w:bCs/>
        </w:rPr>
        <w:t>ą</w:t>
      </w:r>
      <w:r w:rsidR="00886819">
        <w:rPr>
          <w:rFonts w:eastAsia="Calibri"/>
          <w:b/>
          <w:bCs/>
        </w:rPr>
        <w:t>,</w:t>
      </w:r>
      <w:r w:rsidRPr="127DD6E8">
        <w:rPr>
          <w:rFonts w:eastAsia="Calibri"/>
        </w:rPr>
        <w:t xml:space="preserve"> </w:t>
      </w:r>
      <w:r w:rsidR="00886819" w:rsidRPr="00F0499F">
        <w:rPr>
          <w:rFonts w:eastAsia="Calibri" w:cstheme="minorHAnsi"/>
        </w:rPr>
        <w:t xml:space="preserve">kuri turi būti apskaičiuota ir nurodyta taip, kaip reikalaujama </w:t>
      </w:r>
      <w:bookmarkStart w:id="46" w:name="_Hlk91157291"/>
      <w:r w:rsidR="00886819">
        <w:rPr>
          <w:rFonts w:eastAsia="Calibri" w:cstheme="minorHAnsi"/>
        </w:rPr>
        <w:t xml:space="preserve">specialiųjų pirkimo </w:t>
      </w:r>
      <w:r w:rsidR="00886819" w:rsidRPr="00886819">
        <w:rPr>
          <w:rFonts w:eastAsia="Calibri" w:cstheme="minorHAnsi"/>
        </w:rPr>
        <w:t xml:space="preserve">sąlygų </w:t>
      </w:r>
      <w:r w:rsidR="00886819" w:rsidRPr="00886819">
        <w:rPr>
          <w:rFonts w:cstheme="minorHAnsi"/>
          <w:shd w:val="clear" w:color="auto" w:fill="FFFFFF"/>
        </w:rPr>
        <w:t>6</w:t>
      </w:r>
      <w:bookmarkEnd w:id="46"/>
      <w:r w:rsidR="00886819" w:rsidRPr="00886819">
        <w:rPr>
          <w:rFonts w:eastAsia="Calibri" w:cstheme="minorHAnsi"/>
        </w:rPr>
        <w:t xml:space="preserve"> priede</w:t>
      </w:r>
      <w:r w:rsidR="00C1651C" w:rsidRPr="00886819">
        <w:rPr>
          <w:rFonts w:eastAsia="Calibri" w:cstheme="minorHAnsi"/>
        </w:rPr>
        <w:t>.</w:t>
      </w:r>
    </w:p>
    <w:p w14:paraId="102136D3" w14:textId="0649413E" w:rsidR="00D734C6" w:rsidRPr="005A28B8" w:rsidRDefault="00D734C6">
      <w:pPr>
        <w:pStyle w:val="ListParagraph"/>
        <w:numPr>
          <w:ilvl w:val="1"/>
          <w:numId w:val="12"/>
        </w:numPr>
        <w:spacing w:after="0" w:line="20" w:lineRule="atLeast"/>
        <w:ind w:left="0" w:firstLine="567"/>
        <w:jc w:val="both"/>
        <w:rPr>
          <w:rFonts w:ascii="Calibri" w:eastAsiaTheme="minorHAnsi" w:hAnsi="Calibri" w:cs="Calibri"/>
          <w:bCs/>
          <w:iCs/>
        </w:rPr>
      </w:pPr>
      <w:r w:rsidRPr="00886819">
        <w:rPr>
          <w:rFonts w:ascii="Calibri" w:hAnsi="Calibri" w:cs="Calibri"/>
        </w:rPr>
        <w:lastRenderedPageBreak/>
        <w:t xml:space="preserve">Laimėjusiu </w:t>
      </w:r>
      <w:r w:rsidR="005D7D8C" w:rsidRPr="00886819">
        <w:rPr>
          <w:rFonts w:ascii="Calibri" w:hAnsi="Calibri" w:cs="Calibri"/>
        </w:rPr>
        <w:t>pasiūlymu</w:t>
      </w:r>
      <w:r w:rsidRPr="00886819">
        <w:rPr>
          <w:rFonts w:ascii="Calibri" w:hAnsi="Calibri" w:cs="Calibri"/>
        </w:rPr>
        <w:t xml:space="preserve"> </w:t>
      </w:r>
      <w:r w:rsidR="005A28B8" w:rsidRPr="00886819">
        <w:t>kiekvienoje pirkimo objekto dalyje ga</w:t>
      </w:r>
      <w:r w:rsidR="005A28B8" w:rsidRPr="005A28B8">
        <w:t>lės būti pripažinti tik po 1 (vieną) ekonomiškai naudingiausią pasiūlymą, esantį atitinkamos pirkimo objekto dalies pasiūlymų eilės pirmojoje vietoje. Tas pats tiekėjas gali būti nustatomas laimėtoju dėl visų pirkimo objekto dalių.</w:t>
      </w:r>
      <w:r w:rsidRPr="005A28B8">
        <w:rPr>
          <w:rFonts w:ascii="Calibri" w:hAnsi="Calibri" w:cs="Calibri"/>
        </w:rPr>
        <w:t xml:space="preserve"> </w:t>
      </w:r>
    </w:p>
    <w:p w14:paraId="75D803D8" w14:textId="37FA4F49" w:rsidR="001B3DD1" w:rsidRPr="001B3DD1" w:rsidRDefault="001B3DD1" w:rsidP="001B3DD1">
      <w:pPr>
        <w:spacing w:after="0" w:line="20" w:lineRule="atLeast"/>
        <w:jc w:val="both"/>
        <w:rPr>
          <w:rFonts w:ascii="Calibri" w:eastAsiaTheme="minorHAnsi" w:hAnsi="Calibri" w:cs="Calibri"/>
          <w:bCs/>
          <w:iCs/>
        </w:rPr>
      </w:pPr>
    </w:p>
    <w:p w14:paraId="678C44CA" w14:textId="18DB3D83" w:rsidR="00FE7908" w:rsidRPr="00400A27" w:rsidRDefault="00455779">
      <w:pPr>
        <w:pStyle w:val="Heading1"/>
        <w:numPr>
          <w:ilvl w:val="0"/>
          <w:numId w:val="12"/>
        </w:numPr>
        <w:tabs>
          <w:tab w:val="left" w:pos="567"/>
        </w:tabs>
        <w:spacing w:line="20" w:lineRule="atLeast"/>
        <w:contextualSpacing/>
        <w:rPr>
          <w:rFonts w:ascii="Calibri" w:hAnsi="Calibri" w:cs="Calibri"/>
        </w:rPr>
      </w:pPr>
      <w:bookmarkStart w:id="47" w:name="_Ref39425999"/>
      <w:bookmarkStart w:id="48" w:name="_Ref39426005"/>
      <w:bookmarkStart w:id="49" w:name="_Toc166445635"/>
      <w:r>
        <w:rPr>
          <w:rFonts w:ascii="Calibri" w:hAnsi="Calibri" w:cs="Calibri"/>
        </w:rPr>
        <w:t xml:space="preserve"> </w:t>
      </w:r>
      <w:bookmarkStart w:id="50" w:name="_Toc182486796"/>
      <w:r w:rsidR="00FE7908" w:rsidRPr="00400A27">
        <w:rPr>
          <w:rFonts w:ascii="Calibri" w:hAnsi="Calibri" w:cs="Calibri"/>
        </w:rPr>
        <w:t>S</w:t>
      </w:r>
      <w:r w:rsidR="00281735" w:rsidRPr="00400A27">
        <w:rPr>
          <w:rFonts w:ascii="Calibri" w:hAnsi="Calibri" w:cs="Calibri"/>
        </w:rPr>
        <w:t>utarties sudarymas</w:t>
      </w:r>
      <w:bookmarkEnd w:id="47"/>
      <w:bookmarkEnd w:id="48"/>
      <w:bookmarkEnd w:id="49"/>
      <w:bookmarkEnd w:id="50"/>
    </w:p>
    <w:p w14:paraId="434F317B" w14:textId="3FDF9DF9" w:rsidR="00D701D1" w:rsidRPr="00400A27" w:rsidRDefault="00C34C84" w:rsidP="00330F03">
      <w:pPr>
        <w:pStyle w:val="ListParagraph"/>
        <w:numPr>
          <w:ilvl w:val="1"/>
          <w:numId w:val="12"/>
        </w:numPr>
        <w:spacing w:after="0" w:line="240" w:lineRule="auto"/>
        <w:ind w:left="0" w:firstLine="567"/>
        <w:jc w:val="both"/>
        <w:rPr>
          <w:rFonts w:ascii="Calibri" w:hAnsi="Calibri" w:cs="Calibri"/>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 o jei pirkimas skaidomas į dalis – su tiekėjais, kurių pasiūlymai bus pripažinti laimėję</w:t>
      </w:r>
      <w:r>
        <w:rPr>
          <w:color w:val="000000" w:themeColor="text1"/>
        </w:rPr>
        <w:t>.</w:t>
      </w:r>
      <w:r w:rsidR="008933BC" w:rsidRPr="00400A27">
        <w:rPr>
          <w:rFonts w:ascii="Calibri" w:hAnsi="Calibri" w:cs="Calibri"/>
        </w:rPr>
        <w:t xml:space="preserve"> </w:t>
      </w:r>
      <w:r w:rsidR="004B2DE4" w:rsidRPr="00400A27">
        <w:rPr>
          <w:rFonts w:ascii="Calibri" w:hAnsi="Calibri" w:cs="Calibri"/>
        </w:rPr>
        <w:t xml:space="preserve">Sutarties sąlygos pateikiamos </w:t>
      </w:r>
      <w:r w:rsidR="0007776B" w:rsidRPr="00400A27">
        <w:rPr>
          <w:rFonts w:ascii="Calibri" w:hAnsi="Calibri" w:cs="Calibri"/>
        </w:rPr>
        <w:t>Specialiųjų p</w:t>
      </w:r>
      <w:r w:rsidR="00551FA7" w:rsidRPr="00400A27">
        <w:rPr>
          <w:rFonts w:ascii="Calibri" w:hAnsi="Calibri" w:cs="Calibri"/>
        </w:rPr>
        <w:t xml:space="preserve">irkimo </w:t>
      </w:r>
      <w:r w:rsidR="00D86901" w:rsidRPr="00400A27">
        <w:rPr>
          <w:rFonts w:ascii="Calibri" w:hAnsi="Calibri" w:cs="Calibri"/>
        </w:rPr>
        <w:t xml:space="preserve">sąlygų </w:t>
      </w:r>
      <w:r>
        <w:rPr>
          <w:rFonts w:ascii="Calibri" w:hAnsi="Calibri" w:cs="Calibri"/>
        </w:rPr>
        <w:t>9</w:t>
      </w:r>
      <w:r w:rsidR="00783476" w:rsidRPr="007F3312">
        <w:rPr>
          <w:rFonts w:ascii="Calibri" w:hAnsi="Calibri" w:cs="Calibri"/>
        </w:rPr>
        <w:t xml:space="preserve"> </w:t>
      </w:r>
      <w:r w:rsidR="00D86901" w:rsidRPr="007F3312">
        <w:rPr>
          <w:rFonts w:ascii="Calibri" w:hAnsi="Calibri" w:cs="Calibri"/>
        </w:rPr>
        <w:t xml:space="preserve">priede </w:t>
      </w:r>
      <w:r w:rsidR="00D86901" w:rsidRPr="00400A27">
        <w:rPr>
          <w:rFonts w:ascii="Calibri" w:hAnsi="Calibri" w:cs="Calibri"/>
        </w:rPr>
        <w:t>„Sutarties projektas“</w:t>
      </w:r>
      <w:r w:rsidR="0007776B" w:rsidRPr="00400A27">
        <w:rPr>
          <w:rFonts w:ascii="Calibri" w:hAnsi="Calibri" w:cs="Calibri"/>
        </w:rPr>
        <w:t>.</w:t>
      </w:r>
    </w:p>
    <w:bookmarkEnd w:id="3"/>
    <w:p w14:paraId="0254CFC4" w14:textId="77777777" w:rsidR="001A7CE3" w:rsidRDefault="001A7CE3" w:rsidP="001A7CE3">
      <w:pPr>
        <w:shd w:val="clear" w:color="auto" w:fill="FFFFFF"/>
        <w:spacing w:after="0" w:line="240" w:lineRule="auto"/>
        <w:rPr>
          <w:rFonts w:ascii="Calibri" w:eastAsia="Calibri" w:hAnsi="Calibri" w:cs="Calibri"/>
        </w:rPr>
      </w:pPr>
    </w:p>
    <w:p w14:paraId="09DB31DF" w14:textId="3F9CE12C" w:rsidR="00A4599F" w:rsidRPr="00400A27" w:rsidRDefault="008D704D" w:rsidP="00C34C84">
      <w:pPr>
        <w:shd w:val="clear" w:color="auto" w:fill="FFFFFF"/>
        <w:spacing w:after="0" w:line="240" w:lineRule="auto"/>
        <w:jc w:val="center"/>
        <w:rPr>
          <w:rFonts w:ascii="Calibri" w:hAnsi="Calibri" w:cs="Calibri"/>
          <w:b/>
          <w:caps/>
        </w:rPr>
      </w:pPr>
      <w:r w:rsidRPr="00400A27">
        <w:rPr>
          <w:rFonts w:ascii="Calibri" w:eastAsia="Calibri" w:hAnsi="Calibri" w:cs="Calibri"/>
        </w:rPr>
        <w:t>__________</w:t>
      </w:r>
    </w:p>
    <w:p w14:paraId="00ABF0AB" w14:textId="77777777" w:rsidR="00CF68A3" w:rsidRPr="00400A27" w:rsidRDefault="00CF68A3" w:rsidP="002F19FC">
      <w:pPr>
        <w:tabs>
          <w:tab w:val="left" w:pos="1276"/>
        </w:tabs>
        <w:spacing w:after="0" w:line="240" w:lineRule="auto"/>
        <w:contextualSpacing/>
        <w:jc w:val="both"/>
        <w:rPr>
          <w:rFonts w:ascii="Calibri" w:hAnsi="Calibri" w:cs="Calibri"/>
          <w:smallCaps/>
          <w:color w:val="000000" w:themeColor="text1"/>
        </w:rPr>
      </w:pPr>
    </w:p>
    <w:sectPr w:rsidR="00CF68A3" w:rsidRPr="00400A27" w:rsidSect="00E30266">
      <w:footerReference w:type="first" r:id="rId15"/>
      <w:pgSz w:w="12240" w:h="15840"/>
      <w:pgMar w:top="1134"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E4D41" w14:textId="77777777" w:rsidR="00280BF0" w:rsidRPr="00B27BC3" w:rsidRDefault="00280BF0" w:rsidP="00D05666">
      <w:r w:rsidRPr="00B27BC3">
        <w:separator/>
      </w:r>
    </w:p>
  </w:endnote>
  <w:endnote w:type="continuationSeparator" w:id="0">
    <w:p w14:paraId="4C2FD7AC" w14:textId="77777777" w:rsidR="00280BF0" w:rsidRPr="00B27BC3" w:rsidRDefault="00280BF0" w:rsidP="00D05666">
      <w:r w:rsidRPr="00B27BC3">
        <w:continuationSeparator/>
      </w:r>
    </w:p>
  </w:endnote>
  <w:endnote w:type="continuationNotice" w:id="1">
    <w:p w14:paraId="408B0C8F" w14:textId="77777777" w:rsidR="00280BF0" w:rsidRPr="00B27BC3" w:rsidRDefault="00280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Pr="00B27BC3" w:rsidRDefault="00BE180E">
    <w:pPr>
      <w:pStyle w:val="Footer"/>
      <w:jc w:val="right"/>
    </w:pPr>
    <w:r w:rsidRPr="00B27BC3">
      <w:fldChar w:fldCharType="begin"/>
    </w:r>
    <w:r w:rsidRPr="00B27BC3">
      <w:instrText xml:space="preserve"> PAGE   \* MERGEFORMAT </w:instrText>
    </w:r>
    <w:r w:rsidRPr="00B27BC3">
      <w:fldChar w:fldCharType="separate"/>
    </w:r>
    <w:r w:rsidRPr="00B27BC3">
      <w:t>2</w:t>
    </w:r>
    <w:r w:rsidRPr="00B27BC3">
      <w:fldChar w:fldCharType="end"/>
    </w:r>
  </w:p>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756FC" w14:textId="77777777" w:rsidR="00280BF0" w:rsidRPr="00B27BC3" w:rsidRDefault="00280BF0" w:rsidP="00D05666">
      <w:r w:rsidRPr="00B27BC3">
        <w:separator/>
      </w:r>
    </w:p>
  </w:footnote>
  <w:footnote w:type="continuationSeparator" w:id="0">
    <w:p w14:paraId="334140ED" w14:textId="77777777" w:rsidR="00280BF0" w:rsidRPr="00B27BC3" w:rsidRDefault="00280BF0" w:rsidP="00D05666">
      <w:r w:rsidRPr="00B27BC3">
        <w:continuationSeparator/>
      </w:r>
    </w:p>
  </w:footnote>
  <w:footnote w:type="continuationNotice" w:id="1">
    <w:p w14:paraId="54B56A3A" w14:textId="77777777" w:rsidR="00280BF0" w:rsidRPr="00B27BC3" w:rsidRDefault="00280B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7B978F7"/>
    <w:multiLevelType w:val="multilevel"/>
    <w:tmpl w:val="F8267FE2"/>
    <w:lvl w:ilvl="0">
      <w:start w:val="6"/>
      <w:numFmt w:val="decimal"/>
      <w:lvlText w:val="%1."/>
      <w:lvlJc w:val="left"/>
      <w:pPr>
        <w:ind w:left="504" w:hanging="504"/>
      </w:pPr>
      <w:rPr>
        <w:rFonts w:hint="default"/>
      </w:rPr>
    </w:lvl>
    <w:lvl w:ilvl="1">
      <w:start w:val="1"/>
      <w:numFmt w:val="decimal"/>
      <w:lvlText w:val="%1.%2."/>
      <w:lvlJc w:val="left"/>
      <w:pPr>
        <w:ind w:left="1574" w:hanging="504"/>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3"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2564"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F60BE1"/>
    <w:multiLevelType w:val="multilevel"/>
    <w:tmpl w:val="BAB4123C"/>
    <w:lvl w:ilvl="0">
      <w:start w:val="2"/>
      <w:numFmt w:val="decimal"/>
      <w:lvlText w:val="%1."/>
      <w:lvlJc w:val="left"/>
      <w:pPr>
        <w:ind w:left="504" w:hanging="504"/>
      </w:pPr>
      <w:rPr>
        <w:rFonts w:hint="default"/>
      </w:rPr>
    </w:lvl>
    <w:lvl w:ilvl="1">
      <w:start w:val="2"/>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4425332"/>
    <w:multiLevelType w:val="multilevel"/>
    <w:tmpl w:val="7CFC61B4"/>
    <w:lvl w:ilvl="0">
      <w:start w:val="11"/>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6F1239"/>
    <w:multiLevelType w:val="multilevel"/>
    <w:tmpl w:val="61765D4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49D08F1"/>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8"/>
  </w:num>
  <w:num w:numId="2" w16cid:durableId="207184103">
    <w:abstractNumId w:val="4"/>
  </w:num>
  <w:num w:numId="3" w16cid:durableId="1528367431">
    <w:abstractNumId w:val="26"/>
  </w:num>
  <w:num w:numId="4" w16cid:durableId="1865055254">
    <w:abstractNumId w:val="33"/>
  </w:num>
  <w:num w:numId="5" w16cid:durableId="1484615006">
    <w:abstractNumId w:val="29"/>
  </w:num>
  <w:num w:numId="6" w16cid:durableId="607934237">
    <w:abstractNumId w:val="23"/>
  </w:num>
  <w:num w:numId="7" w16cid:durableId="408162091">
    <w:abstractNumId w:val="40"/>
  </w:num>
  <w:num w:numId="8" w16cid:durableId="12269543">
    <w:abstractNumId w:val="37"/>
  </w:num>
  <w:num w:numId="9" w16cid:durableId="412043720">
    <w:abstractNumId w:val="38"/>
  </w:num>
  <w:num w:numId="10" w16cid:durableId="32313854">
    <w:abstractNumId w:val="15"/>
  </w:num>
  <w:num w:numId="11" w16cid:durableId="1864435576">
    <w:abstractNumId w:val="32"/>
  </w:num>
  <w:num w:numId="12" w16cid:durableId="369764375">
    <w:abstractNumId w:val="13"/>
  </w:num>
  <w:num w:numId="13" w16cid:durableId="861211260">
    <w:abstractNumId w:val="14"/>
  </w:num>
  <w:num w:numId="14" w16cid:durableId="243609115">
    <w:abstractNumId w:val="16"/>
  </w:num>
  <w:num w:numId="15" w16cid:durableId="2025132524">
    <w:abstractNumId w:val="19"/>
  </w:num>
  <w:num w:numId="16" w16cid:durableId="1594320675">
    <w:abstractNumId w:val="22"/>
  </w:num>
  <w:num w:numId="17" w16cid:durableId="782187881">
    <w:abstractNumId w:val="2"/>
  </w:num>
  <w:num w:numId="18" w16cid:durableId="814906905">
    <w:abstractNumId w:val="1"/>
  </w:num>
  <w:num w:numId="19" w16cid:durableId="1421023723">
    <w:abstractNumId w:val="35"/>
  </w:num>
  <w:num w:numId="20" w16cid:durableId="1322586591">
    <w:abstractNumId w:val="5"/>
  </w:num>
  <w:num w:numId="21" w16cid:durableId="1152213229">
    <w:abstractNumId w:val="20"/>
  </w:num>
  <w:num w:numId="22" w16cid:durableId="871042127">
    <w:abstractNumId w:val="7"/>
  </w:num>
  <w:num w:numId="23" w16cid:durableId="1516917841">
    <w:abstractNumId w:val="10"/>
  </w:num>
  <w:num w:numId="24" w16cid:durableId="2105684055">
    <w:abstractNumId w:val="28"/>
  </w:num>
  <w:num w:numId="25" w16cid:durableId="371005059">
    <w:abstractNumId w:val="25"/>
  </w:num>
  <w:num w:numId="26" w16cid:durableId="1884630571">
    <w:abstractNumId w:val="21"/>
  </w:num>
  <w:num w:numId="27" w16cid:durableId="494614562">
    <w:abstractNumId w:val="27"/>
  </w:num>
  <w:num w:numId="28" w16cid:durableId="1473055655">
    <w:abstractNumId w:val="30"/>
  </w:num>
  <w:num w:numId="29" w16cid:durableId="510532351">
    <w:abstractNumId w:val="0"/>
  </w:num>
  <w:num w:numId="30" w16cid:durableId="1759248745">
    <w:abstractNumId w:val="31"/>
  </w:num>
  <w:num w:numId="31" w16cid:durableId="1356928662">
    <w:abstractNumId w:val="18"/>
  </w:num>
  <w:num w:numId="32" w16cid:durableId="627275052">
    <w:abstractNumId w:val="3"/>
  </w:num>
  <w:num w:numId="33" w16cid:durableId="1544904054">
    <w:abstractNumId w:val="9"/>
  </w:num>
  <w:num w:numId="34" w16cid:durableId="1663774405">
    <w:abstractNumId w:val="41"/>
  </w:num>
  <w:num w:numId="35" w16cid:durableId="242181892">
    <w:abstractNumId w:val="17"/>
  </w:num>
  <w:num w:numId="36" w16cid:durableId="1996449446">
    <w:abstractNumId w:val="34"/>
  </w:num>
  <w:num w:numId="37" w16cid:durableId="1331517062">
    <w:abstractNumId w:val="6"/>
  </w:num>
  <w:num w:numId="38" w16cid:durableId="206989511">
    <w:abstractNumId w:val="11"/>
  </w:num>
  <w:num w:numId="39" w16cid:durableId="1349408212">
    <w:abstractNumId w:val="36"/>
  </w:num>
  <w:num w:numId="40" w16cid:durableId="1979265326">
    <w:abstractNumId w:val="24"/>
  </w:num>
  <w:num w:numId="41" w16cid:durableId="1140853046">
    <w:abstractNumId w:val="12"/>
  </w:num>
  <w:num w:numId="42" w16cid:durableId="730157581">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2382"/>
    <w:rsid w:val="00003568"/>
    <w:rsid w:val="000035DA"/>
    <w:rsid w:val="00003A28"/>
    <w:rsid w:val="00003A3F"/>
    <w:rsid w:val="00004521"/>
    <w:rsid w:val="00004A08"/>
    <w:rsid w:val="0000582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E5"/>
    <w:rsid w:val="00027869"/>
    <w:rsid w:val="00027E45"/>
    <w:rsid w:val="00030C02"/>
    <w:rsid w:val="00030C76"/>
    <w:rsid w:val="00030F90"/>
    <w:rsid w:val="000315EB"/>
    <w:rsid w:val="0003169B"/>
    <w:rsid w:val="00031A62"/>
    <w:rsid w:val="0003204D"/>
    <w:rsid w:val="000321E6"/>
    <w:rsid w:val="0003281A"/>
    <w:rsid w:val="00032D19"/>
    <w:rsid w:val="00034A4A"/>
    <w:rsid w:val="00035221"/>
    <w:rsid w:val="000356C7"/>
    <w:rsid w:val="000357C1"/>
    <w:rsid w:val="0003587B"/>
    <w:rsid w:val="0003638B"/>
    <w:rsid w:val="000372C8"/>
    <w:rsid w:val="000372F4"/>
    <w:rsid w:val="000373E5"/>
    <w:rsid w:val="00037649"/>
    <w:rsid w:val="00040233"/>
    <w:rsid w:val="00040C0F"/>
    <w:rsid w:val="00042720"/>
    <w:rsid w:val="00042937"/>
    <w:rsid w:val="00042D50"/>
    <w:rsid w:val="00042D9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397"/>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4B3"/>
    <w:rsid w:val="00072F31"/>
    <w:rsid w:val="00072FE6"/>
    <w:rsid w:val="000738C7"/>
    <w:rsid w:val="000749D7"/>
    <w:rsid w:val="00074A01"/>
    <w:rsid w:val="00074DEB"/>
    <w:rsid w:val="00074E9E"/>
    <w:rsid w:val="0007511C"/>
    <w:rsid w:val="00075511"/>
    <w:rsid w:val="00075D27"/>
    <w:rsid w:val="0007641A"/>
    <w:rsid w:val="00076857"/>
    <w:rsid w:val="00076FB7"/>
    <w:rsid w:val="00077583"/>
    <w:rsid w:val="000775B4"/>
    <w:rsid w:val="0007776B"/>
    <w:rsid w:val="00080396"/>
    <w:rsid w:val="00080EE8"/>
    <w:rsid w:val="00080F53"/>
    <w:rsid w:val="0008241E"/>
    <w:rsid w:val="00082C51"/>
    <w:rsid w:val="00082F6A"/>
    <w:rsid w:val="0008369A"/>
    <w:rsid w:val="0008436A"/>
    <w:rsid w:val="000851E4"/>
    <w:rsid w:val="00085478"/>
    <w:rsid w:val="00085609"/>
    <w:rsid w:val="000859C8"/>
    <w:rsid w:val="00085BA2"/>
    <w:rsid w:val="00086C16"/>
    <w:rsid w:val="00086D57"/>
    <w:rsid w:val="00086DC0"/>
    <w:rsid w:val="00086DDB"/>
    <w:rsid w:val="00087211"/>
    <w:rsid w:val="000873A9"/>
    <w:rsid w:val="00087612"/>
    <w:rsid w:val="000876C6"/>
    <w:rsid w:val="00087EFE"/>
    <w:rsid w:val="00090235"/>
    <w:rsid w:val="000903D5"/>
    <w:rsid w:val="000904B3"/>
    <w:rsid w:val="00090916"/>
    <w:rsid w:val="00090BE3"/>
    <w:rsid w:val="00090F9B"/>
    <w:rsid w:val="00091346"/>
    <w:rsid w:val="000917F2"/>
    <w:rsid w:val="00091C9D"/>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4172"/>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91F"/>
    <w:rsid w:val="000D0D42"/>
    <w:rsid w:val="000D0F58"/>
    <w:rsid w:val="000D13D6"/>
    <w:rsid w:val="000D18E9"/>
    <w:rsid w:val="000D26D8"/>
    <w:rsid w:val="000D2944"/>
    <w:rsid w:val="000D412D"/>
    <w:rsid w:val="000D4406"/>
    <w:rsid w:val="000D4B9C"/>
    <w:rsid w:val="000D4E2B"/>
    <w:rsid w:val="000D5A34"/>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DE"/>
    <w:rsid w:val="000E3E3A"/>
    <w:rsid w:val="000E430C"/>
    <w:rsid w:val="000E458D"/>
    <w:rsid w:val="000E4BE5"/>
    <w:rsid w:val="000E5999"/>
    <w:rsid w:val="000E59DD"/>
    <w:rsid w:val="000E6130"/>
    <w:rsid w:val="000E6657"/>
    <w:rsid w:val="000E7154"/>
    <w:rsid w:val="000E76A6"/>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943"/>
    <w:rsid w:val="0011199A"/>
    <w:rsid w:val="001123B4"/>
    <w:rsid w:val="001126FB"/>
    <w:rsid w:val="00112EE8"/>
    <w:rsid w:val="0011320C"/>
    <w:rsid w:val="0011344C"/>
    <w:rsid w:val="00113B07"/>
    <w:rsid w:val="00113C79"/>
    <w:rsid w:val="00113EAE"/>
    <w:rsid w:val="00113FD3"/>
    <w:rsid w:val="00115438"/>
    <w:rsid w:val="001155F7"/>
    <w:rsid w:val="00116A84"/>
    <w:rsid w:val="0011798C"/>
    <w:rsid w:val="00117DD0"/>
    <w:rsid w:val="00120BCB"/>
    <w:rsid w:val="00120F58"/>
    <w:rsid w:val="001212F8"/>
    <w:rsid w:val="00121867"/>
    <w:rsid w:val="00121982"/>
    <w:rsid w:val="001221D7"/>
    <w:rsid w:val="0012267C"/>
    <w:rsid w:val="001229FD"/>
    <w:rsid w:val="001237B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70"/>
    <w:rsid w:val="00134825"/>
    <w:rsid w:val="0013485F"/>
    <w:rsid w:val="00135122"/>
    <w:rsid w:val="001351A4"/>
    <w:rsid w:val="00135B56"/>
    <w:rsid w:val="00135EEE"/>
    <w:rsid w:val="0013610E"/>
    <w:rsid w:val="001365CA"/>
    <w:rsid w:val="00136624"/>
    <w:rsid w:val="001377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0E2"/>
    <w:rsid w:val="0015376E"/>
    <w:rsid w:val="001538C5"/>
    <w:rsid w:val="00153D1C"/>
    <w:rsid w:val="00154487"/>
    <w:rsid w:val="0015529C"/>
    <w:rsid w:val="00155354"/>
    <w:rsid w:val="00156148"/>
    <w:rsid w:val="00156AC9"/>
    <w:rsid w:val="001578F5"/>
    <w:rsid w:val="001607EC"/>
    <w:rsid w:val="001609D9"/>
    <w:rsid w:val="00160A4A"/>
    <w:rsid w:val="001637B7"/>
    <w:rsid w:val="00163BB6"/>
    <w:rsid w:val="001640AF"/>
    <w:rsid w:val="00164443"/>
    <w:rsid w:val="0016452E"/>
    <w:rsid w:val="001647BD"/>
    <w:rsid w:val="00166073"/>
    <w:rsid w:val="0016665C"/>
    <w:rsid w:val="00166EB7"/>
    <w:rsid w:val="00167192"/>
    <w:rsid w:val="00167555"/>
    <w:rsid w:val="00167E09"/>
    <w:rsid w:val="00170676"/>
    <w:rsid w:val="0017154D"/>
    <w:rsid w:val="00171C73"/>
    <w:rsid w:val="00171FE7"/>
    <w:rsid w:val="0017277D"/>
    <w:rsid w:val="00172881"/>
    <w:rsid w:val="00172B18"/>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68"/>
    <w:rsid w:val="001A67B2"/>
    <w:rsid w:val="001A6CC7"/>
    <w:rsid w:val="001A7088"/>
    <w:rsid w:val="001A710C"/>
    <w:rsid w:val="001A7678"/>
    <w:rsid w:val="001A7B3D"/>
    <w:rsid w:val="001A7CE3"/>
    <w:rsid w:val="001B1895"/>
    <w:rsid w:val="001B2074"/>
    <w:rsid w:val="001B2226"/>
    <w:rsid w:val="001B3250"/>
    <w:rsid w:val="001B33A4"/>
    <w:rsid w:val="001B370C"/>
    <w:rsid w:val="001B3C7D"/>
    <w:rsid w:val="001B3DD1"/>
    <w:rsid w:val="001B3F4C"/>
    <w:rsid w:val="001B4266"/>
    <w:rsid w:val="001B50F3"/>
    <w:rsid w:val="001B53D6"/>
    <w:rsid w:val="001B59DE"/>
    <w:rsid w:val="001B77FA"/>
    <w:rsid w:val="001C1AD0"/>
    <w:rsid w:val="001C1CC5"/>
    <w:rsid w:val="001C1E9E"/>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086B"/>
    <w:rsid w:val="001D217D"/>
    <w:rsid w:val="001D241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A9"/>
    <w:rsid w:val="001E76C7"/>
    <w:rsid w:val="001E786F"/>
    <w:rsid w:val="001E7E24"/>
    <w:rsid w:val="001F04C1"/>
    <w:rsid w:val="001F15A0"/>
    <w:rsid w:val="001F1D6C"/>
    <w:rsid w:val="001F1DB6"/>
    <w:rsid w:val="001F1FB1"/>
    <w:rsid w:val="001F2168"/>
    <w:rsid w:val="001F2E11"/>
    <w:rsid w:val="001F2EB6"/>
    <w:rsid w:val="001F3174"/>
    <w:rsid w:val="001F3753"/>
    <w:rsid w:val="001F4A6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05"/>
    <w:rsid w:val="00202B69"/>
    <w:rsid w:val="00202DC9"/>
    <w:rsid w:val="00203641"/>
    <w:rsid w:val="00203725"/>
    <w:rsid w:val="0020377B"/>
    <w:rsid w:val="002037C0"/>
    <w:rsid w:val="00203B0B"/>
    <w:rsid w:val="00203D02"/>
    <w:rsid w:val="0020417D"/>
    <w:rsid w:val="00204A7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10F"/>
    <w:rsid w:val="00220588"/>
    <w:rsid w:val="00220A8F"/>
    <w:rsid w:val="00220B88"/>
    <w:rsid w:val="002211A8"/>
    <w:rsid w:val="00221235"/>
    <w:rsid w:val="00221CC0"/>
    <w:rsid w:val="0022234B"/>
    <w:rsid w:val="00223614"/>
    <w:rsid w:val="0022396D"/>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E2"/>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732"/>
    <w:rsid w:val="00255BED"/>
    <w:rsid w:val="0025607C"/>
    <w:rsid w:val="002576BB"/>
    <w:rsid w:val="00257708"/>
    <w:rsid w:val="00257DA9"/>
    <w:rsid w:val="002601F1"/>
    <w:rsid w:val="002602D9"/>
    <w:rsid w:val="002603C7"/>
    <w:rsid w:val="002609DE"/>
    <w:rsid w:val="002616A9"/>
    <w:rsid w:val="002617A4"/>
    <w:rsid w:val="00261977"/>
    <w:rsid w:val="002620D1"/>
    <w:rsid w:val="00262386"/>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AD3"/>
    <w:rsid w:val="00275B72"/>
    <w:rsid w:val="00277535"/>
    <w:rsid w:val="00277634"/>
    <w:rsid w:val="0027776A"/>
    <w:rsid w:val="002779A1"/>
    <w:rsid w:val="00280265"/>
    <w:rsid w:val="00280AF0"/>
    <w:rsid w:val="00280BF0"/>
    <w:rsid w:val="00281309"/>
    <w:rsid w:val="00281735"/>
    <w:rsid w:val="002827A2"/>
    <w:rsid w:val="002827E4"/>
    <w:rsid w:val="00282C67"/>
    <w:rsid w:val="00282E1F"/>
    <w:rsid w:val="0028311E"/>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AE2"/>
    <w:rsid w:val="00294B97"/>
    <w:rsid w:val="00294BE3"/>
    <w:rsid w:val="002955C5"/>
    <w:rsid w:val="002960E2"/>
    <w:rsid w:val="002970CF"/>
    <w:rsid w:val="00297490"/>
    <w:rsid w:val="002974D4"/>
    <w:rsid w:val="002A00F8"/>
    <w:rsid w:val="002A1EB6"/>
    <w:rsid w:val="002A257A"/>
    <w:rsid w:val="002A25D9"/>
    <w:rsid w:val="002A26F0"/>
    <w:rsid w:val="002A3009"/>
    <w:rsid w:val="002A3B3E"/>
    <w:rsid w:val="002A3C89"/>
    <w:rsid w:val="002A43AA"/>
    <w:rsid w:val="002A4AC9"/>
    <w:rsid w:val="002A5036"/>
    <w:rsid w:val="002A5143"/>
    <w:rsid w:val="002A62B6"/>
    <w:rsid w:val="002A637A"/>
    <w:rsid w:val="002A6658"/>
    <w:rsid w:val="002A70E6"/>
    <w:rsid w:val="002A71C8"/>
    <w:rsid w:val="002A7A35"/>
    <w:rsid w:val="002B0002"/>
    <w:rsid w:val="002B062F"/>
    <w:rsid w:val="002B08AF"/>
    <w:rsid w:val="002B12BE"/>
    <w:rsid w:val="002B144C"/>
    <w:rsid w:val="002B165D"/>
    <w:rsid w:val="002B189A"/>
    <w:rsid w:val="002B19CD"/>
    <w:rsid w:val="002B1AD3"/>
    <w:rsid w:val="002B2FCD"/>
    <w:rsid w:val="002B32CA"/>
    <w:rsid w:val="002B33DC"/>
    <w:rsid w:val="002B3AF5"/>
    <w:rsid w:val="002B3F04"/>
    <w:rsid w:val="002B42DA"/>
    <w:rsid w:val="002B49CA"/>
    <w:rsid w:val="002B4DFD"/>
    <w:rsid w:val="002B6251"/>
    <w:rsid w:val="002B6B9E"/>
    <w:rsid w:val="002B6C8A"/>
    <w:rsid w:val="002B6FF7"/>
    <w:rsid w:val="002B75F7"/>
    <w:rsid w:val="002C14FC"/>
    <w:rsid w:val="002C16D4"/>
    <w:rsid w:val="002C17A0"/>
    <w:rsid w:val="002C1FB6"/>
    <w:rsid w:val="002C215A"/>
    <w:rsid w:val="002C27BD"/>
    <w:rsid w:val="002C2936"/>
    <w:rsid w:val="002C2A10"/>
    <w:rsid w:val="002C2A21"/>
    <w:rsid w:val="002C2CEE"/>
    <w:rsid w:val="002C2DD1"/>
    <w:rsid w:val="002C362D"/>
    <w:rsid w:val="002C42B3"/>
    <w:rsid w:val="002C4AE8"/>
    <w:rsid w:val="002C4D5B"/>
    <w:rsid w:val="002C5249"/>
    <w:rsid w:val="002C52C2"/>
    <w:rsid w:val="002C53E8"/>
    <w:rsid w:val="002C5826"/>
    <w:rsid w:val="002C590C"/>
    <w:rsid w:val="002C5FF7"/>
    <w:rsid w:val="002C65B9"/>
    <w:rsid w:val="002C6A5C"/>
    <w:rsid w:val="002C7383"/>
    <w:rsid w:val="002D1083"/>
    <w:rsid w:val="002D1451"/>
    <w:rsid w:val="002D1C99"/>
    <w:rsid w:val="002D1EFA"/>
    <w:rsid w:val="002D236C"/>
    <w:rsid w:val="002D28EF"/>
    <w:rsid w:val="002D30B2"/>
    <w:rsid w:val="002D3712"/>
    <w:rsid w:val="002D470F"/>
    <w:rsid w:val="002D48BB"/>
    <w:rsid w:val="002D4AE0"/>
    <w:rsid w:val="002D51D8"/>
    <w:rsid w:val="002D54D5"/>
    <w:rsid w:val="002D55D5"/>
    <w:rsid w:val="002D5692"/>
    <w:rsid w:val="002D573D"/>
    <w:rsid w:val="002D5ABC"/>
    <w:rsid w:val="002D61AE"/>
    <w:rsid w:val="002D6348"/>
    <w:rsid w:val="002D6D51"/>
    <w:rsid w:val="002D6E52"/>
    <w:rsid w:val="002D6F74"/>
    <w:rsid w:val="002D71B6"/>
    <w:rsid w:val="002D7F06"/>
    <w:rsid w:val="002E00F1"/>
    <w:rsid w:val="002E0281"/>
    <w:rsid w:val="002E115D"/>
    <w:rsid w:val="002E120E"/>
    <w:rsid w:val="002E1779"/>
    <w:rsid w:val="002E1796"/>
    <w:rsid w:val="002E259F"/>
    <w:rsid w:val="002E2B93"/>
    <w:rsid w:val="002E2CD8"/>
    <w:rsid w:val="002E348F"/>
    <w:rsid w:val="002E3C32"/>
    <w:rsid w:val="002E4A5A"/>
    <w:rsid w:val="002E5C9B"/>
    <w:rsid w:val="002E5EA9"/>
    <w:rsid w:val="002E64A1"/>
    <w:rsid w:val="002E6528"/>
    <w:rsid w:val="002E6BB6"/>
    <w:rsid w:val="002F05C1"/>
    <w:rsid w:val="002F0663"/>
    <w:rsid w:val="002F0FBA"/>
    <w:rsid w:val="002F12E7"/>
    <w:rsid w:val="002F148F"/>
    <w:rsid w:val="002F1998"/>
    <w:rsid w:val="002F19FC"/>
    <w:rsid w:val="002F1AF2"/>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AA9"/>
    <w:rsid w:val="00306D9F"/>
    <w:rsid w:val="00306F87"/>
    <w:rsid w:val="003074D1"/>
    <w:rsid w:val="00307836"/>
    <w:rsid w:val="003101E1"/>
    <w:rsid w:val="00310390"/>
    <w:rsid w:val="00310753"/>
    <w:rsid w:val="0031109D"/>
    <w:rsid w:val="00311111"/>
    <w:rsid w:val="003124E5"/>
    <w:rsid w:val="003127FC"/>
    <w:rsid w:val="0031284C"/>
    <w:rsid w:val="0031297A"/>
    <w:rsid w:val="00312CBF"/>
    <w:rsid w:val="00312FEE"/>
    <w:rsid w:val="00313947"/>
    <w:rsid w:val="00313A09"/>
    <w:rsid w:val="00313C2B"/>
    <w:rsid w:val="0031420A"/>
    <w:rsid w:val="00314972"/>
    <w:rsid w:val="00314A80"/>
    <w:rsid w:val="00314BA3"/>
    <w:rsid w:val="003155D3"/>
    <w:rsid w:val="00317AC3"/>
    <w:rsid w:val="00320115"/>
    <w:rsid w:val="00320E4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03"/>
    <w:rsid w:val="00331673"/>
    <w:rsid w:val="00331ED1"/>
    <w:rsid w:val="003328D9"/>
    <w:rsid w:val="00333BFA"/>
    <w:rsid w:val="00334D33"/>
    <w:rsid w:val="00334EB8"/>
    <w:rsid w:val="00335A01"/>
    <w:rsid w:val="00335C60"/>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0F6"/>
    <w:rsid w:val="00351D68"/>
    <w:rsid w:val="00351E3D"/>
    <w:rsid w:val="00352626"/>
    <w:rsid w:val="00352C78"/>
    <w:rsid w:val="003533E1"/>
    <w:rsid w:val="003536CF"/>
    <w:rsid w:val="00353A48"/>
    <w:rsid w:val="00353D1B"/>
    <w:rsid w:val="00354AB4"/>
    <w:rsid w:val="00355501"/>
    <w:rsid w:val="00355743"/>
    <w:rsid w:val="00355846"/>
    <w:rsid w:val="003559E0"/>
    <w:rsid w:val="003560D4"/>
    <w:rsid w:val="00356D0D"/>
    <w:rsid w:val="003576C1"/>
    <w:rsid w:val="00357BB8"/>
    <w:rsid w:val="00357C23"/>
    <w:rsid w:val="003600F2"/>
    <w:rsid w:val="00360DB9"/>
    <w:rsid w:val="00360F9B"/>
    <w:rsid w:val="00361525"/>
    <w:rsid w:val="003617F1"/>
    <w:rsid w:val="00362719"/>
    <w:rsid w:val="00363134"/>
    <w:rsid w:val="00365384"/>
    <w:rsid w:val="00365A76"/>
    <w:rsid w:val="003660B8"/>
    <w:rsid w:val="003671C3"/>
    <w:rsid w:val="00370489"/>
    <w:rsid w:val="00370682"/>
    <w:rsid w:val="003713E4"/>
    <w:rsid w:val="00371433"/>
    <w:rsid w:val="00373245"/>
    <w:rsid w:val="0037366A"/>
    <w:rsid w:val="00373C97"/>
    <w:rsid w:val="003741D5"/>
    <w:rsid w:val="00374529"/>
    <w:rsid w:val="00374650"/>
    <w:rsid w:val="00374A04"/>
    <w:rsid w:val="00375417"/>
    <w:rsid w:val="0037545E"/>
    <w:rsid w:val="003754D9"/>
    <w:rsid w:val="00375B68"/>
    <w:rsid w:val="0037632B"/>
    <w:rsid w:val="00376628"/>
    <w:rsid w:val="0037691C"/>
    <w:rsid w:val="0037711F"/>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6CB4"/>
    <w:rsid w:val="003977D0"/>
    <w:rsid w:val="003A00F1"/>
    <w:rsid w:val="003A050E"/>
    <w:rsid w:val="003A050F"/>
    <w:rsid w:val="003A0962"/>
    <w:rsid w:val="003A0CAA"/>
    <w:rsid w:val="003A0EC0"/>
    <w:rsid w:val="003A1229"/>
    <w:rsid w:val="003A1B9B"/>
    <w:rsid w:val="003A1F9F"/>
    <w:rsid w:val="003A2F4F"/>
    <w:rsid w:val="003A30C5"/>
    <w:rsid w:val="003A3B84"/>
    <w:rsid w:val="003A3C99"/>
    <w:rsid w:val="003A43DD"/>
    <w:rsid w:val="003A441C"/>
    <w:rsid w:val="003A4559"/>
    <w:rsid w:val="003A5472"/>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952"/>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E6"/>
    <w:rsid w:val="003D74E8"/>
    <w:rsid w:val="003D7DD9"/>
    <w:rsid w:val="003E030F"/>
    <w:rsid w:val="003E054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DC4"/>
    <w:rsid w:val="003F740A"/>
    <w:rsid w:val="003F7FE3"/>
    <w:rsid w:val="00400269"/>
    <w:rsid w:val="00400A27"/>
    <w:rsid w:val="004017E7"/>
    <w:rsid w:val="00401CAD"/>
    <w:rsid w:val="004022F2"/>
    <w:rsid w:val="0040276A"/>
    <w:rsid w:val="004027CF"/>
    <w:rsid w:val="00402954"/>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018"/>
    <w:rsid w:val="0043335A"/>
    <w:rsid w:val="00433991"/>
    <w:rsid w:val="00433A4A"/>
    <w:rsid w:val="00433FD7"/>
    <w:rsid w:val="004344CB"/>
    <w:rsid w:val="00434565"/>
    <w:rsid w:val="0043483A"/>
    <w:rsid w:val="004350FA"/>
    <w:rsid w:val="00435186"/>
    <w:rsid w:val="004351A7"/>
    <w:rsid w:val="00435437"/>
    <w:rsid w:val="004356A8"/>
    <w:rsid w:val="0043574C"/>
    <w:rsid w:val="00436201"/>
    <w:rsid w:val="004375A5"/>
    <w:rsid w:val="00437716"/>
    <w:rsid w:val="00437883"/>
    <w:rsid w:val="00441140"/>
    <w:rsid w:val="0044127D"/>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08"/>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779"/>
    <w:rsid w:val="00455810"/>
    <w:rsid w:val="00455A08"/>
    <w:rsid w:val="00455AA9"/>
    <w:rsid w:val="00455D76"/>
    <w:rsid w:val="00456067"/>
    <w:rsid w:val="00456A2D"/>
    <w:rsid w:val="00457163"/>
    <w:rsid w:val="0045773D"/>
    <w:rsid w:val="00457745"/>
    <w:rsid w:val="00457F5A"/>
    <w:rsid w:val="00460069"/>
    <w:rsid w:val="004601DE"/>
    <w:rsid w:val="00460244"/>
    <w:rsid w:val="00460401"/>
    <w:rsid w:val="0046048D"/>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A"/>
    <w:rsid w:val="00471043"/>
    <w:rsid w:val="004712B7"/>
    <w:rsid w:val="004713B5"/>
    <w:rsid w:val="00472079"/>
    <w:rsid w:val="004720C4"/>
    <w:rsid w:val="00472910"/>
    <w:rsid w:val="00472F7A"/>
    <w:rsid w:val="00472F8C"/>
    <w:rsid w:val="00473624"/>
    <w:rsid w:val="0047399D"/>
    <w:rsid w:val="00473DA9"/>
    <w:rsid w:val="004745B4"/>
    <w:rsid w:val="00475262"/>
    <w:rsid w:val="0047554A"/>
    <w:rsid w:val="00475F9B"/>
    <w:rsid w:val="00476119"/>
    <w:rsid w:val="0047687E"/>
    <w:rsid w:val="00476CDD"/>
    <w:rsid w:val="00476F8C"/>
    <w:rsid w:val="00477385"/>
    <w:rsid w:val="00477E28"/>
    <w:rsid w:val="00481849"/>
    <w:rsid w:val="00482647"/>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9C"/>
    <w:rsid w:val="004A2CEE"/>
    <w:rsid w:val="004A35ED"/>
    <w:rsid w:val="004A3697"/>
    <w:rsid w:val="004A3C50"/>
    <w:rsid w:val="004A3F9F"/>
    <w:rsid w:val="004A4444"/>
    <w:rsid w:val="004A4761"/>
    <w:rsid w:val="004A48CA"/>
    <w:rsid w:val="004A4C80"/>
    <w:rsid w:val="004A4DA2"/>
    <w:rsid w:val="004A51B9"/>
    <w:rsid w:val="004A53AB"/>
    <w:rsid w:val="004A553B"/>
    <w:rsid w:val="004A57E3"/>
    <w:rsid w:val="004A60B1"/>
    <w:rsid w:val="004A718C"/>
    <w:rsid w:val="004A7223"/>
    <w:rsid w:val="004A7485"/>
    <w:rsid w:val="004A76D8"/>
    <w:rsid w:val="004A7F0E"/>
    <w:rsid w:val="004B0E0C"/>
    <w:rsid w:val="004B15B4"/>
    <w:rsid w:val="004B1B04"/>
    <w:rsid w:val="004B2DE0"/>
    <w:rsid w:val="004B2DE4"/>
    <w:rsid w:val="004B2E85"/>
    <w:rsid w:val="004B3551"/>
    <w:rsid w:val="004B3E41"/>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DA"/>
    <w:rsid w:val="004C5089"/>
    <w:rsid w:val="004C53C3"/>
    <w:rsid w:val="004C5AA9"/>
    <w:rsid w:val="004C606C"/>
    <w:rsid w:val="004C7DC4"/>
    <w:rsid w:val="004C7E0B"/>
    <w:rsid w:val="004C7E53"/>
    <w:rsid w:val="004D017C"/>
    <w:rsid w:val="004D1010"/>
    <w:rsid w:val="004D248A"/>
    <w:rsid w:val="004D3BE3"/>
    <w:rsid w:val="004D459D"/>
    <w:rsid w:val="004D4C7B"/>
    <w:rsid w:val="004D4F81"/>
    <w:rsid w:val="004D5339"/>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F1"/>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6FEF"/>
    <w:rsid w:val="004F70EF"/>
    <w:rsid w:val="004F7943"/>
    <w:rsid w:val="005002B8"/>
    <w:rsid w:val="00500818"/>
    <w:rsid w:val="005010B0"/>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8C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C5"/>
    <w:rsid w:val="0053254A"/>
    <w:rsid w:val="005332CF"/>
    <w:rsid w:val="005334CF"/>
    <w:rsid w:val="00533865"/>
    <w:rsid w:val="00533C4A"/>
    <w:rsid w:val="005346BB"/>
    <w:rsid w:val="00535763"/>
    <w:rsid w:val="005357BB"/>
    <w:rsid w:val="00536114"/>
    <w:rsid w:val="005375E4"/>
    <w:rsid w:val="005377B5"/>
    <w:rsid w:val="005379E7"/>
    <w:rsid w:val="00537A4A"/>
    <w:rsid w:val="00540094"/>
    <w:rsid w:val="005404A6"/>
    <w:rsid w:val="00540743"/>
    <w:rsid w:val="00540C9A"/>
    <w:rsid w:val="0054132A"/>
    <w:rsid w:val="005415E4"/>
    <w:rsid w:val="00541BC4"/>
    <w:rsid w:val="005420ED"/>
    <w:rsid w:val="00542A29"/>
    <w:rsid w:val="00542A74"/>
    <w:rsid w:val="00543AE0"/>
    <w:rsid w:val="005448A6"/>
    <w:rsid w:val="00544DBD"/>
    <w:rsid w:val="00545834"/>
    <w:rsid w:val="00545881"/>
    <w:rsid w:val="005464B7"/>
    <w:rsid w:val="00547265"/>
    <w:rsid w:val="00547443"/>
    <w:rsid w:val="005477DB"/>
    <w:rsid w:val="00547D97"/>
    <w:rsid w:val="005505A6"/>
    <w:rsid w:val="005505BF"/>
    <w:rsid w:val="00551528"/>
    <w:rsid w:val="00551B0D"/>
    <w:rsid w:val="00551C30"/>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720"/>
    <w:rsid w:val="005769FF"/>
    <w:rsid w:val="0057745D"/>
    <w:rsid w:val="00577925"/>
    <w:rsid w:val="00577A72"/>
    <w:rsid w:val="005806D2"/>
    <w:rsid w:val="00580DF0"/>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3111"/>
    <w:rsid w:val="00593196"/>
    <w:rsid w:val="00593816"/>
    <w:rsid w:val="00593D67"/>
    <w:rsid w:val="00593F3E"/>
    <w:rsid w:val="00594FA6"/>
    <w:rsid w:val="005955FC"/>
    <w:rsid w:val="00595F0B"/>
    <w:rsid w:val="00595F1A"/>
    <w:rsid w:val="00595F8E"/>
    <w:rsid w:val="00596895"/>
    <w:rsid w:val="00596BDA"/>
    <w:rsid w:val="00596C27"/>
    <w:rsid w:val="00597743"/>
    <w:rsid w:val="00597972"/>
    <w:rsid w:val="005979E9"/>
    <w:rsid w:val="005A0791"/>
    <w:rsid w:val="005A07D8"/>
    <w:rsid w:val="005A195F"/>
    <w:rsid w:val="005A2704"/>
    <w:rsid w:val="005A28B8"/>
    <w:rsid w:val="005A2AC1"/>
    <w:rsid w:val="005A2B07"/>
    <w:rsid w:val="005A3F13"/>
    <w:rsid w:val="005A58E6"/>
    <w:rsid w:val="005A65C8"/>
    <w:rsid w:val="005A74E8"/>
    <w:rsid w:val="005A7B58"/>
    <w:rsid w:val="005A7EAD"/>
    <w:rsid w:val="005A7FF3"/>
    <w:rsid w:val="005B0449"/>
    <w:rsid w:val="005B0749"/>
    <w:rsid w:val="005B19E4"/>
    <w:rsid w:val="005B1D8D"/>
    <w:rsid w:val="005B2112"/>
    <w:rsid w:val="005B2374"/>
    <w:rsid w:val="005B24C3"/>
    <w:rsid w:val="005B2A1D"/>
    <w:rsid w:val="005B2C82"/>
    <w:rsid w:val="005B2D9B"/>
    <w:rsid w:val="005B2FD0"/>
    <w:rsid w:val="005B3004"/>
    <w:rsid w:val="005B34A6"/>
    <w:rsid w:val="005B383F"/>
    <w:rsid w:val="005B3D70"/>
    <w:rsid w:val="005B46C1"/>
    <w:rsid w:val="005B484F"/>
    <w:rsid w:val="005B537C"/>
    <w:rsid w:val="005B5793"/>
    <w:rsid w:val="005B5ED5"/>
    <w:rsid w:val="005C0258"/>
    <w:rsid w:val="005C0619"/>
    <w:rsid w:val="005C0B37"/>
    <w:rsid w:val="005C17C2"/>
    <w:rsid w:val="005C1952"/>
    <w:rsid w:val="005C1DAA"/>
    <w:rsid w:val="005C1E12"/>
    <w:rsid w:val="005C3F18"/>
    <w:rsid w:val="005C424E"/>
    <w:rsid w:val="005C476D"/>
    <w:rsid w:val="005C5BD5"/>
    <w:rsid w:val="005C6C2A"/>
    <w:rsid w:val="005C6D8F"/>
    <w:rsid w:val="005D08AD"/>
    <w:rsid w:val="005D0CD2"/>
    <w:rsid w:val="005D1328"/>
    <w:rsid w:val="005D1747"/>
    <w:rsid w:val="005D1EC0"/>
    <w:rsid w:val="005D24F3"/>
    <w:rsid w:val="005D2CDD"/>
    <w:rsid w:val="005D342B"/>
    <w:rsid w:val="005D393D"/>
    <w:rsid w:val="005D4152"/>
    <w:rsid w:val="005D46A9"/>
    <w:rsid w:val="005D4AB8"/>
    <w:rsid w:val="005D511B"/>
    <w:rsid w:val="005D54FF"/>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3EF"/>
    <w:rsid w:val="005F03F3"/>
    <w:rsid w:val="005F0B78"/>
    <w:rsid w:val="005F0E6E"/>
    <w:rsid w:val="005F1245"/>
    <w:rsid w:val="005F13F0"/>
    <w:rsid w:val="005F1492"/>
    <w:rsid w:val="005F152B"/>
    <w:rsid w:val="005F17E7"/>
    <w:rsid w:val="005F1AE7"/>
    <w:rsid w:val="005F2443"/>
    <w:rsid w:val="005F2776"/>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362B"/>
    <w:rsid w:val="00603DEC"/>
    <w:rsid w:val="00603E31"/>
    <w:rsid w:val="006041B7"/>
    <w:rsid w:val="0060451D"/>
    <w:rsid w:val="0060551B"/>
    <w:rsid w:val="00605629"/>
    <w:rsid w:val="006059FB"/>
    <w:rsid w:val="00605D03"/>
    <w:rsid w:val="00606FD4"/>
    <w:rsid w:val="00607C46"/>
    <w:rsid w:val="006102F3"/>
    <w:rsid w:val="0061093E"/>
    <w:rsid w:val="006119DC"/>
    <w:rsid w:val="00612434"/>
    <w:rsid w:val="00612CE6"/>
    <w:rsid w:val="00612DA3"/>
    <w:rsid w:val="00612EDD"/>
    <w:rsid w:val="00612FBA"/>
    <w:rsid w:val="006140EA"/>
    <w:rsid w:val="00614A7B"/>
    <w:rsid w:val="00614FF2"/>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FA"/>
    <w:rsid w:val="00633F89"/>
    <w:rsid w:val="0063491E"/>
    <w:rsid w:val="006349FB"/>
    <w:rsid w:val="00634E47"/>
    <w:rsid w:val="00635013"/>
    <w:rsid w:val="0063557A"/>
    <w:rsid w:val="00636208"/>
    <w:rsid w:val="0063640B"/>
    <w:rsid w:val="006375BD"/>
    <w:rsid w:val="00637F68"/>
    <w:rsid w:val="00640399"/>
    <w:rsid w:val="00640DBD"/>
    <w:rsid w:val="00640DCB"/>
    <w:rsid w:val="0064169B"/>
    <w:rsid w:val="00641840"/>
    <w:rsid w:val="0064259A"/>
    <w:rsid w:val="00642683"/>
    <w:rsid w:val="006428CA"/>
    <w:rsid w:val="00642E25"/>
    <w:rsid w:val="0064351F"/>
    <w:rsid w:val="00643C6F"/>
    <w:rsid w:val="006440AA"/>
    <w:rsid w:val="00644140"/>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235"/>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15F4"/>
    <w:rsid w:val="00671B2B"/>
    <w:rsid w:val="00671C6A"/>
    <w:rsid w:val="00671DB5"/>
    <w:rsid w:val="0067281B"/>
    <w:rsid w:val="0067282A"/>
    <w:rsid w:val="006728B3"/>
    <w:rsid w:val="00673538"/>
    <w:rsid w:val="006752D5"/>
    <w:rsid w:val="00675AFC"/>
    <w:rsid w:val="00675BDC"/>
    <w:rsid w:val="00676607"/>
    <w:rsid w:val="006773B6"/>
    <w:rsid w:val="00677704"/>
    <w:rsid w:val="00680281"/>
    <w:rsid w:val="00681CDE"/>
    <w:rsid w:val="00681E77"/>
    <w:rsid w:val="006824FC"/>
    <w:rsid w:val="006836ED"/>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ADB"/>
    <w:rsid w:val="00690B5C"/>
    <w:rsid w:val="00691BDB"/>
    <w:rsid w:val="00691C64"/>
    <w:rsid w:val="00692F9F"/>
    <w:rsid w:val="006932C2"/>
    <w:rsid w:val="00693481"/>
    <w:rsid w:val="006937F3"/>
    <w:rsid w:val="00693BF3"/>
    <w:rsid w:val="00693D4F"/>
    <w:rsid w:val="006942B0"/>
    <w:rsid w:val="006944F4"/>
    <w:rsid w:val="00694911"/>
    <w:rsid w:val="00696781"/>
    <w:rsid w:val="006967C9"/>
    <w:rsid w:val="00696EED"/>
    <w:rsid w:val="006972D4"/>
    <w:rsid w:val="006974CE"/>
    <w:rsid w:val="006977CA"/>
    <w:rsid w:val="00697FA2"/>
    <w:rsid w:val="006A049B"/>
    <w:rsid w:val="006A1307"/>
    <w:rsid w:val="006A13BA"/>
    <w:rsid w:val="006A1444"/>
    <w:rsid w:val="006A2327"/>
    <w:rsid w:val="006A2889"/>
    <w:rsid w:val="006A3033"/>
    <w:rsid w:val="006A35E5"/>
    <w:rsid w:val="006A4AF7"/>
    <w:rsid w:val="006A58FD"/>
    <w:rsid w:val="006A5FCC"/>
    <w:rsid w:val="006A6750"/>
    <w:rsid w:val="006A675A"/>
    <w:rsid w:val="006A737F"/>
    <w:rsid w:val="006A7476"/>
    <w:rsid w:val="006A7D03"/>
    <w:rsid w:val="006B019A"/>
    <w:rsid w:val="006B02BE"/>
    <w:rsid w:val="006B0411"/>
    <w:rsid w:val="006B257C"/>
    <w:rsid w:val="006B27F9"/>
    <w:rsid w:val="006B30B8"/>
    <w:rsid w:val="006B35FA"/>
    <w:rsid w:val="006B3B0C"/>
    <w:rsid w:val="006B3FBF"/>
    <w:rsid w:val="006B4773"/>
    <w:rsid w:val="006B4B0E"/>
    <w:rsid w:val="006B5492"/>
    <w:rsid w:val="006B5692"/>
    <w:rsid w:val="006B56F2"/>
    <w:rsid w:val="006B5A2F"/>
    <w:rsid w:val="006B746E"/>
    <w:rsid w:val="006B7F6F"/>
    <w:rsid w:val="006C04D6"/>
    <w:rsid w:val="006C0723"/>
    <w:rsid w:val="006C0ACE"/>
    <w:rsid w:val="006C0B42"/>
    <w:rsid w:val="006C0F06"/>
    <w:rsid w:val="006C176F"/>
    <w:rsid w:val="006C1CEA"/>
    <w:rsid w:val="006C1E95"/>
    <w:rsid w:val="006C1FE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830"/>
    <w:rsid w:val="006E0DEA"/>
    <w:rsid w:val="006E11E5"/>
    <w:rsid w:val="006E1496"/>
    <w:rsid w:val="006E1CFB"/>
    <w:rsid w:val="006E202E"/>
    <w:rsid w:val="006E2616"/>
    <w:rsid w:val="006E28D7"/>
    <w:rsid w:val="006E2957"/>
    <w:rsid w:val="006E2F05"/>
    <w:rsid w:val="006E3394"/>
    <w:rsid w:val="006E4203"/>
    <w:rsid w:val="006E5188"/>
    <w:rsid w:val="006E533D"/>
    <w:rsid w:val="006E687F"/>
    <w:rsid w:val="006E6883"/>
    <w:rsid w:val="006E75C7"/>
    <w:rsid w:val="006E7679"/>
    <w:rsid w:val="006F065F"/>
    <w:rsid w:val="006F2147"/>
    <w:rsid w:val="006F2478"/>
    <w:rsid w:val="006F2F71"/>
    <w:rsid w:val="006F4380"/>
    <w:rsid w:val="006F506C"/>
    <w:rsid w:val="006F5B33"/>
    <w:rsid w:val="006F631C"/>
    <w:rsid w:val="006F6DAA"/>
    <w:rsid w:val="006F7115"/>
    <w:rsid w:val="00701093"/>
    <w:rsid w:val="00701577"/>
    <w:rsid w:val="0070163A"/>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1F8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C8"/>
    <w:rsid w:val="00723FC5"/>
    <w:rsid w:val="007243EB"/>
    <w:rsid w:val="007245C1"/>
    <w:rsid w:val="00724B68"/>
    <w:rsid w:val="00725292"/>
    <w:rsid w:val="00725A44"/>
    <w:rsid w:val="00725AB6"/>
    <w:rsid w:val="00725D1E"/>
    <w:rsid w:val="00726D3A"/>
    <w:rsid w:val="00726E9F"/>
    <w:rsid w:val="007270DC"/>
    <w:rsid w:val="0072788F"/>
    <w:rsid w:val="00727A59"/>
    <w:rsid w:val="00727CEA"/>
    <w:rsid w:val="0073034A"/>
    <w:rsid w:val="007317B5"/>
    <w:rsid w:val="0073188A"/>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C4C"/>
    <w:rsid w:val="00741D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5C2"/>
    <w:rsid w:val="00747663"/>
    <w:rsid w:val="00747A97"/>
    <w:rsid w:val="007501F8"/>
    <w:rsid w:val="00750BFE"/>
    <w:rsid w:val="00751799"/>
    <w:rsid w:val="007520CD"/>
    <w:rsid w:val="0075253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4C6"/>
    <w:rsid w:val="00765B66"/>
    <w:rsid w:val="00766211"/>
    <w:rsid w:val="00767410"/>
    <w:rsid w:val="00767D66"/>
    <w:rsid w:val="00767E88"/>
    <w:rsid w:val="0077127C"/>
    <w:rsid w:val="00771A43"/>
    <w:rsid w:val="00771D7A"/>
    <w:rsid w:val="00771DDA"/>
    <w:rsid w:val="00771EC8"/>
    <w:rsid w:val="007720C2"/>
    <w:rsid w:val="007726E4"/>
    <w:rsid w:val="007731F0"/>
    <w:rsid w:val="007740AD"/>
    <w:rsid w:val="00774AA5"/>
    <w:rsid w:val="0077554C"/>
    <w:rsid w:val="00775B59"/>
    <w:rsid w:val="00775FC3"/>
    <w:rsid w:val="007763E1"/>
    <w:rsid w:val="00777670"/>
    <w:rsid w:val="00777DC5"/>
    <w:rsid w:val="00780F8E"/>
    <w:rsid w:val="00782B3B"/>
    <w:rsid w:val="00782BF8"/>
    <w:rsid w:val="00782DCD"/>
    <w:rsid w:val="00783476"/>
    <w:rsid w:val="007834AA"/>
    <w:rsid w:val="00783536"/>
    <w:rsid w:val="00783C19"/>
    <w:rsid w:val="0078453C"/>
    <w:rsid w:val="00785F17"/>
    <w:rsid w:val="007860B6"/>
    <w:rsid w:val="0078675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39"/>
    <w:rsid w:val="00796861"/>
    <w:rsid w:val="00796EB0"/>
    <w:rsid w:val="007976F5"/>
    <w:rsid w:val="007A059A"/>
    <w:rsid w:val="007A130B"/>
    <w:rsid w:val="007A15EC"/>
    <w:rsid w:val="007A1BCE"/>
    <w:rsid w:val="007A1E23"/>
    <w:rsid w:val="007A244C"/>
    <w:rsid w:val="007A2F2E"/>
    <w:rsid w:val="007A3EB3"/>
    <w:rsid w:val="007A4F53"/>
    <w:rsid w:val="007A55C8"/>
    <w:rsid w:val="007A5905"/>
    <w:rsid w:val="007A5B6B"/>
    <w:rsid w:val="007A5BDA"/>
    <w:rsid w:val="007A5D9C"/>
    <w:rsid w:val="007A679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05"/>
    <w:rsid w:val="007B6F6D"/>
    <w:rsid w:val="007B732B"/>
    <w:rsid w:val="007B7651"/>
    <w:rsid w:val="007B773D"/>
    <w:rsid w:val="007B7A1B"/>
    <w:rsid w:val="007C0612"/>
    <w:rsid w:val="007C1C57"/>
    <w:rsid w:val="007C348D"/>
    <w:rsid w:val="007C3B9B"/>
    <w:rsid w:val="007C4190"/>
    <w:rsid w:val="007C4775"/>
    <w:rsid w:val="007C4A8E"/>
    <w:rsid w:val="007C4EA7"/>
    <w:rsid w:val="007C4F49"/>
    <w:rsid w:val="007C4FA1"/>
    <w:rsid w:val="007C50E5"/>
    <w:rsid w:val="007C5376"/>
    <w:rsid w:val="007C65CC"/>
    <w:rsid w:val="007C7A8A"/>
    <w:rsid w:val="007C7D60"/>
    <w:rsid w:val="007D0225"/>
    <w:rsid w:val="007D02C1"/>
    <w:rsid w:val="007D0F6B"/>
    <w:rsid w:val="007D1221"/>
    <w:rsid w:val="007D1BAE"/>
    <w:rsid w:val="007D41C0"/>
    <w:rsid w:val="007D5985"/>
    <w:rsid w:val="007D5C61"/>
    <w:rsid w:val="007D60F9"/>
    <w:rsid w:val="007D64BF"/>
    <w:rsid w:val="007D6857"/>
    <w:rsid w:val="007D6D19"/>
    <w:rsid w:val="007D7010"/>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BA8"/>
    <w:rsid w:val="007E7010"/>
    <w:rsid w:val="007E7231"/>
    <w:rsid w:val="007E7634"/>
    <w:rsid w:val="007F010C"/>
    <w:rsid w:val="007F0164"/>
    <w:rsid w:val="007F1543"/>
    <w:rsid w:val="007F1A0D"/>
    <w:rsid w:val="007F1B2E"/>
    <w:rsid w:val="007F1B84"/>
    <w:rsid w:val="007F2173"/>
    <w:rsid w:val="007F2491"/>
    <w:rsid w:val="007F2536"/>
    <w:rsid w:val="007F3312"/>
    <w:rsid w:val="007F34C7"/>
    <w:rsid w:val="007F366E"/>
    <w:rsid w:val="007F400B"/>
    <w:rsid w:val="007F409C"/>
    <w:rsid w:val="007F44A5"/>
    <w:rsid w:val="007F47E7"/>
    <w:rsid w:val="007F4F75"/>
    <w:rsid w:val="007F6402"/>
    <w:rsid w:val="007F6C07"/>
    <w:rsid w:val="007F6C4A"/>
    <w:rsid w:val="007F6C5E"/>
    <w:rsid w:val="007F70F3"/>
    <w:rsid w:val="00800280"/>
    <w:rsid w:val="0080079C"/>
    <w:rsid w:val="00800F05"/>
    <w:rsid w:val="00801998"/>
    <w:rsid w:val="0080269D"/>
    <w:rsid w:val="00804048"/>
    <w:rsid w:val="008040CB"/>
    <w:rsid w:val="008043C9"/>
    <w:rsid w:val="0080458B"/>
    <w:rsid w:val="00804CBB"/>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415"/>
    <w:rsid w:val="008409D4"/>
    <w:rsid w:val="00840BEE"/>
    <w:rsid w:val="0084131B"/>
    <w:rsid w:val="0084174D"/>
    <w:rsid w:val="008417FF"/>
    <w:rsid w:val="00841A95"/>
    <w:rsid w:val="00841D69"/>
    <w:rsid w:val="00841F69"/>
    <w:rsid w:val="008429BA"/>
    <w:rsid w:val="00843C3C"/>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7C"/>
    <w:rsid w:val="00861F49"/>
    <w:rsid w:val="0086202D"/>
    <w:rsid w:val="00862B4D"/>
    <w:rsid w:val="00862DB8"/>
    <w:rsid w:val="0086303D"/>
    <w:rsid w:val="008638DF"/>
    <w:rsid w:val="00864390"/>
    <w:rsid w:val="008643DD"/>
    <w:rsid w:val="008656E1"/>
    <w:rsid w:val="00865F75"/>
    <w:rsid w:val="008662A0"/>
    <w:rsid w:val="0086727C"/>
    <w:rsid w:val="00867806"/>
    <w:rsid w:val="008678E4"/>
    <w:rsid w:val="00867D33"/>
    <w:rsid w:val="00870F9D"/>
    <w:rsid w:val="008715AB"/>
    <w:rsid w:val="0087164F"/>
    <w:rsid w:val="008717FB"/>
    <w:rsid w:val="00871862"/>
    <w:rsid w:val="00871873"/>
    <w:rsid w:val="0087218A"/>
    <w:rsid w:val="008721F6"/>
    <w:rsid w:val="0087372C"/>
    <w:rsid w:val="00873D68"/>
    <w:rsid w:val="00874119"/>
    <w:rsid w:val="00874383"/>
    <w:rsid w:val="00875609"/>
    <w:rsid w:val="00875AFF"/>
    <w:rsid w:val="00875E60"/>
    <w:rsid w:val="00876B29"/>
    <w:rsid w:val="00876B6A"/>
    <w:rsid w:val="00876F48"/>
    <w:rsid w:val="00877A5D"/>
    <w:rsid w:val="008802B8"/>
    <w:rsid w:val="00880D93"/>
    <w:rsid w:val="00881064"/>
    <w:rsid w:val="00881B1D"/>
    <w:rsid w:val="0088228F"/>
    <w:rsid w:val="00882826"/>
    <w:rsid w:val="00882956"/>
    <w:rsid w:val="008834C6"/>
    <w:rsid w:val="008849E0"/>
    <w:rsid w:val="00884B13"/>
    <w:rsid w:val="00884D1B"/>
    <w:rsid w:val="0088536D"/>
    <w:rsid w:val="00886819"/>
    <w:rsid w:val="008877C1"/>
    <w:rsid w:val="00887B5D"/>
    <w:rsid w:val="008916F1"/>
    <w:rsid w:val="008919DA"/>
    <w:rsid w:val="00891A20"/>
    <w:rsid w:val="008920AF"/>
    <w:rsid w:val="008930CD"/>
    <w:rsid w:val="008931B4"/>
    <w:rsid w:val="0089331B"/>
    <w:rsid w:val="008933BC"/>
    <w:rsid w:val="008936BE"/>
    <w:rsid w:val="008938E2"/>
    <w:rsid w:val="00893C2B"/>
    <w:rsid w:val="00894EF3"/>
    <w:rsid w:val="00895148"/>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2A56"/>
    <w:rsid w:val="008B31B9"/>
    <w:rsid w:val="008B47EE"/>
    <w:rsid w:val="008B4851"/>
    <w:rsid w:val="008B5444"/>
    <w:rsid w:val="008B5670"/>
    <w:rsid w:val="008B6309"/>
    <w:rsid w:val="008B668D"/>
    <w:rsid w:val="008B6A96"/>
    <w:rsid w:val="008B6B87"/>
    <w:rsid w:val="008B6C07"/>
    <w:rsid w:val="008B736F"/>
    <w:rsid w:val="008B7377"/>
    <w:rsid w:val="008B786C"/>
    <w:rsid w:val="008C0424"/>
    <w:rsid w:val="008C07E7"/>
    <w:rsid w:val="008C0807"/>
    <w:rsid w:val="008C0A0F"/>
    <w:rsid w:val="008C0CD5"/>
    <w:rsid w:val="008C0F56"/>
    <w:rsid w:val="008C1D31"/>
    <w:rsid w:val="008C1E31"/>
    <w:rsid w:val="008C230B"/>
    <w:rsid w:val="008C23CE"/>
    <w:rsid w:val="008C2A3F"/>
    <w:rsid w:val="008C36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80A"/>
    <w:rsid w:val="008D6DD2"/>
    <w:rsid w:val="008D6F67"/>
    <w:rsid w:val="008D6FCC"/>
    <w:rsid w:val="008D7035"/>
    <w:rsid w:val="008D704D"/>
    <w:rsid w:val="008E02DE"/>
    <w:rsid w:val="008E1835"/>
    <w:rsid w:val="008E1BD3"/>
    <w:rsid w:val="008E2035"/>
    <w:rsid w:val="008E3081"/>
    <w:rsid w:val="008E31B9"/>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8E4"/>
    <w:rsid w:val="008F59C5"/>
    <w:rsid w:val="008F5E15"/>
    <w:rsid w:val="008F6484"/>
    <w:rsid w:val="008F650E"/>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5475"/>
    <w:rsid w:val="00905C8B"/>
    <w:rsid w:val="009079D3"/>
    <w:rsid w:val="00910966"/>
    <w:rsid w:val="00910BD1"/>
    <w:rsid w:val="00910C39"/>
    <w:rsid w:val="00911B90"/>
    <w:rsid w:val="00911C54"/>
    <w:rsid w:val="009122A7"/>
    <w:rsid w:val="00912795"/>
    <w:rsid w:val="00913029"/>
    <w:rsid w:val="00913EE3"/>
    <w:rsid w:val="009142CB"/>
    <w:rsid w:val="00914ADF"/>
    <w:rsid w:val="00914D3F"/>
    <w:rsid w:val="009152F5"/>
    <w:rsid w:val="0091557F"/>
    <w:rsid w:val="00915AF0"/>
    <w:rsid w:val="0091615C"/>
    <w:rsid w:val="00916CA4"/>
    <w:rsid w:val="00916DCC"/>
    <w:rsid w:val="00917759"/>
    <w:rsid w:val="0092026D"/>
    <w:rsid w:val="00920619"/>
    <w:rsid w:val="00920762"/>
    <w:rsid w:val="009207CE"/>
    <w:rsid w:val="00920A13"/>
    <w:rsid w:val="00920DF2"/>
    <w:rsid w:val="009216C5"/>
    <w:rsid w:val="00922326"/>
    <w:rsid w:val="00922922"/>
    <w:rsid w:val="00923A02"/>
    <w:rsid w:val="00924445"/>
    <w:rsid w:val="009249A2"/>
    <w:rsid w:val="009249F2"/>
    <w:rsid w:val="00925348"/>
    <w:rsid w:val="00925B89"/>
    <w:rsid w:val="009265B6"/>
    <w:rsid w:val="00927DE7"/>
    <w:rsid w:val="00927FB2"/>
    <w:rsid w:val="00927FFC"/>
    <w:rsid w:val="009302A6"/>
    <w:rsid w:val="0093049E"/>
    <w:rsid w:val="00930569"/>
    <w:rsid w:val="00931518"/>
    <w:rsid w:val="00931BA6"/>
    <w:rsid w:val="00931E5B"/>
    <w:rsid w:val="00931F19"/>
    <w:rsid w:val="009323DD"/>
    <w:rsid w:val="0093261C"/>
    <w:rsid w:val="00933CD4"/>
    <w:rsid w:val="00934599"/>
    <w:rsid w:val="00935371"/>
    <w:rsid w:val="009357E4"/>
    <w:rsid w:val="00935826"/>
    <w:rsid w:val="00935DAF"/>
    <w:rsid w:val="0093767A"/>
    <w:rsid w:val="009400B9"/>
    <w:rsid w:val="00940C14"/>
    <w:rsid w:val="00940EF8"/>
    <w:rsid w:val="00941CF4"/>
    <w:rsid w:val="00942030"/>
    <w:rsid w:val="00942226"/>
    <w:rsid w:val="00942379"/>
    <w:rsid w:val="009425A7"/>
    <w:rsid w:val="00942662"/>
    <w:rsid w:val="00942B80"/>
    <w:rsid w:val="00942BCA"/>
    <w:rsid w:val="00942C81"/>
    <w:rsid w:val="009430A6"/>
    <w:rsid w:val="0094429A"/>
    <w:rsid w:val="009453E4"/>
    <w:rsid w:val="00945504"/>
    <w:rsid w:val="009464D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E07"/>
    <w:rsid w:val="00963FD4"/>
    <w:rsid w:val="0096424C"/>
    <w:rsid w:val="00965310"/>
    <w:rsid w:val="009655C4"/>
    <w:rsid w:val="0096562F"/>
    <w:rsid w:val="009657AE"/>
    <w:rsid w:val="00965894"/>
    <w:rsid w:val="00966032"/>
    <w:rsid w:val="0096678C"/>
    <w:rsid w:val="00966F35"/>
    <w:rsid w:val="009670AC"/>
    <w:rsid w:val="00967185"/>
    <w:rsid w:val="009700A8"/>
    <w:rsid w:val="009705ED"/>
    <w:rsid w:val="00970624"/>
    <w:rsid w:val="009706D5"/>
    <w:rsid w:val="009707B9"/>
    <w:rsid w:val="00970BA8"/>
    <w:rsid w:val="00970E40"/>
    <w:rsid w:val="00971170"/>
    <w:rsid w:val="009716FC"/>
    <w:rsid w:val="00971D98"/>
    <w:rsid w:val="009735D2"/>
    <w:rsid w:val="00973D2D"/>
    <w:rsid w:val="009743D3"/>
    <w:rsid w:val="00975737"/>
    <w:rsid w:val="00975F1F"/>
    <w:rsid w:val="0097609B"/>
    <w:rsid w:val="009763A6"/>
    <w:rsid w:val="009763B1"/>
    <w:rsid w:val="009766CF"/>
    <w:rsid w:val="00976A65"/>
    <w:rsid w:val="00977012"/>
    <w:rsid w:val="0097716E"/>
    <w:rsid w:val="009773F1"/>
    <w:rsid w:val="009774CC"/>
    <w:rsid w:val="00980D68"/>
    <w:rsid w:val="009813E8"/>
    <w:rsid w:val="0098179C"/>
    <w:rsid w:val="009827CA"/>
    <w:rsid w:val="009827EC"/>
    <w:rsid w:val="00982EE8"/>
    <w:rsid w:val="00983A43"/>
    <w:rsid w:val="009841CD"/>
    <w:rsid w:val="00984B02"/>
    <w:rsid w:val="009855D4"/>
    <w:rsid w:val="00985A84"/>
    <w:rsid w:val="00985F55"/>
    <w:rsid w:val="00985F5F"/>
    <w:rsid w:val="00986CE1"/>
    <w:rsid w:val="00986FE3"/>
    <w:rsid w:val="00987DE7"/>
    <w:rsid w:val="00990052"/>
    <w:rsid w:val="00990E9B"/>
    <w:rsid w:val="009910A4"/>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19"/>
    <w:rsid w:val="00997429"/>
    <w:rsid w:val="009978CF"/>
    <w:rsid w:val="009A02CA"/>
    <w:rsid w:val="009A0886"/>
    <w:rsid w:val="009A180D"/>
    <w:rsid w:val="009A201E"/>
    <w:rsid w:val="009A3252"/>
    <w:rsid w:val="009A3A73"/>
    <w:rsid w:val="009A43BF"/>
    <w:rsid w:val="009A449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9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579F"/>
    <w:rsid w:val="009D5909"/>
    <w:rsid w:val="009D59C6"/>
    <w:rsid w:val="009D5D9E"/>
    <w:rsid w:val="009D61CE"/>
    <w:rsid w:val="009D62CF"/>
    <w:rsid w:val="009D6598"/>
    <w:rsid w:val="009D65F7"/>
    <w:rsid w:val="009D7294"/>
    <w:rsid w:val="009D73D9"/>
    <w:rsid w:val="009D779F"/>
    <w:rsid w:val="009D7940"/>
    <w:rsid w:val="009E064A"/>
    <w:rsid w:val="009E1FFB"/>
    <w:rsid w:val="009E20B7"/>
    <w:rsid w:val="009E2403"/>
    <w:rsid w:val="009E3E43"/>
    <w:rsid w:val="009E3E4E"/>
    <w:rsid w:val="009E401A"/>
    <w:rsid w:val="009E43D5"/>
    <w:rsid w:val="009E46B6"/>
    <w:rsid w:val="009E46BC"/>
    <w:rsid w:val="009E4CDE"/>
    <w:rsid w:val="009E5D68"/>
    <w:rsid w:val="009E5E38"/>
    <w:rsid w:val="009E61A9"/>
    <w:rsid w:val="009E62CA"/>
    <w:rsid w:val="009E6E3B"/>
    <w:rsid w:val="009F0698"/>
    <w:rsid w:val="009F0935"/>
    <w:rsid w:val="009F0A4E"/>
    <w:rsid w:val="009F18CF"/>
    <w:rsid w:val="009F3379"/>
    <w:rsid w:val="009F402F"/>
    <w:rsid w:val="009F474E"/>
    <w:rsid w:val="009F48ED"/>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76D5"/>
    <w:rsid w:val="00A1780C"/>
    <w:rsid w:val="00A20C3D"/>
    <w:rsid w:val="00A215B6"/>
    <w:rsid w:val="00A21793"/>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294"/>
    <w:rsid w:val="00A26794"/>
    <w:rsid w:val="00A26F11"/>
    <w:rsid w:val="00A27446"/>
    <w:rsid w:val="00A27846"/>
    <w:rsid w:val="00A30644"/>
    <w:rsid w:val="00A30DEC"/>
    <w:rsid w:val="00A3113F"/>
    <w:rsid w:val="00A31171"/>
    <w:rsid w:val="00A311DE"/>
    <w:rsid w:val="00A31436"/>
    <w:rsid w:val="00A31BE3"/>
    <w:rsid w:val="00A322CD"/>
    <w:rsid w:val="00A32686"/>
    <w:rsid w:val="00A32BE9"/>
    <w:rsid w:val="00A32C66"/>
    <w:rsid w:val="00A32DFF"/>
    <w:rsid w:val="00A33259"/>
    <w:rsid w:val="00A33366"/>
    <w:rsid w:val="00A33684"/>
    <w:rsid w:val="00A343F4"/>
    <w:rsid w:val="00A3512C"/>
    <w:rsid w:val="00A351CC"/>
    <w:rsid w:val="00A3675E"/>
    <w:rsid w:val="00A36982"/>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546"/>
    <w:rsid w:val="00A55891"/>
    <w:rsid w:val="00A55AA5"/>
    <w:rsid w:val="00A560A2"/>
    <w:rsid w:val="00A56FDE"/>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B8"/>
    <w:rsid w:val="00A67567"/>
    <w:rsid w:val="00A704CD"/>
    <w:rsid w:val="00A707EA"/>
    <w:rsid w:val="00A70D62"/>
    <w:rsid w:val="00A70DAE"/>
    <w:rsid w:val="00A70DC3"/>
    <w:rsid w:val="00A70E68"/>
    <w:rsid w:val="00A71BA0"/>
    <w:rsid w:val="00A728AD"/>
    <w:rsid w:val="00A73BF7"/>
    <w:rsid w:val="00A744AD"/>
    <w:rsid w:val="00A747AC"/>
    <w:rsid w:val="00A74B22"/>
    <w:rsid w:val="00A74B37"/>
    <w:rsid w:val="00A75114"/>
    <w:rsid w:val="00A75148"/>
    <w:rsid w:val="00A764A6"/>
    <w:rsid w:val="00A76F66"/>
    <w:rsid w:val="00A77900"/>
    <w:rsid w:val="00A77E06"/>
    <w:rsid w:val="00A8071F"/>
    <w:rsid w:val="00A80B54"/>
    <w:rsid w:val="00A80B7C"/>
    <w:rsid w:val="00A80C02"/>
    <w:rsid w:val="00A80D01"/>
    <w:rsid w:val="00A81620"/>
    <w:rsid w:val="00A81AA2"/>
    <w:rsid w:val="00A81B5E"/>
    <w:rsid w:val="00A81FB7"/>
    <w:rsid w:val="00A82267"/>
    <w:rsid w:val="00A8284B"/>
    <w:rsid w:val="00A829C4"/>
    <w:rsid w:val="00A82A79"/>
    <w:rsid w:val="00A82BCF"/>
    <w:rsid w:val="00A834C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0"/>
    <w:rsid w:val="00A96518"/>
    <w:rsid w:val="00A96630"/>
    <w:rsid w:val="00A97192"/>
    <w:rsid w:val="00A9723B"/>
    <w:rsid w:val="00A97CD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83"/>
    <w:rsid w:val="00AC32A3"/>
    <w:rsid w:val="00AC4350"/>
    <w:rsid w:val="00AC481C"/>
    <w:rsid w:val="00AC4934"/>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52D"/>
    <w:rsid w:val="00AD3648"/>
    <w:rsid w:val="00AD3933"/>
    <w:rsid w:val="00AD3951"/>
    <w:rsid w:val="00AD3DCD"/>
    <w:rsid w:val="00AD4055"/>
    <w:rsid w:val="00AD4829"/>
    <w:rsid w:val="00AD5069"/>
    <w:rsid w:val="00AD51F7"/>
    <w:rsid w:val="00AD56F4"/>
    <w:rsid w:val="00AD57B1"/>
    <w:rsid w:val="00AD5BC5"/>
    <w:rsid w:val="00AD5DD1"/>
    <w:rsid w:val="00AD6119"/>
    <w:rsid w:val="00AD6A9B"/>
    <w:rsid w:val="00AD7D83"/>
    <w:rsid w:val="00AE0668"/>
    <w:rsid w:val="00AE1244"/>
    <w:rsid w:val="00AE15AD"/>
    <w:rsid w:val="00AE1C5F"/>
    <w:rsid w:val="00AE2B70"/>
    <w:rsid w:val="00AE3439"/>
    <w:rsid w:val="00AE422D"/>
    <w:rsid w:val="00AE4FD7"/>
    <w:rsid w:val="00AE55E5"/>
    <w:rsid w:val="00AE60D1"/>
    <w:rsid w:val="00AE6BCB"/>
    <w:rsid w:val="00AE7624"/>
    <w:rsid w:val="00AF07FA"/>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BB2"/>
    <w:rsid w:val="00AF76C1"/>
    <w:rsid w:val="00AF7CB0"/>
    <w:rsid w:val="00AF7F98"/>
    <w:rsid w:val="00AF7FB3"/>
    <w:rsid w:val="00B004F2"/>
    <w:rsid w:val="00B00C12"/>
    <w:rsid w:val="00B012CF"/>
    <w:rsid w:val="00B015FC"/>
    <w:rsid w:val="00B01610"/>
    <w:rsid w:val="00B01A92"/>
    <w:rsid w:val="00B01C30"/>
    <w:rsid w:val="00B03CE0"/>
    <w:rsid w:val="00B052C4"/>
    <w:rsid w:val="00B05A03"/>
    <w:rsid w:val="00B06A47"/>
    <w:rsid w:val="00B06EA0"/>
    <w:rsid w:val="00B07665"/>
    <w:rsid w:val="00B10874"/>
    <w:rsid w:val="00B1096B"/>
    <w:rsid w:val="00B10BDD"/>
    <w:rsid w:val="00B1123C"/>
    <w:rsid w:val="00B123E4"/>
    <w:rsid w:val="00B12512"/>
    <w:rsid w:val="00B126BA"/>
    <w:rsid w:val="00B12BF6"/>
    <w:rsid w:val="00B1388F"/>
    <w:rsid w:val="00B14544"/>
    <w:rsid w:val="00B149EA"/>
    <w:rsid w:val="00B14C4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72"/>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44"/>
    <w:rsid w:val="00B40021"/>
    <w:rsid w:val="00B4080D"/>
    <w:rsid w:val="00B40DCB"/>
    <w:rsid w:val="00B41056"/>
    <w:rsid w:val="00B411DB"/>
    <w:rsid w:val="00B413C6"/>
    <w:rsid w:val="00B41C66"/>
    <w:rsid w:val="00B42273"/>
    <w:rsid w:val="00B424B6"/>
    <w:rsid w:val="00B43A30"/>
    <w:rsid w:val="00B44939"/>
    <w:rsid w:val="00B44C07"/>
    <w:rsid w:val="00B44DAE"/>
    <w:rsid w:val="00B46763"/>
    <w:rsid w:val="00B4694C"/>
    <w:rsid w:val="00B4698A"/>
    <w:rsid w:val="00B46BD1"/>
    <w:rsid w:val="00B46C90"/>
    <w:rsid w:val="00B46FED"/>
    <w:rsid w:val="00B47415"/>
    <w:rsid w:val="00B47535"/>
    <w:rsid w:val="00B4771C"/>
    <w:rsid w:val="00B477F1"/>
    <w:rsid w:val="00B4792F"/>
    <w:rsid w:val="00B47C05"/>
    <w:rsid w:val="00B50760"/>
    <w:rsid w:val="00B5138C"/>
    <w:rsid w:val="00B5221E"/>
    <w:rsid w:val="00B522AC"/>
    <w:rsid w:val="00B52729"/>
    <w:rsid w:val="00B53091"/>
    <w:rsid w:val="00B54128"/>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1A2"/>
    <w:rsid w:val="00B64F95"/>
    <w:rsid w:val="00B6522C"/>
    <w:rsid w:val="00B65F97"/>
    <w:rsid w:val="00B66073"/>
    <w:rsid w:val="00B663C6"/>
    <w:rsid w:val="00B669F2"/>
    <w:rsid w:val="00B66E67"/>
    <w:rsid w:val="00B67D76"/>
    <w:rsid w:val="00B70104"/>
    <w:rsid w:val="00B70DC8"/>
    <w:rsid w:val="00B712C7"/>
    <w:rsid w:val="00B71986"/>
    <w:rsid w:val="00B71B06"/>
    <w:rsid w:val="00B723FA"/>
    <w:rsid w:val="00B72BAC"/>
    <w:rsid w:val="00B73A00"/>
    <w:rsid w:val="00B741D0"/>
    <w:rsid w:val="00B7459D"/>
    <w:rsid w:val="00B7494D"/>
    <w:rsid w:val="00B74D03"/>
    <w:rsid w:val="00B7560A"/>
    <w:rsid w:val="00B75AF1"/>
    <w:rsid w:val="00B75F6D"/>
    <w:rsid w:val="00B7632D"/>
    <w:rsid w:val="00B76501"/>
    <w:rsid w:val="00B76FA2"/>
    <w:rsid w:val="00B772DE"/>
    <w:rsid w:val="00B8022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081"/>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D64"/>
    <w:rsid w:val="00BB0FC8"/>
    <w:rsid w:val="00BB1173"/>
    <w:rsid w:val="00BB174C"/>
    <w:rsid w:val="00BB1ED5"/>
    <w:rsid w:val="00BB2F46"/>
    <w:rsid w:val="00BB3B0E"/>
    <w:rsid w:val="00BB410E"/>
    <w:rsid w:val="00BB45B4"/>
    <w:rsid w:val="00BB45DF"/>
    <w:rsid w:val="00BB49C6"/>
    <w:rsid w:val="00BB4A57"/>
    <w:rsid w:val="00BB4D59"/>
    <w:rsid w:val="00BB4FB3"/>
    <w:rsid w:val="00BB5270"/>
    <w:rsid w:val="00BB536B"/>
    <w:rsid w:val="00BB54F0"/>
    <w:rsid w:val="00BB5F7C"/>
    <w:rsid w:val="00BB6B79"/>
    <w:rsid w:val="00BB71B1"/>
    <w:rsid w:val="00BB7C27"/>
    <w:rsid w:val="00BB7D63"/>
    <w:rsid w:val="00BB7D95"/>
    <w:rsid w:val="00BC0EC9"/>
    <w:rsid w:val="00BC10FB"/>
    <w:rsid w:val="00BC1792"/>
    <w:rsid w:val="00BC1CD4"/>
    <w:rsid w:val="00BC1DBB"/>
    <w:rsid w:val="00BC22EF"/>
    <w:rsid w:val="00BC2907"/>
    <w:rsid w:val="00BC2E44"/>
    <w:rsid w:val="00BC2E6B"/>
    <w:rsid w:val="00BC332B"/>
    <w:rsid w:val="00BC3440"/>
    <w:rsid w:val="00BC3BBD"/>
    <w:rsid w:val="00BC3DF9"/>
    <w:rsid w:val="00BC3EEA"/>
    <w:rsid w:val="00BC403A"/>
    <w:rsid w:val="00BC512A"/>
    <w:rsid w:val="00BC5391"/>
    <w:rsid w:val="00BC7052"/>
    <w:rsid w:val="00BC759E"/>
    <w:rsid w:val="00BC7F89"/>
    <w:rsid w:val="00BD00CF"/>
    <w:rsid w:val="00BD0C86"/>
    <w:rsid w:val="00BD22D9"/>
    <w:rsid w:val="00BD3292"/>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4AC2"/>
    <w:rsid w:val="00BF5AEB"/>
    <w:rsid w:val="00BF6ABE"/>
    <w:rsid w:val="00BF6BED"/>
    <w:rsid w:val="00BF6C92"/>
    <w:rsid w:val="00BF71FF"/>
    <w:rsid w:val="00BF73B5"/>
    <w:rsid w:val="00BF780E"/>
    <w:rsid w:val="00C00F86"/>
    <w:rsid w:val="00C01740"/>
    <w:rsid w:val="00C0177E"/>
    <w:rsid w:val="00C01B4A"/>
    <w:rsid w:val="00C02966"/>
    <w:rsid w:val="00C02B55"/>
    <w:rsid w:val="00C03EB7"/>
    <w:rsid w:val="00C04406"/>
    <w:rsid w:val="00C0495E"/>
    <w:rsid w:val="00C04AD6"/>
    <w:rsid w:val="00C04FFE"/>
    <w:rsid w:val="00C0533D"/>
    <w:rsid w:val="00C06CA3"/>
    <w:rsid w:val="00C06F50"/>
    <w:rsid w:val="00C07161"/>
    <w:rsid w:val="00C075EF"/>
    <w:rsid w:val="00C07985"/>
    <w:rsid w:val="00C07B07"/>
    <w:rsid w:val="00C07F25"/>
    <w:rsid w:val="00C1011C"/>
    <w:rsid w:val="00C10509"/>
    <w:rsid w:val="00C1117B"/>
    <w:rsid w:val="00C114E1"/>
    <w:rsid w:val="00C1157A"/>
    <w:rsid w:val="00C11848"/>
    <w:rsid w:val="00C11B4C"/>
    <w:rsid w:val="00C11BF4"/>
    <w:rsid w:val="00C11D2D"/>
    <w:rsid w:val="00C122CF"/>
    <w:rsid w:val="00C125E8"/>
    <w:rsid w:val="00C1268D"/>
    <w:rsid w:val="00C13065"/>
    <w:rsid w:val="00C137BA"/>
    <w:rsid w:val="00C13AA7"/>
    <w:rsid w:val="00C13D69"/>
    <w:rsid w:val="00C13F9C"/>
    <w:rsid w:val="00C1441F"/>
    <w:rsid w:val="00C1458E"/>
    <w:rsid w:val="00C147E1"/>
    <w:rsid w:val="00C14E2C"/>
    <w:rsid w:val="00C158E9"/>
    <w:rsid w:val="00C160A1"/>
    <w:rsid w:val="00C1642C"/>
    <w:rsid w:val="00C1651C"/>
    <w:rsid w:val="00C16987"/>
    <w:rsid w:val="00C16D04"/>
    <w:rsid w:val="00C171EA"/>
    <w:rsid w:val="00C179C4"/>
    <w:rsid w:val="00C20A77"/>
    <w:rsid w:val="00C20E67"/>
    <w:rsid w:val="00C20E68"/>
    <w:rsid w:val="00C21132"/>
    <w:rsid w:val="00C21A30"/>
    <w:rsid w:val="00C22787"/>
    <w:rsid w:val="00C22DB0"/>
    <w:rsid w:val="00C238AC"/>
    <w:rsid w:val="00C23DFD"/>
    <w:rsid w:val="00C23E06"/>
    <w:rsid w:val="00C24590"/>
    <w:rsid w:val="00C25FC8"/>
    <w:rsid w:val="00C26588"/>
    <w:rsid w:val="00C265EA"/>
    <w:rsid w:val="00C2691C"/>
    <w:rsid w:val="00C271D1"/>
    <w:rsid w:val="00C3061F"/>
    <w:rsid w:val="00C31457"/>
    <w:rsid w:val="00C31BFE"/>
    <w:rsid w:val="00C32030"/>
    <w:rsid w:val="00C327B5"/>
    <w:rsid w:val="00C32E53"/>
    <w:rsid w:val="00C338F5"/>
    <w:rsid w:val="00C33DBC"/>
    <w:rsid w:val="00C34753"/>
    <w:rsid w:val="00C34BAF"/>
    <w:rsid w:val="00C34C84"/>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8B4"/>
    <w:rsid w:val="00C6497D"/>
    <w:rsid w:val="00C64A31"/>
    <w:rsid w:val="00C64A65"/>
    <w:rsid w:val="00C6526E"/>
    <w:rsid w:val="00C654DD"/>
    <w:rsid w:val="00C65766"/>
    <w:rsid w:val="00C65A50"/>
    <w:rsid w:val="00C65CAE"/>
    <w:rsid w:val="00C665FD"/>
    <w:rsid w:val="00C66E3C"/>
    <w:rsid w:val="00C671FD"/>
    <w:rsid w:val="00C67553"/>
    <w:rsid w:val="00C67DBA"/>
    <w:rsid w:val="00C67E20"/>
    <w:rsid w:val="00C7012A"/>
    <w:rsid w:val="00C70AD7"/>
    <w:rsid w:val="00C70F76"/>
    <w:rsid w:val="00C713A9"/>
    <w:rsid w:val="00C714A2"/>
    <w:rsid w:val="00C7179F"/>
    <w:rsid w:val="00C725E4"/>
    <w:rsid w:val="00C727CF"/>
    <w:rsid w:val="00C72D44"/>
    <w:rsid w:val="00C757C3"/>
    <w:rsid w:val="00C7584F"/>
    <w:rsid w:val="00C75E83"/>
    <w:rsid w:val="00C7706C"/>
    <w:rsid w:val="00C77938"/>
    <w:rsid w:val="00C77AC5"/>
    <w:rsid w:val="00C77CAE"/>
    <w:rsid w:val="00C80574"/>
    <w:rsid w:val="00C80EBC"/>
    <w:rsid w:val="00C8106D"/>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639"/>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F68"/>
    <w:rsid w:val="00C955E6"/>
    <w:rsid w:val="00C95B05"/>
    <w:rsid w:val="00C95D9A"/>
    <w:rsid w:val="00C96406"/>
    <w:rsid w:val="00C96CEC"/>
    <w:rsid w:val="00C970BE"/>
    <w:rsid w:val="00C970C8"/>
    <w:rsid w:val="00C970D4"/>
    <w:rsid w:val="00CA02E5"/>
    <w:rsid w:val="00CA02FE"/>
    <w:rsid w:val="00CA0664"/>
    <w:rsid w:val="00CA1743"/>
    <w:rsid w:val="00CA237E"/>
    <w:rsid w:val="00CA317E"/>
    <w:rsid w:val="00CA4139"/>
    <w:rsid w:val="00CA42C1"/>
    <w:rsid w:val="00CA47CB"/>
    <w:rsid w:val="00CA5166"/>
    <w:rsid w:val="00CA64E1"/>
    <w:rsid w:val="00CA77FA"/>
    <w:rsid w:val="00CB1979"/>
    <w:rsid w:val="00CB1A33"/>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BB1"/>
    <w:rsid w:val="00CC045F"/>
    <w:rsid w:val="00CC0E46"/>
    <w:rsid w:val="00CC108F"/>
    <w:rsid w:val="00CC1BF5"/>
    <w:rsid w:val="00CC1E27"/>
    <w:rsid w:val="00CC27C3"/>
    <w:rsid w:val="00CC3078"/>
    <w:rsid w:val="00CC3925"/>
    <w:rsid w:val="00CC45EE"/>
    <w:rsid w:val="00CC4E78"/>
    <w:rsid w:val="00CC4EEC"/>
    <w:rsid w:val="00CC4F9F"/>
    <w:rsid w:val="00CC565E"/>
    <w:rsid w:val="00CC5B9E"/>
    <w:rsid w:val="00CC620F"/>
    <w:rsid w:val="00CC70B1"/>
    <w:rsid w:val="00CC718A"/>
    <w:rsid w:val="00CC7433"/>
    <w:rsid w:val="00CC7915"/>
    <w:rsid w:val="00CC7BF3"/>
    <w:rsid w:val="00CC7C6B"/>
    <w:rsid w:val="00CD002C"/>
    <w:rsid w:val="00CD03A8"/>
    <w:rsid w:val="00CD03AD"/>
    <w:rsid w:val="00CD0A3B"/>
    <w:rsid w:val="00CD1769"/>
    <w:rsid w:val="00CD2536"/>
    <w:rsid w:val="00CD28BB"/>
    <w:rsid w:val="00CD2C24"/>
    <w:rsid w:val="00CD2D93"/>
    <w:rsid w:val="00CD3169"/>
    <w:rsid w:val="00CD338F"/>
    <w:rsid w:val="00CD41CC"/>
    <w:rsid w:val="00CD43A5"/>
    <w:rsid w:val="00CD46EA"/>
    <w:rsid w:val="00CD483E"/>
    <w:rsid w:val="00CD4A66"/>
    <w:rsid w:val="00CD5A4E"/>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37"/>
    <w:rsid w:val="00CE540C"/>
    <w:rsid w:val="00CE5A18"/>
    <w:rsid w:val="00CE632C"/>
    <w:rsid w:val="00CE6713"/>
    <w:rsid w:val="00CE6800"/>
    <w:rsid w:val="00CE68D4"/>
    <w:rsid w:val="00CE7209"/>
    <w:rsid w:val="00CE75F2"/>
    <w:rsid w:val="00CE7939"/>
    <w:rsid w:val="00CE7FDF"/>
    <w:rsid w:val="00CF06D5"/>
    <w:rsid w:val="00CF06DE"/>
    <w:rsid w:val="00CF0E17"/>
    <w:rsid w:val="00CF14EB"/>
    <w:rsid w:val="00CF1569"/>
    <w:rsid w:val="00CF1D58"/>
    <w:rsid w:val="00CF1F79"/>
    <w:rsid w:val="00CF2677"/>
    <w:rsid w:val="00CF2CB6"/>
    <w:rsid w:val="00CF3E95"/>
    <w:rsid w:val="00CF63E5"/>
    <w:rsid w:val="00CF66FF"/>
    <w:rsid w:val="00CF68A3"/>
    <w:rsid w:val="00CF705D"/>
    <w:rsid w:val="00CF7B33"/>
    <w:rsid w:val="00CF7CDD"/>
    <w:rsid w:val="00D00392"/>
    <w:rsid w:val="00D00B14"/>
    <w:rsid w:val="00D01D6B"/>
    <w:rsid w:val="00D021AA"/>
    <w:rsid w:val="00D0274C"/>
    <w:rsid w:val="00D029A4"/>
    <w:rsid w:val="00D02B3D"/>
    <w:rsid w:val="00D035EB"/>
    <w:rsid w:val="00D037B0"/>
    <w:rsid w:val="00D03CCF"/>
    <w:rsid w:val="00D03F7E"/>
    <w:rsid w:val="00D04642"/>
    <w:rsid w:val="00D05014"/>
    <w:rsid w:val="00D05666"/>
    <w:rsid w:val="00D06478"/>
    <w:rsid w:val="00D068C1"/>
    <w:rsid w:val="00D0726A"/>
    <w:rsid w:val="00D07AEB"/>
    <w:rsid w:val="00D10344"/>
    <w:rsid w:val="00D1062D"/>
    <w:rsid w:val="00D10723"/>
    <w:rsid w:val="00D10A94"/>
    <w:rsid w:val="00D10ED2"/>
    <w:rsid w:val="00D10FA6"/>
    <w:rsid w:val="00D11913"/>
    <w:rsid w:val="00D11917"/>
    <w:rsid w:val="00D11E3A"/>
    <w:rsid w:val="00D134FE"/>
    <w:rsid w:val="00D137B6"/>
    <w:rsid w:val="00D14BB3"/>
    <w:rsid w:val="00D1501C"/>
    <w:rsid w:val="00D15394"/>
    <w:rsid w:val="00D1581F"/>
    <w:rsid w:val="00D159D2"/>
    <w:rsid w:val="00D15F9E"/>
    <w:rsid w:val="00D1609F"/>
    <w:rsid w:val="00D17945"/>
    <w:rsid w:val="00D17972"/>
    <w:rsid w:val="00D202BA"/>
    <w:rsid w:val="00D20B5F"/>
    <w:rsid w:val="00D22226"/>
    <w:rsid w:val="00D22947"/>
    <w:rsid w:val="00D232F1"/>
    <w:rsid w:val="00D23CC8"/>
    <w:rsid w:val="00D247A7"/>
    <w:rsid w:val="00D24970"/>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6A52"/>
    <w:rsid w:val="00D37664"/>
    <w:rsid w:val="00D4094C"/>
    <w:rsid w:val="00D40BD6"/>
    <w:rsid w:val="00D40E7C"/>
    <w:rsid w:val="00D40E98"/>
    <w:rsid w:val="00D41091"/>
    <w:rsid w:val="00D4126D"/>
    <w:rsid w:val="00D4135B"/>
    <w:rsid w:val="00D41480"/>
    <w:rsid w:val="00D4173D"/>
    <w:rsid w:val="00D41BC8"/>
    <w:rsid w:val="00D41D77"/>
    <w:rsid w:val="00D41E4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602E"/>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5F8"/>
    <w:rsid w:val="00D65C16"/>
    <w:rsid w:val="00D6652F"/>
    <w:rsid w:val="00D6654D"/>
    <w:rsid w:val="00D66572"/>
    <w:rsid w:val="00D66697"/>
    <w:rsid w:val="00D668C3"/>
    <w:rsid w:val="00D66A43"/>
    <w:rsid w:val="00D66F4C"/>
    <w:rsid w:val="00D672D0"/>
    <w:rsid w:val="00D67710"/>
    <w:rsid w:val="00D67D52"/>
    <w:rsid w:val="00D701D1"/>
    <w:rsid w:val="00D70555"/>
    <w:rsid w:val="00D707AB"/>
    <w:rsid w:val="00D7155A"/>
    <w:rsid w:val="00D72149"/>
    <w:rsid w:val="00D734C6"/>
    <w:rsid w:val="00D73765"/>
    <w:rsid w:val="00D7377C"/>
    <w:rsid w:val="00D740D9"/>
    <w:rsid w:val="00D74236"/>
    <w:rsid w:val="00D743DD"/>
    <w:rsid w:val="00D744F9"/>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718"/>
    <w:rsid w:val="00D96A3A"/>
    <w:rsid w:val="00D974EE"/>
    <w:rsid w:val="00D976ED"/>
    <w:rsid w:val="00D97A86"/>
    <w:rsid w:val="00DA05AB"/>
    <w:rsid w:val="00DA0A61"/>
    <w:rsid w:val="00DA0BE3"/>
    <w:rsid w:val="00DA1942"/>
    <w:rsid w:val="00DA1B9B"/>
    <w:rsid w:val="00DA22F0"/>
    <w:rsid w:val="00DA4303"/>
    <w:rsid w:val="00DA62B5"/>
    <w:rsid w:val="00DA649F"/>
    <w:rsid w:val="00DA6C21"/>
    <w:rsid w:val="00DA72F8"/>
    <w:rsid w:val="00DA758B"/>
    <w:rsid w:val="00DA7A8A"/>
    <w:rsid w:val="00DA7EE1"/>
    <w:rsid w:val="00DB040D"/>
    <w:rsid w:val="00DB0683"/>
    <w:rsid w:val="00DB27C4"/>
    <w:rsid w:val="00DB2857"/>
    <w:rsid w:val="00DB30AF"/>
    <w:rsid w:val="00DB374C"/>
    <w:rsid w:val="00DB417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97D"/>
    <w:rsid w:val="00DC1AF4"/>
    <w:rsid w:val="00DC2956"/>
    <w:rsid w:val="00DC3291"/>
    <w:rsid w:val="00DC35BA"/>
    <w:rsid w:val="00DC3961"/>
    <w:rsid w:val="00DC3A1D"/>
    <w:rsid w:val="00DC3D76"/>
    <w:rsid w:val="00DC3F3B"/>
    <w:rsid w:val="00DC44CC"/>
    <w:rsid w:val="00DC4BE0"/>
    <w:rsid w:val="00DC55A7"/>
    <w:rsid w:val="00DC5C9E"/>
    <w:rsid w:val="00DC6585"/>
    <w:rsid w:val="00DC6D15"/>
    <w:rsid w:val="00DC6E53"/>
    <w:rsid w:val="00DC7145"/>
    <w:rsid w:val="00DC71E2"/>
    <w:rsid w:val="00DC7569"/>
    <w:rsid w:val="00DC7576"/>
    <w:rsid w:val="00DC7CE8"/>
    <w:rsid w:val="00DD0085"/>
    <w:rsid w:val="00DD008C"/>
    <w:rsid w:val="00DD0411"/>
    <w:rsid w:val="00DD1114"/>
    <w:rsid w:val="00DD138F"/>
    <w:rsid w:val="00DD13C0"/>
    <w:rsid w:val="00DD1477"/>
    <w:rsid w:val="00DD1C9F"/>
    <w:rsid w:val="00DD21DA"/>
    <w:rsid w:val="00DD2519"/>
    <w:rsid w:val="00DD2677"/>
    <w:rsid w:val="00DD2736"/>
    <w:rsid w:val="00DD2A10"/>
    <w:rsid w:val="00DD2ADA"/>
    <w:rsid w:val="00DD2E82"/>
    <w:rsid w:val="00DD314D"/>
    <w:rsid w:val="00DD37E7"/>
    <w:rsid w:val="00DD39A8"/>
    <w:rsid w:val="00DD47C8"/>
    <w:rsid w:val="00DD5A02"/>
    <w:rsid w:val="00DD5A6E"/>
    <w:rsid w:val="00DD5EB4"/>
    <w:rsid w:val="00DD6064"/>
    <w:rsid w:val="00DD6138"/>
    <w:rsid w:val="00DD6240"/>
    <w:rsid w:val="00DD649E"/>
    <w:rsid w:val="00DD65A3"/>
    <w:rsid w:val="00DD6CB9"/>
    <w:rsid w:val="00DD7697"/>
    <w:rsid w:val="00DD772F"/>
    <w:rsid w:val="00DDB847"/>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8D9"/>
    <w:rsid w:val="00DE5F20"/>
    <w:rsid w:val="00DE661B"/>
    <w:rsid w:val="00DE6E2B"/>
    <w:rsid w:val="00DE7037"/>
    <w:rsid w:val="00DE70EE"/>
    <w:rsid w:val="00DF0AF7"/>
    <w:rsid w:val="00DF144A"/>
    <w:rsid w:val="00DF17DB"/>
    <w:rsid w:val="00DF1869"/>
    <w:rsid w:val="00DF2700"/>
    <w:rsid w:val="00DF27B3"/>
    <w:rsid w:val="00DF28BA"/>
    <w:rsid w:val="00DF3708"/>
    <w:rsid w:val="00DF3A2E"/>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28"/>
    <w:rsid w:val="00E15747"/>
    <w:rsid w:val="00E16072"/>
    <w:rsid w:val="00E160F5"/>
    <w:rsid w:val="00E16240"/>
    <w:rsid w:val="00E16397"/>
    <w:rsid w:val="00E20832"/>
    <w:rsid w:val="00E20941"/>
    <w:rsid w:val="00E20B63"/>
    <w:rsid w:val="00E21018"/>
    <w:rsid w:val="00E213D4"/>
    <w:rsid w:val="00E217CA"/>
    <w:rsid w:val="00E2216E"/>
    <w:rsid w:val="00E225B6"/>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3D"/>
    <w:rsid w:val="00E27A96"/>
    <w:rsid w:val="00E27B33"/>
    <w:rsid w:val="00E30266"/>
    <w:rsid w:val="00E30395"/>
    <w:rsid w:val="00E30A51"/>
    <w:rsid w:val="00E30EE4"/>
    <w:rsid w:val="00E30F82"/>
    <w:rsid w:val="00E32664"/>
    <w:rsid w:val="00E32A32"/>
    <w:rsid w:val="00E32C8E"/>
    <w:rsid w:val="00E33261"/>
    <w:rsid w:val="00E345D2"/>
    <w:rsid w:val="00E347D3"/>
    <w:rsid w:val="00E355F1"/>
    <w:rsid w:val="00E3566E"/>
    <w:rsid w:val="00E3567D"/>
    <w:rsid w:val="00E357B2"/>
    <w:rsid w:val="00E35F01"/>
    <w:rsid w:val="00E3604B"/>
    <w:rsid w:val="00E365AF"/>
    <w:rsid w:val="00E36712"/>
    <w:rsid w:val="00E375BF"/>
    <w:rsid w:val="00E3782C"/>
    <w:rsid w:val="00E37A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2A07"/>
    <w:rsid w:val="00E62C06"/>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EDE"/>
    <w:rsid w:val="00E81086"/>
    <w:rsid w:val="00E81505"/>
    <w:rsid w:val="00E81709"/>
    <w:rsid w:val="00E81834"/>
    <w:rsid w:val="00E81CD8"/>
    <w:rsid w:val="00E81D97"/>
    <w:rsid w:val="00E81E81"/>
    <w:rsid w:val="00E8279E"/>
    <w:rsid w:val="00E83154"/>
    <w:rsid w:val="00E83222"/>
    <w:rsid w:val="00E83B57"/>
    <w:rsid w:val="00E83BDA"/>
    <w:rsid w:val="00E8432A"/>
    <w:rsid w:val="00E85013"/>
    <w:rsid w:val="00E85E8B"/>
    <w:rsid w:val="00E862F1"/>
    <w:rsid w:val="00E865C4"/>
    <w:rsid w:val="00E865CE"/>
    <w:rsid w:val="00E86BCE"/>
    <w:rsid w:val="00E871A9"/>
    <w:rsid w:val="00E876C3"/>
    <w:rsid w:val="00E9025B"/>
    <w:rsid w:val="00E909CE"/>
    <w:rsid w:val="00E90D60"/>
    <w:rsid w:val="00E91223"/>
    <w:rsid w:val="00E915FB"/>
    <w:rsid w:val="00E9258B"/>
    <w:rsid w:val="00E93148"/>
    <w:rsid w:val="00E934C8"/>
    <w:rsid w:val="00E93534"/>
    <w:rsid w:val="00E9354D"/>
    <w:rsid w:val="00E9370A"/>
    <w:rsid w:val="00E937B4"/>
    <w:rsid w:val="00E93F89"/>
    <w:rsid w:val="00E941C9"/>
    <w:rsid w:val="00E94274"/>
    <w:rsid w:val="00E9431B"/>
    <w:rsid w:val="00E94521"/>
    <w:rsid w:val="00E9470E"/>
    <w:rsid w:val="00E957CD"/>
    <w:rsid w:val="00E95928"/>
    <w:rsid w:val="00E95964"/>
    <w:rsid w:val="00E959F1"/>
    <w:rsid w:val="00E95A60"/>
    <w:rsid w:val="00E95F7F"/>
    <w:rsid w:val="00E96378"/>
    <w:rsid w:val="00E9667A"/>
    <w:rsid w:val="00E96E22"/>
    <w:rsid w:val="00E97228"/>
    <w:rsid w:val="00E97B18"/>
    <w:rsid w:val="00E97C7F"/>
    <w:rsid w:val="00E97D89"/>
    <w:rsid w:val="00EA001C"/>
    <w:rsid w:val="00EA0CD1"/>
    <w:rsid w:val="00EA100E"/>
    <w:rsid w:val="00EA141A"/>
    <w:rsid w:val="00EA1790"/>
    <w:rsid w:val="00EA256A"/>
    <w:rsid w:val="00EA4193"/>
    <w:rsid w:val="00EA489E"/>
    <w:rsid w:val="00EA4970"/>
    <w:rsid w:val="00EA4E23"/>
    <w:rsid w:val="00EA56A6"/>
    <w:rsid w:val="00EA6573"/>
    <w:rsid w:val="00EA66C2"/>
    <w:rsid w:val="00EA6758"/>
    <w:rsid w:val="00EA6D1E"/>
    <w:rsid w:val="00EA6E8F"/>
    <w:rsid w:val="00EA6F5B"/>
    <w:rsid w:val="00EA7102"/>
    <w:rsid w:val="00EA7506"/>
    <w:rsid w:val="00EA76DD"/>
    <w:rsid w:val="00EA7AC4"/>
    <w:rsid w:val="00EB01C2"/>
    <w:rsid w:val="00EB03BA"/>
    <w:rsid w:val="00EB0868"/>
    <w:rsid w:val="00EB0876"/>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33"/>
    <w:rsid w:val="00EB6D85"/>
    <w:rsid w:val="00EB6E93"/>
    <w:rsid w:val="00EB79EA"/>
    <w:rsid w:val="00EB7FCE"/>
    <w:rsid w:val="00EC0799"/>
    <w:rsid w:val="00EC121F"/>
    <w:rsid w:val="00EC1554"/>
    <w:rsid w:val="00EC1B6F"/>
    <w:rsid w:val="00EC292A"/>
    <w:rsid w:val="00EC3339"/>
    <w:rsid w:val="00EC3E8D"/>
    <w:rsid w:val="00EC42F8"/>
    <w:rsid w:val="00EC47FB"/>
    <w:rsid w:val="00EC4989"/>
    <w:rsid w:val="00EC4A1B"/>
    <w:rsid w:val="00EC4D43"/>
    <w:rsid w:val="00EC4EBE"/>
    <w:rsid w:val="00EC5020"/>
    <w:rsid w:val="00EC5275"/>
    <w:rsid w:val="00EC5EA7"/>
    <w:rsid w:val="00EC6DB3"/>
    <w:rsid w:val="00EC76CF"/>
    <w:rsid w:val="00EC77B6"/>
    <w:rsid w:val="00ED04B7"/>
    <w:rsid w:val="00ED0C16"/>
    <w:rsid w:val="00ED0DC7"/>
    <w:rsid w:val="00ED1268"/>
    <w:rsid w:val="00ED1DC6"/>
    <w:rsid w:val="00ED209B"/>
    <w:rsid w:val="00ED2787"/>
    <w:rsid w:val="00ED2CE2"/>
    <w:rsid w:val="00ED2DE8"/>
    <w:rsid w:val="00ED315B"/>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251"/>
    <w:rsid w:val="00EE433A"/>
    <w:rsid w:val="00EE4477"/>
    <w:rsid w:val="00EE44B0"/>
    <w:rsid w:val="00EE4B13"/>
    <w:rsid w:val="00EE523A"/>
    <w:rsid w:val="00EE54B9"/>
    <w:rsid w:val="00EE5909"/>
    <w:rsid w:val="00EE593B"/>
    <w:rsid w:val="00EE5F7A"/>
    <w:rsid w:val="00EE5FC7"/>
    <w:rsid w:val="00EE6920"/>
    <w:rsid w:val="00EE6E84"/>
    <w:rsid w:val="00EE7654"/>
    <w:rsid w:val="00EF13E9"/>
    <w:rsid w:val="00EF22B7"/>
    <w:rsid w:val="00EF2C7C"/>
    <w:rsid w:val="00EF393F"/>
    <w:rsid w:val="00EF3A5B"/>
    <w:rsid w:val="00EF3E2F"/>
    <w:rsid w:val="00EF548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00"/>
    <w:rsid w:val="00F0480A"/>
    <w:rsid w:val="00F0499F"/>
    <w:rsid w:val="00F05F84"/>
    <w:rsid w:val="00F065D6"/>
    <w:rsid w:val="00F07198"/>
    <w:rsid w:val="00F07575"/>
    <w:rsid w:val="00F0779F"/>
    <w:rsid w:val="00F10EB1"/>
    <w:rsid w:val="00F11188"/>
    <w:rsid w:val="00F1174E"/>
    <w:rsid w:val="00F126A8"/>
    <w:rsid w:val="00F1334C"/>
    <w:rsid w:val="00F133E3"/>
    <w:rsid w:val="00F13469"/>
    <w:rsid w:val="00F13921"/>
    <w:rsid w:val="00F14992"/>
    <w:rsid w:val="00F166A2"/>
    <w:rsid w:val="00F170D1"/>
    <w:rsid w:val="00F17A1F"/>
    <w:rsid w:val="00F20241"/>
    <w:rsid w:val="00F207CB"/>
    <w:rsid w:val="00F20C95"/>
    <w:rsid w:val="00F2108C"/>
    <w:rsid w:val="00F211FE"/>
    <w:rsid w:val="00F217F8"/>
    <w:rsid w:val="00F21BAE"/>
    <w:rsid w:val="00F21F12"/>
    <w:rsid w:val="00F2293A"/>
    <w:rsid w:val="00F229DE"/>
    <w:rsid w:val="00F22FB3"/>
    <w:rsid w:val="00F235F7"/>
    <w:rsid w:val="00F2421D"/>
    <w:rsid w:val="00F25241"/>
    <w:rsid w:val="00F302A5"/>
    <w:rsid w:val="00F30803"/>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6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30"/>
    <w:rsid w:val="00F45ADC"/>
    <w:rsid w:val="00F45EB2"/>
    <w:rsid w:val="00F46943"/>
    <w:rsid w:val="00F46984"/>
    <w:rsid w:val="00F46CA3"/>
    <w:rsid w:val="00F46E88"/>
    <w:rsid w:val="00F472AA"/>
    <w:rsid w:val="00F4796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D5A"/>
    <w:rsid w:val="00F602FE"/>
    <w:rsid w:val="00F610E0"/>
    <w:rsid w:val="00F611D1"/>
    <w:rsid w:val="00F61A15"/>
    <w:rsid w:val="00F629E5"/>
    <w:rsid w:val="00F6347F"/>
    <w:rsid w:val="00F636E5"/>
    <w:rsid w:val="00F638A8"/>
    <w:rsid w:val="00F63BE9"/>
    <w:rsid w:val="00F644F1"/>
    <w:rsid w:val="00F650C8"/>
    <w:rsid w:val="00F65227"/>
    <w:rsid w:val="00F65709"/>
    <w:rsid w:val="00F65FF2"/>
    <w:rsid w:val="00F6698E"/>
    <w:rsid w:val="00F67417"/>
    <w:rsid w:val="00F678A1"/>
    <w:rsid w:val="00F701DB"/>
    <w:rsid w:val="00F71B90"/>
    <w:rsid w:val="00F7215F"/>
    <w:rsid w:val="00F72748"/>
    <w:rsid w:val="00F73B04"/>
    <w:rsid w:val="00F75592"/>
    <w:rsid w:val="00F7599F"/>
    <w:rsid w:val="00F75FB4"/>
    <w:rsid w:val="00F7680D"/>
    <w:rsid w:val="00F769C7"/>
    <w:rsid w:val="00F76C42"/>
    <w:rsid w:val="00F7725C"/>
    <w:rsid w:val="00F7789D"/>
    <w:rsid w:val="00F80241"/>
    <w:rsid w:val="00F80426"/>
    <w:rsid w:val="00F80B9A"/>
    <w:rsid w:val="00F81F56"/>
    <w:rsid w:val="00F82282"/>
    <w:rsid w:val="00F82324"/>
    <w:rsid w:val="00F83041"/>
    <w:rsid w:val="00F83398"/>
    <w:rsid w:val="00F835DF"/>
    <w:rsid w:val="00F84093"/>
    <w:rsid w:val="00F851B8"/>
    <w:rsid w:val="00F85285"/>
    <w:rsid w:val="00F85EE3"/>
    <w:rsid w:val="00F869DF"/>
    <w:rsid w:val="00F86AF6"/>
    <w:rsid w:val="00F86D81"/>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2D4"/>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0E1A"/>
    <w:rsid w:val="00FC11E6"/>
    <w:rsid w:val="00FC1A04"/>
    <w:rsid w:val="00FC2982"/>
    <w:rsid w:val="00FC30FB"/>
    <w:rsid w:val="00FC46D9"/>
    <w:rsid w:val="00FC5AAA"/>
    <w:rsid w:val="00FC5CAE"/>
    <w:rsid w:val="00FC5EA5"/>
    <w:rsid w:val="00FC6114"/>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38E"/>
    <w:rsid w:val="00FE4654"/>
    <w:rsid w:val="00FE4E65"/>
    <w:rsid w:val="00FE5735"/>
    <w:rsid w:val="00FE59E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04"/>
    <w:rsid w:val="00FF5672"/>
    <w:rsid w:val="00FF5BD4"/>
    <w:rsid w:val="00FF607F"/>
    <w:rsid w:val="00FF6252"/>
    <w:rsid w:val="00FF6BAD"/>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1099799">
      <w:bodyDiv w:val="1"/>
      <w:marLeft w:val="0"/>
      <w:marRight w:val="0"/>
      <w:marTop w:val="0"/>
      <w:marBottom w:val="0"/>
      <w:divBdr>
        <w:top w:val="none" w:sz="0" w:space="0" w:color="auto"/>
        <w:left w:val="none" w:sz="0" w:space="0" w:color="auto"/>
        <w:bottom w:val="none" w:sz="0" w:space="0" w:color="auto"/>
        <w:right w:val="none" w:sz="0" w:space="0" w:color="auto"/>
      </w:divBdr>
      <w:divsChild>
        <w:div w:id="1862279203">
          <w:marLeft w:val="0"/>
          <w:marRight w:val="0"/>
          <w:marTop w:val="0"/>
          <w:marBottom w:val="0"/>
          <w:divBdr>
            <w:top w:val="none" w:sz="0" w:space="0" w:color="auto"/>
            <w:left w:val="none" w:sz="0" w:space="0" w:color="auto"/>
            <w:bottom w:val="none" w:sz="0" w:space="0" w:color="auto"/>
            <w:right w:val="none" w:sz="0" w:space="0" w:color="auto"/>
          </w:divBdr>
        </w:div>
        <w:div w:id="1714111051">
          <w:marLeft w:val="0"/>
          <w:marRight w:val="0"/>
          <w:marTop w:val="0"/>
          <w:marBottom w:val="0"/>
          <w:divBdr>
            <w:top w:val="none" w:sz="0" w:space="0" w:color="auto"/>
            <w:left w:val="none" w:sz="0" w:space="0" w:color="auto"/>
            <w:bottom w:val="none" w:sz="0" w:space="0" w:color="auto"/>
            <w:right w:val="none" w:sz="0" w:space="0" w:color="auto"/>
          </w:divBdr>
        </w:div>
        <w:div w:id="1315529369">
          <w:marLeft w:val="0"/>
          <w:marRight w:val="0"/>
          <w:marTop w:val="0"/>
          <w:marBottom w:val="0"/>
          <w:divBdr>
            <w:top w:val="none" w:sz="0" w:space="0" w:color="auto"/>
            <w:left w:val="none" w:sz="0" w:space="0" w:color="auto"/>
            <w:bottom w:val="none" w:sz="0" w:space="0" w:color="auto"/>
            <w:right w:val="none" w:sz="0" w:space="0" w:color="auto"/>
          </w:divBdr>
        </w:div>
        <w:div w:id="629670302">
          <w:marLeft w:val="0"/>
          <w:marRight w:val="0"/>
          <w:marTop w:val="0"/>
          <w:marBottom w:val="0"/>
          <w:divBdr>
            <w:top w:val="none" w:sz="0" w:space="0" w:color="auto"/>
            <w:left w:val="none" w:sz="0" w:space="0" w:color="auto"/>
            <w:bottom w:val="none" w:sz="0" w:space="0" w:color="auto"/>
            <w:right w:val="none" w:sz="0" w:space="0" w:color="auto"/>
          </w:divBdr>
        </w:div>
        <w:div w:id="156774958">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605263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314966">
      <w:bodyDiv w:val="1"/>
      <w:marLeft w:val="0"/>
      <w:marRight w:val="0"/>
      <w:marTop w:val="0"/>
      <w:marBottom w:val="0"/>
      <w:divBdr>
        <w:top w:val="none" w:sz="0" w:space="0" w:color="auto"/>
        <w:left w:val="none" w:sz="0" w:space="0" w:color="auto"/>
        <w:bottom w:val="none" w:sz="0" w:space="0" w:color="auto"/>
        <w:right w:val="none" w:sz="0" w:space="0" w:color="auto"/>
      </w:divBdr>
    </w:div>
    <w:div w:id="1332640955">
      <w:bodyDiv w:val="1"/>
      <w:marLeft w:val="0"/>
      <w:marRight w:val="0"/>
      <w:marTop w:val="0"/>
      <w:marBottom w:val="0"/>
      <w:divBdr>
        <w:top w:val="none" w:sz="0" w:space="0" w:color="auto"/>
        <w:left w:val="none" w:sz="0" w:space="0" w:color="auto"/>
        <w:bottom w:val="none" w:sz="0" w:space="0" w:color="auto"/>
        <w:right w:val="none" w:sz="0" w:space="0" w:color="auto"/>
      </w:divBdr>
      <w:divsChild>
        <w:div w:id="369570816">
          <w:marLeft w:val="0"/>
          <w:marRight w:val="0"/>
          <w:marTop w:val="0"/>
          <w:marBottom w:val="0"/>
          <w:divBdr>
            <w:top w:val="none" w:sz="0" w:space="0" w:color="auto"/>
            <w:left w:val="none" w:sz="0" w:space="0" w:color="auto"/>
            <w:bottom w:val="none" w:sz="0" w:space="0" w:color="auto"/>
            <w:right w:val="none" w:sz="0" w:space="0" w:color="auto"/>
          </w:divBdr>
        </w:div>
        <w:div w:id="1962225277">
          <w:marLeft w:val="0"/>
          <w:marRight w:val="0"/>
          <w:marTop w:val="0"/>
          <w:marBottom w:val="0"/>
          <w:divBdr>
            <w:top w:val="none" w:sz="0" w:space="0" w:color="auto"/>
            <w:left w:val="none" w:sz="0" w:space="0" w:color="auto"/>
            <w:bottom w:val="none" w:sz="0" w:space="0" w:color="auto"/>
            <w:right w:val="none" w:sz="0" w:space="0" w:color="auto"/>
          </w:divBdr>
        </w:div>
        <w:div w:id="238488085">
          <w:marLeft w:val="0"/>
          <w:marRight w:val="0"/>
          <w:marTop w:val="0"/>
          <w:marBottom w:val="0"/>
          <w:divBdr>
            <w:top w:val="none" w:sz="0" w:space="0" w:color="auto"/>
            <w:left w:val="none" w:sz="0" w:space="0" w:color="auto"/>
            <w:bottom w:val="none" w:sz="0" w:space="0" w:color="auto"/>
            <w:right w:val="none" w:sz="0" w:space="0" w:color="auto"/>
          </w:divBdr>
        </w:div>
        <w:div w:id="1606575200">
          <w:marLeft w:val="0"/>
          <w:marRight w:val="0"/>
          <w:marTop w:val="0"/>
          <w:marBottom w:val="0"/>
          <w:divBdr>
            <w:top w:val="none" w:sz="0" w:space="0" w:color="auto"/>
            <w:left w:val="none" w:sz="0" w:space="0" w:color="auto"/>
            <w:bottom w:val="none" w:sz="0" w:space="0" w:color="auto"/>
            <w:right w:val="none" w:sz="0" w:space="0" w:color="auto"/>
          </w:divBdr>
        </w:div>
        <w:div w:id="1744256503">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511349">
      <w:bodyDiv w:val="1"/>
      <w:marLeft w:val="0"/>
      <w:marRight w:val="0"/>
      <w:marTop w:val="0"/>
      <w:marBottom w:val="0"/>
      <w:divBdr>
        <w:top w:val="none" w:sz="0" w:space="0" w:color="auto"/>
        <w:left w:val="none" w:sz="0" w:space="0" w:color="auto"/>
        <w:bottom w:val="none" w:sz="0" w:space="0" w:color="auto"/>
        <w:right w:val="none" w:sz="0" w:space="0" w:color="auto"/>
      </w:divBdr>
      <w:divsChild>
        <w:div w:id="1304775730">
          <w:marLeft w:val="0"/>
          <w:marRight w:val="0"/>
          <w:marTop w:val="0"/>
          <w:marBottom w:val="0"/>
          <w:divBdr>
            <w:top w:val="none" w:sz="0" w:space="0" w:color="auto"/>
            <w:left w:val="none" w:sz="0" w:space="0" w:color="auto"/>
            <w:bottom w:val="none" w:sz="0" w:space="0" w:color="auto"/>
            <w:right w:val="none" w:sz="0" w:space="0" w:color="auto"/>
          </w:divBdr>
        </w:div>
        <w:div w:id="983463072">
          <w:marLeft w:val="0"/>
          <w:marRight w:val="0"/>
          <w:marTop w:val="0"/>
          <w:marBottom w:val="0"/>
          <w:divBdr>
            <w:top w:val="none" w:sz="0" w:space="0" w:color="auto"/>
            <w:left w:val="none" w:sz="0" w:space="0" w:color="auto"/>
            <w:bottom w:val="none" w:sz="0" w:space="0" w:color="auto"/>
            <w:right w:val="none" w:sz="0" w:space="0" w:color="auto"/>
          </w:divBdr>
        </w:div>
        <w:div w:id="1286543989">
          <w:marLeft w:val="0"/>
          <w:marRight w:val="0"/>
          <w:marTop w:val="0"/>
          <w:marBottom w:val="0"/>
          <w:divBdr>
            <w:top w:val="none" w:sz="0" w:space="0" w:color="auto"/>
            <w:left w:val="none" w:sz="0" w:space="0" w:color="auto"/>
            <w:bottom w:val="none" w:sz="0" w:space="0" w:color="auto"/>
            <w:right w:val="none" w:sz="0" w:space="0" w:color="auto"/>
          </w:divBdr>
        </w:div>
        <w:div w:id="352077624">
          <w:marLeft w:val="0"/>
          <w:marRight w:val="0"/>
          <w:marTop w:val="0"/>
          <w:marBottom w:val="0"/>
          <w:divBdr>
            <w:top w:val="none" w:sz="0" w:space="0" w:color="auto"/>
            <w:left w:val="none" w:sz="0" w:space="0" w:color="auto"/>
            <w:bottom w:val="none" w:sz="0" w:space="0" w:color="auto"/>
            <w:right w:val="none" w:sz="0" w:space="0" w:color="auto"/>
          </w:divBdr>
        </w:div>
        <w:div w:id="981423779">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408997">
      <w:bodyDiv w:val="1"/>
      <w:marLeft w:val="0"/>
      <w:marRight w:val="0"/>
      <w:marTop w:val="0"/>
      <w:marBottom w:val="0"/>
      <w:divBdr>
        <w:top w:val="none" w:sz="0" w:space="0" w:color="auto"/>
        <w:left w:val="none" w:sz="0" w:space="0" w:color="auto"/>
        <w:bottom w:val="none" w:sz="0" w:space="0" w:color="auto"/>
        <w:right w:val="none" w:sz="0" w:space="0" w:color="auto"/>
      </w:divBdr>
    </w:div>
    <w:div w:id="16557232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6963654">
      <w:bodyDiv w:val="1"/>
      <w:marLeft w:val="0"/>
      <w:marRight w:val="0"/>
      <w:marTop w:val="0"/>
      <w:marBottom w:val="0"/>
      <w:divBdr>
        <w:top w:val="none" w:sz="0" w:space="0" w:color="auto"/>
        <w:left w:val="none" w:sz="0" w:space="0" w:color="auto"/>
        <w:bottom w:val="none" w:sz="0" w:space="0" w:color="auto"/>
        <w:right w:val="none" w:sz="0" w:space="0" w:color="auto"/>
      </w:divBdr>
      <w:divsChild>
        <w:div w:id="799299520">
          <w:marLeft w:val="0"/>
          <w:marRight w:val="0"/>
          <w:marTop w:val="0"/>
          <w:marBottom w:val="0"/>
          <w:divBdr>
            <w:top w:val="none" w:sz="0" w:space="0" w:color="auto"/>
            <w:left w:val="none" w:sz="0" w:space="0" w:color="auto"/>
            <w:bottom w:val="none" w:sz="0" w:space="0" w:color="auto"/>
            <w:right w:val="none" w:sz="0" w:space="0" w:color="auto"/>
          </w:divBdr>
        </w:div>
        <w:div w:id="2068869193">
          <w:marLeft w:val="0"/>
          <w:marRight w:val="0"/>
          <w:marTop w:val="0"/>
          <w:marBottom w:val="0"/>
          <w:divBdr>
            <w:top w:val="none" w:sz="0" w:space="0" w:color="auto"/>
            <w:left w:val="none" w:sz="0" w:space="0" w:color="auto"/>
            <w:bottom w:val="none" w:sz="0" w:space="0" w:color="auto"/>
            <w:right w:val="none" w:sz="0" w:space="0" w:color="auto"/>
          </w:divBdr>
        </w:div>
        <w:div w:id="925311207">
          <w:marLeft w:val="0"/>
          <w:marRight w:val="0"/>
          <w:marTop w:val="0"/>
          <w:marBottom w:val="0"/>
          <w:divBdr>
            <w:top w:val="none" w:sz="0" w:space="0" w:color="auto"/>
            <w:left w:val="none" w:sz="0" w:space="0" w:color="auto"/>
            <w:bottom w:val="none" w:sz="0" w:space="0" w:color="auto"/>
            <w:right w:val="none" w:sz="0" w:space="0" w:color="auto"/>
          </w:divBdr>
        </w:div>
        <w:div w:id="1128089632">
          <w:marLeft w:val="0"/>
          <w:marRight w:val="0"/>
          <w:marTop w:val="0"/>
          <w:marBottom w:val="0"/>
          <w:divBdr>
            <w:top w:val="none" w:sz="0" w:space="0" w:color="auto"/>
            <w:left w:val="none" w:sz="0" w:space="0" w:color="auto"/>
            <w:bottom w:val="none" w:sz="0" w:space="0" w:color="auto"/>
            <w:right w:val="none" w:sz="0" w:space="0" w:color="auto"/>
          </w:divBdr>
        </w:div>
        <w:div w:id="377555558">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272901</DmsRegDoc>
    <DmsAddMarkOnPdf xmlns="028236e2-f653-4d19-ab67-4d06a9145e0c">false</DmsAddMarkOnPdf>
  </documentManagement>
</p:properties>
</file>

<file path=customXml/itemProps1.xml><?xml version="1.0" encoding="utf-8"?>
<ds:datastoreItem xmlns:ds="http://schemas.openxmlformats.org/officeDocument/2006/customXml" ds:itemID="{C99295DD-0D76-45E0-86E8-B756DF4A2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8236</Words>
  <Characters>4695</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Andrius Kačinskas</cp:lastModifiedBy>
  <cp:revision>5</cp:revision>
  <dcterms:created xsi:type="dcterms:W3CDTF">2025-01-06T09:49:00Z</dcterms:created>
  <dcterms:modified xsi:type="dcterms:W3CDTF">2025-01-07T13:46:00Z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