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979F" w14:textId="77777777" w:rsidR="00837368" w:rsidRDefault="00F220C7" w:rsidP="00837368">
      <w:pPr>
        <w:tabs>
          <w:tab w:val="left" w:pos="7692"/>
        </w:tabs>
        <w:jc w:val="right"/>
        <w:textAlignment w:val="center"/>
        <w:rPr>
          <w:szCs w:val="24"/>
        </w:rPr>
      </w:pPr>
      <w:r>
        <w:rPr>
          <w:szCs w:val="24"/>
        </w:rPr>
        <w:t xml:space="preserve">Skelbiamos apklausos specialiųjų sąlygų </w:t>
      </w:r>
    </w:p>
    <w:p w14:paraId="01124185" w14:textId="10DA4974" w:rsidR="00027B83" w:rsidRDefault="00F220C7" w:rsidP="00837368">
      <w:pPr>
        <w:tabs>
          <w:tab w:val="left" w:pos="7692"/>
        </w:tabs>
        <w:jc w:val="right"/>
        <w:textAlignment w:val="center"/>
        <w:rPr>
          <w:szCs w:val="24"/>
        </w:rPr>
      </w:pPr>
      <w:r>
        <w:rPr>
          <w:szCs w:val="24"/>
        </w:rPr>
        <w:t>3 priedas</w:t>
      </w:r>
      <w:r w:rsidR="00837368">
        <w:rPr>
          <w:szCs w:val="24"/>
        </w:rPr>
        <w:t xml:space="preserve"> „Sutarties 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60C5E38" w:rsidR="00027B83" w:rsidRPr="006E1ABD" w:rsidRDefault="007E62EE">
            <w:pPr>
              <w:jc w:val="both"/>
              <w:rPr>
                <w:b/>
                <w:bCs/>
                <w:kern w:val="2"/>
                <w:szCs w:val="24"/>
              </w:rPr>
            </w:pPr>
            <w:r w:rsidRPr="006E1ABD">
              <w:rPr>
                <w:b/>
                <w:bCs/>
                <w:kern w:val="2"/>
                <w:szCs w:val="24"/>
              </w:rPr>
              <w:t>SUNKVEŽIMIO (IŠSKYRUS</w:t>
            </w:r>
            <w:r w:rsidR="009A2FB8" w:rsidRPr="006E1ABD">
              <w:rPr>
                <w:b/>
                <w:bCs/>
                <w:kern w:val="2"/>
                <w:szCs w:val="24"/>
              </w:rPr>
              <w:t xml:space="preserve"> TRALO) NUOM</w:t>
            </w:r>
            <w:r w:rsidR="00F220C7">
              <w:rPr>
                <w:b/>
                <w:bCs/>
                <w:kern w:val="2"/>
                <w:szCs w:val="24"/>
              </w:rPr>
              <w:t>OS</w:t>
            </w:r>
            <w:r w:rsidR="003C26DF">
              <w:rPr>
                <w:b/>
                <w:bCs/>
                <w:kern w:val="2"/>
                <w:szCs w:val="24"/>
              </w:rPr>
              <w:t xml:space="preserve"> SU VAIRUOTOJU</w:t>
            </w:r>
            <w:r w:rsidR="009A2FB8" w:rsidRPr="006E1ABD">
              <w:rPr>
                <w:b/>
                <w:bCs/>
                <w:kern w:val="2"/>
                <w:szCs w:val="24"/>
              </w:rPr>
              <w:t xml:space="preserve"> SODMENŲ VIDINIAMS PERVEŽIMAMS</w:t>
            </w:r>
            <w:r w:rsidR="00F220C7">
              <w:rPr>
                <w:b/>
                <w:bCs/>
                <w:kern w:val="2"/>
                <w:szCs w:val="24"/>
              </w:rPr>
              <w:t xml:space="preserve">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C68D684" w:rsidR="00027B83" w:rsidRDefault="00093B5B">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93B5B" w14:paraId="7A216576" w14:textId="77777777">
        <w:tc>
          <w:tcPr>
            <w:tcW w:w="2808" w:type="dxa"/>
            <w:vMerge w:val="restart"/>
          </w:tcPr>
          <w:p w14:paraId="79087AD5" w14:textId="77777777" w:rsidR="00093B5B" w:rsidRDefault="00093B5B" w:rsidP="00093B5B">
            <w:pPr>
              <w:jc w:val="center"/>
              <w:rPr>
                <w:b/>
                <w:kern w:val="2"/>
                <w:szCs w:val="24"/>
              </w:rPr>
            </w:pPr>
          </w:p>
          <w:p w14:paraId="555D406D" w14:textId="77777777" w:rsidR="00093B5B" w:rsidRDefault="00093B5B" w:rsidP="00093B5B">
            <w:pPr>
              <w:jc w:val="center"/>
              <w:rPr>
                <w:b/>
                <w:kern w:val="2"/>
                <w:szCs w:val="24"/>
              </w:rPr>
            </w:pPr>
          </w:p>
          <w:p w14:paraId="757D89F5" w14:textId="77777777" w:rsidR="00093B5B" w:rsidRDefault="00093B5B" w:rsidP="00093B5B">
            <w:pPr>
              <w:jc w:val="center"/>
              <w:rPr>
                <w:b/>
                <w:kern w:val="2"/>
                <w:szCs w:val="24"/>
              </w:rPr>
            </w:pPr>
          </w:p>
          <w:p w14:paraId="6C227F93" w14:textId="77777777" w:rsidR="00093B5B" w:rsidRDefault="00093B5B" w:rsidP="00093B5B">
            <w:pPr>
              <w:rPr>
                <w:b/>
                <w:kern w:val="2"/>
                <w:szCs w:val="24"/>
              </w:rPr>
            </w:pPr>
          </w:p>
          <w:p w14:paraId="0285291C" w14:textId="77777777" w:rsidR="00093B5B" w:rsidRDefault="00093B5B" w:rsidP="00093B5B">
            <w:pPr>
              <w:rPr>
                <w:b/>
                <w:kern w:val="2"/>
                <w:szCs w:val="24"/>
              </w:rPr>
            </w:pPr>
            <w:r>
              <w:rPr>
                <w:b/>
                <w:kern w:val="2"/>
                <w:szCs w:val="24"/>
              </w:rPr>
              <w:t>1.1. Pirkėjas</w:t>
            </w:r>
          </w:p>
        </w:tc>
        <w:tc>
          <w:tcPr>
            <w:tcW w:w="3240" w:type="dxa"/>
          </w:tcPr>
          <w:p w14:paraId="4986D0A4" w14:textId="77777777" w:rsidR="00093B5B" w:rsidRDefault="00093B5B" w:rsidP="00093B5B">
            <w:pPr>
              <w:rPr>
                <w:kern w:val="2"/>
                <w:szCs w:val="24"/>
              </w:rPr>
            </w:pPr>
            <w:r>
              <w:rPr>
                <w:kern w:val="2"/>
                <w:szCs w:val="24"/>
              </w:rPr>
              <w:t>1.1.1. Pavadinimas</w:t>
            </w:r>
          </w:p>
        </w:tc>
        <w:tc>
          <w:tcPr>
            <w:tcW w:w="3510" w:type="dxa"/>
          </w:tcPr>
          <w:p w14:paraId="53FF09A2" w14:textId="0CA546EE" w:rsidR="00093B5B" w:rsidRDefault="00093B5B" w:rsidP="00093B5B">
            <w:pPr>
              <w:jc w:val="center"/>
              <w:rPr>
                <w:kern w:val="2"/>
                <w:szCs w:val="24"/>
              </w:rPr>
            </w:pPr>
            <w:r w:rsidRPr="00A822F8">
              <w:rPr>
                <w:kern w:val="2"/>
                <w:szCs w:val="24"/>
              </w:rPr>
              <w:t>Valstybės įmonės Valstybinių miškų urėdijos Mažeikių regioninis padalinys</w:t>
            </w:r>
          </w:p>
        </w:tc>
      </w:tr>
      <w:tr w:rsidR="00093B5B" w14:paraId="46894EEE" w14:textId="77777777">
        <w:tc>
          <w:tcPr>
            <w:tcW w:w="2808" w:type="dxa"/>
            <w:vMerge/>
          </w:tcPr>
          <w:p w14:paraId="6E3E695C" w14:textId="77777777" w:rsidR="00093B5B" w:rsidRDefault="00093B5B" w:rsidP="00093B5B">
            <w:pPr>
              <w:rPr>
                <w:kern w:val="2"/>
                <w:szCs w:val="24"/>
              </w:rPr>
            </w:pPr>
          </w:p>
        </w:tc>
        <w:tc>
          <w:tcPr>
            <w:tcW w:w="3240" w:type="dxa"/>
          </w:tcPr>
          <w:p w14:paraId="6B5CD43F" w14:textId="77777777" w:rsidR="00093B5B" w:rsidRDefault="00093B5B" w:rsidP="00093B5B">
            <w:pPr>
              <w:rPr>
                <w:kern w:val="2"/>
                <w:szCs w:val="24"/>
              </w:rPr>
            </w:pPr>
            <w:r>
              <w:rPr>
                <w:kern w:val="2"/>
                <w:szCs w:val="24"/>
              </w:rPr>
              <w:t>1.1.2. Juridinio asmens kodas</w:t>
            </w:r>
          </w:p>
        </w:tc>
        <w:tc>
          <w:tcPr>
            <w:tcW w:w="3510" w:type="dxa"/>
          </w:tcPr>
          <w:p w14:paraId="63476F65" w14:textId="3B9EDDD8" w:rsidR="00093B5B" w:rsidRDefault="00093B5B" w:rsidP="00093B5B">
            <w:pPr>
              <w:jc w:val="center"/>
              <w:rPr>
                <w:kern w:val="2"/>
                <w:szCs w:val="24"/>
              </w:rPr>
            </w:pPr>
            <w:r w:rsidRPr="00A822F8">
              <w:rPr>
                <w:kern w:val="2"/>
                <w:szCs w:val="24"/>
              </w:rPr>
              <w:t>132340880</w:t>
            </w:r>
          </w:p>
        </w:tc>
      </w:tr>
      <w:tr w:rsidR="00093B5B" w14:paraId="356739C7" w14:textId="77777777">
        <w:tc>
          <w:tcPr>
            <w:tcW w:w="2808" w:type="dxa"/>
            <w:vMerge/>
          </w:tcPr>
          <w:p w14:paraId="1CA5E71D" w14:textId="77777777" w:rsidR="00093B5B" w:rsidRDefault="00093B5B" w:rsidP="00093B5B">
            <w:pPr>
              <w:rPr>
                <w:kern w:val="2"/>
                <w:szCs w:val="24"/>
              </w:rPr>
            </w:pPr>
          </w:p>
        </w:tc>
        <w:tc>
          <w:tcPr>
            <w:tcW w:w="3240" w:type="dxa"/>
          </w:tcPr>
          <w:p w14:paraId="23A01788" w14:textId="77777777" w:rsidR="00093B5B" w:rsidRDefault="00093B5B" w:rsidP="00093B5B">
            <w:pPr>
              <w:rPr>
                <w:kern w:val="2"/>
                <w:szCs w:val="24"/>
              </w:rPr>
            </w:pPr>
            <w:r>
              <w:rPr>
                <w:kern w:val="2"/>
                <w:szCs w:val="24"/>
              </w:rPr>
              <w:t>1.1.3. Adresas</w:t>
            </w:r>
          </w:p>
        </w:tc>
        <w:tc>
          <w:tcPr>
            <w:tcW w:w="3510" w:type="dxa"/>
          </w:tcPr>
          <w:p w14:paraId="4FB387A2" w14:textId="58B188F3" w:rsidR="00093B5B" w:rsidRDefault="00093B5B" w:rsidP="00093B5B">
            <w:pPr>
              <w:jc w:val="center"/>
              <w:rPr>
                <w:kern w:val="2"/>
                <w:szCs w:val="24"/>
              </w:rPr>
            </w:pPr>
            <w:r w:rsidRPr="00A822F8">
              <w:rPr>
                <w:kern w:val="2"/>
                <w:szCs w:val="24"/>
              </w:rPr>
              <w:t>Senkelio g. 14, Mažeikiai, Mažeikių r. sav. , LT-89238</w:t>
            </w:r>
          </w:p>
        </w:tc>
      </w:tr>
      <w:tr w:rsidR="00093B5B" w14:paraId="00E15A94" w14:textId="77777777">
        <w:tc>
          <w:tcPr>
            <w:tcW w:w="2808" w:type="dxa"/>
            <w:vMerge/>
          </w:tcPr>
          <w:p w14:paraId="54205EA9" w14:textId="77777777" w:rsidR="00093B5B" w:rsidRDefault="00093B5B" w:rsidP="00093B5B">
            <w:pPr>
              <w:rPr>
                <w:kern w:val="2"/>
                <w:szCs w:val="24"/>
              </w:rPr>
            </w:pPr>
          </w:p>
        </w:tc>
        <w:tc>
          <w:tcPr>
            <w:tcW w:w="3240" w:type="dxa"/>
          </w:tcPr>
          <w:p w14:paraId="78DC4B4A" w14:textId="77777777" w:rsidR="00093B5B" w:rsidRDefault="00093B5B" w:rsidP="00093B5B">
            <w:pPr>
              <w:rPr>
                <w:kern w:val="2"/>
                <w:szCs w:val="24"/>
              </w:rPr>
            </w:pPr>
            <w:r>
              <w:rPr>
                <w:kern w:val="2"/>
                <w:szCs w:val="24"/>
              </w:rPr>
              <w:t>1.1.4. PVM mokėtojo kodas</w:t>
            </w:r>
          </w:p>
        </w:tc>
        <w:tc>
          <w:tcPr>
            <w:tcW w:w="3510" w:type="dxa"/>
          </w:tcPr>
          <w:p w14:paraId="3641442E" w14:textId="2DDFB82E" w:rsidR="00093B5B" w:rsidRDefault="00093B5B" w:rsidP="00093B5B">
            <w:pPr>
              <w:jc w:val="center"/>
              <w:rPr>
                <w:kern w:val="2"/>
                <w:szCs w:val="24"/>
              </w:rPr>
            </w:pPr>
            <w:r w:rsidRPr="00A822F8">
              <w:rPr>
                <w:kern w:val="2"/>
                <w:szCs w:val="24"/>
              </w:rPr>
              <w:t>LT323408811</w:t>
            </w:r>
          </w:p>
        </w:tc>
      </w:tr>
      <w:tr w:rsidR="00093B5B" w14:paraId="164424F3" w14:textId="77777777">
        <w:tc>
          <w:tcPr>
            <w:tcW w:w="2808" w:type="dxa"/>
            <w:vMerge/>
          </w:tcPr>
          <w:p w14:paraId="605C8647" w14:textId="77777777" w:rsidR="00093B5B" w:rsidRDefault="00093B5B" w:rsidP="00093B5B">
            <w:pPr>
              <w:rPr>
                <w:kern w:val="2"/>
                <w:szCs w:val="24"/>
              </w:rPr>
            </w:pPr>
          </w:p>
        </w:tc>
        <w:tc>
          <w:tcPr>
            <w:tcW w:w="3240" w:type="dxa"/>
          </w:tcPr>
          <w:p w14:paraId="58983992" w14:textId="77777777" w:rsidR="00093B5B" w:rsidRDefault="00093B5B" w:rsidP="00093B5B">
            <w:pPr>
              <w:rPr>
                <w:kern w:val="2"/>
                <w:szCs w:val="24"/>
              </w:rPr>
            </w:pPr>
            <w:r>
              <w:rPr>
                <w:kern w:val="2"/>
                <w:szCs w:val="24"/>
              </w:rPr>
              <w:t>1.1.5. Atsiskaitomoji sąskaita</w:t>
            </w:r>
          </w:p>
        </w:tc>
        <w:tc>
          <w:tcPr>
            <w:tcW w:w="3510" w:type="dxa"/>
          </w:tcPr>
          <w:p w14:paraId="62E56AEE" w14:textId="7AA997BF" w:rsidR="00093B5B" w:rsidRDefault="00093B5B" w:rsidP="00093B5B">
            <w:pPr>
              <w:jc w:val="center"/>
              <w:rPr>
                <w:kern w:val="2"/>
                <w:szCs w:val="24"/>
              </w:rPr>
            </w:pPr>
            <w:r w:rsidRPr="00A822F8">
              <w:rPr>
                <w:kern w:val="2"/>
                <w:szCs w:val="24"/>
              </w:rPr>
              <w:t>LT33 7044 0600 0819 3482</w:t>
            </w:r>
          </w:p>
        </w:tc>
      </w:tr>
      <w:tr w:rsidR="00093B5B" w14:paraId="6B7E848E" w14:textId="77777777">
        <w:tc>
          <w:tcPr>
            <w:tcW w:w="2808" w:type="dxa"/>
            <w:vMerge/>
          </w:tcPr>
          <w:p w14:paraId="4F4A34C0" w14:textId="77777777" w:rsidR="00093B5B" w:rsidRDefault="00093B5B" w:rsidP="00093B5B">
            <w:pPr>
              <w:rPr>
                <w:kern w:val="2"/>
                <w:szCs w:val="24"/>
              </w:rPr>
            </w:pPr>
          </w:p>
        </w:tc>
        <w:tc>
          <w:tcPr>
            <w:tcW w:w="3240" w:type="dxa"/>
          </w:tcPr>
          <w:p w14:paraId="6CD6859C" w14:textId="77777777" w:rsidR="00093B5B" w:rsidRDefault="00093B5B" w:rsidP="00093B5B">
            <w:pPr>
              <w:rPr>
                <w:kern w:val="2"/>
                <w:szCs w:val="24"/>
              </w:rPr>
            </w:pPr>
            <w:r>
              <w:rPr>
                <w:kern w:val="2"/>
                <w:szCs w:val="24"/>
              </w:rPr>
              <w:t>1.1.6. Bankas, banko kodas</w:t>
            </w:r>
          </w:p>
        </w:tc>
        <w:tc>
          <w:tcPr>
            <w:tcW w:w="3510" w:type="dxa"/>
          </w:tcPr>
          <w:p w14:paraId="7CD0A608" w14:textId="572F6ED3" w:rsidR="00093B5B" w:rsidRDefault="00093B5B" w:rsidP="00093B5B">
            <w:pPr>
              <w:jc w:val="center"/>
              <w:rPr>
                <w:kern w:val="2"/>
                <w:szCs w:val="24"/>
              </w:rPr>
            </w:pPr>
            <w:r w:rsidRPr="00A822F8">
              <w:rPr>
                <w:kern w:val="2"/>
                <w:szCs w:val="24"/>
              </w:rPr>
              <w:t>AB SEB bankas, 70440</w:t>
            </w:r>
          </w:p>
        </w:tc>
      </w:tr>
      <w:tr w:rsidR="00093B5B" w14:paraId="3C8A477F" w14:textId="77777777">
        <w:tc>
          <w:tcPr>
            <w:tcW w:w="2808" w:type="dxa"/>
            <w:vMerge/>
          </w:tcPr>
          <w:p w14:paraId="6FB01AF8" w14:textId="77777777" w:rsidR="00093B5B" w:rsidRDefault="00093B5B" w:rsidP="00093B5B">
            <w:pPr>
              <w:rPr>
                <w:kern w:val="2"/>
                <w:szCs w:val="24"/>
              </w:rPr>
            </w:pPr>
          </w:p>
        </w:tc>
        <w:tc>
          <w:tcPr>
            <w:tcW w:w="3240" w:type="dxa"/>
          </w:tcPr>
          <w:p w14:paraId="52077EC6" w14:textId="77777777" w:rsidR="00093B5B" w:rsidRDefault="00093B5B" w:rsidP="00093B5B">
            <w:pPr>
              <w:rPr>
                <w:kern w:val="2"/>
                <w:szCs w:val="24"/>
              </w:rPr>
            </w:pPr>
            <w:r>
              <w:rPr>
                <w:kern w:val="2"/>
                <w:szCs w:val="24"/>
              </w:rPr>
              <w:t>1.1.7. Telefonas</w:t>
            </w:r>
          </w:p>
        </w:tc>
        <w:tc>
          <w:tcPr>
            <w:tcW w:w="3510" w:type="dxa"/>
          </w:tcPr>
          <w:p w14:paraId="04975451" w14:textId="51BB78FB" w:rsidR="00093B5B" w:rsidRDefault="00093B5B" w:rsidP="00093B5B">
            <w:pPr>
              <w:jc w:val="center"/>
              <w:rPr>
                <w:kern w:val="2"/>
                <w:szCs w:val="24"/>
              </w:rPr>
            </w:pPr>
            <w:r w:rsidRPr="00A822F8">
              <w:rPr>
                <w:kern w:val="2"/>
                <w:szCs w:val="24"/>
              </w:rPr>
              <w:t>+370 682 27697</w:t>
            </w:r>
          </w:p>
        </w:tc>
      </w:tr>
      <w:tr w:rsidR="00093B5B" w14:paraId="7B8191B7" w14:textId="77777777">
        <w:tc>
          <w:tcPr>
            <w:tcW w:w="2808" w:type="dxa"/>
            <w:vMerge/>
          </w:tcPr>
          <w:p w14:paraId="1FE5A316" w14:textId="77777777" w:rsidR="00093B5B" w:rsidRDefault="00093B5B" w:rsidP="00093B5B">
            <w:pPr>
              <w:rPr>
                <w:kern w:val="2"/>
                <w:szCs w:val="24"/>
              </w:rPr>
            </w:pPr>
          </w:p>
        </w:tc>
        <w:tc>
          <w:tcPr>
            <w:tcW w:w="3240" w:type="dxa"/>
          </w:tcPr>
          <w:p w14:paraId="47AE5590" w14:textId="77777777" w:rsidR="00093B5B" w:rsidRDefault="00093B5B" w:rsidP="00093B5B">
            <w:pPr>
              <w:rPr>
                <w:kern w:val="2"/>
                <w:szCs w:val="24"/>
              </w:rPr>
            </w:pPr>
            <w:r>
              <w:rPr>
                <w:kern w:val="2"/>
                <w:szCs w:val="24"/>
              </w:rPr>
              <w:t>1.1.8. El. paštas</w:t>
            </w:r>
          </w:p>
        </w:tc>
        <w:tc>
          <w:tcPr>
            <w:tcW w:w="3510" w:type="dxa"/>
          </w:tcPr>
          <w:p w14:paraId="06155599" w14:textId="201D1758" w:rsidR="00093B5B" w:rsidRDefault="00093B5B" w:rsidP="00093B5B">
            <w:pPr>
              <w:jc w:val="center"/>
              <w:rPr>
                <w:kern w:val="2"/>
                <w:szCs w:val="24"/>
              </w:rPr>
            </w:pPr>
            <w:r w:rsidRPr="00A822F8">
              <w:rPr>
                <w:kern w:val="2"/>
                <w:szCs w:val="24"/>
              </w:rPr>
              <w:t>mazeikiai@vmu.lt</w:t>
            </w:r>
          </w:p>
        </w:tc>
      </w:tr>
      <w:tr w:rsidR="00093B5B" w14:paraId="1959C3F5" w14:textId="77777777">
        <w:tc>
          <w:tcPr>
            <w:tcW w:w="2808" w:type="dxa"/>
            <w:vMerge/>
          </w:tcPr>
          <w:p w14:paraId="34C01018" w14:textId="77777777" w:rsidR="00093B5B" w:rsidRDefault="00093B5B" w:rsidP="00093B5B">
            <w:pPr>
              <w:rPr>
                <w:kern w:val="2"/>
                <w:szCs w:val="24"/>
              </w:rPr>
            </w:pPr>
          </w:p>
        </w:tc>
        <w:tc>
          <w:tcPr>
            <w:tcW w:w="3240" w:type="dxa"/>
          </w:tcPr>
          <w:p w14:paraId="473630E0" w14:textId="77777777" w:rsidR="00093B5B" w:rsidRDefault="00093B5B" w:rsidP="00093B5B">
            <w:pPr>
              <w:rPr>
                <w:kern w:val="2"/>
                <w:szCs w:val="24"/>
              </w:rPr>
            </w:pPr>
            <w:r>
              <w:rPr>
                <w:kern w:val="2"/>
                <w:szCs w:val="24"/>
              </w:rPr>
              <w:t>1.1.9. Šalies atstovas</w:t>
            </w:r>
          </w:p>
        </w:tc>
        <w:tc>
          <w:tcPr>
            <w:tcW w:w="3510" w:type="dxa"/>
          </w:tcPr>
          <w:p w14:paraId="04FDD825" w14:textId="4C7BF529" w:rsidR="00093B5B" w:rsidRDefault="00E22DF9" w:rsidP="00093B5B">
            <w:pPr>
              <w:jc w:val="center"/>
              <w:rPr>
                <w:kern w:val="2"/>
                <w:szCs w:val="24"/>
              </w:rPr>
            </w:pPr>
            <w:r>
              <w:rPr>
                <w:rFonts w:ascii="Arial" w:hAnsi="Arial" w:cs="Arial"/>
                <w:color w:val="00B0F0"/>
                <w:kern w:val="2"/>
                <w:sz w:val="22"/>
                <w:szCs w:val="22"/>
              </w:rPr>
              <w:t>(</w:t>
            </w:r>
            <w:r w:rsidRPr="00E22DF9">
              <w:rPr>
                <w:rFonts w:ascii="Arial" w:hAnsi="Arial" w:cs="Arial"/>
                <w:color w:val="00B0F0"/>
                <w:kern w:val="2"/>
                <w:sz w:val="22"/>
                <w:szCs w:val="22"/>
              </w:rPr>
              <w:t>Nurodoma sutarties sudarymo metu</w:t>
            </w:r>
            <w:r>
              <w:rPr>
                <w:rFonts w:ascii="Arial" w:hAnsi="Arial" w:cs="Arial"/>
                <w:color w:val="00B0F0"/>
                <w:kern w:val="2"/>
                <w:sz w:val="22"/>
                <w:szCs w:val="22"/>
              </w:rPr>
              <w:t>)</w:t>
            </w:r>
          </w:p>
        </w:tc>
      </w:tr>
      <w:tr w:rsidR="00E22DF9" w14:paraId="475D93E9" w14:textId="77777777">
        <w:tc>
          <w:tcPr>
            <w:tcW w:w="2808" w:type="dxa"/>
            <w:vMerge/>
          </w:tcPr>
          <w:p w14:paraId="23BF508B" w14:textId="77777777" w:rsidR="00E22DF9" w:rsidRDefault="00E22DF9" w:rsidP="00E22DF9">
            <w:pPr>
              <w:rPr>
                <w:kern w:val="2"/>
                <w:szCs w:val="24"/>
              </w:rPr>
            </w:pPr>
          </w:p>
        </w:tc>
        <w:tc>
          <w:tcPr>
            <w:tcW w:w="3240" w:type="dxa"/>
          </w:tcPr>
          <w:p w14:paraId="7D81A35C" w14:textId="77777777" w:rsidR="00E22DF9" w:rsidRDefault="00E22DF9" w:rsidP="00E22DF9">
            <w:pPr>
              <w:rPr>
                <w:kern w:val="2"/>
                <w:szCs w:val="24"/>
              </w:rPr>
            </w:pPr>
            <w:r>
              <w:rPr>
                <w:kern w:val="2"/>
                <w:szCs w:val="24"/>
              </w:rPr>
              <w:t>1.1.10. Atstovavimo pagrindas</w:t>
            </w:r>
          </w:p>
        </w:tc>
        <w:tc>
          <w:tcPr>
            <w:tcW w:w="3510" w:type="dxa"/>
          </w:tcPr>
          <w:p w14:paraId="7164E978" w14:textId="49E1DC27"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208DA5AB" w14:textId="77777777">
        <w:tc>
          <w:tcPr>
            <w:tcW w:w="2808" w:type="dxa"/>
            <w:vMerge w:val="restart"/>
          </w:tcPr>
          <w:p w14:paraId="6C001A19" w14:textId="77777777" w:rsidR="00E22DF9" w:rsidRDefault="00E22DF9" w:rsidP="00E22DF9">
            <w:pPr>
              <w:rPr>
                <w:b/>
                <w:kern w:val="2"/>
                <w:szCs w:val="24"/>
              </w:rPr>
            </w:pPr>
          </w:p>
          <w:p w14:paraId="5AF623B9" w14:textId="77777777" w:rsidR="00E22DF9" w:rsidRDefault="00E22DF9" w:rsidP="00E22DF9">
            <w:pPr>
              <w:rPr>
                <w:b/>
                <w:kern w:val="2"/>
                <w:szCs w:val="24"/>
              </w:rPr>
            </w:pPr>
          </w:p>
          <w:p w14:paraId="2FC546C0" w14:textId="77777777" w:rsidR="00E22DF9" w:rsidRDefault="00E22DF9" w:rsidP="00E22DF9">
            <w:pPr>
              <w:rPr>
                <w:b/>
                <w:kern w:val="2"/>
                <w:szCs w:val="24"/>
              </w:rPr>
            </w:pPr>
          </w:p>
          <w:p w14:paraId="3E3805B9" w14:textId="77777777" w:rsidR="00E22DF9" w:rsidRDefault="00E22DF9" w:rsidP="00E22DF9">
            <w:pPr>
              <w:rPr>
                <w:b/>
                <w:kern w:val="2"/>
                <w:szCs w:val="24"/>
              </w:rPr>
            </w:pPr>
            <w:r>
              <w:rPr>
                <w:b/>
                <w:kern w:val="2"/>
                <w:szCs w:val="24"/>
              </w:rPr>
              <w:t>1.2. Tiekėjas</w:t>
            </w:r>
          </w:p>
          <w:p w14:paraId="0640591C" w14:textId="77777777" w:rsidR="00E22DF9" w:rsidRDefault="00E22DF9" w:rsidP="00E22DF9">
            <w:pPr>
              <w:rPr>
                <w:color w:val="4472C4"/>
                <w:kern w:val="2"/>
                <w:szCs w:val="24"/>
              </w:rPr>
            </w:pPr>
            <w:r>
              <w:rPr>
                <w:color w:val="4472C4"/>
                <w:kern w:val="2"/>
                <w:szCs w:val="24"/>
              </w:rPr>
              <w:t>(jei Tiekėjas yra fizinis asmuo, skiltys atitinkamai pakoreguojamos.</w:t>
            </w:r>
          </w:p>
          <w:p w14:paraId="6DA744E9" w14:textId="77777777" w:rsidR="00E22DF9" w:rsidRDefault="00E22DF9" w:rsidP="00E22DF9">
            <w:pPr>
              <w:rPr>
                <w:color w:val="4472C4"/>
                <w:kern w:val="2"/>
                <w:szCs w:val="24"/>
              </w:rPr>
            </w:pPr>
            <w:r>
              <w:rPr>
                <w:color w:val="4472C4"/>
                <w:kern w:val="2"/>
                <w:szCs w:val="24"/>
              </w:rPr>
              <w:t>Jei Tiekėjas yra tiekėjų grupė, skiltys pildomos įterpiant kiekvieno grupės nario informaciją)</w:t>
            </w:r>
          </w:p>
          <w:p w14:paraId="450B9242" w14:textId="77777777" w:rsidR="00E22DF9" w:rsidRDefault="00E22DF9" w:rsidP="00E22DF9">
            <w:pPr>
              <w:rPr>
                <w:b/>
                <w:kern w:val="2"/>
                <w:szCs w:val="24"/>
              </w:rPr>
            </w:pPr>
          </w:p>
        </w:tc>
        <w:tc>
          <w:tcPr>
            <w:tcW w:w="3240" w:type="dxa"/>
          </w:tcPr>
          <w:p w14:paraId="67F6D24E" w14:textId="77777777" w:rsidR="00E22DF9" w:rsidRDefault="00E22DF9" w:rsidP="00E22DF9">
            <w:pPr>
              <w:rPr>
                <w:kern w:val="2"/>
                <w:szCs w:val="24"/>
              </w:rPr>
            </w:pPr>
            <w:r>
              <w:rPr>
                <w:kern w:val="2"/>
                <w:szCs w:val="24"/>
              </w:rPr>
              <w:t>1.2.1. Pavadinimas</w:t>
            </w:r>
          </w:p>
        </w:tc>
        <w:tc>
          <w:tcPr>
            <w:tcW w:w="3510" w:type="dxa"/>
          </w:tcPr>
          <w:p w14:paraId="02EEDC7F" w14:textId="78C795B0"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3EAB2D74" w14:textId="77777777">
        <w:tc>
          <w:tcPr>
            <w:tcW w:w="2808" w:type="dxa"/>
            <w:vMerge/>
          </w:tcPr>
          <w:p w14:paraId="75194712" w14:textId="77777777" w:rsidR="00E22DF9" w:rsidRDefault="00E22DF9" w:rsidP="00E22DF9">
            <w:pPr>
              <w:rPr>
                <w:b/>
                <w:kern w:val="2"/>
                <w:szCs w:val="24"/>
              </w:rPr>
            </w:pPr>
          </w:p>
        </w:tc>
        <w:tc>
          <w:tcPr>
            <w:tcW w:w="3240" w:type="dxa"/>
          </w:tcPr>
          <w:p w14:paraId="65C865FD" w14:textId="77777777" w:rsidR="00E22DF9" w:rsidRDefault="00E22DF9" w:rsidP="00E22DF9">
            <w:pPr>
              <w:rPr>
                <w:kern w:val="2"/>
                <w:szCs w:val="24"/>
              </w:rPr>
            </w:pPr>
            <w:r>
              <w:rPr>
                <w:kern w:val="2"/>
                <w:szCs w:val="24"/>
              </w:rPr>
              <w:t>1.2.2. Juridinio asmens kodas</w:t>
            </w:r>
          </w:p>
        </w:tc>
        <w:tc>
          <w:tcPr>
            <w:tcW w:w="3510" w:type="dxa"/>
          </w:tcPr>
          <w:p w14:paraId="53FD7CD7" w14:textId="1BC672C2"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666244A6" w14:textId="77777777">
        <w:tc>
          <w:tcPr>
            <w:tcW w:w="2808" w:type="dxa"/>
            <w:vMerge/>
          </w:tcPr>
          <w:p w14:paraId="47FBA3D1" w14:textId="77777777" w:rsidR="00E22DF9" w:rsidRDefault="00E22DF9" w:rsidP="00E22DF9">
            <w:pPr>
              <w:rPr>
                <w:b/>
                <w:kern w:val="2"/>
                <w:szCs w:val="24"/>
              </w:rPr>
            </w:pPr>
          </w:p>
        </w:tc>
        <w:tc>
          <w:tcPr>
            <w:tcW w:w="3240" w:type="dxa"/>
          </w:tcPr>
          <w:p w14:paraId="1BC85940" w14:textId="77777777" w:rsidR="00E22DF9" w:rsidRDefault="00E22DF9" w:rsidP="00E22DF9">
            <w:pPr>
              <w:rPr>
                <w:kern w:val="2"/>
                <w:szCs w:val="24"/>
              </w:rPr>
            </w:pPr>
            <w:r>
              <w:rPr>
                <w:kern w:val="2"/>
                <w:szCs w:val="24"/>
              </w:rPr>
              <w:t>1.2.3. Adresas</w:t>
            </w:r>
          </w:p>
        </w:tc>
        <w:tc>
          <w:tcPr>
            <w:tcW w:w="3510" w:type="dxa"/>
          </w:tcPr>
          <w:p w14:paraId="7014BB4C" w14:textId="272D2CA8"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29C53A2D" w14:textId="77777777">
        <w:tc>
          <w:tcPr>
            <w:tcW w:w="2808" w:type="dxa"/>
            <w:vMerge/>
          </w:tcPr>
          <w:p w14:paraId="62F07FD3" w14:textId="77777777" w:rsidR="00E22DF9" w:rsidRDefault="00E22DF9" w:rsidP="00E22DF9">
            <w:pPr>
              <w:rPr>
                <w:b/>
                <w:kern w:val="2"/>
                <w:szCs w:val="24"/>
              </w:rPr>
            </w:pPr>
          </w:p>
        </w:tc>
        <w:tc>
          <w:tcPr>
            <w:tcW w:w="3240" w:type="dxa"/>
          </w:tcPr>
          <w:p w14:paraId="3F64B498" w14:textId="77777777" w:rsidR="00E22DF9" w:rsidRDefault="00E22DF9" w:rsidP="00E22DF9">
            <w:pPr>
              <w:rPr>
                <w:kern w:val="2"/>
                <w:szCs w:val="24"/>
              </w:rPr>
            </w:pPr>
            <w:r>
              <w:rPr>
                <w:kern w:val="2"/>
                <w:szCs w:val="24"/>
              </w:rPr>
              <w:t>1.2.4. PVM mokėtojo kodas</w:t>
            </w:r>
          </w:p>
        </w:tc>
        <w:tc>
          <w:tcPr>
            <w:tcW w:w="3510" w:type="dxa"/>
          </w:tcPr>
          <w:p w14:paraId="1570F720" w14:textId="0B16FB02"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5B9A0B4B" w14:textId="77777777">
        <w:tc>
          <w:tcPr>
            <w:tcW w:w="2808" w:type="dxa"/>
            <w:vMerge/>
          </w:tcPr>
          <w:p w14:paraId="0E55A8FE" w14:textId="77777777" w:rsidR="00E22DF9" w:rsidRDefault="00E22DF9" w:rsidP="00E22DF9">
            <w:pPr>
              <w:rPr>
                <w:b/>
                <w:kern w:val="2"/>
                <w:szCs w:val="24"/>
              </w:rPr>
            </w:pPr>
          </w:p>
        </w:tc>
        <w:tc>
          <w:tcPr>
            <w:tcW w:w="3240" w:type="dxa"/>
          </w:tcPr>
          <w:p w14:paraId="0740C72F" w14:textId="77777777" w:rsidR="00E22DF9" w:rsidRDefault="00E22DF9" w:rsidP="00E22DF9">
            <w:pPr>
              <w:rPr>
                <w:kern w:val="2"/>
                <w:szCs w:val="24"/>
              </w:rPr>
            </w:pPr>
            <w:r>
              <w:rPr>
                <w:kern w:val="2"/>
                <w:szCs w:val="24"/>
              </w:rPr>
              <w:t>1.2.5. Atsiskaitomoji sąskaita</w:t>
            </w:r>
          </w:p>
        </w:tc>
        <w:tc>
          <w:tcPr>
            <w:tcW w:w="3510" w:type="dxa"/>
          </w:tcPr>
          <w:p w14:paraId="5B25FE4F" w14:textId="0BA82444"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0D812494" w14:textId="77777777">
        <w:tc>
          <w:tcPr>
            <w:tcW w:w="2808" w:type="dxa"/>
            <w:vMerge/>
          </w:tcPr>
          <w:p w14:paraId="3FB019FB" w14:textId="77777777" w:rsidR="00E22DF9" w:rsidRDefault="00E22DF9" w:rsidP="00E22DF9">
            <w:pPr>
              <w:rPr>
                <w:b/>
                <w:kern w:val="2"/>
                <w:szCs w:val="24"/>
              </w:rPr>
            </w:pPr>
          </w:p>
        </w:tc>
        <w:tc>
          <w:tcPr>
            <w:tcW w:w="3240" w:type="dxa"/>
          </w:tcPr>
          <w:p w14:paraId="61E194F0" w14:textId="77777777" w:rsidR="00E22DF9" w:rsidRDefault="00E22DF9" w:rsidP="00E22DF9">
            <w:pPr>
              <w:rPr>
                <w:kern w:val="2"/>
                <w:szCs w:val="24"/>
              </w:rPr>
            </w:pPr>
            <w:r>
              <w:rPr>
                <w:kern w:val="2"/>
                <w:szCs w:val="24"/>
              </w:rPr>
              <w:t>1.2.6. Bankas, banko kodas</w:t>
            </w:r>
          </w:p>
        </w:tc>
        <w:tc>
          <w:tcPr>
            <w:tcW w:w="3510" w:type="dxa"/>
          </w:tcPr>
          <w:p w14:paraId="261BA477" w14:textId="4C840272"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3A61E74A" w14:textId="77777777">
        <w:tc>
          <w:tcPr>
            <w:tcW w:w="2808" w:type="dxa"/>
            <w:vMerge/>
          </w:tcPr>
          <w:p w14:paraId="2E64EFD9" w14:textId="77777777" w:rsidR="00E22DF9" w:rsidRDefault="00E22DF9" w:rsidP="00E22DF9">
            <w:pPr>
              <w:rPr>
                <w:b/>
                <w:kern w:val="2"/>
                <w:szCs w:val="24"/>
              </w:rPr>
            </w:pPr>
          </w:p>
        </w:tc>
        <w:tc>
          <w:tcPr>
            <w:tcW w:w="3240" w:type="dxa"/>
          </w:tcPr>
          <w:p w14:paraId="71522681" w14:textId="77777777" w:rsidR="00E22DF9" w:rsidRDefault="00E22DF9" w:rsidP="00E22DF9">
            <w:pPr>
              <w:rPr>
                <w:kern w:val="2"/>
                <w:szCs w:val="24"/>
              </w:rPr>
            </w:pPr>
            <w:r>
              <w:rPr>
                <w:kern w:val="2"/>
                <w:szCs w:val="24"/>
              </w:rPr>
              <w:t>1.2.7. Telefonas</w:t>
            </w:r>
          </w:p>
        </w:tc>
        <w:tc>
          <w:tcPr>
            <w:tcW w:w="3510" w:type="dxa"/>
          </w:tcPr>
          <w:p w14:paraId="779C186C" w14:textId="7F5E9CA9"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4A6AF2AD" w14:textId="77777777">
        <w:tc>
          <w:tcPr>
            <w:tcW w:w="2808" w:type="dxa"/>
            <w:vMerge/>
          </w:tcPr>
          <w:p w14:paraId="58F2C5B1" w14:textId="77777777" w:rsidR="00E22DF9" w:rsidRDefault="00E22DF9" w:rsidP="00E22DF9">
            <w:pPr>
              <w:rPr>
                <w:b/>
                <w:kern w:val="2"/>
                <w:szCs w:val="24"/>
              </w:rPr>
            </w:pPr>
          </w:p>
        </w:tc>
        <w:tc>
          <w:tcPr>
            <w:tcW w:w="3240" w:type="dxa"/>
          </w:tcPr>
          <w:p w14:paraId="7496FFE6" w14:textId="77777777" w:rsidR="00E22DF9" w:rsidRDefault="00E22DF9" w:rsidP="00E22DF9">
            <w:pPr>
              <w:rPr>
                <w:kern w:val="2"/>
                <w:szCs w:val="24"/>
              </w:rPr>
            </w:pPr>
            <w:r>
              <w:rPr>
                <w:kern w:val="2"/>
                <w:szCs w:val="24"/>
              </w:rPr>
              <w:t>1.2.8. El. paštas</w:t>
            </w:r>
          </w:p>
        </w:tc>
        <w:tc>
          <w:tcPr>
            <w:tcW w:w="3510" w:type="dxa"/>
          </w:tcPr>
          <w:p w14:paraId="5FE40A45" w14:textId="6BAD0A02"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67CA8A8E" w14:textId="77777777">
        <w:tc>
          <w:tcPr>
            <w:tcW w:w="2808" w:type="dxa"/>
            <w:vMerge/>
          </w:tcPr>
          <w:p w14:paraId="03ECA91F" w14:textId="77777777" w:rsidR="00E22DF9" w:rsidRDefault="00E22DF9" w:rsidP="00E22DF9">
            <w:pPr>
              <w:rPr>
                <w:b/>
                <w:kern w:val="2"/>
                <w:szCs w:val="24"/>
              </w:rPr>
            </w:pPr>
          </w:p>
        </w:tc>
        <w:tc>
          <w:tcPr>
            <w:tcW w:w="3240" w:type="dxa"/>
          </w:tcPr>
          <w:p w14:paraId="2920CEAC" w14:textId="77777777" w:rsidR="00E22DF9" w:rsidRDefault="00E22DF9" w:rsidP="00E22DF9">
            <w:pPr>
              <w:rPr>
                <w:kern w:val="2"/>
                <w:szCs w:val="24"/>
              </w:rPr>
            </w:pPr>
            <w:r>
              <w:rPr>
                <w:kern w:val="2"/>
                <w:szCs w:val="24"/>
              </w:rPr>
              <w:t>1.2.9. Šalies atstovas</w:t>
            </w:r>
          </w:p>
        </w:tc>
        <w:tc>
          <w:tcPr>
            <w:tcW w:w="3510" w:type="dxa"/>
          </w:tcPr>
          <w:p w14:paraId="6AA5701A" w14:textId="6865F06D"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r w:rsidR="00E22DF9" w14:paraId="21B1C29D" w14:textId="77777777">
        <w:tc>
          <w:tcPr>
            <w:tcW w:w="2808" w:type="dxa"/>
            <w:vMerge/>
          </w:tcPr>
          <w:p w14:paraId="6032661D" w14:textId="77777777" w:rsidR="00E22DF9" w:rsidRDefault="00E22DF9" w:rsidP="00E22DF9">
            <w:pPr>
              <w:rPr>
                <w:b/>
                <w:kern w:val="2"/>
                <w:szCs w:val="24"/>
              </w:rPr>
            </w:pPr>
          </w:p>
        </w:tc>
        <w:tc>
          <w:tcPr>
            <w:tcW w:w="3240" w:type="dxa"/>
          </w:tcPr>
          <w:p w14:paraId="08846265" w14:textId="77777777" w:rsidR="00E22DF9" w:rsidRDefault="00E22DF9" w:rsidP="00E22DF9">
            <w:pPr>
              <w:rPr>
                <w:kern w:val="2"/>
                <w:szCs w:val="24"/>
              </w:rPr>
            </w:pPr>
            <w:r>
              <w:rPr>
                <w:kern w:val="2"/>
                <w:szCs w:val="24"/>
              </w:rPr>
              <w:t>1.2.10. Atstovavimo pagrindas</w:t>
            </w:r>
          </w:p>
        </w:tc>
        <w:tc>
          <w:tcPr>
            <w:tcW w:w="3510" w:type="dxa"/>
          </w:tcPr>
          <w:p w14:paraId="59BF79D5" w14:textId="29C56F9F" w:rsidR="00E22DF9" w:rsidRDefault="00E22DF9" w:rsidP="00E22DF9">
            <w:pPr>
              <w:jc w:val="center"/>
              <w:rPr>
                <w:kern w:val="2"/>
                <w:szCs w:val="24"/>
              </w:rPr>
            </w:pPr>
            <w:r w:rsidRPr="003A1205">
              <w:rPr>
                <w:rFonts w:ascii="Arial" w:hAnsi="Arial" w:cs="Arial"/>
                <w:color w:val="00B0F0"/>
                <w:kern w:val="2"/>
                <w:sz w:val="22"/>
                <w:szCs w:val="22"/>
              </w:rPr>
              <w:t>(Nurodoma sutarties sudarymo metu)</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0443565" w:rsidR="00027B83" w:rsidRDefault="00683405">
            <w:pPr>
              <w:rPr>
                <w:color w:val="4472C4"/>
                <w:kern w:val="2"/>
                <w:szCs w:val="24"/>
              </w:rPr>
            </w:pPr>
            <w:r>
              <w:rPr>
                <w:rFonts w:ascii="Arial" w:hAnsi="Arial" w:cs="Arial"/>
                <w:color w:val="00B0F0"/>
                <w:kern w:val="2"/>
                <w:sz w:val="22"/>
                <w:szCs w:val="22"/>
              </w:rPr>
              <w:t>(</w:t>
            </w:r>
            <w:r w:rsidRPr="00E22DF9">
              <w:rPr>
                <w:rFonts w:ascii="Arial" w:hAnsi="Arial" w:cs="Arial"/>
                <w:color w:val="00B0F0"/>
                <w:kern w:val="2"/>
                <w:sz w:val="22"/>
                <w:szCs w:val="22"/>
              </w:rPr>
              <w:t>Nurodoma sutarties sudarymo metu</w:t>
            </w:r>
            <w:r>
              <w:rPr>
                <w:rFonts w:ascii="Arial" w:hAnsi="Arial" w:cs="Arial"/>
                <w:color w:val="00B0F0"/>
                <w:kern w:val="2"/>
                <w:sz w:val="22"/>
                <w:szCs w:val="22"/>
              </w:rPr>
              <w: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E0D662" w:rsidR="00027B83" w:rsidRDefault="00683405">
            <w:pPr>
              <w:rPr>
                <w:color w:val="4472C4"/>
                <w:kern w:val="2"/>
                <w:szCs w:val="24"/>
              </w:rPr>
            </w:pPr>
            <w:r>
              <w:rPr>
                <w:rFonts w:ascii="Arial" w:hAnsi="Arial" w:cs="Arial"/>
                <w:color w:val="00B0F0"/>
                <w:kern w:val="2"/>
                <w:sz w:val="22"/>
                <w:szCs w:val="22"/>
              </w:rPr>
              <w:t>(</w:t>
            </w:r>
            <w:r w:rsidRPr="00E22DF9">
              <w:rPr>
                <w:rFonts w:ascii="Arial" w:hAnsi="Arial" w:cs="Arial"/>
                <w:color w:val="00B0F0"/>
                <w:kern w:val="2"/>
                <w:sz w:val="22"/>
                <w:szCs w:val="22"/>
              </w:rPr>
              <w:t>Nurodoma sutarties sudarymo metu</w:t>
            </w:r>
            <w:r>
              <w:rPr>
                <w:rFonts w:ascii="Arial" w:hAnsi="Arial" w:cs="Arial"/>
                <w:color w:val="00B0F0"/>
                <w:kern w:val="2"/>
                <w:sz w:val="22"/>
                <w:szCs w:val="22"/>
              </w:rPr>
              <w: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FDDFEDD" w:rsidR="00027B83" w:rsidRDefault="000B0897">
            <w:pPr>
              <w:rPr>
                <w:color w:val="000000"/>
                <w:kern w:val="2"/>
                <w:szCs w:val="24"/>
              </w:rPr>
            </w:pPr>
            <w:r>
              <w:rPr>
                <w:kern w:val="2"/>
                <w:szCs w:val="24"/>
              </w:rPr>
              <w:t xml:space="preserve">Tiekėjas įsipareigoja Sutartyje numatytomis sąlygomis suteikti Pirkėjui </w:t>
            </w:r>
            <w:r w:rsidR="007E73A1">
              <w:rPr>
                <w:kern w:val="2"/>
                <w:szCs w:val="24"/>
              </w:rPr>
              <w:t>sunkvežimio (išskyrus tralo) nuomos</w:t>
            </w:r>
            <w:r w:rsidR="00FF5C81">
              <w:rPr>
                <w:kern w:val="2"/>
                <w:szCs w:val="24"/>
              </w:rPr>
              <w:t xml:space="preserve"> </w:t>
            </w:r>
            <w:r w:rsidR="00E06C9D">
              <w:rPr>
                <w:kern w:val="2"/>
                <w:szCs w:val="24"/>
              </w:rPr>
              <w:t xml:space="preserve">sodmenų </w:t>
            </w:r>
            <w:r w:rsidR="007E73A1">
              <w:rPr>
                <w:kern w:val="2"/>
                <w:szCs w:val="24"/>
              </w:rPr>
              <w:t>vidiniams pervežimams</w:t>
            </w:r>
            <w:r w:rsidR="006269C6">
              <w:rPr>
                <w:kern w:val="2"/>
                <w:szCs w:val="24"/>
              </w:rPr>
              <w:t xml:space="preserve">  paslaugas (</w:t>
            </w:r>
            <w:r w:rsidR="004F17C4">
              <w:rPr>
                <w:kern w:val="2"/>
                <w:szCs w:val="24"/>
              </w:rPr>
              <w:t>sodmenų, sukrautų į maišus, pakrovim</w:t>
            </w:r>
            <w:r w:rsidR="00ED4D70">
              <w:rPr>
                <w:kern w:val="2"/>
                <w:szCs w:val="24"/>
              </w:rPr>
              <w:t>o</w:t>
            </w:r>
            <w:r w:rsidR="003E5EA9">
              <w:rPr>
                <w:kern w:val="2"/>
                <w:szCs w:val="24"/>
              </w:rPr>
              <w:t xml:space="preserve"> </w:t>
            </w:r>
            <w:r w:rsidR="00357F52">
              <w:rPr>
                <w:kern w:val="2"/>
                <w:szCs w:val="24"/>
              </w:rPr>
              <w:t>laikino sandėliavimo vietoje</w:t>
            </w:r>
            <w:r w:rsidR="00F52D7F">
              <w:rPr>
                <w:kern w:val="2"/>
                <w:szCs w:val="24"/>
              </w:rPr>
              <w:t>,</w:t>
            </w:r>
            <w:r w:rsidR="00357F52">
              <w:rPr>
                <w:kern w:val="2"/>
                <w:szCs w:val="24"/>
              </w:rPr>
              <w:t xml:space="preserve"> pervežim</w:t>
            </w:r>
            <w:r w:rsidR="00E435B5">
              <w:rPr>
                <w:kern w:val="2"/>
                <w:szCs w:val="24"/>
              </w:rPr>
              <w:t>o</w:t>
            </w:r>
            <w:r w:rsidR="00357F52">
              <w:rPr>
                <w:kern w:val="2"/>
                <w:szCs w:val="24"/>
              </w:rPr>
              <w:t xml:space="preserve"> ir iškrovim</w:t>
            </w:r>
            <w:r w:rsidR="00E435B5">
              <w:rPr>
                <w:kern w:val="2"/>
                <w:szCs w:val="24"/>
              </w:rPr>
              <w:t>o</w:t>
            </w:r>
            <w:r w:rsidR="00357F52">
              <w:rPr>
                <w:kern w:val="2"/>
                <w:szCs w:val="24"/>
              </w:rPr>
              <w:t xml:space="preserve"> </w:t>
            </w:r>
            <w:r w:rsidR="005479F9">
              <w:rPr>
                <w:kern w:val="2"/>
                <w:szCs w:val="24"/>
              </w:rPr>
              <w:t>sodinimo vietoje paslaugas</w:t>
            </w:r>
            <w:r w:rsidR="006269C6">
              <w:rPr>
                <w:kern w:val="2"/>
                <w:szCs w:val="24"/>
              </w:rPr>
              <w:t>)</w:t>
            </w:r>
            <w:r>
              <w:rPr>
                <w:color w:val="000000"/>
                <w:kern w:val="2"/>
                <w:szCs w:val="24"/>
              </w:rPr>
              <w:t xml:space="preserve"> (toliau – Paslaugos).</w:t>
            </w:r>
          </w:p>
          <w:p w14:paraId="27730B38" w14:textId="6568DAC5"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320C0">
              <w:rPr>
                <w:color w:val="000000"/>
                <w:kern w:val="2"/>
                <w:szCs w:val="24"/>
              </w:rPr>
              <w:t>1</w:t>
            </w:r>
            <w:r>
              <w:rPr>
                <w:color w:val="000000"/>
                <w:kern w:val="2"/>
                <w:szCs w:val="24"/>
              </w:rPr>
              <w:t xml:space="preserve"> „Techninė specifikacija“ (toliau – Techninė specifikacija) ir Sutarties priede Nr.</w:t>
            </w:r>
            <w:r w:rsidR="009320C0">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60406AB" w:rsidR="00027B83" w:rsidRPr="00A26BF9" w:rsidRDefault="00BA2B28">
            <w:pPr>
              <w:rPr>
                <w:kern w:val="2"/>
                <w:szCs w:val="24"/>
              </w:rPr>
            </w:pPr>
            <w:r w:rsidRPr="00A26BF9">
              <w:rPr>
                <w:kern w:val="2"/>
                <w:szCs w:val="24"/>
              </w:rPr>
              <w:t>Sunkvežimio (išskyrus tralo) nuoma sodmenų vidiniams pervežima</w:t>
            </w:r>
            <w:r w:rsidR="00F80F9C" w:rsidRPr="00A26BF9">
              <w:rPr>
                <w:kern w:val="2"/>
                <w:szCs w:val="24"/>
              </w:rPr>
              <w:t>ms, PU-</w:t>
            </w:r>
            <w:r w:rsidR="00A26BF9" w:rsidRPr="00A26BF9">
              <w:rPr>
                <w:kern w:val="2"/>
                <w:szCs w:val="24"/>
              </w:rPr>
              <w:t>1068/2026</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C0DD93E"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BC959D5" w14:textId="77777777" w:rsidR="00027B83" w:rsidRDefault="00027B83" w:rsidP="009C3FBA">
            <w:pPr>
              <w:rPr>
                <w:b/>
                <w:color w:val="FF0000"/>
                <w:kern w:val="2"/>
                <w:szCs w:val="24"/>
              </w:rPr>
            </w:pPr>
          </w:p>
        </w:tc>
        <w:tc>
          <w:tcPr>
            <w:tcW w:w="6441" w:type="dxa"/>
            <w:gridSpan w:val="2"/>
          </w:tcPr>
          <w:p w14:paraId="4CEAF2EC" w14:textId="248BBBFF" w:rsidR="00944A09" w:rsidRPr="0033020E" w:rsidRDefault="000B0897">
            <w:pPr>
              <w:rPr>
                <w:szCs w:val="24"/>
              </w:rPr>
            </w:pPr>
            <w:r w:rsidRPr="0033020E">
              <w:rPr>
                <w:szCs w:val="24"/>
              </w:rPr>
              <w:t xml:space="preserve">Tiekėjas Paslaugas įsipareigoja suteikti </w:t>
            </w:r>
            <w:r w:rsidRPr="0033020E">
              <w:rPr>
                <w:b/>
                <w:szCs w:val="24"/>
              </w:rPr>
              <w:t>ne vėliau kaip per</w:t>
            </w:r>
            <w:r w:rsidRPr="0033020E">
              <w:rPr>
                <w:szCs w:val="24"/>
              </w:rPr>
              <w:t xml:space="preserve"> </w:t>
            </w:r>
            <w:r w:rsidR="00C233CA" w:rsidRPr="0033020E">
              <w:rPr>
                <w:szCs w:val="24"/>
              </w:rPr>
              <w:t xml:space="preserve"> </w:t>
            </w:r>
            <w:r w:rsidR="006E6EB5" w:rsidRPr="0033020E">
              <w:rPr>
                <w:szCs w:val="24"/>
              </w:rPr>
              <w:t xml:space="preserve">3 </w:t>
            </w:r>
            <w:r w:rsidR="00617A24" w:rsidRPr="0033020E">
              <w:rPr>
                <w:szCs w:val="24"/>
              </w:rPr>
              <w:t>(</w:t>
            </w:r>
            <w:r w:rsidR="006E6EB5" w:rsidRPr="0033020E">
              <w:rPr>
                <w:szCs w:val="24"/>
              </w:rPr>
              <w:t>tris</w:t>
            </w:r>
            <w:r w:rsidR="00617A24" w:rsidRPr="0033020E">
              <w:rPr>
                <w:szCs w:val="24"/>
              </w:rPr>
              <w:t>)</w:t>
            </w:r>
            <w:r w:rsidR="00C233CA" w:rsidRPr="0033020E">
              <w:rPr>
                <w:szCs w:val="24"/>
              </w:rPr>
              <w:t xml:space="preserve"> </w:t>
            </w:r>
            <w:r w:rsidR="00F62421" w:rsidRPr="0033020E">
              <w:rPr>
                <w:szCs w:val="24"/>
              </w:rPr>
              <w:t>darbo</w:t>
            </w:r>
            <w:r w:rsidR="00617A24" w:rsidRPr="0033020E">
              <w:rPr>
                <w:szCs w:val="24"/>
              </w:rPr>
              <w:t xml:space="preserve"> dienas </w:t>
            </w:r>
            <w:r w:rsidRPr="0033020E">
              <w:rPr>
                <w:szCs w:val="24"/>
              </w:rPr>
              <w:t xml:space="preserve"> nuo Užsakymo pateikimo dienos </w:t>
            </w:r>
            <w:r w:rsidR="00956291" w:rsidRPr="0033020E">
              <w:rPr>
                <w:szCs w:val="24"/>
              </w:rPr>
              <w:t xml:space="preserve">  Techninėje specifikacijoje nurodytomis sąlygomis </w:t>
            </w:r>
            <w:r w:rsidR="00944A09" w:rsidRPr="0033020E">
              <w:rPr>
                <w:szCs w:val="24"/>
              </w:rPr>
              <w:t>.</w:t>
            </w:r>
          </w:p>
          <w:p w14:paraId="36B51A80" w14:textId="5E3BFA8E" w:rsidR="00027B83" w:rsidRPr="0033020E"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88ACD1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4EAFC8AC" w:rsidR="00027B83" w:rsidRPr="00C02DCB" w:rsidRDefault="000B0897">
            <w:pPr>
              <w:rPr>
                <w:b/>
                <w:bCs/>
                <w:szCs w:val="24"/>
                <w:highlight w:val="yellow"/>
                <w:u w:val="single"/>
              </w:rPr>
            </w:pPr>
            <w:r w:rsidRPr="00C02DCB">
              <w:rPr>
                <w:color w:val="000000" w:themeColor="text1"/>
                <w:kern w:val="2"/>
                <w:szCs w:val="24"/>
              </w:rPr>
              <w:t>Užsakymai teikiami Tiekėjo nurodytu</w:t>
            </w:r>
            <w:r w:rsidR="00B56D54" w:rsidRPr="00C02DCB">
              <w:rPr>
                <w:color w:val="000000" w:themeColor="text1"/>
                <w:kern w:val="2"/>
                <w:szCs w:val="24"/>
              </w:rPr>
              <w:t xml:space="preserve"> telefonu arba </w:t>
            </w:r>
            <w:r w:rsidRPr="00C02DCB">
              <w:rPr>
                <w:color w:val="000000" w:themeColor="text1"/>
                <w:kern w:val="2"/>
                <w:szCs w:val="24"/>
              </w:rPr>
              <w:t xml:space="preserve"> elektroniniu paštu /</w:t>
            </w:r>
            <w:r w:rsidRPr="00C02DCB">
              <w:rPr>
                <w:color w:val="000000" w:themeColor="text1"/>
                <w:szCs w:val="24"/>
              </w:rPr>
              <w:t xml:space="preserve"> tekstiniu pranešimu</w:t>
            </w:r>
            <w:r w:rsidRPr="00C02DCB">
              <w:rPr>
                <w:color w:val="000000" w:themeColor="text1"/>
                <w:kern w:val="2"/>
                <w:szCs w:val="24"/>
              </w:rPr>
              <w:t xml:space="preserve"> ir laikomi gautais  po 24 (dvidešimt keturių) valandų nuo Užsakymo pateikimo.</w:t>
            </w:r>
          </w:p>
        </w:tc>
      </w:tr>
      <w:tr w:rsidR="00027B83" w14:paraId="63190814" w14:textId="77777777" w:rsidTr="00710B64">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404F795"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CDA2D29" w:rsidR="00027B83" w:rsidRPr="000C56C5" w:rsidRDefault="000B0897">
            <w:pPr>
              <w:rPr>
                <w:szCs w:val="24"/>
              </w:rPr>
            </w:pPr>
            <w:r w:rsidRPr="000C56C5">
              <w:rPr>
                <w:kern w:val="2"/>
                <w:szCs w:val="24"/>
              </w:rPr>
              <w:t>Turi būti pateikiami šie dokumentai: Paslaugų perdavimo-priėmimo aktas ir Sąskaita</w:t>
            </w:r>
            <w:r w:rsidR="00AF7C13" w:rsidRPr="000C56C5">
              <w:rPr>
                <w:kern w:val="2"/>
                <w:szCs w:val="24"/>
              </w:rPr>
              <w:t xml:space="preserve">. </w:t>
            </w:r>
            <w:r w:rsidRPr="000C56C5">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77777777" w:rsidR="00027B83" w:rsidRDefault="00027B83">
            <w:pPr>
              <w:rPr>
                <w:color w:val="4472C4"/>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1506DC8C" w:rsidR="00027B83" w:rsidRDefault="00027B83">
            <w:pPr>
              <w:rPr>
                <w:color w:val="4472C4"/>
                <w:kern w:val="2"/>
                <w:szCs w:val="24"/>
              </w:rPr>
            </w:pPr>
          </w:p>
        </w:tc>
      </w:tr>
      <w:tr w:rsidR="00027B83" w14:paraId="7C6FAC1F" w14:textId="77777777" w:rsidTr="00CF51FB">
        <w:trPr>
          <w:trHeight w:val="5314"/>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5D7C9F13" w14:textId="77777777" w:rsidR="00027B83" w:rsidRDefault="00027B83" w:rsidP="00826FB8">
            <w:pPr>
              <w:jc w:val="both"/>
              <w:rPr>
                <w:b/>
                <w:kern w:val="2"/>
                <w:szCs w:val="24"/>
              </w:rPr>
            </w:pPr>
          </w:p>
        </w:tc>
        <w:tc>
          <w:tcPr>
            <w:tcW w:w="6441" w:type="dxa"/>
            <w:gridSpan w:val="2"/>
          </w:tcPr>
          <w:p w14:paraId="0070DF68" w14:textId="77777777" w:rsidR="00027B83" w:rsidRDefault="00027B83">
            <w:pPr>
              <w:rPr>
                <w:kern w:val="2"/>
                <w:szCs w:val="24"/>
              </w:rPr>
            </w:pPr>
          </w:p>
          <w:p w14:paraId="053756C0" w14:textId="63B01AB2" w:rsidR="00027B83" w:rsidRDefault="000B0897">
            <w:pPr>
              <w:rPr>
                <w:szCs w:val="24"/>
              </w:rPr>
            </w:pPr>
            <w:r>
              <w:rPr>
                <w:kern w:val="2"/>
                <w:szCs w:val="24"/>
              </w:rPr>
              <w:t>Pradinės Sutarties vertė yra</w:t>
            </w:r>
            <w:r w:rsidR="00A4096F">
              <w:rPr>
                <w:kern w:val="2"/>
                <w:szCs w:val="24"/>
              </w:rPr>
              <w:t xml:space="preserve"> 6</w:t>
            </w:r>
            <w:r w:rsidR="007F6E8D">
              <w:rPr>
                <w:kern w:val="2"/>
                <w:szCs w:val="24"/>
              </w:rPr>
              <w:t xml:space="preserve"> </w:t>
            </w:r>
            <w:r w:rsidR="00A4096F">
              <w:rPr>
                <w:kern w:val="2"/>
                <w:szCs w:val="24"/>
              </w:rPr>
              <w:t>000,00</w:t>
            </w:r>
            <w:r>
              <w:rPr>
                <w:kern w:val="2"/>
                <w:szCs w:val="24"/>
              </w:rPr>
              <w:t xml:space="preserve"> Eur </w:t>
            </w:r>
            <w:r>
              <w:rPr>
                <w:color w:val="4472C4"/>
                <w:kern w:val="2"/>
                <w:szCs w:val="24"/>
              </w:rPr>
              <w:t>(</w:t>
            </w:r>
            <w:r w:rsidR="00A4096F">
              <w:rPr>
                <w:color w:val="4472C4"/>
                <w:kern w:val="2"/>
                <w:szCs w:val="24"/>
              </w:rPr>
              <w:t>šeši tūkstančiai eurų ir 00 ct)</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5BA4AD" w14:textId="6CC92EED" w:rsidR="00A4096F" w:rsidRDefault="00A4096F">
            <w:pPr>
              <w:rPr>
                <w:szCs w:val="24"/>
              </w:rPr>
            </w:pPr>
            <w:r>
              <w:rPr>
                <w:rFonts w:ascii="Arial" w:hAnsi="Arial" w:cs="Arial"/>
                <w:color w:val="00B0F0"/>
                <w:kern w:val="2"/>
                <w:sz w:val="22"/>
                <w:szCs w:val="22"/>
              </w:rPr>
              <w:t>(</w:t>
            </w:r>
            <w:r w:rsidRPr="00E22DF9">
              <w:rPr>
                <w:rFonts w:ascii="Arial" w:hAnsi="Arial" w:cs="Arial"/>
                <w:color w:val="00B0F0"/>
                <w:kern w:val="2"/>
                <w:sz w:val="22"/>
                <w:szCs w:val="22"/>
              </w:rPr>
              <w:t>Nurodoma sutarties sudarymo metu</w:t>
            </w:r>
            <w:r>
              <w:rPr>
                <w:rFonts w:ascii="Arial" w:hAnsi="Arial" w:cs="Arial"/>
                <w:color w:val="00B0F0"/>
                <w:kern w:val="2"/>
                <w:sz w:val="22"/>
                <w:szCs w:val="22"/>
              </w:rPr>
              <w:t>)</w:t>
            </w:r>
          </w:p>
          <w:p w14:paraId="65B03374" w14:textId="77777777" w:rsidR="00027B83" w:rsidRDefault="00027B83">
            <w:pPr>
              <w:rPr>
                <w:kern w:val="2"/>
                <w:szCs w:val="24"/>
              </w:rPr>
            </w:pPr>
          </w:p>
          <w:p w14:paraId="33B2E3CD" w14:textId="06E705E0"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CF51FB">
              <w:rPr>
                <w:color w:val="000000"/>
                <w:kern w:val="2"/>
                <w:szCs w:val="24"/>
              </w:rPr>
              <w:t>priede Nr.</w:t>
            </w:r>
            <w:r w:rsidR="000C1A21" w:rsidRPr="00CF51FB">
              <w:rPr>
                <w:color w:val="000000"/>
                <w:kern w:val="2"/>
                <w:szCs w:val="24"/>
              </w:rPr>
              <w:t xml:space="preserve"> 2</w:t>
            </w:r>
            <w:r w:rsidRPr="00CF51FB">
              <w:rPr>
                <w:kern w:val="2"/>
                <w:szCs w:val="24"/>
              </w:rPr>
              <w:t xml:space="preserve"> </w:t>
            </w:r>
            <w:r w:rsidRPr="00CF51FB">
              <w:rPr>
                <w:color w:val="000000"/>
                <w:kern w:val="2"/>
                <w:szCs w:val="24"/>
              </w:rPr>
              <w:t xml:space="preserve">nurodytais įkainiais, neviršijant Sutarties kainos. Sutartyje arba jos priede Nr. </w:t>
            </w:r>
            <w:r w:rsidR="000C1A21" w:rsidRPr="00CF51FB">
              <w:rPr>
                <w:color w:val="000000"/>
                <w:kern w:val="2"/>
                <w:szCs w:val="24"/>
              </w:rPr>
              <w:t>2</w:t>
            </w:r>
            <w:r w:rsidR="000C1A21">
              <w:rPr>
                <w:color w:val="000000"/>
                <w:kern w:val="2"/>
                <w:szCs w:val="24"/>
              </w:rPr>
              <w:t xml:space="preserve">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3E11F0E" w14:textId="17F78F9A" w:rsidR="00027B83" w:rsidRPr="000C1A21" w:rsidRDefault="000B0897">
            <w:pPr>
              <w:rPr>
                <w:color w:val="000000" w:themeColor="text1"/>
                <w:kern w:val="2"/>
                <w:szCs w:val="24"/>
              </w:rPr>
            </w:pPr>
            <w:r>
              <w:rPr>
                <w:color w:val="4472C4"/>
                <w:kern w:val="2"/>
                <w:szCs w:val="24"/>
              </w:rPr>
              <w:t xml:space="preserve"> </w:t>
            </w:r>
            <w:r w:rsidRPr="000C1A21">
              <w:rPr>
                <w:color w:val="000000" w:themeColor="text1"/>
                <w:kern w:val="2"/>
                <w:szCs w:val="24"/>
              </w:rPr>
              <w:t>Pirkėjas neįsipareigoja išpirkti preliminaraus Paslaugų kiekio ar bet kokios jo dalies)</w:t>
            </w:r>
            <w:r w:rsidR="000C1A21">
              <w:rPr>
                <w:color w:val="000000" w:themeColor="text1"/>
                <w:kern w:val="2"/>
                <w:szCs w:val="24"/>
              </w:rPr>
              <w:t>.</w:t>
            </w:r>
          </w:p>
          <w:p w14:paraId="5751E94A" w14:textId="61D0FE73"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2506CED" w:rsidR="00027B83" w:rsidRDefault="000B0897">
            <w:pPr>
              <w:rPr>
                <w:szCs w:val="24"/>
              </w:rPr>
            </w:pPr>
            <w:r w:rsidRPr="00DA435B">
              <w:rPr>
                <w:kern w:val="2"/>
                <w:szCs w:val="24"/>
              </w:rPr>
              <w:t xml:space="preserve">Sutarties  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033A7843"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9F76054" w:rsidR="00027B83" w:rsidRDefault="00027B83">
            <w:pPr>
              <w:rPr>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6F3834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6E19FBC"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3796439" w:rsidR="00027B83" w:rsidRPr="00134474" w:rsidRDefault="000B0897">
            <w:pPr>
              <w:rPr>
                <w:kern w:val="2"/>
                <w:szCs w:val="24"/>
              </w:rPr>
            </w:pPr>
            <w:r w:rsidRPr="00134474">
              <w:rPr>
                <w:kern w:val="2"/>
                <w:szCs w:val="24"/>
              </w:rPr>
              <w:t xml:space="preserve">Pirkėjas atsiskaito su Tiekėju ne vėliau kaip per </w:t>
            </w:r>
            <w:r w:rsidR="00E878C9" w:rsidRPr="00134474">
              <w:rPr>
                <w:kern w:val="2"/>
                <w:szCs w:val="24"/>
              </w:rPr>
              <w:t xml:space="preserve">30 (trisdešimt) </w:t>
            </w:r>
            <w:r w:rsidR="00C00557" w:rsidRPr="00134474">
              <w:rPr>
                <w:kern w:val="2"/>
                <w:szCs w:val="24"/>
              </w:rPr>
              <w:t>kalendorinių dienų</w:t>
            </w:r>
            <w:r w:rsidRPr="00134474">
              <w:rPr>
                <w:kern w:val="2"/>
                <w:szCs w:val="24"/>
              </w:rPr>
              <w:t xml:space="preserve"> nuo Sąskaitos gavimo dienos.</w:t>
            </w:r>
          </w:p>
          <w:p w14:paraId="1C656AFD" w14:textId="77777777" w:rsidR="00134474" w:rsidRPr="00134474" w:rsidRDefault="00134474">
            <w:pPr>
              <w:rPr>
                <w:kern w:val="2"/>
                <w:szCs w:val="24"/>
              </w:rPr>
            </w:pPr>
          </w:p>
          <w:p w14:paraId="1D00D9D2" w14:textId="7180107F" w:rsidR="00027B83" w:rsidRPr="00134474" w:rsidRDefault="000B0897">
            <w:pPr>
              <w:rPr>
                <w:kern w:val="2"/>
                <w:szCs w:val="24"/>
                <w:shd w:val="clear" w:color="auto" w:fill="FFFFFF"/>
              </w:rPr>
            </w:pPr>
            <w:r w:rsidRPr="00134474">
              <w:rPr>
                <w:kern w:val="2"/>
                <w:szCs w:val="24"/>
                <w:shd w:val="clear" w:color="auto" w:fill="FFFFFF"/>
              </w:rPr>
              <w:t>Apmokėjimo sąlygos:</w:t>
            </w:r>
          </w:p>
          <w:p w14:paraId="0FCD9E44" w14:textId="395D8FAF" w:rsidR="00027B83" w:rsidRPr="00134474" w:rsidRDefault="000B0897">
            <w:pPr>
              <w:rPr>
                <w:kern w:val="2"/>
                <w:szCs w:val="24"/>
                <w:shd w:val="clear" w:color="auto" w:fill="FFFFFF"/>
              </w:rPr>
            </w:pPr>
            <w:r w:rsidRPr="00134474">
              <w:rPr>
                <w:kern w:val="2"/>
                <w:szCs w:val="24"/>
                <w:shd w:val="clear" w:color="auto" w:fill="FFFFFF"/>
              </w:rPr>
              <w:t xml:space="preserve"> už įvykdytus Užsakymus mokama kartą per mėnesį</w:t>
            </w:r>
            <w:r w:rsidR="000100C2">
              <w:rPr>
                <w:kern w:val="2"/>
                <w:szCs w:val="24"/>
                <w:shd w:val="clear" w:color="auto" w:fill="FFFFFF"/>
              </w:rPr>
              <w:t>.</w:t>
            </w:r>
          </w:p>
          <w:p w14:paraId="5E3D58F0" w14:textId="60CA65E4" w:rsidR="00240A6B" w:rsidRDefault="00240A6B" w:rsidP="00240A6B">
            <w:pPr>
              <w:rPr>
                <w:color w:val="4472C4"/>
                <w:kern w:val="2"/>
                <w:szCs w:val="24"/>
                <w:shd w:val="clear" w:color="auto" w:fill="FFFFFF"/>
              </w:rPr>
            </w:pPr>
          </w:p>
          <w:p w14:paraId="2E393D74" w14:textId="4CC3E5FA"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5AE5843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555E0BBB"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4955D81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Pr="00134474" w:rsidRDefault="006F0803" w:rsidP="006F0803">
            <w:pPr>
              <w:rPr>
                <w:kern w:val="2"/>
                <w:szCs w:val="24"/>
              </w:rPr>
            </w:pPr>
            <w:r w:rsidRPr="00134474">
              <w:rPr>
                <w:kern w:val="2"/>
                <w:szCs w:val="24"/>
              </w:rPr>
              <w:t>Netaikoma</w:t>
            </w:r>
          </w:p>
          <w:p w14:paraId="023A8F50" w14:textId="77777777" w:rsidR="006F0803" w:rsidRPr="00134474" w:rsidRDefault="006F0803" w:rsidP="006F0803">
            <w:pPr>
              <w:rPr>
                <w:kern w:val="2"/>
                <w:szCs w:val="24"/>
              </w:rPr>
            </w:pPr>
          </w:p>
          <w:p w14:paraId="4A64BFAB" w14:textId="65762B09" w:rsidR="006F0803" w:rsidRPr="00134474"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8BFF2D4" w:rsidR="0014139F" w:rsidRDefault="006F0803" w:rsidP="0014139F">
            <w:pPr>
              <w:rPr>
                <w:kern w:val="2"/>
                <w:szCs w:val="24"/>
              </w:rPr>
            </w:pPr>
            <w:r>
              <w:rPr>
                <w:kern w:val="2"/>
                <w:szCs w:val="24"/>
              </w:rPr>
              <w:t xml:space="preserve">Netaikoma </w:t>
            </w:r>
          </w:p>
          <w:p w14:paraId="449C3520" w14:textId="02DE298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6D59279B" w14:textId="7CAD6647" w:rsidR="00027B83" w:rsidRPr="00C97A10" w:rsidRDefault="000B0897">
            <w:pPr>
              <w:rPr>
                <w:color w:val="FF0000"/>
                <w:kern w:val="2"/>
                <w:szCs w:val="24"/>
              </w:rPr>
            </w:pPr>
            <w:r>
              <w:rPr>
                <w:color w:val="FF0000"/>
                <w:kern w:val="2"/>
                <w:szCs w:val="24"/>
              </w:rPr>
              <w:t>arba</w:t>
            </w:r>
          </w:p>
          <w:p w14:paraId="3815F915" w14:textId="77777777" w:rsidR="00027B83" w:rsidRDefault="000B0897">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B697A29" w14:textId="77777777" w:rsidR="004D5800" w:rsidRDefault="004D5800">
            <w:pPr>
              <w:rPr>
                <w:b/>
                <w:kern w:val="2"/>
                <w:szCs w:val="24"/>
              </w:rPr>
            </w:pPr>
          </w:p>
          <w:p w14:paraId="10514FEF" w14:textId="5DFA35F7" w:rsidR="005779F2" w:rsidRDefault="005779F2">
            <w:pPr>
              <w:rPr>
                <w:b/>
                <w:kern w:val="2"/>
                <w:szCs w:val="24"/>
              </w:rPr>
            </w:pPr>
            <w:r>
              <w:rPr>
                <w:bCs/>
                <w:color w:val="0070C0"/>
                <w:kern w:val="2"/>
                <w:szCs w:val="24"/>
              </w:rPr>
              <w:t>(</w:t>
            </w:r>
            <w:r w:rsidRPr="005779F2">
              <w:rPr>
                <w:bCs/>
                <w:color w:val="0070C0"/>
                <w:kern w:val="2"/>
                <w:szCs w:val="24"/>
              </w:rPr>
              <w:t>Nurodoma sutarties sudarymo metu)</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1A82D19" w:rsidR="00027B83" w:rsidRDefault="000B0897">
            <w:pPr>
              <w:rPr>
                <w:kern w:val="2"/>
                <w:szCs w:val="24"/>
              </w:rPr>
            </w:pPr>
            <w:r>
              <w:rPr>
                <w:kern w:val="2"/>
                <w:szCs w:val="24"/>
              </w:rPr>
              <w:t>Prievolių pagal Sutartį įvykdymas užtikrinama</w:t>
            </w:r>
            <w:r w:rsidR="000F308A">
              <w:rPr>
                <w:kern w:val="2"/>
                <w:szCs w:val="24"/>
              </w:rPr>
              <w:t>s</w:t>
            </w:r>
            <w:r>
              <w:rPr>
                <w:kern w:val="2"/>
                <w:szCs w:val="24"/>
              </w:rPr>
              <w:t>:</w:t>
            </w:r>
          </w:p>
          <w:p w14:paraId="46A3E25A" w14:textId="53B8EB76" w:rsidR="00027B83" w:rsidRDefault="000B0897">
            <w:pPr>
              <w:rPr>
                <w:kern w:val="2"/>
                <w:szCs w:val="24"/>
              </w:rPr>
            </w:pPr>
            <w:r>
              <w:rPr>
                <w:kern w:val="2"/>
                <w:szCs w:val="24"/>
              </w:rPr>
              <w:t>Netesybomis (delspinigiais, bauda)</w:t>
            </w:r>
            <w:r w:rsidR="000F308A">
              <w:rPr>
                <w:kern w:val="2"/>
                <w:szCs w:val="24"/>
              </w:rPr>
              <w:t>.</w:t>
            </w:r>
          </w:p>
          <w:p w14:paraId="2D80CD6E" w14:textId="287A201E"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7C9DF37" w14:textId="54E57C3D" w:rsidR="000F308A" w:rsidRDefault="000F308A" w:rsidP="000F308A">
            <w:pPr>
              <w:rPr>
                <w:kern w:val="2"/>
                <w:szCs w:val="24"/>
              </w:rPr>
            </w:pPr>
          </w:p>
          <w:p w14:paraId="6A3C4961" w14:textId="4412DFC1"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294B45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21FAFC70" w:rsidR="00402199" w:rsidRPr="00902F64" w:rsidRDefault="00402199" w:rsidP="00402199">
            <w:pPr>
              <w:rPr>
                <w:bCs/>
                <w:kern w:val="2"/>
                <w:szCs w:val="24"/>
              </w:rPr>
            </w:pPr>
            <w:r w:rsidRPr="00902F6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w:t>
            </w:r>
            <w:r w:rsidR="00C97A10" w:rsidRPr="00902F64">
              <w:rPr>
                <w:bCs/>
                <w:kern w:val="2"/>
                <w:szCs w:val="24"/>
              </w:rPr>
              <w:t>)</w:t>
            </w:r>
            <w:r w:rsidRPr="00902F64">
              <w:rPr>
                <w:bCs/>
                <w:kern w:val="2"/>
                <w:szCs w:val="24"/>
              </w:rPr>
              <w:t xml:space="preserve"> procento  dydžio delspinigius nuo neapmokėtos sumos be PVM už kiekvieną vėlavimo dieną.</w:t>
            </w:r>
          </w:p>
          <w:p w14:paraId="2E0C80BE" w14:textId="77777777" w:rsidR="00402199" w:rsidRPr="00902F64" w:rsidRDefault="00402199" w:rsidP="00402199">
            <w:pPr>
              <w:rPr>
                <w:bCs/>
                <w:kern w:val="2"/>
                <w:szCs w:val="24"/>
              </w:rPr>
            </w:pPr>
          </w:p>
          <w:p w14:paraId="070C11FC" w14:textId="475053B9" w:rsidR="00402199" w:rsidRDefault="00402199" w:rsidP="00402199">
            <w:pPr>
              <w:spacing w:line="259" w:lineRule="auto"/>
              <w:rPr>
                <w:color w:val="000000"/>
                <w:kern w:val="2"/>
                <w:szCs w:val="24"/>
              </w:rPr>
            </w:pPr>
          </w:p>
        </w:tc>
      </w:tr>
      <w:tr w:rsidR="00902F64" w:rsidRPr="00902F64"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7861F7C" w:rsidR="00402199" w:rsidRPr="00902F64" w:rsidRDefault="00402199" w:rsidP="00402199">
            <w:r w:rsidRPr="00902F6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60397328" w:rsidR="00402199" w:rsidRPr="00902F64" w:rsidRDefault="00402199" w:rsidP="00740EB3">
            <w:pPr>
              <w:rPr>
                <w:b/>
                <w:kern w:val="2"/>
                <w:szCs w:val="24"/>
              </w:rPr>
            </w:pPr>
            <w:r w:rsidRPr="00902F64">
              <w:rPr>
                <w:kern w:val="2"/>
              </w:rPr>
              <w:t>9.2.</w:t>
            </w:r>
            <w:r w:rsidR="00483410">
              <w:rPr>
                <w:kern w:val="2"/>
              </w:rPr>
              <w:t>2</w:t>
            </w:r>
            <w:r w:rsidRPr="00902F64">
              <w:rPr>
                <w:kern w:val="2"/>
              </w:rPr>
              <w:t xml:space="preserve">. Tiekėjas privalo sumokėti Pirkėjui netesybas per </w:t>
            </w:r>
            <w:r w:rsidR="009B4483" w:rsidRPr="00902F64">
              <w:rPr>
                <w:kern w:val="2"/>
              </w:rPr>
              <w:t xml:space="preserve">30 </w:t>
            </w:r>
            <w:r w:rsidR="00F71499" w:rsidRPr="00902F64">
              <w:rPr>
                <w:kern w:val="2"/>
              </w:rPr>
              <w:t>(</w:t>
            </w:r>
            <w:r w:rsidR="009B4483" w:rsidRPr="00902F64">
              <w:rPr>
                <w:kern w:val="2"/>
              </w:rPr>
              <w:t>trisdešimt</w:t>
            </w:r>
            <w:r w:rsidR="00F71499" w:rsidRPr="00902F64">
              <w:rPr>
                <w:kern w:val="2"/>
              </w:rPr>
              <w:t>) kalendorinių dienų</w:t>
            </w:r>
            <w:r w:rsidRPr="00902F64">
              <w:rPr>
                <w:kern w:val="2"/>
              </w:rPr>
              <w:t xml:space="preserve"> nuo Pirkėjo pareikalavimo, jeigu netesybų suma nėra </w:t>
            </w:r>
            <w:r w:rsidRPr="00902F6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6401AE9" w:rsidR="00402199" w:rsidRPr="00902F64" w:rsidRDefault="00402199" w:rsidP="00402199">
            <w:pPr>
              <w:rPr>
                <w:bCs/>
                <w:szCs w:val="24"/>
              </w:rPr>
            </w:pPr>
            <w:r w:rsidRPr="00902F64">
              <w:rPr>
                <w:bCs/>
                <w:kern w:val="2"/>
                <w:szCs w:val="24"/>
              </w:rPr>
              <w:t xml:space="preserve">9.3.1. Nutraukus Sutartį dėl esminio Sutarties pažeidimo, nustatyto Sutarties Specialiosiose sąlygose, mokama </w:t>
            </w:r>
            <w:r w:rsidR="00A3099F" w:rsidRPr="00181741">
              <w:rPr>
                <w:bCs/>
                <w:kern w:val="2"/>
                <w:szCs w:val="24"/>
              </w:rPr>
              <w:t>2 (dviejų)</w:t>
            </w:r>
            <w:r w:rsidRPr="00181741">
              <w:rPr>
                <w:bCs/>
                <w:kern w:val="2"/>
                <w:szCs w:val="24"/>
              </w:rPr>
              <w:t xml:space="preserve"> </w:t>
            </w:r>
            <w:r w:rsidRPr="00902F64">
              <w:rPr>
                <w:bCs/>
                <w:kern w:val="2"/>
                <w:szCs w:val="24"/>
              </w:rPr>
              <w:t>procentų dydžio bauda nuo Pradinės Sutarties vertės, nurodytos Specialiųjų sąlygų 5.2 punkte.</w:t>
            </w:r>
          </w:p>
          <w:p w14:paraId="62A01931" w14:textId="77777777" w:rsidR="00402199" w:rsidRPr="006004E9" w:rsidRDefault="00402199" w:rsidP="00402199">
            <w:pPr>
              <w:rPr>
                <w:bCs/>
                <w:kern w:val="2"/>
                <w:szCs w:val="24"/>
                <w:highlight w:val="yellow"/>
              </w:rPr>
            </w:pPr>
          </w:p>
          <w:p w14:paraId="43C4591E" w14:textId="77777777" w:rsidR="00402199" w:rsidRPr="006004E9" w:rsidRDefault="00402199" w:rsidP="00402199">
            <w:pPr>
              <w:rPr>
                <w:bCs/>
                <w:szCs w:val="24"/>
                <w:highlight w:val="yellow"/>
              </w:rPr>
            </w:pPr>
          </w:p>
          <w:p w14:paraId="12AA7CC3" w14:textId="77777777" w:rsidR="00402199" w:rsidRDefault="00402199" w:rsidP="00402199">
            <w:pPr>
              <w:rPr>
                <w:bCs/>
                <w:szCs w:val="24"/>
              </w:rPr>
            </w:pPr>
          </w:p>
          <w:p w14:paraId="7CBFE0C7" w14:textId="0347320F"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A0EE2A5"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4E09642C" w14:textId="77777777" w:rsidR="00402199" w:rsidRDefault="00402199" w:rsidP="00402199">
            <w:pPr>
              <w:rPr>
                <w:bCs/>
                <w:szCs w:val="24"/>
              </w:rPr>
            </w:pPr>
          </w:p>
          <w:p w14:paraId="748DE540" w14:textId="19970362"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1FF133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E45D85E" w:rsidR="00402199" w:rsidRDefault="00402199" w:rsidP="00402199">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2BDBA62F"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C377DE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DF6F954" w:rsidR="00402199" w:rsidRDefault="0061388E" w:rsidP="00402199">
            <w:pPr>
              <w:rPr>
                <w:color w:val="4472C4"/>
                <w:kern w:val="2"/>
                <w:szCs w:val="24"/>
              </w:rPr>
            </w:pPr>
            <w:r w:rsidRPr="00902F64">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01268C0" w:rsidR="00402199" w:rsidRDefault="00A3359F" w:rsidP="00402199">
            <w:pPr>
              <w:rPr>
                <w:kern w:val="2"/>
                <w:szCs w:val="24"/>
              </w:rPr>
            </w:pPr>
            <w:r>
              <w:rPr>
                <w:kern w:val="2"/>
                <w:szCs w:val="24"/>
              </w:rPr>
              <w:t>Paslaugų suteikimo terminas</w:t>
            </w:r>
            <w:r w:rsidR="004A1580">
              <w:rPr>
                <w:kern w:val="2"/>
                <w:szCs w:val="24"/>
              </w:rPr>
              <w:t xml:space="preserve"> yra esminės sutarties sąlygos.</w:t>
            </w:r>
          </w:p>
          <w:p w14:paraId="1669F42C" w14:textId="77777777" w:rsidR="00402199" w:rsidRDefault="00402199" w:rsidP="00402199">
            <w:pPr>
              <w:rPr>
                <w:kern w:val="2"/>
                <w:szCs w:val="24"/>
              </w:rPr>
            </w:pPr>
          </w:p>
          <w:p w14:paraId="1AD3CD3A" w14:textId="4BAD008A" w:rsidR="00402199" w:rsidRDefault="00402199" w:rsidP="004A1580">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80A15CF" w:rsidR="00402199" w:rsidRPr="00381813" w:rsidRDefault="00510628" w:rsidP="00402199">
            <w:pPr>
              <w:rPr>
                <w:kern w:val="2"/>
                <w:szCs w:val="24"/>
              </w:rPr>
            </w:pPr>
            <w:r>
              <w:rPr>
                <w:rFonts w:eastAsia="Arial"/>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2CD96ECE" w:rsidR="00311CB7" w:rsidRDefault="000B0897" w:rsidP="00311CB7">
            <w:pPr>
              <w:rPr>
                <w:color w:val="4472C4"/>
                <w:kern w:val="2"/>
                <w:szCs w:val="24"/>
              </w:rPr>
            </w:pPr>
            <w:r>
              <w:rPr>
                <w:color w:val="000000"/>
                <w:kern w:val="2"/>
                <w:szCs w:val="24"/>
              </w:rPr>
              <w:t xml:space="preserve">Sutartis galioja iki visiško prievolių įvykdymo (kol bus išnaudota Pradinė Sutarties vertė, bet jos terminas negali būti ilgesnis kaip </w:t>
            </w:r>
            <w:r w:rsidR="00311CB7">
              <w:rPr>
                <w:color w:val="000000"/>
                <w:kern w:val="2"/>
                <w:szCs w:val="24"/>
              </w:rPr>
              <w:t xml:space="preserve"> 12 (dvylika) mėnesių. </w:t>
            </w:r>
          </w:p>
          <w:p w14:paraId="7396F7FD" w14:textId="04D3DB6E"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BD46857" w14:textId="137DBD37" w:rsidR="004A6EAB" w:rsidRDefault="00050573" w:rsidP="00402199">
            <w:pPr>
              <w:rPr>
                <w:kern w:val="2"/>
                <w:szCs w:val="24"/>
              </w:rPr>
            </w:pPr>
            <w:r w:rsidRPr="00050573">
              <w:rPr>
                <w:kern w:val="2"/>
                <w:szCs w:val="24"/>
              </w:rPr>
              <w:t>11.2.1. Sutartis gali būti pratęsta automatiškai, tomis pačiomis</w:t>
            </w:r>
            <w:r w:rsidRPr="00050573">
              <w:rPr>
                <w:kern w:val="2"/>
                <w:szCs w:val="24"/>
              </w:rPr>
              <w:br/>
              <w:t xml:space="preserve">sąlygomis be atskiro rašytinio Šalių susitarimo </w:t>
            </w:r>
            <w:r>
              <w:rPr>
                <w:kern w:val="2"/>
                <w:szCs w:val="24"/>
              </w:rPr>
              <w:t>1</w:t>
            </w:r>
            <w:r w:rsidRPr="00050573">
              <w:rPr>
                <w:kern w:val="2"/>
                <w:szCs w:val="24"/>
              </w:rPr>
              <w:t xml:space="preserve"> (</w:t>
            </w:r>
            <w:r>
              <w:rPr>
                <w:kern w:val="2"/>
                <w:szCs w:val="24"/>
              </w:rPr>
              <w:t>vien</w:t>
            </w:r>
            <w:r w:rsidR="005A4AAC">
              <w:rPr>
                <w:kern w:val="2"/>
                <w:szCs w:val="24"/>
              </w:rPr>
              <w:t>ą</w:t>
            </w:r>
            <w:r w:rsidRPr="00050573">
              <w:rPr>
                <w:kern w:val="2"/>
                <w:szCs w:val="24"/>
              </w:rPr>
              <w:t>) kart</w:t>
            </w:r>
            <w:r w:rsidR="00093746">
              <w:rPr>
                <w:kern w:val="2"/>
                <w:szCs w:val="24"/>
              </w:rPr>
              <w:t>ą</w:t>
            </w:r>
            <w:r w:rsidRPr="00050573">
              <w:rPr>
                <w:kern w:val="2"/>
                <w:szCs w:val="24"/>
              </w:rPr>
              <w:br/>
              <w:t>12 (dvylika) mėnesių, jei nebus išnaudota Pradinė</w:t>
            </w:r>
            <w:r w:rsidRPr="00050573">
              <w:rPr>
                <w:kern w:val="2"/>
                <w:szCs w:val="24"/>
              </w:rPr>
              <w:br/>
              <w:t>Sutarties vertė ir jei, likus ne mažiau kaip 30 (trisdešimt)</w:t>
            </w:r>
            <w:r w:rsidRPr="00050573">
              <w:rPr>
                <w:kern w:val="2"/>
                <w:szCs w:val="24"/>
              </w:rPr>
              <w:br/>
              <w:t>kalendorinių dienų iki Sutarties galiojimo pabaigos nei viena iš</w:t>
            </w:r>
            <w:r w:rsidRPr="00050573">
              <w:rPr>
                <w:kern w:val="2"/>
                <w:szCs w:val="24"/>
              </w:rPr>
              <w:br/>
              <w:t>Šalių neinformuos raštu apie ketinimą nepratęsti Sutarties</w:t>
            </w:r>
            <w:r w:rsidRPr="00050573">
              <w:rPr>
                <w:kern w:val="2"/>
                <w:szCs w:val="24"/>
              </w:rPr>
              <w:br/>
              <w:t>sekantiems 12 (dvylikai) mėnesių. Bendras Sutarties galiojimo</w:t>
            </w:r>
            <w:r w:rsidRPr="00050573">
              <w:rPr>
                <w:kern w:val="2"/>
                <w:szCs w:val="24"/>
              </w:rPr>
              <w:br/>
            </w:r>
            <w:r w:rsidRPr="00050573">
              <w:rPr>
                <w:kern w:val="2"/>
                <w:szCs w:val="24"/>
              </w:rPr>
              <w:lastRenderedPageBreak/>
              <w:t>laikotarpis (įvertinus jos galimus pratęsimus) negali būt</w:t>
            </w:r>
            <w:r w:rsidR="004B4C62">
              <w:rPr>
                <w:kern w:val="2"/>
                <w:szCs w:val="24"/>
              </w:rPr>
              <w:t>i ilgesnis  nei 24 (dvidešimt keturi) mėnesiai</w:t>
            </w:r>
            <w:r w:rsidR="00997F02">
              <w:rPr>
                <w:kern w:val="2"/>
                <w:szCs w:val="24"/>
              </w:rPr>
              <w:t>.</w:t>
            </w:r>
          </w:p>
          <w:p w14:paraId="6A7A18C0" w14:textId="77777777" w:rsidR="00402199" w:rsidRDefault="00402199" w:rsidP="00402199">
            <w:pPr>
              <w:rPr>
                <w:kern w:val="2"/>
                <w:szCs w:val="24"/>
              </w:rPr>
            </w:pPr>
          </w:p>
          <w:p w14:paraId="782060E8" w14:textId="10DBF5B5"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6A3FB749"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4CC51021" w:rsidR="00402199" w:rsidRDefault="00402199" w:rsidP="00402199">
            <w:pPr>
              <w:spacing w:line="257" w:lineRule="auto"/>
              <w:rPr>
                <w:rFonts w:eastAsia="Arial"/>
                <w:color w:val="FF0000"/>
                <w:kern w:val="2"/>
                <w:szCs w:val="24"/>
              </w:rPr>
            </w:pPr>
            <w:r w:rsidRPr="0021567F">
              <w:rPr>
                <w:rFonts w:eastAsia="Arial"/>
                <w:kern w:val="2"/>
                <w:szCs w:val="24"/>
                <w:lang w:val="lt"/>
              </w:rPr>
              <w:t>12.2.1. Tiekėjas 2 (du) kartus pažeidžia esminę Sutarties sąlygą.</w:t>
            </w:r>
          </w:p>
        </w:tc>
      </w:tr>
      <w:tr w:rsidR="00027B83" w14:paraId="46270E91" w14:textId="77777777">
        <w:trPr>
          <w:trHeight w:val="300"/>
        </w:trPr>
        <w:tc>
          <w:tcPr>
            <w:tcW w:w="9535" w:type="dxa"/>
            <w:gridSpan w:val="4"/>
          </w:tcPr>
          <w:p w14:paraId="07E06248" w14:textId="0EA91E81"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1BFE704" w14:textId="77777777" w:rsidR="003D228B" w:rsidRPr="003D228B" w:rsidRDefault="003D228B" w:rsidP="003D228B">
            <w:pPr>
              <w:rPr>
                <w:color w:val="000000"/>
                <w:kern w:val="2"/>
                <w:szCs w:val="24"/>
                <w:shd w:val="clear" w:color="auto" w:fill="FFFFFF"/>
              </w:rPr>
            </w:pPr>
            <w:r w:rsidRPr="003D228B">
              <w:rPr>
                <w:color w:val="000000"/>
                <w:kern w:val="2"/>
                <w:szCs w:val="24"/>
                <w:shd w:val="clear" w:color="auto" w:fill="FFFFFF"/>
              </w:rPr>
              <w:t>Aplinkos apsaugos kriterijai Paslaugoms nustatomi</w:t>
            </w:r>
            <w:r w:rsidRPr="003D228B">
              <w:rPr>
                <w:color w:val="000000"/>
                <w:kern w:val="2"/>
                <w:szCs w:val="24"/>
                <w:shd w:val="clear" w:color="auto" w:fill="FFFFFF"/>
              </w:rPr>
              <w:br/>
              <w:t>vadovaujantis Aplinkos apsaugos kriterijų taikymo, vykdant</w:t>
            </w:r>
            <w:r w:rsidRPr="003D228B">
              <w:rPr>
                <w:color w:val="000000"/>
                <w:kern w:val="2"/>
                <w:szCs w:val="24"/>
                <w:shd w:val="clear" w:color="auto" w:fill="FFFFFF"/>
              </w:rPr>
              <w:br/>
              <w:t>žaliuosius pirkimus, tvarkos aprašu, patvirtintu Lietuvos</w:t>
            </w:r>
            <w:r w:rsidRPr="003D228B">
              <w:rPr>
                <w:color w:val="000000"/>
                <w:kern w:val="2"/>
                <w:szCs w:val="24"/>
                <w:shd w:val="clear" w:color="auto" w:fill="FFFFFF"/>
              </w:rPr>
              <w:br/>
              <w:t>Respublikos aplinkos ministro 2011 m. birželio 28 d. įsakymu</w:t>
            </w:r>
          </w:p>
          <w:p w14:paraId="636A0E9C" w14:textId="4FB0EC02" w:rsidR="006707B8" w:rsidRDefault="003D228B" w:rsidP="003D228B">
            <w:pPr>
              <w:rPr>
                <w:color w:val="000000"/>
                <w:kern w:val="2"/>
                <w:szCs w:val="24"/>
                <w:shd w:val="clear" w:color="auto" w:fill="FFFFFF"/>
              </w:rPr>
            </w:pPr>
            <w:r w:rsidRPr="003D228B">
              <w:rPr>
                <w:color w:val="000000"/>
                <w:kern w:val="2"/>
                <w:szCs w:val="24"/>
                <w:shd w:val="clear" w:color="auto" w:fill="FFFFFF"/>
              </w:rPr>
              <w:t>D1-508 „Dėl Aplinkos apsaugos kriterijų taikymo, vykdant</w:t>
            </w:r>
            <w:r w:rsidRPr="003D228B">
              <w:rPr>
                <w:color w:val="000000"/>
                <w:kern w:val="2"/>
                <w:szCs w:val="24"/>
                <w:shd w:val="clear" w:color="auto" w:fill="FFFFFF"/>
              </w:rPr>
              <w:br/>
              <w:t>žaliuosius pirkimus, tvarkos aprašo patvirtinimo“ 4.4.4.3</w:t>
            </w:r>
            <w:r w:rsidRPr="003D228B">
              <w:rPr>
                <w:color w:val="000000"/>
                <w:kern w:val="2"/>
                <w:szCs w:val="24"/>
                <w:shd w:val="clear" w:color="auto" w:fill="FFFFFF"/>
              </w:rPr>
              <w:br/>
              <w:t>papunkčiu: prekei pagaminti, paslaugai teikti ar darbams atlikti</w:t>
            </w:r>
            <w:r w:rsidRPr="003D228B">
              <w:rPr>
                <w:color w:val="000000"/>
                <w:kern w:val="2"/>
                <w:szCs w:val="24"/>
                <w:shd w:val="clear" w:color="auto" w:fill="FFFFFF"/>
              </w:rPr>
              <w:br/>
              <w:t>naudojama mažiau ar nenaudojama pavojingųjų cheminių</w:t>
            </w:r>
            <w:r w:rsidRPr="003D228B">
              <w:rPr>
                <w:color w:val="000000"/>
                <w:kern w:val="2"/>
                <w:szCs w:val="24"/>
                <w:shd w:val="clear" w:color="auto" w:fill="FFFFFF"/>
              </w:rPr>
              <w:br/>
              <w:t>medžiagų, neteršiama aplinka ir nekeliamas pavojus sveikatai.</w:t>
            </w:r>
          </w:p>
          <w:p w14:paraId="76BF5BBF" w14:textId="77777777" w:rsidR="006707B8" w:rsidRPr="004E6CBD" w:rsidRDefault="006707B8" w:rsidP="006707B8">
            <w:pPr>
              <w:ind w:firstLine="360"/>
              <w:jc w:val="both"/>
              <w:rPr>
                <w:rFonts w:ascii="Arial" w:hAnsi="Arial" w:cs="Arial"/>
                <w:bCs/>
                <w:sz w:val="22"/>
                <w:szCs w:val="22"/>
              </w:rPr>
            </w:pPr>
            <w:r w:rsidRPr="004E6CBD">
              <w:rPr>
                <w:rFonts w:ascii="Arial" w:hAnsi="Arial" w:cs="Arial"/>
                <w:bCs/>
                <w:sz w:val="22"/>
                <w:szCs w:val="22"/>
              </w:rPr>
              <w:t>Paslaugos teikėjas įsipareigoja  laikytis aplinkosaugos reikalavimų:</w:t>
            </w:r>
          </w:p>
          <w:p w14:paraId="262FAFDD" w14:textId="77777777" w:rsidR="006707B8" w:rsidRPr="004E6CBD" w:rsidRDefault="006707B8" w:rsidP="006707B8">
            <w:pPr>
              <w:ind w:firstLine="360"/>
              <w:jc w:val="both"/>
              <w:rPr>
                <w:rFonts w:ascii="Arial" w:hAnsi="Arial" w:cs="Arial"/>
                <w:bCs/>
                <w:sz w:val="22"/>
                <w:szCs w:val="22"/>
              </w:rPr>
            </w:pPr>
            <w:r w:rsidRPr="004E6CBD">
              <w:rPr>
                <w:rFonts w:ascii="Arial" w:hAnsi="Arial" w:cs="Arial"/>
                <w:bCs/>
                <w:sz w:val="22"/>
                <w:szCs w:val="22"/>
              </w:rPr>
              <w:t xml:space="preserve">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14:paraId="0E7A8655" w14:textId="77777777" w:rsidR="006707B8" w:rsidRPr="004E6CBD" w:rsidRDefault="006707B8" w:rsidP="006707B8">
            <w:pPr>
              <w:ind w:firstLine="360"/>
              <w:jc w:val="both"/>
              <w:rPr>
                <w:rFonts w:ascii="Arial" w:hAnsi="Arial" w:cs="Arial"/>
                <w:sz w:val="22"/>
                <w:szCs w:val="22"/>
              </w:rPr>
            </w:pPr>
            <w:r w:rsidRPr="004E6CBD">
              <w:rPr>
                <w:rFonts w:ascii="Arial" w:hAnsi="Arial" w:cs="Arial"/>
                <w:bCs/>
                <w:sz w:val="22"/>
                <w:szCs w:val="22"/>
              </w:rPr>
              <w:t>2.</w:t>
            </w:r>
            <w:r w:rsidRPr="004E6CBD">
              <w:rPr>
                <w:rFonts w:ascii="Arial" w:hAnsi="Arial" w:cs="Arial"/>
                <w:sz w:val="22"/>
                <w:szCs w:val="22"/>
              </w:rPr>
              <w:t>Tvarkyti  atliekas :</w:t>
            </w:r>
          </w:p>
          <w:p w14:paraId="0D802494" w14:textId="77777777" w:rsidR="006707B8" w:rsidRPr="004E6CBD" w:rsidRDefault="006707B8" w:rsidP="006707B8">
            <w:pPr>
              <w:ind w:firstLine="360"/>
              <w:jc w:val="both"/>
              <w:rPr>
                <w:rFonts w:ascii="Arial" w:hAnsi="Arial" w:cs="Arial"/>
                <w:sz w:val="22"/>
                <w:szCs w:val="22"/>
              </w:rPr>
            </w:pPr>
            <w:r w:rsidRPr="004E6CBD">
              <w:rPr>
                <w:rFonts w:ascii="Arial" w:hAnsi="Arial" w:cs="Arial"/>
                <w:sz w:val="22"/>
                <w:szCs w:val="22"/>
              </w:rPr>
              <w:t>2.1.pakuočių atliekos (popierius, plastikas ir kt.) – rūšiuojamos;</w:t>
            </w:r>
          </w:p>
          <w:p w14:paraId="0807F000" w14:textId="77777777" w:rsidR="006707B8" w:rsidRPr="004E6CBD" w:rsidRDefault="006707B8" w:rsidP="006707B8">
            <w:pPr>
              <w:ind w:firstLine="360"/>
              <w:jc w:val="both"/>
              <w:rPr>
                <w:rFonts w:ascii="Arial" w:hAnsi="Arial" w:cs="Arial"/>
                <w:b/>
                <w:sz w:val="22"/>
                <w:szCs w:val="22"/>
              </w:rPr>
            </w:pPr>
            <w:r w:rsidRPr="004E6CBD">
              <w:rPr>
                <w:rFonts w:ascii="Arial" w:hAnsi="Arial" w:cs="Arial"/>
                <w:sz w:val="22"/>
                <w:szCs w:val="22"/>
              </w:rPr>
              <w:t>2.2.pavojingų medžiagų atliekos variklinė alyva surenkama ir perduodama atliekas tvarkančiai įmonei.</w:t>
            </w:r>
          </w:p>
          <w:p w14:paraId="3F14B69B" w14:textId="0B8C3272" w:rsidR="00027B83" w:rsidRDefault="00027B83" w:rsidP="002A5176">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E33B14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E971824"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1F299360" w14:textId="0E176060" w:rsidR="00DA2FF2" w:rsidRPr="00354D10" w:rsidRDefault="00DA2FF2" w:rsidP="00DA2FF2">
            <w:pPr>
              <w:rPr>
                <w:rFonts w:ascii="Arial" w:hAnsi="Arial" w:cs="Arial"/>
                <w:kern w:val="2"/>
                <w:sz w:val="22"/>
                <w:szCs w:val="22"/>
              </w:rPr>
            </w:pPr>
            <w:r w:rsidRPr="00354D10">
              <w:rPr>
                <w:rFonts w:ascii="Arial" w:hAnsi="Arial" w:cs="Arial"/>
                <w:kern w:val="2"/>
                <w:sz w:val="22"/>
                <w:szCs w:val="22"/>
              </w:rPr>
              <w:t>Šalys susitaria papildyti Sutarties Bendrąsias sąlygas nurodytu punktu, tačiau kitų punktų numeracijos nekeisti:</w:t>
            </w:r>
          </w:p>
          <w:p w14:paraId="19077D47" w14:textId="77777777" w:rsidR="00DA2FF2" w:rsidRPr="00354D10" w:rsidRDefault="00DA2FF2" w:rsidP="00DA2FF2">
            <w:pPr>
              <w:tabs>
                <w:tab w:val="left" w:pos="5400"/>
              </w:tabs>
              <w:textAlignment w:val="center"/>
              <w:rPr>
                <w:rFonts w:ascii="Arial" w:hAnsi="Arial" w:cs="Arial"/>
                <w:color w:val="000000" w:themeColor="text1"/>
                <w:sz w:val="22"/>
                <w:szCs w:val="22"/>
              </w:rPr>
            </w:pPr>
            <w:r w:rsidRPr="00354D10">
              <w:rPr>
                <w:rFonts w:ascii="Arial" w:hAnsi="Arial" w:cs="Arial"/>
                <w:sz w:val="22"/>
                <w:szCs w:val="22"/>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w:t>
            </w:r>
            <w:r w:rsidRPr="00354D10">
              <w:rPr>
                <w:rFonts w:ascii="Arial" w:hAnsi="Arial" w:cs="Arial"/>
                <w:color w:val="000000" w:themeColor="text1"/>
                <w:sz w:val="22"/>
                <w:szCs w:val="22"/>
              </w:rPr>
              <w:t>informacijos (priedas Nr. 3) (</w:t>
            </w:r>
            <w:r w:rsidRPr="00354D10">
              <w:rPr>
                <w:rFonts w:ascii="Arial" w:hAnsi="Arial" w:cs="Arial"/>
                <w:i/>
                <w:iCs/>
                <w:color w:val="000000" w:themeColor="text1"/>
                <w:sz w:val="22"/>
                <w:szCs w:val="22"/>
              </w:rPr>
              <w:t>jei taikoma</w:t>
            </w:r>
            <w:r w:rsidRPr="00354D10">
              <w:rPr>
                <w:rFonts w:ascii="Arial" w:hAnsi="Arial" w:cs="Arial"/>
                <w:color w:val="000000" w:themeColor="text1"/>
                <w:sz w:val="22"/>
                <w:szCs w:val="22"/>
              </w:rPr>
              <w:t>).“</w:t>
            </w:r>
          </w:p>
          <w:p w14:paraId="71F9375E" w14:textId="4F5DD77F" w:rsidR="00027B83" w:rsidRDefault="000B0897" w:rsidP="00DA2FF2">
            <w:pPr>
              <w:rPr>
                <w:kern w:val="2"/>
                <w:szCs w:val="24"/>
              </w:rPr>
            </w:pPr>
            <w:r>
              <w:rPr>
                <w:kern w:val="2"/>
                <w:szCs w:val="24"/>
              </w:rPr>
              <w:t>__.</w:t>
            </w:r>
          </w:p>
        </w:tc>
      </w:tr>
      <w:tr w:rsidR="00F10F22" w14:paraId="2CA3CEA0" w14:textId="77777777">
        <w:trPr>
          <w:trHeight w:val="300"/>
        </w:trPr>
        <w:tc>
          <w:tcPr>
            <w:tcW w:w="3058" w:type="dxa"/>
          </w:tcPr>
          <w:p w14:paraId="7871A9FF" w14:textId="77777777" w:rsidR="00F10F22" w:rsidRDefault="00F10F22" w:rsidP="00F10F22">
            <w:pPr>
              <w:rPr>
                <w:b/>
                <w:kern w:val="2"/>
                <w:szCs w:val="24"/>
              </w:rPr>
            </w:pPr>
            <w:r>
              <w:rPr>
                <w:b/>
                <w:kern w:val="2"/>
                <w:szCs w:val="24"/>
              </w:rPr>
              <w:lastRenderedPageBreak/>
              <w:t>14.2.</w:t>
            </w:r>
          </w:p>
        </w:tc>
        <w:tc>
          <w:tcPr>
            <w:tcW w:w="6477" w:type="dxa"/>
            <w:gridSpan w:val="3"/>
          </w:tcPr>
          <w:p w14:paraId="20F0B873"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Šalys susitaria papildyti Sutarties Bendrąsias sąlygas nurodytais punktais, tačiau kitų punktų numeracijos nekeisti:</w:t>
            </w:r>
          </w:p>
          <w:p w14:paraId="4DE0DB42"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Pr="00354D10">
                <w:rPr>
                  <w:rStyle w:val="Hipersaitas"/>
                  <w:rFonts w:ascii="Arial" w:hAnsi="Arial" w:cs="Arial"/>
                  <w:kern w:val="2"/>
                  <w:sz w:val="22"/>
                  <w:szCs w:val="22"/>
                </w:rPr>
                <w:t>https://vmu.lt/wp-content/uploads/2021/08/Antikorupcine-politika.pdf</w:t>
              </w:r>
            </w:hyperlink>
            <w:r w:rsidRPr="00354D10">
              <w:rPr>
                <w:rFonts w:ascii="Arial" w:hAnsi="Arial" w:cs="Arial"/>
                <w:kern w:val="2"/>
                <w:sz w:val="22"/>
                <w:szCs w:val="22"/>
              </w:rPr>
              <w:t>.</w:t>
            </w:r>
          </w:p>
          <w:p w14:paraId="464857C1"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 xml:space="preserve">16.6. Dovanų politika – dokumentas, kuriuo apibrėžiamos valstybės įmonės Valstybinių miškų urėdijos darbuotojų elgesio su dovanomis ir neteisėtu atlygiu principinės nuostatos. Su dokumentu galima susipažinti </w:t>
            </w:r>
            <w:hyperlink r:id="rId11" w:history="1">
              <w:r w:rsidRPr="00354D10">
                <w:rPr>
                  <w:rStyle w:val="Hipersaitas"/>
                  <w:rFonts w:ascii="Arial" w:hAnsi="Arial" w:cs="Arial"/>
                  <w:kern w:val="2"/>
                  <w:sz w:val="22"/>
                  <w:szCs w:val="22"/>
                </w:rPr>
                <w:t>https://vmu.lt/wp-content/uploads/2022/09/Dovanu-politika1.pdf</w:t>
              </w:r>
            </w:hyperlink>
            <w:r w:rsidRPr="00354D10">
              <w:rPr>
                <w:rFonts w:ascii="Arial" w:hAnsi="Arial" w:cs="Arial"/>
                <w:kern w:val="2"/>
                <w:sz w:val="22"/>
                <w:szCs w:val="22"/>
              </w:rPr>
              <w:t>.</w:t>
            </w:r>
          </w:p>
          <w:p w14:paraId="605B6CB7"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2" w:history="1">
              <w:r w:rsidRPr="00354D10">
                <w:rPr>
                  <w:rStyle w:val="Hipersaitas"/>
                  <w:rFonts w:ascii="Arial" w:hAnsi="Arial" w:cs="Arial"/>
                  <w:kern w:val="2"/>
                  <w:sz w:val="22"/>
                  <w:szCs w:val="22"/>
                </w:rPr>
                <w:t>https://vmu.lt/wp-content/uploads/2021/08/Interesu-konfliktu-vengimo-politika.pdf</w:t>
              </w:r>
            </w:hyperlink>
            <w:r w:rsidRPr="00354D10">
              <w:rPr>
                <w:rFonts w:ascii="Arial" w:hAnsi="Arial" w:cs="Arial"/>
                <w:kern w:val="2"/>
                <w:sz w:val="22"/>
                <w:szCs w:val="22"/>
              </w:rPr>
              <w:t>.</w:t>
            </w:r>
          </w:p>
          <w:p w14:paraId="2E668E02"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3" w:history="1">
              <w:r w:rsidRPr="00354D10">
                <w:rPr>
                  <w:rStyle w:val="Hipersaitas"/>
                  <w:rFonts w:ascii="Arial" w:hAnsi="Arial" w:cs="Arial"/>
                  <w:kern w:val="2"/>
                  <w:sz w:val="22"/>
                  <w:szCs w:val="22"/>
                </w:rPr>
                <w:t>https://vmu.lt/korupcijos-prevencija/</w:t>
              </w:r>
            </w:hyperlink>
            <w:r w:rsidRPr="00354D10">
              <w:rPr>
                <w:rFonts w:ascii="Arial" w:hAnsi="Arial" w:cs="Arial"/>
                <w:kern w:val="2"/>
                <w:sz w:val="22"/>
                <w:szCs w:val="22"/>
              </w:rPr>
              <w:t>, skiltis „Tiekėjų elgesio kodeksas ir kiti reikalavimai VMU veiklos partneriams“).</w:t>
            </w:r>
          </w:p>
          <w:p w14:paraId="2F62C14A"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7A9DF032"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814B6D6" w14:textId="77777777" w:rsidR="00F10F22" w:rsidRPr="00354D10" w:rsidRDefault="00F10F22" w:rsidP="00F10F22">
            <w:pPr>
              <w:jc w:val="both"/>
              <w:rPr>
                <w:rFonts w:ascii="Arial" w:hAnsi="Arial" w:cs="Arial"/>
                <w:kern w:val="2"/>
                <w:sz w:val="22"/>
                <w:szCs w:val="22"/>
              </w:rPr>
            </w:pPr>
            <w:r w:rsidRPr="00354D10">
              <w:rPr>
                <w:rFonts w:ascii="Arial" w:hAnsi="Arial" w:cs="Arial"/>
                <w:kern w:val="2"/>
                <w:sz w:val="22"/>
                <w:szCs w:val="22"/>
              </w:rPr>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7E58ECB" w14:textId="6DB6EF34" w:rsidR="00F10F22" w:rsidRDefault="00F10F22" w:rsidP="00F10F22">
            <w:pPr>
              <w:rPr>
                <w:kern w:val="2"/>
                <w:szCs w:val="24"/>
              </w:rPr>
            </w:pPr>
            <w:r w:rsidRPr="00354D10">
              <w:rPr>
                <w:rFonts w:ascii="Arial" w:hAnsi="Arial" w:cs="Arial"/>
                <w:kern w:val="2"/>
                <w:sz w:val="22"/>
                <w:szCs w:val="22"/>
              </w:rPr>
              <w:t xml:space="preserve">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w:t>
            </w:r>
            <w:r w:rsidRPr="00354D10">
              <w:rPr>
                <w:rFonts w:ascii="Arial" w:hAnsi="Arial" w:cs="Arial"/>
                <w:kern w:val="2"/>
                <w:sz w:val="22"/>
                <w:szCs w:val="22"/>
              </w:rPr>
              <w:lastRenderedPageBreak/>
              <w:t>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F10F22" w14:paraId="52826352" w14:textId="77777777">
        <w:trPr>
          <w:trHeight w:val="300"/>
        </w:trPr>
        <w:tc>
          <w:tcPr>
            <w:tcW w:w="3058" w:type="dxa"/>
          </w:tcPr>
          <w:p w14:paraId="233A918A" w14:textId="77777777" w:rsidR="00F10F22" w:rsidRDefault="00F10F22" w:rsidP="00F10F22">
            <w:pPr>
              <w:rPr>
                <w:b/>
                <w:kern w:val="2"/>
                <w:szCs w:val="24"/>
              </w:rPr>
            </w:pPr>
            <w:r>
              <w:rPr>
                <w:b/>
                <w:kern w:val="2"/>
                <w:szCs w:val="24"/>
              </w:rPr>
              <w:lastRenderedPageBreak/>
              <w:t>14.3.</w:t>
            </w:r>
          </w:p>
        </w:tc>
        <w:tc>
          <w:tcPr>
            <w:tcW w:w="6477" w:type="dxa"/>
            <w:gridSpan w:val="3"/>
          </w:tcPr>
          <w:p w14:paraId="70CADFAA" w14:textId="2B5285D2" w:rsidR="00AA49FA" w:rsidRPr="00354D10" w:rsidRDefault="00AA49FA" w:rsidP="00AA49FA">
            <w:pPr>
              <w:jc w:val="both"/>
              <w:rPr>
                <w:rFonts w:ascii="Arial" w:hAnsi="Arial" w:cs="Arial"/>
                <w:kern w:val="2"/>
                <w:sz w:val="22"/>
                <w:szCs w:val="22"/>
              </w:rPr>
            </w:pPr>
            <w:r w:rsidRPr="00354D10">
              <w:rPr>
                <w:rFonts w:ascii="Arial" w:hAnsi="Arial" w:cs="Arial"/>
                <w:kern w:val="2"/>
                <w:sz w:val="22"/>
                <w:szCs w:val="22"/>
              </w:rPr>
              <w:t>Šalys susitaria papildyti Sutarties Bendrąsias sąlygas 26 skyriumi „Baigiamosios nuostatos“:</w:t>
            </w:r>
          </w:p>
          <w:p w14:paraId="02FD8275" w14:textId="31F374F2" w:rsidR="00F10F22" w:rsidRDefault="00AA49FA" w:rsidP="00AA49FA">
            <w:pPr>
              <w:rPr>
                <w:kern w:val="2"/>
                <w:szCs w:val="24"/>
              </w:rPr>
            </w:pPr>
            <w:r w:rsidRPr="00354D10">
              <w:rPr>
                <w:rFonts w:ascii="Arial" w:hAnsi="Arial" w:cs="Arial"/>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F10F22">
              <w:rPr>
                <w:kern w:val="2"/>
                <w:szCs w:val="24"/>
              </w:rPr>
              <w:t>_____.</w:t>
            </w:r>
          </w:p>
        </w:tc>
      </w:tr>
      <w:tr w:rsidR="00F10F22" w14:paraId="48D32DC8" w14:textId="77777777">
        <w:trPr>
          <w:trHeight w:val="300"/>
        </w:trPr>
        <w:tc>
          <w:tcPr>
            <w:tcW w:w="3058" w:type="dxa"/>
          </w:tcPr>
          <w:p w14:paraId="0B30FF0B" w14:textId="44F67893" w:rsidR="00F10F22" w:rsidRDefault="00F10F22" w:rsidP="00F10F22">
            <w:pPr>
              <w:rPr>
                <w:b/>
                <w:kern w:val="2"/>
                <w:szCs w:val="24"/>
              </w:rPr>
            </w:pPr>
            <w:r>
              <w:rPr>
                <w:b/>
                <w:kern w:val="2"/>
                <w:szCs w:val="24"/>
              </w:rPr>
              <w:t>14.</w:t>
            </w:r>
            <w:r w:rsidR="009C2FC1">
              <w:rPr>
                <w:b/>
                <w:kern w:val="2"/>
                <w:szCs w:val="24"/>
              </w:rPr>
              <w:t>4</w:t>
            </w:r>
            <w:r>
              <w:rPr>
                <w:b/>
                <w:kern w:val="2"/>
                <w:szCs w:val="24"/>
              </w:rPr>
              <w:t>.</w:t>
            </w:r>
          </w:p>
        </w:tc>
        <w:tc>
          <w:tcPr>
            <w:tcW w:w="6477" w:type="dxa"/>
            <w:gridSpan w:val="3"/>
          </w:tcPr>
          <w:p w14:paraId="71B506CF" w14:textId="77777777" w:rsidR="00F10F22" w:rsidRDefault="00F10F22" w:rsidP="00F10F2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10F22" w14:paraId="7ED2EDF1" w14:textId="77777777">
        <w:trPr>
          <w:trHeight w:val="300"/>
        </w:trPr>
        <w:tc>
          <w:tcPr>
            <w:tcW w:w="9535" w:type="dxa"/>
            <w:gridSpan w:val="4"/>
          </w:tcPr>
          <w:p w14:paraId="689031C9" w14:textId="77777777" w:rsidR="00F10F22" w:rsidRDefault="00F10F22" w:rsidP="00F10F22">
            <w:pPr>
              <w:jc w:val="center"/>
              <w:rPr>
                <w:b/>
                <w:kern w:val="2"/>
                <w:szCs w:val="24"/>
              </w:rPr>
            </w:pPr>
            <w:r>
              <w:rPr>
                <w:b/>
                <w:kern w:val="2"/>
                <w:szCs w:val="24"/>
              </w:rPr>
              <w:t>15. SUTARTIES PRIEDAI</w:t>
            </w:r>
          </w:p>
        </w:tc>
      </w:tr>
      <w:tr w:rsidR="00F10F22" w14:paraId="43B17553" w14:textId="77777777">
        <w:trPr>
          <w:trHeight w:val="300"/>
        </w:trPr>
        <w:tc>
          <w:tcPr>
            <w:tcW w:w="3058" w:type="dxa"/>
          </w:tcPr>
          <w:p w14:paraId="7CFF3567" w14:textId="77777777" w:rsidR="00F10F22" w:rsidRDefault="00F10F22" w:rsidP="00F10F22">
            <w:pPr>
              <w:jc w:val="center"/>
              <w:rPr>
                <w:b/>
                <w:kern w:val="2"/>
                <w:szCs w:val="24"/>
              </w:rPr>
            </w:pPr>
            <w:r>
              <w:rPr>
                <w:b/>
                <w:kern w:val="2"/>
                <w:szCs w:val="24"/>
              </w:rPr>
              <w:t>15.1. Priedas Nr. 1</w:t>
            </w:r>
          </w:p>
        </w:tc>
        <w:tc>
          <w:tcPr>
            <w:tcW w:w="6477" w:type="dxa"/>
            <w:gridSpan w:val="3"/>
          </w:tcPr>
          <w:p w14:paraId="65B09E30" w14:textId="49CA7654" w:rsidR="00F10F22" w:rsidRPr="005375B8" w:rsidRDefault="00AF190F" w:rsidP="005375B8">
            <w:pPr>
              <w:jc w:val="both"/>
              <w:rPr>
                <w:bCs/>
                <w:kern w:val="2"/>
                <w:szCs w:val="24"/>
              </w:rPr>
            </w:pPr>
            <w:r w:rsidRPr="005375B8">
              <w:rPr>
                <w:bCs/>
                <w:kern w:val="2"/>
                <w:szCs w:val="24"/>
              </w:rPr>
              <w:t xml:space="preserve">Sunkvežimio (išskyrus tralo) nuomos sodmenų </w:t>
            </w:r>
            <w:r w:rsidR="005375B8" w:rsidRPr="005375B8">
              <w:rPr>
                <w:bCs/>
                <w:kern w:val="2"/>
                <w:szCs w:val="24"/>
              </w:rPr>
              <w:t>vidiniams pervežimams techninė specifikacija</w:t>
            </w:r>
          </w:p>
        </w:tc>
      </w:tr>
      <w:tr w:rsidR="00F10F22" w14:paraId="2CC1D4F0" w14:textId="77777777">
        <w:trPr>
          <w:trHeight w:val="300"/>
        </w:trPr>
        <w:tc>
          <w:tcPr>
            <w:tcW w:w="3058" w:type="dxa"/>
          </w:tcPr>
          <w:p w14:paraId="09EEBB7C" w14:textId="77777777" w:rsidR="00F10F22" w:rsidRDefault="00F10F22" w:rsidP="00F10F22">
            <w:pPr>
              <w:jc w:val="center"/>
              <w:rPr>
                <w:b/>
                <w:kern w:val="2"/>
                <w:szCs w:val="24"/>
              </w:rPr>
            </w:pPr>
            <w:r>
              <w:rPr>
                <w:b/>
                <w:kern w:val="2"/>
                <w:szCs w:val="24"/>
              </w:rPr>
              <w:t>15.2. Priedas Nr. 2</w:t>
            </w:r>
          </w:p>
        </w:tc>
        <w:tc>
          <w:tcPr>
            <w:tcW w:w="6477" w:type="dxa"/>
            <w:gridSpan w:val="3"/>
          </w:tcPr>
          <w:p w14:paraId="269B3EB8" w14:textId="2C40B3EA" w:rsidR="00F10F22" w:rsidRDefault="005375B8" w:rsidP="005375B8">
            <w:pPr>
              <w:jc w:val="both"/>
              <w:rPr>
                <w:b/>
                <w:kern w:val="2"/>
                <w:szCs w:val="24"/>
              </w:rPr>
            </w:pPr>
            <w:r w:rsidRPr="00354D10">
              <w:rPr>
                <w:rFonts w:ascii="Arial" w:hAnsi="Arial" w:cs="Arial"/>
                <w:bCs/>
                <w:kern w:val="2"/>
                <w:sz w:val="22"/>
                <w:szCs w:val="22"/>
              </w:rPr>
              <w:t xml:space="preserve">Pasiūlymas </w:t>
            </w:r>
            <w:r w:rsidRPr="00354D10">
              <w:rPr>
                <w:rFonts w:ascii="Arial" w:hAnsi="Arial" w:cs="Arial"/>
                <w:bCs/>
                <w:color w:val="4472C4" w:themeColor="accent1"/>
                <w:kern w:val="2"/>
                <w:sz w:val="22"/>
                <w:szCs w:val="22"/>
              </w:rPr>
              <w:t>(Tiekėjo pasiūlymas pridedamas sudarant sutartį)</w:t>
            </w:r>
          </w:p>
        </w:tc>
      </w:tr>
      <w:tr w:rsidR="005375B8" w14:paraId="58745085" w14:textId="77777777">
        <w:trPr>
          <w:trHeight w:val="300"/>
        </w:trPr>
        <w:tc>
          <w:tcPr>
            <w:tcW w:w="3058" w:type="dxa"/>
          </w:tcPr>
          <w:p w14:paraId="2312C897" w14:textId="77777777" w:rsidR="005375B8" w:rsidRDefault="005375B8" w:rsidP="005375B8">
            <w:pPr>
              <w:jc w:val="center"/>
              <w:rPr>
                <w:b/>
                <w:kern w:val="2"/>
                <w:szCs w:val="24"/>
              </w:rPr>
            </w:pPr>
            <w:r>
              <w:rPr>
                <w:b/>
                <w:kern w:val="2"/>
                <w:szCs w:val="24"/>
              </w:rPr>
              <w:t>15.3. Priedas Nr. 3</w:t>
            </w:r>
          </w:p>
        </w:tc>
        <w:tc>
          <w:tcPr>
            <w:tcW w:w="6477" w:type="dxa"/>
            <w:gridSpan w:val="3"/>
          </w:tcPr>
          <w:p w14:paraId="22A614AF" w14:textId="2C558B89" w:rsidR="005375B8" w:rsidRDefault="005375B8" w:rsidP="005375B8">
            <w:pPr>
              <w:jc w:val="both"/>
              <w:rPr>
                <w:b/>
                <w:kern w:val="2"/>
                <w:szCs w:val="24"/>
              </w:rPr>
            </w:pPr>
            <w:r w:rsidRPr="00354D10">
              <w:rPr>
                <w:rFonts w:ascii="Arial" w:hAnsi="Arial" w:cs="Arial"/>
                <w:bCs/>
                <w:kern w:val="2"/>
                <w:sz w:val="22"/>
                <w:szCs w:val="22"/>
              </w:rPr>
              <w:t>Įsipareigojimas neatskleisti konfidencialios informacijos</w:t>
            </w:r>
          </w:p>
        </w:tc>
      </w:tr>
      <w:tr w:rsidR="005375B8" w14:paraId="49AEEE04" w14:textId="77777777">
        <w:trPr>
          <w:trHeight w:val="300"/>
        </w:trPr>
        <w:tc>
          <w:tcPr>
            <w:tcW w:w="3058" w:type="dxa"/>
          </w:tcPr>
          <w:p w14:paraId="0141DB15" w14:textId="77777777" w:rsidR="005375B8" w:rsidRDefault="005375B8" w:rsidP="005375B8">
            <w:pPr>
              <w:jc w:val="center"/>
              <w:rPr>
                <w:b/>
                <w:kern w:val="2"/>
                <w:szCs w:val="24"/>
              </w:rPr>
            </w:pPr>
            <w:r>
              <w:rPr>
                <w:b/>
                <w:kern w:val="2"/>
                <w:szCs w:val="24"/>
              </w:rPr>
              <w:t>15.4. Priedas Nr. 4</w:t>
            </w:r>
          </w:p>
        </w:tc>
        <w:tc>
          <w:tcPr>
            <w:tcW w:w="6477" w:type="dxa"/>
            <w:gridSpan w:val="3"/>
          </w:tcPr>
          <w:p w14:paraId="567E6329" w14:textId="68D6C15C" w:rsidR="005375B8" w:rsidRDefault="005375B8" w:rsidP="005375B8">
            <w:pPr>
              <w:rPr>
                <w:b/>
                <w:kern w:val="2"/>
                <w:szCs w:val="24"/>
              </w:rPr>
            </w:pPr>
            <w:r w:rsidRPr="00354D10">
              <w:rPr>
                <w:rFonts w:ascii="Arial" w:hAnsi="Arial" w:cs="Arial"/>
                <w:bCs/>
                <w:kern w:val="2"/>
                <w:sz w:val="22"/>
                <w:szCs w:val="22"/>
              </w:rPr>
              <w:t>Sutarties Bendrosios sąlygos</w:t>
            </w:r>
          </w:p>
        </w:tc>
      </w:tr>
      <w:tr w:rsidR="005375B8" w14:paraId="64E7ECA8" w14:textId="77777777">
        <w:trPr>
          <w:trHeight w:val="300"/>
        </w:trPr>
        <w:tc>
          <w:tcPr>
            <w:tcW w:w="3058" w:type="dxa"/>
          </w:tcPr>
          <w:p w14:paraId="56EDF7C1" w14:textId="2BCBCBE0" w:rsidR="005375B8" w:rsidRDefault="005375B8" w:rsidP="005375B8">
            <w:pPr>
              <w:jc w:val="center"/>
              <w:rPr>
                <w:b/>
                <w:kern w:val="2"/>
                <w:szCs w:val="24"/>
              </w:rPr>
            </w:pPr>
          </w:p>
        </w:tc>
        <w:tc>
          <w:tcPr>
            <w:tcW w:w="6477" w:type="dxa"/>
            <w:gridSpan w:val="3"/>
          </w:tcPr>
          <w:p w14:paraId="02467AF6" w14:textId="77777777" w:rsidR="005375B8" w:rsidRDefault="005375B8" w:rsidP="005375B8">
            <w:pPr>
              <w:jc w:val="center"/>
              <w:rPr>
                <w:b/>
                <w:kern w:val="2"/>
                <w:szCs w:val="24"/>
              </w:rPr>
            </w:pPr>
          </w:p>
        </w:tc>
      </w:tr>
      <w:tr w:rsidR="005375B8" w14:paraId="278F6726" w14:textId="77777777">
        <w:tc>
          <w:tcPr>
            <w:tcW w:w="9535" w:type="dxa"/>
            <w:gridSpan w:val="4"/>
          </w:tcPr>
          <w:p w14:paraId="306ED934" w14:textId="77777777" w:rsidR="005375B8" w:rsidRDefault="005375B8" w:rsidP="005375B8">
            <w:pPr>
              <w:jc w:val="center"/>
              <w:rPr>
                <w:b/>
                <w:kern w:val="2"/>
                <w:szCs w:val="24"/>
              </w:rPr>
            </w:pPr>
            <w:r>
              <w:rPr>
                <w:b/>
                <w:kern w:val="2"/>
                <w:szCs w:val="24"/>
              </w:rPr>
              <w:t>16. ŠALIŲ ATSTOVŲ PARAŠAI</w:t>
            </w:r>
          </w:p>
        </w:tc>
      </w:tr>
      <w:tr w:rsidR="005375B8" w14:paraId="1A4801F8" w14:textId="77777777">
        <w:tc>
          <w:tcPr>
            <w:tcW w:w="5224" w:type="dxa"/>
            <w:gridSpan w:val="3"/>
          </w:tcPr>
          <w:p w14:paraId="4374ECAE" w14:textId="77777777" w:rsidR="005375B8" w:rsidRDefault="005375B8" w:rsidP="005375B8">
            <w:pPr>
              <w:jc w:val="center"/>
              <w:rPr>
                <w:b/>
                <w:kern w:val="2"/>
                <w:szCs w:val="24"/>
              </w:rPr>
            </w:pPr>
            <w:r>
              <w:rPr>
                <w:b/>
                <w:kern w:val="2"/>
                <w:szCs w:val="24"/>
              </w:rPr>
              <w:t>PIRKĖJAS</w:t>
            </w:r>
          </w:p>
        </w:tc>
        <w:tc>
          <w:tcPr>
            <w:tcW w:w="4311" w:type="dxa"/>
          </w:tcPr>
          <w:p w14:paraId="77A89ACF" w14:textId="77777777" w:rsidR="005375B8" w:rsidRDefault="005375B8" w:rsidP="005375B8">
            <w:pPr>
              <w:jc w:val="center"/>
              <w:rPr>
                <w:b/>
                <w:kern w:val="2"/>
                <w:szCs w:val="24"/>
              </w:rPr>
            </w:pPr>
            <w:r>
              <w:rPr>
                <w:b/>
                <w:kern w:val="2"/>
                <w:szCs w:val="24"/>
              </w:rPr>
              <w:t>TIEKĖJAS</w:t>
            </w:r>
          </w:p>
        </w:tc>
      </w:tr>
      <w:tr w:rsidR="005375B8" w14:paraId="21CAB534" w14:textId="77777777">
        <w:tc>
          <w:tcPr>
            <w:tcW w:w="5224" w:type="dxa"/>
            <w:gridSpan w:val="3"/>
          </w:tcPr>
          <w:p w14:paraId="578049DB" w14:textId="77777777" w:rsidR="005375B8" w:rsidRDefault="005375B8" w:rsidP="005375B8">
            <w:pPr>
              <w:jc w:val="center"/>
              <w:rPr>
                <w:color w:val="4472C4"/>
                <w:kern w:val="2"/>
                <w:szCs w:val="24"/>
              </w:rPr>
            </w:pPr>
            <w:r>
              <w:rPr>
                <w:color w:val="4472C4"/>
                <w:kern w:val="2"/>
                <w:szCs w:val="24"/>
              </w:rPr>
              <w:t>(nurodomos atstovo pareigos, vardas, pavardė)</w:t>
            </w:r>
          </w:p>
        </w:tc>
        <w:tc>
          <w:tcPr>
            <w:tcW w:w="4311" w:type="dxa"/>
          </w:tcPr>
          <w:p w14:paraId="6F9E2A53" w14:textId="77777777" w:rsidR="005375B8" w:rsidRDefault="005375B8" w:rsidP="005375B8">
            <w:pPr>
              <w:jc w:val="center"/>
              <w:rPr>
                <w:b/>
                <w:kern w:val="2"/>
                <w:szCs w:val="24"/>
              </w:rPr>
            </w:pPr>
            <w:r>
              <w:rPr>
                <w:color w:val="4472C4"/>
                <w:kern w:val="2"/>
                <w:szCs w:val="24"/>
              </w:rPr>
              <w:t>(nurodomos atstovo pareigos, vardas, pavardė)</w:t>
            </w:r>
          </w:p>
        </w:tc>
      </w:tr>
      <w:tr w:rsidR="005375B8" w14:paraId="0C834F1B" w14:textId="77777777">
        <w:tc>
          <w:tcPr>
            <w:tcW w:w="5224" w:type="dxa"/>
            <w:gridSpan w:val="3"/>
          </w:tcPr>
          <w:p w14:paraId="789659E3" w14:textId="77777777" w:rsidR="005375B8" w:rsidRDefault="005375B8" w:rsidP="005375B8">
            <w:pPr>
              <w:jc w:val="center"/>
              <w:rPr>
                <w:b/>
                <w:color w:val="4472C4"/>
                <w:kern w:val="2"/>
                <w:szCs w:val="24"/>
              </w:rPr>
            </w:pPr>
          </w:p>
          <w:p w14:paraId="3B035D0A" w14:textId="77777777" w:rsidR="005375B8" w:rsidRDefault="005375B8" w:rsidP="005375B8">
            <w:pPr>
              <w:jc w:val="center"/>
              <w:rPr>
                <w:b/>
                <w:color w:val="4472C4"/>
                <w:kern w:val="2"/>
                <w:szCs w:val="24"/>
              </w:rPr>
            </w:pPr>
            <w:r>
              <w:rPr>
                <w:b/>
                <w:color w:val="4472C4"/>
                <w:kern w:val="2"/>
                <w:szCs w:val="24"/>
              </w:rPr>
              <w:t>(parašas)</w:t>
            </w:r>
          </w:p>
          <w:p w14:paraId="0B1520FA" w14:textId="57597A39" w:rsidR="005375B8" w:rsidRDefault="00224125" w:rsidP="005375B8">
            <w:pPr>
              <w:jc w:val="center"/>
              <w:rPr>
                <w:b/>
                <w:color w:val="4472C4"/>
                <w:kern w:val="2"/>
                <w:szCs w:val="24"/>
              </w:rPr>
            </w:pPr>
            <w:r>
              <w:rPr>
                <w:b/>
                <w:color w:val="4472C4"/>
                <w:kern w:val="2"/>
                <w:szCs w:val="24"/>
              </w:rPr>
              <w:t>(nurodoma sutarties sudarymo metu)</w:t>
            </w:r>
          </w:p>
          <w:p w14:paraId="449ED037" w14:textId="77777777" w:rsidR="005375B8" w:rsidRDefault="005375B8" w:rsidP="005375B8">
            <w:pPr>
              <w:jc w:val="center"/>
              <w:rPr>
                <w:b/>
                <w:color w:val="4472C4"/>
                <w:kern w:val="2"/>
                <w:szCs w:val="24"/>
              </w:rPr>
            </w:pPr>
          </w:p>
        </w:tc>
        <w:tc>
          <w:tcPr>
            <w:tcW w:w="4311" w:type="dxa"/>
          </w:tcPr>
          <w:p w14:paraId="1BA6AD11" w14:textId="77777777" w:rsidR="005375B8" w:rsidRDefault="005375B8" w:rsidP="005375B8">
            <w:pPr>
              <w:jc w:val="center"/>
              <w:rPr>
                <w:b/>
                <w:color w:val="4472C4"/>
                <w:kern w:val="2"/>
                <w:szCs w:val="24"/>
              </w:rPr>
            </w:pPr>
          </w:p>
          <w:p w14:paraId="4D0B7CC0" w14:textId="77777777" w:rsidR="005375B8" w:rsidRDefault="005375B8" w:rsidP="005375B8">
            <w:pPr>
              <w:jc w:val="center"/>
              <w:rPr>
                <w:b/>
                <w:color w:val="4472C4"/>
                <w:kern w:val="2"/>
                <w:szCs w:val="24"/>
              </w:rPr>
            </w:pPr>
            <w:r>
              <w:rPr>
                <w:b/>
                <w:color w:val="4472C4"/>
                <w:kern w:val="2"/>
                <w:szCs w:val="24"/>
              </w:rPr>
              <w:t>(parašas)</w:t>
            </w:r>
          </w:p>
          <w:p w14:paraId="644A2BE8" w14:textId="42B1CBE3" w:rsidR="00224125" w:rsidRDefault="00224125" w:rsidP="005375B8">
            <w:pPr>
              <w:jc w:val="center"/>
              <w:rPr>
                <w:b/>
                <w:color w:val="4472C4"/>
                <w:kern w:val="2"/>
                <w:szCs w:val="24"/>
              </w:rPr>
            </w:pPr>
            <w:r>
              <w:rPr>
                <w:b/>
                <w:color w:val="4472C4"/>
                <w:kern w:val="2"/>
                <w:szCs w:val="24"/>
              </w:rPr>
              <w:t>(nurodoma sutarties sudarymo metu)</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DD80B17" w14:textId="77777777" w:rsidR="005375B8" w:rsidRDefault="005375B8">
      <w:pPr>
        <w:tabs>
          <w:tab w:val="left" w:pos="5400"/>
        </w:tabs>
        <w:jc w:val="center"/>
        <w:textAlignment w:val="center"/>
      </w:pPr>
    </w:p>
    <w:p w14:paraId="6F17B4DC" w14:textId="77777777" w:rsidR="005375B8" w:rsidRDefault="005375B8">
      <w:pPr>
        <w:tabs>
          <w:tab w:val="left" w:pos="5400"/>
        </w:tabs>
        <w:jc w:val="center"/>
        <w:textAlignment w:val="center"/>
      </w:pPr>
    </w:p>
    <w:p w14:paraId="5057A8ED" w14:textId="77777777" w:rsidR="005375B8" w:rsidRDefault="005375B8">
      <w:pPr>
        <w:tabs>
          <w:tab w:val="left" w:pos="5400"/>
        </w:tabs>
        <w:jc w:val="center"/>
        <w:textAlignment w:val="center"/>
      </w:pPr>
    </w:p>
    <w:p w14:paraId="4F9EE083" w14:textId="77777777" w:rsidR="005375B8" w:rsidRDefault="005375B8">
      <w:pPr>
        <w:tabs>
          <w:tab w:val="left" w:pos="5400"/>
        </w:tabs>
        <w:jc w:val="center"/>
        <w:textAlignment w:val="center"/>
      </w:pPr>
    </w:p>
    <w:p w14:paraId="36E82108" w14:textId="77777777" w:rsidR="005375B8" w:rsidRDefault="005375B8">
      <w:pPr>
        <w:tabs>
          <w:tab w:val="left" w:pos="5400"/>
        </w:tabs>
        <w:jc w:val="center"/>
        <w:textAlignment w:val="center"/>
      </w:pPr>
    </w:p>
    <w:p w14:paraId="1E99CDDB" w14:textId="77777777" w:rsidR="005375B8" w:rsidRDefault="005375B8">
      <w:pPr>
        <w:tabs>
          <w:tab w:val="left" w:pos="5400"/>
        </w:tabs>
        <w:jc w:val="center"/>
        <w:textAlignment w:val="center"/>
      </w:pPr>
    </w:p>
    <w:p w14:paraId="46C61606" w14:textId="77777777" w:rsidR="005375B8" w:rsidRDefault="005375B8">
      <w:pPr>
        <w:tabs>
          <w:tab w:val="left" w:pos="5400"/>
        </w:tabs>
        <w:jc w:val="center"/>
        <w:textAlignment w:val="center"/>
      </w:pPr>
    </w:p>
    <w:p w14:paraId="34F8247A" w14:textId="77777777" w:rsidR="005375B8" w:rsidRDefault="005375B8">
      <w:pPr>
        <w:tabs>
          <w:tab w:val="left" w:pos="5400"/>
        </w:tabs>
        <w:jc w:val="center"/>
        <w:textAlignment w:val="center"/>
      </w:pPr>
    </w:p>
    <w:p w14:paraId="3AF8E781" w14:textId="77777777" w:rsidR="005375B8" w:rsidRDefault="005375B8">
      <w:pPr>
        <w:tabs>
          <w:tab w:val="left" w:pos="5400"/>
        </w:tabs>
        <w:jc w:val="center"/>
        <w:textAlignment w:val="center"/>
      </w:pPr>
    </w:p>
    <w:p w14:paraId="2670F6E2" w14:textId="77777777" w:rsidR="005375B8" w:rsidRDefault="005375B8">
      <w:pPr>
        <w:tabs>
          <w:tab w:val="left" w:pos="5400"/>
        </w:tabs>
        <w:jc w:val="center"/>
        <w:textAlignment w:val="center"/>
      </w:pPr>
    </w:p>
    <w:p w14:paraId="04F97A63" w14:textId="77777777" w:rsidR="005375B8" w:rsidRDefault="005375B8">
      <w:pPr>
        <w:tabs>
          <w:tab w:val="left" w:pos="5400"/>
        </w:tabs>
        <w:jc w:val="center"/>
        <w:textAlignment w:val="center"/>
      </w:pPr>
    </w:p>
    <w:p w14:paraId="2772CF35" w14:textId="77777777" w:rsidR="005375B8" w:rsidRDefault="005375B8">
      <w:pPr>
        <w:tabs>
          <w:tab w:val="left" w:pos="5400"/>
        </w:tabs>
        <w:jc w:val="center"/>
        <w:textAlignment w:val="center"/>
      </w:pPr>
    </w:p>
    <w:p w14:paraId="3233CD5C" w14:textId="77777777" w:rsidR="005375B8" w:rsidRDefault="005375B8">
      <w:pPr>
        <w:tabs>
          <w:tab w:val="left" w:pos="5400"/>
        </w:tabs>
        <w:jc w:val="center"/>
        <w:textAlignment w:val="center"/>
      </w:pPr>
    </w:p>
    <w:p w14:paraId="044B8465" w14:textId="77777777" w:rsidR="005375B8" w:rsidRDefault="005375B8">
      <w:pPr>
        <w:tabs>
          <w:tab w:val="left" w:pos="5400"/>
        </w:tabs>
        <w:jc w:val="center"/>
        <w:textAlignment w:val="center"/>
      </w:pPr>
    </w:p>
    <w:p w14:paraId="3195E696" w14:textId="77777777" w:rsidR="005375B8" w:rsidRDefault="005375B8">
      <w:pPr>
        <w:tabs>
          <w:tab w:val="left" w:pos="5400"/>
        </w:tabs>
        <w:jc w:val="center"/>
        <w:textAlignment w:val="center"/>
      </w:pPr>
    </w:p>
    <w:p w14:paraId="6942A469" w14:textId="77777777" w:rsidR="005375B8" w:rsidRDefault="005375B8">
      <w:pPr>
        <w:tabs>
          <w:tab w:val="left" w:pos="5400"/>
        </w:tabs>
        <w:jc w:val="center"/>
        <w:textAlignment w:val="center"/>
      </w:pPr>
    </w:p>
    <w:p w14:paraId="6A4415BF" w14:textId="77777777" w:rsidR="005375B8" w:rsidRDefault="005375B8">
      <w:pPr>
        <w:tabs>
          <w:tab w:val="left" w:pos="5400"/>
        </w:tabs>
        <w:jc w:val="center"/>
        <w:textAlignment w:val="center"/>
      </w:pPr>
    </w:p>
    <w:p w14:paraId="031146B5" w14:textId="77777777" w:rsidR="005375B8" w:rsidRDefault="005375B8">
      <w:pPr>
        <w:tabs>
          <w:tab w:val="left" w:pos="5400"/>
        </w:tabs>
        <w:jc w:val="center"/>
        <w:textAlignment w:val="center"/>
      </w:pPr>
    </w:p>
    <w:p w14:paraId="43A796EC" w14:textId="77777777" w:rsidR="005375B8" w:rsidRDefault="005375B8">
      <w:pPr>
        <w:tabs>
          <w:tab w:val="left" w:pos="5400"/>
        </w:tabs>
        <w:jc w:val="center"/>
        <w:textAlignment w:val="center"/>
      </w:pPr>
    </w:p>
    <w:p w14:paraId="639157B0" w14:textId="77777777" w:rsidR="005375B8" w:rsidRDefault="005375B8">
      <w:pPr>
        <w:tabs>
          <w:tab w:val="left" w:pos="5400"/>
        </w:tabs>
        <w:jc w:val="center"/>
        <w:textAlignment w:val="center"/>
      </w:pPr>
    </w:p>
    <w:p w14:paraId="3199E10A" w14:textId="77777777" w:rsidR="005375B8" w:rsidRDefault="005375B8">
      <w:pPr>
        <w:tabs>
          <w:tab w:val="left" w:pos="5400"/>
        </w:tabs>
        <w:jc w:val="center"/>
        <w:textAlignment w:val="center"/>
      </w:pPr>
    </w:p>
    <w:p w14:paraId="7A7D2884" w14:textId="77777777" w:rsidR="005375B8" w:rsidRDefault="005375B8">
      <w:pPr>
        <w:tabs>
          <w:tab w:val="left" w:pos="5400"/>
        </w:tabs>
        <w:jc w:val="center"/>
        <w:textAlignment w:val="center"/>
      </w:pPr>
    </w:p>
    <w:p w14:paraId="3E7DA005" w14:textId="77777777" w:rsidR="005375B8" w:rsidRDefault="005375B8">
      <w:pPr>
        <w:tabs>
          <w:tab w:val="left" w:pos="5400"/>
        </w:tabs>
        <w:jc w:val="center"/>
        <w:textAlignment w:val="center"/>
      </w:pPr>
    </w:p>
    <w:p w14:paraId="234D16AE" w14:textId="77777777" w:rsidR="005375B8" w:rsidRDefault="005375B8">
      <w:pPr>
        <w:tabs>
          <w:tab w:val="left" w:pos="5400"/>
        </w:tabs>
        <w:jc w:val="center"/>
        <w:textAlignment w:val="center"/>
      </w:pPr>
    </w:p>
    <w:p w14:paraId="470BC717" w14:textId="77777777" w:rsidR="005375B8" w:rsidRDefault="005375B8">
      <w:pPr>
        <w:tabs>
          <w:tab w:val="left" w:pos="5400"/>
        </w:tabs>
        <w:jc w:val="center"/>
        <w:textAlignment w:val="center"/>
      </w:pPr>
    </w:p>
    <w:p w14:paraId="4C5B82E4" w14:textId="77777777" w:rsidR="005375B8" w:rsidRDefault="005375B8">
      <w:pPr>
        <w:tabs>
          <w:tab w:val="left" w:pos="5400"/>
        </w:tabs>
        <w:jc w:val="center"/>
        <w:textAlignment w:val="center"/>
      </w:pPr>
    </w:p>
    <w:p w14:paraId="7677F9DC" w14:textId="77777777" w:rsidR="005375B8" w:rsidRDefault="005375B8">
      <w:pPr>
        <w:tabs>
          <w:tab w:val="left" w:pos="5400"/>
        </w:tabs>
        <w:jc w:val="center"/>
        <w:textAlignment w:val="center"/>
      </w:pPr>
    </w:p>
    <w:p w14:paraId="29F2C984" w14:textId="77777777" w:rsidR="005375B8" w:rsidRDefault="005375B8">
      <w:pPr>
        <w:tabs>
          <w:tab w:val="left" w:pos="5400"/>
        </w:tabs>
        <w:jc w:val="center"/>
        <w:textAlignment w:val="center"/>
      </w:pPr>
    </w:p>
    <w:p w14:paraId="6D9848F9" w14:textId="77777777" w:rsidR="005375B8" w:rsidRDefault="005375B8">
      <w:pPr>
        <w:tabs>
          <w:tab w:val="left" w:pos="5400"/>
        </w:tabs>
        <w:jc w:val="center"/>
        <w:textAlignment w:val="center"/>
      </w:pPr>
    </w:p>
    <w:p w14:paraId="26B7F520" w14:textId="77777777" w:rsidR="005375B8" w:rsidRDefault="005375B8">
      <w:pPr>
        <w:tabs>
          <w:tab w:val="left" w:pos="5400"/>
        </w:tabs>
        <w:jc w:val="center"/>
        <w:textAlignment w:val="center"/>
      </w:pPr>
    </w:p>
    <w:p w14:paraId="0D84755E" w14:textId="77777777" w:rsidR="005375B8" w:rsidRDefault="005375B8">
      <w:pPr>
        <w:tabs>
          <w:tab w:val="left" w:pos="5400"/>
        </w:tabs>
        <w:jc w:val="center"/>
        <w:textAlignment w:val="center"/>
      </w:pPr>
    </w:p>
    <w:p w14:paraId="1FD1B0E7" w14:textId="77777777" w:rsidR="005375B8" w:rsidRDefault="005375B8">
      <w:pPr>
        <w:tabs>
          <w:tab w:val="left" w:pos="5400"/>
        </w:tabs>
        <w:jc w:val="center"/>
        <w:textAlignment w:val="center"/>
      </w:pPr>
    </w:p>
    <w:p w14:paraId="1F272BDC" w14:textId="77777777" w:rsidR="005375B8" w:rsidRDefault="005375B8">
      <w:pPr>
        <w:tabs>
          <w:tab w:val="left" w:pos="5400"/>
        </w:tabs>
        <w:jc w:val="center"/>
        <w:textAlignment w:val="center"/>
      </w:pPr>
    </w:p>
    <w:p w14:paraId="3C634560" w14:textId="77777777" w:rsidR="005375B8" w:rsidRDefault="005375B8">
      <w:pPr>
        <w:tabs>
          <w:tab w:val="left" w:pos="5400"/>
        </w:tabs>
        <w:jc w:val="center"/>
        <w:textAlignment w:val="center"/>
      </w:pPr>
    </w:p>
    <w:p w14:paraId="227BA597" w14:textId="77777777" w:rsidR="00B701CB" w:rsidRDefault="00B701CB">
      <w:pPr>
        <w:tabs>
          <w:tab w:val="left" w:pos="5400"/>
        </w:tabs>
        <w:jc w:val="center"/>
        <w:textAlignment w:val="center"/>
      </w:pPr>
    </w:p>
    <w:p w14:paraId="31B0617A" w14:textId="77777777" w:rsidR="00B701CB" w:rsidRDefault="00B701CB">
      <w:pPr>
        <w:tabs>
          <w:tab w:val="left" w:pos="5400"/>
        </w:tabs>
        <w:jc w:val="center"/>
        <w:textAlignment w:val="center"/>
      </w:pPr>
    </w:p>
    <w:p w14:paraId="2B401F55" w14:textId="77777777" w:rsidR="00B701CB" w:rsidRDefault="00B701CB">
      <w:pPr>
        <w:tabs>
          <w:tab w:val="left" w:pos="5400"/>
        </w:tabs>
        <w:jc w:val="center"/>
        <w:textAlignment w:val="center"/>
      </w:pPr>
    </w:p>
    <w:p w14:paraId="293EA432" w14:textId="77777777" w:rsidR="00B701CB" w:rsidRDefault="00B701CB">
      <w:pPr>
        <w:tabs>
          <w:tab w:val="left" w:pos="5400"/>
        </w:tabs>
        <w:jc w:val="center"/>
        <w:textAlignment w:val="center"/>
      </w:pPr>
    </w:p>
    <w:p w14:paraId="2DE87661" w14:textId="77777777" w:rsidR="005375B8" w:rsidRDefault="005375B8">
      <w:pPr>
        <w:tabs>
          <w:tab w:val="left" w:pos="5400"/>
        </w:tabs>
        <w:jc w:val="center"/>
        <w:textAlignment w:val="center"/>
      </w:pPr>
    </w:p>
    <w:p w14:paraId="35919964" w14:textId="77777777" w:rsidR="005375B8" w:rsidRDefault="005375B8">
      <w:pPr>
        <w:tabs>
          <w:tab w:val="left" w:pos="5400"/>
        </w:tabs>
        <w:jc w:val="center"/>
        <w:textAlignment w:val="center"/>
      </w:pPr>
    </w:p>
    <w:p w14:paraId="4AB2DCDC" w14:textId="77777777" w:rsidR="005375B8" w:rsidRDefault="005375B8">
      <w:pPr>
        <w:tabs>
          <w:tab w:val="left" w:pos="5400"/>
        </w:tabs>
        <w:jc w:val="center"/>
        <w:textAlignment w:val="center"/>
      </w:pPr>
    </w:p>
    <w:p w14:paraId="6E0D3869" w14:textId="77777777" w:rsidR="005375B8" w:rsidRPr="00354D10" w:rsidRDefault="005375B8" w:rsidP="005375B8">
      <w:pPr>
        <w:tabs>
          <w:tab w:val="left" w:pos="993"/>
        </w:tabs>
        <w:ind w:firstLine="567"/>
        <w:jc w:val="both"/>
        <w:rPr>
          <w:rFonts w:ascii="Arial" w:hAnsi="Arial" w:cs="Arial"/>
          <w:b/>
          <w:bCs/>
          <w:iCs/>
          <w:color w:val="A5A5A5" w:themeColor="accent3"/>
          <w:spacing w:val="-3"/>
          <w:sz w:val="22"/>
          <w:szCs w:val="22"/>
        </w:rPr>
      </w:pPr>
      <w:r w:rsidRPr="00354D10">
        <w:rPr>
          <w:rFonts w:ascii="Arial" w:hAnsi="Arial" w:cs="Arial"/>
          <w:sz w:val="22"/>
          <w:szCs w:val="22"/>
        </w:rPr>
        <w:lastRenderedPageBreak/>
        <w:t xml:space="preserve">Sutarties rengėjas(-a): Pirkėjo </w:t>
      </w:r>
      <w:r w:rsidRPr="00354D10">
        <w:rPr>
          <w:rFonts w:ascii="Arial" w:hAnsi="Arial" w:cs="Arial"/>
          <w:i/>
          <w:color w:val="A5A5A5" w:themeColor="accent3"/>
          <w:sz w:val="22"/>
          <w:szCs w:val="22"/>
        </w:rPr>
        <w:t>(regioninio (-ių)  padalinio (-ių) pavadinimas, skyrius, pareigos, vardas, pavardė, elektroninis paštas ir telefono numeris)</w:t>
      </w:r>
      <w:r w:rsidRPr="00354D10">
        <w:rPr>
          <w:rFonts w:ascii="Arial" w:hAnsi="Arial" w:cs="Arial"/>
          <w:color w:val="A5A5A5" w:themeColor="accent3"/>
          <w:sz w:val="22"/>
          <w:szCs w:val="22"/>
        </w:rPr>
        <w:t>.</w:t>
      </w:r>
    </w:p>
    <w:p w14:paraId="0C3A0584" w14:textId="77777777" w:rsidR="005375B8" w:rsidRPr="00354D10" w:rsidRDefault="005375B8" w:rsidP="005375B8">
      <w:pPr>
        <w:tabs>
          <w:tab w:val="left" w:pos="993"/>
        </w:tabs>
        <w:ind w:firstLine="567"/>
        <w:jc w:val="both"/>
        <w:rPr>
          <w:rFonts w:ascii="Arial" w:hAnsi="Arial" w:cs="Arial"/>
          <w:b/>
          <w:bCs/>
          <w:iCs/>
          <w:color w:val="A5A5A5" w:themeColor="accent3"/>
          <w:spacing w:val="-3"/>
          <w:sz w:val="22"/>
          <w:szCs w:val="22"/>
        </w:rPr>
      </w:pPr>
      <w:r w:rsidRPr="00354D10">
        <w:rPr>
          <w:rFonts w:ascii="Arial" w:hAnsi="Arial" w:cs="Arial"/>
          <w:i/>
          <w:sz w:val="22"/>
          <w:szCs w:val="22"/>
        </w:rPr>
        <w:t xml:space="preserve">Už Sutarties, jos pakeitimų, ataskaitų paskelbimą teisės aktų nustatyta tvarka CVP IS atsakingas/a: </w:t>
      </w:r>
      <w:r w:rsidRPr="00354D10">
        <w:rPr>
          <w:rFonts w:ascii="Arial" w:hAnsi="Arial" w:cs="Arial"/>
          <w:sz w:val="22"/>
          <w:szCs w:val="22"/>
        </w:rPr>
        <w:t xml:space="preserve">Pirkėjo </w:t>
      </w:r>
      <w:r w:rsidRPr="00354D10">
        <w:rPr>
          <w:rFonts w:ascii="Arial" w:hAnsi="Arial" w:cs="Arial"/>
          <w:i/>
          <w:color w:val="A5A5A5" w:themeColor="accent3"/>
          <w:sz w:val="22"/>
          <w:szCs w:val="22"/>
        </w:rPr>
        <w:t>regioninio (-ių)  padalinio (-ių) pavadinimas, skyrius, pareigos, vardas, pavardė, elektroninis paštas ir telefono numeris)</w:t>
      </w:r>
      <w:r w:rsidRPr="00354D10">
        <w:rPr>
          <w:rFonts w:ascii="Arial" w:hAnsi="Arial" w:cs="Arial"/>
          <w:color w:val="A5A5A5" w:themeColor="accent3"/>
          <w:sz w:val="22"/>
          <w:szCs w:val="22"/>
        </w:rPr>
        <w:t>.</w:t>
      </w:r>
    </w:p>
    <w:p w14:paraId="28F245B0" w14:textId="77777777" w:rsidR="005375B8" w:rsidRPr="00354D10" w:rsidRDefault="005375B8" w:rsidP="005375B8">
      <w:pPr>
        <w:tabs>
          <w:tab w:val="left" w:pos="993"/>
        </w:tabs>
        <w:ind w:firstLine="567"/>
        <w:jc w:val="both"/>
        <w:rPr>
          <w:rFonts w:ascii="Arial" w:hAnsi="Arial" w:cs="Arial"/>
          <w:b/>
          <w:bCs/>
          <w:iCs/>
          <w:color w:val="A5A5A5" w:themeColor="accent3"/>
          <w:spacing w:val="-3"/>
          <w:sz w:val="22"/>
          <w:szCs w:val="22"/>
        </w:rPr>
      </w:pPr>
      <w:bookmarkStart w:id="0" w:name="_Hlk486929429"/>
      <w:r w:rsidRPr="00354D10">
        <w:rPr>
          <w:rFonts w:ascii="Arial" w:hAnsi="Arial" w:cs="Arial"/>
          <w:sz w:val="22"/>
          <w:szCs w:val="22"/>
        </w:rPr>
        <w:t xml:space="preserve">Už Sutarties vykdymą ir Sąskaitų  priėmimą atsakingas(-a): Pirkėjo </w:t>
      </w:r>
      <w:r w:rsidRPr="00354D10">
        <w:rPr>
          <w:rFonts w:ascii="Arial" w:hAnsi="Arial" w:cs="Arial"/>
          <w:i/>
          <w:color w:val="A5A5A5" w:themeColor="accent3"/>
          <w:sz w:val="22"/>
          <w:szCs w:val="22"/>
        </w:rPr>
        <w:t>/regioninio (-ių)  padalinio (-ių) pavadinimas, skyrius, pareigos, vardas, pavardė, elektroninis paštas ir telefono numeris)</w:t>
      </w:r>
      <w:bookmarkEnd w:id="0"/>
      <w:r w:rsidRPr="00354D10">
        <w:rPr>
          <w:rFonts w:ascii="Arial" w:hAnsi="Arial" w:cs="Arial"/>
          <w:color w:val="A5A5A5" w:themeColor="accent3"/>
          <w:sz w:val="22"/>
          <w:szCs w:val="22"/>
        </w:rPr>
        <w:t>.</w:t>
      </w:r>
    </w:p>
    <w:p w14:paraId="71683545" w14:textId="77777777" w:rsidR="005375B8" w:rsidRPr="00354D10" w:rsidRDefault="005375B8" w:rsidP="005375B8">
      <w:pPr>
        <w:tabs>
          <w:tab w:val="left" w:pos="993"/>
        </w:tabs>
        <w:ind w:firstLine="567"/>
        <w:rPr>
          <w:rFonts w:ascii="Arial" w:hAnsi="Arial" w:cs="Arial"/>
          <w:bCs/>
          <w:i/>
          <w:iCs/>
          <w:color w:val="70AD47" w:themeColor="accent6"/>
          <w:spacing w:val="-3"/>
          <w:sz w:val="22"/>
          <w:szCs w:val="22"/>
        </w:rPr>
      </w:pPr>
      <w:r w:rsidRPr="00354D10">
        <w:rPr>
          <w:rFonts w:ascii="Arial" w:hAnsi="Arial" w:cs="Arial"/>
          <w:bCs/>
          <w:iCs/>
          <w:spacing w:val="-3"/>
          <w:sz w:val="22"/>
          <w:szCs w:val="22"/>
        </w:rPr>
        <w:t xml:space="preserve">Įteikti: </w:t>
      </w:r>
      <w:r w:rsidRPr="00354D10">
        <w:rPr>
          <w:rFonts w:ascii="Arial" w:hAnsi="Arial" w:cs="Arial"/>
          <w:bCs/>
          <w:iCs/>
          <w:color w:val="000000" w:themeColor="text1"/>
          <w:spacing w:val="-3"/>
          <w:sz w:val="22"/>
          <w:szCs w:val="22"/>
        </w:rPr>
        <w:t>Pirkėjo Viešųjų pirkimų skyriui,</w:t>
      </w:r>
      <w:r w:rsidRPr="00354D10">
        <w:rPr>
          <w:rFonts w:ascii="Arial" w:hAnsi="Arial" w:cs="Arial"/>
          <w:bCs/>
          <w:i/>
          <w:iCs/>
          <w:color w:val="000000" w:themeColor="text1"/>
          <w:spacing w:val="-3"/>
          <w:sz w:val="22"/>
          <w:szCs w:val="22"/>
        </w:rPr>
        <w:t xml:space="preserve"> </w:t>
      </w:r>
      <w:r w:rsidRPr="00354D10">
        <w:rPr>
          <w:rFonts w:ascii="Arial" w:hAnsi="Arial" w:cs="Arial"/>
          <w:bCs/>
          <w:i/>
          <w:iCs/>
          <w:color w:val="A5A5A5" w:themeColor="accent3"/>
          <w:spacing w:val="-3"/>
          <w:sz w:val="22"/>
          <w:szCs w:val="22"/>
        </w:rPr>
        <w:t>(nurodyti Pirkėjo regioninį (-ius) padalinį (-ius)).</w:t>
      </w:r>
    </w:p>
    <w:p w14:paraId="45D08B15" w14:textId="77777777" w:rsidR="005375B8" w:rsidRPr="00354D10" w:rsidRDefault="005375B8" w:rsidP="005375B8">
      <w:pPr>
        <w:tabs>
          <w:tab w:val="left" w:pos="993"/>
        </w:tabs>
        <w:ind w:firstLine="567"/>
        <w:rPr>
          <w:rFonts w:ascii="Arial" w:hAnsi="Arial" w:cs="Arial"/>
          <w:sz w:val="22"/>
          <w:szCs w:val="22"/>
        </w:rPr>
      </w:pPr>
    </w:p>
    <w:p w14:paraId="6C747792" w14:textId="77777777" w:rsidR="005375B8" w:rsidRPr="00354D10" w:rsidRDefault="005375B8" w:rsidP="005375B8">
      <w:pPr>
        <w:tabs>
          <w:tab w:val="left" w:pos="2355"/>
        </w:tabs>
        <w:rPr>
          <w:rFonts w:ascii="Arial" w:hAnsi="Arial" w:cs="Arial"/>
          <w:sz w:val="22"/>
          <w:szCs w:val="22"/>
        </w:rPr>
      </w:pPr>
    </w:p>
    <w:p w14:paraId="4B1C1F2A" w14:textId="77777777" w:rsidR="005375B8" w:rsidRDefault="005375B8" w:rsidP="005375B8">
      <w:pPr>
        <w:tabs>
          <w:tab w:val="left" w:pos="5400"/>
        </w:tabs>
        <w:jc w:val="center"/>
        <w:textAlignment w:val="center"/>
      </w:pPr>
    </w:p>
    <w:p w14:paraId="5E940618" w14:textId="77777777" w:rsidR="005375B8" w:rsidRDefault="005375B8">
      <w:pPr>
        <w:tabs>
          <w:tab w:val="left" w:pos="5400"/>
        </w:tabs>
        <w:jc w:val="center"/>
        <w:textAlignment w:val="center"/>
      </w:pPr>
    </w:p>
    <w:sectPr w:rsidR="005375B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D058" w14:textId="77777777" w:rsidR="00CB18B9" w:rsidRDefault="00CB18B9">
      <w:pPr>
        <w:rPr>
          <w:sz w:val="20"/>
        </w:rPr>
      </w:pPr>
      <w:r>
        <w:rPr>
          <w:sz w:val="20"/>
        </w:rPr>
        <w:separator/>
      </w:r>
    </w:p>
  </w:endnote>
  <w:endnote w:type="continuationSeparator" w:id="0">
    <w:p w14:paraId="434A1C26" w14:textId="77777777" w:rsidR="00CB18B9" w:rsidRDefault="00CB18B9">
      <w:pPr>
        <w:rPr>
          <w:sz w:val="20"/>
        </w:rPr>
      </w:pPr>
      <w:r>
        <w:rPr>
          <w:sz w:val="20"/>
        </w:rPr>
        <w:continuationSeparator/>
      </w:r>
    </w:p>
  </w:endnote>
  <w:endnote w:type="continuationNotice" w:id="1">
    <w:p w14:paraId="23628F77" w14:textId="77777777" w:rsidR="00CB18B9" w:rsidRDefault="00CB1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2074" w14:textId="77777777" w:rsidR="00CB18B9" w:rsidRDefault="00CB18B9">
      <w:pPr>
        <w:rPr>
          <w:sz w:val="20"/>
        </w:rPr>
      </w:pPr>
      <w:r>
        <w:rPr>
          <w:sz w:val="20"/>
        </w:rPr>
        <w:separator/>
      </w:r>
    </w:p>
  </w:footnote>
  <w:footnote w:type="continuationSeparator" w:id="0">
    <w:p w14:paraId="64449C6E" w14:textId="77777777" w:rsidR="00CB18B9" w:rsidRDefault="00CB18B9">
      <w:pPr>
        <w:rPr>
          <w:sz w:val="20"/>
        </w:rPr>
      </w:pPr>
      <w:r>
        <w:rPr>
          <w:sz w:val="20"/>
        </w:rPr>
        <w:continuationSeparator/>
      </w:r>
    </w:p>
  </w:footnote>
  <w:footnote w:type="continuationNotice" w:id="1">
    <w:p w14:paraId="191F11BC" w14:textId="77777777" w:rsidR="00CB18B9" w:rsidRDefault="00CB1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23B"/>
    <w:rsid w:val="000100C2"/>
    <w:rsid w:val="00027B83"/>
    <w:rsid w:val="00050573"/>
    <w:rsid w:val="00061168"/>
    <w:rsid w:val="000753C7"/>
    <w:rsid w:val="00093746"/>
    <w:rsid w:val="00093B5B"/>
    <w:rsid w:val="000A0E51"/>
    <w:rsid w:val="000B0897"/>
    <w:rsid w:val="000C1A21"/>
    <w:rsid w:val="000C56C5"/>
    <w:rsid w:val="000F308A"/>
    <w:rsid w:val="00133261"/>
    <w:rsid w:val="00134474"/>
    <w:rsid w:val="0014139F"/>
    <w:rsid w:val="00181741"/>
    <w:rsid w:val="0019394B"/>
    <w:rsid w:val="001F4E0B"/>
    <w:rsid w:val="0021567F"/>
    <w:rsid w:val="00224125"/>
    <w:rsid w:val="0022735E"/>
    <w:rsid w:val="00240A6B"/>
    <w:rsid w:val="00247778"/>
    <w:rsid w:val="002A5176"/>
    <w:rsid w:val="002B1201"/>
    <w:rsid w:val="00311CB7"/>
    <w:rsid w:val="0033020E"/>
    <w:rsid w:val="00342230"/>
    <w:rsid w:val="00357F52"/>
    <w:rsid w:val="00367FAB"/>
    <w:rsid w:val="00381813"/>
    <w:rsid w:val="00386374"/>
    <w:rsid w:val="003B45C9"/>
    <w:rsid w:val="003C26DF"/>
    <w:rsid w:val="003D228B"/>
    <w:rsid w:val="003E5EA9"/>
    <w:rsid w:val="00402199"/>
    <w:rsid w:val="004762FA"/>
    <w:rsid w:val="00480BEE"/>
    <w:rsid w:val="00483410"/>
    <w:rsid w:val="004A1580"/>
    <w:rsid w:val="004A6EAB"/>
    <w:rsid w:val="004A70E3"/>
    <w:rsid w:val="004A722F"/>
    <w:rsid w:val="004B4C62"/>
    <w:rsid w:val="004D5800"/>
    <w:rsid w:val="004F17C4"/>
    <w:rsid w:val="00510628"/>
    <w:rsid w:val="00530059"/>
    <w:rsid w:val="005375B8"/>
    <w:rsid w:val="00545279"/>
    <w:rsid w:val="005479F9"/>
    <w:rsid w:val="005779F2"/>
    <w:rsid w:val="00592467"/>
    <w:rsid w:val="005A4AAC"/>
    <w:rsid w:val="005C7A6E"/>
    <w:rsid w:val="006004E9"/>
    <w:rsid w:val="0061388E"/>
    <w:rsid w:val="00617A24"/>
    <w:rsid w:val="006269C6"/>
    <w:rsid w:val="00631B34"/>
    <w:rsid w:val="006707B8"/>
    <w:rsid w:val="006720EB"/>
    <w:rsid w:val="00683405"/>
    <w:rsid w:val="006C79AA"/>
    <w:rsid w:val="006D59B1"/>
    <w:rsid w:val="006E1ABD"/>
    <w:rsid w:val="006E6EB5"/>
    <w:rsid w:val="006F0803"/>
    <w:rsid w:val="006F5143"/>
    <w:rsid w:val="00705A72"/>
    <w:rsid w:val="00710B64"/>
    <w:rsid w:val="00740EB3"/>
    <w:rsid w:val="00745D97"/>
    <w:rsid w:val="007621BC"/>
    <w:rsid w:val="00783B6E"/>
    <w:rsid w:val="007A75C6"/>
    <w:rsid w:val="007E62EE"/>
    <w:rsid w:val="007E73A1"/>
    <w:rsid w:val="007F6E8D"/>
    <w:rsid w:val="00826FB8"/>
    <w:rsid w:val="0083035C"/>
    <w:rsid w:val="0083118A"/>
    <w:rsid w:val="00837368"/>
    <w:rsid w:val="008446AC"/>
    <w:rsid w:val="00874583"/>
    <w:rsid w:val="00881C29"/>
    <w:rsid w:val="008832E3"/>
    <w:rsid w:val="008932F3"/>
    <w:rsid w:val="0089682B"/>
    <w:rsid w:val="008A737F"/>
    <w:rsid w:val="008E4D2A"/>
    <w:rsid w:val="008E6EE4"/>
    <w:rsid w:val="00902F64"/>
    <w:rsid w:val="00930A0D"/>
    <w:rsid w:val="009320C0"/>
    <w:rsid w:val="00944A09"/>
    <w:rsid w:val="00951D02"/>
    <w:rsid w:val="00956291"/>
    <w:rsid w:val="00957585"/>
    <w:rsid w:val="009728BC"/>
    <w:rsid w:val="00997F02"/>
    <w:rsid w:val="009A2FB8"/>
    <w:rsid w:val="009B4483"/>
    <w:rsid w:val="009C2FC1"/>
    <w:rsid w:val="009C3FBA"/>
    <w:rsid w:val="009D0EC1"/>
    <w:rsid w:val="009E12F4"/>
    <w:rsid w:val="00A0471F"/>
    <w:rsid w:val="00A233D3"/>
    <w:rsid w:val="00A26BF9"/>
    <w:rsid w:val="00A3099F"/>
    <w:rsid w:val="00A3359F"/>
    <w:rsid w:val="00A4096F"/>
    <w:rsid w:val="00AA49FA"/>
    <w:rsid w:val="00AA597D"/>
    <w:rsid w:val="00AF190F"/>
    <w:rsid w:val="00AF7C13"/>
    <w:rsid w:val="00B42B95"/>
    <w:rsid w:val="00B46F6F"/>
    <w:rsid w:val="00B56D54"/>
    <w:rsid w:val="00B61D50"/>
    <w:rsid w:val="00B701CB"/>
    <w:rsid w:val="00B81758"/>
    <w:rsid w:val="00BA2B28"/>
    <w:rsid w:val="00C00557"/>
    <w:rsid w:val="00C02DCB"/>
    <w:rsid w:val="00C129BE"/>
    <w:rsid w:val="00C23065"/>
    <w:rsid w:val="00C233CA"/>
    <w:rsid w:val="00C37EDF"/>
    <w:rsid w:val="00C60B25"/>
    <w:rsid w:val="00C74FA2"/>
    <w:rsid w:val="00C97A10"/>
    <w:rsid w:val="00CB18B9"/>
    <w:rsid w:val="00CF51FB"/>
    <w:rsid w:val="00DA2FF2"/>
    <w:rsid w:val="00DA435B"/>
    <w:rsid w:val="00DA4E0C"/>
    <w:rsid w:val="00E06C9D"/>
    <w:rsid w:val="00E22DF9"/>
    <w:rsid w:val="00E257C0"/>
    <w:rsid w:val="00E435B5"/>
    <w:rsid w:val="00E517A8"/>
    <w:rsid w:val="00E8459D"/>
    <w:rsid w:val="00E878C9"/>
    <w:rsid w:val="00E950F0"/>
    <w:rsid w:val="00ED4D70"/>
    <w:rsid w:val="00F10F22"/>
    <w:rsid w:val="00F220C7"/>
    <w:rsid w:val="00F2449D"/>
    <w:rsid w:val="00F52D7F"/>
    <w:rsid w:val="00F60BD9"/>
    <w:rsid w:val="00F62421"/>
    <w:rsid w:val="00F66F3F"/>
    <w:rsid w:val="00F71499"/>
    <w:rsid w:val="00F7215D"/>
    <w:rsid w:val="00F80F9C"/>
    <w:rsid w:val="00F91277"/>
    <w:rsid w:val="00F95E41"/>
    <w:rsid w:val="00FC3479"/>
    <w:rsid w:val="00FF5C81"/>
    <w:rsid w:val="00FF7B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73EA170-C1C6-4A2A-9F37-1B03759F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korupcijos-prevencij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mu.lt/wp-content/uploads/2021/08/Antikorupcine-politika.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12535</Words>
  <Characters>7146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Danutė Kvederienė | VMU</cp:lastModifiedBy>
  <cp:revision>141</cp:revision>
  <dcterms:created xsi:type="dcterms:W3CDTF">2025-04-23T05:58:00Z</dcterms:created>
  <dcterms:modified xsi:type="dcterms:W3CDTF">2026-03-18T12:42:00Z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