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F34ED" w14:textId="533DE3AB" w:rsidR="00B547BC" w:rsidRDefault="00B25AE2" w:rsidP="00B25AE2">
      <w:pPr>
        <w:jc w:val="right"/>
        <w:rPr>
          <w:sz w:val="24"/>
        </w:rPr>
      </w:pPr>
      <w:r>
        <w:rPr>
          <w:sz w:val="24"/>
        </w:rPr>
        <w:t xml:space="preserve">Pirkimo sąlygų </w:t>
      </w:r>
    </w:p>
    <w:p w14:paraId="626EE46C" w14:textId="1B1E9BE9" w:rsidR="00B25AE2" w:rsidRPr="00B25AE2" w:rsidRDefault="00B25AE2" w:rsidP="00B25AE2">
      <w:pPr>
        <w:jc w:val="right"/>
        <w:rPr>
          <w:b/>
          <w:sz w:val="24"/>
          <w:szCs w:val="24"/>
        </w:rPr>
      </w:pPr>
      <w:r w:rsidRPr="00B25AE2">
        <w:rPr>
          <w:b/>
          <w:sz w:val="24"/>
        </w:rPr>
        <w:t>1 PRIEDAS</w:t>
      </w:r>
    </w:p>
    <w:p w14:paraId="190E66F4" w14:textId="77777777" w:rsidR="0014050F" w:rsidRPr="00C75636" w:rsidRDefault="0014050F" w:rsidP="00C75636">
      <w:pPr>
        <w:jc w:val="center"/>
        <w:rPr>
          <w:b/>
          <w:sz w:val="24"/>
          <w:szCs w:val="24"/>
        </w:rPr>
      </w:pPr>
    </w:p>
    <w:p w14:paraId="589065F9" w14:textId="77777777" w:rsidR="00E10880" w:rsidRPr="00AC32DA" w:rsidRDefault="00E10880" w:rsidP="00E10880">
      <w:pPr>
        <w:jc w:val="center"/>
        <w:rPr>
          <w:b/>
          <w:sz w:val="24"/>
        </w:rPr>
      </w:pPr>
      <w:r w:rsidRPr="00AC32DA">
        <w:rPr>
          <w:b/>
          <w:sz w:val="24"/>
        </w:rPr>
        <w:t xml:space="preserve">TECHNINĖ SPECIFIKACIJA </w:t>
      </w:r>
      <w:r w:rsidR="00393E5C" w:rsidRPr="00393E5C">
        <w:rPr>
          <w:b/>
          <w:sz w:val="24"/>
        </w:rPr>
        <w:t xml:space="preserve">AULINUKAMS KJP </w:t>
      </w:r>
    </w:p>
    <w:p w14:paraId="36A4D84D" w14:textId="77777777" w:rsidR="00E10880" w:rsidRDefault="00E10880" w:rsidP="00E10880">
      <w:pPr>
        <w:jc w:val="center"/>
        <w:rPr>
          <w:b/>
          <w:sz w:val="24"/>
        </w:rPr>
      </w:pPr>
    </w:p>
    <w:p w14:paraId="6D0AC974" w14:textId="77777777" w:rsidR="00724CD1" w:rsidRDefault="00724CD1" w:rsidP="00E10880">
      <w:pPr>
        <w:jc w:val="center"/>
        <w:rPr>
          <w:b/>
          <w:sz w:val="24"/>
        </w:rPr>
      </w:pPr>
    </w:p>
    <w:p w14:paraId="51DF4BEB" w14:textId="77777777" w:rsidR="004722B0" w:rsidRPr="00AC32DA" w:rsidRDefault="004B2DA6" w:rsidP="00631101">
      <w:pPr>
        <w:keepNext/>
        <w:spacing w:before="120" w:after="120"/>
        <w:ind w:left="3300"/>
        <w:jc w:val="both"/>
        <w:outlineLvl w:val="1"/>
        <w:rPr>
          <w:b/>
          <w:sz w:val="24"/>
        </w:rPr>
      </w:pPr>
      <w:r w:rsidRPr="004B2DA6">
        <w:rPr>
          <w:b/>
          <w:sz w:val="24"/>
        </w:rPr>
        <w:t>I. BENDROSIOS NUOSTATOS</w:t>
      </w:r>
    </w:p>
    <w:p w14:paraId="7E705C0C" w14:textId="77777777" w:rsidR="00A3057A" w:rsidRDefault="00A3057A" w:rsidP="00A3057A">
      <w:pPr>
        <w:jc w:val="center"/>
        <w:rPr>
          <w:b/>
          <w:sz w:val="24"/>
        </w:rPr>
      </w:pPr>
    </w:p>
    <w:p w14:paraId="378824DB" w14:textId="77777777" w:rsidR="00A3057A" w:rsidRDefault="00393E5C" w:rsidP="00C813CA">
      <w:pPr>
        <w:pStyle w:val="Title"/>
        <w:numPr>
          <w:ilvl w:val="1"/>
          <w:numId w:val="1"/>
        </w:numPr>
        <w:spacing w:line="240" w:lineRule="auto"/>
        <w:ind w:left="0" w:firstLine="567"/>
        <w:jc w:val="both"/>
        <w:rPr>
          <w:b w:val="0"/>
          <w:sz w:val="24"/>
          <w:lang w:val="lt-LT"/>
        </w:rPr>
      </w:pPr>
      <w:r>
        <w:rPr>
          <w:b w:val="0"/>
          <w:sz w:val="24"/>
          <w:lang w:val="lt-LT"/>
        </w:rPr>
        <w:t>Aulinukai</w:t>
      </w:r>
      <w:r w:rsidRPr="00393E5C">
        <w:rPr>
          <w:b w:val="0"/>
          <w:sz w:val="24"/>
          <w:lang w:val="lt-LT"/>
        </w:rPr>
        <w:t xml:space="preserve"> </w:t>
      </w:r>
      <w:r w:rsidR="00140CD5">
        <w:rPr>
          <w:b w:val="0"/>
          <w:sz w:val="24"/>
          <w:lang w:val="lt-LT"/>
        </w:rPr>
        <w:t>K</w:t>
      </w:r>
      <w:r w:rsidR="00140CD5" w:rsidRPr="00140CD5">
        <w:rPr>
          <w:b w:val="0"/>
          <w:sz w:val="24"/>
          <w:lang w:val="lt-LT"/>
        </w:rPr>
        <w:t>arinių jūrų pajėgų</w:t>
      </w:r>
      <w:r w:rsidR="005A2BE0">
        <w:rPr>
          <w:b w:val="0"/>
          <w:sz w:val="24"/>
          <w:lang w:val="lt-LT"/>
        </w:rPr>
        <w:t xml:space="preserve"> (toliau a</w:t>
      </w:r>
      <w:r w:rsidR="005A2BE0" w:rsidRPr="005A2BE0">
        <w:rPr>
          <w:b w:val="0"/>
          <w:sz w:val="24"/>
          <w:lang w:val="lt-LT"/>
        </w:rPr>
        <w:t>ulinukai KJP</w:t>
      </w:r>
      <w:r w:rsidR="002A6B6B">
        <w:rPr>
          <w:b w:val="0"/>
          <w:sz w:val="24"/>
          <w:lang w:val="lt-LT"/>
        </w:rPr>
        <w:t xml:space="preserve"> arba aulinukai</w:t>
      </w:r>
      <w:r w:rsidR="005A2BE0">
        <w:rPr>
          <w:b w:val="0"/>
          <w:sz w:val="24"/>
          <w:lang w:val="lt-LT"/>
        </w:rPr>
        <w:t xml:space="preserve">) </w:t>
      </w:r>
      <w:r w:rsidRPr="00393E5C">
        <w:rPr>
          <w:b w:val="0"/>
          <w:sz w:val="24"/>
          <w:lang w:val="lt-LT"/>
        </w:rPr>
        <w:t xml:space="preserve"> </w:t>
      </w:r>
      <w:r w:rsidR="004B2DA6" w:rsidRPr="004B2DA6">
        <w:rPr>
          <w:b w:val="0"/>
          <w:sz w:val="24"/>
          <w:lang w:val="lt-LT"/>
        </w:rPr>
        <w:t>– tai klasikinio stiliaus</w:t>
      </w:r>
      <w:r w:rsidR="00631101">
        <w:rPr>
          <w:b w:val="0"/>
          <w:sz w:val="24"/>
          <w:lang w:val="lt-LT"/>
        </w:rPr>
        <w:t>,</w:t>
      </w:r>
      <w:r w:rsidR="004B2DA6" w:rsidRPr="004B2DA6">
        <w:rPr>
          <w:b w:val="0"/>
          <w:sz w:val="24"/>
          <w:lang w:val="lt-LT"/>
        </w:rPr>
        <w:t xml:space="preserve"> </w:t>
      </w:r>
      <w:r w:rsidR="00631101" w:rsidRPr="00631101">
        <w:rPr>
          <w:b w:val="0"/>
          <w:sz w:val="24"/>
          <w:lang w:val="lt-LT"/>
        </w:rPr>
        <w:t>juodos spalvos</w:t>
      </w:r>
      <w:r w:rsidR="00140CD5">
        <w:rPr>
          <w:b w:val="0"/>
          <w:sz w:val="24"/>
          <w:lang w:val="lt-LT"/>
        </w:rPr>
        <w:t xml:space="preserve">, </w:t>
      </w:r>
      <w:r w:rsidR="00671225">
        <w:rPr>
          <w:b w:val="0"/>
          <w:sz w:val="24"/>
          <w:lang w:val="lt-LT"/>
        </w:rPr>
        <w:t xml:space="preserve">natūralios odos, </w:t>
      </w:r>
      <w:r w:rsidR="00140CD5">
        <w:rPr>
          <w:b w:val="0"/>
          <w:sz w:val="24"/>
          <w:lang w:val="lt-LT"/>
        </w:rPr>
        <w:t>priekyje suvarstomi</w:t>
      </w:r>
      <w:r w:rsidR="00F87EB6">
        <w:rPr>
          <w:b w:val="0"/>
          <w:sz w:val="24"/>
          <w:lang w:val="lt-LT"/>
        </w:rPr>
        <w:t>,</w:t>
      </w:r>
      <w:r w:rsidR="00140CD5">
        <w:rPr>
          <w:b w:val="0"/>
          <w:sz w:val="24"/>
          <w:lang w:val="lt-LT"/>
        </w:rPr>
        <w:t xml:space="preserve"> neaukšti</w:t>
      </w:r>
      <w:r w:rsidR="00631101" w:rsidRPr="00631101">
        <w:rPr>
          <w:b w:val="0"/>
          <w:sz w:val="24"/>
          <w:lang w:val="lt-LT"/>
        </w:rPr>
        <w:t xml:space="preserve"> </w:t>
      </w:r>
      <w:r w:rsidR="00631101">
        <w:rPr>
          <w:b w:val="0"/>
          <w:sz w:val="24"/>
          <w:lang w:val="lt-LT"/>
        </w:rPr>
        <w:t>aulinukai.</w:t>
      </w:r>
      <w:r w:rsidR="004B2DA6" w:rsidRPr="004B2DA6">
        <w:rPr>
          <w:b w:val="0"/>
          <w:sz w:val="24"/>
          <w:lang w:val="lt-LT"/>
        </w:rPr>
        <w:t xml:space="preserve"> </w:t>
      </w:r>
      <w:r w:rsidR="00140CD5" w:rsidRPr="00140CD5">
        <w:rPr>
          <w:b w:val="0"/>
          <w:sz w:val="24"/>
          <w:lang w:val="lt-LT"/>
        </w:rPr>
        <w:t>A</w:t>
      </w:r>
      <w:r w:rsidR="00140CD5">
        <w:rPr>
          <w:b w:val="0"/>
          <w:sz w:val="24"/>
          <w:lang w:val="lt-LT"/>
        </w:rPr>
        <w:t xml:space="preserve">ulinukų </w:t>
      </w:r>
      <w:r w:rsidR="00A3057A" w:rsidRPr="00C70E1E">
        <w:rPr>
          <w:b w:val="0"/>
          <w:sz w:val="24"/>
          <w:lang w:val="lt-LT"/>
        </w:rPr>
        <w:t>modeli</w:t>
      </w:r>
      <w:r w:rsidR="004B2DA6">
        <w:rPr>
          <w:b w:val="0"/>
          <w:sz w:val="24"/>
          <w:lang w:val="lt-LT"/>
        </w:rPr>
        <w:t>o eskizas</w:t>
      </w:r>
      <w:r w:rsidR="00A3057A">
        <w:rPr>
          <w:b w:val="0"/>
          <w:sz w:val="24"/>
          <w:lang w:val="lt-LT"/>
        </w:rPr>
        <w:t xml:space="preserve"> pateiktas</w:t>
      </w:r>
      <w:r w:rsidR="00A3057A" w:rsidRPr="00C70E1E">
        <w:rPr>
          <w:b w:val="0"/>
          <w:sz w:val="24"/>
          <w:lang w:val="lt-LT"/>
        </w:rPr>
        <w:t xml:space="preserve"> priede. </w:t>
      </w:r>
    </w:p>
    <w:p w14:paraId="7CFABFFE" w14:textId="77777777" w:rsidR="00671225" w:rsidRDefault="0078152C" w:rsidP="00C813CA">
      <w:pPr>
        <w:numPr>
          <w:ilvl w:val="1"/>
          <w:numId w:val="1"/>
        </w:numPr>
        <w:ind w:left="0" w:firstLine="567"/>
        <w:jc w:val="both"/>
        <w:rPr>
          <w:sz w:val="24"/>
        </w:rPr>
      </w:pPr>
      <w:r w:rsidRPr="0078152C">
        <w:rPr>
          <w:sz w:val="24"/>
        </w:rPr>
        <w:t xml:space="preserve">Aulinukai KJP </w:t>
      </w:r>
      <w:r w:rsidRPr="0078152C">
        <w:rPr>
          <w:b/>
          <w:sz w:val="24"/>
        </w:rPr>
        <w:t xml:space="preserve"> </w:t>
      </w:r>
      <w:r w:rsidR="00C17428">
        <w:rPr>
          <w:sz w:val="24"/>
        </w:rPr>
        <w:t>skirti</w:t>
      </w:r>
      <w:r w:rsidR="002A6B6B">
        <w:rPr>
          <w:sz w:val="24"/>
        </w:rPr>
        <w:t xml:space="preserve"> Karinių jūrų pajėgų</w:t>
      </w:r>
      <w:r w:rsidR="00C17428">
        <w:rPr>
          <w:sz w:val="24"/>
        </w:rPr>
        <w:t xml:space="preserve"> </w:t>
      </w:r>
      <w:r w:rsidR="00F87EB6" w:rsidRPr="00F87EB6">
        <w:rPr>
          <w:sz w:val="24"/>
        </w:rPr>
        <w:t>kariam</w:t>
      </w:r>
      <w:r w:rsidR="00671225">
        <w:rPr>
          <w:sz w:val="24"/>
        </w:rPr>
        <w:t>s</w:t>
      </w:r>
      <w:r w:rsidR="00800B90">
        <w:rPr>
          <w:sz w:val="24"/>
        </w:rPr>
        <w:t xml:space="preserve"> a</w:t>
      </w:r>
      <w:r w:rsidR="00671225" w:rsidRPr="00671225">
        <w:rPr>
          <w:sz w:val="24"/>
        </w:rPr>
        <w:t>vėti ištisus metus</w:t>
      </w:r>
      <w:r w:rsidR="00671225">
        <w:rPr>
          <w:sz w:val="24"/>
        </w:rPr>
        <w:t>.</w:t>
      </w:r>
      <w:r w:rsidR="00A1414C" w:rsidRPr="00A1414C">
        <w:rPr>
          <w:sz w:val="24"/>
        </w:rPr>
        <w:t xml:space="preserve"> Kiekviena avalynės pora komplektuojama su 2 poromis išimamų ortopedinių įkločių</w:t>
      </w:r>
      <w:r w:rsidR="00A1414C">
        <w:rPr>
          <w:sz w:val="24"/>
        </w:rPr>
        <w:t>.</w:t>
      </w:r>
    </w:p>
    <w:p w14:paraId="3AA47CB1" w14:textId="77777777" w:rsidR="004B2DA6" w:rsidRDefault="00A21210" w:rsidP="00C813CA">
      <w:pPr>
        <w:numPr>
          <w:ilvl w:val="1"/>
          <w:numId w:val="1"/>
        </w:numPr>
        <w:ind w:left="0" w:firstLine="567"/>
        <w:jc w:val="both"/>
        <w:rPr>
          <w:sz w:val="24"/>
        </w:rPr>
      </w:pPr>
      <w:r>
        <w:rPr>
          <w:sz w:val="24"/>
        </w:rPr>
        <w:t>Aulinukai</w:t>
      </w:r>
      <w:r w:rsidR="004E1D00">
        <w:rPr>
          <w:sz w:val="24"/>
        </w:rPr>
        <w:t xml:space="preserve"> </w:t>
      </w:r>
      <w:r w:rsidR="004E1D00" w:rsidRPr="004E1D00">
        <w:rPr>
          <w:sz w:val="24"/>
        </w:rPr>
        <w:t>KJP</w:t>
      </w:r>
      <w:r w:rsidR="004E1D00" w:rsidRPr="004E1D00">
        <w:rPr>
          <w:b/>
          <w:sz w:val="24"/>
        </w:rPr>
        <w:t xml:space="preserve"> </w:t>
      </w:r>
      <w:r w:rsidR="004E1D00">
        <w:rPr>
          <w:sz w:val="24"/>
        </w:rPr>
        <w:t>gaminami</w:t>
      </w:r>
      <w:r w:rsidR="004E1D00" w:rsidRPr="004E1D00">
        <w:rPr>
          <w:sz w:val="24"/>
        </w:rPr>
        <w:t xml:space="preserve"> poromis</w:t>
      </w:r>
      <w:r w:rsidR="004E1D00">
        <w:rPr>
          <w:sz w:val="24"/>
        </w:rPr>
        <w:t xml:space="preserve"> ir</w:t>
      </w:r>
      <w:r w:rsidRPr="00A21210">
        <w:rPr>
          <w:sz w:val="24"/>
        </w:rPr>
        <w:t xml:space="preserve"> turi atitikti šioje techninėje specifikacijoje pateiktus reikalavimus</w:t>
      </w:r>
      <w:r>
        <w:rPr>
          <w:sz w:val="24"/>
        </w:rPr>
        <w:t>.</w:t>
      </w:r>
    </w:p>
    <w:p w14:paraId="5350713C" w14:textId="77777777" w:rsidR="00A3057A" w:rsidRDefault="00671225" w:rsidP="00C813CA">
      <w:pPr>
        <w:numPr>
          <w:ilvl w:val="1"/>
          <w:numId w:val="1"/>
        </w:numPr>
        <w:ind w:left="0" w:firstLine="567"/>
        <w:jc w:val="both"/>
        <w:rPr>
          <w:sz w:val="24"/>
        </w:rPr>
      </w:pPr>
      <w:r w:rsidRPr="00671225">
        <w:rPr>
          <w:sz w:val="24"/>
        </w:rPr>
        <w:t xml:space="preserve">Gaminių garantinis terminas – ne mažiau nei 12 (dvylika) mėnesių aktyvios eksploatacijos sąlygomis, kuris skaičiuojamas nuo prekių išdavimo iš Pirkėjo sandėlio dienos </w:t>
      </w:r>
      <w:r w:rsidR="004E1D00">
        <w:rPr>
          <w:sz w:val="24"/>
        </w:rPr>
        <w:t>ir</w:t>
      </w:r>
      <w:r w:rsidRPr="00671225">
        <w:rPr>
          <w:sz w:val="24"/>
        </w:rPr>
        <w:t xml:space="preserve"> 24 (dvidešimt keturi) mėnesiai nuo prekių priėmimo į sandėlį dokumentų pasirašymo dienos</w:t>
      </w:r>
      <w:r>
        <w:rPr>
          <w:sz w:val="24"/>
        </w:rPr>
        <w:t>.</w:t>
      </w:r>
    </w:p>
    <w:p w14:paraId="5014E9F5" w14:textId="77777777" w:rsidR="00DC5A65" w:rsidRDefault="00DC5A65" w:rsidP="00631101">
      <w:pPr>
        <w:pStyle w:val="Title"/>
        <w:spacing w:line="240" w:lineRule="auto"/>
        <w:jc w:val="both"/>
        <w:rPr>
          <w:b w:val="0"/>
          <w:sz w:val="24"/>
          <w:lang w:val="lt-LT"/>
        </w:rPr>
      </w:pPr>
    </w:p>
    <w:p w14:paraId="4D6029B4" w14:textId="77777777" w:rsidR="00724CD1" w:rsidRDefault="00724CD1" w:rsidP="00631101">
      <w:pPr>
        <w:pStyle w:val="Title"/>
        <w:spacing w:line="240" w:lineRule="auto"/>
        <w:jc w:val="both"/>
        <w:rPr>
          <w:b w:val="0"/>
          <w:sz w:val="24"/>
          <w:lang w:val="lt-LT"/>
        </w:rPr>
      </w:pPr>
    </w:p>
    <w:p w14:paraId="7D2CC617" w14:textId="77777777" w:rsidR="00A45E99" w:rsidRPr="00631101" w:rsidRDefault="00A45E99" w:rsidP="00631101">
      <w:pPr>
        <w:pStyle w:val="Title"/>
        <w:spacing w:line="240" w:lineRule="auto"/>
        <w:jc w:val="both"/>
        <w:rPr>
          <w:b w:val="0"/>
          <w:sz w:val="24"/>
          <w:lang w:val="lt-LT"/>
        </w:rPr>
      </w:pPr>
    </w:p>
    <w:p w14:paraId="39B8492E" w14:textId="2933D351" w:rsidR="00631101" w:rsidRDefault="00631101" w:rsidP="00631101">
      <w:pPr>
        <w:jc w:val="center"/>
        <w:rPr>
          <w:b/>
          <w:sz w:val="24"/>
        </w:rPr>
      </w:pPr>
      <w:r w:rsidRPr="00631101">
        <w:rPr>
          <w:b/>
          <w:sz w:val="24"/>
        </w:rPr>
        <w:t>II. MODELIO APRAŠYMAS</w:t>
      </w:r>
    </w:p>
    <w:p w14:paraId="6DDC480B" w14:textId="77777777" w:rsidR="00631101" w:rsidRPr="00631101" w:rsidRDefault="00631101" w:rsidP="007121AF">
      <w:pPr>
        <w:pStyle w:val="Title"/>
        <w:spacing w:line="240" w:lineRule="auto"/>
        <w:jc w:val="both"/>
        <w:rPr>
          <w:b w:val="0"/>
          <w:sz w:val="24"/>
          <w:lang w:val="lt-LT"/>
        </w:rPr>
      </w:pPr>
    </w:p>
    <w:p w14:paraId="36C4C223" w14:textId="77777777" w:rsidR="007B687F" w:rsidRDefault="00671225" w:rsidP="00C813CA">
      <w:pPr>
        <w:numPr>
          <w:ilvl w:val="1"/>
          <w:numId w:val="1"/>
        </w:numPr>
        <w:ind w:left="0" w:firstLine="567"/>
        <w:jc w:val="both"/>
        <w:rPr>
          <w:sz w:val="24"/>
        </w:rPr>
      </w:pPr>
      <w:r w:rsidRPr="00671225">
        <w:rPr>
          <w:sz w:val="24"/>
        </w:rPr>
        <w:t>Aulinukai KJP</w:t>
      </w:r>
      <w:r>
        <w:rPr>
          <w:sz w:val="24"/>
        </w:rPr>
        <w:t xml:space="preserve"> </w:t>
      </w:r>
      <w:r w:rsidR="00631101" w:rsidRPr="00631101">
        <w:rPr>
          <w:sz w:val="24"/>
        </w:rPr>
        <w:t>– tai klasikinio stiliaus</w:t>
      </w:r>
      <w:r w:rsidR="00E40316">
        <w:rPr>
          <w:sz w:val="24"/>
        </w:rPr>
        <w:t xml:space="preserve"> trumpi</w:t>
      </w:r>
      <w:r w:rsidR="00631101" w:rsidRPr="00631101">
        <w:rPr>
          <w:sz w:val="24"/>
        </w:rPr>
        <w:t xml:space="preserve"> </w:t>
      </w:r>
      <w:r w:rsidR="00DC5A65">
        <w:rPr>
          <w:sz w:val="24"/>
        </w:rPr>
        <w:t>aulinukai</w:t>
      </w:r>
      <w:r w:rsidR="00631101" w:rsidRPr="00631101">
        <w:rPr>
          <w:sz w:val="24"/>
        </w:rPr>
        <w:t xml:space="preserve"> su apvalėjančia nosele</w:t>
      </w:r>
      <w:r w:rsidR="007121AF">
        <w:rPr>
          <w:sz w:val="24"/>
        </w:rPr>
        <w:t>, su</w:t>
      </w:r>
      <w:r w:rsidR="007121AF" w:rsidRPr="007121AF">
        <w:t xml:space="preserve"> </w:t>
      </w:r>
      <w:r w:rsidR="007121AF" w:rsidRPr="007121AF">
        <w:rPr>
          <w:sz w:val="24"/>
        </w:rPr>
        <w:t>užpakaliniu dirželiu, uždengiančiu siūlę</w:t>
      </w:r>
      <w:r w:rsidR="007121AF">
        <w:rPr>
          <w:sz w:val="24"/>
        </w:rPr>
        <w:t xml:space="preserve">. </w:t>
      </w:r>
      <w:r w:rsidR="00631101" w:rsidRPr="00631101">
        <w:rPr>
          <w:sz w:val="24"/>
        </w:rPr>
        <w:t xml:space="preserve"> </w:t>
      </w:r>
      <w:r>
        <w:rPr>
          <w:sz w:val="24"/>
        </w:rPr>
        <w:t>M</w:t>
      </w:r>
      <w:r w:rsidR="00631101" w:rsidRPr="00631101">
        <w:rPr>
          <w:sz w:val="24"/>
        </w:rPr>
        <w:t>odelio eskizas pateiktas priede.</w:t>
      </w:r>
    </w:p>
    <w:p w14:paraId="3558812C" w14:textId="77777777" w:rsidR="002D16F2" w:rsidRPr="007B687F" w:rsidRDefault="007B687F" w:rsidP="00C813CA">
      <w:pPr>
        <w:numPr>
          <w:ilvl w:val="1"/>
          <w:numId w:val="1"/>
        </w:numPr>
        <w:ind w:left="0" w:firstLine="567"/>
        <w:jc w:val="both"/>
        <w:rPr>
          <w:sz w:val="24"/>
        </w:rPr>
      </w:pPr>
      <w:r w:rsidRPr="007B687F">
        <w:rPr>
          <w:sz w:val="24"/>
        </w:rPr>
        <w:t>Batų viršus iš natūralios, minkštos, juodos spalvos odos, pamuša</w:t>
      </w:r>
      <w:r>
        <w:rPr>
          <w:sz w:val="24"/>
        </w:rPr>
        <w:t>las</w:t>
      </w:r>
      <w:r w:rsidR="00631101">
        <w:rPr>
          <w:sz w:val="24"/>
        </w:rPr>
        <w:t xml:space="preserve"> </w:t>
      </w:r>
      <w:r>
        <w:rPr>
          <w:sz w:val="24"/>
        </w:rPr>
        <w:t xml:space="preserve">iš pamušalinės </w:t>
      </w:r>
      <w:r w:rsidRPr="007B687F">
        <w:rPr>
          <w:sz w:val="24"/>
        </w:rPr>
        <w:t>natūralios</w:t>
      </w:r>
      <w:r w:rsidR="007121AF">
        <w:rPr>
          <w:sz w:val="24"/>
        </w:rPr>
        <w:t xml:space="preserve"> spalvos,</w:t>
      </w:r>
      <w:r w:rsidR="00AD1E82" w:rsidRPr="00AD1E82">
        <w:t xml:space="preserve"> </w:t>
      </w:r>
      <w:r w:rsidR="00AD1E82" w:rsidRPr="00AD1E82">
        <w:rPr>
          <w:sz w:val="24"/>
        </w:rPr>
        <w:t>natūralios</w:t>
      </w:r>
      <w:r w:rsidRPr="007B687F">
        <w:rPr>
          <w:sz w:val="24"/>
        </w:rPr>
        <w:t xml:space="preserve"> </w:t>
      </w:r>
      <w:r>
        <w:rPr>
          <w:sz w:val="24"/>
        </w:rPr>
        <w:t>odos, v</w:t>
      </w:r>
      <w:r w:rsidRPr="007B687F">
        <w:rPr>
          <w:sz w:val="24"/>
        </w:rPr>
        <w:t>idpadis iš natūralios odos</w:t>
      </w:r>
      <w:r>
        <w:rPr>
          <w:sz w:val="24"/>
        </w:rPr>
        <w:t>.</w:t>
      </w:r>
      <w:r w:rsidR="00740FB8" w:rsidRPr="007B687F">
        <w:rPr>
          <w:sz w:val="24"/>
        </w:rPr>
        <w:t xml:space="preserve"> </w:t>
      </w:r>
    </w:p>
    <w:p w14:paraId="1F604144" w14:textId="77777777" w:rsidR="00DC5A65" w:rsidRDefault="007B687F" w:rsidP="00C813CA">
      <w:pPr>
        <w:numPr>
          <w:ilvl w:val="1"/>
          <w:numId w:val="1"/>
        </w:numPr>
        <w:ind w:left="0" w:firstLine="567"/>
        <w:jc w:val="both"/>
        <w:rPr>
          <w:sz w:val="24"/>
        </w:rPr>
      </w:pPr>
      <w:r>
        <w:rPr>
          <w:sz w:val="24"/>
        </w:rPr>
        <w:t>Batai</w:t>
      </w:r>
      <w:r w:rsidR="00631101" w:rsidRPr="00631101">
        <w:rPr>
          <w:sz w:val="24"/>
        </w:rPr>
        <w:t xml:space="preserve"> </w:t>
      </w:r>
      <w:r>
        <w:rPr>
          <w:sz w:val="24"/>
        </w:rPr>
        <w:t>priekyje suvarstomi raišteliais, per keturias poras</w:t>
      </w:r>
      <w:r w:rsidR="00D926D4">
        <w:rPr>
          <w:sz w:val="24"/>
        </w:rPr>
        <w:t xml:space="preserve"> metalinių</w:t>
      </w:r>
      <w:r>
        <w:rPr>
          <w:sz w:val="24"/>
        </w:rPr>
        <w:t xml:space="preserve"> akučių</w:t>
      </w:r>
      <w:r w:rsidRPr="007B687F">
        <w:t xml:space="preserve"> </w:t>
      </w:r>
      <w:r>
        <w:t>(</w:t>
      </w:r>
      <w:r w:rsidRPr="007B687F">
        <w:rPr>
          <w:sz w:val="24"/>
        </w:rPr>
        <w:t>pločio reguliavimui</w:t>
      </w:r>
      <w:r>
        <w:rPr>
          <w:sz w:val="24"/>
        </w:rPr>
        <w:t>).</w:t>
      </w:r>
      <w:r w:rsidR="00BD62F7">
        <w:rPr>
          <w:sz w:val="24"/>
        </w:rPr>
        <w:t xml:space="preserve"> </w:t>
      </w:r>
    </w:p>
    <w:p w14:paraId="4AB47DBB" w14:textId="77777777" w:rsidR="000D5DE8" w:rsidRDefault="00E40316" w:rsidP="00C813CA">
      <w:pPr>
        <w:numPr>
          <w:ilvl w:val="1"/>
          <w:numId w:val="1"/>
        </w:numPr>
        <w:ind w:left="0" w:firstLine="567"/>
        <w:jc w:val="both"/>
        <w:rPr>
          <w:sz w:val="24"/>
        </w:rPr>
      </w:pPr>
      <w:proofErr w:type="spellStart"/>
      <w:r>
        <w:rPr>
          <w:sz w:val="24"/>
        </w:rPr>
        <w:t>Auliuko</w:t>
      </w:r>
      <w:proofErr w:type="spellEnd"/>
      <w:r>
        <w:rPr>
          <w:sz w:val="24"/>
        </w:rPr>
        <w:t xml:space="preserve"> aukštis – 10,0 cm – 1</w:t>
      </w:r>
      <w:r w:rsidRPr="00E40316">
        <w:rPr>
          <w:sz w:val="24"/>
        </w:rPr>
        <w:t>1</w:t>
      </w:r>
      <w:r>
        <w:rPr>
          <w:sz w:val="24"/>
        </w:rPr>
        <w:t>,0 c</w:t>
      </w:r>
      <w:r w:rsidRPr="00E40316">
        <w:rPr>
          <w:sz w:val="24"/>
        </w:rPr>
        <w:t>m</w:t>
      </w:r>
      <w:r w:rsidR="00A903E0">
        <w:rPr>
          <w:sz w:val="24"/>
        </w:rPr>
        <w:t xml:space="preserve"> (aukštis matuojamas </w:t>
      </w:r>
      <w:r w:rsidR="000D5DE8" w:rsidRPr="000D5DE8">
        <w:rPr>
          <w:sz w:val="24"/>
        </w:rPr>
        <w:t>t</w:t>
      </w:r>
      <w:r w:rsidR="00A903E0">
        <w:rPr>
          <w:sz w:val="24"/>
        </w:rPr>
        <w:t>aip,</w:t>
      </w:r>
      <w:r w:rsidR="000D5DE8" w:rsidRPr="000D5DE8">
        <w:rPr>
          <w:sz w:val="24"/>
        </w:rPr>
        <w:t xml:space="preserve"> kaip nurodyta eskize).</w:t>
      </w:r>
    </w:p>
    <w:p w14:paraId="09485956" w14:textId="77777777" w:rsidR="007B687F" w:rsidRPr="000D5DE8" w:rsidRDefault="007121AF" w:rsidP="00C813CA">
      <w:pPr>
        <w:numPr>
          <w:ilvl w:val="1"/>
          <w:numId w:val="1"/>
        </w:numPr>
        <w:ind w:left="0" w:firstLine="567"/>
        <w:jc w:val="both"/>
        <w:rPr>
          <w:sz w:val="24"/>
        </w:rPr>
      </w:pPr>
      <w:r w:rsidRPr="007121AF">
        <w:rPr>
          <w:sz w:val="24"/>
        </w:rPr>
        <w:t>Padas ištisinio formavimo, storis 10 - 12 mm,</w:t>
      </w:r>
      <w:r w:rsidR="00A903E0">
        <w:rPr>
          <w:sz w:val="24"/>
        </w:rPr>
        <w:t xml:space="preserve"> turi būti</w:t>
      </w:r>
      <w:r w:rsidRPr="007121AF">
        <w:rPr>
          <w:sz w:val="24"/>
        </w:rPr>
        <w:t xml:space="preserve"> atsparus slydimui</w:t>
      </w:r>
      <w:r w:rsidR="008362DC">
        <w:rPr>
          <w:sz w:val="24"/>
        </w:rPr>
        <w:t>, lankstymui</w:t>
      </w:r>
      <w:r w:rsidRPr="007121AF">
        <w:rPr>
          <w:sz w:val="24"/>
        </w:rPr>
        <w:t xml:space="preserve"> </w:t>
      </w:r>
      <w:r w:rsidR="004E1D00">
        <w:rPr>
          <w:sz w:val="24"/>
        </w:rPr>
        <w:t>ir</w:t>
      </w:r>
      <w:r w:rsidRPr="007121AF">
        <w:rPr>
          <w:sz w:val="24"/>
        </w:rPr>
        <w:t xml:space="preserve"> šalčiui</w:t>
      </w:r>
      <w:r>
        <w:rPr>
          <w:sz w:val="24"/>
        </w:rPr>
        <w:t>.</w:t>
      </w:r>
    </w:p>
    <w:p w14:paraId="3797E905" w14:textId="77777777" w:rsidR="00027E8B" w:rsidRDefault="00AD1E82" w:rsidP="00C813CA">
      <w:pPr>
        <w:numPr>
          <w:ilvl w:val="1"/>
          <w:numId w:val="1"/>
        </w:numPr>
        <w:ind w:left="0" w:firstLine="567"/>
        <w:jc w:val="both"/>
        <w:rPr>
          <w:sz w:val="24"/>
        </w:rPr>
      </w:pPr>
      <w:r w:rsidRPr="00AD1E82">
        <w:rPr>
          <w:sz w:val="24"/>
        </w:rPr>
        <w:t>Kiekviena aulinukų pora komplektuojama su dviem poromis įkločių: viena pora skirta vasaros sezonui</w:t>
      </w:r>
      <w:r w:rsidR="003A3F0F">
        <w:rPr>
          <w:sz w:val="24"/>
        </w:rPr>
        <w:t>,</w:t>
      </w:r>
      <w:r w:rsidRPr="00AD1E82">
        <w:rPr>
          <w:sz w:val="24"/>
        </w:rPr>
        <w:t xml:space="preserve"> kita pora – šaltam metų periodui</w:t>
      </w:r>
      <w:r w:rsidR="00A45E99">
        <w:rPr>
          <w:sz w:val="24"/>
        </w:rPr>
        <w:t>.</w:t>
      </w:r>
      <w:r w:rsidRPr="00AD1E82">
        <w:rPr>
          <w:sz w:val="24"/>
        </w:rPr>
        <w:t xml:space="preserve"> </w:t>
      </w:r>
    </w:p>
    <w:p w14:paraId="59D3482C" w14:textId="77777777" w:rsidR="002A6B6B" w:rsidRDefault="00AD1E82" w:rsidP="00C813CA">
      <w:pPr>
        <w:numPr>
          <w:ilvl w:val="1"/>
          <w:numId w:val="1"/>
        </w:numPr>
        <w:ind w:left="0" w:firstLine="567"/>
        <w:jc w:val="both"/>
        <w:rPr>
          <w:sz w:val="24"/>
        </w:rPr>
      </w:pPr>
      <w:r w:rsidRPr="00AD1E82">
        <w:rPr>
          <w:sz w:val="24"/>
        </w:rPr>
        <w:t xml:space="preserve">Batai </w:t>
      </w:r>
      <w:r w:rsidR="00027E8B" w:rsidRPr="00AD1E82">
        <w:rPr>
          <w:sz w:val="24"/>
        </w:rPr>
        <w:t>nupeltakiuoti</w:t>
      </w:r>
      <w:r w:rsidRPr="00AD1E82">
        <w:rPr>
          <w:sz w:val="24"/>
        </w:rPr>
        <w:t xml:space="preserve"> taip, kaip parodyta eskize</w:t>
      </w:r>
      <w:r w:rsidR="00027E8B" w:rsidRPr="00AD1E82">
        <w:rPr>
          <w:sz w:val="24"/>
        </w:rPr>
        <w:t xml:space="preserve">. </w:t>
      </w:r>
    </w:p>
    <w:p w14:paraId="19849448" w14:textId="77777777" w:rsidR="000C66C8" w:rsidRPr="00AD1E82" w:rsidRDefault="002A6B6B" w:rsidP="00C813CA">
      <w:pPr>
        <w:numPr>
          <w:ilvl w:val="1"/>
          <w:numId w:val="1"/>
        </w:numPr>
        <w:ind w:left="0" w:firstLine="567"/>
        <w:jc w:val="both"/>
        <w:rPr>
          <w:sz w:val="24"/>
        </w:rPr>
      </w:pPr>
      <w:r>
        <w:rPr>
          <w:sz w:val="24"/>
        </w:rPr>
        <w:t xml:space="preserve">Esant poreikiui, su konkurso laimėtoju, pasirašius sutartį, sutarties vykdymo metu, prieš tvirtinant darbinį pavyzdį, gaminių modelis, konstrukciniai ir technologinio apdirbimo sprendimai gali būti nežymiai patikslinti/pakoreguoti , jeigu tai neblogins gaminio savybių ir išvaizdos. </w:t>
      </w:r>
    </w:p>
    <w:p w14:paraId="0E394EE6" w14:textId="77777777" w:rsidR="00724CD1" w:rsidRDefault="00724CD1" w:rsidP="00631101">
      <w:pPr>
        <w:rPr>
          <w:sz w:val="24"/>
        </w:rPr>
      </w:pPr>
    </w:p>
    <w:p w14:paraId="47947EA2" w14:textId="77777777" w:rsidR="00A1414C" w:rsidRPr="00631101" w:rsidRDefault="00A1414C" w:rsidP="00631101">
      <w:pPr>
        <w:rPr>
          <w:sz w:val="24"/>
        </w:rPr>
      </w:pPr>
    </w:p>
    <w:p w14:paraId="26CAE5B8" w14:textId="77777777" w:rsidR="00AD1E82" w:rsidRDefault="00631101" w:rsidP="00AD1E82">
      <w:pPr>
        <w:pStyle w:val="BodyText"/>
        <w:spacing w:line="240" w:lineRule="auto"/>
        <w:ind w:left="360"/>
        <w:jc w:val="center"/>
        <w:rPr>
          <w:b/>
        </w:rPr>
      </w:pPr>
      <w:r>
        <w:rPr>
          <w:b/>
        </w:rPr>
        <w:lastRenderedPageBreak/>
        <w:t xml:space="preserve">III. </w:t>
      </w:r>
      <w:r w:rsidR="00AD1E82">
        <w:rPr>
          <w:b/>
        </w:rPr>
        <w:t>AVALYNĖS DYDŽIAI</w:t>
      </w:r>
    </w:p>
    <w:p w14:paraId="50DB87A7" w14:textId="77777777" w:rsidR="00631101" w:rsidRDefault="00631101" w:rsidP="00E10880">
      <w:pPr>
        <w:jc w:val="center"/>
        <w:rPr>
          <w:b/>
          <w:sz w:val="24"/>
        </w:rPr>
      </w:pPr>
    </w:p>
    <w:p w14:paraId="10EFFA45" w14:textId="77777777" w:rsidR="000617E2" w:rsidRDefault="000617E2" w:rsidP="00C813CA">
      <w:pPr>
        <w:pStyle w:val="Title"/>
        <w:numPr>
          <w:ilvl w:val="1"/>
          <w:numId w:val="1"/>
        </w:numPr>
        <w:spacing w:line="240" w:lineRule="auto"/>
        <w:ind w:left="0" w:firstLine="567"/>
        <w:jc w:val="both"/>
        <w:rPr>
          <w:b w:val="0"/>
          <w:sz w:val="24"/>
          <w:lang w:val="lt-LT"/>
        </w:rPr>
      </w:pPr>
      <w:r w:rsidRPr="000617E2">
        <w:rPr>
          <w:b w:val="0"/>
          <w:sz w:val="24"/>
          <w:lang w:val="lt-LT"/>
        </w:rPr>
        <w:t xml:space="preserve">Avalynės dydžiai turi atitikti </w:t>
      </w:r>
      <w:r w:rsidRPr="00B0637C">
        <w:rPr>
          <w:b w:val="0"/>
          <w:sz w:val="24"/>
          <w:lang w:val="lt-LT"/>
        </w:rPr>
        <w:t>LST ISO 9407</w:t>
      </w:r>
      <w:r w:rsidRPr="000617E2">
        <w:rPr>
          <w:b w:val="0"/>
          <w:sz w:val="24"/>
          <w:lang w:val="lt-LT"/>
        </w:rPr>
        <w:t xml:space="preserve"> arba lygiaverčio</w:t>
      </w:r>
      <w:r w:rsidR="00A903E0">
        <w:rPr>
          <w:b w:val="0"/>
          <w:sz w:val="24"/>
          <w:lang w:val="lt-LT"/>
        </w:rPr>
        <w:t xml:space="preserve"> standarto</w:t>
      </w:r>
      <w:r w:rsidRPr="000617E2">
        <w:rPr>
          <w:b w:val="0"/>
          <w:sz w:val="24"/>
          <w:lang w:val="lt-LT"/>
        </w:rPr>
        <w:t xml:space="preserve"> reikalavimus. Avalynė pagal u</w:t>
      </w:r>
      <w:r w:rsidR="00A903E0">
        <w:rPr>
          <w:b w:val="0"/>
          <w:sz w:val="24"/>
          <w:lang w:val="lt-LT"/>
        </w:rPr>
        <w:t>žsakymą gali būti nuo 240 iki 34</w:t>
      </w:r>
      <w:r w:rsidRPr="000617E2">
        <w:rPr>
          <w:b w:val="0"/>
          <w:sz w:val="24"/>
          <w:lang w:val="lt-LT"/>
        </w:rPr>
        <w:t>0 dydžio</w:t>
      </w:r>
      <w:r>
        <w:rPr>
          <w:b w:val="0"/>
          <w:sz w:val="24"/>
          <w:lang w:val="lt-LT"/>
        </w:rPr>
        <w:t xml:space="preserve"> pagal pateiktą dydžių skalę ( 1</w:t>
      </w:r>
      <w:r w:rsidRPr="000617E2">
        <w:rPr>
          <w:b w:val="0"/>
          <w:sz w:val="24"/>
          <w:lang w:val="lt-LT"/>
        </w:rPr>
        <w:t xml:space="preserve"> lentelė). Kiekvienas dydis gaminamas dviejų apimčių (skirtumas tarp apimčių – 5 mm), pagal tokią išankstinę proporciją (gali būti tikslinama sudarant sutartį</w:t>
      </w:r>
      <w:r>
        <w:rPr>
          <w:b w:val="0"/>
          <w:sz w:val="24"/>
          <w:lang w:val="lt-LT"/>
        </w:rPr>
        <w:t>):</w:t>
      </w:r>
    </w:p>
    <w:p w14:paraId="6160F26B" w14:textId="77777777" w:rsidR="000617E2" w:rsidRPr="000617E2" w:rsidRDefault="000617E2" w:rsidP="00FB7BB1">
      <w:pPr>
        <w:pStyle w:val="Title"/>
        <w:spacing w:line="240" w:lineRule="auto"/>
        <w:ind w:left="720"/>
        <w:jc w:val="left"/>
        <w:rPr>
          <w:b w:val="0"/>
          <w:sz w:val="24"/>
          <w:lang w:val="lt-LT"/>
        </w:rPr>
      </w:pPr>
      <w:r>
        <w:rPr>
          <w:b w:val="0"/>
          <w:sz w:val="24"/>
          <w:lang w:val="lt-LT"/>
        </w:rPr>
        <w:t xml:space="preserve">       </w:t>
      </w:r>
      <w:r w:rsidR="00C813CA">
        <w:rPr>
          <w:b w:val="0"/>
          <w:sz w:val="24"/>
          <w:lang w:val="lt-LT"/>
        </w:rPr>
        <w:t xml:space="preserve"> </w:t>
      </w:r>
      <w:r w:rsidRPr="000617E2">
        <w:rPr>
          <w:b w:val="0"/>
          <w:sz w:val="24"/>
          <w:lang w:val="lt-LT"/>
        </w:rPr>
        <w:t>- I apimties (standartinės) – 70 %;</w:t>
      </w:r>
    </w:p>
    <w:p w14:paraId="5F40EC67" w14:textId="77777777" w:rsidR="000617E2" w:rsidRPr="000617E2" w:rsidRDefault="000617E2" w:rsidP="000617E2">
      <w:pPr>
        <w:pStyle w:val="Title"/>
        <w:spacing w:line="240" w:lineRule="auto"/>
        <w:ind w:left="720"/>
        <w:jc w:val="both"/>
        <w:rPr>
          <w:b w:val="0"/>
          <w:sz w:val="24"/>
          <w:lang w:val="lt-LT"/>
        </w:rPr>
      </w:pPr>
      <w:r w:rsidRPr="000617E2">
        <w:rPr>
          <w:b w:val="0"/>
          <w:sz w:val="24"/>
          <w:lang w:val="lt-LT"/>
        </w:rPr>
        <w:t xml:space="preserve">       </w:t>
      </w:r>
      <w:r w:rsidR="00C813CA">
        <w:rPr>
          <w:b w:val="0"/>
          <w:sz w:val="24"/>
          <w:lang w:val="lt-LT"/>
        </w:rPr>
        <w:t xml:space="preserve"> </w:t>
      </w:r>
      <w:r w:rsidRPr="000617E2">
        <w:rPr>
          <w:b w:val="0"/>
          <w:sz w:val="24"/>
          <w:lang w:val="lt-LT"/>
        </w:rPr>
        <w:t>- II apimties (platesnės) – 30 %</w:t>
      </w:r>
      <w:r>
        <w:rPr>
          <w:b w:val="0"/>
          <w:sz w:val="24"/>
          <w:lang w:val="lt-LT"/>
        </w:rPr>
        <w:t>.</w:t>
      </w:r>
    </w:p>
    <w:p w14:paraId="58BA1D15" w14:textId="77777777" w:rsidR="00AD1E82" w:rsidRDefault="00270AC6" w:rsidP="00C813CA">
      <w:pPr>
        <w:pStyle w:val="Title"/>
        <w:numPr>
          <w:ilvl w:val="1"/>
          <w:numId w:val="1"/>
        </w:numPr>
        <w:spacing w:line="240" w:lineRule="auto"/>
        <w:ind w:left="0" w:firstLine="567"/>
        <w:jc w:val="both"/>
        <w:rPr>
          <w:b w:val="0"/>
          <w:sz w:val="24"/>
          <w:lang w:val="lt-LT"/>
        </w:rPr>
      </w:pPr>
      <w:r w:rsidRPr="00270AC6">
        <w:rPr>
          <w:b w:val="0"/>
          <w:sz w:val="24"/>
          <w:lang w:val="lt-LT"/>
        </w:rPr>
        <w:t xml:space="preserve">Iki 2 % užsakyto kiekio gali būti pareikalauta </w:t>
      </w:r>
      <w:r w:rsidR="006C0DDF">
        <w:rPr>
          <w:b w:val="0"/>
          <w:sz w:val="24"/>
          <w:lang w:val="lt-LT"/>
        </w:rPr>
        <w:t>pagaminti avalynę nestandartinių</w:t>
      </w:r>
      <w:r w:rsidRPr="00270AC6">
        <w:rPr>
          <w:b w:val="0"/>
          <w:sz w:val="24"/>
          <w:lang w:val="lt-LT"/>
        </w:rPr>
        <w:t xml:space="preserve"> </w:t>
      </w:r>
      <w:r w:rsidR="006C0DDF">
        <w:rPr>
          <w:b w:val="0"/>
          <w:sz w:val="24"/>
          <w:lang w:val="lt-LT"/>
        </w:rPr>
        <w:t>dydžių</w:t>
      </w:r>
      <w:r>
        <w:rPr>
          <w:b w:val="0"/>
          <w:sz w:val="24"/>
          <w:lang w:val="lt-LT"/>
        </w:rPr>
        <w:t>.</w:t>
      </w:r>
    </w:p>
    <w:p w14:paraId="76FA9D85" w14:textId="77777777" w:rsidR="00270AC6" w:rsidRDefault="00D86196" w:rsidP="00C813CA">
      <w:pPr>
        <w:pStyle w:val="Title"/>
        <w:numPr>
          <w:ilvl w:val="1"/>
          <w:numId w:val="1"/>
        </w:numPr>
        <w:spacing w:line="240" w:lineRule="auto"/>
        <w:ind w:left="0" w:firstLine="567"/>
        <w:jc w:val="both"/>
        <w:rPr>
          <w:b w:val="0"/>
          <w:sz w:val="24"/>
          <w:lang w:val="lt-LT"/>
        </w:rPr>
      </w:pPr>
      <w:r>
        <w:rPr>
          <w:b w:val="0"/>
          <w:sz w:val="24"/>
          <w:lang w:val="lt-LT"/>
        </w:rPr>
        <w:t>Aulinukų</w:t>
      </w:r>
      <w:r w:rsidRPr="00D86196">
        <w:rPr>
          <w:b w:val="0"/>
          <w:sz w:val="24"/>
          <w:lang w:val="lt-LT"/>
        </w:rPr>
        <w:t xml:space="preserve"> bazinis dydis </w:t>
      </w:r>
      <w:r>
        <w:rPr>
          <w:b w:val="0"/>
          <w:sz w:val="24"/>
          <w:lang w:val="lt-LT"/>
        </w:rPr>
        <w:t>yra 280/265 (I pėdos apimtis).</w:t>
      </w:r>
    </w:p>
    <w:p w14:paraId="0779F0EE" w14:textId="77777777" w:rsidR="00C813CA" w:rsidRPr="00B77E22" w:rsidRDefault="00C813CA" w:rsidP="00C813CA">
      <w:pPr>
        <w:pStyle w:val="Title"/>
        <w:spacing w:line="240" w:lineRule="auto"/>
        <w:ind w:left="567"/>
        <w:jc w:val="both"/>
        <w:rPr>
          <w:b w:val="0"/>
          <w:sz w:val="24"/>
          <w:lang w:val="lt-LT"/>
        </w:rPr>
      </w:pPr>
    </w:p>
    <w:p w14:paraId="6C1C8671" w14:textId="77777777" w:rsidR="00270AC6" w:rsidRDefault="00270AC6" w:rsidP="00270AC6">
      <w:pPr>
        <w:pStyle w:val="Title"/>
        <w:spacing w:line="240" w:lineRule="auto"/>
        <w:jc w:val="right"/>
        <w:rPr>
          <w:b w:val="0"/>
          <w:bCs/>
          <w:sz w:val="24"/>
          <w:lang w:val="lt-LT"/>
        </w:rPr>
      </w:pPr>
      <w:r>
        <w:rPr>
          <w:b w:val="0"/>
          <w:bCs/>
          <w:sz w:val="24"/>
          <w:lang w:val="lt-LT"/>
        </w:rPr>
        <w:t xml:space="preserve">1 </w:t>
      </w:r>
      <w:r w:rsidRPr="00270AC6">
        <w:rPr>
          <w:b w:val="0"/>
          <w:bCs/>
          <w:sz w:val="24"/>
          <w:lang w:val="lt-LT"/>
        </w:rPr>
        <w:t>lentelė</w:t>
      </w:r>
    </w:p>
    <w:p w14:paraId="1D5E8ECB" w14:textId="77777777" w:rsidR="00C813CA" w:rsidRDefault="00C813CA" w:rsidP="00270AC6">
      <w:pPr>
        <w:pStyle w:val="Title"/>
        <w:spacing w:line="240" w:lineRule="auto"/>
        <w:jc w:val="right"/>
        <w:rPr>
          <w:b w:val="0"/>
          <w:bCs/>
          <w:sz w:val="24"/>
          <w:lang w:val="lt-LT"/>
        </w:rPr>
      </w:pPr>
    </w:p>
    <w:p w14:paraId="4F98D165" w14:textId="77777777" w:rsidR="00270AC6" w:rsidRDefault="00270AC6" w:rsidP="00270AC6">
      <w:pPr>
        <w:pStyle w:val="Title"/>
        <w:rPr>
          <w:bCs/>
          <w:sz w:val="24"/>
        </w:rPr>
      </w:pPr>
      <w:r w:rsidRPr="00270AC6">
        <w:rPr>
          <w:bCs/>
          <w:sz w:val="24"/>
        </w:rPr>
        <w:t>DVIEJŲ APIMČIŲ VYRIŠKOS AVALYNĖS DYDŽIŲ LENTELĖ</w:t>
      </w:r>
    </w:p>
    <w:p w14:paraId="34A5ECC1" w14:textId="77777777" w:rsidR="00270AC6" w:rsidRPr="00270AC6" w:rsidRDefault="00270AC6" w:rsidP="00270AC6">
      <w:pPr>
        <w:pStyle w:val="Title"/>
        <w:rPr>
          <w:bCs/>
          <w:sz w:val="24"/>
        </w:rPr>
      </w:pPr>
    </w:p>
    <w:tbl>
      <w:tblPr>
        <w:tblW w:w="0" w:type="auto"/>
        <w:tblInd w:w="270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40"/>
        <w:gridCol w:w="1980"/>
        <w:gridCol w:w="1980"/>
      </w:tblGrid>
      <w:tr w:rsidR="00D86196" w:rsidRPr="00ED3277" w14:paraId="2EC1DB99"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C787284" w14:textId="77777777" w:rsidR="00D86196" w:rsidRPr="00ED3277" w:rsidRDefault="00D86196" w:rsidP="00205F7F">
            <w:pPr>
              <w:ind w:hanging="108"/>
              <w:jc w:val="center"/>
              <w:rPr>
                <w:bCs/>
                <w:sz w:val="24"/>
                <w:szCs w:val="24"/>
              </w:rPr>
            </w:pPr>
            <w:r>
              <w:rPr>
                <w:bCs/>
                <w:sz w:val="24"/>
                <w:szCs w:val="24"/>
              </w:rPr>
              <w:t>Avalynės dydis</w:t>
            </w:r>
          </w:p>
        </w:tc>
        <w:tc>
          <w:tcPr>
            <w:tcW w:w="1980" w:type="dxa"/>
            <w:tcBorders>
              <w:top w:val="single" w:sz="4" w:space="0" w:color="auto"/>
              <w:left w:val="single" w:sz="4" w:space="0" w:color="auto"/>
              <w:bottom w:val="single" w:sz="4" w:space="0" w:color="auto"/>
              <w:right w:val="single" w:sz="4" w:space="0" w:color="auto"/>
            </w:tcBorders>
            <w:vAlign w:val="center"/>
          </w:tcPr>
          <w:p w14:paraId="13CE19F5" w14:textId="77777777" w:rsidR="00D86196" w:rsidRPr="00ED3277" w:rsidRDefault="00D86196" w:rsidP="00205F7F">
            <w:pPr>
              <w:jc w:val="center"/>
              <w:rPr>
                <w:sz w:val="24"/>
                <w:szCs w:val="24"/>
              </w:rPr>
            </w:pPr>
            <w:r>
              <w:rPr>
                <w:sz w:val="24"/>
                <w:szCs w:val="24"/>
              </w:rPr>
              <w:t>Avalynės plotis I</w:t>
            </w:r>
          </w:p>
        </w:tc>
        <w:tc>
          <w:tcPr>
            <w:tcW w:w="1980" w:type="dxa"/>
            <w:tcBorders>
              <w:top w:val="single" w:sz="4" w:space="0" w:color="auto"/>
              <w:left w:val="single" w:sz="4" w:space="0" w:color="auto"/>
              <w:bottom w:val="single" w:sz="4" w:space="0" w:color="auto"/>
              <w:right w:val="single" w:sz="4" w:space="0" w:color="auto"/>
            </w:tcBorders>
            <w:vAlign w:val="center"/>
          </w:tcPr>
          <w:p w14:paraId="64C683F9" w14:textId="77777777" w:rsidR="00D86196" w:rsidRPr="00ED3277" w:rsidRDefault="00D86196" w:rsidP="00205F7F">
            <w:pPr>
              <w:jc w:val="center"/>
              <w:rPr>
                <w:sz w:val="24"/>
                <w:szCs w:val="24"/>
              </w:rPr>
            </w:pPr>
            <w:r w:rsidRPr="00D86196">
              <w:rPr>
                <w:sz w:val="24"/>
                <w:szCs w:val="24"/>
              </w:rPr>
              <w:t>Avalynės plotis I</w:t>
            </w:r>
            <w:r>
              <w:rPr>
                <w:sz w:val="24"/>
                <w:szCs w:val="24"/>
              </w:rPr>
              <w:t>I</w:t>
            </w:r>
          </w:p>
        </w:tc>
      </w:tr>
      <w:tr w:rsidR="00270AC6" w:rsidRPr="00ED3277" w14:paraId="474FFC56"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E1244E3" w14:textId="77777777" w:rsidR="00270AC6" w:rsidRPr="00ED3277" w:rsidRDefault="00270AC6" w:rsidP="00205F7F">
            <w:pPr>
              <w:ind w:hanging="108"/>
              <w:jc w:val="center"/>
              <w:rPr>
                <w:bCs/>
                <w:sz w:val="24"/>
                <w:szCs w:val="24"/>
              </w:rPr>
            </w:pPr>
            <w:r w:rsidRPr="00ED3277">
              <w:rPr>
                <w:bCs/>
                <w:sz w:val="24"/>
                <w:szCs w:val="24"/>
              </w:rPr>
              <w:t>Pėdos ilgis, mm</w:t>
            </w:r>
          </w:p>
        </w:tc>
        <w:tc>
          <w:tcPr>
            <w:tcW w:w="1980" w:type="dxa"/>
            <w:tcBorders>
              <w:top w:val="single" w:sz="4" w:space="0" w:color="auto"/>
              <w:left w:val="single" w:sz="4" w:space="0" w:color="auto"/>
              <w:bottom w:val="single" w:sz="4" w:space="0" w:color="auto"/>
              <w:right w:val="single" w:sz="4" w:space="0" w:color="auto"/>
            </w:tcBorders>
            <w:vAlign w:val="center"/>
          </w:tcPr>
          <w:p w14:paraId="7DE99D2A" w14:textId="77777777" w:rsidR="00270AC6" w:rsidRPr="00ED3277" w:rsidRDefault="00270AC6" w:rsidP="00205F7F">
            <w:pPr>
              <w:jc w:val="center"/>
              <w:rPr>
                <w:sz w:val="24"/>
                <w:szCs w:val="24"/>
              </w:rPr>
            </w:pPr>
            <w:r w:rsidRPr="00ED3277">
              <w:rPr>
                <w:sz w:val="24"/>
                <w:szCs w:val="24"/>
              </w:rPr>
              <w:t>I pėdos apimtis, mm</w:t>
            </w:r>
          </w:p>
        </w:tc>
        <w:tc>
          <w:tcPr>
            <w:tcW w:w="1980" w:type="dxa"/>
            <w:tcBorders>
              <w:top w:val="single" w:sz="4" w:space="0" w:color="auto"/>
              <w:left w:val="single" w:sz="4" w:space="0" w:color="auto"/>
              <w:bottom w:val="single" w:sz="4" w:space="0" w:color="auto"/>
              <w:right w:val="single" w:sz="4" w:space="0" w:color="auto"/>
            </w:tcBorders>
            <w:vAlign w:val="center"/>
          </w:tcPr>
          <w:p w14:paraId="063F5942" w14:textId="77777777" w:rsidR="00270AC6" w:rsidRPr="00ED3277" w:rsidRDefault="00270AC6" w:rsidP="00205F7F">
            <w:pPr>
              <w:jc w:val="center"/>
              <w:rPr>
                <w:sz w:val="24"/>
                <w:szCs w:val="24"/>
              </w:rPr>
            </w:pPr>
            <w:r w:rsidRPr="00ED3277">
              <w:rPr>
                <w:sz w:val="24"/>
                <w:szCs w:val="24"/>
              </w:rPr>
              <w:t>II pėdos apimtis, mm</w:t>
            </w:r>
          </w:p>
        </w:tc>
      </w:tr>
      <w:tr w:rsidR="00270AC6" w:rsidRPr="00ED3277" w14:paraId="26695FA1"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62905465" w14:textId="77777777" w:rsidR="00270AC6" w:rsidRPr="00ED3277" w:rsidRDefault="00270AC6" w:rsidP="00205F7F">
            <w:pPr>
              <w:ind w:hanging="108"/>
              <w:jc w:val="center"/>
              <w:rPr>
                <w:bCs/>
                <w:sz w:val="24"/>
                <w:szCs w:val="24"/>
              </w:rPr>
            </w:pPr>
            <w:r w:rsidRPr="00ED3277">
              <w:rPr>
                <w:bCs/>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14:paraId="560288C6" w14:textId="77777777" w:rsidR="00270AC6" w:rsidRPr="00ED3277" w:rsidRDefault="00270AC6" w:rsidP="00205F7F">
            <w:pPr>
              <w:jc w:val="center"/>
              <w:rPr>
                <w:sz w:val="24"/>
                <w:szCs w:val="24"/>
              </w:rPr>
            </w:pPr>
            <w:r w:rsidRPr="00ED3277">
              <w:rPr>
                <w:sz w:val="24"/>
                <w:szCs w:val="24"/>
              </w:rPr>
              <w:t>2</w:t>
            </w:r>
          </w:p>
        </w:tc>
        <w:tc>
          <w:tcPr>
            <w:tcW w:w="1980" w:type="dxa"/>
            <w:tcBorders>
              <w:top w:val="single" w:sz="4" w:space="0" w:color="auto"/>
              <w:left w:val="single" w:sz="4" w:space="0" w:color="auto"/>
              <w:bottom w:val="single" w:sz="4" w:space="0" w:color="auto"/>
              <w:right w:val="single" w:sz="4" w:space="0" w:color="auto"/>
            </w:tcBorders>
            <w:vAlign w:val="center"/>
          </w:tcPr>
          <w:p w14:paraId="3A45E4DA" w14:textId="77777777" w:rsidR="00270AC6" w:rsidRPr="00ED3277" w:rsidRDefault="00270AC6" w:rsidP="00205F7F">
            <w:pPr>
              <w:jc w:val="center"/>
              <w:rPr>
                <w:sz w:val="24"/>
                <w:szCs w:val="24"/>
              </w:rPr>
            </w:pPr>
            <w:r w:rsidRPr="00ED3277">
              <w:rPr>
                <w:sz w:val="24"/>
                <w:szCs w:val="24"/>
              </w:rPr>
              <w:t>3</w:t>
            </w:r>
          </w:p>
        </w:tc>
      </w:tr>
      <w:tr w:rsidR="00270AC6" w:rsidRPr="00ED3277" w14:paraId="2412A685"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33867490" w14:textId="77777777" w:rsidR="00270AC6" w:rsidRPr="00ED3277" w:rsidRDefault="00270AC6" w:rsidP="00205F7F">
            <w:pPr>
              <w:jc w:val="center"/>
              <w:rPr>
                <w:sz w:val="24"/>
                <w:szCs w:val="24"/>
              </w:rPr>
            </w:pPr>
            <w:r w:rsidRPr="00ED3277">
              <w:rPr>
                <w:sz w:val="24"/>
                <w:szCs w:val="24"/>
              </w:rPr>
              <w:t>240</w:t>
            </w:r>
          </w:p>
        </w:tc>
        <w:tc>
          <w:tcPr>
            <w:tcW w:w="1980" w:type="dxa"/>
            <w:tcBorders>
              <w:top w:val="single" w:sz="4" w:space="0" w:color="auto"/>
              <w:left w:val="single" w:sz="4" w:space="0" w:color="auto"/>
              <w:bottom w:val="single" w:sz="4" w:space="0" w:color="auto"/>
              <w:right w:val="single" w:sz="4" w:space="0" w:color="auto"/>
            </w:tcBorders>
            <w:vAlign w:val="center"/>
          </w:tcPr>
          <w:p w14:paraId="48328052" w14:textId="77777777" w:rsidR="00270AC6" w:rsidRPr="00ED3277" w:rsidRDefault="00270AC6" w:rsidP="00205F7F">
            <w:pPr>
              <w:jc w:val="center"/>
              <w:rPr>
                <w:sz w:val="24"/>
                <w:szCs w:val="24"/>
              </w:rPr>
            </w:pPr>
            <w:r w:rsidRPr="00ED3277">
              <w:rPr>
                <w:sz w:val="24"/>
                <w:szCs w:val="24"/>
              </w:rPr>
              <w:t>230</w:t>
            </w:r>
          </w:p>
        </w:tc>
        <w:tc>
          <w:tcPr>
            <w:tcW w:w="1980" w:type="dxa"/>
            <w:tcBorders>
              <w:top w:val="single" w:sz="4" w:space="0" w:color="auto"/>
              <w:left w:val="single" w:sz="4" w:space="0" w:color="auto"/>
              <w:bottom w:val="single" w:sz="4" w:space="0" w:color="auto"/>
              <w:right w:val="single" w:sz="4" w:space="0" w:color="auto"/>
            </w:tcBorders>
            <w:vAlign w:val="center"/>
          </w:tcPr>
          <w:p w14:paraId="5471929E" w14:textId="77777777" w:rsidR="00270AC6" w:rsidRPr="00ED3277" w:rsidRDefault="00270AC6" w:rsidP="00205F7F">
            <w:pPr>
              <w:jc w:val="center"/>
              <w:rPr>
                <w:sz w:val="24"/>
                <w:szCs w:val="24"/>
              </w:rPr>
            </w:pPr>
            <w:r w:rsidRPr="00ED3277">
              <w:rPr>
                <w:sz w:val="24"/>
                <w:szCs w:val="24"/>
              </w:rPr>
              <w:t>235</w:t>
            </w:r>
          </w:p>
        </w:tc>
      </w:tr>
      <w:tr w:rsidR="00270AC6" w:rsidRPr="00ED3277" w14:paraId="647E392A"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7A8AFE1A" w14:textId="77777777" w:rsidR="00270AC6" w:rsidRPr="00ED3277" w:rsidRDefault="00270AC6" w:rsidP="00205F7F">
            <w:pPr>
              <w:jc w:val="center"/>
              <w:rPr>
                <w:sz w:val="24"/>
                <w:szCs w:val="24"/>
              </w:rPr>
            </w:pPr>
            <w:r w:rsidRPr="00ED3277">
              <w:rPr>
                <w:sz w:val="24"/>
                <w:szCs w:val="24"/>
              </w:rPr>
              <w:t>250</w:t>
            </w:r>
          </w:p>
        </w:tc>
        <w:tc>
          <w:tcPr>
            <w:tcW w:w="1980" w:type="dxa"/>
            <w:tcBorders>
              <w:top w:val="single" w:sz="4" w:space="0" w:color="auto"/>
              <w:left w:val="single" w:sz="4" w:space="0" w:color="auto"/>
              <w:bottom w:val="single" w:sz="4" w:space="0" w:color="auto"/>
              <w:right w:val="single" w:sz="4" w:space="0" w:color="auto"/>
            </w:tcBorders>
            <w:vAlign w:val="center"/>
          </w:tcPr>
          <w:p w14:paraId="414317B8" w14:textId="77777777" w:rsidR="00270AC6" w:rsidRPr="00ED3277" w:rsidRDefault="00270AC6" w:rsidP="00205F7F">
            <w:pPr>
              <w:jc w:val="center"/>
              <w:rPr>
                <w:sz w:val="24"/>
                <w:szCs w:val="24"/>
              </w:rPr>
            </w:pPr>
            <w:r w:rsidRPr="00ED3277">
              <w:rPr>
                <w:sz w:val="24"/>
                <w:szCs w:val="24"/>
              </w:rPr>
              <w:t>240</w:t>
            </w:r>
          </w:p>
        </w:tc>
        <w:tc>
          <w:tcPr>
            <w:tcW w:w="1980" w:type="dxa"/>
            <w:tcBorders>
              <w:top w:val="single" w:sz="4" w:space="0" w:color="auto"/>
              <w:left w:val="single" w:sz="4" w:space="0" w:color="auto"/>
              <w:bottom w:val="single" w:sz="4" w:space="0" w:color="auto"/>
              <w:right w:val="single" w:sz="4" w:space="0" w:color="auto"/>
            </w:tcBorders>
            <w:vAlign w:val="center"/>
          </w:tcPr>
          <w:p w14:paraId="45F1B374" w14:textId="77777777" w:rsidR="00270AC6" w:rsidRPr="00ED3277" w:rsidRDefault="00270AC6" w:rsidP="00205F7F">
            <w:pPr>
              <w:jc w:val="center"/>
              <w:rPr>
                <w:sz w:val="24"/>
                <w:szCs w:val="24"/>
              </w:rPr>
            </w:pPr>
            <w:r w:rsidRPr="00ED3277">
              <w:rPr>
                <w:sz w:val="24"/>
                <w:szCs w:val="24"/>
              </w:rPr>
              <w:t>245</w:t>
            </w:r>
          </w:p>
        </w:tc>
      </w:tr>
      <w:tr w:rsidR="00270AC6" w:rsidRPr="00ED3277" w14:paraId="78EDC546"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963D9CC" w14:textId="77777777" w:rsidR="00270AC6" w:rsidRPr="00ED3277" w:rsidRDefault="00270AC6" w:rsidP="00205F7F">
            <w:pPr>
              <w:jc w:val="center"/>
              <w:rPr>
                <w:sz w:val="24"/>
                <w:szCs w:val="24"/>
              </w:rPr>
            </w:pPr>
            <w:r w:rsidRPr="00ED3277">
              <w:rPr>
                <w:sz w:val="24"/>
                <w:szCs w:val="24"/>
              </w:rPr>
              <w:t>255</w:t>
            </w:r>
          </w:p>
        </w:tc>
        <w:tc>
          <w:tcPr>
            <w:tcW w:w="1980" w:type="dxa"/>
            <w:tcBorders>
              <w:top w:val="single" w:sz="4" w:space="0" w:color="auto"/>
              <w:left w:val="single" w:sz="4" w:space="0" w:color="auto"/>
              <w:bottom w:val="single" w:sz="4" w:space="0" w:color="auto"/>
              <w:right w:val="single" w:sz="4" w:space="0" w:color="auto"/>
            </w:tcBorders>
            <w:vAlign w:val="center"/>
          </w:tcPr>
          <w:p w14:paraId="66A74345" w14:textId="77777777" w:rsidR="00270AC6" w:rsidRPr="00ED3277" w:rsidRDefault="00270AC6" w:rsidP="00205F7F">
            <w:pPr>
              <w:jc w:val="center"/>
              <w:rPr>
                <w:sz w:val="24"/>
                <w:szCs w:val="24"/>
              </w:rPr>
            </w:pPr>
            <w:r w:rsidRPr="00ED3277">
              <w:rPr>
                <w:sz w:val="24"/>
                <w:szCs w:val="24"/>
              </w:rPr>
              <w:t>245</w:t>
            </w:r>
          </w:p>
        </w:tc>
        <w:tc>
          <w:tcPr>
            <w:tcW w:w="1980" w:type="dxa"/>
            <w:tcBorders>
              <w:top w:val="single" w:sz="4" w:space="0" w:color="auto"/>
              <w:left w:val="single" w:sz="4" w:space="0" w:color="auto"/>
              <w:bottom w:val="single" w:sz="4" w:space="0" w:color="auto"/>
              <w:right w:val="single" w:sz="4" w:space="0" w:color="auto"/>
            </w:tcBorders>
            <w:vAlign w:val="center"/>
          </w:tcPr>
          <w:p w14:paraId="39CC97F1" w14:textId="77777777" w:rsidR="00270AC6" w:rsidRPr="00ED3277" w:rsidRDefault="00270AC6" w:rsidP="00205F7F">
            <w:pPr>
              <w:jc w:val="center"/>
              <w:rPr>
                <w:sz w:val="24"/>
                <w:szCs w:val="24"/>
              </w:rPr>
            </w:pPr>
            <w:r w:rsidRPr="00ED3277">
              <w:rPr>
                <w:sz w:val="24"/>
                <w:szCs w:val="24"/>
              </w:rPr>
              <w:t>250</w:t>
            </w:r>
          </w:p>
        </w:tc>
      </w:tr>
      <w:tr w:rsidR="00270AC6" w:rsidRPr="00ED3277" w14:paraId="4EF67EA7"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4B60EA2" w14:textId="77777777" w:rsidR="00270AC6" w:rsidRPr="00ED3277" w:rsidRDefault="00270AC6" w:rsidP="00205F7F">
            <w:pPr>
              <w:jc w:val="center"/>
              <w:rPr>
                <w:sz w:val="24"/>
                <w:szCs w:val="24"/>
              </w:rPr>
            </w:pPr>
            <w:r w:rsidRPr="00ED3277">
              <w:rPr>
                <w:sz w:val="24"/>
                <w:szCs w:val="24"/>
              </w:rPr>
              <w:t>260</w:t>
            </w:r>
          </w:p>
        </w:tc>
        <w:tc>
          <w:tcPr>
            <w:tcW w:w="1980" w:type="dxa"/>
            <w:tcBorders>
              <w:top w:val="single" w:sz="4" w:space="0" w:color="auto"/>
              <w:left w:val="single" w:sz="4" w:space="0" w:color="auto"/>
              <w:bottom w:val="single" w:sz="4" w:space="0" w:color="auto"/>
              <w:right w:val="single" w:sz="4" w:space="0" w:color="auto"/>
            </w:tcBorders>
            <w:vAlign w:val="center"/>
          </w:tcPr>
          <w:p w14:paraId="675C2E99" w14:textId="77777777" w:rsidR="00270AC6" w:rsidRPr="00ED3277" w:rsidRDefault="00270AC6" w:rsidP="00205F7F">
            <w:pPr>
              <w:jc w:val="center"/>
              <w:rPr>
                <w:sz w:val="24"/>
                <w:szCs w:val="24"/>
              </w:rPr>
            </w:pPr>
            <w:r w:rsidRPr="00ED3277">
              <w:rPr>
                <w:sz w:val="24"/>
                <w:szCs w:val="24"/>
              </w:rPr>
              <w:t>245</w:t>
            </w:r>
          </w:p>
        </w:tc>
        <w:tc>
          <w:tcPr>
            <w:tcW w:w="1980" w:type="dxa"/>
            <w:tcBorders>
              <w:top w:val="single" w:sz="4" w:space="0" w:color="auto"/>
              <w:left w:val="single" w:sz="4" w:space="0" w:color="auto"/>
              <w:bottom w:val="single" w:sz="4" w:space="0" w:color="auto"/>
              <w:right w:val="single" w:sz="4" w:space="0" w:color="auto"/>
            </w:tcBorders>
            <w:vAlign w:val="center"/>
          </w:tcPr>
          <w:p w14:paraId="567483F0" w14:textId="77777777" w:rsidR="00270AC6" w:rsidRPr="00ED3277" w:rsidRDefault="00270AC6" w:rsidP="00205F7F">
            <w:pPr>
              <w:jc w:val="center"/>
              <w:rPr>
                <w:sz w:val="24"/>
                <w:szCs w:val="24"/>
              </w:rPr>
            </w:pPr>
            <w:r w:rsidRPr="00ED3277">
              <w:rPr>
                <w:sz w:val="24"/>
                <w:szCs w:val="24"/>
              </w:rPr>
              <w:t>250</w:t>
            </w:r>
          </w:p>
        </w:tc>
      </w:tr>
      <w:tr w:rsidR="00270AC6" w:rsidRPr="00ED3277" w14:paraId="39781EDA"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6165BF28" w14:textId="77777777" w:rsidR="00270AC6" w:rsidRPr="00ED3277" w:rsidRDefault="00270AC6" w:rsidP="00205F7F">
            <w:pPr>
              <w:jc w:val="center"/>
              <w:rPr>
                <w:sz w:val="24"/>
                <w:szCs w:val="24"/>
              </w:rPr>
            </w:pPr>
            <w:r w:rsidRPr="00ED3277">
              <w:rPr>
                <w:sz w:val="24"/>
                <w:szCs w:val="24"/>
              </w:rPr>
              <w:t>265</w:t>
            </w:r>
          </w:p>
        </w:tc>
        <w:tc>
          <w:tcPr>
            <w:tcW w:w="1980" w:type="dxa"/>
            <w:tcBorders>
              <w:top w:val="single" w:sz="4" w:space="0" w:color="auto"/>
              <w:left w:val="single" w:sz="4" w:space="0" w:color="auto"/>
              <w:bottom w:val="single" w:sz="4" w:space="0" w:color="auto"/>
              <w:right w:val="single" w:sz="4" w:space="0" w:color="auto"/>
            </w:tcBorders>
            <w:vAlign w:val="center"/>
          </w:tcPr>
          <w:p w14:paraId="1763505A" w14:textId="77777777" w:rsidR="00270AC6" w:rsidRPr="00ED3277" w:rsidRDefault="00270AC6" w:rsidP="00205F7F">
            <w:pPr>
              <w:jc w:val="center"/>
              <w:rPr>
                <w:sz w:val="24"/>
                <w:szCs w:val="24"/>
              </w:rPr>
            </w:pPr>
            <w:r w:rsidRPr="00ED3277">
              <w:rPr>
                <w:sz w:val="24"/>
                <w:szCs w:val="24"/>
              </w:rPr>
              <w:t>250</w:t>
            </w:r>
          </w:p>
        </w:tc>
        <w:tc>
          <w:tcPr>
            <w:tcW w:w="1980" w:type="dxa"/>
            <w:tcBorders>
              <w:top w:val="single" w:sz="4" w:space="0" w:color="auto"/>
              <w:left w:val="single" w:sz="4" w:space="0" w:color="auto"/>
              <w:bottom w:val="single" w:sz="4" w:space="0" w:color="auto"/>
              <w:right w:val="single" w:sz="4" w:space="0" w:color="auto"/>
            </w:tcBorders>
            <w:vAlign w:val="center"/>
          </w:tcPr>
          <w:p w14:paraId="580E58F9" w14:textId="77777777" w:rsidR="00270AC6" w:rsidRPr="00ED3277" w:rsidRDefault="00270AC6" w:rsidP="00205F7F">
            <w:pPr>
              <w:jc w:val="center"/>
              <w:rPr>
                <w:sz w:val="24"/>
                <w:szCs w:val="24"/>
              </w:rPr>
            </w:pPr>
            <w:r w:rsidRPr="00ED3277">
              <w:rPr>
                <w:sz w:val="24"/>
                <w:szCs w:val="24"/>
              </w:rPr>
              <w:t>255</w:t>
            </w:r>
          </w:p>
        </w:tc>
      </w:tr>
      <w:tr w:rsidR="00270AC6" w:rsidRPr="00ED3277" w14:paraId="3FCE2FC5"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044553B" w14:textId="77777777" w:rsidR="00270AC6" w:rsidRPr="00ED3277" w:rsidRDefault="00270AC6" w:rsidP="00205F7F">
            <w:pPr>
              <w:jc w:val="center"/>
              <w:rPr>
                <w:sz w:val="24"/>
                <w:szCs w:val="24"/>
              </w:rPr>
            </w:pPr>
            <w:r w:rsidRPr="00ED3277">
              <w:rPr>
                <w:sz w:val="24"/>
                <w:szCs w:val="24"/>
              </w:rPr>
              <w:t>270</w:t>
            </w:r>
          </w:p>
        </w:tc>
        <w:tc>
          <w:tcPr>
            <w:tcW w:w="1980" w:type="dxa"/>
            <w:tcBorders>
              <w:top w:val="single" w:sz="4" w:space="0" w:color="auto"/>
              <w:left w:val="single" w:sz="4" w:space="0" w:color="auto"/>
              <w:bottom w:val="single" w:sz="4" w:space="0" w:color="auto"/>
              <w:right w:val="single" w:sz="4" w:space="0" w:color="auto"/>
            </w:tcBorders>
            <w:vAlign w:val="center"/>
          </w:tcPr>
          <w:p w14:paraId="68868F93" w14:textId="77777777" w:rsidR="00270AC6" w:rsidRPr="00ED3277" w:rsidRDefault="00270AC6" w:rsidP="00205F7F">
            <w:pPr>
              <w:jc w:val="center"/>
              <w:rPr>
                <w:sz w:val="24"/>
                <w:szCs w:val="24"/>
              </w:rPr>
            </w:pPr>
            <w:r w:rsidRPr="00ED3277">
              <w:rPr>
                <w:sz w:val="24"/>
                <w:szCs w:val="24"/>
              </w:rPr>
              <w:t>255</w:t>
            </w:r>
          </w:p>
        </w:tc>
        <w:tc>
          <w:tcPr>
            <w:tcW w:w="1980" w:type="dxa"/>
            <w:tcBorders>
              <w:top w:val="single" w:sz="4" w:space="0" w:color="auto"/>
              <w:left w:val="single" w:sz="4" w:space="0" w:color="auto"/>
              <w:bottom w:val="single" w:sz="4" w:space="0" w:color="auto"/>
              <w:right w:val="single" w:sz="4" w:space="0" w:color="auto"/>
            </w:tcBorders>
            <w:vAlign w:val="center"/>
          </w:tcPr>
          <w:p w14:paraId="0D3EDDC3" w14:textId="77777777" w:rsidR="00270AC6" w:rsidRPr="00ED3277" w:rsidRDefault="00270AC6" w:rsidP="00205F7F">
            <w:pPr>
              <w:jc w:val="center"/>
              <w:rPr>
                <w:sz w:val="24"/>
                <w:szCs w:val="24"/>
              </w:rPr>
            </w:pPr>
            <w:r w:rsidRPr="00ED3277">
              <w:rPr>
                <w:sz w:val="24"/>
                <w:szCs w:val="24"/>
              </w:rPr>
              <w:t>260</w:t>
            </w:r>
          </w:p>
        </w:tc>
      </w:tr>
      <w:tr w:rsidR="00270AC6" w:rsidRPr="00ED3277" w14:paraId="2F432B86"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640B7FAA" w14:textId="77777777" w:rsidR="00270AC6" w:rsidRPr="00ED3277" w:rsidRDefault="00270AC6" w:rsidP="00205F7F">
            <w:pPr>
              <w:jc w:val="center"/>
              <w:rPr>
                <w:sz w:val="24"/>
                <w:szCs w:val="24"/>
              </w:rPr>
            </w:pPr>
            <w:r w:rsidRPr="00ED3277">
              <w:rPr>
                <w:sz w:val="24"/>
                <w:szCs w:val="24"/>
              </w:rPr>
              <w:t>275</w:t>
            </w:r>
          </w:p>
        </w:tc>
        <w:tc>
          <w:tcPr>
            <w:tcW w:w="1980" w:type="dxa"/>
            <w:tcBorders>
              <w:top w:val="single" w:sz="4" w:space="0" w:color="auto"/>
              <w:left w:val="single" w:sz="4" w:space="0" w:color="auto"/>
              <w:bottom w:val="single" w:sz="4" w:space="0" w:color="auto"/>
              <w:right w:val="single" w:sz="4" w:space="0" w:color="auto"/>
            </w:tcBorders>
            <w:vAlign w:val="center"/>
          </w:tcPr>
          <w:p w14:paraId="282D9A90" w14:textId="77777777" w:rsidR="00270AC6" w:rsidRPr="00ED3277" w:rsidRDefault="00270AC6" w:rsidP="00205F7F">
            <w:pPr>
              <w:jc w:val="center"/>
              <w:rPr>
                <w:sz w:val="24"/>
                <w:szCs w:val="24"/>
              </w:rPr>
            </w:pPr>
            <w:r w:rsidRPr="00ED3277">
              <w:rPr>
                <w:sz w:val="24"/>
                <w:szCs w:val="24"/>
              </w:rPr>
              <w:t>260</w:t>
            </w:r>
          </w:p>
        </w:tc>
        <w:tc>
          <w:tcPr>
            <w:tcW w:w="1980" w:type="dxa"/>
            <w:tcBorders>
              <w:top w:val="single" w:sz="4" w:space="0" w:color="auto"/>
              <w:left w:val="single" w:sz="4" w:space="0" w:color="auto"/>
              <w:bottom w:val="single" w:sz="4" w:space="0" w:color="auto"/>
              <w:right w:val="single" w:sz="4" w:space="0" w:color="auto"/>
            </w:tcBorders>
            <w:vAlign w:val="center"/>
          </w:tcPr>
          <w:p w14:paraId="788F5F2D" w14:textId="77777777" w:rsidR="00270AC6" w:rsidRPr="00ED3277" w:rsidRDefault="00270AC6" w:rsidP="00205F7F">
            <w:pPr>
              <w:jc w:val="center"/>
              <w:rPr>
                <w:sz w:val="24"/>
                <w:szCs w:val="24"/>
              </w:rPr>
            </w:pPr>
            <w:r w:rsidRPr="00ED3277">
              <w:rPr>
                <w:sz w:val="24"/>
                <w:szCs w:val="24"/>
              </w:rPr>
              <w:t>265</w:t>
            </w:r>
          </w:p>
        </w:tc>
      </w:tr>
      <w:tr w:rsidR="00270AC6" w:rsidRPr="00ED3277" w14:paraId="5C518787"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3EE975FE" w14:textId="77777777" w:rsidR="00270AC6" w:rsidRPr="00ED3277" w:rsidRDefault="00270AC6" w:rsidP="00205F7F">
            <w:pPr>
              <w:jc w:val="center"/>
              <w:rPr>
                <w:sz w:val="24"/>
                <w:szCs w:val="24"/>
              </w:rPr>
            </w:pPr>
            <w:r w:rsidRPr="00ED3277">
              <w:rPr>
                <w:sz w:val="24"/>
                <w:szCs w:val="24"/>
              </w:rPr>
              <w:t>280</w:t>
            </w:r>
          </w:p>
        </w:tc>
        <w:tc>
          <w:tcPr>
            <w:tcW w:w="1980" w:type="dxa"/>
            <w:tcBorders>
              <w:top w:val="single" w:sz="4" w:space="0" w:color="auto"/>
              <w:left w:val="single" w:sz="4" w:space="0" w:color="auto"/>
              <w:bottom w:val="single" w:sz="4" w:space="0" w:color="auto"/>
              <w:right w:val="single" w:sz="4" w:space="0" w:color="auto"/>
            </w:tcBorders>
            <w:vAlign w:val="center"/>
          </w:tcPr>
          <w:p w14:paraId="1D606199" w14:textId="77777777" w:rsidR="00270AC6" w:rsidRPr="00ED3277" w:rsidRDefault="00270AC6" w:rsidP="00205F7F">
            <w:pPr>
              <w:jc w:val="center"/>
              <w:rPr>
                <w:sz w:val="24"/>
                <w:szCs w:val="24"/>
              </w:rPr>
            </w:pPr>
            <w:r w:rsidRPr="00ED3277">
              <w:rPr>
                <w:sz w:val="24"/>
                <w:szCs w:val="24"/>
              </w:rPr>
              <w:t>265</w:t>
            </w:r>
          </w:p>
        </w:tc>
        <w:tc>
          <w:tcPr>
            <w:tcW w:w="1980" w:type="dxa"/>
            <w:tcBorders>
              <w:top w:val="single" w:sz="4" w:space="0" w:color="auto"/>
              <w:left w:val="single" w:sz="4" w:space="0" w:color="auto"/>
              <w:bottom w:val="single" w:sz="4" w:space="0" w:color="auto"/>
              <w:right w:val="single" w:sz="4" w:space="0" w:color="auto"/>
            </w:tcBorders>
            <w:vAlign w:val="center"/>
          </w:tcPr>
          <w:p w14:paraId="158CF9A2" w14:textId="77777777" w:rsidR="00270AC6" w:rsidRPr="00ED3277" w:rsidRDefault="00270AC6" w:rsidP="00205F7F">
            <w:pPr>
              <w:jc w:val="center"/>
              <w:rPr>
                <w:sz w:val="24"/>
                <w:szCs w:val="24"/>
              </w:rPr>
            </w:pPr>
            <w:r w:rsidRPr="00ED3277">
              <w:rPr>
                <w:sz w:val="24"/>
                <w:szCs w:val="24"/>
              </w:rPr>
              <w:t>270</w:t>
            </w:r>
          </w:p>
        </w:tc>
      </w:tr>
      <w:tr w:rsidR="00270AC6" w:rsidRPr="00ED3277" w14:paraId="140ABA77"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3EC9316A" w14:textId="77777777" w:rsidR="00270AC6" w:rsidRPr="00ED3277" w:rsidRDefault="00270AC6" w:rsidP="00205F7F">
            <w:pPr>
              <w:jc w:val="center"/>
              <w:rPr>
                <w:sz w:val="24"/>
                <w:szCs w:val="24"/>
              </w:rPr>
            </w:pPr>
            <w:r w:rsidRPr="00ED3277">
              <w:rPr>
                <w:sz w:val="24"/>
                <w:szCs w:val="24"/>
              </w:rPr>
              <w:t>285</w:t>
            </w:r>
          </w:p>
        </w:tc>
        <w:tc>
          <w:tcPr>
            <w:tcW w:w="1980" w:type="dxa"/>
            <w:tcBorders>
              <w:top w:val="single" w:sz="4" w:space="0" w:color="auto"/>
              <w:left w:val="single" w:sz="4" w:space="0" w:color="auto"/>
              <w:bottom w:val="single" w:sz="4" w:space="0" w:color="auto"/>
              <w:right w:val="single" w:sz="4" w:space="0" w:color="auto"/>
            </w:tcBorders>
            <w:vAlign w:val="center"/>
          </w:tcPr>
          <w:p w14:paraId="47799483" w14:textId="77777777" w:rsidR="00270AC6" w:rsidRPr="00ED3277" w:rsidRDefault="00270AC6" w:rsidP="00205F7F">
            <w:pPr>
              <w:jc w:val="center"/>
              <w:rPr>
                <w:sz w:val="24"/>
                <w:szCs w:val="24"/>
              </w:rPr>
            </w:pPr>
            <w:r w:rsidRPr="00ED3277">
              <w:rPr>
                <w:sz w:val="24"/>
                <w:szCs w:val="24"/>
              </w:rPr>
              <w:t>270</w:t>
            </w:r>
          </w:p>
        </w:tc>
        <w:tc>
          <w:tcPr>
            <w:tcW w:w="1980" w:type="dxa"/>
            <w:tcBorders>
              <w:top w:val="single" w:sz="4" w:space="0" w:color="auto"/>
              <w:left w:val="single" w:sz="4" w:space="0" w:color="auto"/>
              <w:bottom w:val="single" w:sz="4" w:space="0" w:color="auto"/>
              <w:right w:val="single" w:sz="4" w:space="0" w:color="auto"/>
            </w:tcBorders>
            <w:vAlign w:val="center"/>
          </w:tcPr>
          <w:p w14:paraId="1E4339BD" w14:textId="77777777" w:rsidR="00270AC6" w:rsidRPr="00ED3277" w:rsidRDefault="00270AC6" w:rsidP="00205F7F">
            <w:pPr>
              <w:jc w:val="center"/>
              <w:rPr>
                <w:sz w:val="24"/>
                <w:szCs w:val="24"/>
              </w:rPr>
            </w:pPr>
            <w:r w:rsidRPr="00ED3277">
              <w:rPr>
                <w:sz w:val="24"/>
                <w:szCs w:val="24"/>
              </w:rPr>
              <w:t>275</w:t>
            </w:r>
          </w:p>
        </w:tc>
      </w:tr>
      <w:tr w:rsidR="00270AC6" w:rsidRPr="00ED3277" w14:paraId="509A9906"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7AA0208C" w14:textId="77777777" w:rsidR="00270AC6" w:rsidRPr="00ED3277" w:rsidRDefault="00270AC6" w:rsidP="00205F7F">
            <w:pPr>
              <w:jc w:val="center"/>
              <w:rPr>
                <w:sz w:val="24"/>
                <w:szCs w:val="24"/>
              </w:rPr>
            </w:pPr>
            <w:r w:rsidRPr="00ED3277">
              <w:rPr>
                <w:sz w:val="24"/>
                <w:szCs w:val="24"/>
              </w:rPr>
              <w:t>290</w:t>
            </w:r>
          </w:p>
        </w:tc>
        <w:tc>
          <w:tcPr>
            <w:tcW w:w="1980" w:type="dxa"/>
            <w:tcBorders>
              <w:top w:val="single" w:sz="4" w:space="0" w:color="auto"/>
              <w:left w:val="single" w:sz="4" w:space="0" w:color="auto"/>
              <w:bottom w:val="single" w:sz="4" w:space="0" w:color="auto"/>
              <w:right w:val="single" w:sz="4" w:space="0" w:color="auto"/>
            </w:tcBorders>
            <w:vAlign w:val="center"/>
          </w:tcPr>
          <w:p w14:paraId="6C0D9956" w14:textId="77777777" w:rsidR="00270AC6" w:rsidRPr="00ED3277" w:rsidRDefault="00270AC6" w:rsidP="00205F7F">
            <w:pPr>
              <w:jc w:val="center"/>
              <w:rPr>
                <w:sz w:val="24"/>
                <w:szCs w:val="24"/>
              </w:rPr>
            </w:pPr>
            <w:r w:rsidRPr="00ED3277">
              <w:rPr>
                <w:sz w:val="24"/>
                <w:szCs w:val="24"/>
              </w:rPr>
              <w:t>270</w:t>
            </w:r>
          </w:p>
        </w:tc>
        <w:tc>
          <w:tcPr>
            <w:tcW w:w="1980" w:type="dxa"/>
            <w:tcBorders>
              <w:top w:val="single" w:sz="4" w:space="0" w:color="auto"/>
              <w:left w:val="single" w:sz="4" w:space="0" w:color="auto"/>
              <w:bottom w:val="single" w:sz="4" w:space="0" w:color="auto"/>
              <w:right w:val="single" w:sz="4" w:space="0" w:color="auto"/>
            </w:tcBorders>
            <w:vAlign w:val="center"/>
          </w:tcPr>
          <w:p w14:paraId="60C06975" w14:textId="77777777" w:rsidR="00270AC6" w:rsidRPr="00ED3277" w:rsidRDefault="00270AC6" w:rsidP="00205F7F">
            <w:pPr>
              <w:jc w:val="center"/>
              <w:rPr>
                <w:sz w:val="24"/>
                <w:szCs w:val="24"/>
              </w:rPr>
            </w:pPr>
            <w:r w:rsidRPr="00ED3277">
              <w:rPr>
                <w:sz w:val="24"/>
                <w:szCs w:val="24"/>
              </w:rPr>
              <w:t>275</w:t>
            </w:r>
          </w:p>
        </w:tc>
      </w:tr>
      <w:tr w:rsidR="00270AC6" w:rsidRPr="00ED3277" w14:paraId="0E37C0A1"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5ED6E1E" w14:textId="77777777" w:rsidR="00270AC6" w:rsidRPr="00ED3277" w:rsidRDefault="00270AC6" w:rsidP="00205F7F">
            <w:pPr>
              <w:jc w:val="center"/>
              <w:rPr>
                <w:sz w:val="24"/>
                <w:szCs w:val="24"/>
              </w:rPr>
            </w:pPr>
            <w:r w:rsidRPr="00ED3277">
              <w:rPr>
                <w:sz w:val="24"/>
                <w:szCs w:val="24"/>
              </w:rPr>
              <w:t>295</w:t>
            </w:r>
          </w:p>
        </w:tc>
        <w:tc>
          <w:tcPr>
            <w:tcW w:w="1980" w:type="dxa"/>
            <w:tcBorders>
              <w:top w:val="single" w:sz="4" w:space="0" w:color="auto"/>
              <w:left w:val="single" w:sz="4" w:space="0" w:color="auto"/>
              <w:bottom w:val="single" w:sz="4" w:space="0" w:color="auto"/>
              <w:right w:val="single" w:sz="4" w:space="0" w:color="auto"/>
            </w:tcBorders>
            <w:vAlign w:val="center"/>
          </w:tcPr>
          <w:p w14:paraId="10A6672B" w14:textId="77777777" w:rsidR="00270AC6" w:rsidRPr="00ED3277" w:rsidRDefault="00270AC6" w:rsidP="00205F7F">
            <w:pPr>
              <w:jc w:val="center"/>
              <w:rPr>
                <w:sz w:val="24"/>
                <w:szCs w:val="24"/>
              </w:rPr>
            </w:pPr>
            <w:r w:rsidRPr="00ED3277">
              <w:rPr>
                <w:sz w:val="24"/>
                <w:szCs w:val="24"/>
              </w:rPr>
              <w:t>275</w:t>
            </w:r>
          </w:p>
        </w:tc>
        <w:tc>
          <w:tcPr>
            <w:tcW w:w="1980" w:type="dxa"/>
            <w:tcBorders>
              <w:top w:val="single" w:sz="4" w:space="0" w:color="auto"/>
              <w:left w:val="single" w:sz="4" w:space="0" w:color="auto"/>
              <w:bottom w:val="single" w:sz="4" w:space="0" w:color="auto"/>
              <w:right w:val="single" w:sz="4" w:space="0" w:color="auto"/>
            </w:tcBorders>
            <w:vAlign w:val="center"/>
          </w:tcPr>
          <w:p w14:paraId="5AD0902C" w14:textId="77777777" w:rsidR="00270AC6" w:rsidRPr="00ED3277" w:rsidRDefault="00270AC6" w:rsidP="00205F7F">
            <w:pPr>
              <w:jc w:val="center"/>
              <w:rPr>
                <w:sz w:val="24"/>
                <w:szCs w:val="24"/>
              </w:rPr>
            </w:pPr>
            <w:r w:rsidRPr="00ED3277">
              <w:rPr>
                <w:sz w:val="24"/>
                <w:szCs w:val="24"/>
              </w:rPr>
              <w:t>280</w:t>
            </w:r>
          </w:p>
        </w:tc>
      </w:tr>
      <w:tr w:rsidR="00270AC6" w:rsidRPr="00ED3277" w14:paraId="2CA7FB0F"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0BE58F66" w14:textId="77777777" w:rsidR="00270AC6" w:rsidRPr="00ED3277" w:rsidRDefault="00270AC6" w:rsidP="00205F7F">
            <w:pPr>
              <w:jc w:val="center"/>
              <w:rPr>
                <w:sz w:val="24"/>
                <w:szCs w:val="24"/>
              </w:rPr>
            </w:pPr>
            <w:r w:rsidRPr="00ED3277">
              <w:rPr>
                <w:sz w:val="24"/>
                <w:szCs w:val="24"/>
              </w:rPr>
              <w:t>300</w:t>
            </w:r>
          </w:p>
        </w:tc>
        <w:tc>
          <w:tcPr>
            <w:tcW w:w="1980" w:type="dxa"/>
            <w:tcBorders>
              <w:top w:val="single" w:sz="4" w:space="0" w:color="auto"/>
              <w:left w:val="single" w:sz="4" w:space="0" w:color="auto"/>
              <w:bottom w:val="single" w:sz="4" w:space="0" w:color="auto"/>
              <w:right w:val="single" w:sz="4" w:space="0" w:color="auto"/>
            </w:tcBorders>
            <w:vAlign w:val="center"/>
          </w:tcPr>
          <w:p w14:paraId="00BAE44C" w14:textId="77777777" w:rsidR="00270AC6" w:rsidRPr="00ED3277" w:rsidRDefault="00270AC6" w:rsidP="00205F7F">
            <w:pPr>
              <w:jc w:val="center"/>
              <w:rPr>
                <w:sz w:val="24"/>
                <w:szCs w:val="24"/>
              </w:rPr>
            </w:pPr>
            <w:r w:rsidRPr="00ED3277">
              <w:rPr>
                <w:sz w:val="24"/>
                <w:szCs w:val="24"/>
              </w:rPr>
              <w:t>275</w:t>
            </w:r>
          </w:p>
        </w:tc>
        <w:tc>
          <w:tcPr>
            <w:tcW w:w="1980" w:type="dxa"/>
            <w:tcBorders>
              <w:top w:val="single" w:sz="4" w:space="0" w:color="auto"/>
              <w:left w:val="single" w:sz="4" w:space="0" w:color="auto"/>
              <w:bottom w:val="single" w:sz="4" w:space="0" w:color="auto"/>
              <w:right w:val="single" w:sz="4" w:space="0" w:color="auto"/>
            </w:tcBorders>
            <w:vAlign w:val="center"/>
          </w:tcPr>
          <w:p w14:paraId="1CD4D97B" w14:textId="77777777" w:rsidR="00270AC6" w:rsidRPr="00ED3277" w:rsidRDefault="00270AC6" w:rsidP="00205F7F">
            <w:pPr>
              <w:jc w:val="center"/>
              <w:rPr>
                <w:sz w:val="24"/>
                <w:szCs w:val="24"/>
              </w:rPr>
            </w:pPr>
            <w:r w:rsidRPr="00ED3277">
              <w:rPr>
                <w:sz w:val="24"/>
                <w:szCs w:val="24"/>
              </w:rPr>
              <w:t>280</w:t>
            </w:r>
          </w:p>
        </w:tc>
      </w:tr>
      <w:tr w:rsidR="00270AC6" w:rsidRPr="00ED3277" w14:paraId="0E75DC6C"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43573658" w14:textId="77777777" w:rsidR="00270AC6" w:rsidRPr="00ED3277" w:rsidRDefault="00270AC6" w:rsidP="00205F7F">
            <w:pPr>
              <w:jc w:val="center"/>
              <w:rPr>
                <w:sz w:val="24"/>
                <w:szCs w:val="24"/>
              </w:rPr>
            </w:pPr>
            <w:r w:rsidRPr="00ED3277">
              <w:rPr>
                <w:sz w:val="24"/>
                <w:szCs w:val="24"/>
              </w:rPr>
              <w:t>305</w:t>
            </w:r>
          </w:p>
        </w:tc>
        <w:tc>
          <w:tcPr>
            <w:tcW w:w="1980" w:type="dxa"/>
            <w:tcBorders>
              <w:top w:val="single" w:sz="4" w:space="0" w:color="auto"/>
              <w:left w:val="single" w:sz="4" w:space="0" w:color="auto"/>
              <w:bottom w:val="single" w:sz="4" w:space="0" w:color="auto"/>
              <w:right w:val="single" w:sz="4" w:space="0" w:color="auto"/>
            </w:tcBorders>
            <w:vAlign w:val="center"/>
          </w:tcPr>
          <w:p w14:paraId="03CC9F88" w14:textId="77777777" w:rsidR="00270AC6" w:rsidRPr="00ED3277" w:rsidRDefault="00270AC6" w:rsidP="00205F7F">
            <w:pPr>
              <w:jc w:val="center"/>
              <w:rPr>
                <w:sz w:val="24"/>
                <w:szCs w:val="24"/>
              </w:rPr>
            </w:pPr>
            <w:r w:rsidRPr="00ED3277">
              <w:rPr>
                <w:sz w:val="24"/>
                <w:szCs w:val="24"/>
              </w:rPr>
              <w:t>275</w:t>
            </w:r>
          </w:p>
        </w:tc>
        <w:tc>
          <w:tcPr>
            <w:tcW w:w="1980" w:type="dxa"/>
            <w:tcBorders>
              <w:top w:val="single" w:sz="4" w:space="0" w:color="auto"/>
              <w:left w:val="single" w:sz="4" w:space="0" w:color="auto"/>
              <w:bottom w:val="single" w:sz="4" w:space="0" w:color="auto"/>
              <w:right w:val="single" w:sz="4" w:space="0" w:color="auto"/>
            </w:tcBorders>
            <w:vAlign w:val="center"/>
          </w:tcPr>
          <w:p w14:paraId="5C10E033" w14:textId="77777777" w:rsidR="00270AC6" w:rsidRPr="00ED3277" w:rsidRDefault="00270AC6" w:rsidP="00205F7F">
            <w:pPr>
              <w:jc w:val="center"/>
              <w:rPr>
                <w:sz w:val="24"/>
                <w:szCs w:val="24"/>
              </w:rPr>
            </w:pPr>
            <w:r w:rsidRPr="00ED3277">
              <w:rPr>
                <w:sz w:val="24"/>
                <w:szCs w:val="24"/>
              </w:rPr>
              <w:t>280</w:t>
            </w:r>
          </w:p>
        </w:tc>
      </w:tr>
      <w:tr w:rsidR="00270AC6" w:rsidRPr="00ED3277" w14:paraId="7970CBD8"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5A95D12E" w14:textId="77777777" w:rsidR="00270AC6" w:rsidRPr="00ED3277" w:rsidRDefault="00270AC6" w:rsidP="00205F7F">
            <w:pPr>
              <w:jc w:val="center"/>
              <w:rPr>
                <w:sz w:val="24"/>
                <w:szCs w:val="24"/>
              </w:rPr>
            </w:pPr>
            <w:r w:rsidRPr="00ED3277">
              <w:rPr>
                <w:sz w:val="24"/>
                <w:szCs w:val="24"/>
              </w:rPr>
              <w:t>310</w:t>
            </w:r>
          </w:p>
        </w:tc>
        <w:tc>
          <w:tcPr>
            <w:tcW w:w="1980" w:type="dxa"/>
            <w:tcBorders>
              <w:top w:val="single" w:sz="4" w:space="0" w:color="auto"/>
              <w:left w:val="single" w:sz="4" w:space="0" w:color="auto"/>
              <w:bottom w:val="single" w:sz="4" w:space="0" w:color="auto"/>
              <w:right w:val="single" w:sz="4" w:space="0" w:color="auto"/>
            </w:tcBorders>
            <w:vAlign w:val="center"/>
          </w:tcPr>
          <w:p w14:paraId="4086C986" w14:textId="77777777" w:rsidR="00270AC6" w:rsidRPr="00ED3277" w:rsidRDefault="00270AC6" w:rsidP="00205F7F">
            <w:pPr>
              <w:jc w:val="center"/>
              <w:rPr>
                <w:sz w:val="24"/>
                <w:szCs w:val="24"/>
              </w:rPr>
            </w:pPr>
            <w:r w:rsidRPr="00ED3277">
              <w:rPr>
                <w:sz w:val="24"/>
                <w:szCs w:val="24"/>
              </w:rPr>
              <w:t>275</w:t>
            </w:r>
          </w:p>
        </w:tc>
        <w:tc>
          <w:tcPr>
            <w:tcW w:w="1980" w:type="dxa"/>
            <w:tcBorders>
              <w:top w:val="single" w:sz="4" w:space="0" w:color="auto"/>
              <w:left w:val="single" w:sz="4" w:space="0" w:color="auto"/>
              <w:bottom w:val="single" w:sz="4" w:space="0" w:color="auto"/>
              <w:right w:val="single" w:sz="4" w:space="0" w:color="auto"/>
            </w:tcBorders>
            <w:vAlign w:val="center"/>
          </w:tcPr>
          <w:p w14:paraId="0DEDDE2B" w14:textId="77777777" w:rsidR="00270AC6" w:rsidRPr="00ED3277" w:rsidRDefault="00270AC6" w:rsidP="00205F7F">
            <w:pPr>
              <w:jc w:val="center"/>
              <w:rPr>
                <w:sz w:val="24"/>
                <w:szCs w:val="24"/>
              </w:rPr>
            </w:pPr>
            <w:r w:rsidRPr="00ED3277">
              <w:rPr>
                <w:sz w:val="24"/>
                <w:szCs w:val="24"/>
              </w:rPr>
              <w:t>280</w:t>
            </w:r>
          </w:p>
        </w:tc>
      </w:tr>
      <w:tr w:rsidR="00270AC6" w:rsidRPr="00ED3277" w14:paraId="310C76AB"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77490E75" w14:textId="77777777" w:rsidR="00270AC6" w:rsidRPr="00ED3277" w:rsidRDefault="00270AC6" w:rsidP="00205F7F">
            <w:pPr>
              <w:jc w:val="center"/>
              <w:rPr>
                <w:sz w:val="24"/>
                <w:szCs w:val="24"/>
              </w:rPr>
            </w:pPr>
            <w:r w:rsidRPr="00ED3277">
              <w:rPr>
                <w:sz w:val="24"/>
                <w:szCs w:val="24"/>
              </w:rPr>
              <w:t>320</w:t>
            </w:r>
          </w:p>
        </w:tc>
        <w:tc>
          <w:tcPr>
            <w:tcW w:w="1980" w:type="dxa"/>
            <w:tcBorders>
              <w:top w:val="single" w:sz="4" w:space="0" w:color="auto"/>
              <w:left w:val="single" w:sz="4" w:space="0" w:color="auto"/>
              <w:bottom w:val="single" w:sz="4" w:space="0" w:color="auto"/>
              <w:right w:val="single" w:sz="4" w:space="0" w:color="auto"/>
            </w:tcBorders>
            <w:vAlign w:val="center"/>
          </w:tcPr>
          <w:p w14:paraId="48BC9B69" w14:textId="77777777" w:rsidR="00270AC6" w:rsidRPr="00ED3277" w:rsidRDefault="00270AC6" w:rsidP="00205F7F">
            <w:pPr>
              <w:jc w:val="center"/>
              <w:rPr>
                <w:sz w:val="24"/>
                <w:szCs w:val="24"/>
              </w:rPr>
            </w:pPr>
            <w:r w:rsidRPr="00ED3277">
              <w:rPr>
                <w:sz w:val="24"/>
                <w:szCs w:val="24"/>
              </w:rPr>
              <w:t>280</w:t>
            </w:r>
          </w:p>
        </w:tc>
        <w:tc>
          <w:tcPr>
            <w:tcW w:w="1980" w:type="dxa"/>
            <w:tcBorders>
              <w:top w:val="single" w:sz="4" w:space="0" w:color="auto"/>
              <w:left w:val="single" w:sz="4" w:space="0" w:color="auto"/>
              <w:bottom w:val="single" w:sz="4" w:space="0" w:color="auto"/>
              <w:right w:val="single" w:sz="4" w:space="0" w:color="auto"/>
            </w:tcBorders>
            <w:vAlign w:val="center"/>
          </w:tcPr>
          <w:p w14:paraId="06A2DD32" w14:textId="77777777" w:rsidR="00270AC6" w:rsidRPr="00ED3277" w:rsidRDefault="00270AC6" w:rsidP="00205F7F">
            <w:pPr>
              <w:jc w:val="center"/>
              <w:rPr>
                <w:sz w:val="24"/>
                <w:szCs w:val="24"/>
              </w:rPr>
            </w:pPr>
            <w:r w:rsidRPr="00ED3277">
              <w:rPr>
                <w:sz w:val="24"/>
                <w:szCs w:val="24"/>
              </w:rPr>
              <w:t>285</w:t>
            </w:r>
          </w:p>
        </w:tc>
      </w:tr>
      <w:tr w:rsidR="00270AC6" w:rsidRPr="00ED3277" w14:paraId="580FD41B"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46315E1B" w14:textId="77777777" w:rsidR="00270AC6" w:rsidRPr="00ED3277" w:rsidRDefault="00270AC6" w:rsidP="00205F7F">
            <w:pPr>
              <w:jc w:val="center"/>
              <w:rPr>
                <w:sz w:val="24"/>
                <w:szCs w:val="24"/>
              </w:rPr>
            </w:pPr>
            <w:r w:rsidRPr="00ED3277">
              <w:rPr>
                <w:sz w:val="24"/>
                <w:szCs w:val="24"/>
              </w:rPr>
              <w:t>330</w:t>
            </w:r>
          </w:p>
        </w:tc>
        <w:tc>
          <w:tcPr>
            <w:tcW w:w="1980" w:type="dxa"/>
            <w:tcBorders>
              <w:top w:val="single" w:sz="4" w:space="0" w:color="auto"/>
              <w:left w:val="single" w:sz="4" w:space="0" w:color="auto"/>
              <w:bottom w:val="single" w:sz="4" w:space="0" w:color="auto"/>
              <w:right w:val="single" w:sz="4" w:space="0" w:color="auto"/>
            </w:tcBorders>
            <w:vAlign w:val="center"/>
          </w:tcPr>
          <w:p w14:paraId="6EF3FF6F" w14:textId="77777777" w:rsidR="00270AC6" w:rsidRPr="00ED3277" w:rsidRDefault="00270AC6" w:rsidP="00205F7F">
            <w:pPr>
              <w:jc w:val="center"/>
              <w:rPr>
                <w:sz w:val="24"/>
                <w:szCs w:val="24"/>
              </w:rPr>
            </w:pPr>
            <w:r w:rsidRPr="00ED3277">
              <w:rPr>
                <w:sz w:val="24"/>
                <w:szCs w:val="24"/>
              </w:rPr>
              <w:t>280</w:t>
            </w:r>
          </w:p>
        </w:tc>
        <w:tc>
          <w:tcPr>
            <w:tcW w:w="1980" w:type="dxa"/>
            <w:tcBorders>
              <w:top w:val="single" w:sz="4" w:space="0" w:color="auto"/>
              <w:left w:val="single" w:sz="4" w:space="0" w:color="auto"/>
              <w:bottom w:val="single" w:sz="4" w:space="0" w:color="auto"/>
              <w:right w:val="single" w:sz="4" w:space="0" w:color="auto"/>
            </w:tcBorders>
            <w:vAlign w:val="center"/>
          </w:tcPr>
          <w:p w14:paraId="219B260F" w14:textId="77777777" w:rsidR="00270AC6" w:rsidRPr="00ED3277" w:rsidRDefault="00270AC6" w:rsidP="00205F7F">
            <w:pPr>
              <w:jc w:val="center"/>
              <w:rPr>
                <w:sz w:val="24"/>
                <w:szCs w:val="24"/>
              </w:rPr>
            </w:pPr>
            <w:r w:rsidRPr="00ED3277">
              <w:rPr>
                <w:sz w:val="24"/>
                <w:szCs w:val="24"/>
              </w:rPr>
              <w:t>285</w:t>
            </w:r>
          </w:p>
        </w:tc>
      </w:tr>
      <w:tr w:rsidR="00270AC6" w:rsidRPr="00ED3277" w14:paraId="48CA6998" w14:textId="77777777" w:rsidTr="00205F7F">
        <w:tc>
          <w:tcPr>
            <w:tcW w:w="1440" w:type="dxa"/>
            <w:tcBorders>
              <w:top w:val="single" w:sz="4" w:space="0" w:color="auto"/>
              <w:left w:val="single" w:sz="4" w:space="0" w:color="auto"/>
              <w:bottom w:val="single" w:sz="4" w:space="0" w:color="auto"/>
              <w:right w:val="single" w:sz="4" w:space="0" w:color="auto"/>
            </w:tcBorders>
            <w:vAlign w:val="center"/>
          </w:tcPr>
          <w:p w14:paraId="7248F4A9" w14:textId="77777777" w:rsidR="00270AC6" w:rsidRPr="00ED3277" w:rsidRDefault="00270AC6" w:rsidP="00205F7F">
            <w:pPr>
              <w:jc w:val="center"/>
              <w:rPr>
                <w:sz w:val="24"/>
                <w:szCs w:val="24"/>
              </w:rPr>
            </w:pPr>
            <w:r w:rsidRPr="00ED3277">
              <w:rPr>
                <w:sz w:val="24"/>
                <w:szCs w:val="24"/>
              </w:rPr>
              <w:t>340</w:t>
            </w:r>
          </w:p>
        </w:tc>
        <w:tc>
          <w:tcPr>
            <w:tcW w:w="1980" w:type="dxa"/>
            <w:tcBorders>
              <w:top w:val="single" w:sz="4" w:space="0" w:color="auto"/>
              <w:left w:val="single" w:sz="4" w:space="0" w:color="auto"/>
              <w:bottom w:val="single" w:sz="4" w:space="0" w:color="auto"/>
              <w:right w:val="single" w:sz="4" w:space="0" w:color="auto"/>
            </w:tcBorders>
            <w:vAlign w:val="center"/>
          </w:tcPr>
          <w:p w14:paraId="73DEE3F6" w14:textId="77777777" w:rsidR="00270AC6" w:rsidRPr="00ED3277" w:rsidRDefault="00270AC6" w:rsidP="00205F7F">
            <w:pPr>
              <w:jc w:val="center"/>
              <w:rPr>
                <w:sz w:val="24"/>
                <w:szCs w:val="24"/>
              </w:rPr>
            </w:pPr>
            <w:r w:rsidRPr="00ED3277">
              <w:rPr>
                <w:sz w:val="24"/>
                <w:szCs w:val="24"/>
              </w:rPr>
              <w:t>280</w:t>
            </w:r>
          </w:p>
        </w:tc>
        <w:tc>
          <w:tcPr>
            <w:tcW w:w="1980" w:type="dxa"/>
            <w:tcBorders>
              <w:top w:val="single" w:sz="4" w:space="0" w:color="auto"/>
              <w:left w:val="single" w:sz="4" w:space="0" w:color="auto"/>
              <w:bottom w:val="single" w:sz="4" w:space="0" w:color="auto"/>
              <w:right w:val="single" w:sz="4" w:space="0" w:color="auto"/>
            </w:tcBorders>
            <w:vAlign w:val="center"/>
          </w:tcPr>
          <w:p w14:paraId="48DC5C36" w14:textId="77777777" w:rsidR="00270AC6" w:rsidRPr="00ED3277" w:rsidRDefault="00270AC6" w:rsidP="00205F7F">
            <w:pPr>
              <w:jc w:val="center"/>
              <w:rPr>
                <w:sz w:val="24"/>
                <w:szCs w:val="24"/>
              </w:rPr>
            </w:pPr>
            <w:r w:rsidRPr="00ED3277">
              <w:rPr>
                <w:sz w:val="24"/>
                <w:szCs w:val="24"/>
              </w:rPr>
              <w:t>285</w:t>
            </w:r>
          </w:p>
        </w:tc>
      </w:tr>
    </w:tbl>
    <w:p w14:paraId="1841CE3A" w14:textId="77777777" w:rsidR="00270AC6" w:rsidRDefault="00270AC6" w:rsidP="00270AC6">
      <w:pPr>
        <w:pStyle w:val="Title"/>
        <w:spacing w:line="240" w:lineRule="auto"/>
        <w:jc w:val="left"/>
        <w:rPr>
          <w:b w:val="0"/>
          <w:bCs/>
          <w:sz w:val="24"/>
          <w:lang w:val="lt-LT"/>
        </w:rPr>
      </w:pPr>
    </w:p>
    <w:p w14:paraId="2F915107" w14:textId="77777777" w:rsidR="00270AC6" w:rsidRDefault="00270AC6" w:rsidP="00270AC6">
      <w:pPr>
        <w:pStyle w:val="Title"/>
        <w:spacing w:line="240" w:lineRule="auto"/>
        <w:jc w:val="left"/>
        <w:rPr>
          <w:b w:val="0"/>
          <w:bCs/>
          <w:sz w:val="24"/>
          <w:lang w:val="lt-LT"/>
        </w:rPr>
      </w:pPr>
      <w:r w:rsidRPr="00270AC6">
        <w:rPr>
          <w:b w:val="0"/>
          <w:bCs/>
          <w:sz w:val="24"/>
          <w:lang w:val="lt-LT"/>
        </w:rPr>
        <w:t>Pastaba: I pėdos apimtis skirta standartinei kojai,  II pėdos apimtis - platesnei kojai</w:t>
      </w:r>
    </w:p>
    <w:p w14:paraId="74DE37BB" w14:textId="77777777" w:rsidR="00270AC6" w:rsidRDefault="00270AC6" w:rsidP="00270AC6">
      <w:pPr>
        <w:pStyle w:val="Title"/>
        <w:spacing w:line="240" w:lineRule="auto"/>
        <w:rPr>
          <w:b w:val="0"/>
          <w:sz w:val="24"/>
          <w:lang w:val="lt-LT"/>
        </w:rPr>
      </w:pPr>
    </w:p>
    <w:p w14:paraId="0C0CF800" w14:textId="77777777" w:rsidR="00270AC6" w:rsidRDefault="00270AC6" w:rsidP="00270AC6">
      <w:pPr>
        <w:pStyle w:val="Title"/>
        <w:spacing w:line="240" w:lineRule="auto"/>
        <w:rPr>
          <w:b w:val="0"/>
          <w:sz w:val="24"/>
          <w:lang w:val="lt-LT"/>
        </w:rPr>
      </w:pPr>
    </w:p>
    <w:p w14:paraId="6892BD3D" w14:textId="77777777" w:rsidR="00270AC6" w:rsidRDefault="00270AC6" w:rsidP="00270AC6">
      <w:pPr>
        <w:ind w:left="360"/>
        <w:jc w:val="center"/>
        <w:rPr>
          <w:b/>
          <w:sz w:val="24"/>
        </w:rPr>
      </w:pPr>
      <w:r>
        <w:rPr>
          <w:b/>
          <w:sz w:val="24"/>
        </w:rPr>
        <w:t xml:space="preserve">IV. </w:t>
      </w:r>
      <w:r w:rsidRPr="00270AC6">
        <w:rPr>
          <w:b/>
          <w:sz w:val="24"/>
        </w:rPr>
        <w:t>TECHNINIAI REIKALAVIMAI</w:t>
      </w:r>
      <w:r w:rsidR="00603AD0">
        <w:rPr>
          <w:b/>
          <w:sz w:val="24"/>
        </w:rPr>
        <w:t xml:space="preserve"> IR</w:t>
      </w:r>
      <w:r w:rsidR="00603AD0" w:rsidRPr="00603AD0">
        <w:rPr>
          <w:b/>
          <w:sz w:val="24"/>
        </w:rPr>
        <w:t xml:space="preserve"> APDIRBIMO YPATUMAI  </w:t>
      </w:r>
    </w:p>
    <w:p w14:paraId="6072B190" w14:textId="77777777" w:rsidR="00270AC6" w:rsidRPr="00AD1E82" w:rsidRDefault="00270AC6" w:rsidP="00270AC6">
      <w:pPr>
        <w:pStyle w:val="Title"/>
        <w:spacing w:line="240" w:lineRule="auto"/>
        <w:jc w:val="both"/>
        <w:rPr>
          <w:b w:val="0"/>
          <w:sz w:val="24"/>
          <w:lang w:val="lt-LT"/>
        </w:rPr>
      </w:pPr>
    </w:p>
    <w:p w14:paraId="2B12CA70" w14:textId="031F9F5E" w:rsidR="00DC5A65" w:rsidRPr="00C67D2F" w:rsidRDefault="00A3057A" w:rsidP="00C813CA">
      <w:pPr>
        <w:pStyle w:val="Title"/>
        <w:numPr>
          <w:ilvl w:val="1"/>
          <w:numId w:val="1"/>
        </w:numPr>
        <w:tabs>
          <w:tab w:val="clear" w:pos="720"/>
        </w:tabs>
        <w:spacing w:line="240" w:lineRule="auto"/>
        <w:ind w:left="0" w:firstLine="567"/>
        <w:jc w:val="both"/>
        <w:rPr>
          <w:b w:val="0"/>
          <w:sz w:val="24"/>
          <w:lang w:val="lt-LT"/>
        </w:rPr>
      </w:pPr>
      <w:r w:rsidRPr="00C67D2F">
        <w:rPr>
          <w:b w:val="0"/>
          <w:sz w:val="24"/>
          <w:szCs w:val="24"/>
          <w:lang w:val="lt-LT"/>
        </w:rPr>
        <w:t>Batų v</w:t>
      </w:r>
      <w:r w:rsidR="00E10880" w:rsidRPr="00C67D2F">
        <w:rPr>
          <w:b w:val="0"/>
          <w:sz w:val="24"/>
          <w:szCs w:val="24"/>
          <w:lang w:val="lt-LT"/>
        </w:rPr>
        <w:t xml:space="preserve">iršus turi būti iš natūralios, minkštos, elastingos su natūralia </w:t>
      </w:r>
      <w:proofErr w:type="spellStart"/>
      <w:r w:rsidR="00E10880" w:rsidRPr="00C67D2F">
        <w:rPr>
          <w:b w:val="0"/>
          <w:sz w:val="24"/>
          <w:szCs w:val="24"/>
          <w:lang w:val="lt-LT"/>
        </w:rPr>
        <w:t>valktimi</w:t>
      </w:r>
      <w:proofErr w:type="spellEnd"/>
      <w:r w:rsidR="00E10880" w:rsidRPr="00C67D2F">
        <w:rPr>
          <w:b w:val="0"/>
          <w:sz w:val="24"/>
          <w:szCs w:val="24"/>
          <w:lang w:val="lt-LT"/>
        </w:rPr>
        <w:t xml:space="preserve"> </w:t>
      </w:r>
      <w:r w:rsidR="008C530F" w:rsidRPr="00C67D2F">
        <w:rPr>
          <w:b w:val="0"/>
          <w:sz w:val="24"/>
          <w:szCs w:val="24"/>
          <w:lang w:val="lt-LT"/>
        </w:rPr>
        <w:t xml:space="preserve">galvijų </w:t>
      </w:r>
      <w:r w:rsidR="00E10880" w:rsidRPr="00C67D2F">
        <w:rPr>
          <w:b w:val="0"/>
          <w:sz w:val="24"/>
          <w:szCs w:val="24"/>
          <w:lang w:val="lt-LT"/>
        </w:rPr>
        <w:t xml:space="preserve">odos, juodos spalvos. Dažymas turi būti vienodo intensyvumo, patvarus eksploatuojant. Avalynės pagrindinės viršaus detalės </w:t>
      </w:r>
      <w:r w:rsidR="00E10880" w:rsidRPr="00C67D2F">
        <w:rPr>
          <w:b w:val="0"/>
          <w:sz w:val="24"/>
          <w:lang w:val="lt-LT"/>
        </w:rPr>
        <w:t>turi būti iškirstos iš geriausios (nugarinės) odos dalies (neleidžiama naudoti šoninių ir galvos dalies odos). Neleidžiama naudoti odos su defektais: šlifuotos, išakijusios</w:t>
      </w:r>
      <w:r w:rsidR="002955C8" w:rsidRPr="00C67D2F">
        <w:rPr>
          <w:b w:val="0"/>
          <w:sz w:val="24"/>
          <w:lang w:val="lt-LT"/>
        </w:rPr>
        <w:t>,</w:t>
      </w:r>
      <w:r w:rsidR="00E10880" w:rsidRPr="00C67D2F">
        <w:rPr>
          <w:b w:val="0"/>
          <w:sz w:val="24"/>
          <w:lang w:val="lt-LT"/>
        </w:rPr>
        <w:t xml:space="preserve"> suskilusios arba su </w:t>
      </w:r>
      <w:r w:rsidR="00E10880" w:rsidRPr="00C67D2F">
        <w:rPr>
          <w:b w:val="0"/>
          <w:sz w:val="24"/>
          <w:lang w:val="lt-LT"/>
        </w:rPr>
        <w:lastRenderedPageBreak/>
        <w:t xml:space="preserve">kitokiais odos defektais, kurie pablogintų </w:t>
      </w:r>
      <w:r w:rsidR="008362DC" w:rsidRPr="00C67D2F">
        <w:rPr>
          <w:b w:val="0"/>
          <w:sz w:val="24"/>
          <w:lang w:val="lt-LT"/>
        </w:rPr>
        <w:t xml:space="preserve">gaminio </w:t>
      </w:r>
      <w:r w:rsidR="00E10880" w:rsidRPr="00C67D2F">
        <w:rPr>
          <w:b w:val="0"/>
          <w:sz w:val="24"/>
          <w:lang w:val="lt-LT"/>
        </w:rPr>
        <w:t xml:space="preserve">išvaizdą arba savybes. </w:t>
      </w:r>
      <w:r w:rsidR="008362DC" w:rsidRPr="00C67D2F">
        <w:rPr>
          <w:b w:val="0"/>
          <w:sz w:val="24"/>
          <w:lang w:val="lt-LT"/>
        </w:rPr>
        <w:t>Aulinukų</w:t>
      </w:r>
      <w:r w:rsidR="00DC5A65" w:rsidRPr="00C67D2F">
        <w:rPr>
          <w:b w:val="0"/>
          <w:sz w:val="24"/>
          <w:lang w:val="lt-LT"/>
        </w:rPr>
        <w:t xml:space="preserve"> viršaus odos</w:t>
      </w:r>
      <w:r w:rsidR="008362DC" w:rsidRPr="00C67D2F">
        <w:rPr>
          <w:b w:val="0"/>
          <w:sz w:val="24"/>
          <w:lang w:val="lt-LT"/>
        </w:rPr>
        <w:t xml:space="preserve"> storis ir parametrai nurodyti 2</w:t>
      </w:r>
      <w:r w:rsidR="00884065" w:rsidRPr="00C67D2F">
        <w:rPr>
          <w:b w:val="0"/>
          <w:sz w:val="24"/>
          <w:lang w:val="lt-LT"/>
        </w:rPr>
        <w:t xml:space="preserve"> lentelės </w:t>
      </w:r>
      <w:r w:rsidR="00A02C26" w:rsidRPr="00C67D2F">
        <w:rPr>
          <w:b w:val="0"/>
          <w:sz w:val="24"/>
          <w:lang w:val="lt-LT"/>
        </w:rPr>
        <w:t xml:space="preserve">4 ir </w:t>
      </w:r>
      <w:r w:rsidR="00884065" w:rsidRPr="00C67D2F">
        <w:rPr>
          <w:b w:val="0"/>
          <w:sz w:val="24"/>
          <w:lang w:val="lt-LT"/>
        </w:rPr>
        <w:t>6-9</w:t>
      </w:r>
      <w:r w:rsidR="00DC5A65" w:rsidRPr="00C67D2F">
        <w:rPr>
          <w:b w:val="0"/>
          <w:sz w:val="24"/>
          <w:lang w:val="lt-LT"/>
        </w:rPr>
        <w:t xml:space="preserve"> punktuose.</w:t>
      </w:r>
    </w:p>
    <w:p w14:paraId="0AECFE76" w14:textId="77777777" w:rsidR="00DF6594" w:rsidRDefault="00DF6594" w:rsidP="0058057D">
      <w:pPr>
        <w:ind w:left="720"/>
        <w:jc w:val="right"/>
        <w:rPr>
          <w:sz w:val="24"/>
        </w:rPr>
      </w:pPr>
    </w:p>
    <w:p w14:paraId="40EAAB31" w14:textId="77777777" w:rsidR="00DF6594" w:rsidRDefault="00DF6594" w:rsidP="00C602CF">
      <w:pPr>
        <w:rPr>
          <w:sz w:val="24"/>
        </w:rPr>
      </w:pPr>
    </w:p>
    <w:p w14:paraId="383E74F2" w14:textId="77777777" w:rsidR="00B25AE2" w:rsidRDefault="00B25AE2" w:rsidP="00C602CF">
      <w:pPr>
        <w:rPr>
          <w:sz w:val="24"/>
        </w:rPr>
      </w:pPr>
    </w:p>
    <w:p w14:paraId="09CC0845" w14:textId="77777777" w:rsidR="00B25AE2" w:rsidRDefault="00B25AE2" w:rsidP="00C602CF">
      <w:pPr>
        <w:rPr>
          <w:sz w:val="24"/>
        </w:rPr>
      </w:pPr>
    </w:p>
    <w:p w14:paraId="2CE3840C" w14:textId="77777777" w:rsidR="00B25AE2" w:rsidRDefault="00B25AE2" w:rsidP="00C602CF">
      <w:pPr>
        <w:rPr>
          <w:sz w:val="24"/>
        </w:rPr>
      </w:pPr>
    </w:p>
    <w:p w14:paraId="05B644BB" w14:textId="77777777" w:rsidR="00DF6594" w:rsidRDefault="00DF6594" w:rsidP="0058057D">
      <w:pPr>
        <w:ind w:left="720"/>
        <w:jc w:val="right"/>
        <w:rPr>
          <w:sz w:val="24"/>
        </w:rPr>
      </w:pPr>
    </w:p>
    <w:p w14:paraId="3C7769D0" w14:textId="77777777" w:rsidR="000E7F82" w:rsidRDefault="00E31AE2" w:rsidP="0058057D">
      <w:pPr>
        <w:ind w:left="720"/>
        <w:jc w:val="right"/>
        <w:rPr>
          <w:sz w:val="24"/>
        </w:rPr>
      </w:pPr>
      <w:r>
        <w:rPr>
          <w:sz w:val="24"/>
        </w:rPr>
        <w:t xml:space="preserve">2 </w:t>
      </w:r>
      <w:r w:rsidRPr="00E31AE2">
        <w:rPr>
          <w:sz w:val="24"/>
        </w:rPr>
        <w:t>lentelė</w:t>
      </w:r>
    </w:p>
    <w:p w14:paraId="4C232D06" w14:textId="77777777" w:rsidR="00C602CF" w:rsidRPr="00DC5A65" w:rsidRDefault="00C602CF" w:rsidP="0058057D">
      <w:pPr>
        <w:ind w:left="720"/>
        <w:jc w:val="right"/>
        <w:rPr>
          <w:sz w:val="24"/>
        </w:rPr>
      </w:pPr>
    </w:p>
    <w:p w14:paraId="7C831E8F" w14:textId="77777777" w:rsidR="00E10880" w:rsidRPr="00E31AE2" w:rsidRDefault="00E31AE2" w:rsidP="00E10880">
      <w:pPr>
        <w:pStyle w:val="Title"/>
        <w:spacing w:line="240" w:lineRule="auto"/>
        <w:rPr>
          <w:sz w:val="24"/>
          <w:szCs w:val="24"/>
          <w:lang w:val="lt-LT"/>
        </w:rPr>
      </w:pPr>
      <w:r>
        <w:rPr>
          <w:sz w:val="24"/>
          <w:szCs w:val="24"/>
          <w:lang w:val="lt-LT"/>
        </w:rPr>
        <w:t>AULINUKŲ</w:t>
      </w:r>
      <w:r w:rsidR="00940A8D" w:rsidRPr="00E31AE2">
        <w:rPr>
          <w:sz w:val="24"/>
          <w:szCs w:val="24"/>
          <w:lang w:val="lt-LT"/>
        </w:rPr>
        <w:t xml:space="preserve"> </w:t>
      </w:r>
      <w:r w:rsidR="00E10880" w:rsidRPr="00E31AE2">
        <w:rPr>
          <w:sz w:val="24"/>
          <w:szCs w:val="24"/>
          <w:lang w:val="lt-LT"/>
        </w:rPr>
        <w:t xml:space="preserve">IR </w:t>
      </w:r>
      <w:r w:rsidR="00D76296">
        <w:rPr>
          <w:sz w:val="24"/>
          <w:szCs w:val="24"/>
          <w:lang w:val="lt-LT"/>
        </w:rPr>
        <w:t xml:space="preserve">JŲ </w:t>
      </w:r>
      <w:r w:rsidR="00E10880" w:rsidRPr="00E31AE2">
        <w:rPr>
          <w:sz w:val="24"/>
          <w:szCs w:val="24"/>
          <w:lang w:val="lt-LT"/>
        </w:rPr>
        <w:t xml:space="preserve">PAGRINDINIŲ MEDŽIAGŲ </w:t>
      </w:r>
      <w:r w:rsidRPr="00E31AE2">
        <w:rPr>
          <w:sz w:val="24"/>
          <w:szCs w:val="24"/>
          <w:lang w:val="lt-LT"/>
        </w:rPr>
        <w:t>TECHNINĖS CHARAKTERISTIKOS</w:t>
      </w:r>
    </w:p>
    <w:p w14:paraId="4D385CEB" w14:textId="77777777" w:rsidR="00E10880" w:rsidRDefault="00E10880" w:rsidP="000B5B73">
      <w:pPr>
        <w:pStyle w:val="Title"/>
        <w:spacing w:line="240" w:lineRule="auto"/>
        <w:ind w:left="7920"/>
        <w:jc w:val="right"/>
        <w:rPr>
          <w:b w:val="0"/>
          <w:sz w:val="24"/>
          <w:lang w:val="lt-LT"/>
        </w:rPr>
      </w:pPr>
      <w:r>
        <w:rPr>
          <w:b w:val="0"/>
          <w:sz w:val="24"/>
          <w:lang w:val="lt-LT"/>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920"/>
        <w:gridCol w:w="1880"/>
        <w:gridCol w:w="2798"/>
      </w:tblGrid>
      <w:tr w:rsidR="00E10880" w14:paraId="6A6409FD" w14:textId="77777777" w:rsidTr="00940A8D">
        <w:trPr>
          <w:trHeight w:val="629"/>
        </w:trPr>
        <w:tc>
          <w:tcPr>
            <w:tcW w:w="720" w:type="dxa"/>
          </w:tcPr>
          <w:p w14:paraId="06517EB6" w14:textId="77777777" w:rsidR="00E10880" w:rsidRDefault="00E10880" w:rsidP="008E5A6B">
            <w:pPr>
              <w:pStyle w:val="Title"/>
              <w:spacing w:line="240" w:lineRule="auto"/>
              <w:jc w:val="both"/>
              <w:rPr>
                <w:b w:val="0"/>
                <w:sz w:val="24"/>
                <w:lang w:val="lt-LT"/>
              </w:rPr>
            </w:pPr>
            <w:r>
              <w:rPr>
                <w:b w:val="0"/>
                <w:sz w:val="24"/>
                <w:lang w:val="lt-LT"/>
              </w:rPr>
              <w:t>Eil.</w:t>
            </w:r>
          </w:p>
          <w:p w14:paraId="7F76CFB3" w14:textId="77777777" w:rsidR="00E10880" w:rsidRDefault="00E10880" w:rsidP="008E5A6B">
            <w:pPr>
              <w:pStyle w:val="Title"/>
              <w:spacing w:line="240" w:lineRule="auto"/>
              <w:jc w:val="both"/>
              <w:rPr>
                <w:b w:val="0"/>
                <w:sz w:val="24"/>
                <w:lang w:val="lt-LT"/>
              </w:rPr>
            </w:pPr>
            <w:r>
              <w:rPr>
                <w:b w:val="0"/>
                <w:sz w:val="24"/>
                <w:lang w:val="lt-LT"/>
              </w:rPr>
              <w:t>Nr.</w:t>
            </w:r>
          </w:p>
        </w:tc>
        <w:tc>
          <w:tcPr>
            <w:tcW w:w="3920" w:type="dxa"/>
          </w:tcPr>
          <w:p w14:paraId="0C0B0017" w14:textId="77777777" w:rsidR="00E10880" w:rsidRDefault="00E10880" w:rsidP="008E5A6B">
            <w:pPr>
              <w:pStyle w:val="Title"/>
              <w:spacing w:line="240" w:lineRule="auto"/>
              <w:jc w:val="both"/>
              <w:rPr>
                <w:b w:val="0"/>
                <w:sz w:val="24"/>
                <w:lang w:val="lt-LT"/>
              </w:rPr>
            </w:pPr>
          </w:p>
          <w:p w14:paraId="1D0F21CA" w14:textId="77777777" w:rsidR="00E10880" w:rsidRDefault="00E10880" w:rsidP="008E5A6B">
            <w:pPr>
              <w:pStyle w:val="Title"/>
              <w:spacing w:line="240" w:lineRule="auto"/>
              <w:jc w:val="both"/>
              <w:rPr>
                <w:b w:val="0"/>
                <w:sz w:val="24"/>
                <w:lang w:val="lt-LT"/>
              </w:rPr>
            </w:pPr>
            <w:r>
              <w:rPr>
                <w:b w:val="0"/>
                <w:sz w:val="24"/>
                <w:lang w:val="lt-LT"/>
              </w:rPr>
              <w:t>Rodiklio pavadinimas, matavimo vnt.</w:t>
            </w:r>
          </w:p>
        </w:tc>
        <w:tc>
          <w:tcPr>
            <w:tcW w:w="1880" w:type="dxa"/>
          </w:tcPr>
          <w:p w14:paraId="688FF508" w14:textId="77777777" w:rsidR="00E10880" w:rsidRDefault="00E10880" w:rsidP="008E5A6B">
            <w:pPr>
              <w:pStyle w:val="Title"/>
              <w:spacing w:line="240" w:lineRule="auto"/>
              <w:jc w:val="both"/>
              <w:rPr>
                <w:b w:val="0"/>
                <w:sz w:val="24"/>
                <w:lang w:val="lt-LT"/>
              </w:rPr>
            </w:pPr>
          </w:p>
          <w:p w14:paraId="75B82C03" w14:textId="77777777" w:rsidR="00E10880" w:rsidRDefault="00E10880" w:rsidP="008E5A6B">
            <w:pPr>
              <w:pStyle w:val="Title"/>
              <w:spacing w:line="240" w:lineRule="auto"/>
              <w:jc w:val="both"/>
              <w:rPr>
                <w:b w:val="0"/>
                <w:sz w:val="24"/>
                <w:lang w:val="lt-LT"/>
              </w:rPr>
            </w:pPr>
            <w:r>
              <w:rPr>
                <w:b w:val="0"/>
                <w:sz w:val="24"/>
                <w:lang w:val="lt-LT"/>
              </w:rPr>
              <w:t>Rodiklio vertė</w:t>
            </w:r>
          </w:p>
        </w:tc>
        <w:tc>
          <w:tcPr>
            <w:tcW w:w="2798" w:type="dxa"/>
          </w:tcPr>
          <w:p w14:paraId="357D75D0" w14:textId="77777777" w:rsidR="00E10880" w:rsidRDefault="00E10880" w:rsidP="008E5A6B">
            <w:pPr>
              <w:pStyle w:val="Title"/>
              <w:spacing w:line="240" w:lineRule="auto"/>
              <w:jc w:val="left"/>
              <w:rPr>
                <w:b w:val="0"/>
                <w:sz w:val="24"/>
                <w:lang w:val="lt-LT"/>
              </w:rPr>
            </w:pPr>
          </w:p>
          <w:p w14:paraId="291D76D1" w14:textId="77777777" w:rsidR="00E10880" w:rsidRDefault="00E10880" w:rsidP="008E5A6B">
            <w:pPr>
              <w:pStyle w:val="Title"/>
              <w:spacing w:line="240" w:lineRule="auto"/>
              <w:jc w:val="left"/>
              <w:rPr>
                <w:b w:val="0"/>
                <w:sz w:val="24"/>
                <w:lang w:val="lt-LT"/>
              </w:rPr>
            </w:pPr>
            <w:r>
              <w:rPr>
                <w:b w:val="0"/>
                <w:sz w:val="24"/>
                <w:lang w:val="lt-LT"/>
              </w:rPr>
              <w:t>Bandymo metodo žymuo</w:t>
            </w:r>
          </w:p>
        </w:tc>
      </w:tr>
      <w:tr w:rsidR="00E10880" w14:paraId="4A50A9D2" w14:textId="77777777" w:rsidTr="00940A8D">
        <w:trPr>
          <w:trHeight w:val="245"/>
        </w:trPr>
        <w:tc>
          <w:tcPr>
            <w:tcW w:w="4640" w:type="dxa"/>
            <w:gridSpan w:val="2"/>
          </w:tcPr>
          <w:p w14:paraId="1AE0157D" w14:textId="77777777" w:rsidR="00E10880" w:rsidRPr="00EF3C8C" w:rsidRDefault="00E10880" w:rsidP="008E5A6B">
            <w:pPr>
              <w:pStyle w:val="Title"/>
              <w:spacing w:line="240" w:lineRule="auto"/>
              <w:rPr>
                <w:sz w:val="24"/>
                <w:lang w:val="lt-LT"/>
              </w:rPr>
            </w:pPr>
            <w:r w:rsidRPr="00EF3C8C">
              <w:rPr>
                <w:sz w:val="24"/>
                <w:lang w:val="lt-LT"/>
              </w:rPr>
              <w:t>Rodikliai batui</w:t>
            </w:r>
          </w:p>
        </w:tc>
        <w:tc>
          <w:tcPr>
            <w:tcW w:w="1880" w:type="dxa"/>
          </w:tcPr>
          <w:p w14:paraId="21A52970" w14:textId="77777777" w:rsidR="00E10880" w:rsidRDefault="00E10880" w:rsidP="008E5A6B">
            <w:pPr>
              <w:pStyle w:val="Title"/>
              <w:spacing w:line="240" w:lineRule="auto"/>
              <w:jc w:val="both"/>
              <w:rPr>
                <w:b w:val="0"/>
                <w:sz w:val="24"/>
                <w:lang w:val="lt-LT"/>
              </w:rPr>
            </w:pPr>
          </w:p>
        </w:tc>
        <w:tc>
          <w:tcPr>
            <w:tcW w:w="2798" w:type="dxa"/>
          </w:tcPr>
          <w:p w14:paraId="58337D09" w14:textId="77777777" w:rsidR="00E10880" w:rsidRDefault="00E10880" w:rsidP="008E5A6B">
            <w:pPr>
              <w:pStyle w:val="Title"/>
              <w:spacing w:line="240" w:lineRule="auto"/>
              <w:jc w:val="left"/>
              <w:rPr>
                <w:b w:val="0"/>
                <w:sz w:val="24"/>
                <w:lang w:val="lt-LT"/>
              </w:rPr>
            </w:pPr>
          </w:p>
        </w:tc>
      </w:tr>
      <w:tr w:rsidR="00E10880" w14:paraId="52EA633F" w14:textId="77777777" w:rsidTr="003609DF">
        <w:tc>
          <w:tcPr>
            <w:tcW w:w="720" w:type="dxa"/>
          </w:tcPr>
          <w:p w14:paraId="138FB82E" w14:textId="77777777" w:rsidR="00E10880" w:rsidRDefault="00E10880" w:rsidP="008E5A6B">
            <w:pPr>
              <w:pStyle w:val="Title"/>
              <w:spacing w:line="240" w:lineRule="auto"/>
              <w:jc w:val="both"/>
              <w:rPr>
                <w:b w:val="0"/>
                <w:sz w:val="24"/>
                <w:lang w:val="lt-LT"/>
              </w:rPr>
            </w:pPr>
            <w:r>
              <w:rPr>
                <w:b w:val="0"/>
                <w:sz w:val="24"/>
                <w:lang w:val="lt-LT"/>
              </w:rPr>
              <w:t>1.</w:t>
            </w:r>
          </w:p>
        </w:tc>
        <w:tc>
          <w:tcPr>
            <w:tcW w:w="3920" w:type="dxa"/>
          </w:tcPr>
          <w:p w14:paraId="0B997CDA" w14:textId="77777777" w:rsidR="00E10880" w:rsidRDefault="00E10880" w:rsidP="008E5A6B">
            <w:pPr>
              <w:widowControl w:val="0"/>
              <w:rPr>
                <w:sz w:val="24"/>
              </w:rPr>
            </w:pPr>
            <w:proofErr w:type="spellStart"/>
            <w:r>
              <w:rPr>
                <w:sz w:val="24"/>
              </w:rPr>
              <w:t>Batviršio</w:t>
            </w:r>
            <w:proofErr w:type="spellEnd"/>
            <w:r>
              <w:rPr>
                <w:sz w:val="24"/>
              </w:rPr>
              <w:t xml:space="preserve"> ir pado tvirtinimo stipris, N/mm </w:t>
            </w:r>
          </w:p>
        </w:tc>
        <w:tc>
          <w:tcPr>
            <w:tcW w:w="1880" w:type="dxa"/>
            <w:vAlign w:val="center"/>
          </w:tcPr>
          <w:p w14:paraId="1A577D42" w14:textId="77777777" w:rsidR="0055044D" w:rsidRDefault="0055044D" w:rsidP="003609DF">
            <w:pPr>
              <w:widowControl w:val="0"/>
              <w:jc w:val="center"/>
              <w:rPr>
                <w:sz w:val="24"/>
              </w:rPr>
            </w:pPr>
          </w:p>
          <w:p w14:paraId="296CFA16" w14:textId="77777777" w:rsidR="00E10880" w:rsidRDefault="00E10880" w:rsidP="003609DF">
            <w:pPr>
              <w:widowControl w:val="0"/>
              <w:jc w:val="center"/>
              <w:rPr>
                <w:sz w:val="24"/>
              </w:rPr>
            </w:pPr>
            <w:r>
              <w:rPr>
                <w:sz w:val="24"/>
              </w:rPr>
              <w:sym w:font="Symbol" w:char="F0B3"/>
            </w:r>
            <w:r>
              <w:rPr>
                <w:sz w:val="24"/>
              </w:rPr>
              <w:t xml:space="preserve"> 4,0</w:t>
            </w:r>
          </w:p>
        </w:tc>
        <w:tc>
          <w:tcPr>
            <w:tcW w:w="2798" w:type="dxa"/>
          </w:tcPr>
          <w:p w14:paraId="54C2DECE" w14:textId="77777777" w:rsidR="00E10880" w:rsidRDefault="00E10880" w:rsidP="008E5A6B">
            <w:pPr>
              <w:widowControl w:val="0"/>
              <w:jc w:val="both"/>
              <w:rPr>
                <w:sz w:val="24"/>
              </w:rPr>
            </w:pPr>
            <w:r>
              <w:rPr>
                <w:sz w:val="24"/>
              </w:rPr>
              <w:t>LST EN ISO 20344</w:t>
            </w:r>
            <w:r w:rsidR="00A3057A">
              <w:rPr>
                <w:sz w:val="24"/>
              </w:rPr>
              <w:t xml:space="preserve"> arba lygiavertis</w:t>
            </w:r>
          </w:p>
        </w:tc>
      </w:tr>
      <w:tr w:rsidR="00E10880" w14:paraId="44D09875" w14:textId="77777777" w:rsidTr="003609DF">
        <w:tc>
          <w:tcPr>
            <w:tcW w:w="720" w:type="dxa"/>
          </w:tcPr>
          <w:p w14:paraId="04EE3CA2" w14:textId="77777777" w:rsidR="00E10880" w:rsidRDefault="0055044D" w:rsidP="008E5A6B">
            <w:pPr>
              <w:pStyle w:val="Title"/>
              <w:spacing w:line="240" w:lineRule="auto"/>
              <w:jc w:val="both"/>
              <w:rPr>
                <w:b w:val="0"/>
                <w:sz w:val="24"/>
                <w:lang w:val="lt-LT"/>
              </w:rPr>
            </w:pPr>
            <w:r>
              <w:rPr>
                <w:b w:val="0"/>
                <w:sz w:val="24"/>
                <w:lang w:val="lt-LT"/>
              </w:rPr>
              <w:t>2</w:t>
            </w:r>
            <w:r w:rsidR="00E10880">
              <w:rPr>
                <w:b w:val="0"/>
                <w:sz w:val="24"/>
                <w:lang w:val="lt-LT"/>
              </w:rPr>
              <w:t>.</w:t>
            </w:r>
          </w:p>
        </w:tc>
        <w:tc>
          <w:tcPr>
            <w:tcW w:w="3920" w:type="dxa"/>
            <w:vAlign w:val="center"/>
          </w:tcPr>
          <w:p w14:paraId="4298D709" w14:textId="77777777" w:rsidR="00E10880" w:rsidRDefault="00E10880" w:rsidP="008E5A6B">
            <w:pPr>
              <w:widowControl w:val="0"/>
              <w:jc w:val="both"/>
              <w:rPr>
                <w:sz w:val="24"/>
              </w:rPr>
            </w:pPr>
            <w:r>
              <w:rPr>
                <w:sz w:val="24"/>
              </w:rPr>
              <w:t>Siūlės stipris, N/mm</w:t>
            </w:r>
          </w:p>
        </w:tc>
        <w:tc>
          <w:tcPr>
            <w:tcW w:w="1880" w:type="dxa"/>
            <w:vAlign w:val="center"/>
          </w:tcPr>
          <w:p w14:paraId="7C7E5958" w14:textId="77777777" w:rsidR="00E10880" w:rsidRDefault="00E10880" w:rsidP="003609DF">
            <w:pPr>
              <w:widowControl w:val="0"/>
              <w:jc w:val="center"/>
              <w:rPr>
                <w:sz w:val="24"/>
              </w:rPr>
            </w:pPr>
            <w:r>
              <w:rPr>
                <w:sz w:val="24"/>
              </w:rPr>
              <w:sym w:font="Symbol" w:char="F0B3"/>
            </w:r>
            <w:r>
              <w:rPr>
                <w:sz w:val="24"/>
              </w:rPr>
              <w:t xml:space="preserve"> 11</w:t>
            </w:r>
          </w:p>
        </w:tc>
        <w:tc>
          <w:tcPr>
            <w:tcW w:w="2798" w:type="dxa"/>
          </w:tcPr>
          <w:p w14:paraId="16368673" w14:textId="77777777" w:rsidR="00E10880" w:rsidRDefault="00E10880" w:rsidP="008E5A6B">
            <w:pPr>
              <w:widowControl w:val="0"/>
              <w:rPr>
                <w:sz w:val="24"/>
              </w:rPr>
            </w:pPr>
            <w:r>
              <w:rPr>
                <w:sz w:val="24"/>
              </w:rPr>
              <w:t xml:space="preserve">LST EN </w:t>
            </w:r>
            <w:r w:rsidR="00B0637C" w:rsidRPr="003A3F0F">
              <w:rPr>
                <w:sz w:val="24"/>
              </w:rPr>
              <w:t>17697</w:t>
            </w:r>
            <w:r w:rsidR="00A3057A">
              <w:rPr>
                <w:sz w:val="24"/>
              </w:rPr>
              <w:t xml:space="preserve"> arba lygiavertis</w:t>
            </w:r>
          </w:p>
        </w:tc>
      </w:tr>
      <w:tr w:rsidR="00E10880" w14:paraId="0F968C3F" w14:textId="77777777" w:rsidTr="003609DF">
        <w:tc>
          <w:tcPr>
            <w:tcW w:w="720" w:type="dxa"/>
          </w:tcPr>
          <w:p w14:paraId="1175A091" w14:textId="77777777" w:rsidR="00E10880" w:rsidRDefault="0055044D" w:rsidP="008E5A6B">
            <w:pPr>
              <w:pStyle w:val="Title"/>
              <w:spacing w:line="240" w:lineRule="auto"/>
              <w:jc w:val="both"/>
              <w:rPr>
                <w:b w:val="0"/>
                <w:sz w:val="24"/>
                <w:lang w:val="lt-LT"/>
              </w:rPr>
            </w:pPr>
            <w:r>
              <w:rPr>
                <w:b w:val="0"/>
                <w:sz w:val="24"/>
                <w:lang w:val="lt-LT"/>
              </w:rPr>
              <w:t>3</w:t>
            </w:r>
            <w:r w:rsidR="00E10880">
              <w:rPr>
                <w:b w:val="0"/>
                <w:sz w:val="24"/>
                <w:lang w:val="lt-LT"/>
              </w:rPr>
              <w:t>.</w:t>
            </w:r>
          </w:p>
        </w:tc>
        <w:tc>
          <w:tcPr>
            <w:tcW w:w="3920" w:type="dxa"/>
          </w:tcPr>
          <w:p w14:paraId="689D88E8" w14:textId="77777777" w:rsidR="00E10880" w:rsidRDefault="00E10880" w:rsidP="008E5A6B">
            <w:pPr>
              <w:widowControl w:val="0"/>
              <w:jc w:val="both"/>
              <w:rPr>
                <w:sz w:val="24"/>
              </w:rPr>
            </w:pPr>
            <w:r>
              <w:rPr>
                <w:sz w:val="24"/>
              </w:rPr>
              <w:t xml:space="preserve">Atsparumas vandens </w:t>
            </w:r>
            <w:proofErr w:type="spellStart"/>
            <w:r>
              <w:rPr>
                <w:sz w:val="24"/>
              </w:rPr>
              <w:t>skverbčiai</w:t>
            </w:r>
            <w:proofErr w:type="spellEnd"/>
            <w:r>
              <w:rPr>
                <w:sz w:val="24"/>
              </w:rPr>
              <w:t>, cm² (100 vonių ciklas)</w:t>
            </w:r>
          </w:p>
        </w:tc>
        <w:tc>
          <w:tcPr>
            <w:tcW w:w="1880" w:type="dxa"/>
            <w:vAlign w:val="center"/>
          </w:tcPr>
          <w:p w14:paraId="7E9A08E4" w14:textId="77777777" w:rsidR="00E10880" w:rsidRDefault="00E10880" w:rsidP="003609DF">
            <w:pPr>
              <w:widowControl w:val="0"/>
              <w:jc w:val="center"/>
              <w:rPr>
                <w:sz w:val="24"/>
              </w:rPr>
            </w:pPr>
            <w:r>
              <w:rPr>
                <w:sz w:val="24"/>
              </w:rPr>
              <w:t>0</w:t>
            </w:r>
          </w:p>
        </w:tc>
        <w:tc>
          <w:tcPr>
            <w:tcW w:w="2798" w:type="dxa"/>
          </w:tcPr>
          <w:p w14:paraId="76540025" w14:textId="77777777" w:rsidR="00E10880" w:rsidRDefault="00E10880" w:rsidP="008E5A6B">
            <w:pPr>
              <w:widowControl w:val="0"/>
              <w:rPr>
                <w:sz w:val="24"/>
              </w:rPr>
            </w:pPr>
            <w:r>
              <w:rPr>
                <w:sz w:val="24"/>
              </w:rPr>
              <w:t>LST EN 13073</w:t>
            </w:r>
            <w:r w:rsidR="00A3057A">
              <w:rPr>
                <w:sz w:val="24"/>
              </w:rPr>
              <w:t xml:space="preserve"> arba lygiavertis</w:t>
            </w:r>
          </w:p>
        </w:tc>
      </w:tr>
      <w:tr w:rsidR="00E10880" w14:paraId="73415760" w14:textId="77777777" w:rsidTr="003609DF">
        <w:tc>
          <w:tcPr>
            <w:tcW w:w="720" w:type="dxa"/>
          </w:tcPr>
          <w:p w14:paraId="1D8F09A8" w14:textId="77777777" w:rsidR="00E10880" w:rsidRDefault="0055044D" w:rsidP="008E5A6B">
            <w:pPr>
              <w:pStyle w:val="Title"/>
              <w:spacing w:line="240" w:lineRule="auto"/>
              <w:jc w:val="both"/>
              <w:rPr>
                <w:b w:val="0"/>
                <w:sz w:val="24"/>
                <w:lang w:val="lt-LT"/>
              </w:rPr>
            </w:pPr>
            <w:r>
              <w:rPr>
                <w:b w:val="0"/>
                <w:sz w:val="24"/>
                <w:lang w:val="lt-LT"/>
              </w:rPr>
              <w:t>4</w:t>
            </w:r>
            <w:r w:rsidR="00E10880">
              <w:rPr>
                <w:b w:val="0"/>
                <w:sz w:val="24"/>
                <w:lang w:val="lt-LT"/>
              </w:rPr>
              <w:t>.</w:t>
            </w:r>
          </w:p>
        </w:tc>
        <w:tc>
          <w:tcPr>
            <w:tcW w:w="3920" w:type="dxa"/>
            <w:vAlign w:val="center"/>
          </w:tcPr>
          <w:p w14:paraId="1372316C" w14:textId="77777777" w:rsidR="00E10880" w:rsidRDefault="00E10880" w:rsidP="003609DF">
            <w:pPr>
              <w:widowControl w:val="0"/>
              <w:rPr>
                <w:sz w:val="24"/>
              </w:rPr>
            </w:pPr>
            <w:r>
              <w:rPr>
                <w:sz w:val="24"/>
              </w:rPr>
              <w:t xml:space="preserve">*Odos </w:t>
            </w:r>
            <w:proofErr w:type="spellStart"/>
            <w:r>
              <w:rPr>
                <w:sz w:val="24"/>
              </w:rPr>
              <w:t>ph</w:t>
            </w:r>
            <w:proofErr w:type="spellEnd"/>
          </w:p>
        </w:tc>
        <w:tc>
          <w:tcPr>
            <w:tcW w:w="1880" w:type="dxa"/>
            <w:vAlign w:val="center"/>
          </w:tcPr>
          <w:p w14:paraId="1EDEC957" w14:textId="77777777" w:rsidR="00E10880" w:rsidRDefault="00E10880" w:rsidP="003609DF">
            <w:pPr>
              <w:widowControl w:val="0"/>
              <w:jc w:val="center"/>
              <w:rPr>
                <w:sz w:val="24"/>
              </w:rPr>
            </w:pPr>
            <w:r>
              <w:rPr>
                <w:sz w:val="24"/>
              </w:rPr>
              <w:sym w:font="Symbol" w:char="F0B3"/>
            </w:r>
            <w:r>
              <w:rPr>
                <w:sz w:val="24"/>
              </w:rPr>
              <w:t xml:space="preserve"> 3,2</w:t>
            </w:r>
          </w:p>
        </w:tc>
        <w:tc>
          <w:tcPr>
            <w:tcW w:w="2798" w:type="dxa"/>
          </w:tcPr>
          <w:p w14:paraId="63DEBE8F" w14:textId="77777777" w:rsidR="00E10880" w:rsidRDefault="00E10880" w:rsidP="008E5A6B">
            <w:pPr>
              <w:widowControl w:val="0"/>
              <w:jc w:val="both"/>
              <w:rPr>
                <w:sz w:val="24"/>
              </w:rPr>
            </w:pPr>
            <w:r>
              <w:rPr>
                <w:sz w:val="24"/>
              </w:rPr>
              <w:t>LST EN ISO 4045</w:t>
            </w:r>
            <w:r w:rsidR="00A3057A">
              <w:rPr>
                <w:sz w:val="24"/>
              </w:rPr>
              <w:t xml:space="preserve"> arba lygiavertis</w:t>
            </w:r>
          </w:p>
        </w:tc>
      </w:tr>
      <w:tr w:rsidR="0008263D" w14:paraId="68F76571" w14:textId="77777777" w:rsidTr="003609DF">
        <w:tc>
          <w:tcPr>
            <w:tcW w:w="720" w:type="dxa"/>
          </w:tcPr>
          <w:p w14:paraId="2CC1FF81" w14:textId="77777777" w:rsidR="0008263D" w:rsidRDefault="0055044D" w:rsidP="008E5A6B">
            <w:pPr>
              <w:pStyle w:val="Title"/>
              <w:spacing w:line="240" w:lineRule="auto"/>
              <w:jc w:val="both"/>
              <w:rPr>
                <w:b w:val="0"/>
                <w:sz w:val="24"/>
                <w:lang w:val="lt-LT"/>
              </w:rPr>
            </w:pPr>
            <w:r>
              <w:rPr>
                <w:b w:val="0"/>
                <w:sz w:val="24"/>
                <w:lang w:val="lt-LT"/>
              </w:rPr>
              <w:t>5</w:t>
            </w:r>
            <w:r w:rsidR="0008263D">
              <w:rPr>
                <w:b w:val="0"/>
                <w:sz w:val="24"/>
                <w:lang w:val="lt-LT"/>
              </w:rPr>
              <w:t>.</w:t>
            </w:r>
          </w:p>
        </w:tc>
        <w:tc>
          <w:tcPr>
            <w:tcW w:w="3920" w:type="dxa"/>
          </w:tcPr>
          <w:p w14:paraId="2973B4A2" w14:textId="77777777" w:rsidR="0008263D" w:rsidRPr="00AF5D4B" w:rsidRDefault="0008263D" w:rsidP="004E407D">
            <w:pPr>
              <w:widowControl w:val="0"/>
              <w:jc w:val="both"/>
              <w:rPr>
                <w:sz w:val="24"/>
                <w:szCs w:val="24"/>
              </w:rPr>
            </w:pPr>
            <w:proofErr w:type="spellStart"/>
            <w:r>
              <w:rPr>
                <w:bCs/>
                <w:sz w:val="24"/>
                <w:szCs w:val="24"/>
              </w:rPr>
              <w:t>Batviršio</w:t>
            </w:r>
            <w:proofErr w:type="spellEnd"/>
            <w:r>
              <w:rPr>
                <w:bCs/>
                <w:sz w:val="24"/>
                <w:szCs w:val="24"/>
              </w:rPr>
              <w:t xml:space="preserve"> </w:t>
            </w:r>
            <w:r w:rsidRPr="00AF5D4B">
              <w:rPr>
                <w:bCs/>
                <w:sz w:val="24"/>
                <w:szCs w:val="24"/>
              </w:rPr>
              <w:t>laidumas vandens garams, mg/cm</w:t>
            </w:r>
            <w:r w:rsidRPr="00AF5D4B">
              <w:rPr>
                <w:bCs/>
                <w:sz w:val="24"/>
                <w:szCs w:val="24"/>
                <w:vertAlign w:val="superscript"/>
              </w:rPr>
              <w:t>2</w:t>
            </w:r>
            <w:r w:rsidRPr="00AF5D4B">
              <w:rPr>
                <w:bCs/>
                <w:sz w:val="24"/>
                <w:szCs w:val="24"/>
              </w:rPr>
              <w:t xml:space="preserve"> h</w:t>
            </w:r>
          </w:p>
        </w:tc>
        <w:tc>
          <w:tcPr>
            <w:tcW w:w="1880" w:type="dxa"/>
            <w:vAlign w:val="center"/>
          </w:tcPr>
          <w:p w14:paraId="56E56A3D" w14:textId="77777777" w:rsidR="0008263D" w:rsidRDefault="0008263D" w:rsidP="003609DF">
            <w:pPr>
              <w:widowControl w:val="0"/>
              <w:jc w:val="center"/>
              <w:rPr>
                <w:sz w:val="24"/>
              </w:rPr>
            </w:pPr>
            <w:r>
              <w:rPr>
                <w:sz w:val="24"/>
              </w:rPr>
              <w:sym w:font="Symbol" w:char="F0B3"/>
            </w:r>
            <w:r>
              <w:rPr>
                <w:sz w:val="24"/>
              </w:rPr>
              <w:t xml:space="preserve"> 2</w:t>
            </w:r>
          </w:p>
        </w:tc>
        <w:tc>
          <w:tcPr>
            <w:tcW w:w="2798" w:type="dxa"/>
          </w:tcPr>
          <w:p w14:paraId="3A2999A0" w14:textId="77777777" w:rsidR="0008263D" w:rsidRPr="00AF5D4B" w:rsidRDefault="0008263D" w:rsidP="004E407D">
            <w:pPr>
              <w:rPr>
                <w:sz w:val="24"/>
                <w:szCs w:val="24"/>
              </w:rPr>
            </w:pPr>
            <w:r w:rsidRPr="00AF5D4B">
              <w:rPr>
                <w:sz w:val="24"/>
                <w:szCs w:val="24"/>
              </w:rPr>
              <w:t>LST EN ISO 20344</w:t>
            </w:r>
            <w:r w:rsidR="00A3057A">
              <w:rPr>
                <w:sz w:val="24"/>
                <w:szCs w:val="24"/>
              </w:rPr>
              <w:t xml:space="preserve"> arba lygiavertis</w:t>
            </w:r>
          </w:p>
        </w:tc>
      </w:tr>
      <w:tr w:rsidR="00DD5704" w14:paraId="686A96BF" w14:textId="77777777" w:rsidTr="00940A8D">
        <w:tc>
          <w:tcPr>
            <w:tcW w:w="4640" w:type="dxa"/>
            <w:gridSpan w:val="2"/>
          </w:tcPr>
          <w:p w14:paraId="75FB837A" w14:textId="77777777" w:rsidR="00DD5704" w:rsidRPr="00EF3C8C" w:rsidRDefault="00DD5704" w:rsidP="008E5A6B">
            <w:pPr>
              <w:widowControl w:val="0"/>
              <w:jc w:val="center"/>
              <w:rPr>
                <w:b/>
                <w:sz w:val="24"/>
              </w:rPr>
            </w:pPr>
            <w:r w:rsidRPr="00EF3C8C">
              <w:rPr>
                <w:b/>
                <w:sz w:val="24"/>
              </w:rPr>
              <w:t xml:space="preserve">Rodikliai </w:t>
            </w:r>
            <w:r>
              <w:rPr>
                <w:b/>
                <w:sz w:val="24"/>
              </w:rPr>
              <w:t xml:space="preserve">viršaus </w:t>
            </w:r>
            <w:r w:rsidRPr="00EF3C8C">
              <w:rPr>
                <w:b/>
                <w:sz w:val="24"/>
              </w:rPr>
              <w:t>odai</w:t>
            </w:r>
          </w:p>
        </w:tc>
        <w:tc>
          <w:tcPr>
            <w:tcW w:w="1880" w:type="dxa"/>
          </w:tcPr>
          <w:p w14:paraId="4CEFE0F2" w14:textId="77777777" w:rsidR="00DD5704" w:rsidRDefault="00DD5704" w:rsidP="008E5A6B">
            <w:pPr>
              <w:widowControl w:val="0"/>
              <w:jc w:val="both"/>
              <w:rPr>
                <w:sz w:val="24"/>
              </w:rPr>
            </w:pPr>
          </w:p>
        </w:tc>
        <w:tc>
          <w:tcPr>
            <w:tcW w:w="2798" w:type="dxa"/>
          </w:tcPr>
          <w:p w14:paraId="2995870C" w14:textId="77777777" w:rsidR="00DD5704" w:rsidRDefault="00DD5704" w:rsidP="008E5A6B">
            <w:pPr>
              <w:widowControl w:val="0"/>
              <w:jc w:val="both"/>
              <w:rPr>
                <w:sz w:val="24"/>
              </w:rPr>
            </w:pPr>
          </w:p>
        </w:tc>
      </w:tr>
      <w:tr w:rsidR="00A3057A" w14:paraId="70EB333E" w14:textId="77777777" w:rsidTr="003609DF">
        <w:tc>
          <w:tcPr>
            <w:tcW w:w="720" w:type="dxa"/>
          </w:tcPr>
          <w:p w14:paraId="5C2610DA" w14:textId="77777777" w:rsidR="00A3057A" w:rsidRDefault="0055044D" w:rsidP="008E5A6B">
            <w:pPr>
              <w:pStyle w:val="Title"/>
              <w:spacing w:line="240" w:lineRule="auto"/>
              <w:jc w:val="both"/>
              <w:rPr>
                <w:b w:val="0"/>
                <w:sz w:val="24"/>
                <w:lang w:val="lt-LT"/>
              </w:rPr>
            </w:pPr>
            <w:r>
              <w:rPr>
                <w:b w:val="0"/>
                <w:sz w:val="24"/>
                <w:lang w:val="lt-LT"/>
              </w:rPr>
              <w:t>6</w:t>
            </w:r>
            <w:r w:rsidR="00A3057A">
              <w:rPr>
                <w:b w:val="0"/>
                <w:sz w:val="24"/>
                <w:lang w:val="lt-LT"/>
              </w:rPr>
              <w:t>.</w:t>
            </w:r>
          </w:p>
        </w:tc>
        <w:tc>
          <w:tcPr>
            <w:tcW w:w="3920" w:type="dxa"/>
            <w:vAlign w:val="center"/>
          </w:tcPr>
          <w:p w14:paraId="3B615183" w14:textId="77777777" w:rsidR="00A3057A" w:rsidRDefault="00A3057A" w:rsidP="008E5A6B">
            <w:pPr>
              <w:widowControl w:val="0"/>
              <w:jc w:val="both"/>
              <w:rPr>
                <w:sz w:val="24"/>
              </w:rPr>
            </w:pPr>
            <w:r>
              <w:rPr>
                <w:sz w:val="24"/>
              </w:rPr>
              <w:t>Storis, mm</w:t>
            </w:r>
          </w:p>
        </w:tc>
        <w:tc>
          <w:tcPr>
            <w:tcW w:w="1880" w:type="dxa"/>
            <w:vAlign w:val="center"/>
          </w:tcPr>
          <w:p w14:paraId="1F80F206" w14:textId="77777777" w:rsidR="00A3057A" w:rsidRDefault="0055044D" w:rsidP="003609DF">
            <w:pPr>
              <w:widowControl w:val="0"/>
              <w:jc w:val="center"/>
              <w:rPr>
                <w:sz w:val="24"/>
              </w:rPr>
            </w:pPr>
            <w:r>
              <w:rPr>
                <w:sz w:val="24"/>
              </w:rPr>
              <w:t>1,5</w:t>
            </w:r>
            <w:r w:rsidR="00A3057A">
              <w:rPr>
                <w:sz w:val="24"/>
              </w:rPr>
              <w:t xml:space="preserve"> (+0,2; -0,1)</w:t>
            </w:r>
          </w:p>
        </w:tc>
        <w:tc>
          <w:tcPr>
            <w:tcW w:w="2798" w:type="dxa"/>
          </w:tcPr>
          <w:p w14:paraId="30D18515" w14:textId="77777777" w:rsidR="00A3057A" w:rsidRDefault="00A3057A" w:rsidP="008E5A6B">
            <w:pPr>
              <w:widowControl w:val="0"/>
              <w:jc w:val="both"/>
              <w:rPr>
                <w:sz w:val="24"/>
              </w:rPr>
            </w:pPr>
            <w:r>
              <w:rPr>
                <w:sz w:val="24"/>
              </w:rPr>
              <w:t>LST EN ISO 2589 arba lygiavertis</w:t>
            </w:r>
          </w:p>
        </w:tc>
      </w:tr>
      <w:tr w:rsidR="00A3057A" w14:paraId="1413A697" w14:textId="77777777" w:rsidTr="003609DF">
        <w:tc>
          <w:tcPr>
            <w:tcW w:w="720" w:type="dxa"/>
          </w:tcPr>
          <w:p w14:paraId="0A19CFB5" w14:textId="77777777" w:rsidR="00A3057A" w:rsidRDefault="0055044D" w:rsidP="008E5A6B">
            <w:pPr>
              <w:pStyle w:val="Title"/>
              <w:spacing w:line="240" w:lineRule="auto"/>
              <w:jc w:val="both"/>
              <w:rPr>
                <w:b w:val="0"/>
                <w:sz w:val="24"/>
                <w:lang w:val="lt-LT"/>
              </w:rPr>
            </w:pPr>
            <w:r>
              <w:rPr>
                <w:b w:val="0"/>
                <w:sz w:val="24"/>
                <w:lang w:val="lt-LT"/>
              </w:rPr>
              <w:t>7</w:t>
            </w:r>
            <w:r w:rsidR="00A3057A">
              <w:rPr>
                <w:b w:val="0"/>
                <w:sz w:val="24"/>
                <w:lang w:val="lt-LT"/>
              </w:rPr>
              <w:t>.</w:t>
            </w:r>
          </w:p>
        </w:tc>
        <w:tc>
          <w:tcPr>
            <w:tcW w:w="3920" w:type="dxa"/>
            <w:vAlign w:val="center"/>
          </w:tcPr>
          <w:p w14:paraId="1B4201BD" w14:textId="77777777" w:rsidR="00A3057A" w:rsidRDefault="00A3057A" w:rsidP="008E5A6B">
            <w:pPr>
              <w:widowControl w:val="0"/>
              <w:jc w:val="both"/>
              <w:rPr>
                <w:sz w:val="24"/>
              </w:rPr>
            </w:pPr>
            <w:r>
              <w:rPr>
                <w:sz w:val="24"/>
              </w:rPr>
              <w:t>Tempiamasis stipris, N/mm²</w:t>
            </w:r>
          </w:p>
        </w:tc>
        <w:tc>
          <w:tcPr>
            <w:tcW w:w="1880" w:type="dxa"/>
            <w:vAlign w:val="center"/>
          </w:tcPr>
          <w:p w14:paraId="4E495EDD" w14:textId="77777777" w:rsidR="00A3057A" w:rsidRDefault="00A3057A" w:rsidP="003609DF">
            <w:pPr>
              <w:widowControl w:val="0"/>
              <w:jc w:val="center"/>
              <w:rPr>
                <w:sz w:val="24"/>
              </w:rPr>
            </w:pPr>
            <w:r>
              <w:rPr>
                <w:sz w:val="24"/>
              </w:rPr>
              <w:sym w:font="Symbol" w:char="F0B3"/>
            </w:r>
            <w:r>
              <w:rPr>
                <w:sz w:val="24"/>
              </w:rPr>
              <w:t xml:space="preserve"> 20</w:t>
            </w:r>
          </w:p>
        </w:tc>
        <w:tc>
          <w:tcPr>
            <w:tcW w:w="2798" w:type="dxa"/>
          </w:tcPr>
          <w:p w14:paraId="6FC92EC1" w14:textId="77777777" w:rsidR="00A3057A" w:rsidRDefault="00A3057A" w:rsidP="008E5A6B">
            <w:pPr>
              <w:widowControl w:val="0"/>
              <w:jc w:val="both"/>
              <w:rPr>
                <w:sz w:val="24"/>
              </w:rPr>
            </w:pPr>
            <w:r>
              <w:rPr>
                <w:sz w:val="24"/>
              </w:rPr>
              <w:t>LST EN 3376 arba lygiavertis</w:t>
            </w:r>
          </w:p>
        </w:tc>
      </w:tr>
      <w:tr w:rsidR="00A3057A" w14:paraId="618F9BA9" w14:textId="77777777" w:rsidTr="003609DF">
        <w:tc>
          <w:tcPr>
            <w:tcW w:w="720" w:type="dxa"/>
          </w:tcPr>
          <w:p w14:paraId="50EAA7BA" w14:textId="77777777" w:rsidR="00A3057A" w:rsidRDefault="0055044D" w:rsidP="008E5A6B">
            <w:pPr>
              <w:pStyle w:val="Title"/>
              <w:spacing w:line="240" w:lineRule="auto"/>
              <w:jc w:val="both"/>
              <w:rPr>
                <w:b w:val="0"/>
                <w:sz w:val="24"/>
                <w:lang w:val="lt-LT"/>
              </w:rPr>
            </w:pPr>
            <w:r>
              <w:rPr>
                <w:b w:val="0"/>
                <w:sz w:val="24"/>
                <w:lang w:val="lt-LT"/>
              </w:rPr>
              <w:t>8</w:t>
            </w:r>
            <w:r w:rsidR="00A3057A">
              <w:rPr>
                <w:b w:val="0"/>
                <w:sz w:val="24"/>
                <w:lang w:val="lt-LT"/>
              </w:rPr>
              <w:t>.</w:t>
            </w:r>
          </w:p>
        </w:tc>
        <w:tc>
          <w:tcPr>
            <w:tcW w:w="3920" w:type="dxa"/>
            <w:vAlign w:val="center"/>
          </w:tcPr>
          <w:p w14:paraId="55315F3D" w14:textId="77777777" w:rsidR="00A3057A" w:rsidRDefault="00A3057A" w:rsidP="008E5A6B">
            <w:pPr>
              <w:widowControl w:val="0"/>
              <w:jc w:val="both"/>
              <w:rPr>
                <w:sz w:val="24"/>
              </w:rPr>
            </w:pPr>
            <w:r>
              <w:rPr>
                <w:sz w:val="24"/>
              </w:rPr>
              <w:t xml:space="preserve">Santykinė </w:t>
            </w:r>
            <w:proofErr w:type="spellStart"/>
            <w:r>
              <w:rPr>
                <w:sz w:val="24"/>
              </w:rPr>
              <w:t>ištįsa</w:t>
            </w:r>
            <w:proofErr w:type="spellEnd"/>
            <w:r>
              <w:rPr>
                <w:sz w:val="24"/>
              </w:rPr>
              <w:t xml:space="preserve"> trūkio metu, % </w:t>
            </w:r>
          </w:p>
        </w:tc>
        <w:tc>
          <w:tcPr>
            <w:tcW w:w="1880" w:type="dxa"/>
            <w:vAlign w:val="center"/>
          </w:tcPr>
          <w:p w14:paraId="621F8ABD" w14:textId="77777777" w:rsidR="00A3057A" w:rsidRDefault="00A3057A" w:rsidP="003609DF">
            <w:pPr>
              <w:widowControl w:val="0"/>
              <w:jc w:val="center"/>
              <w:rPr>
                <w:sz w:val="24"/>
              </w:rPr>
            </w:pPr>
            <w:r>
              <w:rPr>
                <w:sz w:val="24"/>
              </w:rPr>
              <w:sym w:font="Symbol" w:char="F0A3"/>
            </w:r>
            <w:r>
              <w:rPr>
                <w:sz w:val="24"/>
              </w:rPr>
              <w:t xml:space="preserve"> 65</w:t>
            </w:r>
          </w:p>
        </w:tc>
        <w:tc>
          <w:tcPr>
            <w:tcW w:w="2798" w:type="dxa"/>
          </w:tcPr>
          <w:p w14:paraId="6F1A5DDB" w14:textId="77777777" w:rsidR="00A3057A" w:rsidRDefault="00A3057A" w:rsidP="008E5A6B">
            <w:pPr>
              <w:widowControl w:val="0"/>
              <w:jc w:val="both"/>
              <w:rPr>
                <w:sz w:val="24"/>
              </w:rPr>
            </w:pPr>
            <w:r>
              <w:rPr>
                <w:sz w:val="24"/>
              </w:rPr>
              <w:t>LST EN 3376 arba lygiavertis</w:t>
            </w:r>
          </w:p>
        </w:tc>
      </w:tr>
      <w:tr w:rsidR="0055044D" w14:paraId="7F6C2964" w14:textId="77777777" w:rsidTr="003609DF">
        <w:tc>
          <w:tcPr>
            <w:tcW w:w="720" w:type="dxa"/>
          </w:tcPr>
          <w:p w14:paraId="5D537B09" w14:textId="77777777" w:rsidR="0055044D" w:rsidRDefault="0055044D" w:rsidP="008E5A6B">
            <w:pPr>
              <w:pStyle w:val="Title"/>
              <w:spacing w:line="240" w:lineRule="auto"/>
              <w:jc w:val="both"/>
              <w:rPr>
                <w:b w:val="0"/>
                <w:sz w:val="24"/>
                <w:lang w:val="lt-LT"/>
              </w:rPr>
            </w:pPr>
            <w:r>
              <w:rPr>
                <w:b w:val="0"/>
                <w:sz w:val="24"/>
                <w:lang w:val="lt-LT"/>
              </w:rPr>
              <w:t>9.</w:t>
            </w:r>
          </w:p>
        </w:tc>
        <w:tc>
          <w:tcPr>
            <w:tcW w:w="3920" w:type="dxa"/>
          </w:tcPr>
          <w:p w14:paraId="66A3DD89" w14:textId="77777777" w:rsidR="0055044D" w:rsidRDefault="0055044D" w:rsidP="008E5A6B">
            <w:pPr>
              <w:widowControl w:val="0"/>
              <w:jc w:val="both"/>
              <w:rPr>
                <w:sz w:val="24"/>
              </w:rPr>
            </w:pPr>
            <w:r w:rsidRPr="0055044D">
              <w:rPr>
                <w:sz w:val="24"/>
              </w:rPr>
              <w:t>Atsparumas lankstymui</w:t>
            </w:r>
            <w:r w:rsidR="00257081">
              <w:rPr>
                <w:sz w:val="24"/>
              </w:rPr>
              <w:t>,</w:t>
            </w:r>
            <w:r>
              <w:rPr>
                <w:sz w:val="24"/>
              </w:rPr>
              <w:t xml:space="preserve"> </w:t>
            </w:r>
            <w:r w:rsidR="00257081" w:rsidRPr="00257081">
              <w:rPr>
                <w:sz w:val="24"/>
              </w:rPr>
              <w:t>ciklai</w:t>
            </w:r>
            <w:r w:rsidR="00257081">
              <w:rPr>
                <w:sz w:val="24"/>
              </w:rPr>
              <w:t>:</w:t>
            </w:r>
          </w:p>
          <w:p w14:paraId="3776C5BC" w14:textId="77777777" w:rsidR="00257081" w:rsidRDefault="00257081" w:rsidP="008E5A6B">
            <w:pPr>
              <w:widowControl w:val="0"/>
              <w:jc w:val="both"/>
              <w:rPr>
                <w:sz w:val="24"/>
              </w:rPr>
            </w:pPr>
            <w:r>
              <w:rPr>
                <w:sz w:val="24"/>
              </w:rPr>
              <w:t xml:space="preserve">- </w:t>
            </w:r>
            <w:r w:rsidRPr="00257081">
              <w:rPr>
                <w:sz w:val="24"/>
              </w:rPr>
              <w:t>sausomis sąlygomis</w:t>
            </w:r>
          </w:p>
          <w:p w14:paraId="628C8587" w14:textId="77777777" w:rsidR="00257081" w:rsidRDefault="00257081" w:rsidP="008E5A6B">
            <w:pPr>
              <w:widowControl w:val="0"/>
              <w:jc w:val="both"/>
              <w:rPr>
                <w:sz w:val="24"/>
              </w:rPr>
            </w:pPr>
            <w:r>
              <w:rPr>
                <w:sz w:val="24"/>
              </w:rPr>
              <w:t xml:space="preserve">- </w:t>
            </w:r>
            <w:r w:rsidRPr="00257081">
              <w:rPr>
                <w:sz w:val="24"/>
              </w:rPr>
              <w:t>drėgnomis sąlygomis</w:t>
            </w:r>
          </w:p>
        </w:tc>
        <w:tc>
          <w:tcPr>
            <w:tcW w:w="1880" w:type="dxa"/>
          </w:tcPr>
          <w:p w14:paraId="43EB69C7" w14:textId="77777777" w:rsidR="00257081" w:rsidRDefault="00257081" w:rsidP="008E5A6B">
            <w:pPr>
              <w:widowControl w:val="0"/>
              <w:jc w:val="both"/>
              <w:rPr>
                <w:sz w:val="24"/>
              </w:rPr>
            </w:pPr>
          </w:p>
          <w:p w14:paraId="3945DA0D" w14:textId="77777777" w:rsidR="00257081" w:rsidRDefault="00257081" w:rsidP="003609DF">
            <w:pPr>
              <w:widowControl w:val="0"/>
              <w:jc w:val="center"/>
              <w:rPr>
                <w:sz w:val="24"/>
              </w:rPr>
            </w:pPr>
            <w:r w:rsidRPr="00257081">
              <w:rPr>
                <w:sz w:val="24"/>
              </w:rPr>
              <w:t>50</w:t>
            </w:r>
            <w:r>
              <w:rPr>
                <w:sz w:val="24"/>
              </w:rPr>
              <w:t> </w:t>
            </w:r>
            <w:r w:rsidRPr="00257081">
              <w:rPr>
                <w:sz w:val="24"/>
              </w:rPr>
              <w:t>000</w:t>
            </w:r>
          </w:p>
          <w:p w14:paraId="47CAE7A2" w14:textId="77777777" w:rsidR="00257081" w:rsidRDefault="00257081" w:rsidP="003609DF">
            <w:pPr>
              <w:widowControl w:val="0"/>
              <w:jc w:val="center"/>
              <w:rPr>
                <w:sz w:val="24"/>
              </w:rPr>
            </w:pPr>
            <w:r>
              <w:rPr>
                <w:sz w:val="24"/>
              </w:rPr>
              <w:t>1</w:t>
            </w:r>
            <w:r w:rsidRPr="00257081">
              <w:rPr>
                <w:sz w:val="24"/>
              </w:rPr>
              <w:t>0 000</w:t>
            </w:r>
          </w:p>
        </w:tc>
        <w:tc>
          <w:tcPr>
            <w:tcW w:w="2798" w:type="dxa"/>
            <w:vAlign w:val="center"/>
          </w:tcPr>
          <w:p w14:paraId="4E25138F" w14:textId="77777777" w:rsidR="0055044D" w:rsidRDefault="0055044D" w:rsidP="008E5A6B">
            <w:pPr>
              <w:widowControl w:val="0"/>
              <w:jc w:val="both"/>
              <w:rPr>
                <w:sz w:val="24"/>
              </w:rPr>
            </w:pPr>
            <w:r w:rsidRPr="0055044D">
              <w:rPr>
                <w:sz w:val="24"/>
              </w:rPr>
              <w:t xml:space="preserve">LST EN </w:t>
            </w:r>
            <w:r w:rsidR="000E4413" w:rsidRPr="003A3F0F">
              <w:rPr>
                <w:sz w:val="24"/>
              </w:rPr>
              <w:t>17694</w:t>
            </w:r>
            <w:r>
              <w:rPr>
                <w:sz w:val="24"/>
              </w:rPr>
              <w:t xml:space="preserve"> </w:t>
            </w:r>
            <w:r w:rsidRPr="0055044D">
              <w:rPr>
                <w:sz w:val="24"/>
              </w:rPr>
              <w:t>arba lygiavertis</w:t>
            </w:r>
          </w:p>
        </w:tc>
      </w:tr>
      <w:tr w:rsidR="00A3057A" w14:paraId="5C0CE8B2" w14:textId="77777777" w:rsidTr="00940A8D">
        <w:tc>
          <w:tcPr>
            <w:tcW w:w="4640" w:type="dxa"/>
            <w:gridSpan w:val="2"/>
          </w:tcPr>
          <w:p w14:paraId="737CD65D" w14:textId="77777777" w:rsidR="00A3057A" w:rsidRPr="0008263D" w:rsidRDefault="00A3057A" w:rsidP="0008263D">
            <w:pPr>
              <w:widowControl w:val="0"/>
              <w:jc w:val="center"/>
              <w:rPr>
                <w:b/>
                <w:sz w:val="24"/>
              </w:rPr>
            </w:pPr>
            <w:r w:rsidRPr="00EF3C8C">
              <w:rPr>
                <w:b/>
                <w:sz w:val="24"/>
              </w:rPr>
              <w:t xml:space="preserve">Rodikliai </w:t>
            </w:r>
            <w:r>
              <w:rPr>
                <w:b/>
                <w:sz w:val="24"/>
              </w:rPr>
              <w:t xml:space="preserve">pamušalo </w:t>
            </w:r>
            <w:r w:rsidRPr="00EF3C8C">
              <w:rPr>
                <w:b/>
                <w:sz w:val="24"/>
              </w:rPr>
              <w:t>odai</w:t>
            </w:r>
            <w:r>
              <w:rPr>
                <w:b/>
                <w:sz w:val="24"/>
              </w:rPr>
              <w:t xml:space="preserve"> </w:t>
            </w:r>
          </w:p>
        </w:tc>
        <w:tc>
          <w:tcPr>
            <w:tcW w:w="1880" w:type="dxa"/>
          </w:tcPr>
          <w:p w14:paraId="1738A380" w14:textId="77777777" w:rsidR="00A3057A" w:rsidRDefault="00A3057A" w:rsidP="008E5A6B">
            <w:pPr>
              <w:widowControl w:val="0"/>
              <w:jc w:val="both"/>
              <w:rPr>
                <w:sz w:val="24"/>
              </w:rPr>
            </w:pPr>
          </w:p>
        </w:tc>
        <w:tc>
          <w:tcPr>
            <w:tcW w:w="2798" w:type="dxa"/>
          </w:tcPr>
          <w:p w14:paraId="72E526C2" w14:textId="77777777" w:rsidR="00A3057A" w:rsidRDefault="00A3057A" w:rsidP="008E5A6B">
            <w:pPr>
              <w:widowControl w:val="0"/>
              <w:jc w:val="both"/>
              <w:rPr>
                <w:sz w:val="24"/>
              </w:rPr>
            </w:pPr>
          </w:p>
        </w:tc>
      </w:tr>
      <w:tr w:rsidR="00A3057A" w14:paraId="1B18379A" w14:textId="77777777" w:rsidTr="003609DF">
        <w:tc>
          <w:tcPr>
            <w:tcW w:w="720" w:type="dxa"/>
          </w:tcPr>
          <w:p w14:paraId="7647D731" w14:textId="77777777" w:rsidR="00A3057A" w:rsidRDefault="00A3057A" w:rsidP="00257081">
            <w:pPr>
              <w:pStyle w:val="Title"/>
              <w:spacing w:line="240" w:lineRule="auto"/>
              <w:jc w:val="both"/>
              <w:rPr>
                <w:b w:val="0"/>
                <w:sz w:val="24"/>
                <w:lang w:val="lt-LT"/>
              </w:rPr>
            </w:pPr>
            <w:r>
              <w:rPr>
                <w:b w:val="0"/>
                <w:sz w:val="24"/>
                <w:lang w:val="lt-LT"/>
              </w:rPr>
              <w:t>1</w:t>
            </w:r>
            <w:r w:rsidR="00257081">
              <w:rPr>
                <w:b w:val="0"/>
                <w:sz w:val="24"/>
                <w:lang w:val="lt-LT"/>
              </w:rPr>
              <w:t>0</w:t>
            </w:r>
            <w:r>
              <w:rPr>
                <w:b w:val="0"/>
                <w:sz w:val="24"/>
                <w:lang w:val="lt-LT"/>
              </w:rPr>
              <w:t>.</w:t>
            </w:r>
          </w:p>
        </w:tc>
        <w:tc>
          <w:tcPr>
            <w:tcW w:w="3920" w:type="dxa"/>
            <w:vAlign w:val="center"/>
          </w:tcPr>
          <w:p w14:paraId="3D176D89" w14:textId="77777777" w:rsidR="00A3057A" w:rsidRDefault="00A3057A" w:rsidP="008E5A6B">
            <w:pPr>
              <w:widowControl w:val="0"/>
              <w:jc w:val="both"/>
              <w:rPr>
                <w:sz w:val="24"/>
              </w:rPr>
            </w:pPr>
            <w:r>
              <w:rPr>
                <w:sz w:val="24"/>
              </w:rPr>
              <w:t xml:space="preserve">Storis, mm </w:t>
            </w:r>
          </w:p>
        </w:tc>
        <w:tc>
          <w:tcPr>
            <w:tcW w:w="1880" w:type="dxa"/>
            <w:vAlign w:val="center"/>
          </w:tcPr>
          <w:p w14:paraId="46D1E8A0" w14:textId="77777777" w:rsidR="00A3057A" w:rsidRDefault="00257081" w:rsidP="003609DF">
            <w:pPr>
              <w:widowControl w:val="0"/>
              <w:jc w:val="center"/>
              <w:rPr>
                <w:sz w:val="24"/>
              </w:rPr>
            </w:pPr>
            <w:r>
              <w:rPr>
                <w:sz w:val="24"/>
              </w:rPr>
              <w:t>1,1 ± 0,1</w:t>
            </w:r>
          </w:p>
        </w:tc>
        <w:tc>
          <w:tcPr>
            <w:tcW w:w="2798" w:type="dxa"/>
          </w:tcPr>
          <w:p w14:paraId="7DD62361" w14:textId="77777777" w:rsidR="00A3057A" w:rsidRDefault="00A3057A" w:rsidP="008E5A6B">
            <w:pPr>
              <w:widowControl w:val="0"/>
              <w:jc w:val="both"/>
              <w:rPr>
                <w:sz w:val="24"/>
              </w:rPr>
            </w:pPr>
            <w:r>
              <w:rPr>
                <w:sz w:val="24"/>
              </w:rPr>
              <w:t>LST EN ISO 2589 arba lygiavertis</w:t>
            </w:r>
          </w:p>
        </w:tc>
      </w:tr>
      <w:tr w:rsidR="00A3057A" w14:paraId="677179E5" w14:textId="77777777" w:rsidTr="003609DF">
        <w:tc>
          <w:tcPr>
            <w:tcW w:w="720" w:type="dxa"/>
          </w:tcPr>
          <w:p w14:paraId="0B19D010" w14:textId="77777777" w:rsidR="00A3057A" w:rsidRDefault="00257081" w:rsidP="008E5A6B">
            <w:pPr>
              <w:pStyle w:val="Title"/>
              <w:spacing w:line="240" w:lineRule="auto"/>
              <w:jc w:val="both"/>
              <w:rPr>
                <w:b w:val="0"/>
                <w:sz w:val="24"/>
                <w:lang w:val="lt-LT"/>
              </w:rPr>
            </w:pPr>
            <w:r>
              <w:rPr>
                <w:b w:val="0"/>
                <w:sz w:val="24"/>
                <w:lang w:val="lt-LT"/>
              </w:rPr>
              <w:t>11</w:t>
            </w:r>
            <w:r w:rsidR="00A3057A">
              <w:rPr>
                <w:b w:val="0"/>
                <w:sz w:val="24"/>
                <w:lang w:val="lt-LT"/>
              </w:rPr>
              <w:t>.</w:t>
            </w:r>
          </w:p>
        </w:tc>
        <w:tc>
          <w:tcPr>
            <w:tcW w:w="3920" w:type="dxa"/>
            <w:vAlign w:val="center"/>
          </w:tcPr>
          <w:p w14:paraId="784FA35E" w14:textId="77777777" w:rsidR="00A3057A" w:rsidRDefault="00A3057A" w:rsidP="008E5A6B">
            <w:pPr>
              <w:widowControl w:val="0"/>
              <w:jc w:val="both"/>
              <w:rPr>
                <w:sz w:val="24"/>
              </w:rPr>
            </w:pPr>
            <w:r>
              <w:rPr>
                <w:sz w:val="24"/>
              </w:rPr>
              <w:t>Tempiamasis stipris, N/mm²</w:t>
            </w:r>
          </w:p>
        </w:tc>
        <w:tc>
          <w:tcPr>
            <w:tcW w:w="1880" w:type="dxa"/>
            <w:vAlign w:val="center"/>
          </w:tcPr>
          <w:p w14:paraId="223B37C6" w14:textId="77777777" w:rsidR="00A3057A" w:rsidRDefault="00A3057A" w:rsidP="003609DF">
            <w:pPr>
              <w:widowControl w:val="0"/>
              <w:jc w:val="center"/>
              <w:rPr>
                <w:sz w:val="24"/>
              </w:rPr>
            </w:pPr>
            <w:r>
              <w:rPr>
                <w:sz w:val="24"/>
              </w:rPr>
              <w:sym w:font="Symbol" w:char="F0B3"/>
            </w:r>
            <w:r>
              <w:rPr>
                <w:sz w:val="24"/>
              </w:rPr>
              <w:t xml:space="preserve"> 15</w:t>
            </w:r>
          </w:p>
        </w:tc>
        <w:tc>
          <w:tcPr>
            <w:tcW w:w="2798" w:type="dxa"/>
          </w:tcPr>
          <w:p w14:paraId="54D76CB0" w14:textId="77777777" w:rsidR="00A3057A" w:rsidRDefault="00A3057A" w:rsidP="008E5A6B">
            <w:pPr>
              <w:widowControl w:val="0"/>
              <w:jc w:val="both"/>
              <w:rPr>
                <w:sz w:val="24"/>
              </w:rPr>
            </w:pPr>
            <w:r>
              <w:rPr>
                <w:sz w:val="24"/>
              </w:rPr>
              <w:t>LST EN 3376 arba lygiavertis</w:t>
            </w:r>
          </w:p>
        </w:tc>
      </w:tr>
      <w:tr w:rsidR="00A3057A" w14:paraId="161E8218" w14:textId="77777777" w:rsidTr="003609DF">
        <w:tc>
          <w:tcPr>
            <w:tcW w:w="720" w:type="dxa"/>
          </w:tcPr>
          <w:p w14:paraId="075E3DDB" w14:textId="77777777" w:rsidR="00A3057A" w:rsidRDefault="00257081" w:rsidP="008E5A6B">
            <w:pPr>
              <w:pStyle w:val="Title"/>
              <w:spacing w:line="240" w:lineRule="auto"/>
              <w:jc w:val="both"/>
              <w:rPr>
                <w:b w:val="0"/>
                <w:sz w:val="24"/>
                <w:lang w:val="lt-LT"/>
              </w:rPr>
            </w:pPr>
            <w:r>
              <w:rPr>
                <w:b w:val="0"/>
                <w:sz w:val="24"/>
                <w:lang w:val="lt-LT"/>
              </w:rPr>
              <w:t>12</w:t>
            </w:r>
            <w:r w:rsidR="00A3057A">
              <w:rPr>
                <w:b w:val="0"/>
                <w:sz w:val="24"/>
                <w:lang w:val="lt-LT"/>
              </w:rPr>
              <w:t>.</w:t>
            </w:r>
          </w:p>
        </w:tc>
        <w:tc>
          <w:tcPr>
            <w:tcW w:w="3920" w:type="dxa"/>
            <w:vAlign w:val="center"/>
          </w:tcPr>
          <w:p w14:paraId="4577B11B" w14:textId="77777777" w:rsidR="00A3057A" w:rsidRDefault="00A3057A" w:rsidP="008E5A6B">
            <w:pPr>
              <w:widowControl w:val="0"/>
              <w:jc w:val="both"/>
              <w:rPr>
                <w:sz w:val="24"/>
              </w:rPr>
            </w:pPr>
            <w:r>
              <w:rPr>
                <w:sz w:val="24"/>
              </w:rPr>
              <w:t xml:space="preserve">Santykinė </w:t>
            </w:r>
            <w:proofErr w:type="spellStart"/>
            <w:r>
              <w:rPr>
                <w:sz w:val="24"/>
              </w:rPr>
              <w:t>ištįsa</w:t>
            </w:r>
            <w:proofErr w:type="spellEnd"/>
            <w:r>
              <w:rPr>
                <w:sz w:val="24"/>
              </w:rPr>
              <w:t xml:space="preserve"> trūkio metu, % </w:t>
            </w:r>
          </w:p>
        </w:tc>
        <w:tc>
          <w:tcPr>
            <w:tcW w:w="1880" w:type="dxa"/>
            <w:vAlign w:val="center"/>
          </w:tcPr>
          <w:p w14:paraId="1BD23BA4" w14:textId="77777777" w:rsidR="00A3057A" w:rsidRDefault="00A3057A" w:rsidP="003609DF">
            <w:pPr>
              <w:widowControl w:val="0"/>
              <w:jc w:val="center"/>
              <w:rPr>
                <w:sz w:val="24"/>
              </w:rPr>
            </w:pPr>
            <w:r>
              <w:rPr>
                <w:sz w:val="24"/>
              </w:rPr>
              <w:sym w:font="Symbol" w:char="F0A3"/>
            </w:r>
            <w:r>
              <w:rPr>
                <w:sz w:val="24"/>
              </w:rPr>
              <w:t xml:space="preserve"> 65</w:t>
            </w:r>
          </w:p>
        </w:tc>
        <w:tc>
          <w:tcPr>
            <w:tcW w:w="2798" w:type="dxa"/>
          </w:tcPr>
          <w:p w14:paraId="6B46CC75" w14:textId="77777777" w:rsidR="00A3057A" w:rsidRDefault="00A3057A" w:rsidP="008E5A6B">
            <w:pPr>
              <w:widowControl w:val="0"/>
              <w:jc w:val="both"/>
              <w:rPr>
                <w:sz w:val="24"/>
              </w:rPr>
            </w:pPr>
            <w:r>
              <w:rPr>
                <w:sz w:val="24"/>
              </w:rPr>
              <w:t>LST EN 3376 arba lygiavertis</w:t>
            </w:r>
          </w:p>
        </w:tc>
      </w:tr>
      <w:tr w:rsidR="00A3057A" w14:paraId="1EC97551" w14:textId="77777777" w:rsidTr="003609DF">
        <w:tc>
          <w:tcPr>
            <w:tcW w:w="720" w:type="dxa"/>
          </w:tcPr>
          <w:p w14:paraId="2B718140" w14:textId="77777777" w:rsidR="00A3057A" w:rsidRDefault="00257081" w:rsidP="008E5A6B">
            <w:pPr>
              <w:pStyle w:val="Title"/>
              <w:spacing w:line="240" w:lineRule="auto"/>
              <w:jc w:val="both"/>
              <w:rPr>
                <w:b w:val="0"/>
                <w:sz w:val="24"/>
                <w:lang w:val="lt-LT"/>
              </w:rPr>
            </w:pPr>
            <w:r>
              <w:rPr>
                <w:b w:val="0"/>
                <w:sz w:val="24"/>
                <w:lang w:val="lt-LT"/>
              </w:rPr>
              <w:t>13</w:t>
            </w:r>
            <w:r w:rsidR="00A3057A">
              <w:rPr>
                <w:b w:val="0"/>
                <w:sz w:val="24"/>
                <w:lang w:val="lt-LT"/>
              </w:rPr>
              <w:t xml:space="preserve">. </w:t>
            </w:r>
          </w:p>
        </w:tc>
        <w:tc>
          <w:tcPr>
            <w:tcW w:w="3920" w:type="dxa"/>
            <w:vAlign w:val="center"/>
          </w:tcPr>
          <w:p w14:paraId="3C78465F" w14:textId="77777777" w:rsidR="00A3057A" w:rsidRDefault="00A3057A" w:rsidP="008E5A6B">
            <w:pPr>
              <w:widowControl w:val="0"/>
              <w:jc w:val="both"/>
              <w:rPr>
                <w:sz w:val="24"/>
              </w:rPr>
            </w:pPr>
            <w:r>
              <w:rPr>
                <w:sz w:val="24"/>
              </w:rPr>
              <w:t xml:space="preserve">Vandens </w:t>
            </w:r>
            <w:proofErr w:type="spellStart"/>
            <w:r>
              <w:rPr>
                <w:sz w:val="24"/>
              </w:rPr>
              <w:t>sugertis</w:t>
            </w:r>
            <w:proofErr w:type="spellEnd"/>
            <w:r>
              <w:rPr>
                <w:sz w:val="24"/>
              </w:rPr>
              <w:t xml:space="preserve"> per 2 h, %</w:t>
            </w:r>
          </w:p>
        </w:tc>
        <w:tc>
          <w:tcPr>
            <w:tcW w:w="1880" w:type="dxa"/>
            <w:vAlign w:val="center"/>
          </w:tcPr>
          <w:p w14:paraId="6D308758" w14:textId="77777777" w:rsidR="00A3057A" w:rsidRDefault="00A3057A" w:rsidP="003609DF">
            <w:pPr>
              <w:widowControl w:val="0"/>
              <w:jc w:val="center"/>
              <w:rPr>
                <w:sz w:val="24"/>
              </w:rPr>
            </w:pPr>
            <w:r>
              <w:rPr>
                <w:sz w:val="24"/>
              </w:rPr>
              <w:sym w:font="Symbol" w:char="F0B3"/>
            </w:r>
            <w:r>
              <w:rPr>
                <w:sz w:val="24"/>
              </w:rPr>
              <w:t xml:space="preserve"> 60</w:t>
            </w:r>
          </w:p>
        </w:tc>
        <w:tc>
          <w:tcPr>
            <w:tcW w:w="2798" w:type="dxa"/>
          </w:tcPr>
          <w:p w14:paraId="79C53D31" w14:textId="77777777" w:rsidR="00A3057A" w:rsidRDefault="00A3057A" w:rsidP="008E5A6B">
            <w:pPr>
              <w:widowControl w:val="0"/>
              <w:jc w:val="both"/>
              <w:rPr>
                <w:sz w:val="24"/>
              </w:rPr>
            </w:pPr>
            <w:r>
              <w:rPr>
                <w:sz w:val="24"/>
              </w:rPr>
              <w:t>LST EN ISO 2417 arba lygiavertis</w:t>
            </w:r>
          </w:p>
        </w:tc>
      </w:tr>
      <w:tr w:rsidR="00A3057A" w14:paraId="1E5515BF" w14:textId="77777777" w:rsidTr="00F45F05">
        <w:tc>
          <w:tcPr>
            <w:tcW w:w="720" w:type="dxa"/>
          </w:tcPr>
          <w:p w14:paraId="31A66949" w14:textId="77777777" w:rsidR="00A3057A" w:rsidRDefault="00257081" w:rsidP="008E5A6B">
            <w:pPr>
              <w:pStyle w:val="Title"/>
              <w:spacing w:line="240" w:lineRule="auto"/>
              <w:jc w:val="both"/>
              <w:rPr>
                <w:b w:val="0"/>
                <w:sz w:val="24"/>
                <w:lang w:val="lt-LT"/>
              </w:rPr>
            </w:pPr>
            <w:r>
              <w:rPr>
                <w:b w:val="0"/>
                <w:sz w:val="24"/>
                <w:lang w:val="lt-LT"/>
              </w:rPr>
              <w:t>14</w:t>
            </w:r>
            <w:r w:rsidR="00A3057A">
              <w:rPr>
                <w:b w:val="0"/>
                <w:sz w:val="24"/>
                <w:lang w:val="lt-LT"/>
              </w:rPr>
              <w:t>.</w:t>
            </w:r>
          </w:p>
        </w:tc>
        <w:tc>
          <w:tcPr>
            <w:tcW w:w="3920" w:type="dxa"/>
          </w:tcPr>
          <w:p w14:paraId="5821EC96" w14:textId="77777777" w:rsidR="00A3057A" w:rsidRDefault="00A3057A" w:rsidP="008E5A6B">
            <w:pPr>
              <w:rPr>
                <w:sz w:val="24"/>
                <w:szCs w:val="24"/>
              </w:rPr>
            </w:pPr>
            <w:r>
              <w:rPr>
                <w:sz w:val="24"/>
                <w:szCs w:val="24"/>
              </w:rPr>
              <w:t>A</w:t>
            </w:r>
            <w:r w:rsidRPr="004578D1">
              <w:rPr>
                <w:sz w:val="24"/>
                <w:szCs w:val="24"/>
              </w:rPr>
              <w:t>tsparumas dilinimui, ciklai</w:t>
            </w:r>
            <w:r w:rsidR="00257081">
              <w:rPr>
                <w:sz w:val="24"/>
                <w:szCs w:val="24"/>
              </w:rPr>
              <w:t>:</w:t>
            </w:r>
          </w:p>
          <w:p w14:paraId="287E12E1" w14:textId="77777777" w:rsidR="00257081" w:rsidRDefault="00257081" w:rsidP="008E5A6B">
            <w:pPr>
              <w:rPr>
                <w:sz w:val="24"/>
                <w:szCs w:val="24"/>
              </w:rPr>
            </w:pPr>
            <w:r>
              <w:rPr>
                <w:sz w:val="24"/>
                <w:szCs w:val="24"/>
              </w:rPr>
              <w:t xml:space="preserve">- </w:t>
            </w:r>
            <w:r w:rsidRPr="00257081">
              <w:rPr>
                <w:sz w:val="24"/>
                <w:szCs w:val="24"/>
              </w:rPr>
              <w:t>sausomis sąlygomis</w:t>
            </w:r>
          </w:p>
          <w:p w14:paraId="07A71A28" w14:textId="77777777" w:rsidR="00257081" w:rsidRPr="004578D1" w:rsidRDefault="00257081" w:rsidP="008E5A6B">
            <w:pPr>
              <w:rPr>
                <w:sz w:val="24"/>
                <w:szCs w:val="24"/>
              </w:rPr>
            </w:pPr>
            <w:r>
              <w:rPr>
                <w:sz w:val="24"/>
                <w:szCs w:val="24"/>
              </w:rPr>
              <w:t xml:space="preserve">- </w:t>
            </w:r>
            <w:r w:rsidRPr="00257081">
              <w:rPr>
                <w:sz w:val="24"/>
                <w:szCs w:val="24"/>
              </w:rPr>
              <w:t>šlapiomis sąlygomis</w:t>
            </w:r>
            <w:r>
              <w:rPr>
                <w:sz w:val="24"/>
                <w:szCs w:val="24"/>
              </w:rPr>
              <w:t xml:space="preserve"> </w:t>
            </w:r>
          </w:p>
        </w:tc>
        <w:tc>
          <w:tcPr>
            <w:tcW w:w="1880" w:type="dxa"/>
            <w:vAlign w:val="center"/>
          </w:tcPr>
          <w:p w14:paraId="30A330E5" w14:textId="77777777" w:rsidR="00F45F05" w:rsidRDefault="00F45F05" w:rsidP="00F45F05">
            <w:pPr>
              <w:widowControl w:val="0"/>
              <w:rPr>
                <w:sz w:val="24"/>
              </w:rPr>
            </w:pPr>
            <w:r>
              <w:rPr>
                <w:sz w:val="24"/>
              </w:rPr>
              <w:t xml:space="preserve"> </w:t>
            </w:r>
          </w:p>
          <w:p w14:paraId="7F979C27" w14:textId="77777777" w:rsidR="00257081" w:rsidRDefault="00257081" w:rsidP="00F45F05">
            <w:pPr>
              <w:widowControl w:val="0"/>
              <w:jc w:val="center"/>
              <w:rPr>
                <w:sz w:val="24"/>
              </w:rPr>
            </w:pPr>
            <w:r w:rsidRPr="00257081">
              <w:rPr>
                <w:sz w:val="24"/>
              </w:rPr>
              <w:sym w:font="Symbol" w:char="F0B3"/>
            </w:r>
            <w:r w:rsidRPr="00257081">
              <w:rPr>
                <w:sz w:val="24"/>
              </w:rPr>
              <w:t xml:space="preserve"> 25</w:t>
            </w:r>
            <w:r>
              <w:rPr>
                <w:sz w:val="24"/>
              </w:rPr>
              <w:t> </w:t>
            </w:r>
            <w:r w:rsidRPr="00257081">
              <w:rPr>
                <w:sz w:val="24"/>
              </w:rPr>
              <w:t>600</w:t>
            </w:r>
          </w:p>
          <w:p w14:paraId="764E71A3" w14:textId="77777777" w:rsidR="00257081" w:rsidRDefault="00257081" w:rsidP="003609DF">
            <w:pPr>
              <w:widowControl w:val="0"/>
              <w:jc w:val="center"/>
              <w:rPr>
                <w:sz w:val="24"/>
              </w:rPr>
            </w:pPr>
            <w:r w:rsidRPr="00257081">
              <w:rPr>
                <w:sz w:val="24"/>
              </w:rPr>
              <w:sym w:font="Symbol" w:char="F0B3"/>
            </w:r>
            <w:r w:rsidRPr="00257081">
              <w:rPr>
                <w:sz w:val="24"/>
              </w:rPr>
              <w:t xml:space="preserve"> 12</w:t>
            </w:r>
            <w:r>
              <w:rPr>
                <w:sz w:val="24"/>
              </w:rPr>
              <w:t> </w:t>
            </w:r>
            <w:r w:rsidRPr="00257081">
              <w:rPr>
                <w:sz w:val="24"/>
              </w:rPr>
              <w:t>800</w:t>
            </w:r>
          </w:p>
        </w:tc>
        <w:tc>
          <w:tcPr>
            <w:tcW w:w="2798" w:type="dxa"/>
          </w:tcPr>
          <w:p w14:paraId="3A6A6297" w14:textId="77777777" w:rsidR="00A3057A" w:rsidRDefault="00257081" w:rsidP="008E5A6B">
            <w:pPr>
              <w:widowControl w:val="0"/>
              <w:jc w:val="both"/>
              <w:rPr>
                <w:sz w:val="24"/>
              </w:rPr>
            </w:pPr>
            <w:r w:rsidRPr="00257081">
              <w:rPr>
                <w:sz w:val="24"/>
              </w:rPr>
              <w:t>LST EN ISO 20344</w:t>
            </w:r>
            <w:r>
              <w:rPr>
                <w:sz w:val="24"/>
              </w:rPr>
              <w:t>, LST EN 13520</w:t>
            </w:r>
            <w:r w:rsidRPr="00257081">
              <w:rPr>
                <w:sz w:val="24"/>
              </w:rPr>
              <w:t xml:space="preserve"> arba lygiavertis</w:t>
            </w:r>
            <w:r>
              <w:rPr>
                <w:sz w:val="24"/>
              </w:rPr>
              <w:t xml:space="preserve"> </w:t>
            </w:r>
          </w:p>
        </w:tc>
      </w:tr>
      <w:tr w:rsidR="00870716" w14:paraId="1B299930" w14:textId="77777777" w:rsidTr="00FC3965">
        <w:tc>
          <w:tcPr>
            <w:tcW w:w="4640" w:type="dxa"/>
            <w:gridSpan w:val="2"/>
          </w:tcPr>
          <w:p w14:paraId="41300087" w14:textId="77777777" w:rsidR="00870716" w:rsidRDefault="00870716" w:rsidP="00870716">
            <w:pPr>
              <w:jc w:val="center"/>
              <w:rPr>
                <w:sz w:val="24"/>
                <w:szCs w:val="24"/>
              </w:rPr>
            </w:pPr>
            <w:r w:rsidRPr="00870716">
              <w:rPr>
                <w:b/>
                <w:sz w:val="24"/>
                <w:szCs w:val="24"/>
              </w:rPr>
              <w:t>Vidpadis</w:t>
            </w:r>
          </w:p>
        </w:tc>
        <w:tc>
          <w:tcPr>
            <w:tcW w:w="1880" w:type="dxa"/>
          </w:tcPr>
          <w:p w14:paraId="69910119" w14:textId="77777777" w:rsidR="00870716" w:rsidRDefault="00870716" w:rsidP="008E5A6B">
            <w:pPr>
              <w:widowControl w:val="0"/>
              <w:jc w:val="both"/>
              <w:rPr>
                <w:sz w:val="24"/>
              </w:rPr>
            </w:pPr>
          </w:p>
        </w:tc>
        <w:tc>
          <w:tcPr>
            <w:tcW w:w="2798" w:type="dxa"/>
          </w:tcPr>
          <w:p w14:paraId="7AE415EA" w14:textId="77777777" w:rsidR="00870716" w:rsidRPr="00257081" w:rsidRDefault="00870716" w:rsidP="008E5A6B">
            <w:pPr>
              <w:widowControl w:val="0"/>
              <w:jc w:val="both"/>
              <w:rPr>
                <w:sz w:val="24"/>
              </w:rPr>
            </w:pPr>
          </w:p>
        </w:tc>
      </w:tr>
      <w:tr w:rsidR="00870716" w14:paraId="09BF25C5" w14:textId="77777777" w:rsidTr="00F45F05">
        <w:tc>
          <w:tcPr>
            <w:tcW w:w="720" w:type="dxa"/>
          </w:tcPr>
          <w:p w14:paraId="25E67E90" w14:textId="77777777" w:rsidR="00870716" w:rsidRDefault="00B56EBF" w:rsidP="008E5A6B">
            <w:pPr>
              <w:pStyle w:val="Title"/>
              <w:spacing w:line="240" w:lineRule="auto"/>
              <w:jc w:val="both"/>
              <w:rPr>
                <w:b w:val="0"/>
                <w:sz w:val="24"/>
                <w:lang w:val="lt-LT"/>
              </w:rPr>
            </w:pPr>
            <w:r>
              <w:rPr>
                <w:b w:val="0"/>
                <w:sz w:val="24"/>
                <w:lang w:val="lt-LT"/>
              </w:rPr>
              <w:t>15.</w:t>
            </w:r>
          </w:p>
        </w:tc>
        <w:tc>
          <w:tcPr>
            <w:tcW w:w="3920" w:type="dxa"/>
            <w:vAlign w:val="center"/>
          </w:tcPr>
          <w:p w14:paraId="16920FAA" w14:textId="77777777" w:rsidR="00870716" w:rsidRDefault="00B56EBF" w:rsidP="008E5A6B">
            <w:pPr>
              <w:rPr>
                <w:sz w:val="24"/>
                <w:szCs w:val="24"/>
              </w:rPr>
            </w:pPr>
            <w:r w:rsidRPr="00B56EBF">
              <w:rPr>
                <w:sz w:val="24"/>
                <w:szCs w:val="24"/>
              </w:rPr>
              <w:t>Storis, mm</w:t>
            </w:r>
          </w:p>
        </w:tc>
        <w:tc>
          <w:tcPr>
            <w:tcW w:w="1880" w:type="dxa"/>
            <w:vAlign w:val="center"/>
          </w:tcPr>
          <w:p w14:paraId="7C6FACD1" w14:textId="77777777" w:rsidR="00870716" w:rsidRDefault="00B56EBF" w:rsidP="003609DF">
            <w:pPr>
              <w:widowControl w:val="0"/>
              <w:jc w:val="center"/>
              <w:rPr>
                <w:sz w:val="24"/>
              </w:rPr>
            </w:pPr>
            <w:r w:rsidRPr="00B56EBF">
              <w:rPr>
                <w:sz w:val="24"/>
              </w:rPr>
              <w:t>2,0 (+0,2; -0,1)</w:t>
            </w:r>
          </w:p>
        </w:tc>
        <w:tc>
          <w:tcPr>
            <w:tcW w:w="2798" w:type="dxa"/>
          </w:tcPr>
          <w:p w14:paraId="6345D9BD" w14:textId="77777777" w:rsidR="00870716" w:rsidRPr="00257081" w:rsidRDefault="00B56EBF" w:rsidP="008E5A6B">
            <w:pPr>
              <w:widowControl w:val="0"/>
              <w:jc w:val="both"/>
              <w:rPr>
                <w:sz w:val="24"/>
              </w:rPr>
            </w:pPr>
            <w:r w:rsidRPr="00B56EBF">
              <w:rPr>
                <w:sz w:val="24"/>
              </w:rPr>
              <w:t>LST EN ISO 2589 arba lygiavertis</w:t>
            </w:r>
          </w:p>
        </w:tc>
      </w:tr>
      <w:tr w:rsidR="00870716" w14:paraId="0EA0D73A" w14:textId="77777777" w:rsidTr="00F45F05">
        <w:tc>
          <w:tcPr>
            <w:tcW w:w="720" w:type="dxa"/>
          </w:tcPr>
          <w:p w14:paraId="05189E95" w14:textId="77777777" w:rsidR="00870716" w:rsidRDefault="00B56EBF" w:rsidP="008E5A6B">
            <w:pPr>
              <w:pStyle w:val="Title"/>
              <w:spacing w:line="240" w:lineRule="auto"/>
              <w:jc w:val="both"/>
              <w:rPr>
                <w:b w:val="0"/>
                <w:sz w:val="24"/>
                <w:lang w:val="lt-LT"/>
              </w:rPr>
            </w:pPr>
            <w:r>
              <w:rPr>
                <w:b w:val="0"/>
                <w:sz w:val="24"/>
                <w:lang w:val="lt-LT"/>
              </w:rPr>
              <w:t>16.</w:t>
            </w:r>
          </w:p>
        </w:tc>
        <w:tc>
          <w:tcPr>
            <w:tcW w:w="3920" w:type="dxa"/>
            <w:vAlign w:val="center"/>
          </w:tcPr>
          <w:p w14:paraId="1C886D75" w14:textId="77777777" w:rsidR="00870716" w:rsidRDefault="00B56EBF" w:rsidP="008E5A6B">
            <w:pPr>
              <w:rPr>
                <w:sz w:val="24"/>
                <w:szCs w:val="24"/>
              </w:rPr>
            </w:pPr>
            <w:r w:rsidRPr="00B56EBF">
              <w:rPr>
                <w:sz w:val="24"/>
                <w:szCs w:val="24"/>
              </w:rPr>
              <w:t xml:space="preserve">Vandens </w:t>
            </w:r>
            <w:proofErr w:type="spellStart"/>
            <w:r w:rsidRPr="00B56EBF">
              <w:rPr>
                <w:sz w:val="24"/>
                <w:szCs w:val="24"/>
              </w:rPr>
              <w:t>sugertis</w:t>
            </w:r>
            <w:proofErr w:type="spellEnd"/>
            <w:r w:rsidRPr="00B56EBF">
              <w:rPr>
                <w:sz w:val="24"/>
                <w:szCs w:val="24"/>
              </w:rPr>
              <w:t xml:space="preserve"> per 2 h, %</w:t>
            </w:r>
          </w:p>
        </w:tc>
        <w:tc>
          <w:tcPr>
            <w:tcW w:w="1880" w:type="dxa"/>
            <w:vAlign w:val="center"/>
          </w:tcPr>
          <w:p w14:paraId="38DBE53D" w14:textId="77777777" w:rsidR="00870716" w:rsidRDefault="00B56EBF" w:rsidP="003609DF">
            <w:pPr>
              <w:widowControl w:val="0"/>
              <w:jc w:val="center"/>
              <w:rPr>
                <w:sz w:val="24"/>
              </w:rPr>
            </w:pPr>
            <w:r w:rsidRPr="00B56EBF">
              <w:rPr>
                <w:sz w:val="24"/>
              </w:rPr>
              <w:sym w:font="Symbol" w:char="F0B3"/>
            </w:r>
            <w:r w:rsidRPr="00B56EBF">
              <w:rPr>
                <w:sz w:val="24"/>
              </w:rPr>
              <w:t xml:space="preserve"> 40</w:t>
            </w:r>
          </w:p>
        </w:tc>
        <w:tc>
          <w:tcPr>
            <w:tcW w:w="2798" w:type="dxa"/>
          </w:tcPr>
          <w:p w14:paraId="66F636CA" w14:textId="77777777" w:rsidR="00870716" w:rsidRPr="00257081" w:rsidRDefault="00B56EBF" w:rsidP="008E5A6B">
            <w:pPr>
              <w:widowControl w:val="0"/>
              <w:jc w:val="both"/>
              <w:rPr>
                <w:sz w:val="24"/>
              </w:rPr>
            </w:pPr>
            <w:r w:rsidRPr="00B56EBF">
              <w:rPr>
                <w:sz w:val="24"/>
              </w:rPr>
              <w:t>LST EN ISO 2417 arba lygiavertis</w:t>
            </w:r>
          </w:p>
        </w:tc>
      </w:tr>
      <w:tr w:rsidR="00A3057A" w14:paraId="5554A646" w14:textId="77777777" w:rsidTr="00940A8D">
        <w:tc>
          <w:tcPr>
            <w:tcW w:w="4640" w:type="dxa"/>
            <w:gridSpan w:val="2"/>
          </w:tcPr>
          <w:p w14:paraId="4B6D7881" w14:textId="77777777" w:rsidR="00A3057A" w:rsidRPr="00200B7C" w:rsidRDefault="00761BAB" w:rsidP="008E5A6B">
            <w:pPr>
              <w:widowControl w:val="0"/>
              <w:jc w:val="center"/>
              <w:rPr>
                <w:b/>
                <w:sz w:val="24"/>
              </w:rPr>
            </w:pPr>
            <w:r>
              <w:rPr>
                <w:b/>
                <w:sz w:val="24"/>
              </w:rPr>
              <w:t>Padas</w:t>
            </w:r>
          </w:p>
        </w:tc>
        <w:tc>
          <w:tcPr>
            <w:tcW w:w="1880" w:type="dxa"/>
          </w:tcPr>
          <w:p w14:paraId="41B4BBB0" w14:textId="77777777" w:rsidR="00A3057A" w:rsidRDefault="00A3057A" w:rsidP="008E5A6B">
            <w:pPr>
              <w:widowControl w:val="0"/>
              <w:jc w:val="both"/>
              <w:rPr>
                <w:sz w:val="24"/>
              </w:rPr>
            </w:pPr>
          </w:p>
        </w:tc>
        <w:tc>
          <w:tcPr>
            <w:tcW w:w="2798" w:type="dxa"/>
          </w:tcPr>
          <w:p w14:paraId="4D912C13" w14:textId="77777777" w:rsidR="00A3057A" w:rsidRDefault="00A3057A" w:rsidP="008E5A6B">
            <w:pPr>
              <w:widowControl w:val="0"/>
              <w:jc w:val="both"/>
              <w:rPr>
                <w:sz w:val="24"/>
              </w:rPr>
            </w:pPr>
          </w:p>
        </w:tc>
      </w:tr>
      <w:tr w:rsidR="00761BAB" w14:paraId="2E2985EF" w14:textId="77777777" w:rsidTr="00F45F05">
        <w:tc>
          <w:tcPr>
            <w:tcW w:w="720" w:type="dxa"/>
          </w:tcPr>
          <w:p w14:paraId="2B7BAF50" w14:textId="77777777" w:rsidR="00761BAB" w:rsidRDefault="00B56EBF" w:rsidP="008E5A6B">
            <w:pPr>
              <w:pStyle w:val="Title"/>
              <w:spacing w:line="240" w:lineRule="auto"/>
              <w:jc w:val="both"/>
              <w:rPr>
                <w:b w:val="0"/>
                <w:sz w:val="24"/>
                <w:lang w:val="lt-LT"/>
              </w:rPr>
            </w:pPr>
            <w:r>
              <w:rPr>
                <w:b w:val="0"/>
                <w:sz w:val="24"/>
                <w:lang w:val="lt-LT"/>
              </w:rPr>
              <w:t>17</w:t>
            </w:r>
            <w:r w:rsidR="00257081">
              <w:rPr>
                <w:b w:val="0"/>
                <w:sz w:val="24"/>
                <w:lang w:val="lt-LT"/>
              </w:rPr>
              <w:t>.</w:t>
            </w:r>
          </w:p>
        </w:tc>
        <w:tc>
          <w:tcPr>
            <w:tcW w:w="3920" w:type="dxa"/>
          </w:tcPr>
          <w:p w14:paraId="43014869" w14:textId="41DAEDE6" w:rsidR="00761BAB" w:rsidRPr="00761BAB" w:rsidRDefault="00761BAB" w:rsidP="008E5A6B">
            <w:pPr>
              <w:widowControl w:val="0"/>
              <w:jc w:val="both"/>
              <w:rPr>
                <w:sz w:val="24"/>
              </w:rPr>
            </w:pPr>
            <w:r w:rsidRPr="00761BAB">
              <w:rPr>
                <w:sz w:val="24"/>
              </w:rPr>
              <w:t>Atsparumas dilinimui, mm</w:t>
            </w:r>
            <w:r w:rsidRPr="00761BAB">
              <w:rPr>
                <w:sz w:val="24"/>
                <w:vertAlign w:val="superscript"/>
              </w:rPr>
              <w:t>3</w:t>
            </w:r>
            <w:r>
              <w:rPr>
                <w:sz w:val="24"/>
                <w:vertAlign w:val="superscript"/>
              </w:rPr>
              <w:t xml:space="preserve"> </w:t>
            </w:r>
          </w:p>
          <w:p w14:paraId="7686591E" w14:textId="799FB196" w:rsidR="00761BAB" w:rsidRDefault="00761BAB" w:rsidP="008E5A6B">
            <w:pPr>
              <w:widowControl w:val="0"/>
              <w:jc w:val="both"/>
              <w:rPr>
                <w:sz w:val="24"/>
              </w:rPr>
            </w:pPr>
          </w:p>
        </w:tc>
        <w:tc>
          <w:tcPr>
            <w:tcW w:w="1880" w:type="dxa"/>
          </w:tcPr>
          <w:p w14:paraId="2B9FA76C" w14:textId="77777777" w:rsidR="00761BAB" w:rsidRDefault="00761BAB" w:rsidP="003609DF">
            <w:pPr>
              <w:widowControl w:val="0"/>
              <w:jc w:val="center"/>
              <w:rPr>
                <w:bCs/>
                <w:sz w:val="24"/>
              </w:rPr>
            </w:pPr>
            <w:r w:rsidRPr="00761BAB">
              <w:rPr>
                <w:bCs/>
                <w:sz w:val="24"/>
              </w:rPr>
              <w:sym w:font="Symbol" w:char="F0A3"/>
            </w:r>
            <w:r w:rsidRPr="00761BAB">
              <w:rPr>
                <w:bCs/>
                <w:sz w:val="24"/>
              </w:rPr>
              <w:t xml:space="preserve"> 150</w:t>
            </w:r>
          </w:p>
          <w:p w14:paraId="26E6B08E" w14:textId="32086848" w:rsidR="00761BAB" w:rsidRDefault="00761BAB" w:rsidP="003609DF">
            <w:pPr>
              <w:widowControl w:val="0"/>
              <w:jc w:val="center"/>
              <w:rPr>
                <w:sz w:val="24"/>
              </w:rPr>
            </w:pPr>
          </w:p>
        </w:tc>
        <w:tc>
          <w:tcPr>
            <w:tcW w:w="2798" w:type="dxa"/>
            <w:vAlign w:val="center"/>
          </w:tcPr>
          <w:p w14:paraId="7B0FF4A6" w14:textId="77777777" w:rsidR="00761BAB" w:rsidRDefault="00761BAB" w:rsidP="008E5A6B">
            <w:pPr>
              <w:widowControl w:val="0"/>
              <w:jc w:val="both"/>
              <w:rPr>
                <w:sz w:val="24"/>
              </w:rPr>
            </w:pPr>
            <w:r w:rsidRPr="00761BAB">
              <w:rPr>
                <w:sz w:val="24"/>
              </w:rPr>
              <w:t>LST EN ISO 20344</w:t>
            </w:r>
            <w:r>
              <w:rPr>
                <w:sz w:val="24"/>
              </w:rPr>
              <w:t xml:space="preserve"> </w:t>
            </w:r>
            <w:r w:rsidRPr="00761BAB">
              <w:rPr>
                <w:sz w:val="24"/>
              </w:rPr>
              <w:t>arba lygiavertis</w:t>
            </w:r>
            <w:r>
              <w:rPr>
                <w:sz w:val="24"/>
              </w:rPr>
              <w:t xml:space="preserve"> </w:t>
            </w:r>
          </w:p>
        </w:tc>
      </w:tr>
      <w:tr w:rsidR="00761BAB" w14:paraId="0C6B61B1" w14:textId="77777777" w:rsidTr="00F45F05">
        <w:tc>
          <w:tcPr>
            <w:tcW w:w="720" w:type="dxa"/>
          </w:tcPr>
          <w:p w14:paraId="0A03DE98" w14:textId="77777777" w:rsidR="00761BAB" w:rsidRDefault="00B56EBF" w:rsidP="008E5A6B">
            <w:pPr>
              <w:pStyle w:val="Title"/>
              <w:spacing w:line="240" w:lineRule="auto"/>
              <w:jc w:val="both"/>
              <w:rPr>
                <w:b w:val="0"/>
                <w:sz w:val="24"/>
                <w:lang w:val="lt-LT"/>
              </w:rPr>
            </w:pPr>
            <w:r>
              <w:rPr>
                <w:b w:val="0"/>
                <w:sz w:val="24"/>
                <w:lang w:val="lt-LT"/>
              </w:rPr>
              <w:t>18</w:t>
            </w:r>
            <w:r w:rsidR="00257081">
              <w:rPr>
                <w:b w:val="0"/>
                <w:sz w:val="24"/>
                <w:lang w:val="lt-LT"/>
              </w:rPr>
              <w:t>.</w:t>
            </w:r>
          </w:p>
        </w:tc>
        <w:tc>
          <w:tcPr>
            <w:tcW w:w="3920" w:type="dxa"/>
          </w:tcPr>
          <w:p w14:paraId="517F2C9B" w14:textId="77777777" w:rsidR="00761BAB" w:rsidRDefault="00257081" w:rsidP="008E5A6B">
            <w:pPr>
              <w:widowControl w:val="0"/>
              <w:jc w:val="both"/>
              <w:rPr>
                <w:sz w:val="24"/>
              </w:rPr>
            </w:pPr>
            <w:r>
              <w:rPr>
                <w:sz w:val="24"/>
              </w:rPr>
              <w:t>A</w:t>
            </w:r>
            <w:r w:rsidR="00761BAB" w:rsidRPr="00761BAB">
              <w:rPr>
                <w:sz w:val="24"/>
              </w:rPr>
              <w:t xml:space="preserve">tsparumas lankstymui </w:t>
            </w:r>
            <w:r w:rsidR="00761BAB" w:rsidRPr="00761BAB">
              <w:rPr>
                <w:sz w:val="24"/>
                <w:lang w:val="pl-PL"/>
              </w:rPr>
              <w:t xml:space="preserve">(po 30000 </w:t>
            </w:r>
            <w:proofErr w:type="spellStart"/>
            <w:r w:rsidR="00761BAB" w:rsidRPr="00761BAB">
              <w:rPr>
                <w:sz w:val="24"/>
                <w:lang w:val="pl-PL"/>
              </w:rPr>
              <w:t>ciklų</w:t>
            </w:r>
            <w:proofErr w:type="spellEnd"/>
            <w:r w:rsidR="00761BAB" w:rsidRPr="00761BAB">
              <w:rPr>
                <w:sz w:val="24"/>
                <w:lang w:val="pl-PL"/>
              </w:rPr>
              <w:t>)</w:t>
            </w:r>
            <w:r w:rsidR="00761BAB" w:rsidRPr="00761BAB">
              <w:rPr>
                <w:sz w:val="24"/>
              </w:rPr>
              <w:t>, mm</w:t>
            </w:r>
          </w:p>
        </w:tc>
        <w:tc>
          <w:tcPr>
            <w:tcW w:w="1880" w:type="dxa"/>
            <w:vAlign w:val="center"/>
          </w:tcPr>
          <w:p w14:paraId="16DF29C7" w14:textId="77777777" w:rsidR="0055044D" w:rsidRDefault="0055044D" w:rsidP="003609DF">
            <w:pPr>
              <w:widowControl w:val="0"/>
              <w:jc w:val="center"/>
              <w:rPr>
                <w:sz w:val="24"/>
              </w:rPr>
            </w:pPr>
          </w:p>
          <w:p w14:paraId="0A526740" w14:textId="77777777" w:rsidR="00761BAB" w:rsidRDefault="00761BAB" w:rsidP="003609DF">
            <w:pPr>
              <w:widowControl w:val="0"/>
              <w:jc w:val="center"/>
              <w:rPr>
                <w:sz w:val="24"/>
              </w:rPr>
            </w:pPr>
            <w:r w:rsidRPr="00761BAB">
              <w:rPr>
                <w:sz w:val="24"/>
              </w:rPr>
              <w:sym w:font="Symbol" w:char="F0A3"/>
            </w:r>
            <w:r w:rsidRPr="00761BAB">
              <w:rPr>
                <w:sz w:val="24"/>
              </w:rPr>
              <w:t xml:space="preserve"> 4</w:t>
            </w:r>
          </w:p>
        </w:tc>
        <w:tc>
          <w:tcPr>
            <w:tcW w:w="2798" w:type="dxa"/>
          </w:tcPr>
          <w:p w14:paraId="164FBF52" w14:textId="77777777" w:rsidR="00761BAB" w:rsidRDefault="00761BAB" w:rsidP="008E5A6B">
            <w:pPr>
              <w:widowControl w:val="0"/>
              <w:jc w:val="both"/>
              <w:rPr>
                <w:sz w:val="24"/>
              </w:rPr>
            </w:pPr>
            <w:r w:rsidRPr="00761BAB">
              <w:rPr>
                <w:sz w:val="24"/>
              </w:rPr>
              <w:t>LST EN ISO 20344 arba lygiavertis</w:t>
            </w:r>
            <w:r>
              <w:rPr>
                <w:sz w:val="24"/>
              </w:rPr>
              <w:t xml:space="preserve"> </w:t>
            </w:r>
          </w:p>
        </w:tc>
      </w:tr>
      <w:tr w:rsidR="00761BAB" w14:paraId="7664F1D2" w14:textId="77777777" w:rsidTr="00F45F05">
        <w:tc>
          <w:tcPr>
            <w:tcW w:w="720" w:type="dxa"/>
          </w:tcPr>
          <w:p w14:paraId="0E8F7FEC" w14:textId="77777777" w:rsidR="00761BAB" w:rsidRDefault="00257081" w:rsidP="00B56EBF">
            <w:pPr>
              <w:pStyle w:val="Title"/>
              <w:spacing w:line="240" w:lineRule="auto"/>
              <w:jc w:val="both"/>
              <w:rPr>
                <w:b w:val="0"/>
                <w:sz w:val="24"/>
                <w:lang w:val="lt-LT"/>
              </w:rPr>
            </w:pPr>
            <w:r>
              <w:rPr>
                <w:b w:val="0"/>
                <w:sz w:val="24"/>
                <w:lang w:val="lt-LT"/>
              </w:rPr>
              <w:t>1</w:t>
            </w:r>
            <w:r w:rsidR="00B56EBF">
              <w:rPr>
                <w:b w:val="0"/>
                <w:sz w:val="24"/>
                <w:lang w:val="lt-LT"/>
              </w:rPr>
              <w:t>9</w:t>
            </w:r>
            <w:r>
              <w:rPr>
                <w:b w:val="0"/>
                <w:sz w:val="24"/>
                <w:lang w:val="lt-LT"/>
              </w:rPr>
              <w:t>.</w:t>
            </w:r>
          </w:p>
        </w:tc>
        <w:tc>
          <w:tcPr>
            <w:tcW w:w="3920" w:type="dxa"/>
          </w:tcPr>
          <w:p w14:paraId="322B3230" w14:textId="77777777" w:rsidR="00761BAB" w:rsidRPr="00761BAB" w:rsidRDefault="0055044D" w:rsidP="009D072B">
            <w:pPr>
              <w:widowControl w:val="0"/>
              <w:jc w:val="both"/>
              <w:rPr>
                <w:sz w:val="24"/>
              </w:rPr>
            </w:pPr>
            <w:r w:rsidRPr="0055044D">
              <w:rPr>
                <w:sz w:val="24"/>
              </w:rPr>
              <w:t>Pado izoliacija nuo šalčio (temperatūros kritimas ant vidpadžio), ºC</w:t>
            </w:r>
            <w:r>
              <w:rPr>
                <w:sz w:val="24"/>
              </w:rPr>
              <w:t xml:space="preserve"> </w:t>
            </w:r>
          </w:p>
        </w:tc>
        <w:tc>
          <w:tcPr>
            <w:tcW w:w="1880" w:type="dxa"/>
          </w:tcPr>
          <w:p w14:paraId="3E3130C8" w14:textId="77777777" w:rsidR="0055044D" w:rsidRDefault="0055044D" w:rsidP="008E5A6B">
            <w:pPr>
              <w:widowControl w:val="0"/>
              <w:jc w:val="both"/>
              <w:rPr>
                <w:sz w:val="24"/>
              </w:rPr>
            </w:pPr>
          </w:p>
          <w:p w14:paraId="00293E3B" w14:textId="77777777" w:rsidR="00761BAB" w:rsidRPr="00761BAB" w:rsidRDefault="0055044D" w:rsidP="003609DF">
            <w:pPr>
              <w:widowControl w:val="0"/>
              <w:jc w:val="center"/>
              <w:rPr>
                <w:sz w:val="24"/>
              </w:rPr>
            </w:pPr>
            <w:r w:rsidRPr="0055044D">
              <w:rPr>
                <w:sz w:val="24"/>
              </w:rPr>
              <w:sym w:font="Symbol" w:char="F0A3"/>
            </w:r>
            <w:r w:rsidRPr="0055044D">
              <w:rPr>
                <w:sz w:val="24"/>
              </w:rPr>
              <w:t>10</w:t>
            </w:r>
          </w:p>
        </w:tc>
        <w:tc>
          <w:tcPr>
            <w:tcW w:w="2798" w:type="dxa"/>
            <w:vAlign w:val="center"/>
          </w:tcPr>
          <w:p w14:paraId="4944FB2E" w14:textId="77777777" w:rsidR="00761BAB" w:rsidRPr="00761BAB" w:rsidRDefault="0055044D" w:rsidP="008E5A6B">
            <w:pPr>
              <w:widowControl w:val="0"/>
              <w:jc w:val="both"/>
              <w:rPr>
                <w:sz w:val="24"/>
              </w:rPr>
            </w:pPr>
            <w:r w:rsidRPr="0055044D">
              <w:rPr>
                <w:sz w:val="24"/>
              </w:rPr>
              <w:t>LST EN ISO 20344 arba lygiavertis</w:t>
            </w:r>
            <w:r>
              <w:rPr>
                <w:sz w:val="24"/>
              </w:rPr>
              <w:t xml:space="preserve"> </w:t>
            </w:r>
          </w:p>
        </w:tc>
      </w:tr>
      <w:tr w:rsidR="00761BAB" w14:paraId="3DE3993A" w14:textId="77777777" w:rsidTr="00F45F05">
        <w:tc>
          <w:tcPr>
            <w:tcW w:w="720" w:type="dxa"/>
          </w:tcPr>
          <w:p w14:paraId="199DF2E9" w14:textId="77777777" w:rsidR="00761BAB" w:rsidRDefault="00B56EBF" w:rsidP="008E5A6B">
            <w:pPr>
              <w:pStyle w:val="Title"/>
              <w:spacing w:line="240" w:lineRule="auto"/>
              <w:jc w:val="both"/>
              <w:rPr>
                <w:b w:val="0"/>
                <w:sz w:val="24"/>
                <w:lang w:val="lt-LT"/>
              </w:rPr>
            </w:pPr>
            <w:r>
              <w:rPr>
                <w:b w:val="0"/>
                <w:sz w:val="24"/>
                <w:lang w:val="lt-LT"/>
              </w:rPr>
              <w:t>20</w:t>
            </w:r>
            <w:r w:rsidR="007E0251">
              <w:rPr>
                <w:b w:val="0"/>
                <w:sz w:val="24"/>
                <w:lang w:val="lt-LT"/>
              </w:rPr>
              <w:t>.</w:t>
            </w:r>
          </w:p>
        </w:tc>
        <w:tc>
          <w:tcPr>
            <w:tcW w:w="3920" w:type="dxa"/>
          </w:tcPr>
          <w:p w14:paraId="5B7CA497" w14:textId="77777777" w:rsidR="00761BAB" w:rsidRPr="00761BAB" w:rsidRDefault="007E0251" w:rsidP="008E5A6B">
            <w:pPr>
              <w:widowControl w:val="0"/>
              <w:jc w:val="both"/>
              <w:rPr>
                <w:sz w:val="24"/>
              </w:rPr>
            </w:pPr>
            <w:proofErr w:type="spellStart"/>
            <w:r w:rsidRPr="007E0251">
              <w:rPr>
                <w:sz w:val="24"/>
                <w:lang w:val="pl-PL"/>
              </w:rPr>
              <w:t>Pado</w:t>
            </w:r>
            <w:proofErr w:type="spellEnd"/>
            <w:r w:rsidRPr="007E0251">
              <w:rPr>
                <w:sz w:val="24"/>
                <w:lang w:val="pl-PL"/>
              </w:rPr>
              <w:t xml:space="preserve"> </w:t>
            </w:r>
            <w:proofErr w:type="spellStart"/>
            <w:r w:rsidRPr="007E0251">
              <w:rPr>
                <w:sz w:val="24"/>
                <w:lang w:val="pl-PL"/>
              </w:rPr>
              <w:t>kietumas</w:t>
            </w:r>
            <w:proofErr w:type="spellEnd"/>
            <w:r w:rsidRPr="007E0251">
              <w:rPr>
                <w:sz w:val="24"/>
                <w:lang w:val="pl-PL"/>
              </w:rPr>
              <w:t xml:space="preserve"> (</w:t>
            </w:r>
            <w:proofErr w:type="spellStart"/>
            <w:r w:rsidRPr="007E0251">
              <w:rPr>
                <w:sz w:val="24"/>
                <w:lang w:val="pl-PL"/>
              </w:rPr>
              <w:t>Shoro</w:t>
            </w:r>
            <w:proofErr w:type="spellEnd"/>
            <w:r w:rsidRPr="007E0251">
              <w:rPr>
                <w:sz w:val="24"/>
                <w:lang w:val="pl-PL"/>
              </w:rPr>
              <w:t xml:space="preserve"> </w:t>
            </w:r>
            <w:proofErr w:type="spellStart"/>
            <w:r w:rsidRPr="007E0251">
              <w:rPr>
                <w:sz w:val="24"/>
                <w:lang w:val="pl-PL"/>
              </w:rPr>
              <w:t>metodas</w:t>
            </w:r>
            <w:proofErr w:type="spellEnd"/>
            <w:r w:rsidRPr="007E0251">
              <w:rPr>
                <w:sz w:val="24"/>
                <w:lang w:val="pl-PL"/>
              </w:rPr>
              <w:t xml:space="preserve">), </w:t>
            </w:r>
            <w:proofErr w:type="spellStart"/>
            <w:r w:rsidRPr="007E0251">
              <w:rPr>
                <w:sz w:val="24"/>
                <w:lang w:val="pl-PL"/>
              </w:rPr>
              <w:t>sąlyginiais</w:t>
            </w:r>
            <w:proofErr w:type="spellEnd"/>
            <w:r w:rsidRPr="007E0251">
              <w:rPr>
                <w:sz w:val="24"/>
                <w:lang w:val="pl-PL"/>
              </w:rPr>
              <w:t xml:space="preserve"> </w:t>
            </w:r>
            <w:proofErr w:type="spellStart"/>
            <w:r w:rsidRPr="007E0251">
              <w:rPr>
                <w:sz w:val="24"/>
                <w:lang w:val="pl-PL"/>
              </w:rPr>
              <w:t>vnt</w:t>
            </w:r>
            <w:proofErr w:type="spellEnd"/>
            <w:r w:rsidRPr="007E0251">
              <w:rPr>
                <w:sz w:val="24"/>
                <w:lang w:val="pl-PL"/>
              </w:rPr>
              <w:t>.</w:t>
            </w:r>
          </w:p>
        </w:tc>
        <w:tc>
          <w:tcPr>
            <w:tcW w:w="1880" w:type="dxa"/>
            <w:vAlign w:val="center"/>
          </w:tcPr>
          <w:p w14:paraId="57C32DCA" w14:textId="77777777" w:rsidR="00761BAB" w:rsidRDefault="00761BAB" w:rsidP="003609DF">
            <w:pPr>
              <w:widowControl w:val="0"/>
              <w:jc w:val="center"/>
              <w:rPr>
                <w:sz w:val="24"/>
              </w:rPr>
            </w:pPr>
          </w:p>
          <w:p w14:paraId="75C07EAA" w14:textId="77777777" w:rsidR="007E0251" w:rsidRPr="00761BAB" w:rsidRDefault="007E0251" w:rsidP="003609DF">
            <w:pPr>
              <w:widowControl w:val="0"/>
              <w:jc w:val="center"/>
              <w:rPr>
                <w:sz w:val="24"/>
              </w:rPr>
            </w:pPr>
            <w:r w:rsidRPr="007E0251">
              <w:rPr>
                <w:bCs/>
                <w:sz w:val="24"/>
              </w:rPr>
              <w:t>70 (+6;-</w:t>
            </w:r>
            <w:r w:rsidRPr="007E0251">
              <w:rPr>
                <w:sz w:val="24"/>
              </w:rPr>
              <w:t>3)</w:t>
            </w:r>
          </w:p>
        </w:tc>
        <w:tc>
          <w:tcPr>
            <w:tcW w:w="2798" w:type="dxa"/>
          </w:tcPr>
          <w:p w14:paraId="74C82941" w14:textId="77777777" w:rsidR="00761BAB" w:rsidRPr="00761BAB" w:rsidRDefault="007E0251" w:rsidP="008E5A6B">
            <w:pPr>
              <w:widowControl w:val="0"/>
              <w:jc w:val="both"/>
              <w:rPr>
                <w:sz w:val="24"/>
              </w:rPr>
            </w:pPr>
            <w:r w:rsidRPr="007E0251">
              <w:rPr>
                <w:sz w:val="24"/>
              </w:rPr>
              <w:t>LST EN ISO 868</w:t>
            </w:r>
            <w:r>
              <w:rPr>
                <w:sz w:val="24"/>
              </w:rPr>
              <w:t xml:space="preserve"> </w:t>
            </w:r>
            <w:r w:rsidRPr="007E0251">
              <w:rPr>
                <w:sz w:val="24"/>
              </w:rPr>
              <w:t>arba lygiavertis</w:t>
            </w:r>
          </w:p>
        </w:tc>
      </w:tr>
    </w:tbl>
    <w:p w14:paraId="5F7A0E3A" w14:textId="77777777" w:rsidR="00E10880" w:rsidRDefault="00E10880" w:rsidP="00E10880">
      <w:pPr>
        <w:pStyle w:val="BodyText"/>
        <w:spacing w:line="240" w:lineRule="auto"/>
      </w:pPr>
      <w:r>
        <w:t>*pažymėti rodikliai reikalaujami visoms avalynėje panaudotoms odoms.</w:t>
      </w:r>
    </w:p>
    <w:p w14:paraId="68809DD6" w14:textId="77777777" w:rsidR="005C54CA" w:rsidRDefault="0046244A" w:rsidP="0046244A">
      <w:pPr>
        <w:pStyle w:val="BodyText"/>
        <w:spacing w:line="240" w:lineRule="auto"/>
      </w:pPr>
      <w:r>
        <w:t xml:space="preserve">  </w:t>
      </w:r>
    </w:p>
    <w:p w14:paraId="2934019F" w14:textId="77777777" w:rsidR="0046244A" w:rsidRDefault="0046244A" w:rsidP="0046244A">
      <w:pPr>
        <w:pStyle w:val="BodyText"/>
        <w:spacing w:line="240" w:lineRule="auto"/>
        <w:rPr>
          <w:b/>
        </w:rPr>
      </w:pPr>
    </w:p>
    <w:p w14:paraId="4B2EF34C" w14:textId="77777777" w:rsidR="00A02C26" w:rsidRDefault="000E7F82" w:rsidP="00C813CA">
      <w:pPr>
        <w:pStyle w:val="BodyText"/>
        <w:numPr>
          <w:ilvl w:val="1"/>
          <w:numId w:val="1"/>
        </w:numPr>
        <w:spacing w:line="240" w:lineRule="auto"/>
        <w:ind w:left="0" w:firstLine="567"/>
      </w:pPr>
      <w:r>
        <w:t xml:space="preserve">Pamušalas </w:t>
      </w:r>
      <w:r w:rsidR="00A02C26" w:rsidRPr="00A02C26">
        <w:t>turi būti natū</w:t>
      </w:r>
      <w:r w:rsidR="0058057D">
        <w:t>ralios pamušalinės galvijų odos.</w:t>
      </w:r>
      <w:r w:rsidR="00A02C26" w:rsidRPr="00A02C26">
        <w:t xml:space="preserve"> </w:t>
      </w:r>
      <w:r w:rsidR="0058057D">
        <w:t xml:space="preserve">Pamušalo </w:t>
      </w:r>
      <w:r w:rsidR="00A02C26" w:rsidRPr="00A02C26">
        <w:t xml:space="preserve">parametrai </w:t>
      </w:r>
      <w:r w:rsidR="00A02C26">
        <w:t>nurodyti 2 lentelės 4 ir 10-14</w:t>
      </w:r>
      <w:r w:rsidR="00A02C26" w:rsidRPr="00A02C26">
        <w:t xml:space="preserve"> punktuose</w:t>
      </w:r>
      <w:r w:rsidR="00A02C26">
        <w:t>.</w:t>
      </w:r>
    </w:p>
    <w:p w14:paraId="63388FD6" w14:textId="77777777" w:rsidR="00A02C26" w:rsidRDefault="00A02C26" w:rsidP="00C813CA">
      <w:pPr>
        <w:pStyle w:val="BodyText"/>
        <w:numPr>
          <w:ilvl w:val="1"/>
          <w:numId w:val="1"/>
        </w:numPr>
        <w:spacing w:line="240" w:lineRule="auto"/>
        <w:ind w:left="0" w:firstLine="567"/>
      </w:pPr>
      <w:r w:rsidRPr="00A02C26">
        <w:t>Vidpadis</w:t>
      </w:r>
      <w:r w:rsidR="00870716">
        <w:t xml:space="preserve"> turi būti </w:t>
      </w:r>
      <w:r w:rsidR="00870716" w:rsidRPr="00870716">
        <w:t>iš kietos</w:t>
      </w:r>
      <w:r w:rsidR="0058057D">
        <w:t>,</w:t>
      </w:r>
      <w:r w:rsidR="00870716" w:rsidRPr="00870716">
        <w:t xml:space="preserve"> natūralios odos</w:t>
      </w:r>
      <w:r w:rsidR="00870716">
        <w:t>,</w:t>
      </w:r>
      <w:r w:rsidRPr="00A02C26">
        <w:t xml:space="preserve"> </w:t>
      </w:r>
      <w:r w:rsidR="00870716">
        <w:t>dviejų sluoksnių</w:t>
      </w:r>
      <w:r w:rsidRPr="00A02C26">
        <w:t>. Po odiniu vidpadžiu turi būti termoizoliacinis sluoksnis.</w:t>
      </w:r>
      <w:r w:rsidR="00870716">
        <w:t xml:space="preserve"> P</w:t>
      </w:r>
      <w:r w:rsidR="00870716" w:rsidRPr="00870716">
        <w:t>arametrai nurodyti 2 lentelės 4 ir</w:t>
      </w:r>
      <w:r w:rsidR="002B24A9">
        <w:t xml:space="preserve"> 15</w:t>
      </w:r>
      <w:r w:rsidR="00870716" w:rsidRPr="00870716">
        <w:t>-14 punktuose</w:t>
      </w:r>
      <w:r w:rsidR="002B24A9">
        <w:t>.</w:t>
      </w:r>
    </w:p>
    <w:p w14:paraId="0BF2EDCC" w14:textId="77777777" w:rsidR="005C54CA" w:rsidRPr="002B24A9" w:rsidRDefault="002B24A9" w:rsidP="00C813CA">
      <w:pPr>
        <w:pStyle w:val="BodyText"/>
        <w:numPr>
          <w:ilvl w:val="1"/>
          <w:numId w:val="1"/>
        </w:numPr>
        <w:spacing w:line="240" w:lineRule="auto"/>
        <w:ind w:left="0" w:firstLine="567"/>
      </w:pPr>
      <w:r w:rsidRPr="002B24A9">
        <w:t xml:space="preserve">Bato sutvirtinimo detalės, pusinis vidpadis ir formuotas užkulnis, turi būti </w:t>
      </w:r>
      <w:proofErr w:type="spellStart"/>
      <w:r w:rsidRPr="002B24A9">
        <w:t>avalyninio</w:t>
      </w:r>
      <w:proofErr w:type="spellEnd"/>
      <w:r w:rsidRPr="002B24A9">
        <w:t xml:space="preserve"> kartono arba</w:t>
      </w:r>
      <w:r w:rsidR="0058057D">
        <w:t xml:space="preserve"> </w:t>
      </w:r>
      <w:r w:rsidR="003A6AFA">
        <w:t xml:space="preserve">iš </w:t>
      </w:r>
      <w:r w:rsidR="0058057D">
        <w:t>lygiaverčių</w:t>
      </w:r>
      <w:r w:rsidRPr="002B24A9">
        <w:t>, ne blogesnės kokybės medžiagų</w:t>
      </w:r>
      <w:r>
        <w:t>,</w:t>
      </w:r>
      <w:r w:rsidRPr="002B24A9">
        <w:rPr>
          <w:sz w:val="20"/>
        </w:rPr>
        <w:t xml:space="preserve"> </w:t>
      </w:r>
      <w:r w:rsidR="00BD1661" w:rsidRPr="00BD1661">
        <w:rPr>
          <w:szCs w:val="24"/>
        </w:rPr>
        <w:t>n</w:t>
      </w:r>
      <w:r w:rsidRPr="00BD1661">
        <w:rPr>
          <w:szCs w:val="24"/>
        </w:rPr>
        <w:t>oselės</w:t>
      </w:r>
      <w:r w:rsidRPr="002B24A9">
        <w:t xml:space="preserve"> medžiaga – </w:t>
      </w:r>
      <w:proofErr w:type="spellStart"/>
      <w:r w:rsidRPr="002B24A9">
        <w:t>termoplastas</w:t>
      </w:r>
      <w:proofErr w:type="spellEnd"/>
      <w:r>
        <w:t>.</w:t>
      </w:r>
    </w:p>
    <w:p w14:paraId="0199518D" w14:textId="77777777" w:rsidR="00EC2661" w:rsidRPr="00EE2C5C" w:rsidRDefault="00E10880" w:rsidP="00C813CA">
      <w:pPr>
        <w:numPr>
          <w:ilvl w:val="1"/>
          <w:numId w:val="1"/>
        </w:numPr>
        <w:ind w:left="0" w:firstLine="567"/>
        <w:jc w:val="both"/>
        <w:rPr>
          <w:sz w:val="24"/>
          <w:szCs w:val="24"/>
        </w:rPr>
      </w:pPr>
      <w:r w:rsidRPr="00886BF6">
        <w:rPr>
          <w:sz w:val="24"/>
          <w:szCs w:val="24"/>
        </w:rPr>
        <w:t>Padas –</w:t>
      </w:r>
      <w:r w:rsidR="008C530F" w:rsidRPr="00886BF6">
        <w:rPr>
          <w:sz w:val="24"/>
          <w:szCs w:val="24"/>
        </w:rPr>
        <w:t xml:space="preserve"> </w:t>
      </w:r>
      <w:proofErr w:type="spellStart"/>
      <w:r w:rsidR="00221F24" w:rsidRPr="00886BF6">
        <w:rPr>
          <w:sz w:val="24"/>
          <w:szCs w:val="24"/>
        </w:rPr>
        <w:t>termoplastinės</w:t>
      </w:r>
      <w:proofErr w:type="spellEnd"/>
      <w:r w:rsidR="00221F24" w:rsidRPr="00886BF6">
        <w:rPr>
          <w:sz w:val="24"/>
          <w:szCs w:val="24"/>
        </w:rPr>
        <w:t xml:space="preserve"> gumos</w:t>
      </w:r>
      <w:r w:rsidR="002B24A9">
        <w:rPr>
          <w:sz w:val="24"/>
          <w:szCs w:val="24"/>
        </w:rPr>
        <w:t xml:space="preserve"> (</w:t>
      </w:r>
      <w:r w:rsidR="002B24A9" w:rsidRPr="002B24A9">
        <w:rPr>
          <w:sz w:val="24"/>
          <w:szCs w:val="24"/>
        </w:rPr>
        <w:t>arba</w:t>
      </w:r>
      <w:r w:rsidR="0058057D">
        <w:rPr>
          <w:sz w:val="24"/>
          <w:szCs w:val="24"/>
        </w:rPr>
        <w:t xml:space="preserve"> lygiavertės</w:t>
      </w:r>
      <w:r w:rsidR="002B24A9" w:rsidRPr="002B24A9">
        <w:rPr>
          <w:sz w:val="24"/>
          <w:szCs w:val="24"/>
        </w:rPr>
        <w:t>, ne blogesnės kokybės</w:t>
      </w:r>
      <w:r w:rsidR="00BD1661">
        <w:rPr>
          <w:sz w:val="24"/>
          <w:szCs w:val="24"/>
        </w:rPr>
        <w:t xml:space="preserve"> ir savybių</w:t>
      </w:r>
      <w:r w:rsidR="002B24A9">
        <w:rPr>
          <w:sz w:val="24"/>
          <w:szCs w:val="24"/>
        </w:rPr>
        <w:t xml:space="preserve"> medžiagos)</w:t>
      </w:r>
      <w:r w:rsidRPr="00886BF6">
        <w:rPr>
          <w:sz w:val="24"/>
          <w:szCs w:val="24"/>
        </w:rPr>
        <w:t>, ištisinio formavimo</w:t>
      </w:r>
      <w:r w:rsidR="00EC2661" w:rsidRPr="00886BF6">
        <w:rPr>
          <w:sz w:val="24"/>
          <w:szCs w:val="24"/>
        </w:rPr>
        <w:t>,</w:t>
      </w:r>
      <w:r w:rsidR="00EC2661" w:rsidRPr="00886BF6">
        <w:t xml:space="preserve"> </w:t>
      </w:r>
      <w:r w:rsidR="00EC2661" w:rsidRPr="00886BF6">
        <w:rPr>
          <w:sz w:val="24"/>
        </w:rPr>
        <w:t>su raštu, atspariu slydimui</w:t>
      </w:r>
      <w:r w:rsidR="004E1D00">
        <w:rPr>
          <w:sz w:val="24"/>
        </w:rPr>
        <w:t>, lankstymui,</w:t>
      </w:r>
      <w:r w:rsidR="004E1D00" w:rsidRPr="004E1D00">
        <w:t xml:space="preserve"> </w:t>
      </w:r>
      <w:r w:rsidR="004E1D00" w:rsidRPr="004E1D00">
        <w:rPr>
          <w:sz w:val="24"/>
        </w:rPr>
        <w:t>šalčiui</w:t>
      </w:r>
      <w:r w:rsidR="00EC2661" w:rsidRPr="00886BF6">
        <w:rPr>
          <w:sz w:val="24"/>
        </w:rPr>
        <w:t xml:space="preserve">. </w:t>
      </w:r>
      <w:r w:rsidR="00EC2661" w:rsidRPr="00886BF6">
        <w:rPr>
          <w:sz w:val="24"/>
          <w:szCs w:val="24"/>
        </w:rPr>
        <w:t>Pado</w:t>
      </w:r>
      <w:r w:rsidRPr="00886BF6">
        <w:rPr>
          <w:color w:val="0000FF"/>
          <w:sz w:val="24"/>
          <w:szCs w:val="24"/>
        </w:rPr>
        <w:t xml:space="preserve"> </w:t>
      </w:r>
      <w:r w:rsidR="00886BF6">
        <w:rPr>
          <w:sz w:val="24"/>
          <w:szCs w:val="24"/>
        </w:rPr>
        <w:t>stori</w:t>
      </w:r>
      <w:r w:rsidR="004E1D00">
        <w:rPr>
          <w:sz w:val="24"/>
          <w:szCs w:val="24"/>
        </w:rPr>
        <w:t>s 1</w:t>
      </w:r>
      <w:r w:rsidR="00724CD1">
        <w:rPr>
          <w:sz w:val="24"/>
          <w:szCs w:val="24"/>
        </w:rPr>
        <w:t>,0 –</w:t>
      </w:r>
      <w:r w:rsidR="00886BF6">
        <w:rPr>
          <w:sz w:val="24"/>
          <w:szCs w:val="24"/>
        </w:rPr>
        <w:t xml:space="preserve"> </w:t>
      </w:r>
      <w:r w:rsidR="004E1D00">
        <w:rPr>
          <w:sz w:val="24"/>
          <w:szCs w:val="24"/>
        </w:rPr>
        <w:t>1,2</w:t>
      </w:r>
      <w:r w:rsidR="00886BF6">
        <w:rPr>
          <w:sz w:val="24"/>
          <w:szCs w:val="24"/>
        </w:rPr>
        <w:t xml:space="preserve"> </w:t>
      </w:r>
      <w:r w:rsidR="004E1D00">
        <w:rPr>
          <w:sz w:val="24"/>
          <w:szCs w:val="24"/>
        </w:rPr>
        <w:t>c</w:t>
      </w:r>
      <w:r w:rsidR="00886BF6">
        <w:rPr>
          <w:sz w:val="24"/>
          <w:szCs w:val="24"/>
        </w:rPr>
        <w:t>m.</w:t>
      </w:r>
      <w:r w:rsidR="0058057D" w:rsidRPr="0058057D">
        <w:t xml:space="preserve"> </w:t>
      </w:r>
      <w:r w:rsidR="0058057D" w:rsidRPr="003A6AFA">
        <w:rPr>
          <w:sz w:val="24"/>
          <w:szCs w:val="24"/>
        </w:rPr>
        <w:t xml:space="preserve">Pado </w:t>
      </w:r>
      <w:r w:rsidR="0058057D" w:rsidRPr="0058057D">
        <w:rPr>
          <w:sz w:val="24"/>
          <w:szCs w:val="24"/>
        </w:rPr>
        <w:t xml:space="preserve">atbrailos plotis – ne didesnis </w:t>
      </w:r>
      <w:r w:rsidR="0058057D">
        <w:rPr>
          <w:sz w:val="24"/>
          <w:szCs w:val="24"/>
        </w:rPr>
        <w:t>0,</w:t>
      </w:r>
      <w:r w:rsidR="0058057D" w:rsidRPr="0058057D">
        <w:rPr>
          <w:sz w:val="24"/>
          <w:szCs w:val="24"/>
        </w:rPr>
        <w:t xml:space="preserve">3 </w:t>
      </w:r>
      <w:r w:rsidR="0058057D">
        <w:rPr>
          <w:sz w:val="24"/>
          <w:szCs w:val="24"/>
        </w:rPr>
        <w:t>c</w:t>
      </w:r>
      <w:r w:rsidR="0058057D" w:rsidRPr="0058057D">
        <w:rPr>
          <w:sz w:val="24"/>
          <w:szCs w:val="24"/>
        </w:rPr>
        <w:t>m</w:t>
      </w:r>
      <w:r w:rsidR="0058057D">
        <w:rPr>
          <w:sz w:val="24"/>
          <w:szCs w:val="24"/>
        </w:rPr>
        <w:t>.</w:t>
      </w:r>
      <w:r w:rsidR="00724CD1" w:rsidRPr="00724CD1">
        <w:t xml:space="preserve"> </w:t>
      </w:r>
      <w:r w:rsidR="00724CD1" w:rsidRPr="00724CD1">
        <w:rPr>
          <w:sz w:val="24"/>
          <w:szCs w:val="24"/>
        </w:rPr>
        <w:t>Padų</w:t>
      </w:r>
      <w:r w:rsidR="002955C8">
        <w:rPr>
          <w:sz w:val="24"/>
          <w:szCs w:val="24"/>
        </w:rPr>
        <w:t xml:space="preserve"> dėvimojo</w:t>
      </w:r>
      <w:r w:rsidR="00BD1661">
        <w:rPr>
          <w:sz w:val="24"/>
          <w:szCs w:val="24"/>
        </w:rPr>
        <w:t xml:space="preserve"> paviršiaus raštas turi būti parinktas toks, kad būtų atsparus padų lūžimui.</w:t>
      </w:r>
      <w:r w:rsidR="002F5145" w:rsidRPr="00724CD1">
        <w:rPr>
          <w:sz w:val="24"/>
          <w:szCs w:val="24"/>
        </w:rPr>
        <w:t xml:space="preserve"> </w:t>
      </w:r>
      <w:r w:rsidR="004E1D00" w:rsidRPr="004E1D00">
        <w:rPr>
          <w:sz w:val="24"/>
          <w:szCs w:val="24"/>
        </w:rPr>
        <w:t>P</w:t>
      </w:r>
      <w:r w:rsidR="004E1D00">
        <w:rPr>
          <w:sz w:val="24"/>
          <w:szCs w:val="24"/>
        </w:rPr>
        <w:t>ado p</w:t>
      </w:r>
      <w:r w:rsidR="004E1D00" w:rsidRPr="004E1D00">
        <w:rPr>
          <w:sz w:val="24"/>
          <w:szCs w:val="24"/>
        </w:rPr>
        <w:t>arametrai nurodyti 2 lentelės 1</w:t>
      </w:r>
      <w:r w:rsidR="004E1D00">
        <w:rPr>
          <w:sz w:val="24"/>
          <w:szCs w:val="24"/>
        </w:rPr>
        <w:t>7</w:t>
      </w:r>
      <w:r w:rsidR="004E1D00" w:rsidRPr="004E1D00">
        <w:rPr>
          <w:sz w:val="24"/>
          <w:szCs w:val="24"/>
        </w:rPr>
        <w:t>-</w:t>
      </w:r>
      <w:r w:rsidR="004E1D00">
        <w:rPr>
          <w:sz w:val="24"/>
          <w:szCs w:val="24"/>
        </w:rPr>
        <w:t>20</w:t>
      </w:r>
      <w:r w:rsidR="004E1D00" w:rsidRPr="004E1D00">
        <w:rPr>
          <w:sz w:val="24"/>
          <w:szCs w:val="24"/>
        </w:rPr>
        <w:t xml:space="preserve"> punktuose</w:t>
      </w:r>
      <w:r w:rsidR="004E1D00">
        <w:rPr>
          <w:sz w:val="24"/>
          <w:szCs w:val="24"/>
        </w:rPr>
        <w:t>.</w:t>
      </w:r>
    </w:p>
    <w:p w14:paraId="71DA48AA" w14:textId="77777777" w:rsidR="007732D1" w:rsidRPr="003E2690" w:rsidRDefault="00A45E99" w:rsidP="00C813CA">
      <w:pPr>
        <w:numPr>
          <w:ilvl w:val="1"/>
          <w:numId w:val="1"/>
        </w:numPr>
        <w:ind w:left="0" w:firstLine="567"/>
        <w:jc w:val="both"/>
        <w:rPr>
          <w:sz w:val="24"/>
        </w:rPr>
      </w:pPr>
      <w:r w:rsidRPr="00A45E99">
        <w:rPr>
          <w:sz w:val="24"/>
        </w:rPr>
        <w:t>Kiekviena aulinukų pora komplekt</w:t>
      </w:r>
      <w:r w:rsidR="00EE2C5C">
        <w:rPr>
          <w:sz w:val="24"/>
        </w:rPr>
        <w:t>uojama su dviem poromis</w:t>
      </w:r>
      <w:r w:rsidR="004E7BBB">
        <w:rPr>
          <w:sz w:val="24"/>
        </w:rPr>
        <w:t xml:space="preserve"> išimamų,</w:t>
      </w:r>
      <w:r w:rsidR="004E7BBB" w:rsidRPr="004E7BBB">
        <w:rPr>
          <w:sz w:val="24"/>
        </w:rPr>
        <w:t xml:space="preserve"> </w:t>
      </w:r>
      <w:r w:rsidR="004E7BBB">
        <w:rPr>
          <w:sz w:val="24"/>
        </w:rPr>
        <w:t>ortopedinių</w:t>
      </w:r>
      <w:r w:rsidR="003A6AFA">
        <w:rPr>
          <w:sz w:val="24"/>
        </w:rPr>
        <w:t>,</w:t>
      </w:r>
      <w:r w:rsidR="00EE2C5C">
        <w:rPr>
          <w:sz w:val="24"/>
        </w:rPr>
        <w:t xml:space="preserve"> </w:t>
      </w:r>
      <w:r w:rsidR="003A6AFA" w:rsidRPr="003A6AFA">
        <w:rPr>
          <w:sz w:val="24"/>
        </w:rPr>
        <w:t xml:space="preserve">gerai absorbuojančių ir išgarinančių drėgmę </w:t>
      </w:r>
      <w:r w:rsidR="00EE2C5C">
        <w:rPr>
          <w:sz w:val="24"/>
        </w:rPr>
        <w:t>įkločių.</w:t>
      </w:r>
      <w:r w:rsidRPr="00A45E99">
        <w:rPr>
          <w:sz w:val="24"/>
        </w:rPr>
        <w:t xml:space="preserve"> </w:t>
      </w:r>
      <w:r w:rsidR="004E7BBB">
        <w:rPr>
          <w:sz w:val="24"/>
        </w:rPr>
        <w:t>V</w:t>
      </w:r>
      <w:r w:rsidRPr="00A45E99">
        <w:rPr>
          <w:sz w:val="24"/>
        </w:rPr>
        <w:t>iena pora</w:t>
      </w:r>
      <w:r w:rsidR="003A6AFA" w:rsidRPr="003A6AFA">
        <w:rPr>
          <w:sz w:val="24"/>
        </w:rPr>
        <w:t xml:space="preserve"> įkločių</w:t>
      </w:r>
      <w:r w:rsidRPr="00A45E99">
        <w:rPr>
          <w:sz w:val="24"/>
        </w:rPr>
        <w:t xml:space="preserve"> skirta vasaros sezonui </w:t>
      </w:r>
      <w:r w:rsidR="004E7BBB">
        <w:rPr>
          <w:sz w:val="24"/>
        </w:rPr>
        <w:t>(dviguba)</w:t>
      </w:r>
      <w:r w:rsidR="003A6AFA">
        <w:rPr>
          <w:sz w:val="24"/>
        </w:rPr>
        <w:t xml:space="preserve">. Viršutinis sluoksnis iš </w:t>
      </w:r>
      <w:r w:rsidR="003A6AFA" w:rsidRPr="003A6AFA">
        <w:rPr>
          <w:sz w:val="24"/>
        </w:rPr>
        <w:t>natūralios pamušalinės galvijų odos</w:t>
      </w:r>
      <w:r w:rsidR="003A6AFA">
        <w:rPr>
          <w:sz w:val="24"/>
        </w:rPr>
        <w:t>,</w:t>
      </w:r>
      <w:r w:rsidRPr="00A45E99">
        <w:rPr>
          <w:sz w:val="24"/>
        </w:rPr>
        <w:t xml:space="preserve"> </w:t>
      </w:r>
      <w:r w:rsidR="003A6AFA" w:rsidRPr="003A6AFA">
        <w:rPr>
          <w:sz w:val="24"/>
        </w:rPr>
        <w:t>atspar</w:t>
      </w:r>
      <w:r w:rsidR="003A6AFA">
        <w:rPr>
          <w:sz w:val="24"/>
        </w:rPr>
        <w:t>ios</w:t>
      </w:r>
      <w:r w:rsidR="003A6AFA" w:rsidRPr="003A6AFA">
        <w:rPr>
          <w:sz w:val="24"/>
        </w:rPr>
        <w:t xml:space="preserve"> </w:t>
      </w:r>
      <w:r w:rsidRPr="00A45E99">
        <w:rPr>
          <w:sz w:val="24"/>
        </w:rPr>
        <w:t>dilinimui</w:t>
      </w:r>
      <w:r w:rsidR="003E2690">
        <w:rPr>
          <w:sz w:val="24"/>
        </w:rPr>
        <w:t>;</w:t>
      </w:r>
      <w:r w:rsidRPr="00A45E99">
        <w:rPr>
          <w:sz w:val="24"/>
        </w:rPr>
        <w:t xml:space="preserve"> </w:t>
      </w:r>
      <w:r w:rsidR="003A6AFA">
        <w:rPr>
          <w:sz w:val="24"/>
        </w:rPr>
        <w:t>apatinis</w:t>
      </w:r>
      <w:r w:rsidRPr="00A45E99">
        <w:rPr>
          <w:sz w:val="24"/>
        </w:rPr>
        <w:t xml:space="preserve"> </w:t>
      </w:r>
      <w:r w:rsidR="003A6AFA" w:rsidRPr="003A6AFA">
        <w:rPr>
          <w:sz w:val="24"/>
        </w:rPr>
        <w:t xml:space="preserve">sluoksnis </w:t>
      </w:r>
      <w:r w:rsidR="003A6AFA">
        <w:rPr>
          <w:sz w:val="24"/>
        </w:rPr>
        <w:t>(dubliuota) -</w:t>
      </w:r>
      <w:r w:rsidRPr="00A45E99">
        <w:rPr>
          <w:sz w:val="24"/>
        </w:rPr>
        <w:t xml:space="preserve"> </w:t>
      </w:r>
      <w:r w:rsidR="003A6AFA">
        <w:rPr>
          <w:sz w:val="24"/>
        </w:rPr>
        <w:t>natūral</w:t>
      </w:r>
      <w:r w:rsidR="004E7BBB">
        <w:rPr>
          <w:sz w:val="24"/>
        </w:rPr>
        <w:t>u</w:t>
      </w:r>
      <w:r w:rsidR="003A6AFA">
        <w:rPr>
          <w:sz w:val="24"/>
        </w:rPr>
        <w:t>s kamštinis</w:t>
      </w:r>
      <w:r w:rsidR="003E2690">
        <w:rPr>
          <w:sz w:val="24"/>
        </w:rPr>
        <w:t xml:space="preserve">, </w:t>
      </w:r>
      <w:r w:rsidR="003E2690" w:rsidRPr="003E2690">
        <w:rPr>
          <w:sz w:val="24"/>
        </w:rPr>
        <w:t>1,0 ± 0,1 mm storio</w:t>
      </w:r>
      <w:r w:rsidR="003A6AFA">
        <w:rPr>
          <w:sz w:val="24"/>
        </w:rPr>
        <w:t>.</w:t>
      </w:r>
      <w:r w:rsidRPr="00A45E99">
        <w:rPr>
          <w:sz w:val="24"/>
        </w:rPr>
        <w:t xml:space="preserve"> </w:t>
      </w:r>
      <w:r w:rsidR="004E7BBB">
        <w:rPr>
          <w:sz w:val="24"/>
        </w:rPr>
        <w:t>K</w:t>
      </w:r>
      <w:r w:rsidRPr="00A45E99">
        <w:rPr>
          <w:sz w:val="24"/>
        </w:rPr>
        <w:t xml:space="preserve">ita pora – šaltam metų periodui </w:t>
      </w:r>
      <w:r w:rsidR="004E7BBB">
        <w:rPr>
          <w:sz w:val="24"/>
        </w:rPr>
        <w:t xml:space="preserve">- </w:t>
      </w:r>
      <w:r w:rsidRPr="00A45E99">
        <w:rPr>
          <w:sz w:val="24"/>
        </w:rPr>
        <w:t xml:space="preserve">iš </w:t>
      </w:r>
      <w:proofErr w:type="spellStart"/>
      <w:r w:rsidRPr="00A45E99">
        <w:rPr>
          <w:sz w:val="24"/>
        </w:rPr>
        <w:t>avalyninio</w:t>
      </w:r>
      <w:proofErr w:type="spellEnd"/>
      <w:r w:rsidRPr="00A45E99">
        <w:rPr>
          <w:sz w:val="24"/>
        </w:rPr>
        <w:t xml:space="preserve"> kartono, išorėje padengto aliuminio plėvele </w:t>
      </w:r>
      <w:r w:rsidR="004E7BBB">
        <w:rPr>
          <w:sz w:val="24"/>
        </w:rPr>
        <w:t>(</w:t>
      </w:r>
      <w:r w:rsidRPr="00A45E99">
        <w:rPr>
          <w:sz w:val="24"/>
        </w:rPr>
        <w:t xml:space="preserve">arba kita </w:t>
      </w:r>
      <w:r w:rsidR="004E7BBB">
        <w:rPr>
          <w:sz w:val="24"/>
        </w:rPr>
        <w:t xml:space="preserve">lygiaverte, </w:t>
      </w:r>
      <w:r w:rsidRPr="00A45E99">
        <w:rPr>
          <w:sz w:val="24"/>
        </w:rPr>
        <w:t>šilumą atspindinčia medžiaga</w:t>
      </w:r>
      <w:r w:rsidR="004E7BBB">
        <w:rPr>
          <w:sz w:val="24"/>
        </w:rPr>
        <w:t>) ir dubliuot</w:t>
      </w:r>
      <w:r w:rsidR="00BD1661">
        <w:rPr>
          <w:sz w:val="24"/>
        </w:rPr>
        <w:t>a</w:t>
      </w:r>
      <w:r w:rsidR="003A6AFA">
        <w:rPr>
          <w:sz w:val="24"/>
        </w:rPr>
        <w:t xml:space="preserve"> (viršutinis</w:t>
      </w:r>
      <w:r w:rsidR="003A6AFA" w:rsidRPr="003A6AFA">
        <w:rPr>
          <w:sz w:val="24"/>
        </w:rPr>
        <w:t xml:space="preserve"> sluoksnis</w:t>
      </w:r>
      <w:r w:rsidR="003A6AFA">
        <w:rPr>
          <w:sz w:val="24"/>
        </w:rPr>
        <w:t>)</w:t>
      </w:r>
      <w:r w:rsidR="004E7BBB">
        <w:rPr>
          <w:sz w:val="24"/>
        </w:rPr>
        <w:t xml:space="preserve"> natūraliu kailiu.</w:t>
      </w:r>
      <w:r w:rsidR="003E2690">
        <w:rPr>
          <w:sz w:val="24"/>
        </w:rPr>
        <w:t xml:space="preserve"> Įkločių</w:t>
      </w:r>
      <w:r w:rsidR="00EC2661" w:rsidRPr="003E2690">
        <w:rPr>
          <w:sz w:val="24"/>
        </w:rPr>
        <w:t xml:space="preserve"> atsparumas dilinimui turi būti ne m</w:t>
      </w:r>
      <w:r w:rsidR="003E2690">
        <w:rPr>
          <w:sz w:val="24"/>
        </w:rPr>
        <w:t>ažesnis kaip nurodytas 2</w:t>
      </w:r>
      <w:r w:rsidR="00EC2661" w:rsidRPr="003E2690">
        <w:rPr>
          <w:sz w:val="24"/>
        </w:rPr>
        <w:t xml:space="preserve"> lentelės </w:t>
      </w:r>
      <w:r w:rsidR="003E2690">
        <w:rPr>
          <w:sz w:val="24"/>
        </w:rPr>
        <w:t>14 punkt</w:t>
      </w:r>
      <w:r w:rsidR="00EC2661" w:rsidRPr="003E2690">
        <w:rPr>
          <w:sz w:val="24"/>
        </w:rPr>
        <w:t>e.</w:t>
      </w:r>
    </w:p>
    <w:p w14:paraId="5E2295AC" w14:textId="77777777" w:rsidR="003E2690" w:rsidRDefault="00EE2C5C" w:rsidP="00C813CA">
      <w:pPr>
        <w:numPr>
          <w:ilvl w:val="1"/>
          <w:numId w:val="1"/>
        </w:numPr>
        <w:ind w:left="0" w:firstLine="567"/>
        <w:jc w:val="both"/>
        <w:rPr>
          <w:sz w:val="24"/>
        </w:rPr>
      </w:pPr>
      <w:r>
        <w:rPr>
          <w:sz w:val="24"/>
        </w:rPr>
        <w:t>A</w:t>
      </w:r>
      <w:r w:rsidRPr="00EE2C5C">
        <w:rPr>
          <w:sz w:val="24"/>
        </w:rPr>
        <w:t>kutė</w:t>
      </w:r>
      <w:r w:rsidR="003A3F0F">
        <w:rPr>
          <w:sz w:val="24"/>
        </w:rPr>
        <w:t>s</w:t>
      </w:r>
      <w:r w:rsidR="003E2690">
        <w:rPr>
          <w:sz w:val="24"/>
        </w:rPr>
        <w:t>,</w:t>
      </w:r>
      <w:r>
        <w:rPr>
          <w:sz w:val="24"/>
        </w:rPr>
        <w:t xml:space="preserve"> </w:t>
      </w:r>
      <w:r w:rsidR="003E2690">
        <w:rPr>
          <w:sz w:val="24"/>
        </w:rPr>
        <w:t>b</w:t>
      </w:r>
      <w:r w:rsidR="003E2690" w:rsidRPr="003E2690">
        <w:rPr>
          <w:sz w:val="24"/>
        </w:rPr>
        <w:t>atų suvarstymui</w:t>
      </w:r>
      <w:r w:rsidR="003E2690">
        <w:rPr>
          <w:sz w:val="24"/>
        </w:rPr>
        <w:t>,</w:t>
      </w:r>
      <w:r w:rsidRPr="00EE2C5C">
        <w:rPr>
          <w:sz w:val="24"/>
        </w:rPr>
        <w:t xml:space="preserve"> turi būti iš tamsinto nerūdijančio metalo, </w:t>
      </w:r>
      <w:r w:rsidR="003E2690" w:rsidRPr="003E2690">
        <w:rPr>
          <w:sz w:val="24"/>
        </w:rPr>
        <w:t>atspar</w:t>
      </w:r>
      <w:r w:rsidR="00B53628">
        <w:rPr>
          <w:sz w:val="24"/>
        </w:rPr>
        <w:t>io</w:t>
      </w:r>
      <w:r w:rsidR="003E2690" w:rsidRPr="003E2690">
        <w:rPr>
          <w:sz w:val="24"/>
        </w:rPr>
        <w:t>s korozijai</w:t>
      </w:r>
      <w:r w:rsidR="00B53628">
        <w:rPr>
          <w:sz w:val="24"/>
        </w:rPr>
        <w:t>,</w:t>
      </w:r>
      <w:r w:rsidR="003E2690" w:rsidRPr="003E2690">
        <w:rPr>
          <w:sz w:val="24"/>
        </w:rPr>
        <w:t xml:space="preserve"> </w:t>
      </w:r>
      <w:r w:rsidRPr="00EE2C5C">
        <w:rPr>
          <w:sz w:val="24"/>
        </w:rPr>
        <w:t xml:space="preserve">neaštriais kraštais, </w:t>
      </w:r>
      <w:r w:rsidR="003E2690">
        <w:rPr>
          <w:sz w:val="24"/>
        </w:rPr>
        <w:t xml:space="preserve">turi būti įstatytos tvarkingai, </w:t>
      </w:r>
      <w:r w:rsidRPr="00EE2C5C">
        <w:rPr>
          <w:sz w:val="24"/>
        </w:rPr>
        <w:t>tvirtai ir neiškristi visą gaminio eksploatacijos laikotarpį</w:t>
      </w:r>
      <w:r>
        <w:rPr>
          <w:sz w:val="24"/>
        </w:rPr>
        <w:t xml:space="preserve">. </w:t>
      </w:r>
    </w:p>
    <w:p w14:paraId="6FD4CCDC" w14:textId="77777777" w:rsidR="00EE2C5C" w:rsidRDefault="00B53628" w:rsidP="00C813CA">
      <w:pPr>
        <w:numPr>
          <w:ilvl w:val="1"/>
          <w:numId w:val="1"/>
        </w:numPr>
        <w:ind w:left="0" w:firstLine="567"/>
        <w:jc w:val="both"/>
        <w:rPr>
          <w:sz w:val="24"/>
        </w:rPr>
      </w:pPr>
      <w:r>
        <w:rPr>
          <w:sz w:val="24"/>
        </w:rPr>
        <w:t>Batraiščiai turi būti</w:t>
      </w:r>
      <w:r w:rsidR="00EE2C5C" w:rsidRPr="00EE2C5C">
        <w:rPr>
          <w:sz w:val="24"/>
        </w:rPr>
        <w:t xml:space="preserve"> pinti, </w:t>
      </w:r>
      <w:proofErr w:type="spellStart"/>
      <w:r w:rsidR="00EE2C5C" w:rsidRPr="00EE2C5C">
        <w:rPr>
          <w:sz w:val="24"/>
        </w:rPr>
        <w:t>poliesteriniai</w:t>
      </w:r>
      <w:proofErr w:type="spellEnd"/>
      <w:r w:rsidR="007F253B">
        <w:rPr>
          <w:sz w:val="24"/>
        </w:rPr>
        <w:t xml:space="preserve"> </w:t>
      </w:r>
      <w:r w:rsidR="007F253B" w:rsidRPr="007F253B">
        <w:rPr>
          <w:sz w:val="24"/>
        </w:rPr>
        <w:t>(arba lygiaverčiai ne blogesnės kokybės)</w:t>
      </w:r>
      <w:r w:rsidR="00EE2C5C" w:rsidRPr="00EE2C5C">
        <w:rPr>
          <w:sz w:val="24"/>
        </w:rPr>
        <w:t xml:space="preserve">, juodos spalvos, </w:t>
      </w:r>
      <w:r>
        <w:rPr>
          <w:sz w:val="24"/>
        </w:rPr>
        <w:t xml:space="preserve">stiprūs, </w:t>
      </w:r>
      <w:r w:rsidR="00EE2C5C" w:rsidRPr="00EE2C5C">
        <w:rPr>
          <w:sz w:val="24"/>
        </w:rPr>
        <w:t>atsparūs dilinimui</w:t>
      </w:r>
      <w:r>
        <w:rPr>
          <w:sz w:val="24"/>
        </w:rPr>
        <w:t xml:space="preserve">. Jų galai turi būti apdoroti taip, kad būtų patogu verti ir neišbrigztų </w:t>
      </w:r>
      <w:r w:rsidRPr="00B53628">
        <w:rPr>
          <w:sz w:val="24"/>
        </w:rPr>
        <w:t>visą gaminio eksploatacijos laikotarpį</w:t>
      </w:r>
      <w:r w:rsidR="00EE2C5C" w:rsidRPr="00EE2C5C">
        <w:rPr>
          <w:sz w:val="24"/>
        </w:rPr>
        <w:t xml:space="preserve">. </w:t>
      </w:r>
    </w:p>
    <w:p w14:paraId="51C40AE8" w14:textId="77777777" w:rsidR="00EE2C5C" w:rsidRDefault="00B53628" w:rsidP="00C813CA">
      <w:pPr>
        <w:numPr>
          <w:ilvl w:val="1"/>
          <w:numId w:val="1"/>
        </w:numPr>
        <w:ind w:left="0" w:firstLine="567"/>
        <w:jc w:val="both"/>
        <w:rPr>
          <w:sz w:val="24"/>
        </w:rPr>
      </w:pPr>
      <w:r>
        <w:rPr>
          <w:sz w:val="24"/>
        </w:rPr>
        <w:t>S</w:t>
      </w:r>
      <w:r w:rsidR="00EE2C5C" w:rsidRPr="00EE2C5C">
        <w:rPr>
          <w:sz w:val="24"/>
        </w:rPr>
        <w:t>iūlai turi būti</w:t>
      </w:r>
      <w:r w:rsidR="00BD1661">
        <w:rPr>
          <w:sz w:val="24"/>
        </w:rPr>
        <w:t xml:space="preserve"> juodos spalvos,</w:t>
      </w:r>
      <w:r w:rsidR="007F253B" w:rsidRPr="007F253B">
        <w:rPr>
          <w:sz w:val="24"/>
        </w:rPr>
        <w:t xml:space="preserve"> neblunkantys</w:t>
      </w:r>
      <w:r w:rsidR="007F253B">
        <w:rPr>
          <w:sz w:val="24"/>
        </w:rPr>
        <w:t>,</w:t>
      </w:r>
      <w:r w:rsidR="00EE2C5C" w:rsidRPr="00EE2C5C">
        <w:rPr>
          <w:sz w:val="24"/>
        </w:rPr>
        <w:t xml:space="preserve"> </w:t>
      </w:r>
      <w:r w:rsidR="007F253B" w:rsidRPr="007F253B">
        <w:rPr>
          <w:sz w:val="24"/>
        </w:rPr>
        <w:t xml:space="preserve">armuoti </w:t>
      </w:r>
      <w:proofErr w:type="spellStart"/>
      <w:r w:rsidR="00EE2C5C" w:rsidRPr="00EE2C5C">
        <w:rPr>
          <w:sz w:val="24"/>
        </w:rPr>
        <w:t>poliesteriniai</w:t>
      </w:r>
      <w:proofErr w:type="spellEnd"/>
      <w:r w:rsidR="00EE2C5C" w:rsidRPr="00EE2C5C">
        <w:rPr>
          <w:sz w:val="24"/>
        </w:rPr>
        <w:t xml:space="preserve"> arba poliamidiniai</w:t>
      </w:r>
      <w:r w:rsidR="007F253B">
        <w:rPr>
          <w:sz w:val="24"/>
        </w:rPr>
        <w:t xml:space="preserve"> </w:t>
      </w:r>
      <w:r w:rsidR="007F253B" w:rsidRPr="007F253B">
        <w:rPr>
          <w:sz w:val="24"/>
        </w:rPr>
        <w:t>(arba lyg</w:t>
      </w:r>
      <w:r w:rsidR="007F253B">
        <w:rPr>
          <w:sz w:val="24"/>
        </w:rPr>
        <w:t>iaverčiai ne blogesnės kokybės)</w:t>
      </w:r>
      <w:r w:rsidR="00EE2C5C" w:rsidRPr="00EE2C5C">
        <w:rPr>
          <w:sz w:val="24"/>
        </w:rPr>
        <w:t>,</w:t>
      </w:r>
      <w:r w:rsidR="007F253B" w:rsidRPr="007F253B">
        <w:rPr>
          <w:sz w:val="24"/>
        </w:rPr>
        <w:t xml:space="preserve"> impregnuoti,</w:t>
      </w:r>
      <w:r w:rsidR="00EE2C5C" w:rsidRPr="00EE2C5C">
        <w:rPr>
          <w:sz w:val="24"/>
        </w:rPr>
        <w:t xml:space="preserve"> atsparūs drėgmei</w:t>
      </w:r>
      <w:r w:rsidR="007F253B">
        <w:rPr>
          <w:sz w:val="24"/>
        </w:rPr>
        <w:t>.</w:t>
      </w:r>
    </w:p>
    <w:p w14:paraId="68E35134" w14:textId="77777777" w:rsidR="00EE2C5C" w:rsidRDefault="007F253B" w:rsidP="00C813CA">
      <w:pPr>
        <w:numPr>
          <w:ilvl w:val="1"/>
          <w:numId w:val="1"/>
        </w:numPr>
        <w:ind w:left="0" w:firstLine="567"/>
        <w:jc w:val="both"/>
        <w:rPr>
          <w:sz w:val="24"/>
        </w:rPr>
      </w:pPr>
      <w:r>
        <w:rPr>
          <w:sz w:val="24"/>
        </w:rPr>
        <w:t>G</w:t>
      </w:r>
      <w:r w:rsidRPr="007F253B">
        <w:rPr>
          <w:sz w:val="24"/>
        </w:rPr>
        <w:t>aminiuose</w:t>
      </w:r>
      <w:r>
        <w:rPr>
          <w:sz w:val="24"/>
        </w:rPr>
        <w:t xml:space="preserve"> ir tarp tos pačios poros batų</w:t>
      </w:r>
      <w:r w:rsidRPr="007F253B">
        <w:rPr>
          <w:sz w:val="24"/>
        </w:rPr>
        <w:t xml:space="preserve"> neleidžiami detalių atspalviai, detalės turi būti simetriškos</w:t>
      </w:r>
      <w:r w:rsidR="00BD1661">
        <w:rPr>
          <w:sz w:val="24"/>
        </w:rPr>
        <w:t>.</w:t>
      </w:r>
      <w:r w:rsidR="00BD1661" w:rsidRPr="00BD1661">
        <w:rPr>
          <w:sz w:val="24"/>
        </w:rPr>
        <w:t xml:space="preserve"> </w:t>
      </w:r>
      <w:r w:rsidR="00BD1661" w:rsidRPr="00EE2C5C">
        <w:rPr>
          <w:sz w:val="24"/>
        </w:rPr>
        <w:t>Pagaminta avalynė turi būti subalansuota ergonominiu ir ortopediniu požiūriu</w:t>
      </w:r>
      <w:r w:rsidR="00BD1661">
        <w:rPr>
          <w:sz w:val="24"/>
        </w:rPr>
        <w:t>.</w:t>
      </w:r>
    </w:p>
    <w:p w14:paraId="73AF1972" w14:textId="77777777" w:rsidR="00E31AE2" w:rsidRPr="007F253B" w:rsidRDefault="00BD1661" w:rsidP="00C813CA">
      <w:pPr>
        <w:numPr>
          <w:ilvl w:val="1"/>
          <w:numId w:val="1"/>
        </w:numPr>
        <w:ind w:left="0" w:firstLine="567"/>
        <w:jc w:val="both"/>
        <w:rPr>
          <w:sz w:val="24"/>
        </w:rPr>
      </w:pPr>
      <w:r>
        <w:rPr>
          <w:sz w:val="24"/>
        </w:rPr>
        <w:t>Aulinukų</w:t>
      </w:r>
      <w:r w:rsidR="00A903E0" w:rsidRPr="00A903E0">
        <w:rPr>
          <w:sz w:val="24"/>
        </w:rPr>
        <w:t xml:space="preserve"> </w:t>
      </w:r>
      <w:r w:rsidR="003A3E21">
        <w:rPr>
          <w:sz w:val="24"/>
        </w:rPr>
        <w:t>ir v</w:t>
      </w:r>
      <w:r w:rsidR="003A3E21" w:rsidRPr="003A3E21">
        <w:rPr>
          <w:sz w:val="24"/>
        </w:rPr>
        <w:t xml:space="preserve">isų gamyboje naudojamų medžiagų </w:t>
      </w:r>
      <w:r w:rsidR="00A903E0" w:rsidRPr="00A903E0">
        <w:rPr>
          <w:sz w:val="24"/>
        </w:rPr>
        <w:t xml:space="preserve">technologinis apdirbimas ir kokybė turi atitikti bendrus šios kategorijos/rūšies </w:t>
      </w:r>
      <w:r w:rsidR="003A3E21">
        <w:rPr>
          <w:sz w:val="24"/>
        </w:rPr>
        <w:t>gaminių</w:t>
      </w:r>
      <w:r w:rsidR="00A903E0" w:rsidRPr="00A903E0">
        <w:rPr>
          <w:sz w:val="24"/>
        </w:rPr>
        <w:t xml:space="preserve"> kokybės reikalavimus, keliamus gaminių technologiniam apdirbimui</w:t>
      </w:r>
      <w:r w:rsidR="007F253B">
        <w:rPr>
          <w:sz w:val="24"/>
        </w:rPr>
        <w:t>,</w:t>
      </w:r>
      <w:r w:rsidR="00A903E0" w:rsidRPr="00A903E0">
        <w:rPr>
          <w:sz w:val="24"/>
        </w:rPr>
        <w:t xml:space="preserve"> siūlėms</w:t>
      </w:r>
      <w:r w:rsidR="007F253B">
        <w:rPr>
          <w:sz w:val="24"/>
        </w:rPr>
        <w:t>, medžiagoms</w:t>
      </w:r>
      <w:r w:rsidR="00A903E0" w:rsidRPr="00A903E0">
        <w:rPr>
          <w:sz w:val="24"/>
        </w:rPr>
        <w:t>. Negali būti nutrūkusių siūlų,</w:t>
      </w:r>
      <w:r w:rsidR="006B5302">
        <w:rPr>
          <w:sz w:val="24"/>
        </w:rPr>
        <w:t xml:space="preserve"> apirusių siūlių,</w:t>
      </w:r>
      <w:r w:rsidR="00A903E0" w:rsidRPr="00A903E0">
        <w:rPr>
          <w:sz w:val="24"/>
        </w:rPr>
        <w:t xml:space="preserve"> nesusiūtų tarpų, sudūrimų, dygsnių praleidimų, </w:t>
      </w:r>
      <w:r w:rsidR="006B5302">
        <w:rPr>
          <w:sz w:val="24"/>
        </w:rPr>
        <w:t>kreivų peltakių</w:t>
      </w:r>
      <w:r w:rsidR="00A903E0" w:rsidRPr="00A903E0">
        <w:rPr>
          <w:sz w:val="24"/>
        </w:rPr>
        <w:t>. Sujungiamos medžiagos turi būti nepažeistos, be prakirtimų. Dygsnių  tankumas turi būti tolygus, užtikrinantis siūlių stiprumą</w:t>
      </w:r>
      <w:r w:rsidR="00A903E0">
        <w:rPr>
          <w:sz w:val="24"/>
        </w:rPr>
        <w:t xml:space="preserve">. </w:t>
      </w:r>
      <w:r w:rsidR="00A903E0" w:rsidRPr="00A903E0">
        <w:rPr>
          <w:sz w:val="24"/>
        </w:rPr>
        <w:t>Visos naudojamos medžiagos ir priedai turi būti be defektų, nepažeisti technologinio proceso metu</w:t>
      </w:r>
      <w:r w:rsidR="006B5302">
        <w:rPr>
          <w:sz w:val="24"/>
        </w:rPr>
        <w:t>.</w:t>
      </w:r>
    </w:p>
    <w:p w14:paraId="1F70174A" w14:textId="77777777" w:rsidR="008E5A6B" w:rsidRDefault="008E5A6B" w:rsidP="00A903E0">
      <w:pPr>
        <w:rPr>
          <w:bCs/>
          <w:sz w:val="24"/>
          <w:szCs w:val="24"/>
        </w:rPr>
      </w:pPr>
    </w:p>
    <w:p w14:paraId="602D7A17" w14:textId="77777777" w:rsidR="00B25AE2" w:rsidRDefault="00B25AE2" w:rsidP="00A903E0">
      <w:pPr>
        <w:rPr>
          <w:bCs/>
          <w:sz w:val="24"/>
          <w:szCs w:val="24"/>
        </w:rPr>
      </w:pPr>
    </w:p>
    <w:p w14:paraId="6561F20A" w14:textId="77777777" w:rsidR="00B25AE2" w:rsidRDefault="00B25AE2" w:rsidP="00A903E0">
      <w:pPr>
        <w:rPr>
          <w:bCs/>
          <w:sz w:val="24"/>
          <w:szCs w:val="24"/>
        </w:rPr>
      </w:pPr>
      <w:bookmarkStart w:id="0" w:name="_GoBack"/>
      <w:bookmarkEnd w:id="0"/>
    </w:p>
    <w:p w14:paraId="3848EEDE" w14:textId="77777777" w:rsidR="00B25AE2" w:rsidRDefault="00B25AE2" w:rsidP="00A903E0">
      <w:pPr>
        <w:rPr>
          <w:bCs/>
          <w:sz w:val="24"/>
          <w:szCs w:val="24"/>
        </w:rPr>
      </w:pPr>
    </w:p>
    <w:p w14:paraId="28903C73" w14:textId="77777777" w:rsidR="00B25AE2" w:rsidRPr="00A903E0" w:rsidRDefault="00B25AE2" w:rsidP="00A903E0">
      <w:pPr>
        <w:rPr>
          <w:bCs/>
          <w:sz w:val="24"/>
          <w:szCs w:val="24"/>
        </w:rPr>
      </w:pPr>
    </w:p>
    <w:p w14:paraId="2A3A2283" w14:textId="77777777" w:rsidR="004722B0" w:rsidRDefault="004722B0" w:rsidP="008B7794">
      <w:pPr>
        <w:ind w:firstLine="720"/>
        <w:rPr>
          <w:sz w:val="24"/>
          <w:szCs w:val="24"/>
        </w:rPr>
      </w:pPr>
    </w:p>
    <w:p w14:paraId="134AD103" w14:textId="77777777" w:rsidR="00031B1F" w:rsidRDefault="007732D1" w:rsidP="007732D1">
      <w:pPr>
        <w:pStyle w:val="Title"/>
        <w:spacing w:line="240" w:lineRule="auto"/>
        <w:ind w:left="360"/>
        <w:rPr>
          <w:sz w:val="24"/>
          <w:szCs w:val="24"/>
        </w:rPr>
      </w:pPr>
      <w:r>
        <w:rPr>
          <w:sz w:val="24"/>
          <w:szCs w:val="24"/>
          <w:lang w:val="lt-LT"/>
        </w:rPr>
        <w:t xml:space="preserve">V. </w:t>
      </w:r>
      <w:r w:rsidR="00031B1F">
        <w:rPr>
          <w:sz w:val="24"/>
          <w:szCs w:val="24"/>
          <w:lang w:val="lt-LT"/>
        </w:rPr>
        <w:t>PAKAVIMAS IR ŽENKLINIMAS</w:t>
      </w:r>
    </w:p>
    <w:p w14:paraId="38411644" w14:textId="77777777" w:rsidR="00967AC7" w:rsidRPr="006D5201" w:rsidRDefault="00967AC7" w:rsidP="008E5A6B">
      <w:pPr>
        <w:pStyle w:val="BodyText2"/>
        <w:spacing w:line="240" w:lineRule="auto"/>
        <w:ind w:firstLine="0"/>
        <w:rPr>
          <w:lang w:val="lt-LT"/>
        </w:rPr>
      </w:pPr>
    </w:p>
    <w:p w14:paraId="33FFEEB1" w14:textId="77777777" w:rsidR="004722B0" w:rsidRDefault="004722B0" w:rsidP="00C813CA">
      <w:pPr>
        <w:numPr>
          <w:ilvl w:val="1"/>
          <w:numId w:val="1"/>
        </w:numPr>
        <w:ind w:left="0" w:firstLine="567"/>
        <w:jc w:val="both"/>
        <w:rPr>
          <w:sz w:val="24"/>
        </w:rPr>
      </w:pPr>
      <w:r>
        <w:rPr>
          <w:sz w:val="24"/>
        </w:rPr>
        <w:t>Kiekvienos poros ženklin</w:t>
      </w:r>
      <w:r w:rsidR="000B4C75">
        <w:rPr>
          <w:sz w:val="24"/>
        </w:rPr>
        <w:t xml:space="preserve">imas turi atitikti nustatytą tvarką, nurodant avalynės dydį (pėdos ilgį) ir apimtį milimetrais </w:t>
      </w:r>
      <w:r>
        <w:rPr>
          <w:sz w:val="24"/>
        </w:rPr>
        <w:t>pagal LST ISO 9407</w:t>
      </w:r>
      <w:r w:rsidR="000B4C75">
        <w:rPr>
          <w:sz w:val="24"/>
        </w:rPr>
        <w:t xml:space="preserve"> </w:t>
      </w:r>
      <w:r w:rsidR="00603AD0">
        <w:rPr>
          <w:sz w:val="24"/>
        </w:rPr>
        <w:t>reikalavimus (pvz., 280/ - /26</w:t>
      </w:r>
      <w:r>
        <w:rPr>
          <w:sz w:val="24"/>
        </w:rPr>
        <w:t xml:space="preserve">5). </w:t>
      </w:r>
      <w:r w:rsidR="000B4C75">
        <w:rPr>
          <w:sz w:val="24"/>
        </w:rPr>
        <w:t xml:space="preserve">Kiekvienos poros </w:t>
      </w:r>
      <w:proofErr w:type="spellStart"/>
      <w:r w:rsidR="000B4C75">
        <w:rPr>
          <w:sz w:val="24"/>
        </w:rPr>
        <w:t>pusporė</w:t>
      </w:r>
      <w:proofErr w:type="spellEnd"/>
      <w:r w:rsidR="000B4C75">
        <w:rPr>
          <w:sz w:val="24"/>
        </w:rPr>
        <w:t xml:space="preserve"> ženklinama nurodant pėdos ilgį ir apimtį milimetrais. </w:t>
      </w:r>
      <w:r>
        <w:rPr>
          <w:sz w:val="24"/>
        </w:rPr>
        <w:t xml:space="preserve"> Avalynės  vidinėje pusėje turi būti nurodyta:</w:t>
      </w:r>
    </w:p>
    <w:p w14:paraId="7C74DAC8" w14:textId="77777777" w:rsidR="004722B0" w:rsidRDefault="000B4C75" w:rsidP="001C79FB">
      <w:pPr>
        <w:pStyle w:val="BodyTextIndent"/>
        <w:numPr>
          <w:ilvl w:val="0"/>
          <w:numId w:val="15"/>
        </w:numPr>
        <w:spacing w:after="0"/>
        <w:ind w:left="1037" w:firstLine="381"/>
        <w:jc w:val="both"/>
        <w:rPr>
          <w:sz w:val="24"/>
          <w:szCs w:val="24"/>
        </w:rPr>
      </w:pPr>
      <w:r>
        <w:rPr>
          <w:sz w:val="24"/>
          <w:szCs w:val="24"/>
        </w:rPr>
        <w:t>t</w:t>
      </w:r>
      <w:r w:rsidR="004722B0">
        <w:rPr>
          <w:sz w:val="24"/>
          <w:szCs w:val="24"/>
        </w:rPr>
        <w:t>iekėjo pavadinimas arba prekės ženklas;</w:t>
      </w:r>
    </w:p>
    <w:p w14:paraId="29FA2CBC" w14:textId="77777777" w:rsidR="004722B0" w:rsidRDefault="000B4C75" w:rsidP="001C79FB">
      <w:pPr>
        <w:pStyle w:val="BodyTextIndent"/>
        <w:numPr>
          <w:ilvl w:val="0"/>
          <w:numId w:val="15"/>
        </w:numPr>
        <w:spacing w:after="0"/>
        <w:ind w:left="1037" w:firstLine="381"/>
        <w:jc w:val="both"/>
        <w:rPr>
          <w:sz w:val="24"/>
          <w:szCs w:val="24"/>
        </w:rPr>
      </w:pPr>
      <w:r>
        <w:rPr>
          <w:sz w:val="24"/>
          <w:szCs w:val="24"/>
        </w:rPr>
        <w:t>g</w:t>
      </w:r>
      <w:r w:rsidR="004722B0" w:rsidRPr="004722B0">
        <w:rPr>
          <w:sz w:val="24"/>
          <w:szCs w:val="24"/>
        </w:rPr>
        <w:t>amintojo pavadinimas arba prekės ženklas (jei nesutampa su tiekėju);</w:t>
      </w:r>
    </w:p>
    <w:p w14:paraId="7D92E85B" w14:textId="77777777" w:rsidR="000B4C75" w:rsidRPr="004722B0" w:rsidRDefault="000B4C75" w:rsidP="001C79FB">
      <w:pPr>
        <w:pStyle w:val="BodyTextIndent"/>
        <w:numPr>
          <w:ilvl w:val="0"/>
          <w:numId w:val="15"/>
        </w:numPr>
        <w:spacing w:after="0"/>
        <w:ind w:left="1037" w:firstLine="381"/>
        <w:jc w:val="both"/>
        <w:rPr>
          <w:sz w:val="24"/>
          <w:szCs w:val="24"/>
        </w:rPr>
      </w:pPr>
      <w:r>
        <w:rPr>
          <w:sz w:val="24"/>
          <w:szCs w:val="24"/>
        </w:rPr>
        <w:t>gaminio pavadinimas (turi atitikti nurodytą sutartyje);</w:t>
      </w:r>
    </w:p>
    <w:p w14:paraId="07E8F6E1" w14:textId="77777777" w:rsidR="004722B0" w:rsidRPr="004722B0" w:rsidRDefault="008B7794" w:rsidP="001C79FB">
      <w:pPr>
        <w:pStyle w:val="BodyTextIndent"/>
        <w:numPr>
          <w:ilvl w:val="0"/>
          <w:numId w:val="15"/>
        </w:numPr>
        <w:spacing w:after="0"/>
        <w:ind w:left="0" w:firstLine="1418"/>
        <w:jc w:val="both"/>
        <w:rPr>
          <w:sz w:val="24"/>
          <w:szCs w:val="24"/>
        </w:rPr>
      </w:pPr>
      <w:r>
        <w:rPr>
          <w:sz w:val="24"/>
          <w:szCs w:val="24"/>
        </w:rPr>
        <w:t>i</w:t>
      </w:r>
      <w:r w:rsidR="004722B0" w:rsidRPr="004722B0">
        <w:rPr>
          <w:sz w:val="24"/>
          <w:szCs w:val="24"/>
        </w:rPr>
        <w:t xml:space="preserve">nformacija apie medžiagas, iš kurių pagamintos avalynės dalys ( nurodoma bent ant vienos kiekvienos avalynės poros </w:t>
      </w:r>
      <w:proofErr w:type="spellStart"/>
      <w:r w:rsidR="004722B0" w:rsidRPr="004722B0">
        <w:rPr>
          <w:sz w:val="24"/>
          <w:szCs w:val="24"/>
        </w:rPr>
        <w:t>pusporės</w:t>
      </w:r>
      <w:proofErr w:type="spellEnd"/>
      <w:r w:rsidR="004722B0" w:rsidRPr="004722B0">
        <w:rPr>
          <w:sz w:val="24"/>
          <w:szCs w:val="24"/>
        </w:rPr>
        <w:t>. Informacija gali būti spausdinama</w:t>
      </w:r>
      <w:r>
        <w:rPr>
          <w:sz w:val="24"/>
          <w:szCs w:val="24"/>
        </w:rPr>
        <w:t xml:space="preserve"> vidinėje pusėje</w:t>
      </w:r>
      <w:r w:rsidR="004722B0" w:rsidRPr="004722B0">
        <w:rPr>
          <w:sz w:val="24"/>
          <w:szCs w:val="24"/>
        </w:rPr>
        <w:t>, priklijuojama, įspaudžiama arba pateikiama prie ava</w:t>
      </w:r>
      <w:r>
        <w:rPr>
          <w:sz w:val="24"/>
          <w:szCs w:val="24"/>
        </w:rPr>
        <w:t>lynės pritvirtintoje etiketėje)</w:t>
      </w:r>
      <w:r w:rsidR="004722B0" w:rsidRPr="004722B0">
        <w:rPr>
          <w:sz w:val="24"/>
          <w:szCs w:val="24"/>
        </w:rPr>
        <w:t>;</w:t>
      </w:r>
    </w:p>
    <w:p w14:paraId="0F53C71F" w14:textId="77777777" w:rsidR="004722B0" w:rsidRPr="004722B0" w:rsidRDefault="004D1A7F" w:rsidP="001C79FB">
      <w:pPr>
        <w:pStyle w:val="BodyTextIndent"/>
        <w:numPr>
          <w:ilvl w:val="0"/>
          <w:numId w:val="15"/>
        </w:numPr>
        <w:spacing w:after="0"/>
        <w:ind w:left="1037" w:firstLine="381"/>
        <w:jc w:val="both"/>
        <w:rPr>
          <w:sz w:val="24"/>
          <w:szCs w:val="24"/>
        </w:rPr>
      </w:pPr>
      <w:r>
        <w:rPr>
          <w:sz w:val="24"/>
          <w:szCs w:val="24"/>
        </w:rPr>
        <w:t>dydis (pėdos ilgis</w:t>
      </w:r>
      <w:r w:rsidR="004722B0" w:rsidRPr="004722B0">
        <w:rPr>
          <w:sz w:val="24"/>
          <w:szCs w:val="24"/>
        </w:rPr>
        <w:t>,</w:t>
      </w:r>
      <w:r>
        <w:rPr>
          <w:sz w:val="24"/>
          <w:szCs w:val="24"/>
        </w:rPr>
        <w:t xml:space="preserve"> </w:t>
      </w:r>
      <w:r w:rsidR="004722B0" w:rsidRPr="004722B0">
        <w:rPr>
          <w:sz w:val="24"/>
          <w:szCs w:val="24"/>
        </w:rPr>
        <w:t>mm)</w:t>
      </w:r>
      <w:r w:rsidR="008B7794">
        <w:rPr>
          <w:sz w:val="24"/>
          <w:szCs w:val="24"/>
        </w:rPr>
        <w:t xml:space="preserve"> </w:t>
      </w:r>
      <w:r w:rsidR="008B7794" w:rsidRPr="008B7794">
        <w:rPr>
          <w:sz w:val="24"/>
          <w:szCs w:val="24"/>
        </w:rPr>
        <w:t>(</w:t>
      </w:r>
      <w:r w:rsidR="008B7794">
        <w:rPr>
          <w:sz w:val="24"/>
          <w:szCs w:val="24"/>
        </w:rPr>
        <w:t>paryškintu ir padidintu šriftu)</w:t>
      </w:r>
      <w:r w:rsidR="004722B0" w:rsidRPr="004722B0">
        <w:rPr>
          <w:sz w:val="24"/>
          <w:szCs w:val="24"/>
        </w:rPr>
        <w:t>;</w:t>
      </w:r>
    </w:p>
    <w:p w14:paraId="1C0A9847" w14:textId="77777777" w:rsidR="004722B0" w:rsidRPr="004722B0" w:rsidRDefault="004722B0" w:rsidP="001C79FB">
      <w:pPr>
        <w:pStyle w:val="BodyTextIndent"/>
        <w:numPr>
          <w:ilvl w:val="0"/>
          <w:numId w:val="15"/>
        </w:numPr>
        <w:spacing w:after="0"/>
        <w:ind w:left="1037" w:firstLine="381"/>
        <w:jc w:val="both"/>
        <w:rPr>
          <w:sz w:val="24"/>
          <w:szCs w:val="24"/>
        </w:rPr>
      </w:pPr>
      <w:r w:rsidRPr="004722B0">
        <w:rPr>
          <w:sz w:val="24"/>
          <w:szCs w:val="24"/>
        </w:rPr>
        <w:t>pėdos apimtis, mm;</w:t>
      </w:r>
    </w:p>
    <w:p w14:paraId="5D808F1E" w14:textId="77777777" w:rsidR="004722B0" w:rsidRDefault="004722B0" w:rsidP="001C79FB">
      <w:pPr>
        <w:pStyle w:val="BodyTextIndent"/>
        <w:numPr>
          <w:ilvl w:val="0"/>
          <w:numId w:val="15"/>
        </w:numPr>
        <w:spacing w:after="0"/>
        <w:ind w:left="1037" w:firstLine="381"/>
        <w:jc w:val="both"/>
        <w:rPr>
          <w:sz w:val="24"/>
          <w:szCs w:val="24"/>
        </w:rPr>
      </w:pPr>
      <w:r>
        <w:rPr>
          <w:sz w:val="24"/>
          <w:szCs w:val="24"/>
        </w:rPr>
        <w:t>sutarties numeris ir data;</w:t>
      </w:r>
    </w:p>
    <w:p w14:paraId="27FF5C00" w14:textId="77777777" w:rsidR="004722B0" w:rsidRDefault="004722B0" w:rsidP="001C79FB">
      <w:pPr>
        <w:numPr>
          <w:ilvl w:val="0"/>
          <w:numId w:val="15"/>
        </w:numPr>
        <w:ind w:left="1037" w:firstLine="381"/>
        <w:jc w:val="both"/>
        <w:rPr>
          <w:sz w:val="24"/>
          <w:szCs w:val="24"/>
        </w:rPr>
      </w:pPr>
      <w:r>
        <w:rPr>
          <w:sz w:val="24"/>
          <w:szCs w:val="24"/>
        </w:rPr>
        <w:t>prekės partijos ir siuntos indeksas;</w:t>
      </w:r>
    </w:p>
    <w:p w14:paraId="0A792746" w14:textId="77777777" w:rsidR="00083344" w:rsidRPr="00083344" w:rsidRDefault="008B7794" w:rsidP="001C79FB">
      <w:pPr>
        <w:pStyle w:val="BodyTextIndent"/>
        <w:numPr>
          <w:ilvl w:val="0"/>
          <w:numId w:val="15"/>
        </w:numPr>
        <w:spacing w:after="0"/>
        <w:ind w:left="1037" w:firstLine="381"/>
        <w:jc w:val="both"/>
        <w:rPr>
          <w:sz w:val="24"/>
          <w:szCs w:val="24"/>
        </w:rPr>
      </w:pPr>
      <w:r>
        <w:rPr>
          <w:sz w:val="24"/>
          <w:szCs w:val="24"/>
        </w:rPr>
        <w:t>pagaminimo data.</w:t>
      </w:r>
    </w:p>
    <w:p w14:paraId="64E44F8A" w14:textId="77777777" w:rsidR="00083344" w:rsidRDefault="00083344" w:rsidP="00C813CA">
      <w:pPr>
        <w:numPr>
          <w:ilvl w:val="1"/>
          <w:numId w:val="1"/>
        </w:numPr>
        <w:tabs>
          <w:tab w:val="clear" w:pos="720"/>
        </w:tabs>
        <w:ind w:left="0" w:firstLine="567"/>
        <w:jc w:val="both"/>
        <w:rPr>
          <w:sz w:val="24"/>
        </w:rPr>
      </w:pPr>
      <w:r w:rsidRPr="00083344">
        <w:rPr>
          <w:sz w:val="24"/>
        </w:rPr>
        <w:t>Pasirinktas ženklinimo būdas turi užtikrinti, kad nurodyta informacija bus lengvai įskaitoma visą gaminių naudojimo laiką</w:t>
      </w:r>
      <w:r>
        <w:rPr>
          <w:sz w:val="24"/>
        </w:rPr>
        <w:t>.</w:t>
      </w:r>
    </w:p>
    <w:p w14:paraId="25CC5A4B" w14:textId="77777777" w:rsidR="00031B1F" w:rsidRDefault="004E739D" w:rsidP="00C813CA">
      <w:pPr>
        <w:numPr>
          <w:ilvl w:val="1"/>
          <w:numId w:val="1"/>
        </w:numPr>
        <w:tabs>
          <w:tab w:val="clear" w:pos="720"/>
        </w:tabs>
        <w:ind w:left="0" w:firstLine="567"/>
        <w:jc w:val="both"/>
        <w:rPr>
          <w:sz w:val="24"/>
        </w:rPr>
      </w:pPr>
      <w:r w:rsidRPr="004E739D">
        <w:rPr>
          <w:sz w:val="24"/>
        </w:rPr>
        <w:t>Avalynė pakuojama individualiai poromis į dėžutes. Į dėžutę turi būti įdėta instrukcija lietuvių kalba, kurioje būtų nurodytos rekomendacijos dėl avalynės naudojimo, priežiūros, saugojimo</w:t>
      </w:r>
      <w:r>
        <w:rPr>
          <w:sz w:val="24"/>
        </w:rPr>
        <w:t>.</w:t>
      </w:r>
      <w:r w:rsidR="00031B1F">
        <w:rPr>
          <w:sz w:val="24"/>
        </w:rPr>
        <w:t xml:space="preserve"> Dėžutės turi būti atsparios ilgam sandėliavimui ir daugkartiniams </w:t>
      </w:r>
      <w:proofErr w:type="spellStart"/>
      <w:r w:rsidR="00031B1F">
        <w:rPr>
          <w:sz w:val="24"/>
        </w:rPr>
        <w:t>pervežimams</w:t>
      </w:r>
      <w:proofErr w:type="spellEnd"/>
      <w:r w:rsidR="00031B1F">
        <w:rPr>
          <w:sz w:val="24"/>
        </w:rPr>
        <w:t xml:space="preserve"> su vėdinimo angelėmis (mažiausiai 3). Kiekviena dėžutė turi būti paženklinta etikete, kurioje nurodoma:</w:t>
      </w:r>
    </w:p>
    <w:p w14:paraId="2BB0BE12" w14:textId="77777777" w:rsidR="00031B1F" w:rsidRDefault="000B4C75" w:rsidP="008B7794">
      <w:pPr>
        <w:numPr>
          <w:ilvl w:val="0"/>
          <w:numId w:val="17"/>
        </w:numPr>
        <w:tabs>
          <w:tab w:val="num" w:pos="1701"/>
        </w:tabs>
        <w:ind w:hanging="1102"/>
        <w:jc w:val="both"/>
        <w:rPr>
          <w:sz w:val="24"/>
          <w:szCs w:val="24"/>
        </w:rPr>
      </w:pPr>
      <w:r>
        <w:rPr>
          <w:sz w:val="24"/>
          <w:szCs w:val="24"/>
        </w:rPr>
        <w:t>t</w:t>
      </w:r>
      <w:r w:rsidR="00031B1F">
        <w:rPr>
          <w:sz w:val="24"/>
          <w:szCs w:val="24"/>
        </w:rPr>
        <w:t>iekėjo pavadinimas arba prekės ženklas</w:t>
      </w:r>
      <w:r w:rsidR="008B7794">
        <w:rPr>
          <w:sz w:val="24"/>
          <w:szCs w:val="24"/>
        </w:rPr>
        <w:t>;</w:t>
      </w:r>
    </w:p>
    <w:p w14:paraId="367895AD" w14:textId="77777777" w:rsidR="00031B1F" w:rsidRDefault="000B4C75" w:rsidP="008B7794">
      <w:pPr>
        <w:numPr>
          <w:ilvl w:val="0"/>
          <w:numId w:val="17"/>
        </w:numPr>
        <w:tabs>
          <w:tab w:val="num" w:pos="1701"/>
        </w:tabs>
        <w:ind w:hanging="1102"/>
        <w:jc w:val="both"/>
        <w:rPr>
          <w:sz w:val="24"/>
          <w:szCs w:val="24"/>
        </w:rPr>
      </w:pPr>
      <w:r>
        <w:rPr>
          <w:sz w:val="24"/>
          <w:szCs w:val="24"/>
        </w:rPr>
        <w:t>g</w:t>
      </w:r>
      <w:r w:rsidR="00031B1F">
        <w:rPr>
          <w:sz w:val="24"/>
          <w:szCs w:val="24"/>
        </w:rPr>
        <w:t>amintojo pavadinimas arba prekės ženklas</w:t>
      </w:r>
      <w:r w:rsidR="009430E1">
        <w:rPr>
          <w:sz w:val="24"/>
          <w:szCs w:val="24"/>
        </w:rPr>
        <w:t xml:space="preserve"> </w:t>
      </w:r>
      <w:r w:rsidR="009430E1" w:rsidRPr="009430E1">
        <w:rPr>
          <w:sz w:val="24"/>
          <w:szCs w:val="24"/>
        </w:rPr>
        <w:t>(jei nesutampa su tiekėju)</w:t>
      </w:r>
      <w:r w:rsidR="00031B1F">
        <w:rPr>
          <w:sz w:val="24"/>
          <w:szCs w:val="24"/>
        </w:rPr>
        <w:t>;</w:t>
      </w:r>
    </w:p>
    <w:p w14:paraId="4B12DF38" w14:textId="77777777" w:rsidR="00031B1F" w:rsidRDefault="00031B1F" w:rsidP="008B7794">
      <w:pPr>
        <w:numPr>
          <w:ilvl w:val="0"/>
          <w:numId w:val="18"/>
        </w:numPr>
        <w:tabs>
          <w:tab w:val="num" w:pos="1701"/>
        </w:tabs>
        <w:ind w:hanging="1102"/>
        <w:jc w:val="both"/>
        <w:rPr>
          <w:sz w:val="24"/>
          <w:szCs w:val="24"/>
        </w:rPr>
      </w:pPr>
      <w:r>
        <w:rPr>
          <w:sz w:val="24"/>
          <w:szCs w:val="24"/>
        </w:rPr>
        <w:t>gaminio pavadinimas</w:t>
      </w:r>
      <w:r w:rsidR="001E0F3A">
        <w:rPr>
          <w:sz w:val="24"/>
          <w:szCs w:val="24"/>
        </w:rPr>
        <w:t xml:space="preserve"> (turi atitikti nurodytą sutartyje)</w:t>
      </w:r>
      <w:r>
        <w:rPr>
          <w:sz w:val="24"/>
          <w:szCs w:val="24"/>
        </w:rPr>
        <w:t>;</w:t>
      </w:r>
    </w:p>
    <w:p w14:paraId="2E0A4B39" w14:textId="77777777" w:rsidR="00031B1F" w:rsidRDefault="00031B1F" w:rsidP="008B7794">
      <w:pPr>
        <w:numPr>
          <w:ilvl w:val="0"/>
          <w:numId w:val="18"/>
        </w:numPr>
        <w:tabs>
          <w:tab w:val="num" w:pos="1701"/>
        </w:tabs>
        <w:ind w:hanging="1102"/>
        <w:jc w:val="both"/>
        <w:rPr>
          <w:sz w:val="24"/>
          <w:szCs w:val="24"/>
        </w:rPr>
      </w:pPr>
      <w:r>
        <w:rPr>
          <w:sz w:val="24"/>
          <w:szCs w:val="24"/>
        </w:rPr>
        <w:t>dydis (pėdos ilgis, mm)</w:t>
      </w:r>
      <w:r w:rsidR="001C55B5" w:rsidRPr="001C55B5">
        <w:rPr>
          <w:sz w:val="24"/>
          <w:szCs w:val="24"/>
        </w:rPr>
        <w:t xml:space="preserve"> (paryškintu ir padidintu šriftu)</w:t>
      </w:r>
      <w:r>
        <w:rPr>
          <w:sz w:val="24"/>
          <w:szCs w:val="24"/>
        </w:rPr>
        <w:t>;</w:t>
      </w:r>
    </w:p>
    <w:p w14:paraId="5BF4A86A" w14:textId="77777777" w:rsidR="00031B1F" w:rsidRDefault="00031B1F" w:rsidP="008B7794">
      <w:pPr>
        <w:numPr>
          <w:ilvl w:val="0"/>
          <w:numId w:val="18"/>
        </w:numPr>
        <w:tabs>
          <w:tab w:val="num" w:pos="1701"/>
        </w:tabs>
        <w:ind w:hanging="1102"/>
        <w:jc w:val="both"/>
        <w:rPr>
          <w:sz w:val="24"/>
          <w:szCs w:val="24"/>
        </w:rPr>
      </w:pPr>
      <w:r>
        <w:rPr>
          <w:sz w:val="24"/>
          <w:szCs w:val="24"/>
        </w:rPr>
        <w:t xml:space="preserve">pėdos apimtis, mm; </w:t>
      </w:r>
    </w:p>
    <w:p w14:paraId="53EDDB20" w14:textId="77777777" w:rsidR="00031B1F" w:rsidRDefault="00031B1F" w:rsidP="008B7794">
      <w:pPr>
        <w:numPr>
          <w:ilvl w:val="0"/>
          <w:numId w:val="18"/>
        </w:numPr>
        <w:tabs>
          <w:tab w:val="num" w:pos="1701"/>
        </w:tabs>
        <w:ind w:hanging="1102"/>
        <w:jc w:val="both"/>
        <w:rPr>
          <w:sz w:val="24"/>
          <w:szCs w:val="24"/>
        </w:rPr>
      </w:pPr>
      <w:r>
        <w:rPr>
          <w:sz w:val="24"/>
          <w:szCs w:val="24"/>
        </w:rPr>
        <w:t>sutarties data ir numeris;</w:t>
      </w:r>
    </w:p>
    <w:p w14:paraId="66FC34B0" w14:textId="77777777" w:rsidR="00031B1F" w:rsidRDefault="00031B1F" w:rsidP="008B7794">
      <w:pPr>
        <w:numPr>
          <w:ilvl w:val="0"/>
          <w:numId w:val="18"/>
        </w:numPr>
        <w:tabs>
          <w:tab w:val="num" w:pos="1701"/>
        </w:tabs>
        <w:ind w:hanging="1102"/>
        <w:jc w:val="both"/>
        <w:rPr>
          <w:sz w:val="24"/>
          <w:szCs w:val="24"/>
        </w:rPr>
      </w:pPr>
      <w:r>
        <w:rPr>
          <w:sz w:val="24"/>
          <w:szCs w:val="24"/>
        </w:rPr>
        <w:t>prekės partijos ir siuntos indeksas</w:t>
      </w:r>
      <w:r w:rsidR="001E0F3A">
        <w:rPr>
          <w:sz w:val="24"/>
          <w:szCs w:val="24"/>
        </w:rPr>
        <w:t>;</w:t>
      </w:r>
    </w:p>
    <w:p w14:paraId="747E2A83" w14:textId="77777777" w:rsidR="00031B1F" w:rsidRDefault="00031B1F" w:rsidP="008B7794">
      <w:pPr>
        <w:numPr>
          <w:ilvl w:val="0"/>
          <w:numId w:val="18"/>
        </w:numPr>
        <w:tabs>
          <w:tab w:val="num" w:pos="1701"/>
        </w:tabs>
        <w:ind w:hanging="1102"/>
        <w:jc w:val="both"/>
        <w:rPr>
          <w:sz w:val="24"/>
          <w:szCs w:val="24"/>
        </w:rPr>
      </w:pPr>
      <w:r>
        <w:rPr>
          <w:sz w:val="24"/>
          <w:szCs w:val="24"/>
        </w:rPr>
        <w:t>pagaminimo data</w:t>
      </w:r>
      <w:r w:rsidR="001E0F3A">
        <w:rPr>
          <w:sz w:val="24"/>
          <w:szCs w:val="24"/>
        </w:rPr>
        <w:t>;</w:t>
      </w:r>
    </w:p>
    <w:p w14:paraId="2731D6FB" w14:textId="77777777" w:rsidR="00031B1F" w:rsidRDefault="00031B1F" w:rsidP="008B7794">
      <w:pPr>
        <w:numPr>
          <w:ilvl w:val="0"/>
          <w:numId w:val="18"/>
        </w:numPr>
        <w:tabs>
          <w:tab w:val="num" w:pos="1701"/>
        </w:tabs>
        <w:ind w:hanging="1102"/>
        <w:jc w:val="both"/>
        <w:rPr>
          <w:sz w:val="24"/>
          <w:szCs w:val="24"/>
        </w:rPr>
      </w:pPr>
      <w:r>
        <w:rPr>
          <w:sz w:val="24"/>
          <w:szCs w:val="24"/>
        </w:rPr>
        <w:t>NSN kodas.</w:t>
      </w:r>
    </w:p>
    <w:p w14:paraId="3E112A88" w14:textId="77777777" w:rsidR="00E25CC7" w:rsidRDefault="00E25CC7" w:rsidP="00C813CA">
      <w:pPr>
        <w:ind w:firstLine="567"/>
        <w:jc w:val="both"/>
        <w:rPr>
          <w:sz w:val="24"/>
        </w:rPr>
      </w:pPr>
      <w:r w:rsidRPr="00E25CC7">
        <w:rPr>
          <w:sz w:val="24"/>
        </w:rPr>
        <w:t>Pastaba</w:t>
      </w:r>
      <w:r>
        <w:rPr>
          <w:sz w:val="24"/>
        </w:rPr>
        <w:t>:</w:t>
      </w:r>
      <w:r w:rsidRPr="00E25CC7">
        <w:rPr>
          <w:sz w:val="24"/>
        </w:rPr>
        <w:t xml:space="preserve"> </w:t>
      </w:r>
      <w:r w:rsidR="00031B1F">
        <w:rPr>
          <w:sz w:val="24"/>
        </w:rPr>
        <w:t xml:space="preserve">Etiketė turi būti patikimai pritvirtinta, ženklinimo rekvizitai turi būti pakankamo dydžio, kad būtų galima lengvai perskaityti ir </w:t>
      </w:r>
      <w:r>
        <w:rPr>
          <w:sz w:val="24"/>
        </w:rPr>
        <w:t>suprasti pateikiamą informaciją.</w:t>
      </w:r>
    </w:p>
    <w:p w14:paraId="33998AF5" w14:textId="77777777" w:rsidR="00031B1F" w:rsidRDefault="00031B1F" w:rsidP="00C813CA">
      <w:pPr>
        <w:numPr>
          <w:ilvl w:val="1"/>
          <w:numId w:val="1"/>
        </w:numPr>
        <w:tabs>
          <w:tab w:val="clear" w:pos="720"/>
        </w:tabs>
        <w:ind w:left="0" w:firstLine="567"/>
        <w:jc w:val="both"/>
        <w:rPr>
          <w:sz w:val="24"/>
        </w:rPr>
      </w:pPr>
      <w:r>
        <w:rPr>
          <w:sz w:val="24"/>
        </w:rPr>
        <w:t xml:space="preserve">Dėžutės sudedamos į kartono dėžes po 5 ar 10 vnt. Dėžės turi būti atsparios ilgam sandėliavimui ir daugkartiniams </w:t>
      </w:r>
      <w:proofErr w:type="spellStart"/>
      <w:r>
        <w:rPr>
          <w:sz w:val="24"/>
        </w:rPr>
        <w:t>pervežimams</w:t>
      </w:r>
      <w:proofErr w:type="spellEnd"/>
      <w:r>
        <w:rPr>
          <w:sz w:val="24"/>
        </w:rPr>
        <w:t>. Kiekvienoje dėžėje turi būti tik vieno dydžio avalynė. Kartoninės dėžės ženklinamos etiketėmis, kuriose nurodoma:</w:t>
      </w:r>
    </w:p>
    <w:p w14:paraId="2474B3E5" w14:textId="77777777" w:rsidR="00083344" w:rsidRDefault="00083344" w:rsidP="00083344">
      <w:pPr>
        <w:jc w:val="both"/>
        <w:rPr>
          <w:sz w:val="24"/>
        </w:rPr>
      </w:pPr>
      <w:r>
        <w:rPr>
          <w:sz w:val="24"/>
        </w:rPr>
        <w:t xml:space="preserve">                        -  </w:t>
      </w:r>
      <w:r w:rsidR="001E0F3A">
        <w:rPr>
          <w:sz w:val="24"/>
        </w:rPr>
        <w:t xml:space="preserve"> t</w:t>
      </w:r>
      <w:r w:rsidRPr="00083344">
        <w:rPr>
          <w:sz w:val="24"/>
        </w:rPr>
        <w:t>iekėjo pavadinimas arba prekės ženklas</w:t>
      </w:r>
      <w:r>
        <w:rPr>
          <w:sz w:val="24"/>
        </w:rPr>
        <w:t>;</w:t>
      </w:r>
    </w:p>
    <w:p w14:paraId="2C261855" w14:textId="77777777" w:rsidR="00031B1F" w:rsidRDefault="001E0F3A" w:rsidP="008B7794">
      <w:pPr>
        <w:numPr>
          <w:ilvl w:val="0"/>
          <w:numId w:val="18"/>
        </w:numPr>
        <w:tabs>
          <w:tab w:val="num" w:pos="1701"/>
        </w:tabs>
        <w:ind w:hanging="1102"/>
        <w:jc w:val="both"/>
        <w:rPr>
          <w:sz w:val="24"/>
          <w:szCs w:val="24"/>
        </w:rPr>
      </w:pPr>
      <w:r>
        <w:rPr>
          <w:sz w:val="24"/>
          <w:szCs w:val="24"/>
        </w:rPr>
        <w:t>g</w:t>
      </w:r>
      <w:r w:rsidR="00031B1F">
        <w:rPr>
          <w:sz w:val="24"/>
          <w:szCs w:val="24"/>
        </w:rPr>
        <w:t>amintojo pavadinimas</w:t>
      </w:r>
      <w:r w:rsidR="00083344">
        <w:rPr>
          <w:sz w:val="24"/>
          <w:szCs w:val="24"/>
        </w:rPr>
        <w:t xml:space="preserve"> </w:t>
      </w:r>
      <w:r w:rsidR="00083344" w:rsidRPr="00083344">
        <w:rPr>
          <w:sz w:val="24"/>
          <w:szCs w:val="24"/>
        </w:rPr>
        <w:t>arba prekės ženklas (jei nesutampa su tiekėju)</w:t>
      </w:r>
      <w:r w:rsidR="00083344">
        <w:rPr>
          <w:sz w:val="24"/>
          <w:szCs w:val="24"/>
        </w:rPr>
        <w:t>;</w:t>
      </w:r>
      <w:r w:rsidR="00031B1F">
        <w:rPr>
          <w:sz w:val="24"/>
          <w:szCs w:val="24"/>
        </w:rPr>
        <w:t xml:space="preserve"> </w:t>
      </w:r>
    </w:p>
    <w:p w14:paraId="4C803AF0" w14:textId="77777777" w:rsidR="00031B1F" w:rsidRDefault="00031B1F" w:rsidP="008B7794">
      <w:pPr>
        <w:numPr>
          <w:ilvl w:val="0"/>
          <w:numId w:val="18"/>
        </w:numPr>
        <w:tabs>
          <w:tab w:val="num" w:pos="1701"/>
        </w:tabs>
        <w:ind w:left="1800" w:hanging="382"/>
        <w:jc w:val="both"/>
        <w:rPr>
          <w:sz w:val="24"/>
          <w:szCs w:val="24"/>
        </w:rPr>
      </w:pPr>
      <w:r>
        <w:rPr>
          <w:sz w:val="24"/>
          <w:szCs w:val="24"/>
        </w:rPr>
        <w:t>importuotoms prekėms nurodyti prekės kilmės šalį, jeigu ji nesutampa su šalimi, kurioje registruota gamintojo buveinė;</w:t>
      </w:r>
    </w:p>
    <w:p w14:paraId="6E61DCA8" w14:textId="77777777" w:rsidR="00031B1F" w:rsidRDefault="001E0F3A" w:rsidP="00031B1F">
      <w:pPr>
        <w:numPr>
          <w:ilvl w:val="0"/>
          <w:numId w:val="18"/>
        </w:numPr>
        <w:tabs>
          <w:tab w:val="num" w:pos="1701"/>
        </w:tabs>
        <w:ind w:hanging="1102"/>
        <w:jc w:val="both"/>
        <w:rPr>
          <w:sz w:val="24"/>
          <w:szCs w:val="24"/>
        </w:rPr>
      </w:pPr>
      <w:r>
        <w:rPr>
          <w:sz w:val="24"/>
          <w:szCs w:val="24"/>
        </w:rPr>
        <w:t>gaminio pavadinimas (turi atitikti nurodytą sutartyje)</w:t>
      </w:r>
      <w:r w:rsidR="00031B1F">
        <w:rPr>
          <w:sz w:val="24"/>
          <w:szCs w:val="24"/>
        </w:rPr>
        <w:t>;</w:t>
      </w:r>
    </w:p>
    <w:p w14:paraId="3B5B0035" w14:textId="77777777" w:rsidR="00031B1F" w:rsidRDefault="00031B1F" w:rsidP="00031B1F">
      <w:pPr>
        <w:numPr>
          <w:ilvl w:val="0"/>
          <w:numId w:val="18"/>
        </w:numPr>
        <w:tabs>
          <w:tab w:val="num" w:pos="1701"/>
        </w:tabs>
        <w:ind w:hanging="1102"/>
        <w:jc w:val="both"/>
        <w:rPr>
          <w:sz w:val="24"/>
          <w:szCs w:val="24"/>
        </w:rPr>
      </w:pPr>
      <w:r>
        <w:rPr>
          <w:sz w:val="24"/>
          <w:szCs w:val="24"/>
        </w:rPr>
        <w:t>sutarties data ir numeris;</w:t>
      </w:r>
    </w:p>
    <w:p w14:paraId="2D23CFBD" w14:textId="77777777" w:rsidR="00031B1F" w:rsidRDefault="00031B1F" w:rsidP="00031B1F">
      <w:pPr>
        <w:numPr>
          <w:ilvl w:val="0"/>
          <w:numId w:val="18"/>
        </w:numPr>
        <w:tabs>
          <w:tab w:val="num" w:pos="1701"/>
        </w:tabs>
        <w:ind w:hanging="1102"/>
        <w:jc w:val="both"/>
        <w:rPr>
          <w:sz w:val="24"/>
          <w:szCs w:val="24"/>
        </w:rPr>
      </w:pPr>
      <w:r>
        <w:rPr>
          <w:sz w:val="24"/>
          <w:szCs w:val="24"/>
        </w:rPr>
        <w:t>prekės partijos ir siuntos indeksas;</w:t>
      </w:r>
    </w:p>
    <w:p w14:paraId="51E5615F" w14:textId="77777777" w:rsidR="00031B1F" w:rsidRDefault="00031B1F" w:rsidP="00031B1F">
      <w:pPr>
        <w:numPr>
          <w:ilvl w:val="0"/>
          <w:numId w:val="18"/>
        </w:numPr>
        <w:tabs>
          <w:tab w:val="num" w:pos="1701"/>
        </w:tabs>
        <w:ind w:hanging="1102"/>
        <w:jc w:val="both"/>
        <w:rPr>
          <w:sz w:val="24"/>
          <w:szCs w:val="24"/>
        </w:rPr>
      </w:pPr>
      <w:r>
        <w:rPr>
          <w:sz w:val="24"/>
          <w:szCs w:val="24"/>
        </w:rPr>
        <w:t>dydis (pėdos ilgis, mm)</w:t>
      </w:r>
      <w:r w:rsidR="001C55B5">
        <w:rPr>
          <w:sz w:val="24"/>
          <w:szCs w:val="24"/>
        </w:rPr>
        <w:t xml:space="preserve"> </w:t>
      </w:r>
      <w:r w:rsidR="001C55B5" w:rsidRPr="001C55B5">
        <w:rPr>
          <w:sz w:val="24"/>
          <w:szCs w:val="24"/>
        </w:rPr>
        <w:t>(paryškintu ir padidintu šriftu)</w:t>
      </w:r>
      <w:r>
        <w:rPr>
          <w:sz w:val="24"/>
          <w:szCs w:val="24"/>
        </w:rPr>
        <w:t>;</w:t>
      </w:r>
    </w:p>
    <w:p w14:paraId="67D55FF0" w14:textId="77777777" w:rsidR="00031B1F" w:rsidRDefault="00031B1F" w:rsidP="00031B1F">
      <w:pPr>
        <w:numPr>
          <w:ilvl w:val="0"/>
          <w:numId w:val="18"/>
        </w:numPr>
        <w:tabs>
          <w:tab w:val="num" w:pos="1701"/>
        </w:tabs>
        <w:ind w:hanging="1102"/>
        <w:jc w:val="both"/>
        <w:rPr>
          <w:sz w:val="24"/>
          <w:szCs w:val="24"/>
        </w:rPr>
      </w:pPr>
      <w:r>
        <w:rPr>
          <w:sz w:val="24"/>
          <w:szCs w:val="24"/>
        </w:rPr>
        <w:t xml:space="preserve">pėdos apimtis, mm; </w:t>
      </w:r>
    </w:p>
    <w:p w14:paraId="7FCE5FA3" w14:textId="77777777" w:rsidR="00031B1F" w:rsidRDefault="00031B1F" w:rsidP="00031B1F">
      <w:pPr>
        <w:numPr>
          <w:ilvl w:val="0"/>
          <w:numId w:val="18"/>
        </w:numPr>
        <w:tabs>
          <w:tab w:val="num" w:pos="1701"/>
        </w:tabs>
        <w:ind w:hanging="1102"/>
        <w:jc w:val="both"/>
        <w:rPr>
          <w:sz w:val="24"/>
          <w:szCs w:val="24"/>
        </w:rPr>
      </w:pPr>
      <w:r>
        <w:rPr>
          <w:sz w:val="24"/>
          <w:szCs w:val="24"/>
        </w:rPr>
        <w:t>kiekis</w:t>
      </w:r>
      <w:r w:rsidR="00E25CC7">
        <w:rPr>
          <w:sz w:val="24"/>
          <w:szCs w:val="24"/>
        </w:rPr>
        <w:t xml:space="preserve"> (</w:t>
      </w:r>
      <w:r w:rsidR="00E25CC7" w:rsidRPr="00E25CC7">
        <w:rPr>
          <w:sz w:val="24"/>
          <w:szCs w:val="24"/>
        </w:rPr>
        <w:t>paryškintu ir padidintu šriftu)</w:t>
      </w:r>
      <w:r>
        <w:rPr>
          <w:sz w:val="24"/>
          <w:szCs w:val="24"/>
        </w:rPr>
        <w:t>;</w:t>
      </w:r>
    </w:p>
    <w:p w14:paraId="2B37EE2C" w14:textId="77777777" w:rsidR="00031B1F" w:rsidRDefault="00031B1F" w:rsidP="00031B1F">
      <w:pPr>
        <w:numPr>
          <w:ilvl w:val="0"/>
          <w:numId w:val="18"/>
        </w:numPr>
        <w:tabs>
          <w:tab w:val="num" w:pos="1701"/>
        </w:tabs>
        <w:ind w:hanging="1102"/>
        <w:jc w:val="both"/>
        <w:rPr>
          <w:sz w:val="24"/>
          <w:szCs w:val="24"/>
        </w:rPr>
      </w:pPr>
      <w:r>
        <w:rPr>
          <w:sz w:val="24"/>
          <w:szCs w:val="24"/>
        </w:rPr>
        <w:t>pagaminimo data;</w:t>
      </w:r>
    </w:p>
    <w:p w14:paraId="1BB8CE80" w14:textId="77777777" w:rsidR="00C57274" w:rsidRDefault="00031B1F" w:rsidP="0093401E">
      <w:pPr>
        <w:numPr>
          <w:ilvl w:val="0"/>
          <w:numId w:val="18"/>
        </w:numPr>
        <w:tabs>
          <w:tab w:val="num" w:pos="1701"/>
        </w:tabs>
        <w:ind w:hanging="1102"/>
        <w:jc w:val="both"/>
        <w:rPr>
          <w:sz w:val="24"/>
          <w:szCs w:val="24"/>
        </w:rPr>
      </w:pPr>
      <w:r>
        <w:rPr>
          <w:sz w:val="24"/>
          <w:szCs w:val="24"/>
        </w:rPr>
        <w:t>NSN kodas.</w:t>
      </w:r>
    </w:p>
    <w:p w14:paraId="1BD6C70A" w14:textId="77777777" w:rsidR="00E663C4" w:rsidRDefault="00E663C4" w:rsidP="00E663C4">
      <w:pPr>
        <w:ind w:left="2520"/>
        <w:jc w:val="both"/>
        <w:rPr>
          <w:sz w:val="24"/>
          <w:szCs w:val="24"/>
        </w:rPr>
      </w:pPr>
    </w:p>
    <w:p w14:paraId="199E8980" w14:textId="77777777" w:rsidR="00E663C4" w:rsidRPr="0085234C" w:rsidRDefault="00E663C4" w:rsidP="00C813CA">
      <w:pPr>
        <w:pStyle w:val="ListParagraph"/>
        <w:numPr>
          <w:ilvl w:val="1"/>
          <w:numId w:val="1"/>
        </w:numPr>
        <w:ind w:left="0" w:firstLine="567"/>
        <w:rPr>
          <w:sz w:val="24"/>
          <w:szCs w:val="24"/>
        </w:rPr>
      </w:pPr>
      <w:r w:rsidRPr="0085234C">
        <w:rPr>
          <w:sz w:val="24"/>
          <w:szCs w:val="24"/>
        </w:rPr>
        <w:t xml:space="preserve">Kartoninės dėžės pristatomos sudėtos ant standartinio dydžio (120 X 80 cm) euro padėklų </w:t>
      </w:r>
    </w:p>
    <w:p w14:paraId="720DB62F" w14:textId="77777777" w:rsidR="00E663C4" w:rsidRPr="00E663C4" w:rsidRDefault="00E663C4" w:rsidP="00E663C4">
      <w:pPr>
        <w:rPr>
          <w:sz w:val="24"/>
          <w:szCs w:val="24"/>
        </w:rPr>
      </w:pPr>
      <w:r w:rsidRPr="00E663C4">
        <w:rPr>
          <w:sz w:val="24"/>
          <w:szCs w:val="24"/>
        </w:rPr>
        <w:t xml:space="preserve">(toliau – </w:t>
      </w:r>
      <w:proofErr w:type="spellStart"/>
      <w:r w:rsidRPr="00E663C4">
        <w:rPr>
          <w:sz w:val="24"/>
          <w:szCs w:val="24"/>
        </w:rPr>
        <w:t>europaletės</w:t>
      </w:r>
      <w:proofErr w:type="spellEnd"/>
      <w:r w:rsidRPr="00E663C4">
        <w:rPr>
          <w:sz w:val="24"/>
          <w:szCs w:val="24"/>
        </w:rPr>
        <w:t xml:space="preserve">). </w:t>
      </w:r>
      <w:proofErr w:type="spellStart"/>
      <w:r w:rsidRPr="00E663C4">
        <w:rPr>
          <w:sz w:val="24"/>
          <w:szCs w:val="24"/>
        </w:rPr>
        <w:t>Europaletės</w:t>
      </w:r>
      <w:proofErr w:type="spellEnd"/>
      <w:r w:rsidRPr="00E663C4">
        <w:rPr>
          <w:sz w:val="24"/>
          <w:szCs w:val="24"/>
        </w:rPr>
        <w:t xml:space="preserve"> turi būti tinkamai paruoštos transportavimui: kartoninės dėžės </w:t>
      </w:r>
    </w:p>
    <w:p w14:paraId="13131C3E" w14:textId="77777777" w:rsidR="00E663C4" w:rsidRPr="00E663C4" w:rsidRDefault="00E663C4" w:rsidP="00E663C4">
      <w:pPr>
        <w:rPr>
          <w:sz w:val="24"/>
          <w:szCs w:val="24"/>
        </w:rPr>
      </w:pPr>
      <w:r w:rsidRPr="00E663C4">
        <w:rPr>
          <w:sz w:val="24"/>
          <w:szCs w:val="24"/>
        </w:rPr>
        <w:t xml:space="preserve">transportavimo metu turi išlaikyti savo pradinę formą (nebūtų suspaustos ar kitaip mechaniškai </w:t>
      </w:r>
    </w:p>
    <w:p w14:paraId="5F2F310A" w14:textId="77777777" w:rsidR="00E663C4" w:rsidRPr="00E663C4" w:rsidRDefault="00E663C4" w:rsidP="00E663C4">
      <w:pPr>
        <w:rPr>
          <w:sz w:val="24"/>
          <w:szCs w:val="24"/>
        </w:rPr>
      </w:pPr>
      <w:r w:rsidRPr="00E663C4">
        <w:rPr>
          <w:sz w:val="24"/>
          <w:szCs w:val="24"/>
        </w:rPr>
        <w:t xml:space="preserve">pažeistos), turi būti sudėtos taip, kad neišsikištų už </w:t>
      </w:r>
      <w:proofErr w:type="spellStart"/>
      <w:r w:rsidRPr="00E663C4">
        <w:rPr>
          <w:sz w:val="24"/>
          <w:szCs w:val="24"/>
        </w:rPr>
        <w:t>europaletės</w:t>
      </w:r>
      <w:proofErr w:type="spellEnd"/>
      <w:r w:rsidRPr="00E663C4">
        <w:rPr>
          <w:sz w:val="24"/>
          <w:szCs w:val="24"/>
        </w:rPr>
        <w:t xml:space="preserve"> ribų ir tolygiai užpildytų </w:t>
      </w:r>
      <w:proofErr w:type="spellStart"/>
      <w:r w:rsidRPr="00E663C4">
        <w:rPr>
          <w:sz w:val="24"/>
          <w:szCs w:val="24"/>
        </w:rPr>
        <w:t>europaletės</w:t>
      </w:r>
      <w:proofErr w:type="spellEnd"/>
      <w:r w:rsidRPr="00E663C4">
        <w:rPr>
          <w:sz w:val="24"/>
          <w:szCs w:val="24"/>
        </w:rPr>
        <w:t xml:space="preserve"> </w:t>
      </w:r>
    </w:p>
    <w:p w14:paraId="30794784" w14:textId="77777777" w:rsidR="00E663C4" w:rsidRPr="00E663C4" w:rsidRDefault="00E663C4" w:rsidP="00E663C4">
      <w:pPr>
        <w:rPr>
          <w:sz w:val="24"/>
          <w:szCs w:val="24"/>
        </w:rPr>
      </w:pPr>
      <w:r w:rsidRPr="00E663C4">
        <w:rPr>
          <w:sz w:val="24"/>
          <w:szCs w:val="24"/>
        </w:rPr>
        <w:t xml:space="preserve">plotą. </w:t>
      </w:r>
      <w:proofErr w:type="spellStart"/>
      <w:r w:rsidRPr="00E663C4">
        <w:rPr>
          <w:sz w:val="24"/>
          <w:szCs w:val="24"/>
        </w:rPr>
        <w:t>Europaletė</w:t>
      </w:r>
      <w:proofErr w:type="spellEnd"/>
      <w:r w:rsidRPr="00E663C4">
        <w:rPr>
          <w:sz w:val="24"/>
          <w:szCs w:val="24"/>
        </w:rPr>
        <w:t xml:space="preserve"> turi būti tvirtai apvyniota pakavimo plėvele taip, kad transportavimo metu </w:t>
      </w:r>
    </w:p>
    <w:p w14:paraId="37B96899" w14:textId="77777777" w:rsidR="00E663C4" w:rsidRPr="00E663C4" w:rsidRDefault="00E663C4" w:rsidP="00E663C4">
      <w:pPr>
        <w:rPr>
          <w:sz w:val="24"/>
          <w:szCs w:val="24"/>
        </w:rPr>
      </w:pPr>
      <w:r w:rsidRPr="00E663C4">
        <w:rPr>
          <w:sz w:val="24"/>
          <w:szCs w:val="24"/>
        </w:rPr>
        <w:t xml:space="preserve">kartoninių dėžių nebūtų galima atskirti nuo </w:t>
      </w:r>
      <w:proofErr w:type="spellStart"/>
      <w:r w:rsidRPr="00E663C4">
        <w:rPr>
          <w:sz w:val="24"/>
          <w:szCs w:val="24"/>
        </w:rPr>
        <w:t>europaletės</w:t>
      </w:r>
      <w:proofErr w:type="spellEnd"/>
      <w:r w:rsidRPr="00E663C4">
        <w:rPr>
          <w:sz w:val="24"/>
          <w:szCs w:val="24"/>
        </w:rPr>
        <w:t xml:space="preserve">. Prie kiekvienos </w:t>
      </w:r>
      <w:proofErr w:type="spellStart"/>
      <w:r w:rsidRPr="00E663C4">
        <w:rPr>
          <w:sz w:val="24"/>
          <w:szCs w:val="24"/>
        </w:rPr>
        <w:t>europaletės</w:t>
      </w:r>
      <w:proofErr w:type="spellEnd"/>
      <w:r w:rsidRPr="00E663C4">
        <w:rPr>
          <w:sz w:val="24"/>
          <w:szCs w:val="24"/>
        </w:rPr>
        <w:t xml:space="preserve"> turi būti </w:t>
      </w:r>
    </w:p>
    <w:p w14:paraId="5EEE80A9" w14:textId="77777777" w:rsidR="00E663C4" w:rsidRPr="00E663C4" w:rsidRDefault="00E663C4" w:rsidP="00E663C4">
      <w:pPr>
        <w:rPr>
          <w:sz w:val="24"/>
          <w:szCs w:val="24"/>
        </w:rPr>
      </w:pPr>
      <w:r w:rsidRPr="00E663C4">
        <w:rPr>
          <w:sz w:val="24"/>
          <w:szCs w:val="24"/>
        </w:rPr>
        <w:t>pritvirtintas ne mažesnio kaip A4 formato dydžio lapas su tokiais ryškiai matomais rekvizitais:</w:t>
      </w:r>
    </w:p>
    <w:p w14:paraId="7ECAAD61" w14:textId="77777777" w:rsidR="00E663C4" w:rsidRPr="00E663C4" w:rsidRDefault="001C79FB" w:rsidP="001C79FB">
      <w:pPr>
        <w:ind w:firstLine="142"/>
        <w:rPr>
          <w:sz w:val="24"/>
          <w:szCs w:val="24"/>
        </w:rPr>
      </w:pPr>
      <w:r>
        <w:rPr>
          <w:sz w:val="24"/>
          <w:szCs w:val="24"/>
        </w:rPr>
        <w:t xml:space="preserve">                     </w:t>
      </w:r>
      <w:r w:rsidR="00E663C4" w:rsidRPr="00E663C4">
        <w:rPr>
          <w:sz w:val="24"/>
          <w:szCs w:val="24"/>
        </w:rPr>
        <w:t>- tiekėjo pavadinimas;</w:t>
      </w:r>
    </w:p>
    <w:p w14:paraId="406A6836" w14:textId="77777777" w:rsidR="00E663C4" w:rsidRPr="00E663C4" w:rsidRDefault="00E663C4" w:rsidP="001C79FB">
      <w:pPr>
        <w:ind w:firstLine="1418"/>
        <w:rPr>
          <w:sz w:val="24"/>
          <w:szCs w:val="24"/>
        </w:rPr>
      </w:pPr>
      <w:r w:rsidRPr="00E663C4">
        <w:rPr>
          <w:sz w:val="24"/>
          <w:szCs w:val="24"/>
        </w:rPr>
        <w:t>- gamintojo pavadinimas arba prekės ženklas (jei nesutampa su tiekėju);</w:t>
      </w:r>
    </w:p>
    <w:p w14:paraId="4D2CB0C4" w14:textId="77777777" w:rsidR="00E663C4" w:rsidRPr="00E663C4" w:rsidRDefault="00E663C4" w:rsidP="001C79FB">
      <w:pPr>
        <w:ind w:firstLine="1418"/>
        <w:rPr>
          <w:sz w:val="24"/>
          <w:szCs w:val="24"/>
        </w:rPr>
      </w:pPr>
      <w:r w:rsidRPr="00E663C4">
        <w:rPr>
          <w:sz w:val="24"/>
          <w:szCs w:val="24"/>
        </w:rPr>
        <w:t>- gaminio pavadinimas (turi atitikti sutartyje nurodytą gaminio pavadinimą);</w:t>
      </w:r>
    </w:p>
    <w:p w14:paraId="46861E2D" w14:textId="77777777" w:rsidR="00E663C4" w:rsidRPr="00E663C4" w:rsidRDefault="00E663C4" w:rsidP="001C79FB">
      <w:pPr>
        <w:ind w:firstLine="1418"/>
        <w:rPr>
          <w:sz w:val="24"/>
          <w:szCs w:val="24"/>
        </w:rPr>
      </w:pPr>
      <w:r w:rsidRPr="00E663C4">
        <w:rPr>
          <w:sz w:val="24"/>
          <w:szCs w:val="24"/>
        </w:rPr>
        <w:t>- dydis;</w:t>
      </w:r>
    </w:p>
    <w:p w14:paraId="22408F6C" w14:textId="77777777" w:rsidR="00E663C4" w:rsidRPr="00E663C4" w:rsidRDefault="00E663C4" w:rsidP="001C79FB">
      <w:pPr>
        <w:ind w:firstLine="1418"/>
        <w:rPr>
          <w:sz w:val="24"/>
          <w:szCs w:val="24"/>
        </w:rPr>
      </w:pPr>
      <w:r w:rsidRPr="00E663C4">
        <w:rPr>
          <w:sz w:val="24"/>
          <w:szCs w:val="24"/>
        </w:rPr>
        <w:t>- dėžių kiekis;</w:t>
      </w:r>
    </w:p>
    <w:p w14:paraId="21CAEB5E" w14:textId="77777777" w:rsidR="00E663C4" w:rsidRPr="00E663C4" w:rsidRDefault="00E663C4" w:rsidP="001C79FB">
      <w:pPr>
        <w:ind w:firstLine="1418"/>
        <w:rPr>
          <w:sz w:val="24"/>
          <w:szCs w:val="24"/>
        </w:rPr>
      </w:pPr>
      <w:r w:rsidRPr="00E663C4">
        <w:rPr>
          <w:sz w:val="24"/>
          <w:szCs w:val="24"/>
        </w:rPr>
        <w:t>- gaminių kiekis vienoje dėžėje;</w:t>
      </w:r>
    </w:p>
    <w:p w14:paraId="00B4336B" w14:textId="77777777" w:rsidR="00E663C4" w:rsidRPr="00E663C4" w:rsidRDefault="00E663C4" w:rsidP="001C79FB">
      <w:pPr>
        <w:ind w:firstLine="1418"/>
        <w:rPr>
          <w:sz w:val="24"/>
          <w:szCs w:val="24"/>
        </w:rPr>
      </w:pPr>
      <w:r w:rsidRPr="00E663C4">
        <w:rPr>
          <w:sz w:val="24"/>
          <w:szCs w:val="24"/>
        </w:rPr>
        <w:t xml:space="preserve">- bendras gaminių kiekis </w:t>
      </w:r>
      <w:proofErr w:type="spellStart"/>
      <w:r w:rsidRPr="00E663C4">
        <w:rPr>
          <w:sz w:val="24"/>
          <w:szCs w:val="24"/>
        </w:rPr>
        <w:t>europaletėje</w:t>
      </w:r>
      <w:proofErr w:type="spellEnd"/>
      <w:r w:rsidRPr="00E663C4">
        <w:rPr>
          <w:sz w:val="24"/>
          <w:szCs w:val="24"/>
        </w:rPr>
        <w:t>;</w:t>
      </w:r>
    </w:p>
    <w:p w14:paraId="1C25412D" w14:textId="77777777" w:rsidR="00E663C4" w:rsidRDefault="00E663C4" w:rsidP="001C79FB">
      <w:pPr>
        <w:ind w:firstLine="1418"/>
        <w:rPr>
          <w:sz w:val="24"/>
          <w:szCs w:val="24"/>
        </w:rPr>
      </w:pPr>
      <w:r w:rsidRPr="00E663C4">
        <w:rPr>
          <w:sz w:val="24"/>
          <w:szCs w:val="24"/>
        </w:rPr>
        <w:t>- kita informacija (nurodoma esant poreikiui).</w:t>
      </w:r>
    </w:p>
    <w:p w14:paraId="5C4222C1" w14:textId="77777777" w:rsidR="00E663C4" w:rsidRPr="0085234C" w:rsidRDefault="00E663C4" w:rsidP="00C813CA">
      <w:pPr>
        <w:pStyle w:val="ListParagraph"/>
        <w:numPr>
          <w:ilvl w:val="1"/>
          <w:numId w:val="1"/>
        </w:numPr>
        <w:ind w:left="0" w:firstLine="567"/>
        <w:rPr>
          <w:sz w:val="24"/>
          <w:szCs w:val="24"/>
        </w:rPr>
      </w:pPr>
      <w:r w:rsidRPr="0085234C">
        <w:rPr>
          <w:sz w:val="24"/>
          <w:szCs w:val="24"/>
        </w:rPr>
        <w:t xml:space="preserve">Dėžės ant </w:t>
      </w:r>
      <w:proofErr w:type="spellStart"/>
      <w:r w:rsidRPr="0085234C">
        <w:rPr>
          <w:sz w:val="24"/>
          <w:szCs w:val="24"/>
        </w:rPr>
        <w:t>europalečių</w:t>
      </w:r>
      <w:proofErr w:type="spellEnd"/>
      <w:r w:rsidRPr="0085234C">
        <w:rPr>
          <w:sz w:val="24"/>
          <w:szCs w:val="24"/>
        </w:rPr>
        <w:t xml:space="preserve"> turi būti dedamos pagal dydžius. Dedant ant </w:t>
      </w:r>
      <w:proofErr w:type="spellStart"/>
      <w:r w:rsidRPr="0085234C">
        <w:rPr>
          <w:sz w:val="24"/>
          <w:szCs w:val="24"/>
        </w:rPr>
        <w:t>europaletės</w:t>
      </w:r>
      <w:proofErr w:type="spellEnd"/>
      <w:r w:rsidRPr="0085234C">
        <w:rPr>
          <w:sz w:val="24"/>
          <w:szCs w:val="24"/>
        </w:rPr>
        <w:t xml:space="preserve"> kartonines dėžes su skirtingų dydžių gaminiais, šios dėžės turi būti atskirtos standaus kartono lakštais arba </w:t>
      </w:r>
      <w:proofErr w:type="spellStart"/>
      <w:r w:rsidRPr="0085234C">
        <w:rPr>
          <w:sz w:val="24"/>
          <w:szCs w:val="24"/>
        </w:rPr>
        <w:t>europaletėmis</w:t>
      </w:r>
      <w:proofErr w:type="spellEnd"/>
      <w:r w:rsidRPr="0085234C">
        <w:rPr>
          <w:sz w:val="24"/>
          <w:szCs w:val="24"/>
        </w:rPr>
        <w:t>, arba kitu būdu.</w:t>
      </w:r>
    </w:p>
    <w:p w14:paraId="703C2F6C" w14:textId="77777777" w:rsidR="00E663C4" w:rsidRPr="0085234C" w:rsidRDefault="0085234C" w:rsidP="00C813CA">
      <w:pPr>
        <w:pStyle w:val="ListParagraph"/>
        <w:numPr>
          <w:ilvl w:val="1"/>
          <w:numId w:val="1"/>
        </w:numPr>
        <w:ind w:left="0" w:firstLine="567"/>
        <w:rPr>
          <w:sz w:val="24"/>
          <w:szCs w:val="24"/>
        </w:rPr>
      </w:pPr>
      <w:r w:rsidRPr="0085234C">
        <w:rPr>
          <w:sz w:val="24"/>
          <w:szCs w:val="24"/>
        </w:rPr>
        <w:t>Gaminių pakuotės (kartoninės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4FF43A92" w14:textId="77777777" w:rsidR="00DF6594" w:rsidRDefault="00DF6594" w:rsidP="00DF6594">
      <w:pPr>
        <w:jc w:val="both"/>
        <w:rPr>
          <w:sz w:val="24"/>
          <w:szCs w:val="24"/>
        </w:rPr>
      </w:pPr>
    </w:p>
    <w:p w14:paraId="0219E6E0" w14:textId="77777777" w:rsidR="00BF45B1" w:rsidRPr="00BF45B1" w:rsidRDefault="00BF45B1" w:rsidP="00BF45B1">
      <w:pPr>
        <w:ind w:left="360"/>
        <w:jc w:val="center"/>
        <w:rPr>
          <w:b/>
          <w:sz w:val="24"/>
        </w:rPr>
      </w:pPr>
      <w:r>
        <w:rPr>
          <w:b/>
          <w:sz w:val="24"/>
        </w:rPr>
        <w:t xml:space="preserve">VI. </w:t>
      </w:r>
      <w:r w:rsidRPr="00BF45B1">
        <w:rPr>
          <w:b/>
          <w:sz w:val="24"/>
        </w:rPr>
        <w:t>DARBINIŲ PAVYZDŽIŲ TVIRTINIMAS</w:t>
      </w:r>
    </w:p>
    <w:p w14:paraId="36BAD420" w14:textId="77777777" w:rsidR="00C57274" w:rsidRPr="00D73327" w:rsidRDefault="00C57274" w:rsidP="00456279">
      <w:pPr>
        <w:ind w:left="360"/>
        <w:jc w:val="center"/>
        <w:rPr>
          <w:b/>
          <w:sz w:val="24"/>
        </w:rPr>
      </w:pPr>
    </w:p>
    <w:p w14:paraId="3868A4AC" w14:textId="77777777" w:rsidR="00D73327" w:rsidRPr="00D73327" w:rsidRDefault="00D73327" w:rsidP="00D73327">
      <w:pPr>
        <w:ind w:firstLine="720"/>
        <w:jc w:val="center"/>
        <w:rPr>
          <w:b/>
          <w:sz w:val="24"/>
        </w:rPr>
      </w:pPr>
    </w:p>
    <w:p w14:paraId="21822B2F" w14:textId="77777777" w:rsidR="000B5B73" w:rsidRDefault="00C02278" w:rsidP="00C813CA">
      <w:pPr>
        <w:numPr>
          <w:ilvl w:val="1"/>
          <w:numId w:val="1"/>
        </w:numPr>
        <w:ind w:left="0" w:firstLine="567"/>
        <w:jc w:val="both"/>
        <w:rPr>
          <w:sz w:val="24"/>
        </w:rPr>
      </w:pPr>
      <w:r w:rsidRPr="00C02278">
        <w:rPr>
          <w:sz w:val="24"/>
        </w:rPr>
        <w:t>Gamybą leidžiama pradėti tik patvirtinus darbinį pavyzdį. Darbiniai pavyzdžiai tvirtinami gavus tinkamus tvirtinimui gaminius ir visą reikiamą dokumentaciją</w:t>
      </w:r>
      <w:r w:rsidR="0093401E">
        <w:rPr>
          <w:sz w:val="24"/>
        </w:rPr>
        <w:t>.</w:t>
      </w:r>
      <w:r w:rsidRPr="00C02278">
        <w:rPr>
          <w:sz w:val="24"/>
        </w:rPr>
        <w:t xml:space="preserve"> </w:t>
      </w:r>
    </w:p>
    <w:p w14:paraId="19BF759B" w14:textId="77777777" w:rsidR="0093401E" w:rsidRDefault="0093401E" w:rsidP="00C813CA">
      <w:pPr>
        <w:numPr>
          <w:ilvl w:val="1"/>
          <w:numId w:val="1"/>
        </w:numPr>
        <w:ind w:left="0" w:firstLine="567"/>
        <w:jc w:val="both"/>
        <w:rPr>
          <w:sz w:val="24"/>
        </w:rPr>
      </w:pPr>
      <w:r w:rsidRPr="0093401E">
        <w:rPr>
          <w:sz w:val="24"/>
        </w:rPr>
        <w:t xml:space="preserve">Pateikiami tvirtinimui darbiniai pavyzdžiai turi atitikti reikalavimus, nurodytus techninėje specifikacijoje, turi būti kokybiškai pagaminti: be technologinio apdirbimo ar panaudotų medžiagų defektų, pilnai išvalyti, teisingai paženklinti, tvarkingai supakuoti individualiai į </w:t>
      </w:r>
      <w:r>
        <w:rPr>
          <w:sz w:val="24"/>
        </w:rPr>
        <w:t>dėžutes</w:t>
      </w:r>
      <w:r w:rsidRPr="0093401E">
        <w:rPr>
          <w:sz w:val="24"/>
        </w:rPr>
        <w:t>. Kartu su pavyzdžiais turi būti pateikiama visa reikiama dokumentacija</w:t>
      </w:r>
      <w:r w:rsidR="0085234C">
        <w:rPr>
          <w:sz w:val="24"/>
        </w:rPr>
        <w:t>.</w:t>
      </w:r>
    </w:p>
    <w:p w14:paraId="610F7261" w14:textId="77777777" w:rsidR="0093401E" w:rsidRPr="0093401E" w:rsidRDefault="0085234C" w:rsidP="00C813CA">
      <w:pPr>
        <w:numPr>
          <w:ilvl w:val="1"/>
          <w:numId w:val="1"/>
        </w:numPr>
        <w:ind w:left="0" w:firstLine="567"/>
        <w:jc w:val="both"/>
        <w:rPr>
          <w:sz w:val="24"/>
        </w:rPr>
      </w:pPr>
      <w:r w:rsidRPr="0085234C">
        <w:rPr>
          <w:sz w:val="24"/>
        </w:rPr>
        <w:t>Darbinio pavyzdžio tvirtinimui pristatomi</w:t>
      </w:r>
      <w:r w:rsidR="0093401E" w:rsidRPr="0093401E">
        <w:rPr>
          <w:sz w:val="24"/>
        </w:rPr>
        <w:t>:</w:t>
      </w:r>
    </w:p>
    <w:p w14:paraId="28A3E07C" w14:textId="77777777" w:rsidR="0093401E" w:rsidRDefault="0093401E" w:rsidP="0093401E">
      <w:pPr>
        <w:ind w:left="720"/>
        <w:jc w:val="both"/>
        <w:rPr>
          <w:sz w:val="24"/>
        </w:rPr>
      </w:pPr>
      <w:r>
        <w:rPr>
          <w:sz w:val="24"/>
        </w:rPr>
        <w:t xml:space="preserve">          3</w:t>
      </w:r>
      <w:r w:rsidR="004D491A">
        <w:rPr>
          <w:sz w:val="24"/>
        </w:rPr>
        <w:t>6</w:t>
      </w:r>
      <w:r w:rsidR="00E5069F">
        <w:rPr>
          <w:sz w:val="24"/>
        </w:rPr>
        <w:t xml:space="preserve">.1. </w:t>
      </w:r>
      <w:r w:rsidR="0085234C">
        <w:rPr>
          <w:sz w:val="24"/>
        </w:rPr>
        <w:t>d</w:t>
      </w:r>
      <w:r w:rsidR="00E5069F">
        <w:rPr>
          <w:sz w:val="24"/>
        </w:rPr>
        <w:t>vi vienoda</w:t>
      </w:r>
      <w:r w:rsidRPr="0093401E">
        <w:rPr>
          <w:sz w:val="24"/>
        </w:rPr>
        <w:t xml:space="preserve">s </w:t>
      </w:r>
      <w:r w:rsidR="00E5069F">
        <w:rPr>
          <w:sz w:val="24"/>
        </w:rPr>
        <w:t xml:space="preserve">poras batų, </w:t>
      </w:r>
      <w:r w:rsidRPr="0093401E">
        <w:rPr>
          <w:sz w:val="24"/>
        </w:rPr>
        <w:t>bazinio dydžio</w:t>
      </w:r>
      <w:r>
        <w:rPr>
          <w:sz w:val="24"/>
        </w:rPr>
        <w:t xml:space="preserve"> 280/-/265</w:t>
      </w:r>
      <w:r w:rsidRPr="0093401E">
        <w:rPr>
          <w:sz w:val="24"/>
        </w:rPr>
        <w:t xml:space="preserve"> (nurodyto techninėje specifikacijoje);</w:t>
      </w:r>
    </w:p>
    <w:p w14:paraId="31E7C871" w14:textId="77777777" w:rsidR="0085234C" w:rsidRDefault="0085234C" w:rsidP="0085234C">
      <w:pPr>
        <w:jc w:val="both"/>
        <w:rPr>
          <w:sz w:val="24"/>
        </w:rPr>
      </w:pPr>
      <w:r>
        <w:rPr>
          <w:sz w:val="24"/>
        </w:rPr>
        <w:t xml:space="preserve">                      3</w:t>
      </w:r>
      <w:r w:rsidR="004D491A">
        <w:rPr>
          <w:sz w:val="24"/>
        </w:rPr>
        <w:t>6</w:t>
      </w:r>
      <w:r>
        <w:rPr>
          <w:sz w:val="24"/>
        </w:rPr>
        <w:t xml:space="preserve">.2.  </w:t>
      </w:r>
      <w:r w:rsidRPr="0085234C">
        <w:rPr>
          <w:sz w:val="24"/>
        </w:rPr>
        <w:t>matų lentelė suderinimui</w:t>
      </w:r>
      <w:r>
        <w:rPr>
          <w:sz w:val="24"/>
        </w:rPr>
        <w:t>;</w:t>
      </w:r>
    </w:p>
    <w:p w14:paraId="24017743" w14:textId="77777777" w:rsidR="0085234C" w:rsidRPr="0085234C" w:rsidRDefault="0085234C" w:rsidP="0085234C">
      <w:pPr>
        <w:jc w:val="both"/>
        <w:rPr>
          <w:sz w:val="24"/>
        </w:rPr>
      </w:pPr>
      <w:r>
        <w:rPr>
          <w:sz w:val="24"/>
        </w:rPr>
        <w:t xml:space="preserve">                      3</w:t>
      </w:r>
      <w:r w:rsidR="004D491A">
        <w:rPr>
          <w:sz w:val="24"/>
        </w:rPr>
        <w:t>6</w:t>
      </w:r>
      <w:r>
        <w:rPr>
          <w:sz w:val="24"/>
        </w:rPr>
        <w:t xml:space="preserve">.3. </w:t>
      </w:r>
      <w:r w:rsidRPr="0085234C">
        <w:rPr>
          <w:sz w:val="24"/>
        </w:rPr>
        <w:t>gaminio priežiūros instrukcija suderinimui (kuri turės būti pridėta prie kiekvieno gaminio);</w:t>
      </w:r>
    </w:p>
    <w:p w14:paraId="67490181" w14:textId="77777777" w:rsidR="0085234C" w:rsidRDefault="0093401E" w:rsidP="0093401E">
      <w:pPr>
        <w:ind w:left="720"/>
        <w:jc w:val="both"/>
        <w:rPr>
          <w:sz w:val="24"/>
        </w:rPr>
      </w:pPr>
      <w:r w:rsidRPr="0093401E">
        <w:rPr>
          <w:sz w:val="24"/>
        </w:rPr>
        <w:t xml:space="preserve">       </w:t>
      </w:r>
      <w:r>
        <w:rPr>
          <w:sz w:val="24"/>
        </w:rPr>
        <w:t xml:space="preserve">   3</w:t>
      </w:r>
      <w:r w:rsidR="004D491A">
        <w:rPr>
          <w:sz w:val="24"/>
        </w:rPr>
        <w:t>6</w:t>
      </w:r>
      <w:r w:rsidRPr="0093401E">
        <w:rPr>
          <w:sz w:val="24"/>
        </w:rPr>
        <w:t>.</w:t>
      </w:r>
      <w:r w:rsidR="0085234C">
        <w:rPr>
          <w:sz w:val="24"/>
        </w:rPr>
        <w:t>4</w:t>
      </w:r>
      <w:r w:rsidRPr="0093401E">
        <w:rPr>
          <w:sz w:val="24"/>
        </w:rPr>
        <w:t xml:space="preserve">. </w:t>
      </w:r>
      <w:r w:rsidR="004D491A">
        <w:rPr>
          <w:sz w:val="24"/>
        </w:rPr>
        <w:t>g</w:t>
      </w:r>
      <w:r w:rsidR="0085234C" w:rsidRPr="0085234C">
        <w:rPr>
          <w:sz w:val="24"/>
        </w:rPr>
        <w:t>aminio techninis aprašas (su gaminio siuvime panaudotų medžiagų pavyzdžiais ir charakteristikomis, įrodančiomis jų atitikimą techninėje specifikacijoje nustatytiems reikalavimams).</w:t>
      </w:r>
    </w:p>
    <w:p w14:paraId="76CBAC98" w14:textId="77777777" w:rsidR="00187359" w:rsidRDefault="00187359" w:rsidP="003B4076">
      <w:pPr>
        <w:jc w:val="both"/>
        <w:rPr>
          <w:sz w:val="24"/>
        </w:rPr>
      </w:pPr>
    </w:p>
    <w:p w14:paraId="7EA93149" w14:textId="77777777" w:rsidR="00187359" w:rsidRDefault="00187359" w:rsidP="003B4076">
      <w:pPr>
        <w:jc w:val="both"/>
        <w:rPr>
          <w:sz w:val="24"/>
        </w:rPr>
      </w:pPr>
    </w:p>
    <w:p w14:paraId="68813EBD" w14:textId="77777777" w:rsidR="00B25AE2" w:rsidRDefault="00B25AE2" w:rsidP="003B4076">
      <w:pPr>
        <w:jc w:val="both"/>
        <w:rPr>
          <w:sz w:val="24"/>
        </w:rPr>
      </w:pPr>
    </w:p>
    <w:p w14:paraId="00456625" w14:textId="77777777" w:rsidR="00B25AE2" w:rsidRDefault="00B25AE2" w:rsidP="003B4076">
      <w:pPr>
        <w:jc w:val="both"/>
        <w:rPr>
          <w:sz w:val="24"/>
        </w:rPr>
      </w:pPr>
    </w:p>
    <w:p w14:paraId="70414B72" w14:textId="77777777" w:rsidR="00B25AE2" w:rsidRDefault="00B25AE2" w:rsidP="003B4076">
      <w:pPr>
        <w:jc w:val="both"/>
        <w:rPr>
          <w:sz w:val="24"/>
        </w:rPr>
      </w:pPr>
    </w:p>
    <w:p w14:paraId="40DC5116" w14:textId="77777777" w:rsidR="00B25AE2" w:rsidRDefault="00B25AE2" w:rsidP="003B4076">
      <w:pPr>
        <w:jc w:val="both"/>
        <w:rPr>
          <w:sz w:val="24"/>
        </w:rPr>
      </w:pPr>
    </w:p>
    <w:p w14:paraId="53CF41A5" w14:textId="77777777" w:rsidR="00B25AE2" w:rsidRDefault="00B25AE2" w:rsidP="003B4076">
      <w:pPr>
        <w:jc w:val="both"/>
        <w:rPr>
          <w:sz w:val="24"/>
        </w:rPr>
      </w:pPr>
    </w:p>
    <w:p w14:paraId="3BD4B747" w14:textId="77777777" w:rsidR="003B4076" w:rsidRPr="003B4076" w:rsidRDefault="003B4076" w:rsidP="003B4076">
      <w:pPr>
        <w:jc w:val="center"/>
        <w:rPr>
          <w:b/>
          <w:sz w:val="24"/>
        </w:rPr>
      </w:pPr>
      <w:r w:rsidRPr="003B4076">
        <w:rPr>
          <w:b/>
          <w:sz w:val="24"/>
        </w:rPr>
        <w:t>VII. GAMINIŲ PRIĖMIMAS</w:t>
      </w:r>
    </w:p>
    <w:p w14:paraId="6A87FF13" w14:textId="77777777" w:rsidR="003B4076" w:rsidRDefault="003B4076" w:rsidP="003B4076">
      <w:pPr>
        <w:rPr>
          <w:sz w:val="24"/>
        </w:rPr>
      </w:pPr>
    </w:p>
    <w:p w14:paraId="7E516566" w14:textId="77777777" w:rsidR="003B4076" w:rsidRDefault="003B4076" w:rsidP="003B4076">
      <w:pPr>
        <w:jc w:val="both"/>
        <w:rPr>
          <w:sz w:val="24"/>
        </w:rPr>
      </w:pPr>
    </w:p>
    <w:p w14:paraId="13ABF0AB" w14:textId="77777777" w:rsidR="0085234C" w:rsidRDefault="0085234C" w:rsidP="00C813CA">
      <w:pPr>
        <w:numPr>
          <w:ilvl w:val="1"/>
          <w:numId w:val="1"/>
        </w:numPr>
        <w:tabs>
          <w:tab w:val="clear" w:pos="720"/>
        </w:tabs>
        <w:ind w:left="0" w:firstLine="567"/>
        <w:jc w:val="both"/>
        <w:rPr>
          <w:sz w:val="24"/>
        </w:rPr>
      </w:pPr>
      <w:r w:rsidRPr="0085234C">
        <w:rPr>
          <w:sz w:val="24"/>
        </w:rPr>
        <w:t>Gaminiai priimami partijomis ir siuntomis. Kiekviena prekių partija turi būti pažymėta sutartiniu ženklu, ir jai pateikiama prekės atitikties deklaracija pagal LST EN ISO/IEC 17050-1 (ISO/IEC 17050-1) formą A.2 arba lygiaverčio standarto pavyzdį</w:t>
      </w:r>
      <w:r>
        <w:rPr>
          <w:sz w:val="24"/>
        </w:rPr>
        <w:t>.</w:t>
      </w:r>
    </w:p>
    <w:p w14:paraId="463C9847" w14:textId="77777777" w:rsidR="003B4076" w:rsidRPr="00684224" w:rsidRDefault="00754F72" w:rsidP="00C813CA">
      <w:pPr>
        <w:numPr>
          <w:ilvl w:val="1"/>
          <w:numId w:val="1"/>
        </w:numPr>
        <w:tabs>
          <w:tab w:val="clear" w:pos="720"/>
        </w:tabs>
        <w:ind w:left="0" w:firstLine="567"/>
        <w:jc w:val="both"/>
        <w:rPr>
          <w:sz w:val="24"/>
        </w:rPr>
      </w:pPr>
      <w:r w:rsidRPr="00754F72">
        <w:rPr>
          <w:sz w:val="24"/>
        </w:rPr>
        <w:t>Pirkėjas iš pasirinktos prekių partijos pagal sutarties sąlygas tikrina prekių kokybę bei gali atlikti jų laboratorinius bandymus. Tuo atveju, kai gauti rezultatai neatitinka techninėje specifikacijoje nurodytų reikalavimų, brokuojama visa tuo metu pristatyta prekių partija</w:t>
      </w:r>
      <w:r>
        <w:rPr>
          <w:sz w:val="24"/>
        </w:rPr>
        <w:t xml:space="preserve">. </w:t>
      </w:r>
    </w:p>
    <w:p w14:paraId="2D4447D4" w14:textId="77777777" w:rsidR="000B4C75" w:rsidRDefault="000B4C75" w:rsidP="009A5708">
      <w:pPr>
        <w:pStyle w:val="BodyText2"/>
        <w:spacing w:line="240" w:lineRule="auto"/>
        <w:ind w:firstLine="0"/>
        <w:jc w:val="right"/>
        <w:rPr>
          <w:lang w:val="lt-LT"/>
        </w:rPr>
      </w:pPr>
    </w:p>
    <w:p w14:paraId="7782C224" w14:textId="77777777" w:rsidR="00B25AE2" w:rsidRDefault="00B25AE2" w:rsidP="009A5708">
      <w:pPr>
        <w:pStyle w:val="BodyText2"/>
        <w:spacing w:line="240" w:lineRule="auto"/>
        <w:ind w:firstLine="0"/>
        <w:jc w:val="right"/>
        <w:rPr>
          <w:lang w:val="lt-LT"/>
        </w:rPr>
      </w:pPr>
    </w:p>
    <w:p w14:paraId="25C6250F" w14:textId="77777777" w:rsidR="00B25AE2" w:rsidRDefault="00B25AE2" w:rsidP="009A5708">
      <w:pPr>
        <w:pStyle w:val="BodyText2"/>
        <w:spacing w:line="240" w:lineRule="auto"/>
        <w:ind w:firstLine="0"/>
        <w:jc w:val="right"/>
        <w:rPr>
          <w:lang w:val="lt-LT"/>
        </w:rPr>
      </w:pPr>
    </w:p>
    <w:p w14:paraId="4BFFD2D6" w14:textId="77777777" w:rsidR="00B25AE2" w:rsidRDefault="00B25AE2" w:rsidP="009A5708">
      <w:pPr>
        <w:pStyle w:val="BodyText2"/>
        <w:spacing w:line="240" w:lineRule="auto"/>
        <w:ind w:firstLine="0"/>
        <w:jc w:val="right"/>
        <w:rPr>
          <w:lang w:val="lt-LT"/>
        </w:rPr>
      </w:pPr>
    </w:p>
    <w:p w14:paraId="4D20F71E" w14:textId="77777777" w:rsidR="00B25AE2" w:rsidRDefault="00B25AE2" w:rsidP="009A5708">
      <w:pPr>
        <w:pStyle w:val="BodyText2"/>
        <w:spacing w:line="240" w:lineRule="auto"/>
        <w:ind w:firstLine="0"/>
        <w:jc w:val="right"/>
        <w:rPr>
          <w:lang w:val="lt-LT"/>
        </w:rPr>
      </w:pPr>
    </w:p>
    <w:p w14:paraId="2F845CD2" w14:textId="77777777" w:rsidR="00E10880" w:rsidRDefault="001174C4" w:rsidP="009A5708">
      <w:pPr>
        <w:pStyle w:val="BodyText2"/>
        <w:spacing w:line="240" w:lineRule="auto"/>
        <w:ind w:firstLine="0"/>
        <w:jc w:val="right"/>
        <w:rPr>
          <w:lang w:val="lt-LT"/>
        </w:rPr>
      </w:pPr>
      <w:r>
        <w:rPr>
          <w:lang w:val="lt-LT"/>
        </w:rPr>
        <w:t>PRIEDAS</w:t>
      </w:r>
    </w:p>
    <w:p w14:paraId="03E99EBD" w14:textId="77777777" w:rsidR="001174C4" w:rsidRDefault="001174C4" w:rsidP="009A5708">
      <w:pPr>
        <w:pStyle w:val="BodyText2"/>
        <w:spacing w:line="240" w:lineRule="auto"/>
        <w:ind w:firstLine="0"/>
        <w:jc w:val="right"/>
        <w:rPr>
          <w:lang w:val="lt-LT"/>
        </w:rPr>
      </w:pPr>
    </w:p>
    <w:p w14:paraId="347B5FD9" w14:textId="77777777" w:rsidR="001174C4" w:rsidRDefault="001174C4" w:rsidP="001174C4">
      <w:pPr>
        <w:pStyle w:val="BodyText2"/>
        <w:spacing w:line="240" w:lineRule="auto"/>
        <w:ind w:firstLine="0"/>
        <w:jc w:val="center"/>
        <w:rPr>
          <w:lang w:val="lt-LT"/>
        </w:rPr>
      </w:pPr>
      <w:r>
        <w:rPr>
          <w:b/>
          <w:lang w:val="lt-LT"/>
        </w:rPr>
        <w:t>AULINUKAI</w:t>
      </w:r>
      <w:r w:rsidRPr="001174C4">
        <w:rPr>
          <w:b/>
          <w:lang w:val="lt-LT"/>
        </w:rPr>
        <w:t xml:space="preserve"> KJP </w:t>
      </w:r>
    </w:p>
    <w:p w14:paraId="7C18E198" w14:textId="77777777" w:rsidR="00E10880" w:rsidRDefault="00E10880" w:rsidP="002F0169">
      <w:pPr>
        <w:pStyle w:val="BodyText2"/>
        <w:spacing w:line="240" w:lineRule="auto"/>
        <w:ind w:firstLine="0"/>
        <w:jc w:val="center"/>
        <w:rPr>
          <w:lang w:val="lt-LT"/>
        </w:rPr>
      </w:pPr>
    </w:p>
    <w:p w14:paraId="61937549" w14:textId="77777777" w:rsidR="001174C4" w:rsidRDefault="001174C4" w:rsidP="002F0169">
      <w:pPr>
        <w:pStyle w:val="BodyText2"/>
        <w:spacing w:line="240" w:lineRule="auto"/>
        <w:ind w:firstLine="0"/>
        <w:jc w:val="center"/>
        <w:rPr>
          <w:lang w:val="lt-LT"/>
        </w:rPr>
      </w:pPr>
    </w:p>
    <w:p w14:paraId="71074F1A" w14:textId="77777777" w:rsidR="001174C4" w:rsidRDefault="001174C4" w:rsidP="002F0169">
      <w:pPr>
        <w:pStyle w:val="BodyText2"/>
        <w:spacing w:line="240" w:lineRule="auto"/>
        <w:ind w:firstLine="0"/>
        <w:jc w:val="center"/>
        <w:rPr>
          <w:lang w:val="lt-LT"/>
        </w:rPr>
      </w:pPr>
    </w:p>
    <w:p w14:paraId="407293A1" w14:textId="77777777" w:rsidR="001174C4" w:rsidRDefault="001174C4" w:rsidP="002F0169">
      <w:pPr>
        <w:pStyle w:val="BodyText2"/>
        <w:spacing w:line="240" w:lineRule="auto"/>
        <w:ind w:firstLine="0"/>
        <w:jc w:val="center"/>
        <w:rPr>
          <w:lang w:val="lt-LT"/>
        </w:rPr>
      </w:pPr>
    </w:p>
    <w:p w14:paraId="069652A5" w14:textId="77777777" w:rsidR="001174C4" w:rsidRDefault="001174C4" w:rsidP="002F0169">
      <w:pPr>
        <w:pStyle w:val="BodyText2"/>
        <w:spacing w:line="240" w:lineRule="auto"/>
        <w:ind w:firstLine="0"/>
        <w:jc w:val="center"/>
        <w:rPr>
          <w:lang w:val="lt-LT"/>
        </w:rPr>
      </w:pPr>
    </w:p>
    <w:p w14:paraId="4FED3E89" w14:textId="77777777" w:rsidR="001174C4" w:rsidRDefault="006B3C58" w:rsidP="002F0169">
      <w:pPr>
        <w:pStyle w:val="BodyText2"/>
        <w:spacing w:line="240" w:lineRule="auto"/>
        <w:ind w:firstLine="0"/>
        <w:jc w:val="center"/>
        <w:rPr>
          <w:noProof/>
          <w:lang w:val="lt-LT" w:eastAsia="lt-LT"/>
        </w:rPr>
      </w:pPr>
      <w:r w:rsidRPr="001174C4">
        <w:rPr>
          <w:noProof/>
        </w:rPr>
        <w:drawing>
          <wp:inline distT="0" distB="0" distL="0" distR="0" wp14:anchorId="0AEF9768" wp14:editId="24901D4A">
            <wp:extent cx="4972050" cy="3267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0426" t="9297" r="-851" b="66554"/>
                    <a:stretch>
                      <a:fillRect/>
                    </a:stretch>
                  </pic:blipFill>
                  <pic:spPr bwMode="auto">
                    <a:xfrm>
                      <a:off x="0" y="0"/>
                      <a:ext cx="4972050" cy="3267075"/>
                    </a:xfrm>
                    <a:prstGeom prst="rect">
                      <a:avLst/>
                    </a:prstGeom>
                    <a:noFill/>
                    <a:ln>
                      <a:noFill/>
                    </a:ln>
                  </pic:spPr>
                </pic:pic>
              </a:graphicData>
            </a:graphic>
          </wp:inline>
        </w:drawing>
      </w:r>
    </w:p>
    <w:p w14:paraId="5B84E941" w14:textId="77777777" w:rsidR="00011DAE" w:rsidRDefault="00011DAE" w:rsidP="002F0169">
      <w:pPr>
        <w:pStyle w:val="BodyText2"/>
        <w:spacing w:line="240" w:lineRule="auto"/>
        <w:ind w:firstLine="0"/>
        <w:jc w:val="center"/>
        <w:rPr>
          <w:noProof/>
          <w:lang w:val="lt-LT" w:eastAsia="lt-LT"/>
        </w:rPr>
      </w:pPr>
    </w:p>
    <w:p w14:paraId="14F55A80" w14:textId="77777777" w:rsidR="00281782" w:rsidRDefault="00281782" w:rsidP="00281782">
      <w:pPr>
        <w:rPr>
          <w:sz w:val="24"/>
          <w:szCs w:val="24"/>
        </w:rPr>
      </w:pPr>
    </w:p>
    <w:p w14:paraId="724EB071" w14:textId="77777777" w:rsidR="00011DAE" w:rsidRDefault="00011DAE" w:rsidP="002F0169">
      <w:pPr>
        <w:pStyle w:val="BodyText2"/>
        <w:spacing w:line="240" w:lineRule="auto"/>
        <w:ind w:firstLine="0"/>
        <w:jc w:val="center"/>
        <w:rPr>
          <w:noProof/>
          <w:lang w:val="lt-LT" w:eastAsia="lt-LT"/>
        </w:rPr>
      </w:pPr>
    </w:p>
    <w:p w14:paraId="4FD3C9BF" w14:textId="77777777" w:rsidR="00011DAE" w:rsidRPr="00E10880" w:rsidRDefault="00011DAE" w:rsidP="00011DAE">
      <w:pPr>
        <w:pStyle w:val="BodyText2"/>
        <w:spacing w:line="240" w:lineRule="auto"/>
        <w:ind w:firstLine="0"/>
        <w:rPr>
          <w:lang w:val="lt-LT"/>
        </w:rPr>
      </w:pPr>
    </w:p>
    <w:sectPr w:rsidR="00011DAE" w:rsidRPr="00E10880" w:rsidSect="00377E98">
      <w:headerReference w:type="even" r:id="rId9"/>
      <w:headerReference w:type="default" r:id="rId10"/>
      <w:footerReference w:type="even" r:id="rId11"/>
      <w:footerReference w:type="default" r:id="rId12"/>
      <w:headerReference w:type="first" r:id="rId13"/>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65B0B" w14:textId="77777777" w:rsidR="00B82B54" w:rsidRDefault="00B82B54">
      <w:r>
        <w:separator/>
      </w:r>
    </w:p>
  </w:endnote>
  <w:endnote w:type="continuationSeparator" w:id="0">
    <w:p w14:paraId="6B1AE637" w14:textId="77777777" w:rsidR="00B82B54" w:rsidRDefault="00B8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3D0C0" w14:textId="77777777" w:rsidR="00EF111F" w:rsidRDefault="00EF111F" w:rsidP="00AD2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C4099" w14:textId="77777777" w:rsidR="00EF111F" w:rsidRDefault="00EF111F" w:rsidP="007F6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0A5C" w14:textId="77777777" w:rsidR="00EF111F" w:rsidRDefault="00EF111F" w:rsidP="00DF6594">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C37A" w14:textId="77777777" w:rsidR="00B82B54" w:rsidRDefault="00B82B54">
      <w:r>
        <w:separator/>
      </w:r>
    </w:p>
  </w:footnote>
  <w:footnote w:type="continuationSeparator" w:id="0">
    <w:p w14:paraId="0D7F0831" w14:textId="77777777" w:rsidR="00B82B54" w:rsidRDefault="00B8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BD93C" w14:textId="77777777" w:rsidR="00EF111F" w:rsidRDefault="00EF111F" w:rsidP="008E5A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9A346" w14:textId="77777777" w:rsidR="00EF111F" w:rsidRDefault="00EF1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427936"/>
      <w:docPartObj>
        <w:docPartGallery w:val="Page Numbers (Top of Page)"/>
        <w:docPartUnique/>
      </w:docPartObj>
    </w:sdtPr>
    <w:sdtEndPr/>
    <w:sdtContent>
      <w:p w14:paraId="456CBB85" w14:textId="74D87458" w:rsidR="00F53965" w:rsidRDefault="00F53965">
        <w:pPr>
          <w:pStyle w:val="Header"/>
          <w:jc w:val="center"/>
        </w:pPr>
        <w:r>
          <w:fldChar w:fldCharType="begin"/>
        </w:r>
        <w:r>
          <w:instrText>PAGE   \* MERGEFORMAT</w:instrText>
        </w:r>
        <w:r>
          <w:fldChar w:fldCharType="separate"/>
        </w:r>
        <w:r w:rsidR="00B25AE2">
          <w:rPr>
            <w:noProof/>
          </w:rPr>
          <w:t>2</w:t>
        </w:r>
        <w:r>
          <w:fldChar w:fldCharType="end"/>
        </w:r>
      </w:p>
    </w:sdtContent>
  </w:sdt>
  <w:p w14:paraId="7762C96F" w14:textId="77777777" w:rsidR="00DF6594" w:rsidRDefault="00DF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732511"/>
      <w:docPartObj>
        <w:docPartGallery w:val="Page Numbers (Top of Page)"/>
        <w:docPartUnique/>
      </w:docPartObj>
    </w:sdtPr>
    <w:sdtEndPr/>
    <w:sdtContent>
      <w:p w14:paraId="39E48325" w14:textId="77777777" w:rsidR="00377E98" w:rsidRDefault="00B25AE2">
        <w:pPr>
          <w:pStyle w:val="Header"/>
          <w:jc w:val="center"/>
        </w:pPr>
      </w:p>
    </w:sdtContent>
  </w:sdt>
  <w:p w14:paraId="0E87EA4D" w14:textId="77777777" w:rsidR="00FB7BB1" w:rsidRDefault="00FB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6AB"/>
    <w:multiLevelType w:val="multilevel"/>
    <w:tmpl w:val="66AC363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F57A30"/>
    <w:multiLevelType w:val="hybridMultilevel"/>
    <w:tmpl w:val="8A102C7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0E5B7BE1"/>
    <w:multiLevelType w:val="multilevel"/>
    <w:tmpl w:val="4F6C4B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956DD6"/>
    <w:multiLevelType w:val="multilevel"/>
    <w:tmpl w:val="66AC363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482360"/>
    <w:multiLevelType w:val="multilevel"/>
    <w:tmpl w:val="1D886B10"/>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3725B9"/>
    <w:multiLevelType w:val="multilevel"/>
    <w:tmpl w:val="801AC6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7140F2"/>
    <w:multiLevelType w:val="hybridMultilevel"/>
    <w:tmpl w:val="77D6D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FAF30C5"/>
    <w:multiLevelType w:val="multilevel"/>
    <w:tmpl w:val="66AC363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E93C19"/>
    <w:multiLevelType w:val="hybridMultilevel"/>
    <w:tmpl w:val="2662D956"/>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5153B6"/>
    <w:multiLevelType w:val="hybridMultilevel"/>
    <w:tmpl w:val="43B834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AD0F60"/>
    <w:multiLevelType w:val="hybridMultilevel"/>
    <w:tmpl w:val="08667B64"/>
    <w:lvl w:ilvl="0" w:tplc="0427000F">
      <w:start w:val="1"/>
      <w:numFmt w:val="decimal"/>
      <w:lvlText w:val="%1."/>
      <w:lvlJc w:val="left"/>
      <w:pPr>
        <w:ind w:left="3240" w:hanging="360"/>
      </w:p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3" w15:restartNumberingAfterBreak="0">
    <w:nsid w:val="367447E0"/>
    <w:multiLevelType w:val="hybridMultilevel"/>
    <w:tmpl w:val="515EE118"/>
    <w:lvl w:ilvl="0" w:tplc="8BB88C70">
      <w:start w:val="3"/>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4" w15:restartNumberingAfterBreak="0">
    <w:nsid w:val="37836C8B"/>
    <w:multiLevelType w:val="hybridMultilevel"/>
    <w:tmpl w:val="99DADC70"/>
    <w:lvl w:ilvl="0" w:tplc="C0447ADA">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06167"/>
    <w:multiLevelType w:val="multilevel"/>
    <w:tmpl w:val="66AC363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042FD"/>
    <w:multiLevelType w:val="multilevel"/>
    <w:tmpl w:val="7034048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2A644A"/>
    <w:multiLevelType w:val="hybridMultilevel"/>
    <w:tmpl w:val="E7DED496"/>
    <w:lvl w:ilvl="0" w:tplc="2E6C4C1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7B417B"/>
    <w:multiLevelType w:val="multilevel"/>
    <w:tmpl w:val="840E8A9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3713C4"/>
    <w:multiLevelType w:val="multilevel"/>
    <w:tmpl w:val="66AC363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8"/>
  </w:num>
  <w:num w:numId="2">
    <w:abstractNumId w:val="14"/>
  </w:num>
  <w:num w:numId="3">
    <w:abstractNumId w:val="18"/>
  </w:num>
  <w:num w:numId="4">
    <w:abstractNumId w:val="6"/>
  </w:num>
  <w:num w:numId="5">
    <w:abstractNumId w:val="1"/>
  </w:num>
  <w:num w:numId="6">
    <w:abstractNumId w:val="9"/>
  </w:num>
  <w:num w:numId="7">
    <w:abstractNumId w:val="15"/>
  </w:num>
  <w:num w:numId="8">
    <w:abstractNumId w:val="0"/>
  </w:num>
  <w:num w:numId="9">
    <w:abstractNumId w:val="4"/>
  </w:num>
  <w:num w:numId="10">
    <w:abstractNumId w:val="19"/>
  </w:num>
  <w:num w:numId="11">
    <w:abstractNumId w:val="2"/>
  </w:num>
  <w:num w:numId="12">
    <w:abstractNumId w:val="20"/>
  </w:num>
  <w:num w:numId="13">
    <w:abstractNumId w:val="13"/>
  </w:num>
  <w:num w:numId="14">
    <w:abstractNumId w:val="3"/>
  </w:num>
  <w:num w:numId="15">
    <w:abstractNumId w:val="13"/>
  </w:num>
  <w:num w:numId="16">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
  </w:num>
  <w:num w:numId="19">
    <w:abstractNumId w:val="7"/>
  </w:num>
  <w:num w:numId="20">
    <w:abstractNumId w:val="17"/>
  </w:num>
  <w:num w:numId="21">
    <w:abstractNumId w:val="16"/>
  </w:num>
  <w:num w:numId="22">
    <w:abstractNumId w:val="8"/>
  </w:num>
  <w:num w:numId="23">
    <w:abstractNumId w:val="10"/>
  </w:num>
  <w:num w:numId="24">
    <w:abstractNumId w:val="5"/>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80"/>
    <w:rsid w:val="00011DAE"/>
    <w:rsid w:val="00022270"/>
    <w:rsid w:val="00027E8B"/>
    <w:rsid w:val="00031B1F"/>
    <w:rsid w:val="000576AE"/>
    <w:rsid w:val="000617E2"/>
    <w:rsid w:val="00067255"/>
    <w:rsid w:val="00071A16"/>
    <w:rsid w:val="0008263D"/>
    <w:rsid w:val="00083344"/>
    <w:rsid w:val="00083431"/>
    <w:rsid w:val="00094DE9"/>
    <w:rsid w:val="00095F75"/>
    <w:rsid w:val="000B4C75"/>
    <w:rsid w:val="000B5B73"/>
    <w:rsid w:val="000C66C8"/>
    <w:rsid w:val="000D5DE8"/>
    <w:rsid w:val="000E2FF5"/>
    <w:rsid w:val="000E4413"/>
    <w:rsid w:val="000E699E"/>
    <w:rsid w:val="000E7F82"/>
    <w:rsid w:val="00102E3A"/>
    <w:rsid w:val="00103C51"/>
    <w:rsid w:val="00114D7F"/>
    <w:rsid w:val="00117485"/>
    <w:rsid w:val="001174C4"/>
    <w:rsid w:val="001260F6"/>
    <w:rsid w:val="0014050F"/>
    <w:rsid w:val="00140CD5"/>
    <w:rsid w:val="0016334F"/>
    <w:rsid w:val="00177E39"/>
    <w:rsid w:val="00183E20"/>
    <w:rsid w:val="00184AF8"/>
    <w:rsid w:val="00187359"/>
    <w:rsid w:val="00194DBE"/>
    <w:rsid w:val="001B7D4E"/>
    <w:rsid w:val="001C55B5"/>
    <w:rsid w:val="001C56DA"/>
    <w:rsid w:val="001C79FB"/>
    <w:rsid w:val="001D4467"/>
    <w:rsid w:val="001E0F3A"/>
    <w:rsid w:val="001F4E4D"/>
    <w:rsid w:val="001F6807"/>
    <w:rsid w:val="0020395C"/>
    <w:rsid w:val="00205F7F"/>
    <w:rsid w:val="00210327"/>
    <w:rsid w:val="00212D9F"/>
    <w:rsid w:val="00221F24"/>
    <w:rsid w:val="00222608"/>
    <w:rsid w:val="002261F5"/>
    <w:rsid w:val="00233EF2"/>
    <w:rsid w:val="00251DC7"/>
    <w:rsid w:val="002546E9"/>
    <w:rsid w:val="00257081"/>
    <w:rsid w:val="00270AC6"/>
    <w:rsid w:val="00281782"/>
    <w:rsid w:val="00291689"/>
    <w:rsid w:val="002955C8"/>
    <w:rsid w:val="00296616"/>
    <w:rsid w:val="002A23E6"/>
    <w:rsid w:val="002A6B6B"/>
    <w:rsid w:val="002B141D"/>
    <w:rsid w:val="002B24A9"/>
    <w:rsid w:val="002B6DF1"/>
    <w:rsid w:val="002D16F2"/>
    <w:rsid w:val="002D6018"/>
    <w:rsid w:val="002D6A98"/>
    <w:rsid w:val="002E136A"/>
    <w:rsid w:val="002E48B8"/>
    <w:rsid w:val="002F0169"/>
    <w:rsid w:val="002F5145"/>
    <w:rsid w:val="00311910"/>
    <w:rsid w:val="00315048"/>
    <w:rsid w:val="00355187"/>
    <w:rsid w:val="003609DF"/>
    <w:rsid w:val="00377E98"/>
    <w:rsid w:val="00393E5C"/>
    <w:rsid w:val="003A3E21"/>
    <w:rsid w:val="003A3F0F"/>
    <w:rsid w:val="003A6AFA"/>
    <w:rsid w:val="003A7637"/>
    <w:rsid w:val="003B4076"/>
    <w:rsid w:val="003B7E19"/>
    <w:rsid w:val="003D3283"/>
    <w:rsid w:val="003D490F"/>
    <w:rsid w:val="003D75A7"/>
    <w:rsid w:val="003E2690"/>
    <w:rsid w:val="00437039"/>
    <w:rsid w:val="00456279"/>
    <w:rsid w:val="0046244A"/>
    <w:rsid w:val="00464EF5"/>
    <w:rsid w:val="00472104"/>
    <w:rsid w:val="004722B0"/>
    <w:rsid w:val="00490BC1"/>
    <w:rsid w:val="004B2DA6"/>
    <w:rsid w:val="004B387F"/>
    <w:rsid w:val="004D0D49"/>
    <w:rsid w:val="004D1A7F"/>
    <w:rsid w:val="004D491A"/>
    <w:rsid w:val="004D7970"/>
    <w:rsid w:val="004E1D00"/>
    <w:rsid w:val="004E226D"/>
    <w:rsid w:val="004E407D"/>
    <w:rsid w:val="004E739D"/>
    <w:rsid w:val="004E7BBB"/>
    <w:rsid w:val="004F3166"/>
    <w:rsid w:val="00501618"/>
    <w:rsid w:val="00506324"/>
    <w:rsid w:val="0052572A"/>
    <w:rsid w:val="005317EE"/>
    <w:rsid w:val="0053451B"/>
    <w:rsid w:val="00540B46"/>
    <w:rsid w:val="0055044D"/>
    <w:rsid w:val="00575212"/>
    <w:rsid w:val="0058057D"/>
    <w:rsid w:val="005945ED"/>
    <w:rsid w:val="005A2BE0"/>
    <w:rsid w:val="005A7728"/>
    <w:rsid w:val="005B3493"/>
    <w:rsid w:val="005C54CA"/>
    <w:rsid w:val="005D1D59"/>
    <w:rsid w:val="005F048B"/>
    <w:rsid w:val="005F78D3"/>
    <w:rsid w:val="00603AD0"/>
    <w:rsid w:val="00604156"/>
    <w:rsid w:val="00610E75"/>
    <w:rsid w:val="006149F3"/>
    <w:rsid w:val="00617C60"/>
    <w:rsid w:val="0062308E"/>
    <w:rsid w:val="00631101"/>
    <w:rsid w:val="00635C1F"/>
    <w:rsid w:val="00650A83"/>
    <w:rsid w:val="00671225"/>
    <w:rsid w:val="00680394"/>
    <w:rsid w:val="00684224"/>
    <w:rsid w:val="0068514F"/>
    <w:rsid w:val="00697FC3"/>
    <w:rsid w:val="006B3C58"/>
    <w:rsid w:val="006B5302"/>
    <w:rsid w:val="006C0DDF"/>
    <w:rsid w:val="006D0013"/>
    <w:rsid w:val="006D496B"/>
    <w:rsid w:val="006D6FB8"/>
    <w:rsid w:val="006E46B8"/>
    <w:rsid w:val="006F5024"/>
    <w:rsid w:val="007003DE"/>
    <w:rsid w:val="007121AF"/>
    <w:rsid w:val="007143CF"/>
    <w:rsid w:val="0071449F"/>
    <w:rsid w:val="00717572"/>
    <w:rsid w:val="00724CD1"/>
    <w:rsid w:val="00730C0A"/>
    <w:rsid w:val="00740FB8"/>
    <w:rsid w:val="00741112"/>
    <w:rsid w:val="00747DA6"/>
    <w:rsid w:val="00754F72"/>
    <w:rsid w:val="007600D7"/>
    <w:rsid w:val="00761BAB"/>
    <w:rsid w:val="00763ECF"/>
    <w:rsid w:val="007732D1"/>
    <w:rsid w:val="0078152C"/>
    <w:rsid w:val="007A4144"/>
    <w:rsid w:val="007A4FEB"/>
    <w:rsid w:val="007B687F"/>
    <w:rsid w:val="007D18B7"/>
    <w:rsid w:val="007E0251"/>
    <w:rsid w:val="007E0742"/>
    <w:rsid w:val="007F253B"/>
    <w:rsid w:val="007F6218"/>
    <w:rsid w:val="007F7A75"/>
    <w:rsid w:val="00800B90"/>
    <w:rsid w:val="0081446E"/>
    <w:rsid w:val="0081654C"/>
    <w:rsid w:val="008362DC"/>
    <w:rsid w:val="00837759"/>
    <w:rsid w:val="0085234C"/>
    <w:rsid w:val="00856167"/>
    <w:rsid w:val="00864BEE"/>
    <w:rsid w:val="00870716"/>
    <w:rsid w:val="00875C6B"/>
    <w:rsid w:val="00884065"/>
    <w:rsid w:val="008850B4"/>
    <w:rsid w:val="00886BF6"/>
    <w:rsid w:val="00887A98"/>
    <w:rsid w:val="008963FF"/>
    <w:rsid w:val="00896FF4"/>
    <w:rsid w:val="008B7794"/>
    <w:rsid w:val="008C530F"/>
    <w:rsid w:val="008D2CFC"/>
    <w:rsid w:val="008E5A6B"/>
    <w:rsid w:val="0093401E"/>
    <w:rsid w:val="00940A8D"/>
    <w:rsid w:val="009430E1"/>
    <w:rsid w:val="00967AC7"/>
    <w:rsid w:val="00970957"/>
    <w:rsid w:val="00980990"/>
    <w:rsid w:val="00987AF7"/>
    <w:rsid w:val="009A0A30"/>
    <w:rsid w:val="009A5708"/>
    <w:rsid w:val="009B6904"/>
    <w:rsid w:val="009D072B"/>
    <w:rsid w:val="009D4541"/>
    <w:rsid w:val="00A02C26"/>
    <w:rsid w:val="00A13365"/>
    <w:rsid w:val="00A1414C"/>
    <w:rsid w:val="00A17270"/>
    <w:rsid w:val="00A21210"/>
    <w:rsid w:val="00A23F9E"/>
    <w:rsid w:val="00A3057A"/>
    <w:rsid w:val="00A45CCF"/>
    <w:rsid w:val="00A45E99"/>
    <w:rsid w:val="00A602F7"/>
    <w:rsid w:val="00A903E0"/>
    <w:rsid w:val="00AD0924"/>
    <w:rsid w:val="00AD1E82"/>
    <w:rsid w:val="00AD252D"/>
    <w:rsid w:val="00AD5F29"/>
    <w:rsid w:val="00AD7B0B"/>
    <w:rsid w:val="00B0637C"/>
    <w:rsid w:val="00B067F4"/>
    <w:rsid w:val="00B07A77"/>
    <w:rsid w:val="00B25AE2"/>
    <w:rsid w:val="00B5042F"/>
    <w:rsid w:val="00B52CDD"/>
    <w:rsid w:val="00B53628"/>
    <w:rsid w:val="00B547BC"/>
    <w:rsid w:val="00B554B6"/>
    <w:rsid w:val="00B56EBF"/>
    <w:rsid w:val="00B71844"/>
    <w:rsid w:val="00B77E22"/>
    <w:rsid w:val="00B82B54"/>
    <w:rsid w:val="00B87F0E"/>
    <w:rsid w:val="00BA29BC"/>
    <w:rsid w:val="00BB50A2"/>
    <w:rsid w:val="00BD1661"/>
    <w:rsid w:val="00BD62F7"/>
    <w:rsid w:val="00BE295D"/>
    <w:rsid w:val="00BF45B1"/>
    <w:rsid w:val="00C01F18"/>
    <w:rsid w:val="00C02278"/>
    <w:rsid w:val="00C066E2"/>
    <w:rsid w:val="00C16675"/>
    <w:rsid w:val="00C17428"/>
    <w:rsid w:val="00C306ED"/>
    <w:rsid w:val="00C462EC"/>
    <w:rsid w:val="00C57274"/>
    <w:rsid w:val="00C602CF"/>
    <w:rsid w:val="00C61188"/>
    <w:rsid w:val="00C67D2F"/>
    <w:rsid w:val="00C75636"/>
    <w:rsid w:val="00C75BB2"/>
    <w:rsid w:val="00C813CA"/>
    <w:rsid w:val="00CB49CB"/>
    <w:rsid w:val="00CD37EA"/>
    <w:rsid w:val="00CE4344"/>
    <w:rsid w:val="00D06044"/>
    <w:rsid w:val="00D15C12"/>
    <w:rsid w:val="00D17AE8"/>
    <w:rsid w:val="00D52308"/>
    <w:rsid w:val="00D711E4"/>
    <w:rsid w:val="00D73327"/>
    <w:rsid w:val="00D76296"/>
    <w:rsid w:val="00D775C4"/>
    <w:rsid w:val="00D81C6D"/>
    <w:rsid w:val="00D86196"/>
    <w:rsid w:val="00D926D4"/>
    <w:rsid w:val="00DC5A65"/>
    <w:rsid w:val="00DD5704"/>
    <w:rsid w:val="00DE3E75"/>
    <w:rsid w:val="00DF6594"/>
    <w:rsid w:val="00E10880"/>
    <w:rsid w:val="00E16DBC"/>
    <w:rsid w:val="00E25CC7"/>
    <w:rsid w:val="00E317E1"/>
    <w:rsid w:val="00E31AE2"/>
    <w:rsid w:val="00E40316"/>
    <w:rsid w:val="00E44FB0"/>
    <w:rsid w:val="00E5069F"/>
    <w:rsid w:val="00E644B6"/>
    <w:rsid w:val="00E663C4"/>
    <w:rsid w:val="00E74E0F"/>
    <w:rsid w:val="00E96827"/>
    <w:rsid w:val="00E9683D"/>
    <w:rsid w:val="00EC2661"/>
    <w:rsid w:val="00EC2F46"/>
    <w:rsid w:val="00ED3277"/>
    <w:rsid w:val="00ED49EA"/>
    <w:rsid w:val="00ED6A1E"/>
    <w:rsid w:val="00EE2C5C"/>
    <w:rsid w:val="00EF111F"/>
    <w:rsid w:val="00EF43D8"/>
    <w:rsid w:val="00F204C3"/>
    <w:rsid w:val="00F37306"/>
    <w:rsid w:val="00F4089C"/>
    <w:rsid w:val="00F45F05"/>
    <w:rsid w:val="00F53965"/>
    <w:rsid w:val="00F721BE"/>
    <w:rsid w:val="00F87EB6"/>
    <w:rsid w:val="00F9517E"/>
    <w:rsid w:val="00FB24A2"/>
    <w:rsid w:val="00FB7BB1"/>
    <w:rsid w:val="00FC3965"/>
    <w:rsid w:val="00FC5D26"/>
    <w:rsid w:val="00FD57A7"/>
    <w:rsid w:val="00FD6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6AA1E"/>
  <w15:chartTrackingRefBased/>
  <w15:docId w15:val="{6AC92B5E-9E99-403A-AC9C-8038BE93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DAE"/>
    <w:rPr>
      <w:lang w:eastAsia="en-US"/>
    </w:rPr>
  </w:style>
  <w:style w:type="paragraph" w:styleId="Heading2">
    <w:name w:val="heading 2"/>
    <w:basedOn w:val="Normal"/>
    <w:next w:val="Normal"/>
    <w:qFormat/>
    <w:rsid w:val="00E10880"/>
    <w:pPr>
      <w:keepNext/>
      <w:ind w:left="7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10880"/>
    <w:pPr>
      <w:spacing w:line="360" w:lineRule="auto"/>
      <w:jc w:val="center"/>
    </w:pPr>
    <w:rPr>
      <w:b/>
      <w:sz w:val="28"/>
      <w:lang w:val="en-US"/>
    </w:rPr>
  </w:style>
  <w:style w:type="paragraph" w:styleId="BodyText">
    <w:name w:val="Body Text"/>
    <w:basedOn w:val="Normal"/>
    <w:rsid w:val="00E10880"/>
    <w:pPr>
      <w:spacing w:line="360" w:lineRule="auto"/>
      <w:jc w:val="both"/>
    </w:pPr>
    <w:rPr>
      <w:sz w:val="24"/>
    </w:rPr>
  </w:style>
  <w:style w:type="paragraph" w:styleId="BodyText2">
    <w:name w:val="Body Text 2"/>
    <w:basedOn w:val="Normal"/>
    <w:rsid w:val="00E10880"/>
    <w:pPr>
      <w:spacing w:line="360" w:lineRule="auto"/>
      <w:ind w:firstLine="720"/>
    </w:pPr>
    <w:rPr>
      <w:sz w:val="24"/>
      <w:lang w:val="en-US"/>
    </w:rPr>
  </w:style>
  <w:style w:type="paragraph" w:styleId="Header">
    <w:name w:val="header"/>
    <w:basedOn w:val="Normal"/>
    <w:link w:val="HeaderChar"/>
    <w:uiPriority w:val="99"/>
    <w:rsid w:val="00E10880"/>
    <w:pPr>
      <w:tabs>
        <w:tab w:val="center" w:pos="4320"/>
        <w:tab w:val="right" w:pos="8640"/>
      </w:tabs>
    </w:pPr>
  </w:style>
  <w:style w:type="character" w:styleId="PageNumber">
    <w:name w:val="page number"/>
    <w:basedOn w:val="DefaultParagraphFont"/>
    <w:rsid w:val="00E10880"/>
  </w:style>
  <w:style w:type="paragraph" w:styleId="BalloonText">
    <w:name w:val="Balloon Text"/>
    <w:basedOn w:val="Normal"/>
    <w:semiHidden/>
    <w:rsid w:val="00875C6B"/>
    <w:rPr>
      <w:rFonts w:ascii="Tahoma" w:hAnsi="Tahoma" w:cs="Tahoma"/>
      <w:sz w:val="16"/>
      <w:szCs w:val="16"/>
    </w:rPr>
  </w:style>
  <w:style w:type="character" w:styleId="Hyperlink">
    <w:name w:val="Hyperlink"/>
    <w:rsid w:val="005C54CA"/>
    <w:rPr>
      <w:color w:val="0000FF"/>
      <w:u w:val="single"/>
    </w:rPr>
  </w:style>
  <w:style w:type="paragraph" w:styleId="Footer">
    <w:name w:val="footer"/>
    <w:basedOn w:val="Normal"/>
    <w:rsid w:val="007F6218"/>
    <w:pPr>
      <w:tabs>
        <w:tab w:val="center" w:pos="4819"/>
        <w:tab w:val="right" w:pos="9638"/>
      </w:tabs>
    </w:pPr>
  </w:style>
  <w:style w:type="paragraph" w:styleId="BodyTextIndent2">
    <w:name w:val="Body Text Indent 2"/>
    <w:basedOn w:val="Normal"/>
    <w:link w:val="BodyTextIndent2Char"/>
    <w:rsid w:val="00D73327"/>
    <w:pPr>
      <w:spacing w:after="120" w:line="480" w:lineRule="auto"/>
      <w:ind w:left="283"/>
    </w:pPr>
  </w:style>
  <w:style w:type="character" w:customStyle="1" w:styleId="BodyTextIndent2Char">
    <w:name w:val="Body Text Indent 2 Char"/>
    <w:link w:val="BodyTextIndent2"/>
    <w:rsid w:val="00D73327"/>
    <w:rPr>
      <w:lang w:eastAsia="en-US"/>
    </w:rPr>
  </w:style>
  <w:style w:type="paragraph" w:styleId="BodyTextIndent">
    <w:name w:val="Body Text Indent"/>
    <w:basedOn w:val="Normal"/>
    <w:link w:val="BodyTextIndentChar"/>
    <w:unhideWhenUsed/>
    <w:rsid w:val="00031B1F"/>
    <w:pPr>
      <w:spacing w:after="120"/>
      <w:ind w:left="283"/>
    </w:pPr>
  </w:style>
  <w:style w:type="character" w:customStyle="1" w:styleId="BodyTextIndentChar">
    <w:name w:val="Body Text Indent Char"/>
    <w:link w:val="BodyTextIndent"/>
    <w:rsid w:val="00031B1F"/>
    <w:rPr>
      <w:lang w:eastAsia="en-US"/>
    </w:rPr>
  </w:style>
  <w:style w:type="character" w:customStyle="1" w:styleId="TitleChar">
    <w:name w:val="Title Char"/>
    <w:link w:val="Title"/>
    <w:rsid w:val="00031B1F"/>
    <w:rPr>
      <w:b/>
      <w:sz w:val="28"/>
      <w:lang w:val="en-US" w:eastAsia="en-US"/>
    </w:rPr>
  </w:style>
  <w:style w:type="character" w:customStyle="1" w:styleId="HeaderChar">
    <w:name w:val="Header Char"/>
    <w:basedOn w:val="DefaultParagraphFont"/>
    <w:link w:val="Header"/>
    <w:uiPriority w:val="99"/>
    <w:rsid w:val="00DF6594"/>
    <w:rPr>
      <w:lang w:eastAsia="en-US"/>
    </w:rPr>
  </w:style>
  <w:style w:type="paragraph" w:styleId="ListParagraph">
    <w:name w:val="List Paragraph"/>
    <w:basedOn w:val="Normal"/>
    <w:uiPriority w:val="34"/>
    <w:qFormat/>
    <w:rsid w:val="00E663C4"/>
    <w:pPr>
      <w:ind w:left="720"/>
      <w:contextualSpacing/>
    </w:pPr>
  </w:style>
  <w:style w:type="character" w:styleId="CommentReference">
    <w:name w:val="annotation reference"/>
    <w:basedOn w:val="DefaultParagraphFont"/>
    <w:rsid w:val="00DE3E75"/>
    <w:rPr>
      <w:sz w:val="16"/>
      <w:szCs w:val="16"/>
    </w:rPr>
  </w:style>
  <w:style w:type="paragraph" w:styleId="CommentText">
    <w:name w:val="annotation text"/>
    <w:basedOn w:val="Normal"/>
    <w:link w:val="CommentTextChar"/>
    <w:rsid w:val="00DE3E75"/>
  </w:style>
  <w:style w:type="character" w:customStyle="1" w:styleId="CommentTextChar">
    <w:name w:val="Comment Text Char"/>
    <w:basedOn w:val="DefaultParagraphFont"/>
    <w:link w:val="CommentText"/>
    <w:rsid w:val="00DE3E75"/>
    <w:rPr>
      <w:lang w:eastAsia="en-US"/>
    </w:rPr>
  </w:style>
  <w:style w:type="paragraph" w:styleId="CommentSubject">
    <w:name w:val="annotation subject"/>
    <w:basedOn w:val="CommentText"/>
    <w:next w:val="CommentText"/>
    <w:link w:val="CommentSubjectChar"/>
    <w:rsid w:val="00DE3E75"/>
    <w:rPr>
      <w:b/>
      <w:bCs/>
    </w:rPr>
  </w:style>
  <w:style w:type="character" w:customStyle="1" w:styleId="CommentSubjectChar">
    <w:name w:val="Comment Subject Char"/>
    <w:basedOn w:val="CommentTextChar"/>
    <w:link w:val="CommentSubject"/>
    <w:rsid w:val="00DE3E75"/>
    <w:rPr>
      <w:b/>
      <w:bCs/>
      <w:lang w:eastAsia="en-US"/>
    </w:rPr>
  </w:style>
  <w:style w:type="paragraph" w:styleId="Revision">
    <w:name w:val="Revision"/>
    <w:hidden/>
    <w:uiPriority w:val="99"/>
    <w:semiHidden/>
    <w:rsid w:val="00FD64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83664">
      <w:bodyDiv w:val="1"/>
      <w:marLeft w:val="0"/>
      <w:marRight w:val="0"/>
      <w:marTop w:val="0"/>
      <w:marBottom w:val="0"/>
      <w:divBdr>
        <w:top w:val="none" w:sz="0" w:space="0" w:color="auto"/>
        <w:left w:val="none" w:sz="0" w:space="0" w:color="auto"/>
        <w:bottom w:val="none" w:sz="0" w:space="0" w:color="auto"/>
        <w:right w:val="none" w:sz="0" w:space="0" w:color="auto"/>
      </w:divBdr>
    </w:div>
    <w:div w:id="909728501">
      <w:bodyDiv w:val="1"/>
      <w:marLeft w:val="0"/>
      <w:marRight w:val="0"/>
      <w:marTop w:val="0"/>
      <w:marBottom w:val="0"/>
      <w:divBdr>
        <w:top w:val="none" w:sz="0" w:space="0" w:color="auto"/>
        <w:left w:val="none" w:sz="0" w:space="0" w:color="auto"/>
        <w:bottom w:val="none" w:sz="0" w:space="0" w:color="auto"/>
        <w:right w:val="none" w:sz="0" w:space="0" w:color="auto"/>
      </w:divBdr>
    </w:div>
    <w:div w:id="1457987853">
      <w:bodyDiv w:val="1"/>
      <w:marLeft w:val="0"/>
      <w:marRight w:val="0"/>
      <w:marTop w:val="0"/>
      <w:marBottom w:val="0"/>
      <w:divBdr>
        <w:top w:val="none" w:sz="0" w:space="0" w:color="auto"/>
        <w:left w:val="none" w:sz="0" w:space="0" w:color="auto"/>
        <w:bottom w:val="none" w:sz="0" w:space="0" w:color="auto"/>
        <w:right w:val="none" w:sz="0" w:space="0" w:color="auto"/>
      </w:divBdr>
    </w:div>
    <w:div w:id="18392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8D29-7EE1-47E9-B1E1-BA9BFF1B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12353</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3</cp:revision>
  <cp:lastPrinted>2009-04-23T11:15:00Z</cp:lastPrinted>
  <dcterms:created xsi:type="dcterms:W3CDTF">2026-03-12T09:24:00Z</dcterms:created>
  <dcterms:modified xsi:type="dcterms:W3CDTF">2026-03-12T09:27:00Z</dcterms:modified>
</cp:coreProperties>
</file>