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04E7" w14:textId="09FE07F5" w:rsidR="005E047D" w:rsidRDefault="006F5C30" w:rsidP="00057980">
      <w:pPr>
        <w:spacing w:after="0" w:line="240" w:lineRule="auto"/>
        <w:jc w:val="center"/>
        <w:rPr>
          <w:rFonts w:ascii="Times New Roman" w:hAnsi="Times New Roman" w:cs="Times New Roman"/>
          <w:b/>
          <w:bCs/>
          <w:sz w:val="24"/>
          <w:szCs w:val="24"/>
        </w:rPr>
      </w:pPr>
      <w:r w:rsidRPr="006F5C30">
        <w:rPr>
          <w:rFonts w:ascii="Times New Roman" w:hAnsi="Times New Roman" w:cs="Times New Roman"/>
          <w:b/>
          <w:bCs/>
          <w:sz w:val="24"/>
          <w:szCs w:val="24"/>
        </w:rPr>
        <w:t>UNIVERSALIOS ŠLAVIMO/SNIEGO VALYMO MAŠINOS TECHNINĖ SPECIFIKACIJA NUOMAI – 24 mėnesiams.</w:t>
      </w:r>
    </w:p>
    <w:p w14:paraId="3B33BB22" w14:textId="77777777" w:rsidR="006F5C30" w:rsidRDefault="006F5C30" w:rsidP="009B3AF4">
      <w:pPr>
        <w:spacing w:after="0" w:line="240" w:lineRule="auto"/>
        <w:jc w:val="both"/>
        <w:rPr>
          <w:rFonts w:ascii="Times New Roman" w:hAnsi="Times New Roman" w:cs="Times New Roman"/>
          <w:b/>
          <w:bCs/>
          <w:sz w:val="24"/>
          <w:szCs w:val="24"/>
        </w:rPr>
      </w:pPr>
    </w:p>
    <w:p w14:paraId="3E16E082" w14:textId="77777777" w:rsidR="006F5C30" w:rsidRPr="006F5C30" w:rsidRDefault="006F5C30" w:rsidP="009B3AF4">
      <w:pPr>
        <w:spacing w:after="0" w:line="240" w:lineRule="auto"/>
        <w:jc w:val="both"/>
        <w:rPr>
          <w:rFonts w:ascii="Times New Roman" w:hAnsi="Times New Roman" w:cs="Times New Roman"/>
          <w:sz w:val="24"/>
          <w:szCs w:val="24"/>
        </w:rPr>
      </w:pPr>
      <w:r w:rsidRPr="006F5C30">
        <w:rPr>
          <w:rFonts w:ascii="Times New Roman" w:hAnsi="Times New Roman" w:cs="Times New Roman"/>
          <w:sz w:val="24"/>
          <w:szCs w:val="24"/>
        </w:rPr>
        <w:t>Numatoma įsigyti nuomos būdu naują komunalinę daugiafunkcę techniką.</w:t>
      </w:r>
    </w:p>
    <w:p w14:paraId="3525B317" w14:textId="6426C315" w:rsidR="006F5C30" w:rsidRPr="006F5C30" w:rsidRDefault="006F5C30" w:rsidP="009B3AF4">
      <w:pPr>
        <w:spacing w:after="0" w:line="240" w:lineRule="auto"/>
        <w:jc w:val="both"/>
        <w:rPr>
          <w:rFonts w:ascii="Times New Roman" w:hAnsi="Times New Roman" w:cs="Times New Roman"/>
          <w:sz w:val="24"/>
          <w:szCs w:val="24"/>
        </w:rPr>
      </w:pPr>
      <w:r w:rsidRPr="006F5C30">
        <w:rPr>
          <w:rFonts w:ascii="Times New Roman" w:hAnsi="Times New Roman" w:cs="Times New Roman"/>
          <w:sz w:val="24"/>
          <w:szCs w:val="24"/>
        </w:rPr>
        <w:t>Rinkoje tokio tipo komunalinė technika dažniausiai tiekiama nauja pagal užsakymą, todėl tiekėjai neturi sandėliuose laikomų demonstracinių ar trumpalaikei nuomai skirtų vienetų. Dėl šios priežasties nėra realios galimybės technikos išsinuomoti kelių mėnesių laikotarpiui bandymui.</w:t>
      </w:r>
    </w:p>
    <w:p w14:paraId="02543F91" w14:textId="77777777" w:rsidR="006F5C30" w:rsidRPr="006F5C30" w:rsidRDefault="006F5C30" w:rsidP="009B3AF4">
      <w:pPr>
        <w:spacing w:after="0" w:line="240" w:lineRule="auto"/>
        <w:jc w:val="both"/>
        <w:rPr>
          <w:rFonts w:ascii="Times New Roman" w:hAnsi="Times New Roman" w:cs="Times New Roman"/>
          <w:sz w:val="24"/>
          <w:szCs w:val="24"/>
        </w:rPr>
      </w:pPr>
      <w:r w:rsidRPr="006F5C30">
        <w:rPr>
          <w:rFonts w:ascii="Times New Roman" w:hAnsi="Times New Roman" w:cs="Times New Roman"/>
          <w:sz w:val="24"/>
          <w:szCs w:val="24"/>
        </w:rPr>
        <w:t>Trumpalaikė (pvz., kelių mėnesių) nuoma šiuo atveju būtų ekonomiškai nepagrįsta dėl šių priežasčių:</w:t>
      </w:r>
    </w:p>
    <w:p w14:paraId="751758B7" w14:textId="77777777" w:rsidR="006F5C30" w:rsidRPr="006F5C30" w:rsidRDefault="006F5C30" w:rsidP="009B3AF4">
      <w:pPr>
        <w:numPr>
          <w:ilvl w:val="0"/>
          <w:numId w:val="2"/>
        </w:numPr>
        <w:spacing w:after="0" w:line="240" w:lineRule="auto"/>
        <w:ind w:firstLine="0"/>
        <w:jc w:val="both"/>
        <w:rPr>
          <w:rFonts w:ascii="Times New Roman" w:hAnsi="Times New Roman" w:cs="Times New Roman"/>
          <w:sz w:val="24"/>
          <w:szCs w:val="24"/>
        </w:rPr>
      </w:pPr>
      <w:r w:rsidRPr="006F5C30">
        <w:rPr>
          <w:rFonts w:ascii="Times New Roman" w:hAnsi="Times New Roman" w:cs="Times New Roman"/>
          <w:sz w:val="24"/>
          <w:szCs w:val="24"/>
        </w:rPr>
        <w:t>Technika būtų nauja ir gaminama / tiekiama pagal užsakymą, todėl tiekėjui reikalinga ilgesnė nuomos sutartis, kad būtų padengtos technikos įsigijimo, transportavimo ir paruošimo eksploatacijai sąnaudos.</w:t>
      </w:r>
    </w:p>
    <w:p w14:paraId="1BB369C8" w14:textId="77777777" w:rsidR="006F5C30" w:rsidRPr="006F5C30" w:rsidRDefault="006F5C30" w:rsidP="009B3AF4">
      <w:pPr>
        <w:numPr>
          <w:ilvl w:val="0"/>
          <w:numId w:val="2"/>
        </w:numPr>
        <w:spacing w:after="0" w:line="240" w:lineRule="auto"/>
        <w:ind w:firstLine="0"/>
        <w:jc w:val="both"/>
        <w:rPr>
          <w:rFonts w:ascii="Times New Roman" w:hAnsi="Times New Roman" w:cs="Times New Roman"/>
          <w:sz w:val="24"/>
          <w:szCs w:val="24"/>
        </w:rPr>
      </w:pPr>
      <w:r w:rsidRPr="006F5C30">
        <w:rPr>
          <w:rFonts w:ascii="Times New Roman" w:hAnsi="Times New Roman" w:cs="Times New Roman"/>
          <w:sz w:val="24"/>
          <w:szCs w:val="24"/>
        </w:rPr>
        <w:t>Specializuota komunalinė technika nėra skirta trumpalaikei nuomai, nes ji paprastai pritaikoma konkretaus užsakovo poreikiams (komplektuojama su specifine įranga – šlavimo, žiemos priežiūros ir kt.).</w:t>
      </w:r>
    </w:p>
    <w:p w14:paraId="4CEDED74" w14:textId="77777777" w:rsidR="006F5C30" w:rsidRPr="006F5C30" w:rsidRDefault="006F5C30" w:rsidP="009B3AF4">
      <w:pPr>
        <w:numPr>
          <w:ilvl w:val="0"/>
          <w:numId w:val="2"/>
        </w:numPr>
        <w:spacing w:after="0" w:line="240" w:lineRule="auto"/>
        <w:ind w:firstLine="0"/>
        <w:jc w:val="both"/>
        <w:rPr>
          <w:rFonts w:ascii="Times New Roman" w:hAnsi="Times New Roman" w:cs="Times New Roman"/>
          <w:sz w:val="24"/>
          <w:szCs w:val="24"/>
        </w:rPr>
      </w:pPr>
      <w:r w:rsidRPr="006F5C30">
        <w:rPr>
          <w:rFonts w:ascii="Times New Roman" w:hAnsi="Times New Roman" w:cs="Times New Roman"/>
          <w:sz w:val="24"/>
          <w:szCs w:val="24"/>
        </w:rPr>
        <w:t>Trumpas nuomos laikotarpis nesuteiktų galimybės objektyviai įvertinti technikos eksploatacijos, kadangi komunalinė technika naudojama skirtingais sezonais (vasaros ir žiemos darbams).</w:t>
      </w:r>
    </w:p>
    <w:p w14:paraId="5EBB6623" w14:textId="77777777" w:rsidR="006F5C30" w:rsidRPr="006F5C30" w:rsidRDefault="006F5C30" w:rsidP="009B3AF4">
      <w:pPr>
        <w:numPr>
          <w:ilvl w:val="0"/>
          <w:numId w:val="2"/>
        </w:numPr>
        <w:spacing w:after="0" w:line="240" w:lineRule="auto"/>
        <w:ind w:firstLine="0"/>
        <w:jc w:val="both"/>
        <w:rPr>
          <w:rFonts w:ascii="Times New Roman" w:hAnsi="Times New Roman" w:cs="Times New Roman"/>
          <w:sz w:val="24"/>
          <w:szCs w:val="24"/>
        </w:rPr>
      </w:pPr>
      <w:r w:rsidRPr="006F5C30">
        <w:rPr>
          <w:rFonts w:ascii="Times New Roman" w:hAnsi="Times New Roman" w:cs="Times New Roman"/>
          <w:sz w:val="24"/>
          <w:szCs w:val="24"/>
        </w:rPr>
        <w:t>Minimalus 24 mėnesių laikotarpis leidžia užtikrinti racionalų viešųjų lėšų panaudojimą, nes tiekėjas gali pasiūlyti ekonomiškai pagrįstą mėnesinę nuomos kainą.</w:t>
      </w:r>
    </w:p>
    <w:p w14:paraId="564A353D" w14:textId="77777777" w:rsidR="006F5C30" w:rsidRPr="006F5C30" w:rsidRDefault="006F5C30" w:rsidP="009B3AF4">
      <w:pPr>
        <w:numPr>
          <w:ilvl w:val="0"/>
          <w:numId w:val="2"/>
        </w:numPr>
        <w:spacing w:after="0" w:line="240" w:lineRule="auto"/>
        <w:ind w:firstLine="0"/>
        <w:jc w:val="both"/>
        <w:rPr>
          <w:rFonts w:ascii="Times New Roman" w:hAnsi="Times New Roman" w:cs="Times New Roman"/>
          <w:sz w:val="24"/>
          <w:szCs w:val="24"/>
        </w:rPr>
      </w:pPr>
      <w:r w:rsidRPr="006F5C30">
        <w:rPr>
          <w:rFonts w:ascii="Times New Roman" w:hAnsi="Times New Roman" w:cs="Times New Roman"/>
          <w:sz w:val="24"/>
          <w:szCs w:val="24"/>
        </w:rPr>
        <w:t>Tokia nuomos trukmė taip pat leidžia pilnai išbandyti techniką realiomis darbo sąlygomis skirtingais sezonais, įvertinant jos tinkamumą šlavimo, žiemos priežiūros ir kitiems komunaliniams darbams.</w:t>
      </w:r>
    </w:p>
    <w:p w14:paraId="07F586DA" w14:textId="7B058DF7" w:rsidR="006F5C30" w:rsidRPr="006F5C30" w:rsidRDefault="006F5C30" w:rsidP="009B3AF4">
      <w:pPr>
        <w:spacing w:after="0" w:line="240" w:lineRule="auto"/>
        <w:jc w:val="both"/>
        <w:rPr>
          <w:rFonts w:ascii="Times New Roman" w:hAnsi="Times New Roman" w:cs="Times New Roman"/>
          <w:sz w:val="24"/>
          <w:szCs w:val="24"/>
        </w:rPr>
      </w:pPr>
      <w:r w:rsidRPr="006F5C30">
        <w:rPr>
          <w:rFonts w:ascii="Times New Roman" w:hAnsi="Times New Roman" w:cs="Times New Roman"/>
          <w:sz w:val="24"/>
          <w:szCs w:val="24"/>
        </w:rPr>
        <w:t>Atsižvelgiant į tai, nustatyta, kad minimalus nuomos laikotarpis – 24 mėnesiai – yra objektyviai pagrįstas, proporcingas pirkimo tikslui ir užtikrina racionalų bei efektyvų viešųjų lėšų panaudojimą</w:t>
      </w:r>
    </w:p>
    <w:p w14:paraId="040DC5D6" w14:textId="77777777" w:rsidR="006F5C30" w:rsidRPr="006F5C30" w:rsidRDefault="006F5C30" w:rsidP="009B3AF4">
      <w:pPr>
        <w:spacing w:after="0" w:line="240" w:lineRule="auto"/>
        <w:jc w:val="both"/>
        <w:rPr>
          <w:rFonts w:ascii="Times New Roman" w:hAnsi="Times New Roman" w:cs="Times New Roman"/>
          <w:b/>
          <w:bCs/>
        </w:rPr>
      </w:pPr>
      <w:r w:rsidRPr="006F5C30">
        <w:rPr>
          <w:rFonts w:ascii="Times New Roman" w:hAnsi="Times New Roman" w:cs="Times New Roman"/>
          <w:b/>
          <w:bCs/>
        </w:rPr>
        <w:t>1. Pirkimo objektas</w:t>
      </w:r>
    </w:p>
    <w:p w14:paraId="1F6B65F5" w14:textId="77777777" w:rsidR="006F5C30" w:rsidRPr="006F5C30" w:rsidRDefault="006F5C30" w:rsidP="009B3AF4">
      <w:pPr>
        <w:spacing w:after="0" w:line="240" w:lineRule="auto"/>
        <w:jc w:val="both"/>
        <w:rPr>
          <w:rFonts w:ascii="Times New Roman" w:hAnsi="Times New Roman" w:cs="Times New Roman"/>
        </w:rPr>
      </w:pPr>
      <w:r w:rsidRPr="006F5C30">
        <w:rPr>
          <w:rFonts w:ascii="Times New Roman" w:hAnsi="Times New Roman" w:cs="Times New Roman"/>
        </w:rPr>
        <w:t>Perkančioji organizacija numato išsinuomoti universalią daugiafunkcę komunalinę aplinkos priežiūros mašiną su keičiamais agregatais, skirtą miesto šaligatvių, dviračių takų, parkų ir kitų viešųjų erdvių priežiūrai.</w:t>
      </w:r>
    </w:p>
    <w:p w14:paraId="763318DB"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Technika turi būti:</w:t>
      </w:r>
    </w:p>
    <w:p w14:paraId="214D73E2" w14:textId="77777777" w:rsidR="006F5C30" w:rsidRPr="006F5C30" w:rsidRDefault="006F5C30" w:rsidP="00057980">
      <w:pPr>
        <w:numPr>
          <w:ilvl w:val="0"/>
          <w:numId w:val="3"/>
        </w:numPr>
        <w:spacing w:after="0" w:line="240" w:lineRule="auto"/>
        <w:ind w:firstLine="0"/>
        <w:rPr>
          <w:rFonts w:ascii="Times New Roman" w:hAnsi="Times New Roman" w:cs="Times New Roman"/>
        </w:rPr>
      </w:pPr>
      <w:r w:rsidRPr="006F5C30">
        <w:rPr>
          <w:rFonts w:ascii="Times New Roman" w:hAnsi="Times New Roman" w:cs="Times New Roman"/>
        </w:rPr>
        <w:t>nauja, nenaudota;</w:t>
      </w:r>
    </w:p>
    <w:p w14:paraId="3363755A" w14:textId="77777777" w:rsidR="006F5C30" w:rsidRPr="006F5C30" w:rsidRDefault="006F5C30" w:rsidP="00057980">
      <w:pPr>
        <w:numPr>
          <w:ilvl w:val="0"/>
          <w:numId w:val="3"/>
        </w:numPr>
        <w:spacing w:after="0" w:line="240" w:lineRule="auto"/>
        <w:ind w:firstLine="0"/>
        <w:rPr>
          <w:rFonts w:ascii="Times New Roman" w:hAnsi="Times New Roman" w:cs="Times New Roman"/>
        </w:rPr>
      </w:pPr>
      <w:r w:rsidRPr="006F5C30">
        <w:rPr>
          <w:rFonts w:ascii="Times New Roman" w:hAnsi="Times New Roman" w:cs="Times New Roman"/>
        </w:rPr>
        <w:t>pagaminta ne anksčiau kaip 2025 metais;</w:t>
      </w:r>
    </w:p>
    <w:p w14:paraId="0999C5C8" w14:textId="77777777" w:rsidR="006F5C30" w:rsidRPr="006F5C30" w:rsidRDefault="006F5C30" w:rsidP="00057980">
      <w:pPr>
        <w:numPr>
          <w:ilvl w:val="0"/>
          <w:numId w:val="3"/>
        </w:numPr>
        <w:spacing w:after="0" w:line="240" w:lineRule="auto"/>
        <w:ind w:firstLine="0"/>
        <w:rPr>
          <w:rFonts w:ascii="Times New Roman" w:hAnsi="Times New Roman" w:cs="Times New Roman"/>
        </w:rPr>
      </w:pPr>
      <w:r w:rsidRPr="006F5C30">
        <w:rPr>
          <w:rFonts w:ascii="Times New Roman" w:hAnsi="Times New Roman" w:cs="Times New Roman"/>
        </w:rPr>
        <w:t>pritaikyta darbui visais metų laikais;</w:t>
      </w:r>
    </w:p>
    <w:p w14:paraId="6B453317" w14:textId="77777777" w:rsidR="006F5C30" w:rsidRPr="006F5C30" w:rsidRDefault="006F5C30" w:rsidP="00057980">
      <w:pPr>
        <w:numPr>
          <w:ilvl w:val="0"/>
          <w:numId w:val="3"/>
        </w:numPr>
        <w:spacing w:after="0" w:line="240" w:lineRule="auto"/>
        <w:ind w:firstLine="0"/>
        <w:rPr>
          <w:rFonts w:ascii="Times New Roman" w:hAnsi="Times New Roman" w:cs="Times New Roman"/>
        </w:rPr>
      </w:pPr>
      <w:r w:rsidRPr="006F5C30">
        <w:rPr>
          <w:rFonts w:ascii="Times New Roman" w:hAnsi="Times New Roman" w:cs="Times New Roman"/>
        </w:rPr>
        <w:t>daugiafunkcė, su galimybe naudoti įvairius darbo agregatus.</w:t>
      </w:r>
    </w:p>
    <w:p w14:paraId="58C5E45A"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Technika turi būti tinkama atlikti šias funkcijas:</w:t>
      </w:r>
    </w:p>
    <w:p w14:paraId="3AD63939" w14:textId="77777777" w:rsidR="006F5C30" w:rsidRPr="006F5C30" w:rsidRDefault="006F5C30" w:rsidP="00057980">
      <w:pPr>
        <w:numPr>
          <w:ilvl w:val="0"/>
          <w:numId w:val="4"/>
        </w:numPr>
        <w:spacing w:after="0" w:line="240" w:lineRule="auto"/>
        <w:ind w:firstLine="0"/>
        <w:rPr>
          <w:rFonts w:ascii="Times New Roman" w:hAnsi="Times New Roman" w:cs="Times New Roman"/>
        </w:rPr>
      </w:pPr>
      <w:r w:rsidRPr="006F5C30">
        <w:rPr>
          <w:rFonts w:ascii="Times New Roman" w:hAnsi="Times New Roman" w:cs="Times New Roman"/>
        </w:rPr>
        <w:t>šaligatvių ir takų šlavimą vakuuminiu principu;</w:t>
      </w:r>
    </w:p>
    <w:p w14:paraId="475E0218" w14:textId="77777777" w:rsidR="006F5C30" w:rsidRPr="006F5C30" w:rsidRDefault="006F5C30" w:rsidP="00057980">
      <w:pPr>
        <w:numPr>
          <w:ilvl w:val="0"/>
          <w:numId w:val="4"/>
        </w:numPr>
        <w:spacing w:after="0" w:line="240" w:lineRule="auto"/>
        <w:ind w:firstLine="0"/>
        <w:rPr>
          <w:rFonts w:ascii="Times New Roman" w:hAnsi="Times New Roman" w:cs="Times New Roman"/>
        </w:rPr>
      </w:pPr>
      <w:r w:rsidRPr="006F5C30">
        <w:rPr>
          <w:rFonts w:ascii="Times New Roman" w:hAnsi="Times New Roman" w:cs="Times New Roman"/>
        </w:rPr>
        <w:t>lapų ir smulkių atliekų surinkimą;</w:t>
      </w:r>
    </w:p>
    <w:p w14:paraId="4EEF8004" w14:textId="77777777" w:rsidR="006F5C30" w:rsidRPr="006F5C30" w:rsidRDefault="006F5C30" w:rsidP="00057980">
      <w:pPr>
        <w:numPr>
          <w:ilvl w:val="0"/>
          <w:numId w:val="4"/>
        </w:numPr>
        <w:spacing w:after="0" w:line="240" w:lineRule="auto"/>
        <w:ind w:firstLine="0"/>
        <w:rPr>
          <w:rFonts w:ascii="Times New Roman" w:hAnsi="Times New Roman" w:cs="Times New Roman"/>
        </w:rPr>
      </w:pPr>
      <w:r w:rsidRPr="006F5C30">
        <w:rPr>
          <w:rFonts w:ascii="Times New Roman" w:hAnsi="Times New Roman" w:cs="Times New Roman"/>
        </w:rPr>
        <w:t>sniego valymą žiemos sezono metu;</w:t>
      </w:r>
    </w:p>
    <w:p w14:paraId="550F0BDE" w14:textId="77777777" w:rsidR="006F5C30" w:rsidRPr="006F5C30" w:rsidRDefault="006F5C30" w:rsidP="00057980">
      <w:pPr>
        <w:numPr>
          <w:ilvl w:val="0"/>
          <w:numId w:val="4"/>
        </w:numPr>
        <w:spacing w:after="0" w:line="240" w:lineRule="auto"/>
        <w:ind w:firstLine="0"/>
        <w:rPr>
          <w:rFonts w:ascii="Times New Roman" w:hAnsi="Times New Roman" w:cs="Times New Roman"/>
        </w:rPr>
      </w:pPr>
      <w:r w:rsidRPr="006F5C30">
        <w:rPr>
          <w:rFonts w:ascii="Times New Roman" w:hAnsi="Times New Roman" w:cs="Times New Roman"/>
        </w:rPr>
        <w:t>šaligatvių ir takų barstymą žiemos priežiūros medžiagomis.</w:t>
      </w:r>
    </w:p>
    <w:p w14:paraId="6E5C9DE5"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1E78D1AA">
          <v:rect id="_x0000_i1025" style="width:0;height:1.5pt" o:hralign="center" o:hrstd="t" o:hr="t" fillcolor="#a0a0a0" stroked="f"/>
        </w:pict>
      </w:r>
    </w:p>
    <w:p w14:paraId="72225692"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2. Nuomos laikotarpis</w:t>
      </w:r>
    </w:p>
    <w:p w14:paraId="2A600CF6"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Nuomos laikotarpis – 24 mėnesiai.</w:t>
      </w:r>
    </w:p>
    <w:p w14:paraId="41DDFED3"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Tiekėjas privalo:</w:t>
      </w:r>
    </w:p>
    <w:p w14:paraId="7C85CD19" w14:textId="77777777" w:rsidR="006F5C30" w:rsidRPr="006F5C30" w:rsidRDefault="006F5C30" w:rsidP="00057980">
      <w:pPr>
        <w:numPr>
          <w:ilvl w:val="0"/>
          <w:numId w:val="5"/>
        </w:numPr>
        <w:spacing w:after="0" w:line="240" w:lineRule="auto"/>
        <w:ind w:firstLine="0"/>
        <w:rPr>
          <w:rFonts w:ascii="Times New Roman" w:hAnsi="Times New Roman" w:cs="Times New Roman"/>
        </w:rPr>
      </w:pPr>
      <w:r w:rsidRPr="006F5C30">
        <w:rPr>
          <w:rFonts w:ascii="Times New Roman" w:hAnsi="Times New Roman" w:cs="Times New Roman"/>
        </w:rPr>
        <w:t>pristatyti techniką pilnai paruoštą eksploatacijai;</w:t>
      </w:r>
    </w:p>
    <w:p w14:paraId="341A403A" w14:textId="77777777" w:rsidR="006F5C30" w:rsidRPr="006F5C30" w:rsidRDefault="006F5C30" w:rsidP="00057980">
      <w:pPr>
        <w:numPr>
          <w:ilvl w:val="0"/>
          <w:numId w:val="5"/>
        </w:numPr>
        <w:spacing w:after="0" w:line="240" w:lineRule="auto"/>
        <w:ind w:firstLine="0"/>
        <w:rPr>
          <w:rFonts w:ascii="Times New Roman" w:hAnsi="Times New Roman" w:cs="Times New Roman"/>
        </w:rPr>
      </w:pPr>
      <w:r w:rsidRPr="006F5C30">
        <w:rPr>
          <w:rFonts w:ascii="Times New Roman" w:hAnsi="Times New Roman" w:cs="Times New Roman"/>
        </w:rPr>
        <w:t>užtikrinti technikos registraciją;</w:t>
      </w:r>
    </w:p>
    <w:p w14:paraId="6E1ECC8E" w14:textId="77777777" w:rsidR="006F5C30" w:rsidRPr="006F5C30" w:rsidRDefault="006F5C30" w:rsidP="00057980">
      <w:pPr>
        <w:numPr>
          <w:ilvl w:val="0"/>
          <w:numId w:val="5"/>
        </w:numPr>
        <w:spacing w:after="0" w:line="240" w:lineRule="auto"/>
        <w:ind w:firstLine="0"/>
        <w:rPr>
          <w:rFonts w:ascii="Times New Roman" w:hAnsi="Times New Roman" w:cs="Times New Roman"/>
        </w:rPr>
      </w:pPr>
      <w:r w:rsidRPr="006F5C30">
        <w:rPr>
          <w:rFonts w:ascii="Times New Roman" w:hAnsi="Times New Roman" w:cs="Times New Roman"/>
        </w:rPr>
        <w:t>užtikrinti galiojantį civilinės atsakomybės draudimą;</w:t>
      </w:r>
    </w:p>
    <w:p w14:paraId="2E9A5B79" w14:textId="77777777" w:rsidR="006F5C30" w:rsidRPr="006F5C30" w:rsidRDefault="006F5C30" w:rsidP="00057980">
      <w:pPr>
        <w:numPr>
          <w:ilvl w:val="0"/>
          <w:numId w:val="5"/>
        </w:numPr>
        <w:spacing w:after="0" w:line="240" w:lineRule="auto"/>
        <w:ind w:firstLine="0"/>
        <w:rPr>
          <w:rFonts w:ascii="Times New Roman" w:hAnsi="Times New Roman" w:cs="Times New Roman"/>
        </w:rPr>
      </w:pPr>
      <w:r w:rsidRPr="006F5C30">
        <w:rPr>
          <w:rFonts w:ascii="Times New Roman" w:hAnsi="Times New Roman" w:cs="Times New Roman"/>
        </w:rPr>
        <w:t>užtikrinti leidimą dalyvauti viešajame eisme.</w:t>
      </w:r>
    </w:p>
    <w:p w14:paraId="72B3FC68"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Pasibaigus nuomos laikotarpiui technikos grąžinimą organizuoja tiekėjas.</w:t>
      </w:r>
    </w:p>
    <w:p w14:paraId="7DE71E9C"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1C1022DA">
          <v:rect id="_x0000_i1026" style="width:0;height:1.5pt" o:hralign="center" o:hrstd="t" o:hr="t" fillcolor="#a0a0a0" stroked="f"/>
        </w:pict>
      </w:r>
    </w:p>
    <w:p w14:paraId="268E3831"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3. Bendrieji techniniai reikalavimai</w:t>
      </w:r>
    </w:p>
    <w:p w14:paraId="390E6A78"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Siūloma komunalinė mašina turi atitikti šiuos minimalius techninius reikalavimus.</w:t>
      </w:r>
    </w:p>
    <w:p w14:paraId="7917600C"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3.1 Konstrukcija</w:t>
      </w:r>
    </w:p>
    <w:p w14:paraId="10CCA020"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t>kompaktiška savaeigė komunalinė daugiafunkcė mašina;</w:t>
      </w:r>
    </w:p>
    <w:p w14:paraId="1527B788"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t>lankstoma (artikuliuota) arba kitokio tipo manevringa važiuoklė;</w:t>
      </w:r>
    </w:p>
    <w:p w14:paraId="2FB88FF5"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t>visų varančiųjų ratų pavara (4x4) arba lygiavertė traukos sistema;</w:t>
      </w:r>
    </w:p>
    <w:p w14:paraId="567782A5"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lastRenderedPageBreak/>
        <w:t>hidrostatinė arba lygiavertė transmisija;</w:t>
      </w:r>
    </w:p>
    <w:p w14:paraId="41DBC936"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t>greito darbo agregatų keitimo sistema;</w:t>
      </w:r>
    </w:p>
    <w:p w14:paraId="27C2EB38" w14:textId="77777777" w:rsidR="006F5C30" w:rsidRPr="006F5C30" w:rsidRDefault="006F5C30" w:rsidP="00057980">
      <w:pPr>
        <w:numPr>
          <w:ilvl w:val="0"/>
          <w:numId w:val="6"/>
        </w:numPr>
        <w:spacing w:after="0" w:line="240" w:lineRule="auto"/>
        <w:ind w:firstLine="0"/>
        <w:rPr>
          <w:rFonts w:ascii="Times New Roman" w:hAnsi="Times New Roman" w:cs="Times New Roman"/>
        </w:rPr>
      </w:pPr>
      <w:r w:rsidRPr="006F5C30">
        <w:rPr>
          <w:rFonts w:ascii="Times New Roman" w:hAnsi="Times New Roman" w:cs="Times New Roman"/>
        </w:rPr>
        <w:t>hidraulinė arba lygiavertė sistema darbiniams agregatams valdyti.</w:t>
      </w:r>
    </w:p>
    <w:p w14:paraId="7BC68B92"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3215D299">
          <v:rect id="_x0000_i1027" style="width:0;height:1.5pt" o:hralign="center" o:hrstd="t" o:hr="t" fillcolor="#a0a0a0" stroked="f"/>
        </w:pict>
      </w:r>
    </w:p>
    <w:p w14:paraId="0AE56424"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3.2 Matmenys ir mobilumas</w:t>
      </w:r>
    </w:p>
    <w:p w14:paraId="1D3F758C" w14:textId="1F139B9A" w:rsidR="006F5C30" w:rsidRPr="006F5C30" w:rsidRDefault="006F5C30" w:rsidP="00057980">
      <w:pPr>
        <w:numPr>
          <w:ilvl w:val="0"/>
          <w:numId w:val="7"/>
        </w:numPr>
        <w:spacing w:after="0" w:line="240" w:lineRule="auto"/>
        <w:ind w:firstLine="0"/>
        <w:rPr>
          <w:rFonts w:ascii="Times New Roman" w:hAnsi="Times New Roman" w:cs="Times New Roman"/>
        </w:rPr>
      </w:pPr>
      <w:r w:rsidRPr="006F5C30">
        <w:rPr>
          <w:rFonts w:ascii="Times New Roman" w:hAnsi="Times New Roman" w:cs="Times New Roman"/>
        </w:rPr>
        <w:t>bendras mašinos plotis su kabina – ne didesnis kaip 1</w:t>
      </w:r>
      <w:r w:rsidR="00BE3CE1">
        <w:rPr>
          <w:rFonts w:ascii="Times New Roman" w:hAnsi="Times New Roman" w:cs="Times New Roman"/>
        </w:rPr>
        <w:t>3</w:t>
      </w:r>
      <w:r w:rsidRPr="006F5C30">
        <w:rPr>
          <w:rFonts w:ascii="Times New Roman" w:hAnsi="Times New Roman" w:cs="Times New Roman"/>
        </w:rPr>
        <w:t>00 mm;</w:t>
      </w:r>
    </w:p>
    <w:p w14:paraId="268D45BE" w14:textId="77777777" w:rsidR="006F5C30" w:rsidRPr="006F5C30" w:rsidRDefault="006F5C30" w:rsidP="00057980">
      <w:pPr>
        <w:numPr>
          <w:ilvl w:val="0"/>
          <w:numId w:val="7"/>
        </w:numPr>
        <w:spacing w:after="0" w:line="240" w:lineRule="auto"/>
        <w:ind w:firstLine="0"/>
        <w:rPr>
          <w:rFonts w:ascii="Times New Roman" w:hAnsi="Times New Roman" w:cs="Times New Roman"/>
        </w:rPr>
      </w:pPr>
      <w:r w:rsidRPr="006F5C30">
        <w:rPr>
          <w:rFonts w:ascii="Times New Roman" w:hAnsi="Times New Roman" w:cs="Times New Roman"/>
        </w:rPr>
        <w:t>bendras aukštis – ne didesnis kaip 2200 mm;</w:t>
      </w:r>
    </w:p>
    <w:p w14:paraId="14B94140" w14:textId="77777777" w:rsidR="006F5C30" w:rsidRPr="006F5C30" w:rsidRDefault="006F5C30" w:rsidP="00057980">
      <w:pPr>
        <w:numPr>
          <w:ilvl w:val="0"/>
          <w:numId w:val="7"/>
        </w:numPr>
        <w:spacing w:after="0" w:line="240" w:lineRule="auto"/>
        <w:ind w:firstLine="0"/>
        <w:rPr>
          <w:rFonts w:ascii="Times New Roman" w:hAnsi="Times New Roman" w:cs="Times New Roman"/>
        </w:rPr>
      </w:pPr>
      <w:r w:rsidRPr="006F5C30">
        <w:rPr>
          <w:rFonts w:ascii="Times New Roman" w:hAnsi="Times New Roman" w:cs="Times New Roman"/>
        </w:rPr>
        <w:t>apsisukimo spindulys – ne didesnis kaip 3,0 m;</w:t>
      </w:r>
    </w:p>
    <w:p w14:paraId="2208E2B5" w14:textId="77777777" w:rsidR="006F5C30" w:rsidRPr="006F5C30" w:rsidRDefault="006F5C30" w:rsidP="00057980">
      <w:pPr>
        <w:numPr>
          <w:ilvl w:val="0"/>
          <w:numId w:val="7"/>
        </w:numPr>
        <w:spacing w:after="0" w:line="240" w:lineRule="auto"/>
        <w:ind w:firstLine="0"/>
        <w:rPr>
          <w:rFonts w:ascii="Times New Roman" w:hAnsi="Times New Roman" w:cs="Times New Roman"/>
        </w:rPr>
      </w:pPr>
      <w:r w:rsidRPr="006F5C30">
        <w:rPr>
          <w:rFonts w:ascii="Times New Roman" w:hAnsi="Times New Roman" w:cs="Times New Roman"/>
        </w:rPr>
        <w:t>maksimalus važiavimo greitis – ne mažesnis kaip 25 km/h.</w:t>
      </w:r>
    </w:p>
    <w:p w14:paraId="49EE04E8"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Mašina turi būti pritaikyta darbui miesto šaligatviuose, pėsčiųjų takuose ir siaurose miesto gatvėse.</w:t>
      </w:r>
    </w:p>
    <w:p w14:paraId="4B3F193D"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0A3D036A">
          <v:rect id="_x0000_i1028" style="width:0;height:1.5pt" o:hralign="center" o:hrstd="t" o:hr="t" fillcolor="#a0a0a0" stroked="f"/>
        </w:pict>
      </w:r>
    </w:p>
    <w:p w14:paraId="4EB814A6"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3.3 Variklis</w:t>
      </w:r>
    </w:p>
    <w:p w14:paraId="06FCF5D5" w14:textId="77777777" w:rsidR="006F5C30" w:rsidRPr="006F5C30" w:rsidRDefault="006F5C30" w:rsidP="00057980">
      <w:pPr>
        <w:numPr>
          <w:ilvl w:val="0"/>
          <w:numId w:val="8"/>
        </w:numPr>
        <w:spacing w:after="0" w:line="240" w:lineRule="auto"/>
        <w:ind w:firstLine="0"/>
        <w:rPr>
          <w:rFonts w:ascii="Times New Roman" w:hAnsi="Times New Roman" w:cs="Times New Roman"/>
        </w:rPr>
      </w:pPr>
      <w:r w:rsidRPr="006F5C30">
        <w:rPr>
          <w:rFonts w:ascii="Times New Roman" w:hAnsi="Times New Roman" w:cs="Times New Roman"/>
        </w:rPr>
        <w:t>dyzelinis arba kito tipo vidaus degimo variklis;</w:t>
      </w:r>
    </w:p>
    <w:p w14:paraId="316F9178" w14:textId="77777777" w:rsidR="006F5C30" w:rsidRPr="006F5C30" w:rsidRDefault="006F5C30" w:rsidP="00057980">
      <w:pPr>
        <w:numPr>
          <w:ilvl w:val="0"/>
          <w:numId w:val="8"/>
        </w:numPr>
        <w:spacing w:after="0" w:line="240" w:lineRule="auto"/>
        <w:ind w:firstLine="0"/>
        <w:rPr>
          <w:rFonts w:ascii="Times New Roman" w:hAnsi="Times New Roman" w:cs="Times New Roman"/>
        </w:rPr>
      </w:pPr>
      <w:r w:rsidRPr="006F5C30">
        <w:rPr>
          <w:rFonts w:ascii="Times New Roman" w:hAnsi="Times New Roman" w:cs="Times New Roman"/>
        </w:rPr>
        <w:t>emisijos klasė – ne žemesnė kaip EURO STAGE V arba lygiavertė;</w:t>
      </w:r>
    </w:p>
    <w:p w14:paraId="202C7F10" w14:textId="77777777" w:rsidR="006F5C30" w:rsidRPr="006F5C30" w:rsidRDefault="006F5C30" w:rsidP="00057980">
      <w:pPr>
        <w:numPr>
          <w:ilvl w:val="0"/>
          <w:numId w:val="8"/>
        </w:numPr>
        <w:spacing w:after="0" w:line="240" w:lineRule="auto"/>
        <w:ind w:firstLine="0"/>
        <w:rPr>
          <w:rFonts w:ascii="Times New Roman" w:hAnsi="Times New Roman" w:cs="Times New Roman"/>
        </w:rPr>
      </w:pPr>
      <w:r w:rsidRPr="006F5C30">
        <w:rPr>
          <w:rFonts w:ascii="Times New Roman" w:hAnsi="Times New Roman" w:cs="Times New Roman"/>
        </w:rPr>
        <w:t>galia – ne mažesnė kaip 40 kW;</w:t>
      </w:r>
    </w:p>
    <w:p w14:paraId="661353D0" w14:textId="77777777" w:rsidR="006F5C30" w:rsidRPr="006F5C30" w:rsidRDefault="006F5C30" w:rsidP="00057980">
      <w:pPr>
        <w:numPr>
          <w:ilvl w:val="0"/>
          <w:numId w:val="8"/>
        </w:numPr>
        <w:spacing w:after="0" w:line="240" w:lineRule="auto"/>
        <w:ind w:firstLine="0"/>
        <w:rPr>
          <w:rFonts w:ascii="Times New Roman" w:hAnsi="Times New Roman" w:cs="Times New Roman"/>
        </w:rPr>
      </w:pPr>
      <w:r w:rsidRPr="006F5C30">
        <w:rPr>
          <w:rFonts w:ascii="Times New Roman" w:hAnsi="Times New Roman" w:cs="Times New Roman"/>
        </w:rPr>
        <w:t>skysčiu aušinamas variklis arba lygiavertė aušinimo sistema.</w:t>
      </w:r>
    </w:p>
    <w:p w14:paraId="0E834BF3"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61B8A617">
          <v:rect id="_x0000_i1029" style="width:0;height:1.5pt" o:hralign="center" o:hrstd="t" o:hr="t" fillcolor="#a0a0a0" stroked="f"/>
        </w:pict>
      </w:r>
    </w:p>
    <w:p w14:paraId="5E0566A4"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3.4 Kabina ir saugos įranga</w:t>
      </w:r>
    </w:p>
    <w:p w14:paraId="103F98B8"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Mašina turi būti komplektuojama su uždara operatoriaus kabina.</w:t>
      </w:r>
    </w:p>
    <w:p w14:paraId="72D276F9"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Kabina turi turėti:</w:t>
      </w:r>
    </w:p>
    <w:p w14:paraId="0F2B2E23"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šildymo ir ventiliacijos sistemą;</w:t>
      </w:r>
    </w:p>
    <w:p w14:paraId="0695BBFA"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priekinio stiklo valytuvus ir plovimo sistemą;</w:t>
      </w:r>
    </w:p>
    <w:p w14:paraId="39590F55"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reguliuojamą operatoriaus sėdynę su saugos diržu;</w:t>
      </w:r>
    </w:p>
    <w:p w14:paraId="28ADFB7C"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darbo žibintus;</w:t>
      </w:r>
    </w:p>
    <w:p w14:paraId="35958217"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atbulinės eigos garsinį signalą;</w:t>
      </w:r>
    </w:p>
    <w:p w14:paraId="43AC6F1E" w14:textId="77777777" w:rsidR="006F5C30" w:rsidRPr="006F5C30" w:rsidRDefault="006F5C30" w:rsidP="00057980">
      <w:pPr>
        <w:numPr>
          <w:ilvl w:val="0"/>
          <w:numId w:val="9"/>
        </w:numPr>
        <w:spacing w:after="0" w:line="240" w:lineRule="auto"/>
        <w:ind w:firstLine="0"/>
        <w:rPr>
          <w:rFonts w:ascii="Times New Roman" w:hAnsi="Times New Roman" w:cs="Times New Roman"/>
        </w:rPr>
      </w:pPr>
      <w:r w:rsidRPr="006F5C30">
        <w:rPr>
          <w:rFonts w:ascii="Times New Roman" w:hAnsi="Times New Roman" w:cs="Times New Roman"/>
        </w:rPr>
        <w:t>įspėjamąjį švyturėlį.</w:t>
      </w:r>
    </w:p>
    <w:p w14:paraId="492FA5AB"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03C89D1F">
          <v:rect id="_x0000_i1030" style="width:0;height:1.5pt" o:hralign="center" o:hrstd="t" o:hr="t" fillcolor="#a0a0a0" stroked="f"/>
        </w:pict>
      </w:r>
    </w:p>
    <w:p w14:paraId="43F36DCF"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4. Darbo agregatai</w:t>
      </w:r>
    </w:p>
    <w:p w14:paraId="6CC86C1F" w14:textId="782E93E4"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Tiekėjas turi pasiūlyti darbo agregatus, leidžiančius atlikti šaligatvių priežiūros</w:t>
      </w:r>
      <w:r w:rsidR="00BE3CE1">
        <w:rPr>
          <w:rFonts w:ascii="Times New Roman" w:hAnsi="Times New Roman" w:cs="Times New Roman"/>
        </w:rPr>
        <w:t xml:space="preserve"> </w:t>
      </w:r>
      <w:r w:rsidRPr="006F5C30">
        <w:rPr>
          <w:rFonts w:ascii="Times New Roman" w:hAnsi="Times New Roman" w:cs="Times New Roman"/>
        </w:rPr>
        <w:t>ir žiemos priežiūros darbus.</w:t>
      </w:r>
    </w:p>
    <w:p w14:paraId="5FE8DDDE"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42405CCB">
          <v:rect id="_x0000_i1031" style="width:0;height:1.5pt" o:hralign="center" o:hrstd="t" o:hr="t" fillcolor="#a0a0a0" stroked="f"/>
        </w:pict>
      </w:r>
    </w:p>
    <w:p w14:paraId="03946A30"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4.1 Vakuuminė šlavimo sistema</w:t>
      </w:r>
    </w:p>
    <w:p w14:paraId="6FBA736C"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vakuuminio tipo šlavimo sistema;</w:t>
      </w:r>
    </w:p>
    <w:p w14:paraId="5EEAFB15"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darbinis plotis su šoninėmis šluotomis – ne mažesnis kaip 1200 mm;</w:t>
      </w:r>
    </w:p>
    <w:p w14:paraId="77AF306A"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galimybė padidinti darbinį plotį – ne mažiau kaip iki 1800 mm;</w:t>
      </w:r>
    </w:p>
    <w:p w14:paraId="16E13FE8"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atliekų talpa – ne mažesnė kaip 800 l;</w:t>
      </w:r>
    </w:p>
    <w:p w14:paraId="5A5D6240"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vandens talpa dulkių slopinimui – ne mažesnė kaip 150 l;</w:t>
      </w:r>
    </w:p>
    <w:p w14:paraId="4B8F0937"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hidraulinis arba mechaninis atliekų konteinerio iškrovimas;</w:t>
      </w:r>
    </w:p>
    <w:p w14:paraId="49616643" w14:textId="77777777" w:rsidR="006F5C30" w:rsidRPr="006F5C30" w:rsidRDefault="006F5C30" w:rsidP="00057980">
      <w:pPr>
        <w:numPr>
          <w:ilvl w:val="0"/>
          <w:numId w:val="10"/>
        </w:numPr>
        <w:spacing w:after="0" w:line="240" w:lineRule="auto"/>
        <w:ind w:firstLine="0"/>
        <w:rPr>
          <w:rFonts w:ascii="Times New Roman" w:hAnsi="Times New Roman" w:cs="Times New Roman"/>
        </w:rPr>
      </w:pPr>
      <w:r w:rsidRPr="006F5C30">
        <w:rPr>
          <w:rFonts w:ascii="Times New Roman" w:hAnsi="Times New Roman" w:cs="Times New Roman"/>
        </w:rPr>
        <w:t>iškrovimo aukštis – ne mažesnis kaip 1200 mm.</w:t>
      </w:r>
    </w:p>
    <w:p w14:paraId="389CE5AB"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Sistema turi būti tinkama rinkti:</w:t>
      </w:r>
    </w:p>
    <w:p w14:paraId="762395FA" w14:textId="77777777" w:rsidR="006F5C30" w:rsidRPr="006F5C30" w:rsidRDefault="006F5C30" w:rsidP="00057980">
      <w:pPr>
        <w:numPr>
          <w:ilvl w:val="0"/>
          <w:numId w:val="11"/>
        </w:numPr>
        <w:spacing w:after="0" w:line="240" w:lineRule="auto"/>
        <w:ind w:firstLine="0"/>
        <w:rPr>
          <w:rFonts w:ascii="Times New Roman" w:hAnsi="Times New Roman" w:cs="Times New Roman"/>
        </w:rPr>
      </w:pPr>
      <w:r w:rsidRPr="006F5C30">
        <w:rPr>
          <w:rFonts w:ascii="Times New Roman" w:hAnsi="Times New Roman" w:cs="Times New Roman"/>
        </w:rPr>
        <w:t>lapus,</w:t>
      </w:r>
    </w:p>
    <w:p w14:paraId="4E3D9540" w14:textId="77777777" w:rsidR="006F5C30" w:rsidRPr="006F5C30" w:rsidRDefault="006F5C30" w:rsidP="00057980">
      <w:pPr>
        <w:numPr>
          <w:ilvl w:val="0"/>
          <w:numId w:val="11"/>
        </w:numPr>
        <w:spacing w:after="0" w:line="240" w:lineRule="auto"/>
        <w:ind w:firstLine="0"/>
        <w:rPr>
          <w:rFonts w:ascii="Times New Roman" w:hAnsi="Times New Roman" w:cs="Times New Roman"/>
        </w:rPr>
      </w:pPr>
      <w:r w:rsidRPr="006F5C30">
        <w:rPr>
          <w:rFonts w:ascii="Times New Roman" w:hAnsi="Times New Roman" w:cs="Times New Roman"/>
        </w:rPr>
        <w:t>smėlį,</w:t>
      </w:r>
    </w:p>
    <w:p w14:paraId="57BFC95F" w14:textId="35651871" w:rsidR="006F5C30" w:rsidRPr="006F5C30" w:rsidRDefault="006F5C30" w:rsidP="00057980">
      <w:pPr>
        <w:numPr>
          <w:ilvl w:val="0"/>
          <w:numId w:val="11"/>
        </w:numPr>
        <w:spacing w:after="0" w:line="240" w:lineRule="auto"/>
        <w:ind w:firstLine="0"/>
        <w:rPr>
          <w:rFonts w:ascii="Times New Roman" w:hAnsi="Times New Roman" w:cs="Times New Roman"/>
        </w:rPr>
      </w:pPr>
      <w:r w:rsidRPr="006F5C30">
        <w:rPr>
          <w:rFonts w:ascii="Times New Roman" w:hAnsi="Times New Roman" w:cs="Times New Roman"/>
        </w:rPr>
        <w:t>smulkias atliekas.</w:t>
      </w:r>
    </w:p>
    <w:p w14:paraId="2E1DDD49"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1165867D">
          <v:rect id="_x0000_i1032" style="width:0;height:1.5pt" o:hralign="center" o:hrstd="t" o:hr="t" fillcolor="#a0a0a0" stroked="f"/>
        </w:pict>
      </w:r>
    </w:p>
    <w:p w14:paraId="4ABF17B4" w14:textId="69993AC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4</w:t>
      </w:r>
      <w:r w:rsidR="00BE3CE1" w:rsidRPr="00BE3CE1">
        <w:rPr>
          <w:rFonts w:ascii="Times New Roman" w:hAnsi="Times New Roman" w:cs="Times New Roman"/>
          <w:b/>
          <w:bCs/>
        </w:rPr>
        <w:t>.2</w:t>
      </w:r>
      <w:r w:rsidRPr="006F5C30">
        <w:rPr>
          <w:rFonts w:ascii="Times New Roman" w:hAnsi="Times New Roman" w:cs="Times New Roman"/>
          <w:b/>
          <w:bCs/>
        </w:rPr>
        <w:t xml:space="preserve"> Sniego valymo įranga</w:t>
      </w:r>
    </w:p>
    <w:p w14:paraId="1FFD3A98" w14:textId="77777777" w:rsidR="006F5C30" w:rsidRPr="006F5C30" w:rsidRDefault="006F5C30" w:rsidP="00057980">
      <w:pPr>
        <w:numPr>
          <w:ilvl w:val="0"/>
          <w:numId w:val="13"/>
        </w:numPr>
        <w:spacing w:after="0" w:line="240" w:lineRule="auto"/>
        <w:ind w:firstLine="0"/>
        <w:rPr>
          <w:rFonts w:ascii="Times New Roman" w:hAnsi="Times New Roman" w:cs="Times New Roman"/>
        </w:rPr>
      </w:pPr>
      <w:r w:rsidRPr="006F5C30">
        <w:rPr>
          <w:rFonts w:ascii="Times New Roman" w:hAnsi="Times New Roman" w:cs="Times New Roman"/>
        </w:rPr>
        <w:t>priekinis sniego peilis arba lygiavertė sniego valymo įranga;</w:t>
      </w:r>
    </w:p>
    <w:p w14:paraId="50BDA9C4" w14:textId="77777777" w:rsidR="006F5C30" w:rsidRPr="006F5C30" w:rsidRDefault="006F5C30" w:rsidP="00057980">
      <w:pPr>
        <w:numPr>
          <w:ilvl w:val="0"/>
          <w:numId w:val="13"/>
        </w:numPr>
        <w:spacing w:after="0" w:line="240" w:lineRule="auto"/>
        <w:ind w:firstLine="0"/>
        <w:rPr>
          <w:rFonts w:ascii="Times New Roman" w:hAnsi="Times New Roman" w:cs="Times New Roman"/>
        </w:rPr>
      </w:pPr>
      <w:r w:rsidRPr="006F5C30">
        <w:rPr>
          <w:rFonts w:ascii="Times New Roman" w:hAnsi="Times New Roman" w:cs="Times New Roman"/>
        </w:rPr>
        <w:t>darbinis plotis – ne mažesnis kaip 1500 mm;</w:t>
      </w:r>
    </w:p>
    <w:p w14:paraId="1726A829" w14:textId="77777777" w:rsidR="006F5C30" w:rsidRPr="006F5C30" w:rsidRDefault="006F5C30" w:rsidP="00057980">
      <w:pPr>
        <w:numPr>
          <w:ilvl w:val="0"/>
          <w:numId w:val="13"/>
        </w:numPr>
        <w:spacing w:after="0" w:line="240" w:lineRule="auto"/>
        <w:ind w:firstLine="0"/>
        <w:rPr>
          <w:rFonts w:ascii="Times New Roman" w:hAnsi="Times New Roman" w:cs="Times New Roman"/>
        </w:rPr>
      </w:pPr>
      <w:r w:rsidRPr="006F5C30">
        <w:rPr>
          <w:rFonts w:ascii="Times New Roman" w:hAnsi="Times New Roman" w:cs="Times New Roman"/>
        </w:rPr>
        <w:t>hidraulinis arba lygiavertis kampo reguliavimas;</w:t>
      </w:r>
    </w:p>
    <w:p w14:paraId="410DEC36" w14:textId="77777777" w:rsidR="006F5C30" w:rsidRPr="006F5C30" w:rsidRDefault="006F5C30" w:rsidP="00057980">
      <w:pPr>
        <w:numPr>
          <w:ilvl w:val="0"/>
          <w:numId w:val="13"/>
        </w:numPr>
        <w:spacing w:after="0" w:line="240" w:lineRule="auto"/>
        <w:ind w:firstLine="0"/>
        <w:rPr>
          <w:rFonts w:ascii="Times New Roman" w:hAnsi="Times New Roman" w:cs="Times New Roman"/>
        </w:rPr>
      </w:pPr>
      <w:r w:rsidRPr="006F5C30">
        <w:rPr>
          <w:rFonts w:ascii="Times New Roman" w:hAnsi="Times New Roman" w:cs="Times New Roman"/>
        </w:rPr>
        <w:t>apsauga nuo kliūčių (pvz., spyruoklinė arba lygiavertė).</w:t>
      </w:r>
    </w:p>
    <w:p w14:paraId="4E2B99C0"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7EE51EE8">
          <v:rect id="_x0000_i1033" style="width:0;height:1.5pt" o:hralign="center" o:hrstd="t" o:hr="t" fillcolor="#a0a0a0" stroked="f"/>
        </w:pict>
      </w:r>
    </w:p>
    <w:p w14:paraId="79B6352F"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4.4 Barstymo įranga</w:t>
      </w:r>
    </w:p>
    <w:p w14:paraId="5E23557E" w14:textId="57724061" w:rsidR="006F5C30" w:rsidRPr="006F5C30" w:rsidRDefault="006F5C30" w:rsidP="00057980">
      <w:pPr>
        <w:numPr>
          <w:ilvl w:val="0"/>
          <w:numId w:val="14"/>
        </w:numPr>
        <w:spacing w:after="0" w:line="240" w:lineRule="auto"/>
        <w:ind w:firstLine="0"/>
        <w:rPr>
          <w:rFonts w:ascii="Times New Roman" w:hAnsi="Times New Roman" w:cs="Times New Roman"/>
        </w:rPr>
      </w:pPr>
      <w:r w:rsidRPr="006F5C30">
        <w:rPr>
          <w:rFonts w:ascii="Times New Roman" w:hAnsi="Times New Roman" w:cs="Times New Roman"/>
        </w:rPr>
        <w:t xml:space="preserve">talpa – ne mažesnė kaip </w:t>
      </w:r>
      <w:r w:rsidR="00BE3CE1">
        <w:rPr>
          <w:rFonts w:ascii="Times New Roman" w:hAnsi="Times New Roman" w:cs="Times New Roman"/>
        </w:rPr>
        <w:t>3</w:t>
      </w:r>
      <w:r w:rsidRPr="006F5C30">
        <w:rPr>
          <w:rFonts w:ascii="Times New Roman" w:hAnsi="Times New Roman" w:cs="Times New Roman"/>
        </w:rPr>
        <w:t>00 l;</w:t>
      </w:r>
    </w:p>
    <w:p w14:paraId="0C93A1B6" w14:textId="77777777" w:rsidR="006F5C30" w:rsidRPr="006F5C30" w:rsidRDefault="006F5C30" w:rsidP="00057980">
      <w:pPr>
        <w:numPr>
          <w:ilvl w:val="0"/>
          <w:numId w:val="14"/>
        </w:numPr>
        <w:spacing w:after="0" w:line="240" w:lineRule="auto"/>
        <w:ind w:firstLine="0"/>
        <w:rPr>
          <w:rFonts w:ascii="Times New Roman" w:hAnsi="Times New Roman" w:cs="Times New Roman"/>
        </w:rPr>
      </w:pPr>
      <w:r w:rsidRPr="006F5C30">
        <w:rPr>
          <w:rFonts w:ascii="Times New Roman" w:hAnsi="Times New Roman" w:cs="Times New Roman"/>
        </w:rPr>
        <w:t>reguliuojamas barstymo plotis;</w:t>
      </w:r>
    </w:p>
    <w:p w14:paraId="16AF7BEA" w14:textId="77777777" w:rsidR="006F5C30" w:rsidRPr="006F5C30" w:rsidRDefault="006F5C30" w:rsidP="00057980">
      <w:pPr>
        <w:numPr>
          <w:ilvl w:val="0"/>
          <w:numId w:val="14"/>
        </w:numPr>
        <w:spacing w:after="0" w:line="240" w:lineRule="auto"/>
        <w:ind w:firstLine="0"/>
        <w:rPr>
          <w:rFonts w:ascii="Times New Roman" w:hAnsi="Times New Roman" w:cs="Times New Roman"/>
        </w:rPr>
      </w:pPr>
      <w:r w:rsidRPr="006F5C30">
        <w:rPr>
          <w:rFonts w:ascii="Times New Roman" w:hAnsi="Times New Roman" w:cs="Times New Roman"/>
        </w:rPr>
        <w:t>tinkama barstyti druską, smėlį ar jų mišinius;</w:t>
      </w:r>
    </w:p>
    <w:p w14:paraId="65318DB5" w14:textId="77777777" w:rsidR="006F5C30" w:rsidRPr="006F5C30" w:rsidRDefault="006F5C30" w:rsidP="00057980">
      <w:pPr>
        <w:numPr>
          <w:ilvl w:val="0"/>
          <w:numId w:val="14"/>
        </w:numPr>
        <w:spacing w:after="0" w:line="240" w:lineRule="auto"/>
        <w:ind w:firstLine="0"/>
        <w:rPr>
          <w:rFonts w:ascii="Times New Roman" w:hAnsi="Times New Roman" w:cs="Times New Roman"/>
        </w:rPr>
      </w:pPr>
      <w:r w:rsidRPr="006F5C30">
        <w:rPr>
          <w:rFonts w:ascii="Times New Roman" w:hAnsi="Times New Roman" w:cs="Times New Roman"/>
        </w:rPr>
        <w:t>barstymo valdymas iš operatoriaus darbo vietos.</w:t>
      </w:r>
    </w:p>
    <w:p w14:paraId="39164075"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36DF9EA5">
          <v:rect id="_x0000_i1034" style="width:0;height:1.5pt" o:hralign="center" o:hrstd="t" o:hr="t" fillcolor="#a0a0a0" stroked="f"/>
        </w:pict>
      </w:r>
    </w:p>
    <w:p w14:paraId="25B38AF8"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lastRenderedPageBreak/>
        <w:t>5. Aplinkosaugos reikalavimai</w:t>
      </w:r>
    </w:p>
    <w:p w14:paraId="73E703FD"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Siūloma technika turi atitikti galiojančius Europos Sąjungos aplinkosaugos reikalavimus.</w:t>
      </w:r>
    </w:p>
    <w:p w14:paraId="0090EE16"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Reikalavimai:</w:t>
      </w:r>
    </w:p>
    <w:p w14:paraId="530A6821" w14:textId="77777777" w:rsidR="006F5C30" w:rsidRPr="006F5C30" w:rsidRDefault="006F5C30" w:rsidP="00057980">
      <w:pPr>
        <w:numPr>
          <w:ilvl w:val="0"/>
          <w:numId w:val="15"/>
        </w:numPr>
        <w:spacing w:after="0" w:line="240" w:lineRule="auto"/>
        <w:ind w:firstLine="0"/>
        <w:rPr>
          <w:rFonts w:ascii="Times New Roman" w:hAnsi="Times New Roman" w:cs="Times New Roman"/>
        </w:rPr>
      </w:pPr>
      <w:r w:rsidRPr="006F5C30">
        <w:rPr>
          <w:rFonts w:ascii="Times New Roman" w:hAnsi="Times New Roman" w:cs="Times New Roman"/>
        </w:rPr>
        <w:t>emisijos klasė – EURO STAGE V arba lygiavertė;</w:t>
      </w:r>
    </w:p>
    <w:p w14:paraId="5149A549" w14:textId="77777777" w:rsidR="006F5C30" w:rsidRPr="006F5C30" w:rsidRDefault="006F5C30" w:rsidP="00057980">
      <w:pPr>
        <w:numPr>
          <w:ilvl w:val="0"/>
          <w:numId w:val="15"/>
        </w:numPr>
        <w:spacing w:after="0" w:line="240" w:lineRule="auto"/>
        <w:ind w:firstLine="0"/>
        <w:rPr>
          <w:rFonts w:ascii="Times New Roman" w:hAnsi="Times New Roman" w:cs="Times New Roman"/>
        </w:rPr>
      </w:pPr>
      <w:r w:rsidRPr="006F5C30">
        <w:rPr>
          <w:rFonts w:ascii="Times New Roman" w:hAnsi="Times New Roman" w:cs="Times New Roman"/>
        </w:rPr>
        <w:t>sumažintas kuro suvartojimas;</w:t>
      </w:r>
    </w:p>
    <w:p w14:paraId="1156CB06" w14:textId="77777777" w:rsidR="006F5C30" w:rsidRPr="006F5C30" w:rsidRDefault="006F5C30" w:rsidP="00057980">
      <w:pPr>
        <w:numPr>
          <w:ilvl w:val="0"/>
          <w:numId w:val="15"/>
        </w:numPr>
        <w:spacing w:after="0" w:line="240" w:lineRule="auto"/>
        <w:ind w:firstLine="0"/>
        <w:rPr>
          <w:rFonts w:ascii="Times New Roman" w:hAnsi="Times New Roman" w:cs="Times New Roman"/>
        </w:rPr>
      </w:pPr>
      <w:r w:rsidRPr="006F5C30">
        <w:rPr>
          <w:rFonts w:ascii="Times New Roman" w:hAnsi="Times New Roman" w:cs="Times New Roman"/>
        </w:rPr>
        <w:t>sumažintas triukšmo lygis.</w:t>
      </w:r>
    </w:p>
    <w:p w14:paraId="49B74F10"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Pageidautina:</w:t>
      </w:r>
    </w:p>
    <w:p w14:paraId="18610742" w14:textId="77777777" w:rsidR="006F5C30" w:rsidRPr="006F5C30" w:rsidRDefault="006F5C30" w:rsidP="00057980">
      <w:pPr>
        <w:numPr>
          <w:ilvl w:val="0"/>
          <w:numId w:val="16"/>
        </w:numPr>
        <w:spacing w:after="0" w:line="240" w:lineRule="auto"/>
        <w:ind w:firstLine="0"/>
        <w:rPr>
          <w:rFonts w:ascii="Times New Roman" w:hAnsi="Times New Roman" w:cs="Times New Roman"/>
        </w:rPr>
      </w:pPr>
      <w:r w:rsidRPr="006F5C30">
        <w:rPr>
          <w:rFonts w:ascii="Times New Roman" w:hAnsi="Times New Roman" w:cs="Times New Roman"/>
        </w:rPr>
        <w:t>biologiškai skaidžių hidraulinių alyvų naudojimas;</w:t>
      </w:r>
    </w:p>
    <w:p w14:paraId="5D603EC6" w14:textId="77777777" w:rsidR="006F5C30" w:rsidRPr="006F5C30" w:rsidRDefault="006F5C30" w:rsidP="00057980">
      <w:pPr>
        <w:numPr>
          <w:ilvl w:val="0"/>
          <w:numId w:val="16"/>
        </w:numPr>
        <w:spacing w:after="0" w:line="240" w:lineRule="auto"/>
        <w:ind w:firstLine="0"/>
        <w:rPr>
          <w:rFonts w:ascii="Times New Roman" w:hAnsi="Times New Roman" w:cs="Times New Roman"/>
        </w:rPr>
      </w:pPr>
      <w:r w:rsidRPr="006F5C30">
        <w:rPr>
          <w:rFonts w:ascii="Times New Roman" w:hAnsi="Times New Roman" w:cs="Times New Roman"/>
        </w:rPr>
        <w:t>perdirbamų medžiagų naudojimas konstrukcijoje.</w:t>
      </w:r>
    </w:p>
    <w:p w14:paraId="50551CED"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3BD5FD3A">
          <v:rect id="_x0000_i1035" style="width:0;height:1.5pt" o:hralign="center" o:hrstd="t" o:hr="t" fillcolor="#a0a0a0" stroked="f"/>
        </w:pict>
      </w:r>
    </w:p>
    <w:p w14:paraId="6C43989F"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6. Techninė priežiūra</w:t>
      </w:r>
    </w:p>
    <w:p w14:paraId="7842F482" w14:textId="5D304C79"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Visą techninę priežiūrą nuomos laikotarpiu užtikrina tiekėjas</w:t>
      </w:r>
      <w:r w:rsidR="00BE3CE1">
        <w:rPr>
          <w:rFonts w:ascii="Times New Roman" w:hAnsi="Times New Roman" w:cs="Times New Roman"/>
        </w:rPr>
        <w:t xml:space="preserve"> užsakovo teritorijoje. </w:t>
      </w:r>
    </w:p>
    <w:p w14:paraId="3BAB1D08"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Tiekėjas privalo:</w:t>
      </w:r>
    </w:p>
    <w:p w14:paraId="2E8594D9" w14:textId="77777777" w:rsidR="006F5C30" w:rsidRPr="006F5C30" w:rsidRDefault="006F5C30" w:rsidP="00057980">
      <w:pPr>
        <w:numPr>
          <w:ilvl w:val="0"/>
          <w:numId w:val="17"/>
        </w:numPr>
        <w:spacing w:after="0" w:line="240" w:lineRule="auto"/>
        <w:ind w:firstLine="0"/>
        <w:rPr>
          <w:rFonts w:ascii="Times New Roman" w:hAnsi="Times New Roman" w:cs="Times New Roman"/>
        </w:rPr>
      </w:pPr>
      <w:r w:rsidRPr="006F5C30">
        <w:rPr>
          <w:rFonts w:ascii="Times New Roman" w:hAnsi="Times New Roman" w:cs="Times New Roman"/>
        </w:rPr>
        <w:t>atlikti planinę techninę priežiūrą pagal gamintojo reikalavimus;</w:t>
      </w:r>
    </w:p>
    <w:p w14:paraId="55AC139C" w14:textId="20F29F4B" w:rsidR="006F5C30" w:rsidRPr="006F5C30" w:rsidRDefault="006F5C30" w:rsidP="00057980">
      <w:pPr>
        <w:numPr>
          <w:ilvl w:val="0"/>
          <w:numId w:val="17"/>
        </w:numPr>
        <w:spacing w:after="0" w:line="240" w:lineRule="auto"/>
        <w:ind w:firstLine="0"/>
        <w:rPr>
          <w:rFonts w:ascii="Times New Roman" w:hAnsi="Times New Roman" w:cs="Times New Roman"/>
        </w:rPr>
      </w:pPr>
      <w:r w:rsidRPr="006F5C30">
        <w:rPr>
          <w:rFonts w:ascii="Times New Roman" w:hAnsi="Times New Roman" w:cs="Times New Roman"/>
        </w:rPr>
        <w:t>aptarnavimą vykdyti kas 500 moto</w:t>
      </w:r>
      <w:r w:rsidR="00BE3CE1">
        <w:rPr>
          <w:rFonts w:ascii="Times New Roman" w:hAnsi="Times New Roman" w:cs="Times New Roman"/>
        </w:rPr>
        <w:t xml:space="preserve"> </w:t>
      </w:r>
      <w:r w:rsidRPr="006F5C30">
        <w:rPr>
          <w:rFonts w:ascii="Times New Roman" w:hAnsi="Times New Roman" w:cs="Times New Roman"/>
        </w:rPr>
        <w:t>valandų arba ne rečiau kaip kartą per metus;</w:t>
      </w:r>
    </w:p>
    <w:p w14:paraId="45792C27" w14:textId="77777777" w:rsidR="006F5C30" w:rsidRPr="006F5C30" w:rsidRDefault="006F5C30" w:rsidP="00057980">
      <w:pPr>
        <w:numPr>
          <w:ilvl w:val="0"/>
          <w:numId w:val="17"/>
        </w:numPr>
        <w:spacing w:after="0" w:line="240" w:lineRule="auto"/>
        <w:ind w:firstLine="0"/>
        <w:rPr>
          <w:rFonts w:ascii="Times New Roman" w:hAnsi="Times New Roman" w:cs="Times New Roman"/>
        </w:rPr>
      </w:pPr>
      <w:r w:rsidRPr="006F5C30">
        <w:rPr>
          <w:rFonts w:ascii="Times New Roman" w:hAnsi="Times New Roman" w:cs="Times New Roman"/>
        </w:rPr>
        <w:t>keisti eksploatacines medžiagas;</w:t>
      </w:r>
    </w:p>
    <w:p w14:paraId="549F9DE5" w14:textId="77777777" w:rsidR="006F5C30" w:rsidRPr="006F5C30" w:rsidRDefault="006F5C30" w:rsidP="00057980">
      <w:pPr>
        <w:numPr>
          <w:ilvl w:val="0"/>
          <w:numId w:val="17"/>
        </w:numPr>
        <w:spacing w:after="0" w:line="240" w:lineRule="auto"/>
        <w:ind w:firstLine="0"/>
        <w:rPr>
          <w:rFonts w:ascii="Times New Roman" w:hAnsi="Times New Roman" w:cs="Times New Roman"/>
        </w:rPr>
      </w:pPr>
      <w:r w:rsidRPr="006F5C30">
        <w:rPr>
          <w:rFonts w:ascii="Times New Roman" w:hAnsi="Times New Roman" w:cs="Times New Roman"/>
        </w:rPr>
        <w:t>užtikrinti atsarginių dalių tiekimą;</w:t>
      </w:r>
    </w:p>
    <w:p w14:paraId="0A795035" w14:textId="77777777" w:rsidR="006F5C30" w:rsidRPr="006F5C30" w:rsidRDefault="006F5C30" w:rsidP="00057980">
      <w:pPr>
        <w:numPr>
          <w:ilvl w:val="0"/>
          <w:numId w:val="17"/>
        </w:numPr>
        <w:spacing w:after="0" w:line="240" w:lineRule="auto"/>
        <w:ind w:firstLine="0"/>
        <w:rPr>
          <w:rFonts w:ascii="Times New Roman" w:hAnsi="Times New Roman" w:cs="Times New Roman"/>
        </w:rPr>
      </w:pPr>
      <w:r w:rsidRPr="006F5C30">
        <w:rPr>
          <w:rFonts w:ascii="Times New Roman" w:hAnsi="Times New Roman" w:cs="Times New Roman"/>
        </w:rPr>
        <w:t>šalinti gedimus.</w:t>
      </w:r>
    </w:p>
    <w:p w14:paraId="6B06B7F3"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Gedimo atveju reakcijos laikas – ne ilgesnis kaip 24 valandos.</w:t>
      </w:r>
    </w:p>
    <w:p w14:paraId="7BCBD60B"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Technika turi būti suderinama su užsakovo naudojama XIRGO transporto sekimo sistema arba lygiaverte.</w:t>
      </w:r>
    </w:p>
    <w:p w14:paraId="55DF4C12"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1B607962">
          <v:rect id="_x0000_i1036" style="width:0;height:1.5pt" o:hralign="center" o:hrstd="t" o:hr="t" fillcolor="#a0a0a0" stroked="f"/>
        </w:pict>
      </w:r>
    </w:p>
    <w:p w14:paraId="727633EA"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7. Personalo apmokymas</w:t>
      </w:r>
    </w:p>
    <w:p w14:paraId="3BB28EFF"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Tiekėjas privalo:</w:t>
      </w:r>
    </w:p>
    <w:p w14:paraId="4C249132" w14:textId="77777777" w:rsidR="006F5C30" w:rsidRPr="006F5C30" w:rsidRDefault="006F5C30" w:rsidP="00057980">
      <w:pPr>
        <w:numPr>
          <w:ilvl w:val="0"/>
          <w:numId w:val="18"/>
        </w:numPr>
        <w:spacing w:after="0" w:line="240" w:lineRule="auto"/>
        <w:ind w:firstLine="0"/>
        <w:rPr>
          <w:rFonts w:ascii="Times New Roman" w:hAnsi="Times New Roman" w:cs="Times New Roman"/>
        </w:rPr>
      </w:pPr>
      <w:r w:rsidRPr="006F5C30">
        <w:rPr>
          <w:rFonts w:ascii="Times New Roman" w:hAnsi="Times New Roman" w:cs="Times New Roman"/>
        </w:rPr>
        <w:t>apmokyti perkančiosios organizacijos paskirtus darbuotojus dirbti su technika;</w:t>
      </w:r>
    </w:p>
    <w:p w14:paraId="31E30CB9" w14:textId="77777777" w:rsidR="006F5C30" w:rsidRPr="006F5C30" w:rsidRDefault="006F5C30" w:rsidP="00057980">
      <w:pPr>
        <w:numPr>
          <w:ilvl w:val="0"/>
          <w:numId w:val="18"/>
        </w:numPr>
        <w:spacing w:after="0" w:line="240" w:lineRule="auto"/>
        <w:ind w:firstLine="0"/>
        <w:rPr>
          <w:rFonts w:ascii="Times New Roman" w:hAnsi="Times New Roman" w:cs="Times New Roman"/>
        </w:rPr>
      </w:pPr>
      <w:r w:rsidRPr="006F5C30">
        <w:rPr>
          <w:rFonts w:ascii="Times New Roman" w:hAnsi="Times New Roman" w:cs="Times New Roman"/>
        </w:rPr>
        <w:t>pateikti darbo instrukcijas lietuvių kalba.</w:t>
      </w:r>
    </w:p>
    <w:p w14:paraId="6E6BDBB6" w14:textId="77777777" w:rsidR="006F5C30" w:rsidRPr="006F5C30" w:rsidRDefault="00000000" w:rsidP="00057980">
      <w:pPr>
        <w:spacing w:after="0" w:line="240" w:lineRule="auto"/>
        <w:rPr>
          <w:rFonts w:ascii="Times New Roman" w:hAnsi="Times New Roman" w:cs="Times New Roman"/>
        </w:rPr>
      </w:pPr>
      <w:r>
        <w:rPr>
          <w:rFonts w:ascii="Times New Roman" w:hAnsi="Times New Roman" w:cs="Times New Roman"/>
        </w:rPr>
        <w:pict w14:anchorId="5F1D59E0">
          <v:rect id="_x0000_i1037" style="width:0;height:1.5pt" o:hralign="center" o:hrstd="t" o:hr="t" fillcolor="#a0a0a0" stroked="f"/>
        </w:pict>
      </w:r>
    </w:p>
    <w:p w14:paraId="3AD8D266" w14:textId="77777777" w:rsidR="006F5C30" w:rsidRPr="006F5C30" w:rsidRDefault="006F5C30" w:rsidP="00057980">
      <w:pPr>
        <w:spacing w:after="0" w:line="240" w:lineRule="auto"/>
        <w:rPr>
          <w:rFonts w:ascii="Times New Roman" w:hAnsi="Times New Roman" w:cs="Times New Roman"/>
          <w:b/>
          <w:bCs/>
        </w:rPr>
      </w:pPr>
      <w:r w:rsidRPr="006F5C30">
        <w:rPr>
          <w:rFonts w:ascii="Times New Roman" w:hAnsi="Times New Roman" w:cs="Times New Roman"/>
          <w:b/>
          <w:bCs/>
        </w:rPr>
        <w:t>8. Pateikiami dokumentai</w:t>
      </w:r>
    </w:p>
    <w:p w14:paraId="2B0C6182" w14:textId="77777777" w:rsidR="006F5C30" w:rsidRPr="006F5C30" w:rsidRDefault="006F5C30" w:rsidP="00057980">
      <w:pPr>
        <w:spacing w:after="0" w:line="240" w:lineRule="auto"/>
        <w:rPr>
          <w:rFonts w:ascii="Times New Roman" w:hAnsi="Times New Roman" w:cs="Times New Roman"/>
        </w:rPr>
      </w:pPr>
      <w:r w:rsidRPr="006F5C30">
        <w:rPr>
          <w:rFonts w:ascii="Times New Roman" w:hAnsi="Times New Roman" w:cs="Times New Roman"/>
        </w:rPr>
        <w:t>Tiekėjas kartu su pasiūlymu turi pateikti:</w:t>
      </w:r>
    </w:p>
    <w:p w14:paraId="15057286" w14:textId="77777777" w:rsidR="006F5C30" w:rsidRPr="006F5C30" w:rsidRDefault="006F5C30" w:rsidP="00057980">
      <w:pPr>
        <w:numPr>
          <w:ilvl w:val="0"/>
          <w:numId w:val="19"/>
        </w:numPr>
        <w:spacing w:after="0" w:line="240" w:lineRule="auto"/>
        <w:ind w:firstLine="0"/>
        <w:rPr>
          <w:rFonts w:ascii="Times New Roman" w:hAnsi="Times New Roman" w:cs="Times New Roman"/>
        </w:rPr>
      </w:pPr>
      <w:r w:rsidRPr="006F5C30">
        <w:rPr>
          <w:rFonts w:ascii="Times New Roman" w:hAnsi="Times New Roman" w:cs="Times New Roman"/>
        </w:rPr>
        <w:t>CE atitikties deklaraciją;</w:t>
      </w:r>
    </w:p>
    <w:p w14:paraId="0D073E4C" w14:textId="77777777" w:rsidR="006F5C30" w:rsidRPr="006F5C30" w:rsidRDefault="006F5C30" w:rsidP="00057980">
      <w:pPr>
        <w:numPr>
          <w:ilvl w:val="0"/>
          <w:numId w:val="19"/>
        </w:numPr>
        <w:spacing w:after="0" w:line="240" w:lineRule="auto"/>
        <w:ind w:firstLine="0"/>
        <w:rPr>
          <w:rFonts w:ascii="Times New Roman" w:hAnsi="Times New Roman" w:cs="Times New Roman"/>
        </w:rPr>
      </w:pPr>
      <w:r w:rsidRPr="006F5C30">
        <w:rPr>
          <w:rFonts w:ascii="Times New Roman" w:hAnsi="Times New Roman" w:cs="Times New Roman"/>
        </w:rPr>
        <w:t>techninį aprašymą;</w:t>
      </w:r>
    </w:p>
    <w:p w14:paraId="69EDA540" w14:textId="77777777" w:rsidR="006F5C30" w:rsidRPr="006F5C30" w:rsidRDefault="006F5C30" w:rsidP="00057980">
      <w:pPr>
        <w:numPr>
          <w:ilvl w:val="0"/>
          <w:numId w:val="19"/>
        </w:numPr>
        <w:spacing w:after="0" w:line="240" w:lineRule="auto"/>
        <w:ind w:firstLine="0"/>
        <w:rPr>
          <w:rFonts w:ascii="Times New Roman" w:hAnsi="Times New Roman" w:cs="Times New Roman"/>
        </w:rPr>
      </w:pPr>
      <w:r w:rsidRPr="006F5C30">
        <w:rPr>
          <w:rFonts w:ascii="Times New Roman" w:hAnsi="Times New Roman" w:cs="Times New Roman"/>
        </w:rPr>
        <w:t>naudojimo instrukcijas lietuvių kalba;</w:t>
      </w:r>
    </w:p>
    <w:p w14:paraId="6104A622" w14:textId="7A1A6222" w:rsidR="00BE3CE1" w:rsidRDefault="006F5C30" w:rsidP="00057980">
      <w:pPr>
        <w:numPr>
          <w:ilvl w:val="0"/>
          <w:numId w:val="19"/>
        </w:numPr>
        <w:spacing w:after="0" w:line="240" w:lineRule="auto"/>
        <w:ind w:firstLine="0"/>
        <w:rPr>
          <w:rFonts w:ascii="Times New Roman" w:hAnsi="Times New Roman" w:cs="Times New Roman"/>
        </w:rPr>
      </w:pPr>
      <w:r w:rsidRPr="006F5C30">
        <w:rPr>
          <w:rFonts w:ascii="Times New Roman" w:hAnsi="Times New Roman" w:cs="Times New Roman"/>
        </w:rPr>
        <w:t>variklio emisijų atitikties dokumentus.</w:t>
      </w:r>
    </w:p>
    <w:p w14:paraId="7CCD3C5D" w14:textId="77777777" w:rsidR="00BE3CE1" w:rsidRDefault="00BE3CE1" w:rsidP="00057980">
      <w:pPr>
        <w:spacing w:after="0" w:line="240" w:lineRule="auto"/>
        <w:rPr>
          <w:rFonts w:ascii="Times New Roman" w:hAnsi="Times New Roman" w:cs="Times New Roman"/>
        </w:rPr>
      </w:pPr>
    </w:p>
    <w:p w14:paraId="1CBF7184" w14:textId="1F3D0780" w:rsidR="00BE3CE1" w:rsidRDefault="00BE3CE1" w:rsidP="00057980">
      <w:pPr>
        <w:spacing w:after="0" w:line="240" w:lineRule="auto"/>
        <w:rPr>
          <w:rFonts w:ascii="Times New Roman" w:hAnsi="Times New Roman" w:cs="Times New Roman"/>
        </w:rPr>
      </w:pPr>
    </w:p>
    <w:p w14:paraId="03600519" w14:textId="0A21B838" w:rsidR="00BE3CE1" w:rsidRPr="00BE3CE1" w:rsidRDefault="00BE3CE1" w:rsidP="00057980">
      <w:pPr>
        <w:spacing w:after="0" w:line="240" w:lineRule="auto"/>
        <w:rPr>
          <w:rFonts w:ascii="Times New Roman" w:hAnsi="Times New Roman" w:cs="Times New Roman"/>
        </w:rPr>
      </w:pPr>
      <w:r>
        <w:rPr>
          <w:rFonts w:ascii="Times New Roman" w:hAnsi="Times New Roman" w:cs="Times New Roman"/>
        </w:rPr>
        <w:t xml:space="preserve">Plano papildymas – 100800 </w:t>
      </w:r>
      <w:proofErr w:type="spellStart"/>
      <w:r>
        <w:rPr>
          <w:rFonts w:ascii="Times New Roman" w:hAnsi="Times New Roman" w:cs="Times New Roman"/>
        </w:rPr>
        <w:t>eur</w:t>
      </w:r>
      <w:proofErr w:type="spellEnd"/>
      <w:r>
        <w:rPr>
          <w:rFonts w:ascii="Times New Roman" w:hAnsi="Times New Roman" w:cs="Times New Roman"/>
        </w:rPr>
        <w:t xml:space="preserve"> be PVM, nuomos laikotarpis – 24 mėnesiai. </w:t>
      </w:r>
    </w:p>
    <w:sectPr w:rsidR="00BE3CE1" w:rsidRPr="00BE3C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D31"/>
    <w:multiLevelType w:val="multilevel"/>
    <w:tmpl w:val="083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46C8"/>
    <w:multiLevelType w:val="multilevel"/>
    <w:tmpl w:val="5A26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43D77"/>
    <w:multiLevelType w:val="multilevel"/>
    <w:tmpl w:val="7F0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C5274"/>
    <w:multiLevelType w:val="multilevel"/>
    <w:tmpl w:val="D668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55AA7"/>
    <w:multiLevelType w:val="multilevel"/>
    <w:tmpl w:val="1B4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4264"/>
    <w:multiLevelType w:val="multilevel"/>
    <w:tmpl w:val="4E9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A250D"/>
    <w:multiLevelType w:val="multilevel"/>
    <w:tmpl w:val="42E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B2032"/>
    <w:multiLevelType w:val="hybridMultilevel"/>
    <w:tmpl w:val="C56EA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23436D"/>
    <w:multiLevelType w:val="multilevel"/>
    <w:tmpl w:val="E8A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91C76"/>
    <w:multiLevelType w:val="multilevel"/>
    <w:tmpl w:val="0860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62B11"/>
    <w:multiLevelType w:val="multilevel"/>
    <w:tmpl w:val="AFB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F31DC"/>
    <w:multiLevelType w:val="multilevel"/>
    <w:tmpl w:val="0454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D06D0"/>
    <w:multiLevelType w:val="multilevel"/>
    <w:tmpl w:val="2FC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F776F"/>
    <w:multiLevelType w:val="multilevel"/>
    <w:tmpl w:val="42C6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14156"/>
    <w:multiLevelType w:val="multilevel"/>
    <w:tmpl w:val="9A8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217C5"/>
    <w:multiLevelType w:val="multilevel"/>
    <w:tmpl w:val="058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330F4"/>
    <w:multiLevelType w:val="multilevel"/>
    <w:tmpl w:val="9CC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710BD"/>
    <w:multiLevelType w:val="multilevel"/>
    <w:tmpl w:val="A68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A26D8"/>
    <w:multiLevelType w:val="multilevel"/>
    <w:tmpl w:val="C0F6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311671">
    <w:abstractNumId w:val="7"/>
  </w:num>
  <w:num w:numId="2" w16cid:durableId="477183797">
    <w:abstractNumId w:val="11"/>
  </w:num>
  <w:num w:numId="3" w16cid:durableId="1631588294">
    <w:abstractNumId w:val="4"/>
  </w:num>
  <w:num w:numId="4" w16cid:durableId="1552306158">
    <w:abstractNumId w:val="12"/>
  </w:num>
  <w:num w:numId="5" w16cid:durableId="1111509508">
    <w:abstractNumId w:val="5"/>
  </w:num>
  <w:num w:numId="6" w16cid:durableId="563494138">
    <w:abstractNumId w:val="8"/>
  </w:num>
  <w:num w:numId="7" w16cid:durableId="422653283">
    <w:abstractNumId w:val="1"/>
  </w:num>
  <w:num w:numId="8" w16cid:durableId="1132558580">
    <w:abstractNumId w:val="14"/>
  </w:num>
  <w:num w:numId="9" w16cid:durableId="1143086739">
    <w:abstractNumId w:val="17"/>
  </w:num>
  <w:num w:numId="10" w16cid:durableId="1157501148">
    <w:abstractNumId w:val="6"/>
  </w:num>
  <w:num w:numId="11" w16cid:durableId="132649046">
    <w:abstractNumId w:val="0"/>
  </w:num>
  <w:num w:numId="12" w16cid:durableId="1938252282">
    <w:abstractNumId w:val="15"/>
  </w:num>
  <w:num w:numId="13" w16cid:durableId="431365244">
    <w:abstractNumId w:val="2"/>
  </w:num>
  <w:num w:numId="14" w16cid:durableId="78452809">
    <w:abstractNumId w:val="18"/>
  </w:num>
  <w:num w:numId="15" w16cid:durableId="535392479">
    <w:abstractNumId w:val="10"/>
  </w:num>
  <w:num w:numId="16" w16cid:durableId="1070805171">
    <w:abstractNumId w:val="13"/>
  </w:num>
  <w:num w:numId="17" w16cid:durableId="1167788580">
    <w:abstractNumId w:val="3"/>
  </w:num>
  <w:num w:numId="18" w16cid:durableId="1257639518">
    <w:abstractNumId w:val="9"/>
  </w:num>
  <w:num w:numId="19" w16cid:durableId="1958021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30"/>
    <w:rsid w:val="00057980"/>
    <w:rsid w:val="00420CAA"/>
    <w:rsid w:val="005E047D"/>
    <w:rsid w:val="006F5C30"/>
    <w:rsid w:val="009B3AF4"/>
    <w:rsid w:val="00B11E7C"/>
    <w:rsid w:val="00BE3CE1"/>
    <w:rsid w:val="00CF3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B4EF"/>
  <w15:chartTrackingRefBased/>
  <w15:docId w15:val="{08CE02EF-D0A2-4151-AA53-F1549D15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5C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5C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5C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5C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5C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5C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5C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5C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5C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5C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5C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5C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5C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5C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5C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5C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5C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5C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5C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5C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5C30"/>
    <w:rPr>
      <w:i/>
      <w:iCs/>
      <w:color w:val="404040" w:themeColor="text1" w:themeTint="BF"/>
    </w:rPr>
  </w:style>
  <w:style w:type="paragraph" w:styleId="Sraopastraipa">
    <w:name w:val="List Paragraph"/>
    <w:basedOn w:val="prastasis"/>
    <w:uiPriority w:val="34"/>
    <w:qFormat/>
    <w:rsid w:val="006F5C30"/>
    <w:pPr>
      <w:ind w:left="720"/>
      <w:contextualSpacing/>
    </w:pPr>
  </w:style>
  <w:style w:type="character" w:styleId="Rykuspabraukimas">
    <w:name w:val="Intense Emphasis"/>
    <w:basedOn w:val="Numatytasispastraiposriftas"/>
    <w:uiPriority w:val="21"/>
    <w:qFormat/>
    <w:rsid w:val="006F5C30"/>
    <w:rPr>
      <w:i/>
      <w:iCs/>
      <w:color w:val="0F4761" w:themeColor="accent1" w:themeShade="BF"/>
    </w:rPr>
  </w:style>
  <w:style w:type="paragraph" w:styleId="Iskirtacitata">
    <w:name w:val="Intense Quote"/>
    <w:basedOn w:val="prastasis"/>
    <w:next w:val="prastasis"/>
    <w:link w:val="IskirtacitataDiagrama"/>
    <w:uiPriority w:val="30"/>
    <w:qFormat/>
    <w:rsid w:val="006F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5C30"/>
    <w:rPr>
      <w:i/>
      <w:iCs/>
      <w:color w:val="0F4761" w:themeColor="accent1" w:themeShade="BF"/>
    </w:rPr>
  </w:style>
  <w:style w:type="character" w:styleId="Rykinuoroda">
    <w:name w:val="Intense Reference"/>
    <w:basedOn w:val="Numatytasispastraiposriftas"/>
    <w:uiPriority w:val="32"/>
    <w:qFormat/>
    <w:rsid w:val="006F5C30"/>
    <w:rPr>
      <w:b/>
      <w:bCs/>
      <w:smallCaps/>
      <w:color w:val="0F4761" w:themeColor="accent1" w:themeShade="BF"/>
      <w:spacing w:val="5"/>
    </w:rPr>
  </w:style>
  <w:style w:type="table" w:styleId="Lentelstinklelis">
    <w:name w:val="Table Grid"/>
    <w:basedOn w:val="prastojilentel"/>
    <w:uiPriority w:val="59"/>
    <w:rsid w:val="006F5C30"/>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4028</Words>
  <Characters>2297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Zurlienė</dc:creator>
  <cp:keywords/>
  <dc:description/>
  <cp:lastModifiedBy>Giedrė Pakėnienė</cp:lastModifiedBy>
  <cp:revision>3</cp:revision>
  <dcterms:created xsi:type="dcterms:W3CDTF">2026-03-19T12:07:00Z</dcterms:created>
  <dcterms:modified xsi:type="dcterms:W3CDTF">2026-03-19T12:07:00Z</dcterms:modified>
</cp:coreProperties>
</file>