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722FD" w:rsidRDefault="00360A21" w:rsidP="007334EA">
          <w:pPr>
            <w:spacing w:after="120"/>
            <w:ind w:left="567" w:firstLine="0"/>
            <w:contextualSpacing/>
            <w:jc w:val="center"/>
            <w:rPr>
              <w:rFonts w:ascii="Times New Roman" w:hAnsi="Times New Roman" w:cs="Times New Roman"/>
              <w:b/>
              <w:bCs/>
              <w:sz w:val="24"/>
              <w:szCs w:val="24"/>
            </w:rPr>
          </w:pPr>
        </w:p>
        <w:p w14:paraId="416A8215" w14:textId="77777777" w:rsidR="00947618" w:rsidRPr="00947618" w:rsidRDefault="001B421C" w:rsidP="00947618">
          <w:pPr>
            <w:spacing w:line="240" w:lineRule="auto"/>
            <w:jc w:val="center"/>
            <w:rPr>
              <w:rFonts w:ascii="Times New Roman" w:eastAsia="Times New Roman" w:hAnsi="Times New Roman" w:cs="Times New Roman"/>
              <w:sz w:val="24"/>
              <w:szCs w:val="24"/>
            </w:rPr>
          </w:pPr>
          <w:r w:rsidRPr="009722FD">
            <w:rPr>
              <w:rFonts w:ascii="Times New Roman" w:eastAsia="Times New Roman" w:hAnsi="Times New Roman" w:cs="Times New Roman"/>
              <w:b/>
              <w:bCs/>
              <w:sz w:val="24"/>
              <w:szCs w:val="24"/>
            </w:rPr>
            <w:t xml:space="preserve">Perkančioji organizacija – </w:t>
          </w:r>
          <w:r w:rsidR="00947618" w:rsidRPr="00947618">
            <w:rPr>
              <w:rFonts w:ascii="Times New Roman" w:eastAsia="Times New Roman" w:hAnsi="Times New Roman" w:cs="Times New Roman"/>
              <w:sz w:val="24"/>
              <w:szCs w:val="24"/>
            </w:rPr>
            <w:t xml:space="preserve">VšĮ „Jurbarko socialinės paslaugos“, kodas 303557121, </w:t>
          </w:r>
        </w:p>
        <w:p w14:paraId="2E0D3FD7" w14:textId="77777777" w:rsidR="00947618" w:rsidRPr="00947618" w:rsidRDefault="00947618" w:rsidP="00947618">
          <w:pPr>
            <w:spacing w:line="240" w:lineRule="auto"/>
            <w:ind w:firstLine="0"/>
            <w:jc w:val="center"/>
            <w:rPr>
              <w:rFonts w:ascii="Times New Roman" w:eastAsia="Times New Roman" w:hAnsi="Times New Roman" w:cs="Times New Roman"/>
              <w:b/>
              <w:bCs/>
              <w:sz w:val="24"/>
              <w:szCs w:val="24"/>
            </w:rPr>
          </w:pPr>
          <w:r w:rsidRPr="00947618">
            <w:rPr>
              <w:rFonts w:ascii="Times New Roman" w:eastAsia="Times New Roman" w:hAnsi="Times New Roman" w:cs="Times New Roman"/>
              <w:sz w:val="24"/>
              <w:szCs w:val="24"/>
            </w:rPr>
            <w:t>Vydūno g. 56C, 74112 Jurbarkas</w:t>
          </w:r>
        </w:p>
        <w:p w14:paraId="7639587B" w14:textId="30261E70" w:rsidR="001B421C" w:rsidRPr="009722FD" w:rsidRDefault="001B421C" w:rsidP="001B421C">
          <w:pPr>
            <w:spacing w:after="160" w:line="276" w:lineRule="auto"/>
            <w:ind w:firstLine="0"/>
            <w:jc w:val="center"/>
            <w:rPr>
              <w:rFonts w:ascii="Times New Roman" w:eastAsia="Times New Roman" w:hAnsi="Times New Roman" w:cs="Times New Roman"/>
              <w:b/>
              <w:bCs/>
              <w:sz w:val="24"/>
              <w:szCs w:val="24"/>
            </w:rPr>
          </w:pPr>
        </w:p>
        <w:p w14:paraId="110459AA" w14:textId="77777777" w:rsidR="001B421C" w:rsidRPr="009722FD" w:rsidRDefault="001B421C" w:rsidP="001B421C">
          <w:pPr>
            <w:spacing w:after="160" w:line="276" w:lineRule="auto"/>
            <w:ind w:firstLine="0"/>
            <w:jc w:val="left"/>
            <w:rPr>
              <w:rFonts w:ascii="Times New Roman" w:eastAsia="Times New Roman" w:hAnsi="Times New Roman" w:cs="Times New Roman"/>
              <w:b/>
              <w:bCs/>
              <w:color w:val="00B050"/>
              <w:sz w:val="24"/>
              <w:szCs w:val="24"/>
            </w:rPr>
          </w:pPr>
        </w:p>
        <w:p w14:paraId="6EF08B13" w14:textId="77777777" w:rsidR="001B421C" w:rsidRPr="00A739FC" w:rsidRDefault="001B421C" w:rsidP="001B421C">
          <w:pPr>
            <w:spacing w:line="276" w:lineRule="auto"/>
            <w:ind w:firstLine="0"/>
            <w:jc w:val="center"/>
            <w:rPr>
              <w:rFonts w:ascii="Times New Roman" w:eastAsia="Times New Roman" w:hAnsi="Times New Roman" w:cs="Times New Roman"/>
              <w:b/>
              <w:bCs/>
              <w:color w:val="000000" w:themeColor="text1"/>
              <w:sz w:val="24"/>
              <w:szCs w:val="24"/>
            </w:rPr>
          </w:pPr>
          <w:r w:rsidRPr="009722FD">
            <w:rPr>
              <w:rFonts w:ascii="Times New Roman" w:eastAsia="Times New Roman" w:hAnsi="Times New Roman" w:cs="Times New Roman"/>
              <w:b/>
              <w:bCs/>
              <w:sz w:val="24"/>
              <w:szCs w:val="24"/>
            </w:rPr>
            <w:t xml:space="preserve">Pirkimą vykdo </w:t>
          </w:r>
          <w:r w:rsidRPr="009722FD">
            <w:rPr>
              <w:rFonts w:ascii="Times New Roman" w:eastAsia="Calibri" w:hAnsi="Times New Roman" w:cs="Times New Roman"/>
              <w:b/>
              <w:bCs/>
              <w:sz w:val="24"/>
              <w:szCs w:val="24"/>
            </w:rPr>
            <w:t>Jurbarko rajono savivaldybės administracijos CPO</w:t>
          </w:r>
        </w:p>
        <w:p w14:paraId="2C09E915" w14:textId="5165B128" w:rsidR="001B421C" w:rsidRPr="009722FD" w:rsidRDefault="001B421C" w:rsidP="0039319E">
          <w:pPr>
            <w:spacing w:line="276" w:lineRule="auto"/>
            <w:ind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Dariaus ir Girėno g. 96, 74187 Jurbarkas, kodas 188713933</w:t>
          </w:r>
        </w:p>
        <w:p w14:paraId="47EF0C37" w14:textId="19126F9D" w:rsidR="00D526C8" w:rsidRPr="009722FD" w:rsidRDefault="00D526C8" w:rsidP="007334EA">
          <w:pPr>
            <w:spacing w:after="120"/>
            <w:ind w:left="567" w:firstLine="0"/>
            <w:contextualSpacing/>
            <w:jc w:val="center"/>
            <w:rPr>
              <w:rFonts w:ascii="Times New Roman" w:hAnsi="Times New Roman" w:cs="Times New Roman"/>
              <w:sz w:val="24"/>
              <w:szCs w:val="24"/>
            </w:rPr>
          </w:pPr>
        </w:p>
        <w:p w14:paraId="25ED08AA"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63DE6B5A"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51006FF7"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00835C43" w14:textId="77777777" w:rsidR="00CC7481" w:rsidRPr="009722FD" w:rsidRDefault="00CC7481" w:rsidP="007334EA">
          <w:pPr>
            <w:spacing w:after="120"/>
            <w:ind w:left="567" w:firstLine="0"/>
            <w:contextualSpacing/>
            <w:jc w:val="center"/>
            <w:rPr>
              <w:rFonts w:ascii="Times New Roman" w:hAnsi="Times New Roman" w:cs="Times New Roman"/>
              <w:sz w:val="24"/>
              <w:szCs w:val="24"/>
            </w:rPr>
          </w:pPr>
        </w:p>
        <w:p w14:paraId="59D97999" w14:textId="77777777" w:rsidR="00CC7481" w:rsidRPr="009722FD" w:rsidRDefault="00CC7481" w:rsidP="007334EA">
          <w:pPr>
            <w:spacing w:after="120"/>
            <w:ind w:left="567" w:firstLine="0"/>
            <w:contextualSpacing/>
            <w:jc w:val="center"/>
            <w:rPr>
              <w:rFonts w:ascii="Times New Roman" w:hAnsi="Times New Roman" w:cs="Times New Roman"/>
              <w:sz w:val="24"/>
              <w:szCs w:val="24"/>
            </w:rPr>
          </w:pPr>
        </w:p>
        <w:p w14:paraId="7350A7E2" w14:textId="78457EBC" w:rsidR="00D526C8" w:rsidRPr="009722FD" w:rsidRDefault="00D526C8" w:rsidP="007334EA">
          <w:pPr>
            <w:spacing w:after="120"/>
            <w:ind w:left="567" w:firstLine="0"/>
            <w:contextualSpacing/>
            <w:jc w:val="center"/>
            <w:rPr>
              <w:rFonts w:ascii="Times New Roman" w:hAnsi="Times New Roman" w:cs="Times New Roman"/>
              <w:sz w:val="24"/>
              <w:szCs w:val="24"/>
            </w:rPr>
          </w:pPr>
        </w:p>
        <w:p w14:paraId="18ACC6AD" w14:textId="55DBC216" w:rsidR="00D526C8" w:rsidRPr="009722FD" w:rsidRDefault="00C006CB" w:rsidP="00C62A17">
          <w:pPr>
            <w:spacing w:after="120" w:line="240" w:lineRule="auto"/>
            <w:ind w:left="567" w:firstLine="0"/>
            <w:contextualSpacing/>
            <w:jc w:val="center"/>
            <w:rPr>
              <w:rFonts w:ascii="Times New Roman" w:hAnsi="Times New Roman" w:cs="Times New Roman"/>
              <w:b/>
              <w:bCs/>
              <w:sz w:val="24"/>
              <w:szCs w:val="24"/>
            </w:rPr>
          </w:pPr>
          <w:r w:rsidRPr="009722FD">
            <w:rPr>
              <w:rFonts w:ascii="Times New Roman" w:hAnsi="Times New Roman" w:cs="Times New Roman"/>
              <w:b/>
              <w:bCs/>
              <w:sz w:val="24"/>
              <w:szCs w:val="24"/>
            </w:rPr>
            <w:t xml:space="preserve">MAŽOS VERTĖS </w:t>
          </w:r>
          <w:r w:rsidR="00D526C8" w:rsidRPr="009722FD">
            <w:rPr>
              <w:rFonts w:ascii="Times New Roman" w:hAnsi="Times New Roman" w:cs="Times New Roman"/>
              <w:b/>
              <w:bCs/>
              <w:sz w:val="24"/>
              <w:szCs w:val="24"/>
            </w:rPr>
            <w:t>VIEŠOJO PIRKIMO „</w:t>
          </w:r>
          <w:r w:rsidR="00947618" w:rsidRPr="00947618">
            <w:rPr>
              <w:rFonts w:ascii="Times New Roman" w:eastAsia="Times New Roman" w:hAnsi="Times New Roman" w:cs="Times New Roman"/>
              <w:b/>
              <w:bCs/>
              <w:sz w:val="24"/>
              <w:szCs w:val="24"/>
            </w:rPr>
            <w:t>NAKVYNĖS NAMŲ FIZINĖS APSAUGOS PASLAUGOS</w:t>
          </w:r>
          <w:r w:rsidR="00D526C8" w:rsidRPr="009722FD">
            <w:rPr>
              <w:rFonts w:ascii="Times New Roman" w:hAnsi="Times New Roman" w:cs="Times New Roman"/>
              <w:b/>
              <w:bCs/>
              <w:sz w:val="24"/>
              <w:szCs w:val="24"/>
            </w:rPr>
            <w:t>“</w:t>
          </w:r>
          <w:r w:rsidR="00C62A17" w:rsidRPr="009722FD">
            <w:rPr>
              <w:rFonts w:ascii="Times New Roman" w:hAnsi="Times New Roman" w:cs="Times New Roman"/>
              <w:b/>
              <w:bCs/>
              <w:sz w:val="24"/>
              <w:szCs w:val="24"/>
            </w:rPr>
            <w:t xml:space="preserve"> </w:t>
          </w:r>
          <w:r w:rsidR="00DF1318" w:rsidRPr="009722FD">
            <w:rPr>
              <w:rFonts w:ascii="Times New Roman" w:hAnsi="Times New Roman" w:cs="Times New Roman"/>
              <w:b/>
              <w:bCs/>
              <w:sz w:val="24"/>
              <w:szCs w:val="24"/>
            </w:rPr>
            <w:t>SKELBIAM</w:t>
          </w:r>
          <w:r w:rsidR="0019623B" w:rsidRPr="009722FD">
            <w:rPr>
              <w:rFonts w:ascii="Times New Roman" w:hAnsi="Times New Roman" w:cs="Times New Roman"/>
              <w:b/>
              <w:bCs/>
              <w:sz w:val="24"/>
              <w:szCs w:val="24"/>
            </w:rPr>
            <w:t>OS APKLAUSOS</w:t>
          </w:r>
          <w:r w:rsidR="00D526C8" w:rsidRPr="009722FD">
            <w:rPr>
              <w:rFonts w:ascii="Times New Roman" w:hAnsi="Times New Roman" w:cs="Times New Roman"/>
              <w:b/>
              <w:bCs/>
              <w:sz w:val="24"/>
              <w:szCs w:val="24"/>
            </w:rPr>
            <w:t xml:space="preserve"> </w:t>
          </w:r>
          <w:r w:rsidR="00E861F5" w:rsidRPr="009722FD">
            <w:rPr>
              <w:rFonts w:ascii="Times New Roman" w:hAnsi="Times New Roman" w:cs="Times New Roman"/>
              <w:b/>
              <w:bCs/>
              <w:sz w:val="24"/>
              <w:szCs w:val="24"/>
            </w:rPr>
            <w:t xml:space="preserve">SPECIALIOSIOS </w:t>
          </w:r>
          <w:r w:rsidR="00D526C8" w:rsidRPr="009722FD">
            <w:rPr>
              <w:rFonts w:ascii="Times New Roman" w:hAnsi="Times New Roman" w:cs="Times New Roman"/>
              <w:b/>
              <w:bCs/>
              <w:sz w:val="24"/>
              <w:szCs w:val="24"/>
            </w:rPr>
            <w:t>SĄLYGOS</w:t>
          </w:r>
          <w:r w:rsidR="00110582" w:rsidRPr="009722FD">
            <w:rPr>
              <w:rFonts w:ascii="Times New Roman" w:hAnsi="Times New Roman" w:cs="Times New Roman"/>
              <w:b/>
              <w:bCs/>
              <w:sz w:val="24"/>
              <w:szCs w:val="24"/>
            </w:rPr>
            <w:t xml:space="preserve"> </w:t>
          </w:r>
        </w:p>
        <w:p w14:paraId="517C01D9" w14:textId="1891DA9C" w:rsidR="001C24BC" w:rsidRPr="009722FD" w:rsidRDefault="00D53BF4" w:rsidP="001A2892">
          <w:pPr>
            <w:spacing w:after="120" w:line="240" w:lineRule="auto"/>
            <w:ind w:left="567" w:firstLine="0"/>
            <w:contextualSpacing/>
            <w:jc w:val="center"/>
            <w:rPr>
              <w:rFonts w:ascii="Times New Roman" w:hAnsi="Times New Roman" w:cs="Times New Roman"/>
              <w:sz w:val="24"/>
              <w:szCs w:val="24"/>
            </w:rPr>
          </w:pPr>
          <w:r w:rsidRPr="009722FD">
            <w:rPr>
              <w:rFonts w:ascii="Times New Roman" w:hAnsi="Times New Roman" w:cs="Times New Roman"/>
              <w:b/>
              <w:bCs/>
              <w:sz w:val="24"/>
              <w:szCs w:val="24"/>
            </w:rPr>
            <w:t>V</w:t>
          </w:r>
          <w:r w:rsidR="00755F3B" w:rsidRPr="009722FD">
            <w:rPr>
              <w:rFonts w:ascii="Times New Roman" w:hAnsi="Times New Roman" w:cs="Times New Roman"/>
              <w:b/>
              <w:bCs/>
              <w:sz w:val="24"/>
              <w:szCs w:val="24"/>
            </w:rPr>
            <w:t>ersija</w:t>
          </w:r>
          <w:r w:rsidRPr="009722FD">
            <w:rPr>
              <w:rFonts w:ascii="Times New Roman" w:hAnsi="Times New Roman" w:cs="Times New Roman"/>
              <w:b/>
              <w:bCs/>
              <w:sz w:val="24"/>
              <w:szCs w:val="24"/>
            </w:rPr>
            <w:t xml:space="preserve"> Nr. </w:t>
          </w:r>
          <w:r w:rsidR="00812D67" w:rsidRPr="009722FD">
            <w:rPr>
              <w:rFonts w:ascii="Times New Roman" w:hAnsi="Times New Roman" w:cs="Times New Roman"/>
              <w:b/>
              <w:bCs/>
              <w:sz w:val="24"/>
              <w:szCs w:val="24"/>
            </w:rPr>
            <w:t>1</w:t>
          </w:r>
          <w:r w:rsidR="005F13F0" w:rsidRPr="009722FD">
            <w:rPr>
              <w:rFonts w:ascii="Times New Roman" w:hAnsi="Times New Roman" w:cs="Times New Roman"/>
              <w:sz w:val="24"/>
              <w:szCs w:val="24"/>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3A81F119" w14:textId="77777777" w:rsidR="003B5B57" w:rsidRPr="003B5B57" w:rsidRDefault="003B5B57" w:rsidP="003B5B57">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28"/>
                  <w:szCs w:val="28"/>
                </w:rPr>
              </w:pPr>
              <w:r w:rsidRPr="003B5B57">
                <w:rPr>
                  <w:rFonts w:ascii="Times New Roman" w:eastAsiaTheme="majorEastAsia" w:hAnsi="Times New Roman" w:cs="Times New Roman"/>
                  <w:color w:val="262626" w:themeColor="text1" w:themeTint="D9"/>
                  <w:sz w:val="28"/>
                  <w:szCs w:val="28"/>
                </w:rPr>
                <w:t>TURINYS</w:t>
              </w:r>
            </w:p>
            <w:p w14:paraId="260B0FF8" w14:textId="04530AA7"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rPr>
                  <w:color w:val="2B579A"/>
                  <w:sz w:val="24"/>
                  <w:szCs w:val="24"/>
                  <w:shd w:val="clear" w:color="auto" w:fill="E6E6E6"/>
                </w:rPr>
                <w:fldChar w:fldCharType="begin"/>
              </w:r>
              <w:r w:rsidRPr="003B5B57">
                <w:rPr>
                  <w:sz w:val="24"/>
                  <w:szCs w:val="24"/>
                </w:rPr>
                <w:instrText xml:space="preserve"> TOC \o "1-3" \h \z \u </w:instrText>
              </w:r>
              <w:r w:rsidRPr="003B5B57">
                <w:rPr>
                  <w:color w:val="2B579A"/>
                  <w:sz w:val="24"/>
                  <w:szCs w:val="24"/>
                  <w:shd w:val="clear" w:color="auto" w:fill="E6E6E6"/>
                </w:rPr>
                <w:fldChar w:fldCharType="separate"/>
              </w:r>
              <w:hyperlink w:anchor="_Toc149038874" w:history="1">
                <w:r w:rsidR="00993AE2" w:rsidRPr="003B5B57">
                  <w:rPr>
                    <w:rFonts w:ascii="Times New Roman" w:hAnsi="Times New Roman" w:cs="Times New Roman"/>
                    <w:noProof/>
                  </w:rPr>
                  <w:t>1.</w:t>
                </w:r>
                <w:r w:rsidRPr="003B5B57">
                  <w:rPr>
                    <w:noProof/>
                    <w:kern w:val="2"/>
                    <w:sz w:val="22"/>
                    <w:szCs w:val="22"/>
                    <w:lang w:val="en-US" w:eastAsia="en-US"/>
                    <w14:ligatures w14:val="standardContextual"/>
                  </w:rPr>
                  <w:tab/>
                </w:r>
                <w:r w:rsidR="00993AE2" w:rsidRPr="003B5B57">
                  <w:rPr>
                    <w:rFonts w:ascii="Times New Roman" w:hAnsi="Times New Roman" w:cs="Times New Roman"/>
                    <w:noProof/>
                  </w:rPr>
                  <w:t>Bendra informacija</w:t>
                </w:r>
                <w:r w:rsidRPr="003B5B57">
                  <w:rPr>
                    <w:noProof/>
                    <w:webHidden/>
                  </w:rPr>
                  <w:tab/>
                </w:r>
                <w:r>
                  <w:rPr>
                    <w:noProof/>
                    <w:webHidden/>
                  </w:rPr>
                  <w:t>3</w:t>
                </w:r>
              </w:hyperlink>
            </w:p>
            <w:p w14:paraId="1170664D" w14:textId="3C7617EA"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5" w:history="1">
                <w:r w:rsidR="00993AE2" w:rsidRPr="003B5B57">
                  <w:rPr>
                    <w:rFonts w:ascii="Times New Roman" w:hAnsi="Times New Roman" w:cs="Times New Roman"/>
                    <w:noProof/>
                  </w:rPr>
                  <w:t>2. Pirkimo objektas</w:t>
                </w:r>
                <w:r w:rsidR="003B5B57" w:rsidRPr="003B5B57">
                  <w:rPr>
                    <w:noProof/>
                    <w:webHidden/>
                  </w:rPr>
                  <w:tab/>
                </w:r>
                <w:r w:rsidR="003B5B57">
                  <w:rPr>
                    <w:noProof/>
                    <w:webHidden/>
                  </w:rPr>
                  <w:t>3</w:t>
                </w:r>
              </w:hyperlink>
            </w:p>
            <w:p w14:paraId="20115D35" w14:textId="674CA6C1"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7" w:history="1">
                <w:r w:rsidR="00993AE2" w:rsidRPr="003B5B57">
                  <w:rPr>
                    <w:rFonts w:ascii="Times New Roman" w:hAnsi="Times New Roman" w:cs="Times New Roman"/>
                    <w:noProof/>
                  </w:rPr>
                  <w:t>3. Tiekėjų pašalinimo pagrindai, kvalifikacijos reikalavimai</w:t>
                </w:r>
                <w:r w:rsidR="003B5B57" w:rsidRPr="003B5B57">
                  <w:t xml:space="preserve"> </w:t>
                </w:r>
                <w:r w:rsidR="00993AE2" w:rsidRPr="003B5B57">
                  <w:rPr>
                    <w:rFonts w:ascii="Times New Roman" w:hAnsi="Times New Roman" w:cs="Times New Roman"/>
                    <w:noProof/>
                  </w:rPr>
                  <w:t>ir reikalaujami kokybės vadybos sistemos ir (arba) aplinkos apsaugos vadybos sistemos standartai</w:t>
                </w:r>
                <w:r w:rsidR="003B5B57" w:rsidRPr="003B5B57">
                  <w:rPr>
                    <w:noProof/>
                    <w:webHidden/>
                  </w:rPr>
                  <w:tab/>
                </w:r>
                <w:r w:rsidR="003B5B57">
                  <w:rPr>
                    <w:noProof/>
                    <w:webHidden/>
                  </w:rPr>
                  <w:t>4</w:t>
                </w:r>
              </w:hyperlink>
            </w:p>
            <w:p w14:paraId="55318DCC" w14:textId="39947B16"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8" w:history="1">
                <w:r w:rsidR="003B5B57" w:rsidRPr="003B5B57">
                  <w:rPr>
                    <w:rFonts w:ascii="Times New Roman" w:hAnsi="Times New Roman" w:cs="Times New Roman"/>
                    <w:noProof/>
                  </w:rPr>
                  <w:t>4</w:t>
                </w:r>
                <w:r w:rsidR="00993AE2" w:rsidRPr="003B5B57">
                  <w:rPr>
                    <w:rFonts w:ascii="Times New Roman" w:hAnsi="Times New Roman" w:cs="Times New Roman"/>
                    <w:noProof/>
                  </w:rPr>
                  <w:t>. Reikalavimai, susiję su nacionaliniu saugumu</w:t>
                </w:r>
                <w:r w:rsidR="003B5B57" w:rsidRPr="003B5B57">
                  <w:rPr>
                    <w:noProof/>
                    <w:webHidden/>
                  </w:rPr>
                  <w:tab/>
                </w:r>
                <w:r w:rsidR="003B5B57">
                  <w:rPr>
                    <w:noProof/>
                    <w:webHidden/>
                  </w:rPr>
                  <w:t>4</w:t>
                </w:r>
              </w:hyperlink>
            </w:p>
            <w:p w14:paraId="6919B940" w14:textId="6FE8CCAC"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9" w:history="1">
                <w:r w:rsidR="003B5B57" w:rsidRPr="003B5B57">
                  <w:rPr>
                    <w:rFonts w:ascii="Times New Roman" w:hAnsi="Times New Roman" w:cs="Times New Roman"/>
                    <w:noProof/>
                  </w:rPr>
                  <w:t>5</w:t>
                </w:r>
                <w:r w:rsidR="00993AE2" w:rsidRPr="003B5B57">
                  <w:rPr>
                    <w:rFonts w:ascii="Times New Roman" w:hAnsi="Times New Roman" w:cs="Times New Roman"/>
                    <w:noProof/>
                  </w:rPr>
                  <w:t>. Specialieji reikalavimai pasiūlymų rengimui ir pateikimui</w:t>
                </w:r>
                <w:r w:rsidR="003B5B57" w:rsidRPr="003B5B57">
                  <w:rPr>
                    <w:noProof/>
                    <w:webHidden/>
                  </w:rPr>
                  <w:tab/>
                </w:r>
                <w:r w:rsidR="003B5B57">
                  <w:rPr>
                    <w:noProof/>
                    <w:webHidden/>
                  </w:rPr>
                  <w:t>4</w:t>
                </w:r>
              </w:hyperlink>
            </w:p>
            <w:p w14:paraId="1AE4CCE8" w14:textId="25FD5A0A"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0" w:history="1">
                <w:r w:rsidR="003B5B57" w:rsidRPr="003B5B57">
                  <w:rPr>
                    <w:rFonts w:ascii="Times New Roman" w:eastAsia="Calibri" w:hAnsi="Times New Roman" w:cs="Times New Roman"/>
                    <w:noProof/>
                  </w:rPr>
                  <w:t>6</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993AE2" w:rsidRPr="003B5B57">
                  <w:rPr>
                    <w:rFonts w:ascii="Times New Roman" w:hAnsi="Times New Roman" w:cs="Times New Roman"/>
                    <w:noProof/>
                  </w:rPr>
                  <w:t>Pasiūlymo galiojimo užtikrinimas</w:t>
                </w:r>
                <w:r w:rsidR="003B5B57" w:rsidRPr="003B5B57">
                  <w:rPr>
                    <w:noProof/>
                    <w:webHidden/>
                  </w:rPr>
                  <w:tab/>
                </w:r>
                <w:r w:rsidR="003B5B57">
                  <w:rPr>
                    <w:noProof/>
                    <w:webHidden/>
                  </w:rPr>
                  <w:t>5</w:t>
                </w:r>
              </w:hyperlink>
            </w:p>
            <w:p w14:paraId="56958F09" w14:textId="1356B03F"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1" w:history="1">
                <w:r w:rsidR="003B5B57" w:rsidRPr="003B5B57">
                  <w:rPr>
                    <w:rFonts w:ascii="Times New Roman" w:eastAsia="Calibri" w:hAnsi="Times New Roman" w:cs="Times New Roman"/>
                    <w:noProof/>
                  </w:rPr>
                  <w:t>7</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Pasiūlymų vertinimas</w:t>
                </w:r>
                <w:r w:rsidR="003B5B57" w:rsidRPr="003B5B57">
                  <w:rPr>
                    <w:noProof/>
                    <w:webHidden/>
                  </w:rPr>
                  <w:tab/>
                </w:r>
                <w:r w:rsidR="003B5B57">
                  <w:rPr>
                    <w:noProof/>
                    <w:webHidden/>
                  </w:rPr>
                  <w:t>5</w:t>
                </w:r>
              </w:hyperlink>
            </w:p>
            <w:p w14:paraId="429D334C" w14:textId="3DDF3E88"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t xml:space="preserve">8. </w:t>
              </w:r>
              <w:hyperlink w:anchor="_Toc149038882" w:history="1">
                <w:r w:rsidRPr="003B5B57">
                  <w:rPr>
                    <w:rFonts w:ascii="Times New Roman" w:hAnsi="Times New Roman" w:cs="Times New Roman"/>
                    <w:noProof/>
                  </w:rPr>
                  <w:t>Sutartties sudarymas</w:t>
                </w:r>
                <w:r w:rsidRPr="003B5B57">
                  <w:rPr>
                    <w:noProof/>
                    <w:webHidden/>
                  </w:rPr>
                  <w:tab/>
                </w:r>
                <w:r>
                  <w:rPr>
                    <w:noProof/>
                    <w:webHidden/>
                  </w:rPr>
                  <w:t>5</w:t>
                </w:r>
              </w:hyperlink>
            </w:p>
            <w:p w14:paraId="23C5BB16" w14:textId="09FE7653" w:rsidR="003B5B57" w:rsidRPr="003B5B57" w:rsidRDefault="00246A51"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3" w:history="1">
                <w:r w:rsidR="003B5B57" w:rsidRPr="003B5B57">
                  <w:rPr>
                    <w:rFonts w:ascii="Times New Roman" w:eastAsia="Calibri" w:hAnsi="Times New Roman" w:cs="Times New Roman"/>
                    <w:noProof/>
                  </w:rPr>
                  <w:t>9</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Kitos sąlygo</w:t>
                </w:r>
                <w:r w:rsidR="00993AE2" w:rsidRPr="003B5B57">
                  <w:rPr>
                    <w:rFonts w:ascii="Times New Roman" w:hAnsi="Times New Roman" w:cs="Times New Roman"/>
                    <w:noProof/>
                  </w:rPr>
                  <w:t>s</w:t>
                </w:r>
                <w:r w:rsidR="003B5B57" w:rsidRPr="003B5B57">
                  <w:rPr>
                    <w:noProof/>
                    <w:webHidden/>
                  </w:rPr>
                  <w:tab/>
                </w:r>
                <w:r w:rsidR="003B5B57">
                  <w:rPr>
                    <w:noProof/>
                    <w:webHidden/>
                  </w:rPr>
                  <w:t>5</w:t>
                </w:r>
              </w:hyperlink>
            </w:p>
            <w:p w14:paraId="73A6F19D"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b/>
                  <w:bCs/>
                  <w:color w:val="2B579A"/>
                  <w:sz w:val="24"/>
                  <w:szCs w:val="24"/>
                  <w:shd w:val="clear" w:color="auto" w:fill="E6E6E6"/>
                </w:rPr>
                <w:fldChar w:fldCharType="end"/>
              </w:r>
              <w:r w:rsidRPr="003B5B57">
                <w:rPr>
                  <w:rFonts w:ascii="Times New Roman" w:hAnsi="Times New Roman" w:cs="Times New Roman"/>
                  <w:sz w:val="24"/>
                  <w:szCs w:val="24"/>
                </w:rPr>
                <w:t>Pirkimo sąlygų 1 priedas „Tiekėjų pašalinimo pagrindai“</w:t>
              </w:r>
            </w:p>
            <w:p w14:paraId="668FFDD5"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Pirkimo sąlygų 2 priedas „</w:t>
              </w:r>
              <w:r w:rsidRPr="003B5B57">
                <w:rPr>
                  <w:rFonts w:ascii="Times New Roman" w:hAnsi="Times New Roman" w:cs="Times New Roman"/>
                  <w:sz w:val="24"/>
                </w:rPr>
                <w:t>Tiekėjų kvalifikacijos reikalavimai ir reikalaujami kokybės bei aplinkos apsaugos vadybos sistemų standartai</w:t>
              </w:r>
              <w:r w:rsidRPr="003B5B57">
                <w:rPr>
                  <w:rFonts w:ascii="Times New Roman" w:hAnsi="Times New Roman" w:cs="Times New Roman"/>
                  <w:sz w:val="24"/>
                  <w:szCs w:val="24"/>
                </w:rPr>
                <w:t>“</w:t>
              </w:r>
            </w:p>
            <w:p w14:paraId="3D09C080"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Pirkimo sąlygų 3 priedas „Pasiūlymo forma“</w:t>
              </w:r>
            </w:p>
            <w:p w14:paraId="3A2ACC76" w14:textId="77777777" w:rsidR="003B5B57" w:rsidRPr="003B5B57" w:rsidRDefault="003B5B57" w:rsidP="003B5B57">
              <w:pPr>
                <w:spacing w:after="120" w:line="20" w:lineRule="atLeast"/>
                <w:ind w:firstLine="0"/>
                <w:contextualSpacing/>
                <w:rPr>
                  <w:rFonts w:ascii="Times New Roman" w:hAnsi="Times New Roman" w:cs="Times New Roman"/>
                  <w:sz w:val="24"/>
                  <w:szCs w:val="24"/>
                </w:rPr>
              </w:pPr>
              <w:r w:rsidRPr="003B5B57">
                <w:rPr>
                  <w:rFonts w:ascii="Times New Roman" w:hAnsi="Times New Roman" w:cs="Times New Roman"/>
                  <w:sz w:val="24"/>
                  <w:szCs w:val="24"/>
                </w:rPr>
                <w:t>Pirkimo sąlygų 4 priedas „Techninė specifikacija“</w:t>
              </w:r>
            </w:p>
            <w:p w14:paraId="16F29C2B"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 xml:space="preserve">Pirkimo sąlygų 5 priedas „Sutarties projektas“ </w:t>
              </w:r>
            </w:p>
            <w:p w14:paraId="745DD42B"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Pirkimo sąlygų 6 priedas „Pasiūlymų vertinimo kriterijai ir sąlygos“</w:t>
              </w:r>
            </w:p>
            <w:p w14:paraId="4EA15873"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Pirkimo sąlygų 7 priedas „Terminai“</w:t>
              </w:r>
            </w:p>
            <w:p w14:paraId="1ECB2419" w14:textId="77777777" w:rsidR="003B5B57" w:rsidRPr="003B5B57"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sz w:val="24"/>
                  <w:szCs w:val="24"/>
                </w:rPr>
                <w:t>Pirkimo sąlygų 8 priedas „Tiekėjo vadovaujančių darbuotojų (specialistų) ir asmenų, atsakingų už sutarties vykdymą sąrašas“</w:t>
              </w:r>
            </w:p>
          </w:sdtContent>
        </w:sdt>
        <w:p w14:paraId="6F478FD2" w14:textId="27655BD5" w:rsidR="00173FBA" w:rsidRPr="009722FD"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22FD"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22FD"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22FD"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22FD"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22FD"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22FD"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22FD"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722FD"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22FD"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22FD"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22FD"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22FD" w:rsidRDefault="00173FBA" w:rsidP="007334EA">
          <w:pPr>
            <w:spacing w:after="120"/>
            <w:ind w:left="567" w:firstLine="0"/>
            <w:contextualSpacing/>
            <w:rPr>
              <w:rFonts w:ascii="Times New Roman" w:hAnsi="Times New Roman" w:cs="Times New Roman"/>
              <w:sz w:val="24"/>
              <w:szCs w:val="24"/>
            </w:rPr>
          </w:pPr>
        </w:p>
        <w:p w14:paraId="65B5FB20" w14:textId="77777777" w:rsidR="003B5B57" w:rsidRDefault="003B5B57" w:rsidP="007334EA">
          <w:pPr>
            <w:spacing w:after="120"/>
            <w:ind w:left="567" w:firstLine="0"/>
            <w:contextualSpacing/>
            <w:rPr>
              <w:rFonts w:ascii="Times New Roman" w:hAnsi="Times New Roman" w:cs="Times New Roman"/>
              <w:sz w:val="24"/>
              <w:szCs w:val="24"/>
            </w:rPr>
          </w:pPr>
        </w:p>
        <w:p w14:paraId="0DD44143" w14:textId="77777777" w:rsidR="003B5B57" w:rsidRDefault="003B5B57" w:rsidP="007334EA">
          <w:pPr>
            <w:spacing w:after="120"/>
            <w:ind w:left="567" w:firstLine="0"/>
            <w:contextualSpacing/>
            <w:rPr>
              <w:rFonts w:ascii="Times New Roman" w:hAnsi="Times New Roman" w:cs="Times New Roman"/>
              <w:sz w:val="24"/>
              <w:szCs w:val="24"/>
            </w:rPr>
          </w:pPr>
        </w:p>
        <w:p w14:paraId="636B3B37" w14:textId="77777777" w:rsidR="003B5B57" w:rsidRDefault="003B5B57" w:rsidP="007334EA">
          <w:pPr>
            <w:spacing w:after="120"/>
            <w:ind w:left="567" w:firstLine="0"/>
            <w:contextualSpacing/>
            <w:rPr>
              <w:rFonts w:ascii="Times New Roman" w:hAnsi="Times New Roman" w:cs="Times New Roman"/>
              <w:sz w:val="24"/>
              <w:szCs w:val="24"/>
            </w:rPr>
          </w:pPr>
        </w:p>
        <w:p w14:paraId="526D330C" w14:textId="77777777" w:rsidR="003B5B57" w:rsidRDefault="003B5B57" w:rsidP="007334EA">
          <w:pPr>
            <w:spacing w:after="120"/>
            <w:ind w:left="567" w:firstLine="0"/>
            <w:contextualSpacing/>
            <w:rPr>
              <w:rFonts w:ascii="Times New Roman" w:hAnsi="Times New Roman" w:cs="Times New Roman"/>
              <w:sz w:val="24"/>
              <w:szCs w:val="24"/>
            </w:rPr>
          </w:pPr>
        </w:p>
        <w:p w14:paraId="7EE4D567" w14:textId="77777777" w:rsidR="003B5B57" w:rsidRDefault="003B5B57" w:rsidP="007334EA">
          <w:pPr>
            <w:spacing w:after="120"/>
            <w:ind w:left="567" w:firstLine="0"/>
            <w:contextualSpacing/>
            <w:rPr>
              <w:rFonts w:ascii="Times New Roman" w:hAnsi="Times New Roman" w:cs="Times New Roman"/>
              <w:sz w:val="24"/>
              <w:szCs w:val="24"/>
            </w:rPr>
          </w:pPr>
        </w:p>
        <w:p w14:paraId="2BB3EBF1" w14:textId="77777777" w:rsidR="003B5B57" w:rsidRDefault="003B5B57" w:rsidP="007334EA">
          <w:pPr>
            <w:spacing w:after="120"/>
            <w:ind w:left="567" w:firstLine="0"/>
            <w:contextualSpacing/>
            <w:rPr>
              <w:rFonts w:ascii="Times New Roman" w:hAnsi="Times New Roman" w:cs="Times New Roman"/>
              <w:sz w:val="24"/>
              <w:szCs w:val="24"/>
            </w:rPr>
          </w:pPr>
        </w:p>
        <w:p w14:paraId="35D71F9A" w14:textId="77777777" w:rsidR="003B5B57" w:rsidRDefault="003B5B57" w:rsidP="007334EA">
          <w:pPr>
            <w:spacing w:after="120"/>
            <w:ind w:left="567" w:firstLine="0"/>
            <w:contextualSpacing/>
            <w:rPr>
              <w:rFonts w:ascii="Times New Roman" w:hAnsi="Times New Roman" w:cs="Times New Roman"/>
              <w:sz w:val="24"/>
              <w:szCs w:val="24"/>
            </w:rPr>
          </w:pPr>
        </w:p>
        <w:p w14:paraId="657B9349" w14:textId="306F387F" w:rsidR="00173FBA" w:rsidRPr="009722FD" w:rsidRDefault="00246A51" w:rsidP="007334EA">
          <w:pPr>
            <w:spacing w:after="120"/>
            <w:ind w:left="567" w:firstLine="0"/>
            <w:contextualSpacing/>
            <w:rPr>
              <w:rFonts w:ascii="Times New Roman" w:hAnsi="Times New Roman" w:cs="Times New Roman"/>
              <w:sz w:val="24"/>
              <w:szCs w:val="24"/>
            </w:rPr>
          </w:pPr>
        </w:p>
      </w:sdtContent>
    </w:sdt>
    <w:p w14:paraId="12085CDF" w14:textId="4EB84660" w:rsidR="00746BAF" w:rsidRPr="009722FD" w:rsidRDefault="00C31EC9" w:rsidP="006704A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_Toc137194947"/>
      <w:bookmarkStart w:id="1" w:name="_Ref39666794"/>
      <w:bookmarkStart w:id="2" w:name="_Ref39666796"/>
      <w:bookmarkStart w:id="3" w:name="_Toc48053171"/>
      <w:r w:rsidRPr="009722FD">
        <w:rPr>
          <w:rFonts w:ascii="Times New Roman" w:hAnsi="Times New Roman" w:cs="Times New Roman"/>
          <w:b/>
          <w:bCs/>
          <w:color w:val="auto"/>
          <w:sz w:val="24"/>
          <w:szCs w:val="24"/>
        </w:rPr>
        <w:lastRenderedPageBreak/>
        <w:t>Bendra informacij</w:t>
      </w:r>
      <w:r w:rsidR="00B076FD" w:rsidRPr="009722FD">
        <w:rPr>
          <w:rFonts w:ascii="Times New Roman" w:hAnsi="Times New Roman" w:cs="Times New Roman"/>
          <w:b/>
          <w:bCs/>
          <w:color w:val="auto"/>
          <w:sz w:val="24"/>
          <w:szCs w:val="24"/>
        </w:rPr>
        <w:t>a</w:t>
      </w:r>
      <w:bookmarkEnd w:id="0"/>
      <w:r w:rsidR="6B81CCAC" w:rsidRPr="009722FD">
        <w:rPr>
          <w:rFonts w:ascii="Times New Roman" w:hAnsi="Times New Roman" w:cs="Times New Roman"/>
          <w:b/>
          <w:bCs/>
          <w:color w:val="auto"/>
          <w:sz w:val="24"/>
          <w:szCs w:val="24"/>
        </w:rPr>
        <w:t xml:space="preserve"> </w:t>
      </w:r>
    </w:p>
    <w:p w14:paraId="73E100BD" w14:textId="5FDCA1B1" w:rsidR="002D290A" w:rsidRPr="008E5357" w:rsidRDefault="00E22991" w:rsidP="008E5357">
      <w:pPr>
        <w:pStyle w:val="Sraopastraipa"/>
        <w:numPr>
          <w:ilvl w:val="1"/>
          <w:numId w:val="5"/>
        </w:numPr>
        <w:spacing w:line="240" w:lineRule="auto"/>
        <w:ind w:left="0" w:firstLine="709"/>
        <w:rPr>
          <w:rFonts w:ascii="Times New Roman" w:eastAsia="SimSun" w:hAnsi="Times New Roman" w:cs="Times New Roman"/>
          <w:b/>
          <w:bCs/>
          <w:color w:val="000000" w:themeColor="text1"/>
          <w:kern w:val="1"/>
          <w:sz w:val="24"/>
          <w:szCs w:val="24"/>
          <w:lang w:eastAsia="hi-IN" w:bidi="hi-IN"/>
        </w:rPr>
      </w:pPr>
      <w:r w:rsidRPr="008E5357">
        <w:rPr>
          <w:rFonts w:ascii="Times New Roman" w:hAnsi="Times New Roman" w:cs="Times New Roman"/>
          <w:color w:val="000000" w:themeColor="text1"/>
          <w:sz w:val="24"/>
          <w:szCs w:val="24"/>
        </w:rPr>
        <w:t>Perkančioji organizacija –</w:t>
      </w:r>
      <w:r w:rsidRPr="008E5357">
        <w:rPr>
          <w:rFonts w:ascii="Times New Roman" w:eastAsia="SimSun" w:hAnsi="Times New Roman" w:cs="Times New Roman"/>
          <w:color w:val="000000" w:themeColor="text1"/>
          <w:kern w:val="1"/>
          <w:sz w:val="24"/>
          <w:szCs w:val="24"/>
          <w:lang w:eastAsia="hi-IN" w:bidi="hi-IN"/>
        </w:rPr>
        <w:t xml:space="preserve"> </w:t>
      </w:r>
      <w:r w:rsidR="003B671C" w:rsidRPr="003B671C">
        <w:rPr>
          <w:rFonts w:ascii="Times New Roman" w:eastAsia="Times New Roman" w:hAnsi="Times New Roman" w:cs="Times New Roman"/>
          <w:sz w:val="24"/>
          <w:szCs w:val="24"/>
        </w:rPr>
        <w:t>VšĮ „Jurbarko socialinės paslaugos“</w:t>
      </w:r>
      <w:r w:rsidR="003B671C" w:rsidRPr="003B671C">
        <w:rPr>
          <w:rFonts w:ascii="Times New Roman" w:eastAsia="SimSun" w:hAnsi="Times New Roman" w:cs="Times New Roman"/>
          <w:color w:val="000000" w:themeColor="text1"/>
          <w:kern w:val="1"/>
          <w:sz w:val="24"/>
          <w:szCs w:val="24"/>
          <w:lang w:eastAsia="hi-IN" w:bidi="hi-IN"/>
        </w:rPr>
        <w:t xml:space="preserve"> </w:t>
      </w:r>
      <w:r w:rsidR="003B671C" w:rsidRPr="008E5357">
        <w:rPr>
          <w:rFonts w:ascii="Times New Roman" w:eastAsia="SimSun" w:hAnsi="Times New Roman" w:cs="Times New Roman"/>
          <w:color w:val="000000" w:themeColor="text1"/>
          <w:kern w:val="1"/>
          <w:sz w:val="24"/>
          <w:szCs w:val="24"/>
          <w:lang w:eastAsia="hi-IN" w:bidi="hi-IN"/>
        </w:rPr>
        <w:t>(toliau vadinama – perkančioji organizacija)</w:t>
      </w:r>
      <w:r w:rsidR="003B671C" w:rsidRPr="003B671C">
        <w:rPr>
          <w:rFonts w:ascii="Times New Roman" w:eastAsia="Times New Roman" w:hAnsi="Times New Roman" w:cs="Times New Roman"/>
          <w:sz w:val="24"/>
          <w:szCs w:val="24"/>
        </w:rPr>
        <w:t>, kodas 303557121</w:t>
      </w:r>
      <w:r w:rsidRPr="008E5357">
        <w:rPr>
          <w:rFonts w:ascii="Times New Roman" w:eastAsia="SimSun" w:hAnsi="Times New Roman" w:cs="Times New Roman"/>
          <w:color w:val="000000" w:themeColor="text1"/>
          <w:kern w:val="1"/>
          <w:sz w:val="24"/>
          <w:szCs w:val="24"/>
          <w:lang w:eastAsia="hi-IN" w:bidi="hi-IN"/>
        </w:rPr>
        <w:t xml:space="preserve">, </w:t>
      </w:r>
      <w:r w:rsidR="003B671C" w:rsidRPr="003B671C">
        <w:rPr>
          <w:rFonts w:ascii="Times New Roman" w:eastAsia="SimSun" w:hAnsi="Times New Roman" w:cs="Times New Roman"/>
          <w:color w:val="000000" w:themeColor="text1"/>
          <w:kern w:val="1"/>
          <w:sz w:val="24"/>
          <w:szCs w:val="24"/>
          <w:lang w:eastAsia="hi-IN" w:bidi="hi-IN"/>
        </w:rPr>
        <w:t>Vydūno g. 56C, 74112 Jurbarkas</w:t>
      </w:r>
      <w:r w:rsidRPr="008E5357">
        <w:rPr>
          <w:rFonts w:ascii="Times New Roman" w:hAnsi="Times New Roman" w:cs="Times New Roman"/>
          <w:color w:val="000000" w:themeColor="text1"/>
          <w:sz w:val="24"/>
          <w:szCs w:val="24"/>
        </w:rPr>
        <w:t xml:space="preserve">. </w:t>
      </w:r>
      <w:r w:rsidR="002D290A" w:rsidRPr="008E5357">
        <w:rPr>
          <w:rFonts w:ascii="Times New Roman" w:hAnsi="Times New Roman" w:cs="Times New Roman"/>
          <w:color w:val="000000" w:themeColor="text1"/>
          <w:sz w:val="24"/>
          <w:szCs w:val="24"/>
        </w:rPr>
        <w:t xml:space="preserve">Perkančioji organizacija </w:t>
      </w:r>
      <w:r w:rsidR="008E5357" w:rsidRPr="008E5357">
        <w:rPr>
          <w:rFonts w:ascii="Times New Roman" w:hAnsi="Times New Roman" w:cs="Times New Roman"/>
          <w:color w:val="000000" w:themeColor="text1"/>
          <w:sz w:val="24"/>
          <w:szCs w:val="24"/>
        </w:rPr>
        <w:t>nėra</w:t>
      </w:r>
      <w:r w:rsidR="002D290A" w:rsidRPr="008E5357">
        <w:rPr>
          <w:rFonts w:ascii="Times New Roman" w:hAnsi="Times New Roman" w:cs="Times New Roman"/>
          <w:color w:val="000000" w:themeColor="text1"/>
          <w:sz w:val="24"/>
          <w:szCs w:val="24"/>
        </w:rPr>
        <w:t xml:space="preserve"> pridėtinės vertės mokesčio mokėtoja.</w:t>
      </w:r>
    </w:p>
    <w:p w14:paraId="5A6FC544" w14:textId="6E1E296A" w:rsidR="000E19CB" w:rsidRPr="008E5357" w:rsidRDefault="00FB3C75" w:rsidP="000E19CB">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8E5357">
        <w:rPr>
          <w:rFonts w:ascii="Times New Roman" w:eastAsia="Calibri" w:hAnsi="Times New Roman" w:cs="Times New Roman"/>
          <w:color w:val="000000" w:themeColor="text1"/>
          <w:sz w:val="24"/>
          <w:szCs w:val="24"/>
        </w:rPr>
        <w:t xml:space="preserve">Pirkimą </w:t>
      </w:r>
      <w:r w:rsidR="00E02035" w:rsidRPr="008E5357">
        <w:rPr>
          <w:rFonts w:ascii="Times New Roman" w:hAnsi="Times New Roman" w:cs="Times New Roman"/>
          <w:color w:val="000000" w:themeColor="text1"/>
          <w:sz w:val="24"/>
          <w:szCs w:val="24"/>
        </w:rPr>
        <w:t xml:space="preserve">perkančiosios organizacijos </w:t>
      </w:r>
      <w:r w:rsidRPr="008E5357">
        <w:rPr>
          <w:rFonts w:ascii="Times New Roman" w:eastAsia="Calibri" w:hAnsi="Times New Roman" w:cs="Times New Roman"/>
          <w:color w:val="000000" w:themeColor="text1"/>
          <w:sz w:val="24"/>
          <w:szCs w:val="24"/>
        </w:rPr>
        <w:t>vardu atlieka</w:t>
      </w:r>
      <w:r w:rsidR="007034D1" w:rsidRPr="008E5357">
        <w:rPr>
          <w:rFonts w:ascii="Times New Roman" w:eastAsia="Calibri" w:hAnsi="Times New Roman" w:cs="Times New Roman"/>
          <w:color w:val="000000" w:themeColor="text1"/>
          <w:sz w:val="24"/>
          <w:szCs w:val="24"/>
        </w:rPr>
        <w:t>:</w:t>
      </w:r>
      <w:r w:rsidR="00935426" w:rsidRPr="008E5357">
        <w:rPr>
          <w:rFonts w:ascii="Times New Roman" w:eastAsia="Calibri" w:hAnsi="Times New Roman" w:cs="Times New Roman"/>
          <w:color w:val="000000" w:themeColor="text1"/>
          <w:sz w:val="24"/>
          <w:szCs w:val="24"/>
        </w:rPr>
        <w:t xml:space="preserve"> </w:t>
      </w:r>
      <w:r w:rsidR="0028202F" w:rsidRPr="008E5357">
        <w:rPr>
          <w:rFonts w:ascii="Times New Roman" w:eastAsia="Calibri" w:hAnsi="Times New Roman" w:cs="Times New Roman"/>
          <w:color w:val="000000" w:themeColor="text1"/>
          <w:sz w:val="24"/>
          <w:szCs w:val="24"/>
        </w:rPr>
        <w:t>Jurbarko rajono</w:t>
      </w:r>
      <w:r w:rsidR="00935426" w:rsidRPr="008E5357">
        <w:rPr>
          <w:rFonts w:ascii="Times New Roman" w:eastAsia="Calibri" w:hAnsi="Times New Roman" w:cs="Times New Roman"/>
          <w:color w:val="000000" w:themeColor="text1"/>
          <w:sz w:val="24"/>
          <w:szCs w:val="24"/>
        </w:rPr>
        <w:t xml:space="preserve"> savivaldybės administracijos CPO, kodas </w:t>
      </w:r>
      <w:r w:rsidR="008E5357" w:rsidRPr="008E5357">
        <w:rPr>
          <w:rFonts w:ascii="Times New Roman" w:eastAsia="Calibri" w:hAnsi="Times New Roman" w:cs="Times New Roman"/>
          <w:color w:val="000000" w:themeColor="text1"/>
          <w:sz w:val="24"/>
          <w:szCs w:val="24"/>
        </w:rPr>
        <w:t>188713933</w:t>
      </w:r>
      <w:r w:rsidR="00935426" w:rsidRPr="008E5357">
        <w:rPr>
          <w:rFonts w:ascii="Times New Roman" w:eastAsia="Calibri" w:hAnsi="Times New Roman" w:cs="Times New Roman"/>
          <w:color w:val="000000" w:themeColor="text1"/>
          <w:sz w:val="24"/>
          <w:szCs w:val="24"/>
        </w:rPr>
        <w:t xml:space="preserve">, adresas </w:t>
      </w:r>
      <w:r w:rsidR="008E5357" w:rsidRPr="008E5357">
        <w:rPr>
          <w:rFonts w:ascii="Times New Roman" w:eastAsia="Calibri" w:hAnsi="Times New Roman" w:cs="Times New Roman"/>
          <w:color w:val="000000" w:themeColor="text1"/>
          <w:sz w:val="24"/>
          <w:szCs w:val="24"/>
        </w:rPr>
        <w:t>Dariaus ir Girėno g. 96, 74187 Jurbarkas</w:t>
      </w:r>
      <w:r w:rsidR="00935426" w:rsidRPr="008E5357">
        <w:rPr>
          <w:rFonts w:ascii="Times New Roman" w:eastAsia="Calibri" w:hAnsi="Times New Roman" w:cs="Times New Roman"/>
          <w:color w:val="000000" w:themeColor="text1"/>
          <w:sz w:val="24"/>
          <w:szCs w:val="24"/>
        </w:rPr>
        <w:t xml:space="preserve">, darbo laikas pirmadienį-ketvirtadienį 8.00-17.00, penktadienį 8.00-15.45. </w:t>
      </w:r>
      <w:r w:rsidRPr="008E5357">
        <w:rPr>
          <w:rFonts w:ascii="Times New Roman" w:eastAsia="Calibri" w:hAnsi="Times New Roman" w:cs="Times New Roman"/>
          <w:color w:val="000000" w:themeColor="text1"/>
          <w:sz w:val="24"/>
          <w:szCs w:val="24"/>
        </w:rPr>
        <w:t xml:space="preserve">Sutartį pasirašys </w:t>
      </w:r>
      <w:r w:rsidR="006B3563" w:rsidRPr="008E5357">
        <w:rPr>
          <w:rFonts w:ascii="Times New Roman" w:hAnsi="Times New Roman" w:cs="Times New Roman"/>
          <w:color w:val="000000" w:themeColor="text1"/>
          <w:sz w:val="24"/>
          <w:szCs w:val="24"/>
        </w:rPr>
        <w:t>perkančioji organizacija</w:t>
      </w:r>
      <w:r w:rsidRPr="008E5357">
        <w:rPr>
          <w:rFonts w:ascii="Times New Roman" w:eastAsia="Calibri" w:hAnsi="Times New Roman" w:cs="Times New Roman"/>
          <w:color w:val="000000" w:themeColor="text1"/>
          <w:sz w:val="24"/>
          <w:szCs w:val="24"/>
        </w:rPr>
        <w:t>.</w:t>
      </w:r>
      <w:r w:rsidR="00A56E33" w:rsidRPr="008E5357">
        <w:rPr>
          <w:rFonts w:ascii="Times New Roman" w:eastAsia="Calibri" w:hAnsi="Times New Roman" w:cs="Times New Roman"/>
          <w:color w:val="000000" w:themeColor="text1"/>
          <w:sz w:val="24"/>
          <w:szCs w:val="24"/>
        </w:rPr>
        <w:t xml:space="preserve"> </w:t>
      </w:r>
    </w:p>
    <w:p w14:paraId="031A29AE" w14:textId="59F8AE94" w:rsidR="000E19CB" w:rsidRPr="009722FD" w:rsidRDefault="000E19CB"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Unicode MS" w:hAnsi="Times New Roman" w:cs="Times New Roman"/>
          <w:color w:val="000000"/>
          <w:sz w:val="24"/>
          <w:szCs w:val="24"/>
          <w:bdr w:val="nil"/>
        </w:rPr>
        <w:t xml:space="preserve">Šis viešasis pirkimas atliekamas vadovaujantis Lietuvos Respublikos viešųjų pirkimų įstatymu (toliau - </w:t>
      </w:r>
      <w:r w:rsidRPr="009722FD">
        <w:rPr>
          <w:rFonts w:ascii="Times New Roman" w:eastAsia="Arial Unicode MS" w:hAnsi="Times New Roman" w:cs="Times New Roman"/>
          <w:noProof/>
          <w:color w:val="000000"/>
          <w:sz w:val="24"/>
          <w:szCs w:val="24"/>
          <w:bdr w:val="nil"/>
        </w:rPr>
        <w:t>Viešųjų pirkimų įstatymas),</w:t>
      </w:r>
      <w:r w:rsidRPr="009722FD">
        <w:rPr>
          <w:rFonts w:ascii="Times New Roman" w:eastAsia="Arial Unicode MS" w:hAnsi="Times New Roman" w:cs="Times New Roman"/>
          <w:color w:val="000000"/>
          <w:sz w:val="24"/>
          <w:szCs w:val="24"/>
          <w:bdr w:val="nil"/>
        </w:rPr>
        <w:t xml:space="preserve"> Mažos vertės pirkimų tvarkos aprašu (aktualia redakcija) (toliau – Aprašas), Lietuvos Respublikos civiliniu kodeksu, kitais viešuosius pirkimus reglamentuojančiais teisės aktais bei šiomis pirkimo sąlygomis.</w:t>
      </w:r>
    </w:p>
    <w:p w14:paraId="154508AB" w14:textId="32521C1F" w:rsidR="000E19CB" w:rsidRPr="009722FD" w:rsidRDefault="00CA0CC5"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hAnsi="Times New Roman" w:cs="Times New Roman"/>
          <w:color w:val="000000" w:themeColor="text1"/>
          <w:sz w:val="24"/>
          <w:szCs w:val="24"/>
        </w:rPr>
        <w:t xml:space="preserve">Pirkimas neatliekamas naudojantis centralizuotų pirkimų katalogu, nes </w:t>
      </w:r>
      <w:r w:rsidR="0028751F" w:rsidRPr="0028751F">
        <w:rPr>
          <w:rFonts w:ascii="Times New Roman" w:eastAsia="Times New Roman" w:hAnsi="Times New Roman" w:cs="Times New Roman"/>
          <w:color w:val="000000"/>
          <w:sz w:val="24"/>
          <w:szCs w:val="24"/>
        </w:rPr>
        <w:t>centralizuotų pirkimų kataloge tokių paslaugų, apimančių pirkimo sąlygų techninę specifikaciją pilna apimtimi, įsigyti nėra galimybės</w:t>
      </w:r>
      <w:r w:rsidR="00EF42F4" w:rsidRPr="009722FD">
        <w:rPr>
          <w:rFonts w:ascii="Times New Roman" w:hAnsi="Times New Roman" w:cs="Times New Roman"/>
          <w:color w:val="000000" w:themeColor="text1"/>
          <w:sz w:val="24"/>
          <w:szCs w:val="24"/>
        </w:rPr>
        <w:t>.</w:t>
      </w:r>
    </w:p>
    <w:p w14:paraId="51C3B6B6" w14:textId="7FBFCCC8" w:rsidR="00110482" w:rsidRPr="00110482" w:rsidRDefault="00250CEE" w:rsidP="000D4AC5">
      <w:pPr>
        <w:pStyle w:val="Sraopastraipa"/>
        <w:numPr>
          <w:ilvl w:val="1"/>
          <w:numId w:val="9"/>
        </w:numPr>
        <w:spacing w:line="240" w:lineRule="auto"/>
        <w:ind w:left="0" w:firstLine="710"/>
        <w:rPr>
          <w:rFonts w:ascii="Times New Roman" w:hAnsi="Times New Roman" w:cs="Times New Roman"/>
          <w:sz w:val="24"/>
          <w:szCs w:val="24"/>
        </w:rPr>
      </w:pPr>
      <w:r w:rsidRPr="00250CEE">
        <w:rPr>
          <w:rFonts w:ascii="Times New Roman" w:eastAsia="Calibri" w:hAnsi="Times New Roman" w:cs="Times New Roman"/>
          <w:sz w:val="24"/>
          <w:szCs w:val="24"/>
          <w:lang w:eastAsia="en-US"/>
        </w:rPr>
        <w:t xml:space="preserve">Pirkimas laikomas žaliuoju pirkimu, nes perkamos fizinės apsaugos paslaugos, kurių teikimo metu nėra numatomas reikšmingas neigiamas poveikis aplinkai, kaip numatyta Aplinkos apsaugos kriterijų taikymo, vykdant žaliuosius pirkimus, tvarkos aprašo, patvirtinto Lietuvos Respublikos aplinkos ministro 2011 m. birželio 28 d. įsakymu Nr. D1-508 (toliau – Tvarkos aprašas), 4.4.4.1 p. </w:t>
      </w:r>
      <w:r w:rsidR="000F5C60">
        <w:rPr>
          <w:rFonts w:ascii="Times New Roman" w:eastAsia="Calibri" w:hAnsi="Times New Roman" w:cs="Times New Roman"/>
          <w:sz w:val="24"/>
          <w:szCs w:val="24"/>
          <w:lang w:eastAsia="en-US"/>
        </w:rPr>
        <w:t>Š</w:t>
      </w:r>
      <w:r w:rsidRPr="00250CEE">
        <w:rPr>
          <w:rFonts w:ascii="Times New Roman" w:eastAsia="Calibri" w:hAnsi="Times New Roman" w:cs="Times New Roman"/>
          <w:sz w:val="24"/>
          <w:szCs w:val="24"/>
          <w:lang w:eastAsia="en-US"/>
        </w:rPr>
        <w:t>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5E1B48E7" w14:textId="1B60204C" w:rsidR="00E52C11" w:rsidRPr="009722FD" w:rsidRDefault="00E52C11" w:rsidP="000D4AC5">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hAnsi="Times New Roman" w:cs="Times New Roman"/>
          <w:sz w:val="24"/>
          <w:szCs w:val="24"/>
        </w:rPr>
        <w:t xml:space="preserve">Tiesioginį ryšį su tiekėjais įgalioti palaikyti: Jurbarko rajono savivaldybės administracijos Teisės ir civilinės metrikacijos vyriausioji specialistė Jolanta Laurinaitienė (viešųjų pirkimų procedūrų klausimais), tel. +370 447 70 199, el. p. </w:t>
      </w:r>
      <w:proofErr w:type="spellStart"/>
      <w:r w:rsidRPr="009722FD">
        <w:rPr>
          <w:rFonts w:ascii="Times New Roman" w:hAnsi="Times New Roman" w:cs="Times New Roman"/>
          <w:sz w:val="24"/>
          <w:szCs w:val="24"/>
        </w:rPr>
        <w:t>jolanta.laurinaitiene@jurbarkas.lt</w:t>
      </w:r>
      <w:proofErr w:type="spellEnd"/>
      <w:r w:rsidRPr="009722FD">
        <w:rPr>
          <w:rFonts w:ascii="Times New Roman" w:hAnsi="Times New Roman" w:cs="Times New Roman"/>
          <w:sz w:val="24"/>
          <w:szCs w:val="24"/>
        </w:rPr>
        <w:t xml:space="preserve">, </w:t>
      </w:r>
      <w:r w:rsidR="003E3391">
        <w:rPr>
          <w:rFonts w:ascii="Times New Roman" w:hAnsi="Times New Roman" w:cs="Times New Roman"/>
          <w:sz w:val="24"/>
          <w:szCs w:val="24"/>
        </w:rPr>
        <w:t>VšĮ „Jurbarko socialinės paslaugos“ viešųjų pirkimų specialistas</w:t>
      </w:r>
      <w:r w:rsidRPr="009722FD">
        <w:rPr>
          <w:rFonts w:ascii="Times New Roman" w:hAnsi="Times New Roman" w:cs="Times New Roman"/>
          <w:sz w:val="24"/>
          <w:szCs w:val="24"/>
        </w:rPr>
        <w:t xml:space="preserve"> </w:t>
      </w:r>
      <w:r w:rsidR="003E3391">
        <w:rPr>
          <w:rFonts w:ascii="Times New Roman" w:hAnsi="Times New Roman" w:cs="Times New Roman"/>
          <w:sz w:val="24"/>
          <w:szCs w:val="24"/>
        </w:rPr>
        <w:t>Tomas Keselys</w:t>
      </w:r>
      <w:r w:rsidRPr="009722FD">
        <w:rPr>
          <w:rFonts w:ascii="Times New Roman" w:hAnsi="Times New Roman" w:cs="Times New Roman"/>
          <w:sz w:val="24"/>
          <w:szCs w:val="24"/>
        </w:rPr>
        <w:t xml:space="preserve"> (klausimais dėl pirkimo objekto), tel. +370 </w:t>
      </w:r>
      <w:r w:rsidR="003E3391">
        <w:rPr>
          <w:rFonts w:ascii="Times New Roman" w:hAnsi="Times New Roman" w:cs="Times New Roman"/>
          <w:sz w:val="24"/>
          <w:szCs w:val="24"/>
        </w:rPr>
        <w:t>689</w:t>
      </w:r>
      <w:r w:rsidRPr="009722FD">
        <w:rPr>
          <w:rFonts w:ascii="Times New Roman" w:hAnsi="Times New Roman" w:cs="Times New Roman"/>
          <w:sz w:val="24"/>
          <w:szCs w:val="24"/>
        </w:rPr>
        <w:t xml:space="preserve"> </w:t>
      </w:r>
      <w:r w:rsidR="003E3391">
        <w:rPr>
          <w:rFonts w:ascii="Times New Roman" w:hAnsi="Times New Roman" w:cs="Times New Roman"/>
          <w:sz w:val="24"/>
          <w:szCs w:val="24"/>
        </w:rPr>
        <w:t>58203</w:t>
      </w:r>
      <w:r w:rsidRPr="009722FD">
        <w:rPr>
          <w:rFonts w:ascii="Times New Roman" w:hAnsi="Times New Roman" w:cs="Times New Roman"/>
          <w:sz w:val="24"/>
          <w:szCs w:val="24"/>
        </w:rPr>
        <w:t xml:space="preserve">, el. p. </w:t>
      </w:r>
      <w:proofErr w:type="spellStart"/>
      <w:r w:rsidR="00C75DD6" w:rsidRPr="00C75DD6">
        <w:rPr>
          <w:rFonts w:ascii="Times New Roman" w:hAnsi="Times New Roman" w:cs="Times New Roman"/>
          <w:color w:val="111111"/>
          <w:sz w:val="24"/>
          <w:szCs w:val="24"/>
          <w:shd w:val="clear" w:color="auto" w:fill="F3F3F3"/>
        </w:rPr>
        <w:t>tomas.keselys@jurbarkosp.lt</w:t>
      </w:r>
      <w:proofErr w:type="spellEnd"/>
      <w:r w:rsidRPr="009722FD">
        <w:rPr>
          <w:rFonts w:ascii="Times New Roman" w:hAnsi="Times New Roman" w:cs="Times New Roman"/>
          <w:sz w:val="24"/>
          <w:szCs w:val="24"/>
        </w:rPr>
        <w:t>. Tiekėjų bendravimas su perkančiąja organizacija vykdomas tik CVP IS priemonėmis.</w:t>
      </w:r>
    </w:p>
    <w:p w14:paraId="5CD98696" w14:textId="2136216C" w:rsidR="000E19CB" w:rsidRPr="009722FD" w:rsidRDefault="4B7098B6" w:rsidP="00160B86">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w:hAnsi="Times New Roman" w:cs="Times New Roman"/>
          <w:sz w:val="24"/>
          <w:szCs w:val="24"/>
        </w:rPr>
        <w:t>Bendrosios</w:t>
      </w:r>
      <w:r w:rsidR="00931CA2" w:rsidRPr="009722FD">
        <w:rPr>
          <w:rFonts w:ascii="Times New Roman" w:eastAsia="Arial" w:hAnsi="Times New Roman" w:cs="Times New Roman"/>
          <w:sz w:val="24"/>
          <w:szCs w:val="24"/>
        </w:rPr>
        <w:t xml:space="preserve"> pirkimo</w:t>
      </w:r>
      <w:r w:rsidRPr="009722FD">
        <w:rPr>
          <w:rFonts w:ascii="Times New Roman" w:eastAsia="Arial" w:hAnsi="Times New Roman" w:cs="Times New Roman"/>
          <w:sz w:val="24"/>
          <w:szCs w:val="24"/>
        </w:rPr>
        <w:t xml:space="preserve"> sąlygos yra neatskiriama ši</w:t>
      </w:r>
      <w:r w:rsidR="00931CA2" w:rsidRPr="009722FD">
        <w:rPr>
          <w:rFonts w:ascii="Times New Roman" w:eastAsia="Arial" w:hAnsi="Times New Roman" w:cs="Times New Roman"/>
          <w:sz w:val="24"/>
          <w:szCs w:val="24"/>
        </w:rPr>
        <w:t>ų</w:t>
      </w:r>
      <w:r w:rsidRPr="009722FD">
        <w:rPr>
          <w:rFonts w:ascii="Times New Roman" w:eastAsia="Arial" w:hAnsi="Times New Roman" w:cs="Times New Roman"/>
          <w:sz w:val="24"/>
          <w:szCs w:val="24"/>
        </w:rPr>
        <w:t xml:space="preserve"> pirkimo sąlygų dalis.</w:t>
      </w:r>
    </w:p>
    <w:p w14:paraId="2F798DA9" w14:textId="77777777" w:rsidR="001A64EC" w:rsidRPr="009722FD" w:rsidRDefault="001A64EC" w:rsidP="007A6EAB">
      <w:pPr>
        <w:spacing w:line="240" w:lineRule="auto"/>
        <w:ind w:firstLine="567"/>
        <w:rPr>
          <w:rFonts w:ascii="Times New Roman" w:hAnsi="Times New Roman" w:cs="Times New Roman"/>
          <w:sz w:val="24"/>
          <w:szCs w:val="24"/>
        </w:rPr>
      </w:pPr>
    </w:p>
    <w:p w14:paraId="4ED932F3" w14:textId="2CE07367" w:rsidR="00FB3C75" w:rsidRPr="009722FD" w:rsidRDefault="00244994" w:rsidP="00075FF7">
      <w:pPr>
        <w:pStyle w:val="Antrat1"/>
        <w:numPr>
          <w:ilvl w:val="0"/>
          <w:numId w:val="7"/>
        </w:numPr>
        <w:spacing w:before="0" w:after="0" w:line="300" w:lineRule="auto"/>
        <w:rPr>
          <w:rFonts w:ascii="Times New Roman" w:hAnsi="Times New Roman" w:cs="Times New Roman"/>
          <w:b/>
          <w:bCs/>
          <w:color w:val="auto"/>
          <w:sz w:val="24"/>
          <w:szCs w:val="24"/>
        </w:rPr>
      </w:pPr>
      <w:bookmarkStart w:id="4" w:name="_Toc137194948"/>
      <w:r w:rsidRPr="009722FD">
        <w:rPr>
          <w:rFonts w:ascii="Times New Roman" w:hAnsi="Times New Roman" w:cs="Times New Roman"/>
          <w:b/>
          <w:bCs/>
          <w:color w:val="auto"/>
          <w:sz w:val="24"/>
          <w:szCs w:val="24"/>
        </w:rPr>
        <w:t>Pirkimo objektas</w:t>
      </w:r>
      <w:bookmarkEnd w:id="4"/>
    </w:p>
    <w:p w14:paraId="0F5EC604" w14:textId="0F0E3015" w:rsidR="001876D4" w:rsidRPr="009722FD" w:rsidRDefault="4A330118" w:rsidP="001876D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722FD">
        <w:rPr>
          <w:rFonts w:ascii="Times New Roman" w:hAnsi="Times New Roman" w:cs="Times New Roman"/>
          <w:sz w:val="24"/>
          <w:szCs w:val="24"/>
        </w:rPr>
        <w:t xml:space="preserve"> </w:t>
      </w:r>
      <w:r w:rsidR="00C75DD6" w:rsidRPr="00C75DD6">
        <w:rPr>
          <w:rFonts w:ascii="Times New Roman" w:hAnsi="Times New Roman" w:cs="Times New Roman"/>
          <w:sz w:val="24"/>
          <w:szCs w:val="24"/>
        </w:rPr>
        <w:t xml:space="preserve">Pirkimo objektas – </w:t>
      </w:r>
      <w:r w:rsidR="00C75DD6">
        <w:rPr>
          <w:rFonts w:ascii="Times New Roman" w:hAnsi="Times New Roman" w:cs="Times New Roman"/>
          <w:sz w:val="24"/>
          <w:szCs w:val="24"/>
        </w:rPr>
        <w:t>N</w:t>
      </w:r>
      <w:r w:rsidR="00C75DD6" w:rsidRPr="00C75DD6">
        <w:rPr>
          <w:rFonts w:ascii="Times New Roman" w:hAnsi="Times New Roman" w:cs="Times New Roman"/>
          <w:sz w:val="24"/>
          <w:szCs w:val="24"/>
        </w:rPr>
        <w:t>akvynės namų fizinės apsaugos paslaugos (toliau – paslaugos).</w:t>
      </w:r>
      <w:r w:rsidR="00C75DD6">
        <w:rPr>
          <w:rFonts w:ascii="Times New Roman" w:hAnsi="Times New Roman" w:cs="Times New Roman"/>
          <w:sz w:val="24"/>
          <w:szCs w:val="24"/>
        </w:rPr>
        <w:t xml:space="preserve"> </w:t>
      </w:r>
      <w:r w:rsidR="00FB3C75" w:rsidRPr="009722FD">
        <w:rPr>
          <w:rFonts w:ascii="Times New Roman" w:hAnsi="Times New Roman" w:cs="Times New Roman"/>
          <w:sz w:val="24"/>
          <w:szCs w:val="24"/>
        </w:rPr>
        <w:t>Reikalavimai</w:t>
      </w:r>
      <w:r w:rsidR="00173A6D" w:rsidRPr="009722FD">
        <w:rPr>
          <w:rFonts w:ascii="Times New Roman" w:eastAsia="Calibri" w:hAnsi="Times New Roman" w:cs="Times New Roman"/>
          <w:sz w:val="24"/>
          <w:szCs w:val="24"/>
        </w:rPr>
        <w:t xml:space="preserve"> </w:t>
      </w:r>
      <w:r w:rsidR="00C75DD6">
        <w:rPr>
          <w:rFonts w:ascii="Times New Roman" w:eastAsia="Calibri" w:hAnsi="Times New Roman" w:cs="Times New Roman"/>
          <w:sz w:val="24"/>
          <w:szCs w:val="24"/>
        </w:rPr>
        <w:t>pirkim</w:t>
      </w:r>
      <w:r w:rsidR="00250CEE">
        <w:rPr>
          <w:rFonts w:ascii="Times New Roman" w:eastAsia="Calibri" w:hAnsi="Times New Roman" w:cs="Times New Roman"/>
          <w:sz w:val="24"/>
          <w:szCs w:val="24"/>
        </w:rPr>
        <w:t>o objektui nustatyti</w:t>
      </w:r>
      <w:r w:rsidR="00AE2AEF" w:rsidRPr="009722FD">
        <w:rPr>
          <w:rFonts w:ascii="Times New Roman" w:hAnsi="Times New Roman" w:cs="Times New Roman"/>
          <w:sz w:val="24"/>
          <w:szCs w:val="24"/>
        </w:rPr>
        <w:t xml:space="preserve"> </w:t>
      </w:r>
      <w:r w:rsidR="00966703" w:rsidRPr="009722FD">
        <w:rPr>
          <w:rFonts w:ascii="Times New Roman" w:hAnsi="Times New Roman" w:cs="Times New Roman"/>
          <w:sz w:val="24"/>
          <w:szCs w:val="24"/>
        </w:rPr>
        <w:t>s</w:t>
      </w:r>
      <w:r w:rsidR="00044836" w:rsidRPr="009722FD">
        <w:rPr>
          <w:rFonts w:ascii="Times New Roman" w:hAnsi="Times New Roman" w:cs="Times New Roman"/>
          <w:sz w:val="24"/>
          <w:szCs w:val="24"/>
        </w:rPr>
        <w:t>pecialiųjų p</w:t>
      </w:r>
      <w:r w:rsidR="00AE2AEF" w:rsidRPr="009722FD">
        <w:rPr>
          <w:rFonts w:ascii="Times New Roman" w:hAnsi="Times New Roman" w:cs="Times New Roman"/>
          <w:sz w:val="24"/>
          <w:szCs w:val="24"/>
        </w:rPr>
        <w:t xml:space="preserve">irkimo sąlygų </w:t>
      </w:r>
      <w:r w:rsidR="0088160D" w:rsidRPr="009722FD">
        <w:rPr>
          <w:rFonts w:ascii="Times New Roman" w:hAnsi="Times New Roman" w:cs="Times New Roman"/>
          <w:color w:val="000000" w:themeColor="text1"/>
          <w:sz w:val="24"/>
          <w:szCs w:val="24"/>
        </w:rPr>
        <w:t xml:space="preserve">4 priede </w:t>
      </w:r>
      <w:r w:rsidR="00F13141" w:rsidRPr="009722FD">
        <w:rPr>
          <w:rFonts w:ascii="Times New Roman" w:hAnsi="Times New Roman" w:cs="Times New Roman"/>
          <w:color w:val="000000" w:themeColor="text1"/>
          <w:sz w:val="24"/>
          <w:szCs w:val="24"/>
        </w:rPr>
        <w:t>,,Techninė specifikacija“</w:t>
      </w:r>
      <w:r w:rsidR="00AE2AEF" w:rsidRPr="009722FD">
        <w:rPr>
          <w:rFonts w:ascii="Times New Roman" w:hAnsi="Times New Roman" w:cs="Times New Roman"/>
          <w:color w:val="000000" w:themeColor="text1"/>
          <w:sz w:val="24"/>
          <w:szCs w:val="24"/>
        </w:rPr>
        <w:t>.</w:t>
      </w:r>
    </w:p>
    <w:p w14:paraId="5452C9C8" w14:textId="77777777" w:rsidR="00E57E3F" w:rsidRPr="009722FD" w:rsidRDefault="001876D4" w:rsidP="00E57E3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Pirkimo objektas neskaidomas į dalis. </w:t>
      </w:r>
    </w:p>
    <w:p w14:paraId="3CBE492F" w14:textId="77777777" w:rsidR="00250CEE" w:rsidRDefault="00250CEE"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bookmarkStart w:id="5" w:name="_Hlk208932773"/>
      <w:r w:rsidRPr="00250CEE">
        <w:rPr>
          <w:rFonts w:ascii="Times New Roman" w:hAnsi="Times New Roman" w:cs="Times New Roman"/>
          <w:sz w:val="24"/>
          <w:szCs w:val="24"/>
        </w:rPr>
        <w:t>Paslaugos turi būti teikiamos 12 mėnesių nuo sutarties įsigaliojimo dienos, bendras sutarties terminas (įskaitant atsiskaitymo terminą už suteiktas paslaugas) sudaro 13 mėnesių nuo sutarties įsigaliojimo dienos.</w:t>
      </w:r>
    </w:p>
    <w:bookmarkEnd w:id="5"/>
    <w:p w14:paraId="66F54DD6" w14:textId="47FB524A" w:rsidR="00110482" w:rsidRPr="00110482" w:rsidRDefault="00110482"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110482">
        <w:rPr>
          <w:rFonts w:ascii="Times New Roman" w:eastAsia="Times New Roman" w:hAnsi="Times New Roman" w:cs="Times New Roman"/>
          <w:sz w:val="24"/>
          <w:szCs w:val="20"/>
          <w:lang w:eastAsia="en-US"/>
        </w:rPr>
        <w:t xml:space="preserve">Pirkimui skiriama lėšų suma </w:t>
      </w:r>
      <w:r w:rsidRPr="00110482">
        <w:rPr>
          <w:rFonts w:ascii="Times New Roman" w:eastAsia="Times New Roman" w:hAnsi="Times New Roman" w:cs="Times New Roman"/>
          <w:color w:val="000000"/>
          <w:sz w:val="24"/>
          <w:szCs w:val="20"/>
          <w:lang w:eastAsia="en-US"/>
        </w:rPr>
        <w:t xml:space="preserve">– </w:t>
      </w:r>
      <w:r w:rsidR="004F3135" w:rsidRPr="004F3135">
        <w:rPr>
          <w:rFonts w:ascii="Times New Roman" w:eastAsia="Times New Roman" w:hAnsi="Times New Roman" w:cs="Times New Roman"/>
          <w:color w:val="000000" w:themeColor="text1"/>
          <w:sz w:val="24"/>
          <w:szCs w:val="20"/>
          <w:lang w:eastAsia="en-US"/>
        </w:rPr>
        <w:t>69834,71</w:t>
      </w:r>
      <w:r w:rsidRPr="004F3135">
        <w:rPr>
          <w:rFonts w:ascii="Times New Roman" w:eastAsia="Times New Roman" w:hAnsi="Times New Roman" w:cs="Times New Roman"/>
          <w:b/>
          <w:color w:val="000000" w:themeColor="text1"/>
          <w:sz w:val="24"/>
          <w:szCs w:val="24"/>
          <w:lang w:eastAsia="en-US"/>
        </w:rPr>
        <w:t xml:space="preserve"> </w:t>
      </w:r>
      <w:r w:rsidRPr="004F3135">
        <w:rPr>
          <w:rFonts w:ascii="Times New Roman" w:eastAsia="Times New Roman" w:hAnsi="Times New Roman" w:cs="Times New Roman"/>
          <w:bCs/>
          <w:color w:val="000000" w:themeColor="text1"/>
          <w:sz w:val="24"/>
          <w:szCs w:val="24"/>
          <w:lang w:eastAsia="en-US"/>
        </w:rPr>
        <w:t>eurų</w:t>
      </w:r>
      <w:r w:rsidRPr="004F3135">
        <w:rPr>
          <w:rFonts w:ascii="Times New Roman" w:eastAsia="Times New Roman" w:hAnsi="Times New Roman" w:cs="Times New Roman"/>
          <w:b/>
          <w:bCs/>
          <w:i/>
          <w:color w:val="000000" w:themeColor="text1"/>
          <w:sz w:val="24"/>
          <w:szCs w:val="24"/>
          <w:lang w:eastAsia="en-US"/>
        </w:rPr>
        <w:t xml:space="preserve"> </w:t>
      </w:r>
      <w:r w:rsidRPr="004F3135">
        <w:rPr>
          <w:rFonts w:ascii="Times New Roman" w:eastAsia="Times New Roman" w:hAnsi="Times New Roman" w:cs="Times New Roman"/>
          <w:color w:val="000000" w:themeColor="text1"/>
          <w:sz w:val="24"/>
          <w:szCs w:val="20"/>
          <w:lang w:eastAsia="en-US"/>
        </w:rPr>
        <w:t>be PVM (</w:t>
      </w:r>
      <w:r w:rsidR="004F3135" w:rsidRPr="004F3135">
        <w:rPr>
          <w:rFonts w:ascii="Times New Roman" w:eastAsia="Times New Roman" w:hAnsi="Times New Roman" w:cs="Times New Roman"/>
          <w:color w:val="000000" w:themeColor="text1"/>
          <w:sz w:val="24"/>
          <w:szCs w:val="20"/>
          <w:lang w:eastAsia="en-US"/>
        </w:rPr>
        <w:t>84</w:t>
      </w:r>
      <w:r w:rsidRPr="004F3135">
        <w:rPr>
          <w:rFonts w:ascii="Times New Roman" w:eastAsia="Times New Roman" w:hAnsi="Times New Roman" w:cs="Times New Roman"/>
          <w:color w:val="000000" w:themeColor="text1"/>
          <w:sz w:val="24"/>
          <w:szCs w:val="20"/>
          <w:lang w:eastAsia="en-US"/>
        </w:rPr>
        <w:t xml:space="preserve"> </w:t>
      </w:r>
      <w:r w:rsidR="004F3135" w:rsidRPr="004F3135">
        <w:rPr>
          <w:rFonts w:ascii="Times New Roman" w:eastAsia="Times New Roman" w:hAnsi="Times New Roman" w:cs="Times New Roman"/>
          <w:color w:val="000000" w:themeColor="text1"/>
          <w:sz w:val="24"/>
          <w:szCs w:val="20"/>
          <w:lang w:eastAsia="en-US"/>
        </w:rPr>
        <w:t>5</w:t>
      </w:r>
      <w:r w:rsidRPr="004F3135">
        <w:rPr>
          <w:rFonts w:ascii="Times New Roman" w:eastAsia="Times New Roman" w:hAnsi="Times New Roman" w:cs="Times New Roman"/>
          <w:color w:val="000000" w:themeColor="text1"/>
          <w:sz w:val="24"/>
          <w:szCs w:val="20"/>
          <w:lang w:eastAsia="en-US"/>
        </w:rPr>
        <w:t xml:space="preserve">00,00 </w:t>
      </w:r>
      <w:r w:rsidRPr="00110482">
        <w:rPr>
          <w:rFonts w:ascii="Times New Roman" w:eastAsia="Times New Roman" w:hAnsi="Times New Roman" w:cs="Times New Roman"/>
          <w:sz w:val="24"/>
          <w:szCs w:val="20"/>
          <w:lang w:eastAsia="en-US"/>
        </w:rPr>
        <w:t xml:space="preserve">Eur su PVM). </w:t>
      </w:r>
    </w:p>
    <w:p w14:paraId="58FD07C4" w14:textId="7C626CCF" w:rsidR="00CA234C" w:rsidRPr="009722FD" w:rsidRDefault="00BC7561"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 </w:t>
      </w:r>
    </w:p>
    <w:p w14:paraId="72A65C18" w14:textId="7CE0C9CB" w:rsidR="00C36655" w:rsidRDefault="00BC7561" w:rsidP="00C3665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lastRenderedPageBreak/>
        <w:t xml:space="preserve">Jeigu apibūdinant pirkimo objektą techninėje specifikacijoje ir pirkimo dokumentuose nurodytas standartas, </w:t>
      </w:r>
      <w:r w:rsidRPr="009722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22FD">
        <w:rPr>
          <w:rFonts w:ascii="Times New Roman" w:hAnsi="Times New Roman" w:cs="Times New Roman"/>
          <w:sz w:val="24"/>
          <w:szCs w:val="24"/>
        </w:rPr>
        <w:t>turi būti laikoma, kad kiekviena tokia nuoroda yra pateikta su žodžiais „arba lygiavertis“.</w:t>
      </w:r>
    </w:p>
    <w:p w14:paraId="56AA5B85" w14:textId="77777777" w:rsidR="004F3135" w:rsidRPr="009722FD" w:rsidRDefault="004F3135" w:rsidP="004F3135">
      <w:pPr>
        <w:pStyle w:val="Betarp"/>
        <w:tabs>
          <w:tab w:val="left" w:pos="1134"/>
        </w:tabs>
        <w:spacing w:after="120"/>
        <w:ind w:left="709" w:firstLine="0"/>
        <w:contextualSpacing/>
        <w:rPr>
          <w:rFonts w:ascii="Times New Roman" w:hAnsi="Times New Roman" w:cs="Times New Roman"/>
          <w:sz w:val="24"/>
          <w:szCs w:val="24"/>
        </w:rPr>
      </w:pPr>
    </w:p>
    <w:p w14:paraId="0CEA2D40" w14:textId="7FD38B57" w:rsidR="00FB3C75" w:rsidRPr="009722FD" w:rsidRDefault="00BF3638" w:rsidP="00173A6D">
      <w:pPr>
        <w:pStyle w:val="Antrat1"/>
        <w:numPr>
          <w:ilvl w:val="0"/>
          <w:numId w:val="7"/>
        </w:numPr>
        <w:spacing w:before="0" w:after="0"/>
        <w:ind w:left="357" w:hanging="357"/>
        <w:rPr>
          <w:rFonts w:ascii="Times New Roman" w:hAnsi="Times New Roman" w:cs="Times New Roman"/>
          <w:b/>
          <w:bCs/>
          <w:color w:val="auto"/>
          <w:sz w:val="24"/>
          <w:szCs w:val="24"/>
        </w:rPr>
      </w:pPr>
      <w:bookmarkStart w:id="6" w:name="_Toc137194949"/>
      <w:r w:rsidRPr="009722FD">
        <w:rPr>
          <w:rFonts w:ascii="Times New Roman" w:hAnsi="Times New Roman" w:cs="Times New Roman"/>
          <w:b/>
          <w:bCs/>
          <w:color w:val="auto"/>
          <w:sz w:val="24"/>
          <w:szCs w:val="24"/>
        </w:rPr>
        <w:t>Tiekėjų pašalinimo pagrindai</w:t>
      </w:r>
      <w:r w:rsidR="00E201D8" w:rsidRPr="009722FD">
        <w:rPr>
          <w:rFonts w:ascii="Times New Roman" w:hAnsi="Times New Roman" w:cs="Times New Roman"/>
          <w:b/>
          <w:bCs/>
          <w:color w:val="auto"/>
          <w:sz w:val="24"/>
          <w:szCs w:val="24"/>
        </w:rPr>
        <w:t>, kvalifikacijos reikalavimai ir reikalaujami kokybės vadybos sistemos ir (ar</w:t>
      </w:r>
      <w:r w:rsidR="00817AB9" w:rsidRPr="009722FD">
        <w:rPr>
          <w:rFonts w:ascii="Times New Roman" w:hAnsi="Times New Roman" w:cs="Times New Roman"/>
          <w:b/>
          <w:bCs/>
          <w:color w:val="auto"/>
          <w:sz w:val="24"/>
          <w:szCs w:val="24"/>
        </w:rPr>
        <w:t>ba</w:t>
      </w:r>
      <w:r w:rsidR="00E201D8" w:rsidRPr="009722FD">
        <w:rPr>
          <w:rFonts w:ascii="Times New Roman" w:hAnsi="Times New Roman" w:cs="Times New Roman"/>
          <w:b/>
          <w:bCs/>
          <w:color w:val="auto"/>
          <w:sz w:val="24"/>
          <w:szCs w:val="24"/>
        </w:rPr>
        <w:t xml:space="preserve">) </w:t>
      </w:r>
      <w:r w:rsidR="00817AB9" w:rsidRPr="009722FD">
        <w:rPr>
          <w:rFonts w:ascii="Times New Roman" w:hAnsi="Times New Roman" w:cs="Times New Roman"/>
          <w:b/>
          <w:bCs/>
          <w:color w:val="auto"/>
          <w:sz w:val="24"/>
          <w:szCs w:val="24"/>
        </w:rPr>
        <w:t>aplinkos apsaugos vadybos sistemos standartai</w:t>
      </w:r>
      <w:bookmarkEnd w:id="6"/>
      <w:r w:rsidR="00817AB9" w:rsidRPr="009722FD">
        <w:rPr>
          <w:rFonts w:ascii="Times New Roman" w:hAnsi="Times New Roman" w:cs="Times New Roman"/>
          <w:b/>
          <w:bCs/>
          <w:color w:val="auto"/>
          <w:sz w:val="24"/>
          <w:szCs w:val="24"/>
        </w:rPr>
        <w:t xml:space="preserve"> </w:t>
      </w:r>
    </w:p>
    <w:p w14:paraId="0313C903" w14:textId="77777777" w:rsidR="0063454E" w:rsidRPr="009722FD" w:rsidRDefault="005D280D" w:rsidP="00784292">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hAnsi="Times New Roman" w:cs="Times New Roman"/>
          <w:sz w:val="24"/>
          <w:szCs w:val="24"/>
        </w:rPr>
        <w:t>Reikalavimai dėl tiekėjo ir</w:t>
      </w:r>
      <w:r w:rsidR="00F17EDA" w:rsidRPr="009722FD">
        <w:rPr>
          <w:rFonts w:ascii="Times New Roman" w:hAnsi="Times New Roman" w:cs="Times New Roman"/>
          <w:sz w:val="24"/>
          <w:szCs w:val="24"/>
        </w:rPr>
        <w:t xml:space="preserve"> </w:t>
      </w:r>
      <w:r w:rsidRPr="009722FD">
        <w:rPr>
          <w:rFonts w:ascii="Times New Roman" w:hAnsi="Times New Roman" w:cs="Times New Roman"/>
          <w:sz w:val="24"/>
          <w:szCs w:val="24"/>
        </w:rPr>
        <w:t>subtiekėjų</w:t>
      </w:r>
      <w:r w:rsidR="00DF6485" w:rsidRPr="009722FD">
        <w:rPr>
          <w:rFonts w:ascii="Times New Roman" w:hAnsi="Times New Roman" w:cs="Times New Roman"/>
          <w:sz w:val="24"/>
          <w:szCs w:val="24"/>
        </w:rPr>
        <w:t xml:space="preserve"> (jeigu taikoma)</w:t>
      </w:r>
      <w:r w:rsidR="00A857C4" w:rsidRPr="009722FD">
        <w:rPr>
          <w:rFonts w:ascii="Times New Roman" w:hAnsi="Times New Roman" w:cs="Times New Roman"/>
          <w:sz w:val="24"/>
          <w:szCs w:val="24"/>
        </w:rPr>
        <w:t xml:space="preserve">, ūkio subjektų, kurių pajėgumais </w:t>
      </w:r>
      <w:r w:rsidR="00CF1B69" w:rsidRPr="009722FD">
        <w:rPr>
          <w:rFonts w:ascii="Times New Roman" w:hAnsi="Times New Roman" w:cs="Times New Roman"/>
          <w:sz w:val="24"/>
          <w:szCs w:val="24"/>
        </w:rPr>
        <w:t>tiekėjas remiasi,</w:t>
      </w:r>
      <w:r w:rsidR="00FB4B5E" w:rsidRPr="009722FD">
        <w:rPr>
          <w:rFonts w:ascii="Times New Roman" w:hAnsi="Times New Roman" w:cs="Times New Roman"/>
          <w:sz w:val="24"/>
          <w:szCs w:val="24"/>
        </w:rPr>
        <w:t xml:space="preserve"> </w:t>
      </w:r>
      <w:r w:rsidRPr="009722FD">
        <w:rPr>
          <w:rFonts w:ascii="Times New Roman" w:hAnsi="Times New Roman" w:cs="Times New Roman"/>
          <w:sz w:val="24"/>
          <w:szCs w:val="24"/>
        </w:rPr>
        <w:t>pašalinimo pagrindų nebuvimo</w:t>
      </w:r>
      <w:r w:rsidR="004A415C" w:rsidRPr="009722FD">
        <w:rPr>
          <w:rFonts w:ascii="Times New Roman" w:hAnsi="Times New Roman" w:cs="Times New Roman"/>
          <w:sz w:val="24"/>
          <w:szCs w:val="24"/>
        </w:rPr>
        <w:t xml:space="preserve"> </w:t>
      </w:r>
      <w:r w:rsidRPr="009722FD">
        <w:rPr>
          <w:rFonts w:ascii="Times New Roman" w:hAnsi="Times New Roman" w:cs="Times New Roman"/>
          <w:sz w:val="24"/>
          <w:szCs w:val="24"/>
        </w:rPr>
        <w:t xml:space="preserve">bei jų nebuvimą patvirtinantys dokumentai nurodyti </w:t>
      </w:r>
      <w:r w:rsidR="00CF1B69" w:rsidRPr="009722FD">
        <w:rPr>
          <w:rFonts w:ascii="Times New Roman" w:hAnsi="Times New Roman" w:cs="Times New Roman"/>
          <w:sz w:val="24"/>
          <w:szCs w:val="24"/>
        </w:rPr>
        <w:t>s</w:t>
      </w:r>
      <w:r w:rsidR="0035091B" w:rsidRPr="009722FD">
        <w:rPr>
          <w:rFonts w:ascii="Times New Roman" w:hAnsi="Times New Roman" w:cs="Times New Roman"/>
          <w:sz w:val="24"/>
          <w:szCs w:val="24"/>
        </w:rPr>
        <w:t>pecialiųjų p</w:t>
      </w:r>
      <w:r w:rsidRPr="009722FD">
        <w:rPr>
          <w:rFonts w:ascii="Times New Roman" w:hAnsi="Times New Roman" w:cs="Times New Roman"/>
          <w:sz w:val="24"/>
          <w:szCs w:val="24"/>
        </w:rPr>
        <w:t xml:space="preserve">irkimo sąlygų </w:t>
      </w:r>
      <w:r w:rsidR="008C7518" w:rsidRPr="009722FD">
        <w:rPr>
          <w:rFonts w:ascii="Times New Roman" w:hAnsi="Times New Roman" w:cs="Times New Roman"/>
          <w:sz w:val="24"/>
          <w:szCs w:val="24"/>
        </w:rPr>
        <w:t>1 priede ,,</w:t>
      </w:r>
      <w:r w:rsidR="00FA5851" w:rsidRPr="009722FD">
        <w:rPr>
          <w:rFonts w:ascii="Times New Roman" w:hAnsi="Times New Roman" w:cs="Times New Roman"/>
          <w:sz w:val="24"/>
          <w:szCs w:val="24"/>
        </w:rPr>
        <w:t>Tiekėjų pašalinimo pagrindai</w:t>
      </w:r>
      <w:r w:rsidR="008C7518" w:rsidRPr="009722FD">
        <w:rPr>
          <w:rFonts w:ascii="Times New Roman" w:hAnsi="Times New Roman" w:cs="Times New Roman"/>
          <w:sz w:val="24"/>
          <w:szCs w:val="24"/>
        </w:rPr>
        <w:t>“</w:t>
      </w:r>
      <w:r w:rsidRPr="009722FD">
        <w:rPr>
          <w:rFonts w:ascii="Times New Roman" w:hAnsi="Times New Roman" w:cs="Times New Roman"/>
          <w:sz w:val="24"/>
          <w:szCs w:val="24"/>
        </w:rPr>
        <w:t xml:space="preserve">. </w:t>
      </w:r>
    </w:p>
    <w:p w14:paraId="1848263B" w14:textId="7D68D2CC" w:rsidR="00DF5260" w:rsidRPr="00954DAD" w:rsidRDefault="00DF5260" w:rsidP="00784292">
      <w:pPr>
        <w:pStyle w:val="Sraopastraipa"/>
        <w:numPr>
          <w:ilvl w:val="1"/>
          <w:numId w:val="7"/>
        </w:numPr>
        <w:tabs>
          <w:tab w:val="left" w:pos="426"/>
        </w:tabs>
        <w:spacing w:line="24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B3767A">
        <w:rPr>
          <w:rFonts w:ascii="Times New Roman" w:hAnsi="Times New Roman" w:cs="Times New Roman"/>
          <w:sz w:val="24"/>
          <w:szCs w:val="24"/>
        </w:rPr>
        <w:t xml:space="preserve">2 </w:t>
      </w:r>
      <w:r w:rsidRPr="00EF08D5">
        <w:rPr>
          <w:rFonts w:ascii="Times New Roman" w:hAnsi="Times New Roman" w:cs="Times New Roman"/>
          <w:sz w:val="24"/>
          <w:szCs w:val="24"/>
        </w:rPr>
        <w:t xml:space="preserve">priede </w:t>
      </w:r>
      <w:r w:rsidRPr="00954DAD">
        <w:rPr>
          <w:rFonts w:ascii="Times New Roman" w:hAnsi="Times New Roman" w:cs="Times New Roman"/>
          <w:sz w:val="24"/>
          <w:szCs w:val="24"/>
        </w:rPr>
        <w:t>„</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25ED2F17" w14:textId="5FB6D358" w:rsidR="00E52C11" w:rsidRPr="009722FD" w:rsidRDefault="00E52C11" w:rsidP="00784292">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107152" w:rsidRPr="009722FD">
        <w:rPr>
          <w:rFonts w:ascii="Times New Roman" w:hAnsi="Times New Roman" w:cs="Times New Roman"/>
          <w:sz w:val="24"/>
          <w:szCs w:val="24"/>
        </w:rPr>
        <w:t>Tiekėjas savo pasiūlyme deklaruoja pašalinimo pagrindų nebuvimą.</w:t>
      </w:r>
    </w:p>
    <w:p w14:paraId="03D6B6F5" w14:textId="77777777" w:rsidR="00107152" w:rsidRPr="009722FD" w:rsidRDefault="00107152" w:rsidP="00107152">
      <w:pPr>
        <w:spacing w:line="240" w:lineRule="auto"/>
        <w:ind w:firstLine="0"/>
        <w:rPr>
          <w:rFonts w:ascii="Times New Roman" w:hAnsi="Times New Roman" w:cs="Times New Roman"/>
          <w:sz w:val="24"/>
          <w:szCs w:val="24"/>
        </w:rPr>
      </w:pPr>
    </w:p>
    <w:p w14:paraId="69360CD7" w14:textId="6915587E" w:rsidR="00894FEF" w:rsidRPr="009722FD" w:rsidRDefault="00817AB9" w:rsidP="00075FF7">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 w:name="_Toc137194950"/>
      <w:r w:rsidRPr="009722FD">
        <w:rPr>
          <w:rFonts w:ascii="Times New Roman" w:hAnsi="Times New Roman" w:cs="Times New Roman"/>
          <w:b/>
          <w:bCs/>
          <w:color w:val="auto"/>
          <w:sz w:val="24"/>
          <w:szCs w:val="24"/>
        </w:rPr>
        <w:t>Reikalavima</w:t>
      </w:r>
      <w:r w:rsidR="00202139" w:rsidRPr="009722FD">
        <w:rPr>
          <w:rFonts w:ascii="Times New Roman" w:hAnsi="Times New Roman" w:cs="Times New Roman"/>
          <w:b/>
          <w:bCs/>
          <w:color w:val="auto"/>
          <w:sz w:val="24"/>
          <w:szCs w:val="24"/>
        </w:rPr>
        <w:t xml:space="preserve">i, </w:t>
      </w:r>
      <w:r w:rsidRPr="009722FD">
        <w:rPr>
          <w:rFonts w:ascii="Times New Roman" w:hAnsi="Times New Roman" w:cs="Times New Roman"/>
          <w:b/>
          <w:bCs/>
          <w:color w:val="auto"/>
          <w:sz w:val="24"/>
          <w:szCs w:val="24"/>
        </w:rPr>
        <w:t>susiję su nacionaliniu saugumu</w:t>
      </w:r>
      <w:bookmarkEnd w:id="7"/>
      <w:r w:rsidRPr="009722FD">
        <w:rPr>
          <w:rFonts w:ascii="Times New Roman" w:hAnsi="Times New Roman" w:cs="Times New Roman"/>
          <w:b/>
          <w:bCs/>
          <w:color w:val="auto"/>
          <w:sz w:val="24"/>
          <w:szCs w:val="24"/>
        </w:rPr>
        <w:t xml:space="preserve"> </w:t>
      </w:r>
    </w:p>
    <w:p w14:paraId="353B6A6A" w14:textId="77777777" w:rsidR="00075FF7" w:rsidRPr="009722FD" w:rsidRDefault="00075FF7" w:rsidP="006F052A">
      <w:pPr>
        <w:numPr>
          <w:ilvl w:val="1"/>
          <w:numId w:val="7"/>
        </w:numPr>
        <w:spacing w:line="240" w:lineRule="auto"/>
        <w:ind w:left="0" w:firstLine="709"/>
        <w:rPr>
          <w:rFonts w:ascii="Times New Roman" w:eastAsia="Times New Roman" w:hAnsi="Times New Roman" w:cs="Times New Roman"/>
          <w:i/>
          <w:iCs/>
          <w:sz w:val="24"/>
          <w:szCs w:val="24"/>
        </w:rPr>
      </w:pPr>
      <w:bookmarkStart w:id="8" w:name="_Toc137194951"/>
      <w:r w:rsidRPr="009722FD">
        <w:rPr>
          <w:rFonts w:ascii="Times New Roman" w:eastAsia="Times New Roman" w:hAnsi="Times New Roman" w:cs="Times New Roman"/>
          <w:sz w:val="24"/>
          <w:szCs w:val="24"/>
        </w:rPr>
        <w:t>Perkančioji organizacija šiame pirkime netaikys reikalavimų, susijusių su nacionaliniu saugumu.</w:t>
      </w:r>
    </w:p>
    <w:p w14:paraId="3CF96AC3" w14:textId="77777777" w:rsidR="00075FF7" w:rsidRPr="009722FD" w:rsidRDefault="00075FF7" w:rsidP="00075FF7">
      <w:pPr>
        <w:spacing w:line="240" w:lineRule="auto"/>
        <w:ind w:left="644" w:firstLine="0"/>
        <w:jc w:val="left"/>
        <w:rPr>
          <w:rFonts w:ascii="Times New Roman" w:eastAsia="Times New Roman" w:hAnsi="Times New Roman" w:cs="Times New Roman"/>
          <w:i/>
          <w:iCs/>
          <w:sz w:val="24"/>
          <w:szCs w:val="24"/>
        </w:rPr>
      </w:pPr>
    </w:p>
    <w:p w14:paraId="490591E3" w14:textId="08150426" w:rsidR="006D3202" w:rsidRPr="009722FD" w:rsidRDefault="003630A0" w:rsidP="00075FF7">
      <w:pPr>
        <w:pStyle w:val="Antrat1"/>
        <w:numPr>
          <w:ilvl w:val="0"/>
          <w:numId w:val="7"/>
        </w:numPr>
        <w:spacing w:before="0" w:after="0" w:line="300" w:lineRule="auto"/>
        <w:rPr>
          <w:rFonts w:ascii="Times New Roman" w:hAnsi="Times New Roman" w:cs="Times New Roman"/>
          <w:b/>
          <w:bCs/>
          <w:color w:val="auto"/>
          <w:sz w:val="24"/>
          <w:szCs w:val="24"/>
        </w:rPr>
      </w:pPr>
      <w:r w:rsidRPr="009722FD">
        <w:rPr>
          <w:rFonts w:ascii="Times New Roman" w:hAnsi="Times New Roman" w:cs="Times New Roman"/>
          <w:b/>
          <w:bCs/>
          <w:color w:val="auto"/>
          <w:sz w:val="24"/>
          <w:szCs w:val="24"/>
        </w:rPr>
        <w:t>Specialieji reikalavimai pasiūlymų rengimui ir pateikimui</w:t>
      </w:r>
      <w:bookmarkStart w:id="9" w:name="_Toc147739116"/>
      <w:bookmarkEnd w:id="1"/>
      <w:bookmarkEnd w:id="2"/>
      <w:bookmarkEnd w:id="3"/>
      <w:bookmarkEnd w:id="8"/>
    </w:p>
    <w:p w14:paraId="665B972B" w14:textId="396BCCCD" w:rsidR="00765D1E" w:rsidRPr="009722FD" w:rsidRDefault="00765D1E" w:rsidP="00765D1E">
      <w:pPr>
        <w:autoSpaceDE w:val="0"/>
        <w:autoSpaceDN w:val="0"/>
        <w:adjustRightInd w:val="0"/>
        <w:spacing w:line="240" w:lineRule="auto"/>
        <w:ind w:firstLine="709"/>
        <w:rPr>
          <w:rFonts w:ascii="Times New Roman" w:hAnsi="Times New Roman" w:cs="Times New Roman"/>
          <w:color w:val="000000" w:themeColor="text1"/>
          <w:sz w:val="24"/>
          <w:szCs w:val="24"/>
          <w:u w:val="single"/>
        </w:rPr>
      </w:pPr>
      <w:r w:rsidRPr="009722FD">
        <w:rPr>
          <w:rFonts w:ascii="Times New Roman" w:hAnsi="Times New Roman" w:cs="Times New Roman"/>
          <w:bCs/>
          <w:sz w:val="24"/>
          <w:szCs w:val="24"/>
        </w:rPr>
        <w:t>5.1</w:t>
      </w:r>
      <w:r w:rsidRPr="009722FD">
        <w:rPr>
          <w:rFonts w:ascii="Times New Roman" w:hAnsi="Times New Roman" w:cs="Times New Roman"/>
          <w:b/>
          <w:bCs/>
          <w:sz w:val="24"/>
          <w:szCs w:val="24"/>
        </w:rPr>
        <w:t xml:space="preserve">. </w:t>
      </w:r>
      <w:r w:rsidR="00D41416" w:rsidRPr="009722FD">
        <w:rPr>
          <w:rFonts w:ascii="Times New Roman" w:hAnsi="Times New Roman" w:cs="Times New Roman"/>
          <w:b/>
          <w:bCs/>
          <w:sz w:val="24"/>
          <w:szCs w:val="24"/>
        </w:rPr>
        <w:t xml:space="preserve">CVP IS pasiūlymo lango </w:t>
      </w:r>
      <w:r w:rsidR="00F16BEB" w:rsidRPr="009722FD">
        <w:rPr>
          <w:rFonts w:ascii="Times New Roman" w:hAnsi="Times New Roman" w:cs="Times New Roman"/>
          <w:b/>
          <w:bCs/>
          <w:sz w:val="24"/>
          <w:szCs w:val="24"/>
        </w:rPr>
        <w:t xml:space="preserve">eilutėje </w:t>
      </w:r>
      <w:r w:rsidR="008D277C" w:rsidRPr="009722FD">
        <w:rPr>
          <w:rFonts w:ascii="Times New Roman" w:hAnsi="Times New Roman" w:cs="Times New Roman"/>
          <w:b/>
          <w:bCs/>
          <w:sz w:val="24"/>
          <w:szCs w:val="24"/>
        </w:rPr>
        <w:t>„Prisegti dokument</w:t>
      </w:r>
      <w:r w:rsidR="00B7716A" w:rsidRPr="009722FD">
        <w:rPr>
          <w:rFonts w:ascii="Times New Roman" w:hAnsi="Times New Roman" w:cs="Times New Roman"/>
          <w:b/>
          <w:bCs/>
          <w:sz w:val="24"/>
          <w:szCs w:val="24"/>
        </w:rPr>
        <w:t>us</w:t>
      </w:r>
      <w:r w:rsidR="008D277C" w:rsidRPr="009722FD">
        <w:rPr>
          <w:rFonts w:ascii="Times New Roman" w:hAnsi="Times New Roman" w:cs="Times New Roman"/>
          <w:b/>
          <w:bCs/>
          <w:sz w:val="24"/>
          <w:szCs w:val="24"/>
        </w:rPr>
        <w:t>“ pateikiama</w:t>
      </w:r>
      <w:r w:rsidR="005964CC" w:rsidRPr="009722FD">
        <w:rPr>
          <w:rFonts w:ascii="Times New Roman" w:hAnsi="Times New Roman" w:cs="Times New Roman"/>
          <w:b/>
          <w:bCs/>
          <w:sz w:val="24"/>
          <w:szCs w:val="24"/>
        </w:rPr>
        <w:t>s</w:t>
      </w:r>
      <w:r w:rsidR="005964CC"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tiekėjo pasirašytas pasiūlymas, parengtas pagal </w:t>
      </w:r>
      <w:r w:rsidR="00820787" w:rsidRPr="009722FD">
        <w:rPr>
          <w:rFonts w:ascii="Times New Roman" w:hAnsi="Times New Roman" w:cs="Times New Roman"/>
          <w:sz w:val="24"/>
          <w:szCs w:val="24"/>
        </w:rPr>
        <w:t>s</w:t>
      </w:r>
      <w:r w:rsidR="00D85943" w:rsidRPr="009722FD">
        <w:rPr>
          <w:rFonts w:ascii="Times New Roman" w:hAnsi="Times New Roman" w:cs="Times New Roman"/>
          <w:sz w:val="24"/>
          <w:szCs w:val="24"/>
        </w:rPr>
        <w:t>pecialiųjų</w:t>
      </w:r>
      <w:r w:rsidR="00F562F4" w:rsidRPr="009722FD">
        <w:rPr>
          <w:rFonts w:ascii="Times New Roman" w:hAnsi="Times New Roman" w:cs="Times New Roman"/>
          <w:sz w:val="24"/>
          <w:szCs w:val="24"/>
        </w:rPr>
        <w:t xml:space="preserve"> pirkimo sąlygų</w:t>
      </w:r>
      <w:r w:rsidR="004378AD" w:rsidRPr="009722FD">
        <w:rPr>
          <w:rFonts w:ascii="Times New Roman" w:hAnsi="Times New Roman" w:cs="Times New Roman"/>
          <w:sz w:val="24"/>
          <w:szCs w:val="24"/>
        </w:rPr>
        <w:t xml:space="preserve"> </w:t>
      </w:r>
      <w:r w:rsidR="00C63F04" w:rsidRPr="009722FD">
        <w:rPr>
          <w:rFonts w:ascii="Times New Roman" w:hAnsi="Times New Roman" w:cs="Times New Roman"/>
          <w:sz w:val="24"/>
          <w:szCs w:val="24"/>
        </w:rPr>
        <w:t>3 pried</w:t>
      </w:r>
      <w:r w:rsidR="009C0F49" w:rsidRPr="009722FD">
        <w:rPr>
          <w:rFonts w:ascii="Times New Roman" w:hAnsi="Times New Roman" w:cs="Times New Roman"/>
          <w:sz w:val="24"/>
          <w:szCs w:val="24"/>
        </w:rPr>
        <w:t>e</w:t>
      </w:r>
      <w:r w:rsidR="00C63F04" w:rsidRPr="009722FD">
        <w:rPr>
          <w:rFonts w:ascii="Times New Roman" w:hAnsi="Times New Roman" w:cs="Times New Roman"/>
          <w:sz w:val="24"/>
          <w:szCs w:val="24"/>
        </w:rPr>
        <w:t xml:space="preserve"> ,,</w:t>
      </w:r>
      <w:r w:rsidR="009C0F49" w:rsidRPr="009722FD">
        <w:rPr>
          <w:rFonts w:ascii="Times New Roman" w:hAnsi="Times New Roman" w:cs="Times New Roman"/>
          <w:sz w:val="24"/>
          <w:szCs w:val="24"/>
        </w:rPr>
        <w:t>Pasiūlymo forma“</w:t>
      </w:r>
      <w:r w:rsidR="00D85943"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pateiktą pasiūlymo formą ir </w:t>
      </w:r>
      <w:r w:rsidR="005A5204" w:rsidRPr="009722FD">
        <w:rPr>
          <w:rFonts w:ascii="Times New Roman" w:hAnsi="Times New Roman" w:cs="Times New Roman"/>
          <w:color w:val="000000" w:themeColor="text1"/>
          <w:sz w:val="24"/>
          <w:szCs w:val="24"/>
        </w:rPr>
        <w:t>pasiūlymo formoje nurodyti ir kiti, tiekėjo nuomone, būtini dokumentai (jų kopijos</w:t>
      </w:r>
      <w:r w:rsidR="00E31FC1" w:rsidRPr="009722FD">
        <w:rPr>
          <w:rFonts w:ascii="Times New Roman" w:hAnsi="Times New Roman" w:cs="Times New Roman"/>
          <w:color w:val="000000" w:themeColor="text1"/>
          <w:sz w:val="24"/>
          <w:szCs w:val="24"/>
        </w:rPr>
        <w:t>).</w:t>
      </w:r>
    </w:p>
    <w:p w14:paraId="0A3C79F0" w14:textId="43D572A2" w:rsidR="001C1D32" w:rsidRPr="009722FD" w:rsidRDefault="005A52E6" w:rsidP="009B4FB1">
      <w:pPr>
        <w:pStyle w:val="Sraopastraipa"/>
        <w:spacing w:line="240" w:lineRule="auto"/>
        <w:ind w:left="0"/>
        <w:rPr>
          <w:rFonts w:ascii="Times New Roman" w:hAnsi="Times New Roman" w:cs="Times New Roman"/>
          <w:sz w:val="24"/>
          <w:szCs w:val="24"/>
          <w:u w:val="single"/>
        </w:rPr>
      </w:pPr>
      <w:r w:rsidRPr="009722FD">
        <w:rPr>
          <w:rFonts w:ascii="Times New Roman" w:eastAsia="Calibri" w:hAnsi="Times New Roman" w:cs="Times New Roman"/>
          <w:sz w:val="24"/>
          <w:szCs w:val="24"/>
        </w:rPr>
        <w:t xml:space="preserve">5.2. </w:t>
      </w:r>
      <w:r w:rsidR="00AD4F1A" w:rsidRPr="009722FD">
        <w:rPr>
          <w:rFonts w:ascii="Times New Roman" w:eastAsia="Calibri" w:hAnsi="Times New Roman" w:cs="Times New Roman"/>
          <w:sz w:val="24"/>
          <w:szCs w:val="24"/>
        </w:rPr>
        <w:t xml:space="preserve">Pasiūlymas gali būti pasirašytas </w:t>
      </w:r>
      <w:r w:rsidR="00FD5736" w:rsidRPr="009722FD">
        <w:rPr>
          <w:rFonts w:ascii="Times New Roman" w:eastAsia="Calibri" w:hAnsi="Times New Roman" w:cs="Times New Roman"/>
          <w:sz w:val="24"/>
          <w:szCs w:val="24"/>
        </w:rPr>
        <w:t xml:space="preserve">fiziniu arba </w:t>
      </w:r>
      <w:r w:rsidR="00AD4F1A" w:rsidRPr="009722FD">
        <w:rPr>
          <w:rFonts w:ascii="Times New Roman" w:eastAsia="Calibri" w:hAnsi="Times New Roman" w:cs="Times New Roman"/>
          <w:sz w:val="24"/>
          <w:szCs w:val="24"/>
        </w:rPr>
        <w:t xml:space="preserve">kvalifikuotu elektroniniu parašu. Jeigu </w:t>
      </w:r>
      <w:r w:rsidR="00FD5736" w:rsidRPr="009722FD">
        <w:rPr>
          <w:rFonts w:ascii="Times New Roman" w:eastAsia="Calibri" w:hAnsi="Times New Roman" w:cs="Times New Roman"/>
          <w:sz w:val="24"/>
          <w:szCs w:val="24"/>
        </w:rPr>
        <w:t xml:space="preserve">tiekėjas </w:t>
      </w:r>
      <w:r w:rsidR="00AD4F1A" w:rsidRPr="009722FD">
        <w:rPr>
          <w:rFonts w:ascii="Times New Roman" w:eastAsia="Calibri" w:hAnsi="Times New Roman" w:cs="Times New Roman"/>
          <w:sz w:val="24"/>
          <w:szCs w:val="24"/>
        </w:rPr>
        <w:t>dokumentus tvirtina naudodamas elektroninį, o ne fizinį parašą, elektroninis parašas turi atitikti VPĮ 22</w:t>
      </w:r>
      <w:r w:rsidR="006E2B14" w:rsidRPr="009722FD">
        <w:rPr>
          <w:rFonts w:ascii="Times New Roman" w:eastAsia="Calibri" w:hAnsi="Times New Roman" w:cs="Times New Roman"/>
          <w:sz w:val="24"/>
          <w:szCs w:val="24"/>
        </w:rPr>
        <w:t xml:space="preserve"> </w:t>
      </w:r>
      <w:r w:rsidR="00AD4F1A" w:rsidRPr="009722FD">
        <w:rPr>
          <w:rFonts w:ascii="Times New Roman" w:eastAsia="Calibri" w:hAnsi="Times New Roman" w:cs="Times New Roman"/>
          <w:sz w:val="24"/>
          <w:szCs w:val="24"/>
        </w:rPr>
        <w:t xml:space="preserve">straipsnio 11 dalies 2 ir 3 punktuose nustatytus reikalavimus. </w:t>
      </w:r>
      <w:r w:rsidR="7C928381" w:rsidRPr="009722FD">
        <w:rPr>
          <w:rFonts w:ascii="Times New Roman" w:hAnsi="Times New Roman" w:cs="Times New Roman"/>
          <w:sz w:val="24"/>
          <w:szCs w:val="24"/>
        </w:rPr>
        <w:t>P</w:t>
      </w:r>
      <w:r w:rsidR="007037F7" w:rsidRPr="009722FD">
        <w:rPr>
          <w:rFonts w:ascii="Times New Roman" w:hAnsi="Times New Roman" w:cs="Times New Roman"/>
          <w:sz w:val="24"/>
          <w:szCs w:val="24"/>
        </w:rPr>
        <w:t>erkančiajai organizacijai</w:t>
      </w:r>
      <w:r w:rsidR="00AD4F1A" w:rsidRPr="009722FD">
        <w:rPr>
          <w:rFonts w:ascii="Times New Roman" w:hAnsi="Times New Roman" w:cs="Times New Roman"/>
          <w:sz w:val="24"/>
          <w:szCs w:val="24"/>
        </w:rPr>
        <w:t xml:space="preserve"> kilus abejonių dėl dokumentų tikrumo, ji turi teisę reikalauti pateikti dokumentų originalus.</w:t>
      </w:r>
      <w:r w:rsidR="00AD4F1A" w:rsidRPr="009722FD">
        <w:rPr>
          <w:rFonts w:ascii="Times New Roman" w:eastAsia="Calibri" w:hAnsi="Times New Roman" w:cs="Times New Roman"/>
          <w:sz w:val="24"/>
          <w:szCs w:val="24"/>
        </w:rPr>
        <w:t xml:space="preserve"> Gali būti:</w:t>
      </w:r>
    </w:p>
    <w:p w14:paraId="2EE860FF" w14:textId="0B983AE4" w:rsidR="001C1D32" w:rsidRPr="009722FD" w:rsidRDefault="005A52E6" w:rsidP="009B4FB1">
      <w:pPr>
        <w:spacing w:line="240" w:lineRule="auto"/>
        <w:ind w:firstLine="709"/>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00C60621"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.1. </w:t>
      </w:r>
      <w:r w:rsidR="00AD4F1A" w:rsidRPr="009722F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722FD" w:rsidRDefault="00C60621" w:rsidP="009B4FB1">
      <w:pPr>
        <w:pStyle w:val="Sraopastraipa"/>
        <w:spacing w:line="240" w:lineRule="auto"/>
        <w:ind w:left="0"/>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.2. </w:t>
      </w:r>
      <w:r w:rsidR="00AD4F1A" w:rsidRPr="009722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AF3DD88" w:rsidR="00EB0E73" w:rsidRPr="009722FD" w:rsidRDefault="00392458" w:rsidP="00F77A5D">
      <w:pPr>
        <w:pStyle w:val="Sraopastraipa"/>
        <w:spacing w:line="240" w:lineRule="auto"/>
        <w:ind w:left="0"/>
        <w:rPr>
          <w:rFonts w:ascii="Times New Roman" w:hAnsi="Times New Roman" w:cs="Times New Roman"/>
          <w:sz w:val="24"/>
          <w:szCs w:val="24"/>
        </w:rPr>
      </w:pPr>
      <w:r w:rsidRPr="009722FD">
        <w:rPr>
          <w:rFonts w:ascii="Times New Roman" w:eastAsia="Arial" w:hAnsi="Times New Roman" w:cs="Times New Roman"/>
          <w:sz w:val="24"/>
          <w:szCs w:val="24"/>
        </w:rPr>
        <w:t xml:space="preserve">5.3. </w:t>
      </w:r>
      <w:r w:rsidR="00D61DED" w:rsidRPr="009722FD">
        <w:rPr>
          <w:rFonts w:ascii="Times New Roman" w:eastAsia="Arial" w:hAnsi="Times New Roman" w:cs="Times New Roman"/>
          <w:sz w:val="24"/>
          <w:szCs w:val="24"/>
        </w:rPr>
        <w:t>Pasiūlyma</w:t>
      </w:r>
      <w:r w:rsidR="00543400" w:rsidRPr="009722FD">
        <w:rPr>
          <w:rFonts w:ascii="Times New Roman" w:eastAsia="Arial" w:hAnsi="Times New Roman" w:cs="Times New Roman"/>
          <w:sz w:val="24"/>
          <w:szCs w:val="24"/>
        </w:rPr>
        <w:t>s turi būti parengtas</w:t>
      </w:r>
      <w:r w:rsidR="00D61DED" w:rsidRPr="009722FD">
        <w:rPr>
          <w:rFonts w:ascii="Times New Roman" w:eastAsia="Arial" w:hAnsi="Times New Roman" w:cs="Times New Roman"/>
          <w:sz w:val="24"/>
          <w:szCs w:val="24"/>
        </w:rPr>
        <w:t xml:space="preserve"> lietuvių kalb</w:t>
      </w:r>
      <w:r w:rsidR="004107C2" w:rsidRPr="009722FD">
        <w:rPr>
          <w:rFonts w:ascii="Times New Roman" w:eastAsia="Arial" w:hAnsi="Times New Roman" w:cs="Times New Roman"/>
          <w:sz w:val="24"/>
          <w:szCs w:val="24"/>
        </w:rPr>
        <w:t>a.</w:t>
      </w:r>
      <w:r w:rsidR="00543400" w:rsidRPr="009722FD">
        <w:rPr>
          <w:rFonts w:ascii="Times New Roman" w:hAnsi="Times New Roman" w:cs="Times New Roman"/>
          <w:sz w:val="24"/>
          <w:szCs w:val="24"/>
        </w:rPr>
        <w:t xml:space="preserve"> </w:t>
      </w:r>
      <w:r w:rsidR="000A3108" w:rsidRPr="009722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22FD" w:rsidRDefault="00AB0036" w:rsidP="00F77A5D">
      <w:pPr>
        <w:pStyle w:val="Sraopastraipa"/>
        <w:spacing w:line="240" w:lineRule="auto"/>
        <w:ind w:left="0"/>
        <w:rPr>
          <w:rFonts w:ascii="Times New Roman" w:hAnsi="Times New Roman" w:cs="Times New Roman"/>
          <w:sz w:val="24"/>
          <w:szCs w:val="24"/>
        </w:rPr>
      </w:pPr>
      <w:r w:rsidRPr="009722FD">
        <w:rPr>
          <w:rFonts w:ascii="Times New Roman" w:hAnsi="Times New Roman" w:cs="Times New Roman"/>
          <w:sz w:val="24"/>
          <w:szCs w:val="24"/>
        </w:rPr>
        <w:t xml:space="preserve">5.4. </w:t>
      </w:r>
      <w:r w:rsidR="0032046A" w:rsidRPr="009722FD">
        <w:rPr>
          <w:rFonts w:ascii="Times New Roman" w:hAnsi="Times New Roman" w:cs="Times New Roman"/>
          <w:sz w:val="24"/>
          <w:szCs w:val="24"/>
        </w:rPr>
        <w:t>Pasiūlym</w:t>
      </w:r>
      <w:r w:rsidR="00990A2D" w:rsidRPr="009722FD">
        <w:rPr>
          <w:rFonts w:ascii="Times New Roman" w:hAnsi="Times New Roman" w:cs="Times New Roman"/>
          <w:sz w:val="24"/>
          <w:szCs w:val="24"/>
        </w:rPr>
        <w:t xml:space="preserve">uose nurodytos kainos </w:t>
      </w:r>
      <w:r w:rsidR="003C09C7" w:rsidRPr="009722FD">
        <w:rPr>
          <w:rFonts w:ascii="Times New Roman" w:hAnsi="Times New Roman" w:cs="Times New Roman"/>
          <w:sz w:val="24"/>
          <w:szCs w:val="24"/>
        </w:rPr>
        <w:t xml:space="preserve">bus vertinamos </w:t>
      </w:r>
      <w:r w:rsidR="0032046A" w:rsidRPr="009722FD">
        <w:rPr>
          <w:rFonts w:ascii="Times New Roman" w:hAnsi="Times New Roman" w:cs="Times New Roman"/>
          <w:sz w:val="24"/>
          <w:szCs w:val="24"/>
        </w:rPr>
        <w:t>eurais</w:t>
      </w:r>
      <w:r w:rsidR="0032046A" w:rsidRPr="009722FD">
        <w:rPr>
          <w:rFonts w:ascii="Times New Roman" w:eastAsia="Calibri" w:hAnsi="Times New Roman" w:cs="Times New Roman"/>
          <w:sz w:val="24"/>
          <w:szCs w:val="24"/>
        </w:rPr>
        <w:t>.</w:t>
      </w:r>
      <w:r w:rsidR="0032046A" w:rsidRPr="009722FD">
        <w:rPr>
          <w:rFonts w:ascii="Times New Roman" w:hAnsi="Times New Roman" w:cs="Times New Roman"/>
          <w:sz w:val="24"/>
          <w:szCs w:val="24"/>
        </w:rPr>
        <w:t xml:space="preserve"> Jeigu </w:t>
      </w:r>
      <w:r w:rsidR="005B57A2" w:rsidRPr="009722FD">
        <w:rPr>
          <w:rFonts w:ascii="Times New Roman" w:hAnsi="Times New Roman" w:cs="Times New Roman"/>
          <w:sz w:val="24"/>
          <w:szCs w:val="24"/>
        </w:rPr>
        <w:t>p</w:t>
      </w:r>
      <w:r w:rsidR="0032046A" w:rsidRPr="009722FD">
        <w:rPr>
          <w:rFonts w:ascii="Times New Roman" w:hAnsi="Times New Roman" w:cs="Times New Roman"/>
          <w:sz w:val="24"/>
          <w:szCs w:val="24"/>
        </w:rPr>
        <w:t xml:space="preserve">asiūlymuose kainos nurodytos užsienio valiuta, jos </w:t>
      </w:r>
      <w:r w:rsidR="003C09C7" w:rsidRPr="009722FD">
        <w:rPr>
          <w:rFonts w:ascii="Times New Roman" w:hAnsi="Times New Roman" w:cs="Times New Roman"/>
          <w:sz w:val="24"/>
          <w:szCs w:val="24"/>
        </w:rPr>
        <w:t>bus</w:t>
      </w:r>
      <w:r w:rsidR="0032046A" w:rsidRPr="009722FD">
        <w:rPr>
          <w:rFonts w:ascii="Times New Roman" w:hAnsi="Times New Roman" w:cs="Times New Roman"/>
          <w:sz w:val="24"/>
          <w:szCs w:val="24"/>
        </w:rPr>
        <w:t xml:space="preserve"> perskaičiuojamos </w:t>
      </w:r>
      <w:r w:rsidR="003C09C7" w:rsidRPr="009722FD">
        <w:rPr>
          <w:rFonts w:ascii="Times New Roman" w:hAnsi="Times New Roman" w:cs="Times New Roman"/>
          <w:sz w:val="24"/>
          <w:szCs w:val="24"/>
        </w:rPr>
        <w:t>eurais</w:t>
      </w:r>
      <w:r w:rsidR="0032046A" w:rsidRPr="009722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22FD">
        <w:rPr>
          <w:rFonts w:ascii="Times New Roman" w:hAnsi="Times New Roman" w:cs="Times New Roman"/>
          <w:sz w:val="24"/>
          <w:szCs w:val="24"/>
        </w:rPr>
        <w:t>.</w:t>
      </w:r>
    </w:p>
    <w:p w14:paraId="4CC36FFA" w14:textId="779CB580" w:rsidR="006A6A5B" w:rsidRPr="009722F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722FD">
        <w:rPr>
          <w:rFonts w:ascii="Times New Roman" w:eastAsia="Arial" w:hAnsi="Times New Roman" w:cs="Times New Roman"/>
          <w:sz w:val="24"/>
          <w:szCs w:val="24"/>
        </w:rPr>
        <w:t>5.5.</w:t>
      </w:r>
      <w:r w:rsidR="006A6A5B" w:rsidRPr="009722FD">
        <w:rPr>
          <w:rFonts w:ascii="Times New Roman" w:eastAsia="Arial" w:hAnsi="Times New Roman" w:cs="Times New Roman"/>
          <w:sz w:val="24"/>
          <w:szCs w:val="24"/>
        </w:rPr>
        <w:t xml:space="preserve"> Bendra pasiūlymo kaina (sąnaudos) su PVM turi būti nurodoma dviejų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22FD">
        <w:rPr>
          <w:rFonts w:ascii="Times New Roman" w:eastAsia="Arial" w:hAnsi="Times New Roman" w:cs="Times New Roman"/>
          <w:sz w:val="24"/>
          <w:szCs w:val="24"/>
        </w:rPr>
        <w:t>i</w:t>
      </w:r>
      <w:r w:rsidR="006A6A5B" w:rsidRPr="009722FD">
        <w:rPr>
          <w:rFonts w:ascii="Times New Roman" w:eastAsia="Arial" w:hAnsi="Times New Roman" w:cs="Times New Roman"/>
          <w:sz w:val="24"/>
          <w:szCs w:val="24"/>
        </w:rPr>
        <w:t xml:space="preserve"> neribojant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kiekio. </w:t>
      </w:r>
    </w:p>
    <w:p w14:paraId="76771895" w14:textId="61B52630" w:rsidR="00F527B1" w:rsidRPr="009722FD" w:rsidRDefault="009C66EF" w:rsidP="00D808F0">
      <w:pPr>
        <w:pStyle w:val="Sraopastraipa"/>
        <w:spacing w:after="160" w:line="240" w:lineRule="auto"/>
        <w:ind w:left="0" w:firstLine="709"/>
        <w:rPr>
          <w:rFonts w:ascii="Times New Roman" w:hAnsi="Times New Roman" w:cs="Times New Roman"/>
          <w:sz w:val="24"/>
          <w:szCs w:val="24"/>
        </w:rPr>
      </w:pPr>
      <w:r w:rsidRPr="009722FD">
        <w:rPr>
          <w:rFonts w:ascii="Times New Roman" w:eastAsia="Arial" w:hAnsi="Times New Roman" w:cs="Times New Roman"/>
          <w:sz w:val="24"/>
          <w:szCs w:val="24"/>
        </w:rPr>
        <w:lastRenderedPageBreak/>
        <w:t xml:space="preserve">5.6. Tiekėjų pasiūlymuose nurodytos kainos bus vertinamos </w:t>
      </w:r>
      <w:r w:rsidRPr="009722FD">
        <w:rPr>
          <w:rFonts w:ascii="Times New Roman" w:hAnsi="Times New Roman" w:cs="Times New Roman"/>
          <w:sz w:val="24"/>
          <w:szCs w:val="24"/>
        </w:rPr>
        <w:t>ir lyginamos su visais mokesčiais, įskaitant PVM.</w:t>
      </w:r>
    </w:p>
    <w:p w14:paraId="7A210472" w14:textId="1EBB4888" w:rsidR="003D73C2" w:rsidRPr="009722FD" w:rsidRDefault="00E85882" w:rsidP="00BC164B">
      <w:pPr>
        <w:pStyle w:val="Antrat1"/>
        <w:spacing w:before="0" w:after="0" w:line="300" w:lineRule="auto"/>
        <w:ind w:firstLine="0"/>
        <w:rPr>
          <w:rFonts w:ascii="Times New Roman" w:hAnsi="Times New Roman" w:cs="Times New Roman"/>
          <w:b/>
          <w:bCs/>
          <w:color w:val="auto"/>
          <w:sz w:val="24"/>
          <w:szCs w:val="24"/>
        </w:rPr>
      </w:pPr>
      <w:bookmarkStart w:id="10" w:name="_Toc137194952"/>
      <w:r w:rsidRPr="009722FD">
        <w:rPr>
          <w:rFonts w:ascii="Times New Roman" w:hAnsi="Times New Roman" w:cs="Times New Roman"/>
          <w:b/>
          <w:bCs/>
          <w:color w:val="auto"/>
          <w:sz w:val="24"/>
          <w:szCs w:val="24"/>
        </w:rPr>
        <w:t>6</w:t>
      </w:r>
      <w:r w:rsidR="003F5D40" w:rsidRPr="009722FD">
        <w:rPr>
          <w:rFonts w:ascii="Times New Roman" w:hAnsi="Times New Roman" w:cs="Times New Roman"/>
          <w:b/>
          <w:bCs/>
          <w:color w:val="auto"/>
          <w:sz w:val="24"/>
          <w:szCs w:val="24"/>
        </w:rPr>
        <w:t xml:space="preserve">. </w:t>
      </w:r>
      <w:r w:rsidR="00E62E95" w:rsidRPr="009722FD">
        <w:rPr>
          <w:rFonts w:ascii="Times New Roman" w:hAnsi="Times New Roman" w:cs="Times New Roman"/>
          <w:b/>
          <w:bCs/>
          <w:color w:val="auto"/>
          <w:sz w:val="24"/>
          <w:szCs w:val="24"/>
        </w:rPr>
        <w:t>Pasiūlymo galiojimo užtikrinimas</w:t>
      </w:r>
      <w:bookmarkEnd w:id="10"/>
    </w:p>
    <w:p w14:paraId="464963F5" w14:textId="1FDBF144" w:rsidR="009D0C05" w:rsidRDefault="00FA3BE4" w:rsidP="00F02798">
      <w:pPr>
        <w:spacing w:line="240" w:lineRule="auto"/>
        <w:ind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6.1. Perkančioji organizacija nereikalauja užtikrinti pasiūlymo galiojim</w:t>
      </w:r>
      <w:r w:rsidR="00E209B6" w:rsidRPr="009722FD">
        <w:rPr>
          <w:rFonts w:ascii="Times New Roman" w:eastAsia="Calibri" w:hAnsi="Times New Roman" w:cs="Times New Roman"/>
          <w:sz w:val="24"/>
          <w:szCs w:val="24"/>
        </w:rPr>
        <w:t>o</w:t>
      </w:r>
      <w:r w:rsidRPr="009722F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3C37021" w14:textId="77777777" w:rsidR="00F02798" w:rsidRPr="009722FD" w:rsidRDefault="00F02798" w:rsidP="00F02798">
      <w:pPr>
        <w:spacing w:line="240" w:lineRule="auto"/>
        <w:ind w:firstLine="709"/>
        <w:rPr>
          <w:rFonts w:ascii="Times New Roman" w:hAnsi="Times New Roman" w:cs="Times New Roman"/>
          <w:sz w:val="24"/>
          <w:szCs w:val="24"/>
        </w:rPr>
      </w:pPr>
    </w:p>
    <w:p w14:paraId="5D02D1AD" w14:textId="08322900" w:rsidR="00831133" w:rsidRPr="009722FD" w:rsidRDefault="00B52705" w:rsidP="00510346">
      <w:pPr>
        <w:pStyle w:val="Antrat1"/>
        <w:numPr>
          <w:ilvl w:val="0"/>
          <w:numId w:val="6"/>
        </w:numPr>
        <w:spacing w:before="0" w:after="0" w:line="300" w:lineRule="auto"/>
        <w:ind w:left="0" w:firstLine="0"/>
        <w:rPr>
          <w:rFonts w:ascii="Times New Roman" w:hAnsi="Times New Roman" w:cs="Times New Roman"/>
          <w:b/>
          <w:bCs/>
          <w:sz w:val="24"/>
          <w:szCs w:val="24"/>
        </w:rPr>
      </w:pPr>
      <w:bookmarkStart w:id="11" w:name="_Toc15392775"/>
      <w:bookmarkStart w:id="12" w:name="_Toc137194953"/>
      <w:r w:rsidRPr="009722FD">
        <w:rPr>
          <w:rFonts w:ascii="Times New Roman" w:hAnsi="Times New Roman" w:cs="Times New Roman"/>
          <w:b/>
          <w:bCs/>
          <w:color w:val="auto"/>
          <w:sz w:val="24"/>
          <w:szCs w:val="24"/>
        </w:rPr>
        <w:t>P</w:t>
      </w:r>
      <w:bookmarkEnd w:id="11"/>
      <w:r w:rsidR="00E62E95" w:rsidRPr="009722FD">
        <w:rPr>
          <w:rFonts w:ascii="Times New Roman" w:hAnsi="Times New Roman" w:cs="Times New Roman"/>
          <w:b/>
          <w:bCs/>
          <w:color w:val="auto"/>
          <w:sz w:val="24"/>
          <w:szCs w:val="24"/>
        </w:rPr>
        <w:t xml:space="preserve">asiūlymų </w:t>
      </w:r>
      <w:r w:rsidR="00A84437" w:rsidRPr="009722FD">
        <w:rPr>
          <w:rFonts w:ascii="Times New Roman" w:hAnsi="Times New Roman" w:cs="Times New Roman"/>
          <w:b/>
          <w:bCs/>
          <w:color w:val="auto"/>
          <w:sz w:val="24"/>
          <w:szCs w:val="24"/>
        </w:rPr>
        <w:t>vertinimas</w:t>
      </w:r>
      <w:bookmarkEnd w:id="12"/>
    </w:p>
    <w:p w14:paraId="2DFF0A66" w14:textId="51EBF851" w:rsidR="00CD2CC2" w:rsidRPr="009722FD" w:rsidRDefault="005A4255" w:rsidP="00F77A5D">
      <w:pPr>
        <w:pStyle w:val="Sraopastraipa"/>
        <w:spacing w:line="240" w:lineRule="auto"/>
        <w:ind w:left="0"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7</w:t>
      </w:r>
      <w:r w:rsidR="0010148D" w:rsidRPr="009722FD">
        <w:rPr>
          <w:rFonts w:ascii="Times New Roman" w:eastAsia="Calibri" w:hAnsi="Times New Roman" w:cs="Times New Roman"/>
          <w:sz w:val="24"/>
          <w:szCs w:val="24"/>
        </w:rPr>
        <w:t xml:space="preserve">.1. </w:t>
      </w:r>
      <w:r w:rsidR="3CB1384C" w:rsidRPr="009722FD">
        <w:rPr>
          <w:rFonts w:ascii="Times New Roman" w:hAnsi="Times New Roman" w:cs="Times New Roman"/>
          <w:sz w:val="24"/>
          <w:szCs w:val="24"/>
        </w:rPr>
        <w:t>P</w:t>
      </w:r>
      <w:r w:rsidR="000B220A" w:rsidRPr="009722FD">
        <w:rPr>
          <w:rFonts w:ascii="Times New Roman" w:hAnsi="Times New Roman" w:cs="Times New Roman"/>
          <w:sz w:val="24"/>
          <w:szCs w:val="24"/>
        </w:rPr>
        <w:t>erkančioji organizacija</w:t>
      </w:r>
      <w:r w:rsidR="00831133" w:rsidRPr="009722FD">
        <w:rPr>
          <w:rFonts w:ascii="Times New Roman" w:eastAsia="Calibri" w:hAnsi="Times New Roman" w:cs="Times New Roman"/>
          <w:sz w:val="24"/>
          <w:szCs w:val="24"/>
        </w:rPr>
        <w:t xml:space="preserve"> ekonomiškai naudingiausią </w:t>
      </w:r>
      <w:r w:rsidR="000B220A" w:rsidRPr="009722FD">
        <w:rPr>
          <w:rFonts w:ascii="Times New Roman" w:eastAsia="Calibri" w:hAnsi="Times New Roman" w:cs="Times New Roman"/>
          <w:sz w:val="24"/>
          <w:szCs w:val="24"/>
        </w:rPr>
        <w:t>p</w:t>
      </w:r>
      <w:r w:rsidR="00831133" w:rsidRPr="009722FD">
        <w:rPr>
          <w:rFonts w:ascii="Times New Roman" w:eastAsia="Calibri" w:hAnsi="Times New Roman" w:cs="Times New Roman"/>
          <w:sz w:val="24"/>
          <w:szCs w:val="24"/>
        </w:rPr>
        <w:t xml:space="preserve">asiūlymą išrenka pagal </w:t>
      </w:r>
      <w:r w:rsidR="000B220A" w:rsidRPr="009722FD">
        <w:rPr>
          <w:rFonts w:ascii="Times New Roman" w:eastAsia="Calibri" w:hAnsi="Times New Roman" w:cs="Times New Roman"/>
          <w:sz w:val="24"/>
          <w:szCs w:val="24"/>
        </w:rPr>
        <w:t>tiekėjo p</w:t>
      </w:r>
      <w:r w:rsidR="00831133" w:rsidRPr="009722FD">
        <w:rPr>
          <w:rFonts w:ascii="Times New Roman" w:eastAsia="Calibri" w:hAnsi="Times New Roman" w:cs="Times New Roman"/>
          <w:sz w:val="24"/>
          <w:szCs w:val="24"/>
        </w:rPr>
        <w:t>asiūlyme nurodytą kainą, kuri turi būti apskaičiuota ir nurodyta taip, kaip reikalaujama</w:t>
      </w:r>
      <w:r w:rsidR="00DE051B" w:rsidRPr="009722FD">
        <w:rPr>
          <w:rFonts w:ascii="Times New Roman" w:eastAsia="Calibri" w:hAnsi="Times New Roman" w:cs="Times New Roman"/>
          <w:sz w:val="24"/>
          <w:szCs w:val="24"/>
        </w:rPr>
        <w:t xml:space="preserve"> </w:t>
      </w:r>
      <w:r w:rsidR="00023019" w:rsidRPr="009722FD">
        <w:rPr>
          <w:rFonts w:ascii="Times New Roman" w:eastAsia="Calibri" w:hAnsi="Times New Roman" w:cs="Times New Roman"/>
          <w:sz w:val="24"/>
          <w:szCs w:val="24"/>
        </w:rPr>
        <w:t>specialiųjų p</w:t>
      </w:r>
      <w:r w:rsidR="00DE051B" w:rsidRPr="009722FD">
        <w:rPr>
          <w:rFonts w:ascii="Times New Roman" w:eastAsia="Calibri" w:hAnsi="Times New Roman" w:cs="Times New Roman"/>
          <w:sz w:val="24"/>
          <w:szCs w:val="24"/>
        </w:rPr>
        <w:t>irkimo sąlygų</w:t>
      </w:r>
      <w:r w:rsidR="00EA2946" w:rsidRPr="009722FD">
        <w:rPr>
          <w:rFonts w:ascii="Times New Roman" w:eastAsia="Calibri" w:hAnsi="Times New Roman" w:cs="Times New Roman"/>
          <w:sz w:val="24"/>
          <w:szCs w:val="24"/>
        </w:rPr>
        <w:t xml:space="preserve"> 3</w:t>
      </w:r>
      <w:r w:rsidR="00DE051B" w:rsidRPr="009722FD">
        <w:rPr>
          <w:rFonts w:ascii="Times New Roman" w:eastAsia="Calibri" w:hAnsi="Times New Roman" w:cs="Times New Roman"/>
          <w:sz w:val="24"/>
          <w:szCs w:val="24"/>
        </w:rPr>
        <w:t xml:space="preserve"> priede</w:t>
      </w:r>
      <w:r w:rsidR="00EA2946" w:rsidRPr="009722FD">
        <w:rPr>
          <w:rFonts w:ascii="Times New Roman" w:eastAsia="Calibri" w:hAnsi="Times New Roman" w:cs="Times New Roman"/>
          <w:sz w:val="24"/>
          <w:szCs w:val="24"/>
        </w:rPr>
        <w:t xml:space="preserve"> ,,</w:t>
      </w:r>
      <w:r w:rsidR="00F50EFA" w:rsidRPr="009722FD">
        <w:rPr>
          <w:rFonts w:ascii="Times New Roman" w:eastAsia="Calibri" w:hAnsi="Times New Roman" w:cs="Times New Roman"/>
          <w:sz w:val="24"/>
          <w:szCs w:val="24"/>
        </w:rPr>
        <w:t>Pasiūlymo forma“</w:t>
      </w:r>
      <w:r w:rsidR="00831133" w:rsidRPr="009722FD">
        <w:rPr>
          <w:rFonts w:ascii="Times New Roman" w:eastAsia="Calibri" w:hAnsi="Times New Roman" w:cs="Times New Roman"/>
          <w:sz w:val="24"/>
          <w:szCs w:val="24"/>
        </w:rPr>
        <w:t>.</w:t>
      </w:r>
    </w:p>
    <w:p w14:paraId="69CC295B" w14:textId="4A6F7E65" w:rsidR="009C5AA9" w:rsidRPr="009722FD" w:rsidRDefault="00660FD8" w:rsidP="00F77A5D">
      <w:pPr>
        <w:pStyle w:val="Sraopastraipa"/>
        <w:spacing w:line="240" w:lineRule="auto"/>
        <w:ind w:left="0"/>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7</w:t>
      </w:r>
      <w:r w:rsidR="001404CC" w:rsidRPr="009722FD">
        <w:rPr>
          <w:rFonts w:ascii="Times New Roman" w:hAnsi="Times New Roman" w:cs="Times New Roman"/>
          <w:color w:val="000000" w:themeColor="text1"/>
          <w:sz w:val="24"/>
          <w:szCs w:val="24"/>
        </w:rPr>
        <w:t xml:space="preserve">.2. </w:t>
      </w:r>
      <w:r w:rsidR="00D734C6" w:rsidRPr="009722FD">
        <w:rPr>
          <w:rFonts w:ascii="Times New Roman" w:hAnsi="Times New Roman" w:cs="Times New Roman"/>
          <w:color w:val="000000" w:themeColor="text1"/>
          <w:sz w:val="24"/>
          <w:szCs w:val="24"/>
        </w:rPr>
        <w:t xml:space="preserve">Laimėjusiu </w:t>
      </w:r>
      <w:r w:rsidR="00996FBB"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asiūlymu</w:t>
      </w:r>
      <w:r w:rsidR="00D734C6" w:rsidRPr="009722FD">
        <w:rPr>
          <w:rFonts w:ascii="Times New Roman" w:hAnsi="Times New Roman" w:cs="Times New Roman"/>
          <w:color w:val="000000" w:themeColor="text1"/>
          <w:sz w:val="24"/>
          <w:szCs w:val="24"/>
        </w:rPr>
        <w:t xml:space="preserve"> galės būti pripažintas tik 1 (vienas) </w:t>
      </w:r>
      <w:r w:rsidR="005D7D8C" w:rsidRPr="009722FD">
        <w:rPr>
          <w:rFonts w:ascii="Times New Roman" w:hAnsi="Times New Roman" w:cs="Times New Roman"/>
          <w:color w:val="000000" w:themeColor="text1"/>
          <w:sz w:val="24"/>
          <w:szCs w:val="24"/>
        </w:rPr>
        <w:t xml:space="preserve">ekonomiškai naudingiausias </w:t>
      </w:r>
      <w:r w:rsidR="00A36CC9"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asiūlymas, esantis pasiūlymų eilės pirmojoje vietoje</w:t>
      </w:r>
      <w:r w:rsidR="00D734C6" w:rsidRPr="009722FD">
        <w:rPr>
          <w:rFonts w:ascii="Times New Roman" w:hAnsi="Times New Roman" w:cs="Times New Roman"/>
          <w:color w:val="000000" w:themeColor="text1"/>
          <w:sz w:val="24"/>
          <w:szCs w:val="24"/>
        </w:rPr>
        <w:t xml:space="preserve">. </w:t>
      </w:r>
    </w:p>
    <w:p w14:paraId="383AE32C" w14:textId="2F1AF93A" w:rsidR="00E31FC1" w:rsidRPr="00B3767A" w:rsidRDefault="00107152" w:rsidP="00B3767A">
      <w:pPr>
        <w:autoSpaceDE w:val="0"/>
        <w:autoSpaceDN w:val="0"/>
        <w:adjustRightInd w:val="0"/>
        <w:spacing w:line="240" w:lineRule="auto"/>
        <w:ind w:firstLine="709"/>
        <w:rPr>
          <w:rFonts w:ascii="Times New Roman" w:hAnsi="Times New Roman" w:cs="Times New Roman"/>
          <w:bCs/>
          <w:color w:val="000000" w:themeColor="text1"/>
          <w:sz w:val="24"/>
          <w:szCs w:val="24"/>
        </w:rPr>
      </w:pPr>
      <w:r w:rsidRPr="00F02798">
        <w:rPr>
          <w:rFonts w:ascii="Times New Roman" w:hAnsi="Times New Roman" w:cs="Times New Roman"/>
          <w:color w:val="000000" w:themeColor="text1"/>
          <w:sz w:val="24"/>
          <w:szCs w:val="24"/>
        </w:rPr>
        <w:t xml:space="preserve">7.3. </w:t>
      </w:r>
      <w:r w:rsidRPr="00B3767A">
        <w:rPr>
          <w:rFonts w:ascii="Times New Roman" w:hAnsi="Times New Roman" w:cs="Times New Roman"/>
          <w:color w:val="000000" w:themeColor="text1"/>
          <w:sz w:val="24"/>
          <w:szCs w:val="24"/>
        </w:rPr>
        <w:t>Perkančioji organizacija atmes tiekėjo pasiūlymą, jeigu kartu su pasiūlymu nebus pateikt</w:t>
      </w:r>
      <w:r w:rsidR="00B3767A" w:rsidRPr="00B3767A">
        <w:rPr>
          <w:rFonts w:ascii="Times New Roman" w:hAnsi="Times New Roman" w:cs="Times New Roman"/>
          <w:color w:val="000000" w:themeColor="text1"/>
          <w:sz w:val="24"/>
          <w:szCs w:val="24"/>
        </w:rPr>
        <w:t xml:space="preserve">as </w:t>
      </w:r>
      <w:r w:rsidR="00E31FC1" w:rsidRPr="00B3767A">
        <w:rPr>
          <w:rFonts w:ascii="Times New Roman" w:hAnsi="Times New Roman" w:cs="Times New Roman"/>
          <w:bCs/>
          <w:color w:val="000000" w:themeColor="text1"/>
          <w:sz w:val="24"/>
          <w:szCs w:val="24"/>
        </w:rPr>
        <w:t>3 priedas „Pasiūlymo forma“ (užpildytas tiekėjo)</w:t>
      </w:r>
      <w:r w:rsidR="00B3767A">
        <w:rPr>
          <w:rFonts w:ascii="Times New Roman" w:hAnsi="Times New Roman" w:cs="Times New Roman"/>
          <w:bCs/>
          <w:color w:val="000000" w:themeColor="text1"/>
          <w:sz w:val="24"/>
          <w:szCs w:val="24"/>
        </w:rPr>
        <w:t>.</w:t>
      </w:r>
    </w:p>
    <w:p w14:paraId="5A4773AB" w14:textId="037A8DDE" w:rsidR="009B7AED" w:rsidRPr="009B7AED" w:rsidRDefault="009B7AED" w:rsidP="009B7AED">
      <w:pPr>
        <w:spacing w:line="240" w:lineRule="auto"/>
        <w:ind w:firstLine="696"/>
        <w:rPr>
          <w:rFonts w:ascii="Times New Roman" w:hAnsi="Times New Roman" w:cs="Times New Roman"/>
          <w:bCs/>
          <w:color w:val="000000" w:themeColor="text1"/>
          <w:sz w:val="24"/>
          <w:szCs w:val="24"/>
        </w:rPr>
      </w:pPr>
      <w:r w:rsidRPr="009B7AED">
        <w:rPr>
          <w:rFonts w:ascii="Times New Roman" w:hAnsi="Times New Roman" w:cs="Times New Roman"/>
          <w:bCs/>
          <w:color w:val="000000" w:themeColor="text1"/>
          <w:sz w:val="24"/>
          <w:szCs w:val="24"/>
        </w:rPr>
        <w:t xml:space="preserve">7.4. </w:t>
      </w:r>
      <w:r w:rsidRPr="009B7AED">
        <w:rPr>
          <w:rStyle w:val="cf01"/>
          <w:rFonts w:ascii="Times New Roman" w:hAnsi="Times New Roman" w:cs="Times New Roman"/>
          <w:bCs/>
          <w:sz w:val="24"/>
          <w:szCs w:val="24"/>
        </w:rPr>
        <w:t xml:space="preserve">Siūloma kaina neturi viršyti </w:t>
      </w:r>
      <w:r w:rsidR="00B3767A" w:rsidRPr="004F3135">
        <w:rPr>
          <w:rFonts w:ascii="Times New Roman" w:eastAsia="Times New Roman" w:hAnsi="Times New Roman" w:cs="Times New Roman"/>
          <w:color w:val="000000" w:themeColor="text1"/>
          <w:sz w:val="24"/>
          <w:szCs w:val="20"/>
          <w:lang w:eastAsia="en-US"/>
        </w:rPr>
        <w:t>69834,71</w:t>
      </w:r>
      <w:r w:rsidR="00B3767A" w:rsidRPr="004F3135">
        <w:rPr>
          <w:rFonts w:ascii="Times New Roman" w:eastAsia="Times New Roman" w:hAnsi="Times New Roman" w:cs="Times New Roman"/>
          <w:b/>
          <w:color w:val="000000" w:themeColor="text1"/>
          <w:sz w:val="24"/>
          <w:szCs w:val="24"/>
          <w:lang w:eastAsia="en-US"/>
        </w:rPr>
        <w:t xml:space="preserve"> </w:t>
      </w:r>
      <w:r w:rsidR="00B3767A" w:rsidRPr="004F3135">
        <w:rPr>
          <w:rFonts w:ascii="Times New Roman" w:eastAsia="Times New Roman" w:hAnsi="Times New Roman" w:cs="Times New Roman"/>
          <w:bCs/>
          <w:color w:val="000000" w:themeColor="text1"/>
          <w:sz w:val="24"/>
          <w:szCs w:val="24"/>
          <w:lang w:eastAsia="en-US"/>
        </w:rPr>
        <w:t>eurų</w:t>
      </w:r>
      <w:r w:rsidR="00B3767A" w:rsidRPr="004F3135">
        <w:rPr>
          <w:rFonts w:ascii="Times New Roman" w:eastAsia="Times New Roman" w:hAnsi="Times New Roman" w:cs="Times New Roman"/>
          <w:b/>
          <w:bCs/>
          <w:i/>
          <w:color w:val="000000" w:themeColor="text1"/>
          <w:sz w:val="24"/>
          <w:szCs w:val="24"/>
          <w:lang w:eastAsia="en-US"/>
        </w:rPr>
        <w:t xml:space="preserve"> </w:t>
      </w:r>
      <w:r w:rsidR="00B3767A" w:rsidRPr="004F3135">
        <w:rPr>
          <w:rFonts w:ascii="Times New Roman" w:eastAsia="Times New Roman" w:hAnsi="Times New Roman" w:cs="Times New Roman"/>
          <w:color w:val="000000" w:themeColor="text1"/>
          <w:sz w:val="24"/>
          <w:szCs w:val="20"/>
          <w:lang w:eastAsia="en-US"/>
        </w:rPr>
        <w:t xml:space="preserve">be PVM (84 500,00 </w:t>
      </w:r>
      <w:r w:rsidR="00B3767A" w:rsidRPr="00110482">
        <w:rPr>
          <w:rFonts w:ascii="Times New Roman" w:eastAsia="Times New Roman" w:hAnsi="Times New Roman" w:cs="Times New Roman"/>
          <w:sz w:val="24"/>
          <w:szCs w:val="20"/>
          <w:lang w:eastAsia="en-US"/>
        </w:rPr>
        <w:t>Eur su PVM)</w:t>
      </w:r>
      <w:r w:rsidRPr="009B7AED">
        <w:rPr>
          <w:rStyle w:val="cf01"/>
          <w:rFonts w:ascii="Times New Roman" w:hAnsi="Times New Roman" w:cs="Times New Roman"/>
          <w:bCs/>
          <w:sz w:val="24"/>
          <w:szCs w:val="24"/>
        </w:rPr>
        <w:t>. Jeigu pasiūlymo bendra kaina bus didesnė, perkančioji organizacija pasiūlymą atmes, kaip neatitinkantį pirkimo sąlygų reikalavimų.</w:t>
      </w:r>
    </w:p>
    <w:p w14:paraId="4CFAC41F" w14:textId="5A3D78C7" w:rsidR="00D83C57" w:rsidRPr="009722FD"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3" w:name="_Ref39425999"/>
      <w:bookmarkStart w:id="14" w:name="_Ref39426005"/>
      <w:bookmarkStart w:id="15" w:name="_Toc126333937"/>
      <w:bookmarkStart w:id="16" w:name="_Toc137194954"/>
      <w:r w:rsidRPr="009722FD">
        <w:rPr>
          <w:rFonts w:ascii="Times New Roman" w:hAnsi="Times New Roman" w:cs="Times New Roman"/>
          <w:b/>
          <w:bCs/>
          <w:sz w:val="24"/>
          <w:szCs w:val="24"/>
        </w:rPr>
        <w:t>8. Sutarties sudarymas</w:t>
      </w:r>
      <w:bookmarkEnd w:id="13"/>
      <w:bookmarkEnd w:id="14"/>
      <w:bookmarkEnd w:id="15"/>
      <w:bookmarkEnd w:id="16"/>
    </w:p>
    <w:p w14:paraId="4006AD6A" w14:textId="2DA05CAC" w:rsidR="00D83C57" w:rsidRPr="009722FD"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 xml:space="preserve">8.1. </w:t>
      </w:r>
      <w:r w:rsidR="00D83C57" w:rsidRPr="009722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722FD">
        <w:rPr>
          <w:rFonts w:ascii="Times New Roman" w:hAnsi="Times New Roman" w:cs="Times New Roman"/>
          <w:color w:val="0070C0"/>
          <w:sz w:val="24"/>
          <w:szCs w:val="24"/>
        </w:rPr>
        <w:t xml:space="preserve"> </w:t>
      </w:r>
      <w:r w:rsidR="00D83C57" w:rsidRPr="009722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722FD">
        <w:rPr>
          <w:rFonts w:ascii="Times New Roman" w:hAnsi="Times New Roman" w:cs="Times New Roman"/>
          <w:sz w:val="24"/>
          <w:szCs w:val="24"/>
        </w:rPr>
        <w:t>Sutarties sąlygos pateikiamos</w:t>
      </w:r>
      <w:r w:rsidR="00F56579" w:rsidRPr="009722FD">
        <w:rPr>
          <w:rFonts w:ascii="Times New Roman" w:hAnsi="Times New Roman" w:cs="Times New Roman"/>
          <w:sz w:val="24"/>
          <w:szCs w:val="24"/>
        </w:rPr>
        <w:t xml:space="preserve"> specialiųjų pirkimo sąlygų</w:t>
      </w:r>
      <w:r w:rsidR="009E2A30" w:rsidRPr="009722FD">
        <w:rPr>
          <w:rFonts w:ascii="Times New Roman" w:hAnsi="Times New Roman" w:cs="Times New Roman"/>
          <w:sz w:val="24"/>
          <w:szCs w:val="24"/>
        </w:rPr>
        <w:t xml:space="preserve"> 5 priede ,,Sutarties projektas“.</w:t>
      </w:r>
      <w:r w:rsidR="00F56579" w:rsidRPr="009722FD">
        <w:rPr>
          <w:rFonts w:ascii="Times New Roman" w:hAnsi="Times New Roman" w:cs="Times New Roman"/>
          <w:sz w:val="24"/>
          <w:szCs w:val="24"/>
        </w:rPr>
        <w:t xml:space="preserve"> </w:t>
      </w:r>
    </w:p>
    <w:p w14:paraId="780EE5C1" w14:textId="77777777" w:rsidR="005450B5" w:rsidRPr="009722FD" w:rsidRDefault="005450B5" w:rsidP="00C45AB7">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9722FD"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17" w:name="_Toc137194955"/>
      <w:r w:rsidRPr="009722FD">
        <w:rPr>
          <w:rFonts w:ascii="Times New Roman" w:hAnsi="Times New Roman" w:cs="Times New Roman"/>
          <w:b/>
          <w:bCs/>
          <w:color w:val="auto"/>
          <w:sz w:val="24"/>
          <w:szCs w:val="24"/>
        </w:rPr>
        <w:t xml:space="preserve">9. </w:t>
      </w:r>
      <w:r w:rsidR="00274B64" w:rsidRPr="009722FD">
        <w:rPr>
          <w:rFonts w:ascii="Times New Roman" w:hAnsi="Times New Roman" w:cs="Times New Roman"/>
          <w:b/>
          <w:bCs/>
          <w:color w:val="auto"/>
          <w:sz w:val="24"/>
          <w:szCs w:val="24"/>
        </w:rPr>
        <w:t>K</w:t>
      </w:r>
      <w:r w:rsidR="00A84437" w:rsidRPr="009722FD">
        <w:rPr>
          <w:rFonts w:ascii="Times New Roman" w:hAnsi="Times New Roman" w:cs="Times New Roman"/>
          <w:b/>
          <w:bCs/>
          <w:color w:val="auto"/>
          <w:sz w:val="24"/>
          <w:szCs w:val="24"/>
        </w:rPr>
        <w:t>itos sąlygos</w:t>
      </w:r>
      <w:bookmarkEnd w:id="17"/>
      <w:r w:rsidR="00A84437" w:rsidRPr="009722FD">
        <w:rPr>
          <w:rFonts w:ascii="Times New Roman" w:hAnsi="Times New Roman" w:cs="Times New Roman"/>
          <w:b/>
          <w:bCs/>
          <w:color w:val="auto"/>
          <w:sz w:val="24"/>
          <w:szCs w:val="24"/>
        </w:rPr>
        <w:t xml:space="preserve"> </w:t>
      </w:r>
    </w:p>
    <w:p w14:paraId="2A925FEA" w14:textId="4CC0724B" w:rsidR="00CC7BB6" w:rsidRPr="009722FD" w:rsidRDefault="00CC7BB6" w:rsidP="00CC7BB6">
      <w:pPr>
        <w:pStyle w:val="Betarp"/>
        <w:ind w:firstLine="709"/>
        <w:rPr>
          <w:rFonts w:ascii="Times New Roman" w:hAnsi="Times New Roman" w:cs="Times New Roman"/>
          <w:sz w:val="24"/>
          <w:szCs w:val="24"/>
        </w:rPr>
      </w:pPr>
      <w:r w:rsidRPr="009722FD">
        <w:rPr>
          <w:rFonts w:ascii="Times New Roman" w:hAnsi="Times New Roman" w:cs="Times New Roman"/>
          <w:sz w:val="24"/>
          <w:szCs w:val="24"/>
        </w:rPr>
        <w:t>9.1. Perkančioji organizacija nerengs susitikimo su tiekėjais dėl pirkimo sąlygų paaiškinimo.</w:t>
      </w:r>
    </w:p>
    <w:p w14:paraId="52BA0CEF" w14:textId="72B219EC" w:rsidR="00E250DF" w:rsidRPr="009722F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722FD">
        <w:rPr>
          <w:rFonts w:ascii="Times New Roman" w:eastAsiaTheme="minorHAnsi" w:hAnsi="Times New Roman" w:cs="Times New Roman"/>
          <w:sz w:val="24"/>
          <w:szCs w:val="24"/>
        </w:rPr>
        <w:br w:type="page"/>
      </w:r>
    </w:p>
    <w:p w14:paraId="729EDC83" w14:textId="6E7D82C4" w:rsidR="00112F92" w:rsidRPr="009722FD" w:rsidRDefault="005450B5" w:rsidP="008E173A">
      <w:pPr>
        <w:spacing w:line="240" w:lineRule="auto"/>
        <w:ind w:left="6237" w:firstLine="0"/>
        <w:rPr>
          <w:rFonts w:ascii="Times New Roman" w:hAnsi="Times New Roman" w:cs="Times New Roman"/>
          <w:sz w:val="24"/>
          <w:szCs w:val="24"/>
        </w:rPr>
      </w:pPr>
      <w:r w:rsidRPr="009722FD">
        <w:rPr>
          <w:rFonts w:ascii="Times New Roman" w:hAnsi="Times New Roman" w:cs="Times New Roman"/>
          <w:sz w:val="24"/>
          <w:szCs w:val="24"/>
        </w:rPr>
        <w:lastRenderedPageBreak/>
        <w:t>P</w:t>
      </w:r>
      <w:r w:rsidR="00112F92" w:rsidRPr="009722FD">
        <w:rPr>
          <w:rFonts w:ascii="Times New Roman" w:hAnsi="Times New Roman" w:cs="Times New Roman"/>
          <w:sz w:val="24"/>
          <w:szCs w:val="24"/>
        </w:rPr>
        <w:t xml:space="preserve">irkimo sąlygų </w:t>
      </w:r>
      <w:bookmarkStart w:id="18" w:name="_Hlk209168486"/>
      <w:r w:rsidR="00112F92" w:rsidRPr="009722FD">
        <w:rPr>
          <w:rFonts w:ascii="Times New Roman" w:hAnsi="Times New Roman" w:cs="Times New Roman"/>
          <w:sz w:val="24"/>
          <w:szCs w:val="24"/>
        </w:rPr>
        <w:t>1 priedas „Tiekėjų pašalinimo pagrindai“</w:t>
      </w:r>
    </w:p>
    <w:bookmarkEnd w:id="18"/>
    <w:p w14:paraId="537E8F24" w14:textId="77777777" w:rsidR="00112F92" w:rsidRPr="00466A6E"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3946342A" w14:textId="77777777" w:rsidR="00112F92" w:rsidRPr="009722FD" w:rsidRDefault="00112F92" w:rsidP="00112F92">
      <w:pPr>
        <w:spacing w:after="240" w:line="276" w:lineRule="auto"/>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PAŠALINIMO PAGRINDAI</w:t>
      </w:r>
    </w:p>
    <w:p w14:paraId="185896D7" w14:textId="2FE3B5E4" w:rsidR="00CF4B8C" w:rsidRPr="009722FD" w:rsidRDefault="00440E78" w:rsidP="00F77A5D">
      <w:pPr>
        <w:spacing w:line="240" w:lineRule="auto"/>
        <w:ind w:firstLine="720"/>
        <w:rPr>
          <w:rFonts w:ascii="Times New Roman" w:eastAsia="Arial" w:hAnsi="Times New Roman" w:cs="Times New Roman"/>
          <w:i/>
          <w:sz w:val="24"/>
          <w:szCs w:val="24"/>
        </w:rPr>
      </w:pPr>
      <w:r w:rsidRPr="009722FD">
        <w:rPr>
          <w:rFonts w:ascii="Times New Roman" w:eastAsia="Arial" w:hAnsi="Times New Roman" w:cs="Times New Roman"/>
          <w:i/>
          <w:sz w:val="24"/>
          <w:szCs w:val="24"/>
        </w:rPr>
        <w:t>Perkančioji organizacija atmeta tiekėjo pasiūlym</w:t>
      </w:r>
      <w:r w:rsidR="00CB237B" w:rsidRPr="009722FD">
        <w:rPr>
          <w:rFonts w:ascii="Times New Roman" w:eastAsia="Arial" w:hAnsi="Times New Roman" w:cs="Times New Roman"/>
          <w:i/>
          <w:sz w:val="24"/>
          <w:szCs w:val="24"/>
        </w:rPr>
        <w:t>ą</w:t>
      </w:r>
      <w:r w:rsidRPr="009722FD">
        <w:rPr>
          <w:rFonts w:ascii="Times New Roman" w:eastAsia="Arial" w:hAnsi="Times New Roman" w:cs="Times New Roman"/>
          <w:i/>
          <w:sz w:val="24"/>
          <w:szCs w:val="24"/>
        </w:rPr>
        <w:t xml:space="preserve">, jeigu: </w:t>
      </w:r>
    </w:p>
    <w:p w14:paraId="5833966D" w14:textId="07260701" w:rsidR="006D67EE" w:rsidRPr="009722FD" w:rsidRDefault="008B2E27" w:rsidP="00F77A5D">
      <w:pPr>
        <w:pStyle w:val="Betarp"/>
        <w:ind w:firstLine="720"/>
        <w:rPr>
          <w:rFonts w:ascii="Times New Roman" w:eastAsia="Yu Mincho" w:hAnsi="Times New Roman" w:cs="Times New Roman"/>
          <w:b/>
          <w:bCs/>
          <w:i/>
          <w:sz w:val="24"/>
          <w:szCs w:val="24"/>
        </w:rPr>
      </w:pPr>
      <w:r w:rsidRPr="009722FD">
        <w:rPr>
          <w:rFonts w:ascii="Times New Roman" w:eastAsia="Arial" w:hAnsi="Times New Roman" w:cs="Times New Roman"/>
          <w:i/>
          <w:sz w:val="24"/>
          <w:szCs w:val="24"/>
        </w:rPr>
        <w:t xml:space="preserve">1. </w:t>
      </w:r>
      <w:r w:rsidR="00AC0420" w:rsidRPr="009722F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2FD">
        <w:rPr>
          <w:rFonts w:ascii="Times New Roman" w:hAnsi="Times New Roman" w:cs="Times New Roman"/>
          <w:i/>
          <w:sz w:val="24"/>
          <w:szCs w:val="24"/>
        </w:rPr>
        <w:t xml:space="preserve"> </w:t>
      </w:r>
      <w:r w:rsidR="00C11375" w:rsidRPr="009722FD">
        <w:rPr>
          <w:rFonts w:ascii="Times New Roman" w:hAnsi="Times New Roman" w:cs="Times New Roman"/>
          <w:b/>
          <w:i/>
          <w:sz w:val="24"/>
          <w:szCs w:val="24"/>
        </w:rPr>
        <w:t>(</w:t>
      </w:r>
      <w:r w:rsidR="00C11375" w:rsidRPr="009722FD">
        <w:rPr>
          <w:rFonts w:ascii="Times New Roman" w:eastAsia="Yu Mincho" w:hAnsi="Times New Roman" w:cs="Times New Roman"/>
          <w:b/>
          <w:i/>
          <w:sz w:val="24"/>
          <w:szCs w:val="24"/>
        </w:rPr>
        <w:t>VPĮ 46 straipsnio 4 dalies 1 punktas</w:t>
      </w:r>
      <w:r w:rsidR="00C11375" w:rsidRPr="009722FD">
        <w:rPr>
          <w:rFonts w:ascii="Times New Roman" w:eastAsia="Arial" w:hAnsi="Times New Roman" w:cs="Times New Roman"/>
          <w:i/>
          <w:sz w:val="24"/>
          <w:szCs w:val="24"/>
        </w:rPr>
        <w:t>).</w:t>
      </w:r>
    </w:p>
    <w:p w14:paraId="3417C9CD" w14:textId="1083D667" w:rsidR="006D67EE" w:rsidRPr="009722FD" w:rsidRDefault="006D67EE" w:rsidP="00F77A5D">
      <w:pPr>
        <w:pStyle w:val="Betarp"/>
        <w:ind w:firstLine="720"/>
        <w:rPr>
          <w:rFonts w:ascii="Times New Roman" w:hAnsi="Times New Roman" w:cs="Times New Roman"/>
          <w:b/>
          <w:i/>
          <w:sz w:val="24"/>
          <w:szCs w:val="24"/>
        </w:rPr>
      </w:pPr>
      <w:r w:rsidRPr="009722FD">
        <w:rPr>
          <w:rFonts w:ascii="Times New Roman" w:eastAsia="Arial" w:hAnsi="Times New Roman" w:cs="Times New Roman"/>
          <w:i/>
          <w:sz w:val="24"/>
          <w:szCs w:val="24"/>
        </w:rPr>
        <w:t>2.</w:t>
      </w:r>
      <w:r w:rsidR="00C11375" w:rsidRPr="009722FD">
        <w:rPr>
          <w:rFonts w:ascii="Times New Roman" w:eastAsia="Arial" w:hAnsi="Times New Roman" w:cs="Times New Roman"/>
          <w:i/>
          <w:sz w:val="24"/>
          <w:szCs w:val="24"/>
        </w:rPr>
        <w:t xml:space="preserve"> </w:t>
      </w:r>
      <w:r w:rsidR="00277655" w:rsidRPr="009722F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2FD">
        <w:rPr>
          <w:rFonts w:ascii="Times New Roman" w:hAnsi="Times New Roman" w:cs="Times New Roman"/>
          <w:i/>
          <w:sz w:val="24"/>
          <w:szCs w:val="24"/>
        </w:rPr>
        <w:t xml:space="preserve"> </w:t>
      </w:r>
      <w:r w:rsidR="00277655" w:rsidRPr="009722F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2FD">
        <w:rPr>
          <w:rFonts w:ascii="Times New Roman" w:hAnsi="Times New Roman" w:cs="Times New Roman"/>
          <w:i/>
          <w:sz w:val="24"/>
          <w:szCs w:val="24"/>
        </w:rPr>
        <w:t xml:space="preserve"> </w:t>
      </w:r>
      <w:r w:rsidR="008A37DA" w:rsidRPr="009722FD">
        <w:rPr>
          <w:rFonts w:ascii="Times New Roman" w:hAnsi="Times New Roman" w:cs="Times New Roman"/>
          <w:b/>
          <w:i/>
          <w:sz w:val="24"/>
          <w:szCs w:val="24"/>
        </w:rPr>
        <w:t>(</w:t>
      </w:r>
      <w:r w:rsidR="008A37DA" w:rsidRPr="009722FD">
        <w:rPr>
          <w:rFonts w:ascii="Times New Roman" w:eastAsia="Yu Mincho" w:hAnsi="Times New Roman" w:cs="Times New Roman"/>
          <w:b/>
          <w:i/>
          <w:sz w:val="24"/>
          <w:szCs w:val="24"/>
        </w:rPr>
        <w:t>VPĮ 46 straipsnio 4 dalies 2 punktas)</w:t>
      </w:r>
      <w:r w:rsidR="00277655" w:rsidRPr="009722FD">
        <w:rPr>
          <w:rFonts w:ascii="Times New Roman" w:hAnsi="Times New Roman" w:cs="Times New Roman"/>
          <w:i/>
          <w:sz w:val="24"/>
          <w:szCs w:val="24"/>
        </w:rPr>
        <w:t>.</w:t>
      </w:r>
    </w:p>
    <w:p w14:paraId="4E7FF8EC" w14:textId="0143612F" w:rsidR="006D67EE" w:rsidRPr="009722FD" w:rsidRDefault="006D67EE" w:rsidP="00F77A5D">
      <w:pPr>
        <w:pStyle w:val="Betarp"/>
        <w:ind w:firstLine="720"/>
        <w:rPr>
          <w:rFonts w:ascii="Times New Roman" w:eastAsia="Yu Mincho" w:hAnsi="Times New Roman" w:cs="Times New Roman"/>
          <w:b/>
          <w:bCs/>
          <w:sz w:val="24"/>
          <w:szCs w:val="24"/>
        </w:rPr>
      </w:pPr>
      <w:r w:rsidRPr="009722FD">
        <w:rPr>
          <w:rFonts w:ascii="Times New Roman" w:eastAsia="Arial" w:hAnsi="Times New Roman" w:cs="Times New Roman"/>
          <w:i/>
          <w:sz w:val="24"/>
          <w:szCs w:val="24"/>
        </w:rPr>
        <w:t>3.</w:t>
      </w:r>
      <w:r w:rsidR="008A37DA" w:rsidRPr="009722FD">
        <w:rPr>
          <w:rFonts w:ascii="Times New Roman" w:eastAsia="Arial" w:hAnsi="Times New Roman" w:cs="Times New Roman"/>
          <w:i/>
          <w:sz w:val="24"/>
          <w:szCs w:val="24"/>
        </w:rPr>
        <w:t xml:space="preserve"> </w:t>
      </w:r>
      <w:r w:rsidR="00C95F80" w:rsidRPr="009722FD">
        <w:rPr>
          <w:rFonts w:ascii="Times New Roman" w:hAnsi="Times New Roman" w:cs="Times New Roman"/>
          <w:sz w:val="24"/>
          <w:szCs w:val="24"/>
        </w:rPr>
        <w:t xml:space="preserve">Pažeista konkurencija, kaip nustatyta VPĮ 27 straipsnio 3 ir 4 dalyse, ir atitinkamos padėties negalima ištaisyti </w:t>
      </w:r>
      <w:r w:rsidR="00C95F80" w:rsidRPr="009722FD">
        <w:rPr>
          <w:rFonts w:ascii="Times New Roman" w:hAnsi="Times New Roman" w:cs="Times New Roman"/>
          <w:b/>
          <w:sz w:val="24"/>
          <w:szCs w:val="24"/>
        </w:rPr>
        <w:t>(</w:t>
      </w:r>
      <w:r w:rsidR="003878F0" w:rsidRPr="009722FD">
        <w:rPr>
          <w:rFonts w:ascii="Times New Roman" w:eastAsia="Yu Mincho" w:hAnsi="Times New Roman" w:cs="Times New Roman"/>
          <w:b/>
          <w:sz w:val="24"/>
          <w:szCs w:val="24"/>
        </w:rPr>
        <w:t>VPĮ 46 straipsnio 4 dalies 3 punktas).</w:t>
      </w:r>
    </w:p>
    <w:p w14:paraId="5D0561FC" w14:textId="77777777" w:rsidR="00DD10C2" w:rsidRPr="009722FD" w:rsidRDefault="006D67EE" w:rsidP="00F77A5D">
      <w:pPr>
        <w:pStyle w:val="Betarp"/>
        <w:ind w:firstLine="720"/>
        <w:rPr>
          <w:rFonts w:ascii="Times New Roman" w:hAnsi="Times New Roman" w:cs="Times New Roman"/>
          <w:sz w:val="24"/>
          <w:szCs w:val="24"/>
        </w:rPr>
      </w:pPr>
      <w:r w:rsidRPr="009722FD">
        <w:rPr>
          <w:rFonts w:ascii="Times New Roman" w:eastAsia="Arial" w:hAnsi="Times New Roman" w:cs="Times New Roman"/>
          <w:i/>
          <w:sz w:val="24"/>
          <w:szCs w:val="24"/>
        </w:rPr>
        <w:t>4.</w:t>
      </w:r>
      <w:r w:rsidR="003878F0" w:rsidRPr="009722FD">
        <w:rPr>
          <w:rFonts w:ascii="Times New Roman" w:eastAsia="Arial" w:hAnsi="Times New Roman" w:cs="Times New Roman"/>
          <w:i/>
          <w:sz w:val="24"/>
          <w:szCs w:val="24"/>
        </w:rPr>
        <w:t xml:space="preserve"> </w:t>
      </w:r>
      <w:r w:rsidR="00DD10C2" w:rsidRPr="009722F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2FD" w:rsidRDefault="006D67EE" w:rsidP="00F77A5D">
      <w:pPr>
        <w:pStyle w:val="Betarp"/>
        <w:ind w:firstLine="720"/>
        <w:rPr>
          <w:rFonts w:ascii="Times New Roman" w:eastAsia="Yu Mincho" w:hAnsi="Times New Roman" w:cs="Times New Roman"/>
          <w:b/>
          <w:sz w:val="24"/>
          <w:szCs w:val="24"/>
        </w:rPr>
      </w:pPr>
      <w:r w:rsidRPr="009722FD">
        <w:rPr>
          <w:rFonts w:ascii="Times New Roman" w:eastAsia="Arial" w:hAnsi="Times New Roman" w:cs="Times New Roman"/>
          <w:sz w:val="24"/>
          <w:szCs w:val="24"/>
        </w:rPr>
        <w:t>5.</w:t>
      </w:r>
      <w:r w:rsidR="0093234E" w:rsidRPr="009722F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2FD">
        <w:rPr>
          <w:rFonts w:ascii="Times New Roman" w:hAnsi="Times New Roman" w:cs="Times New Roman"/>
          <w:sz w:val="24"/>
          <w:szCs w:val="24"/>
        </w:rPr>
        <w:t>(</w:t>
      </w:r>
      <w:r w:rsidR="00E405E7" w:rsidRPr="009722FD">
        <w:rPr>
          <w:rFonts w:ascii="Times New Roman" w:eastAsia="Yu Mincho" w:hAnsi="Times New Roman" w:cs="Times New Roman"/>
          <w:b/>
          <w:sz w:val="24"/>
          <w:szCs w:val="24"/>
        </w:rPr>
        <w:t>VPĮ 46 straipsnio 4 dalies 5 punktas).</w:t>
      </w:r>
    </w:p>
    <w:p w14:paraId="20BA4A9F" w14:textId="081E3336" w:rsidR="00321DBE" w:rsidRPr="009722FD" w:rsidRDefault="00321DBE" w:rsidP="00321DBE">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9722FD">
        <w:rPr>
          <w:rFonts w:ascii="Times New Roman" w:eastAsia="Yu Mincho" w:hAnsi="Times New Roman" w:cs="Times New Roman"/>
          <w:b/>
          <w:sz w:val="24"/>
          <w:szCs w:val="24"/>
        </w:rPr>
        <w:t xml:space="preserve">  6. </w:t>
      </w:r>
      <w:r w:rsidRPr="009722FD">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9722FD">
        <w:rPr>
          <w:rFonts w:ascii="Times New Roman" w:hAnsi="Times New Roman" w:cs="Times New Roman"/>
          <w:b/>
          <w:bCs/>
          <w:color w:val="7030A0"/>
          <w:sz w:val="24"/>
          <w:szCs w:val="24"/>
        </w:rPr>
        <w:t>(VPĮ 46 straipsnio 2</w:t>
      </w:r>
      <w:r w:rsidRPr="009722FD">
        <w:rPr>
          <w:rFonts w:ascii="Times New Roman" w:hAnsi="Times New Roman" w:cs="Times New Roman"/>
          <w:b/>
          <w:bCs/>
          <w:color w:val="7030A0"/>
          <w:sz w:val="24"/>
          <w:szCs w:val="24"/>
          <w:vertAlign w:val="superscript"/>
        </w:rPr>
        <w:t xml:space="preserve">1 </w:t>
      </w:r>
      <w:r w:rsidRPr="009722FD">
        <w:rPr>
          <w:rFonts w:ascii="Times New Roman" w:hAnsi="Times New Roman" w:cs="Times New Roman"/>
          <w:b/>
          <w:bCs/>
          <w:color w:val="7030A0"/>
          <w:sz w:val="24"/>
          <w:szCs w:val="24"/>
        </w:rPr>
        <w:t>dalis).</w:t>
      </w:r>
    </w:p>
    <w:p w14:paraId="55CC3E50" w14:textId="25CD7A53" w:rsidR="00321DBE" w:rsidRPr="009722FD" w:rsidRDefault="00321DBE" w:rsidP="00F77A5D">
      <w:pPr>
        <w:pStyle w:val="Betarp"/>
        <w:ind w:firstLine="720"/>
        <w:rPr>
          <w:rFonts w:ascii="Times New Roman" w:eastAsia="Yu Mincho" w:hAnsi="Times New Roman" w:cs="Times New Roman"/>
          <w:b/>
          <w:bCs/>
          <w:iCs/>
          <w:sz w:val="24"/>
          <w:szCs w:val="24"/>
        </w:rPr>
      </w:pPr>
    </w:p>
    <w:p w14:paraId="385FEFC8" w14:textId="77777777" w:rsidR="00112F92" w:rsidRPr="009722FD" w:rsidRDefault="00112F92" w:rsidP="00992F47">
      <w:pPr>
        <w:spacing w:after="160" w:line="276" w:lineRule="auto"/>
        <w:ind w:firstLine="0"/>
        <w:jc w:val="center"/>
        <w:rPr>
          <w:rFonts w:ascii="Times New Roman" w:eastAsia="Arial" w:hAnsi="Times New Roman" w:cs="Times New Roman"/>
          <w:smallCaps/>
          <w:sz w:val="24"/>
          <w:szCs w:val="24"/>
        </w:rPr>
      </w:pPr>
      <w:r w:rsidRPr="009722FD">
        <w:rPr>
          <w:rFonts w:ascii="Times New Roman" w:eastAsia="Arial" w:hAnsi="Times New Roman" w:cs="Times New Roman"/>
          <w:smallCaps/>
          <w:sz w:val="24"/>
          <w:szCs w:val="24"/>
        </w:rPr>
        <w:t>__________</w:t>
      </w:r>
    </w:p>
    <w:p w14:paraId="537EACFD" w14:textId="77777777" w:rsidR="00112F92" w:rsidRPr="009722FD" w:rsidRDefault="00112F92" w:rsidP="00112F92">
      <w:pPr>
        <w:spacing w:line="200" w:lineRule="auto"/>
        <w:rPr>
          <w:rFonts w:ascii="Times New Roman" w:eastAsia="Arial" w:hAnsi="Times New Roman" w:cs="Times New Roman"/>
          <w:sz w:val="24"/>
          <w:szCs w:val="24"/>
        </w:rPr>
      </w:pPr>
      <w:r w:rsidRPr="009722FD">
        <w:rPr>
          <w:rFonts w:ascii="Times New Roman" w:eastAsia="Arial" w:hAnsi="Times New Roman" w:cs="Times New Roman"/>
          <w:sz w:val="24"/>
          <w:szCs w:val="24"/>
        </w:rPr>
        <w:br w:type="page"/>
      </w:r>
    </w:p>
    <w:p w14:paraId="3DBF3DE0" w14:textId="77777777" w:rsidR="00112F92" w:rsidRPr="009722FD" w:rsidRDefault="00112F92" w:rsidP="00CF36F1">
      <w:pPr>
        <w:spacing w:line="240" w:lineRule="auto"/>
        <w:ind w:left="5103" w:firstLine="0"/>
        <w:rPr>
          <w:rFonts w:ascii="Times New Roman" w:hAnsi="Times New Roman" w:cs="Times New Roman"/>
          <w:sz w:val="24"/>
          <w:szCs w:val="24"/>
        </w:rPr>
      </w:pPr>
      <w:r w:rsidRPr="009722FD">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9722FD" w:rsidRDefault="00112F92" w:rsidP="00112F92">
      <w:pPr>
        <w:spacing w:after="240"/>
        <w:rPr>
          <w:rFonts w:ascii="Times New Roman" w:hAnsi="Times New Roman" w:cs="Times New Roman"/>
          <w:b/>
          <w:bCs/>
          <w:smallCaps/>
          <w:color w:val="404040"/>
          <w:sz w:val="24"/>
          <w:szCs w:val="24"/>
        </w:rPr>
      </w:pPr>
    </w:p>
    <w:p w14:paraId="0E6E035C" w14:textId="77777777" w:rsidR="00112F92" w:rsidRPr="009722FD" w:rsidRDefault="00112F92" w:rsidP="00112F92">
      <w:pPr>
        <w:spacing w:after="240"/>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16A78DC4" w14:textId="77777777" w:rsidR="00160B86" w:rsidRPr="009722FD" w:rsidRDefault="004251EB" w:rsidP="00160B86">
      <w:pPr>
        <w:spacing w:line="240" w:lineRule="auto"/>
        <w:rPr>
          <w:rFonts w:ascii="Times New Roman" w:eastAsia="Times New Roman" w:hAnsi="Times New Roman" w:cs="Times New Roman"/>
          <w:sz w:val="24"/>
          <w:szCs w:val="24"/>
        </w:rPr>
      </w:pPr>
      <w:bookmarkStart w:id="19" w:name="_Hlk159506524"/>
      <w:bookmarkStart w:id="20" w:name="ketvpriedas"/>
      <w:bookmarkStart w:id="21" w:name="_Toc85439812"/>
      <w:r w:rsidRPr="009722FD">
        <w:rPr>
          <w:rFonts w:ascii="Times New Roman" w:eastAsia="Calibri" w:hAnsi="Times New Roman" w:cs="Times New Roman"/>
          <w:sz w:val="24"/>
          <w:szCs w:val="24"/>
          <w:lang w:eastAsia="ar-SA"/>
        </w:rPr>
        <w:t xml:space="preserve">1. </w:t>
      </w:r>
      <w:bookmarkEnd w:id="19"/>
      <w:r w:rsidR="00055805" w:rsidRPr="009722FD">
        <w:rPr>
          <w:rFonts w:ascii="Times New Roman" w:eastAsia="Times New Roman" w:hAnsi="Times New Roman" w:cs="Times New Roman"/>
          <w:bCs/>
          <w:sz w:val="24"/>
          <w:szCs w:val="24"/>
        </w:rPr>
        <w:t>Perkančioji organizacija</w:t>
      </w:r>
      <w:r w:rsidR="00055805" w:rsidRPr="009722FD">
        <w:rPr>
          <w:rFonts w:ascii="Times New Roman" w:eastAsia="Calibri" w:hAnsi="Times New Roman" w:cs="Times New Roman"/>
          <w:sz w:val="24"/>
          <w:szCs w:val="24"/>
        </w:rPr>
        <w:t xml:space="preserve"> nereikalauja, kad tiekėjai laikytųsi k</w:t>
      </w:r>
      <w:r w:rsidR="00055805" w:rsidRPr="009722FD">
        <w:rPr>
          <w:rFonts w:ascii="Times New Roman" w:eastAsia="Calibri" w:hAnsi="Times New Roman" w:cs="Times New Roman"/>
          <w:iCs/>
          <w:sz w:val="24"/>
          <w:szCs w:val="24"/>
        </w:rPr>
        <w:t>okybės vadybos sistemos ir (arba) aplinkos apsaugos vadybos sistemos standartų.</w:t>
      </w:r>
    </w:p>
    <w:p w14:paraId="39D349D0" w14:textId="79942E77" w:rsidR="00055805" w:rsidRDefault="00055805" w:rsidP="00160B86">
      <w:pPr>
        <w:spacing w:line="240" w:lineRule="auto"/>
        <w:rPr>
          <w:rFonts w:ascii="Times New Roman" w:hAnsi="Times New Roman" w:cs="Times New Roman"/>
          <w:sz w:val="24"/>
          <w:szCs w:val="24"/>
        </w:rPr>
      </w:pPr>
      <w:r w:rsidRPr="009722FD">
        <w:rPr>
          <w:rFonts w:ascii="Times New Roman" w:eastAsia="Calibri" w:hAnsi="Times New Roman" w:cs="Times New Roman"/>
          <w:iCs/>
          <w:sz w:val="24"/>
          <w:szCs w:val="24"/>
        </w:rPr>
        <w:t xml:space="preserve">2. </w:t>
      </w:r>
      <w:r w:rsidR="000F0C78" w:rsidRPr="00993BE4">
        <w:rPr>
          <w:rFonts w:ascii="Times New Roman" w:hAnsi="Times New Roman" w:cs="Times New Roman"/>
          <w:sz w:val="24"/>
          <w:szCs w:val="24"/>
        </w:rPr>
        <w:t>Tiekėjo kvalifikacija turi atitikti šiame priede nustatytus reikalavimus kvalifikacijai</w:t>
      </w:r>
      <w:r w:rsidR="000F0C78">
        <w:rPr>
          <w:rFonts w:ascii="Times New Roman" w:hAnsi="Times New Roman" w:cs="Times New Roman"/>
          <w:sz w:val="24"/>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4536"/>
      </w:tblGrid>
      <w:tr w:rsidR="000F0C78" w:rsidRPr="000F0C78" w14:paraId="1750ECA7" w14:textId="77777777" w:rsidTr="00466A6E">
        <w:tc>
          <w:tcPr>
            <w:tcW w:w="709" w:type="dxa"/>
          </w:tcPr>
          <w:p w14:paraId="4EAEF4E9" w14:textId="77777777" w:rsidR="000F0C78" w:rsidRPr="000F0C78" w:rsidRDefault="000F0C78" w:rsidP="000F0C78">
            <w:pPr>
              <w:spacing w:line="240" w:lineRule="auto"/>
              <w:ind w:firstLine="0"/>
              <w:rPr>
                <w:rFonts w:ascii="Times New Roman" w:eastAsia="Times New Roman" w:hAnsi="Times New Roman" w:cs="Times New Roman"/>
                <w:b/>
                <w:bCs/>
                <w:sz w:val="24"/>
                <w:szCs w:val="20"/>
                <w:lang w:eastAsia="en-US"/>
              </w:rPr>
            </w:pPr>
            <w:r w:rsidRPr="000F0C78">
              <w:rPr>
                <w:rFonts w:ascii="Times New Roman" w:eastAsia="Times New Roman" w:hAnsi="Times New Roman" w:cs="Times New Roman"/>
                <w:b/>
                <w:bCs/>
                <w:sz w:val="24"/>
                <w:szCs w:val="20"/>
                <w:lang w:eastAsia="en-US"/>
              </w:rPr>
              <w:t>Eil. Nr.</w:t>
            </w:r>
          </w:p>
        </w:tc>
        <w:tc>
          <w:tcPr>
            <w:tcW w:w="5103" w:type="dxa"/>
          </w:tcPr>
          <w:p w14:paraId="28F67A05" w14:textId="77777777" w:rsidR="000F0C78" w:rsidRPr="000F0C78"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0F0C78">
              <w:rPr>
                <w:rFonts w:ascii="Times New Roman" w:eastAsia="Times New Roman" w:hAnsi="Times New Roman" w:cs="Times New Roman"/>
                <w:b/>
                <w:bCs/>
                <w:sz w:val="24"/>
                <w:szCs w:val="20"/>
                <w:lang w:eastAsia="en-US"/>
              </w:rPr>
              <w:t>Kvalifikacijos reikalavimai</w:t>
            </w:r>
          </w:p>
        </w:tc>
        <w:tc>
          <w:tcPr>
            <w:tcW w:w="4536" w:type="dxa"/>
          </w:tcPr>
          <w:p w14:paraId="12B3D076" w14:textId="77777777" w:rsidR="000F0C78" w:rsidRPr="000F0C78"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0F0C78">
              <w:rPr>
                <w:rFonts w:ascii="Times New Roman" w:eastAsia="Times New Roman" w:hAnsi="Times New Roman" w:cs="Times New Roman"/>
                <w:b/>
                <w:bCs/>
                <w:sz w:val="24"/>
                <w:szCs w:val="20"/>
                <w:lang w:eastAsia="en-US"/>
              </w:rPr>
              <w:t>Kvalifikacijos reikalavimus patvirtinantys dokumentai</w:t>
            </w:r>
          </w:p>
        </w:tc>
      </w:tr>
      <w:tr w:rsidR="000F0C78" w:rsidRPr="000F0C78" w14:paraId="216FFCEA" w14:textId="77777777" w:rsidTr="00466A6E">
        <w:tc>
          <w:tcPr>
            <w:tcW w:w="709" w:type="dxa"/>
          </w:tcPr>
          <w:p w14:paraId="16937579" w14:textId="7A14AF98" w:rsidR="000F0C78" w:rsidRPr="000F0C78" w:rsidRDefault="003F4BC0"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0F0C78" w:rsidRPr="000F0C78">
              <w:rPr>
                <w:rFonts w:ascii="Times New Roman" w:eastAsia="Times New Roman" w:hAnsi="Times New Roman" w:cs="Times New Roman"/>
                <w:sz w:val="24"/>
                <w:szCs w:val="20"/>
                <w:lang w:eastAsia="en-US"/>
              </w:rPr>
              <w:t>1.</w:t>
            </w:r>
          </w:p>
        </w:tc>
        <w:tc>
          <w:tcPr>
            <w:tcW w:w="5103" w:type="dxa"/>
          </w:tcPr>
          <w:p w14:paraId="320E5C47" w14:textId="77777777" w:rsidR="000F0C78" w:rsidRPr="000F0C78" w:rsidRDefault="000F0C78" w:rsidP="000F0C78">
            <w:pPr>
              <w:tabs>
                <w:tab w:val="left" w:pos="567"/>
              </w:tabs>
              <w:spacing w:line="240" w:lineRule="auto"/>
              <w:ind w:firstLine="34"/>
              <w:rPr>
                <w:rFonts w:ascii="Times New Roman" w:eastAsia="Times New Roman" w:hAnsi="Times New Roman" w:cs="Times New Roman"/>
                <w:color w:val="000000"/>
                <w:sz w:val="24"/>
                <w:szCs w:val="20"/>
                <w:lang w:eastAsia="en-US"/>
              </w:rPr>
            </w:pPr>
            <w:r w:rsidRPr="000F0C78">
              <w:rPr>
                <w:rFonts w:ascii="Times New Roman" w:eastAsia="Times New Roman" w:hAnsi="Times New Roman" w:cs="Times New Roman"/>
                <w:color w:val="000000"/>
                <w:sz w:val="24"/>
                <w:szCs w:val="20"/>
                <w:lang w:eastAsia="en-US"/>
              </w:rPr>
              <w:t>Tiekėjas turi pasiūlyti ne mažiau kaip 3 apsaugos darbuotojus, turinčius galiojančius apsaugos darbuotojų pažymėjimus.</w:t>
            </w:r>
          </w:p>
          <w:p w14:paraId="6BF6E7E8" w14:textId="77777777" w:rsidR="000F0C78" w:rsidRPr="000F0C78" w:rsidRDefault="000F0C78" w:rsidP="000F0C78">
            <w:pPr>
              <w:spacing w:line="240" w:lineRule="auto"/>
              <w:ind w:firstLine="21"/>
              <w:rPr>
                <w:rFonts w:ascii="Times New Roman" w:eastAsia="Times New Roman" w:hAnsi="Times New Roman" w:cs="Times New Roman"/>
                <w:color w:val="000000"/>
                <w:sz w:val="24"/>
                <w:szCs w:val="20"/>
                <w:lang w:eastAsia="en-US"/>
              </w:rPr>
            </w:pPr>
          </w:p>
          <w:p w14:paraId="76B913A8" w14:textId="77777777" w:rsidR="000F0C78" w:rsidRPr="000F0C78" w:rsidRDefault="000F0C78" w:rsidP="000F0C78">
            <w:pPr>
              <w:spacing w:line="240" w:lineRule="auto"/>
              <w:ind w:firstLine="21"/>
              <w:rPr>
                <w:rFonts w:ascii="Times New Roman" w:eastAsia="Times New Roman" w:hAnsi="Times New Roman" w:cs="Times New Roman"/>
                <w:i/>
                <w:color w:val="000000"/>
                <w:sz w:val="24"/>
                <w:szCs w:val="20"/>
                <w:lang w:eastAsia="en-US"/>
              </w:rPr>
            </w:pPr>
            <w:r w:rsidRPr="000F0C78">
              <w:rPr>
                <w:rFonts w:ascii="Times New Roman" w:eastAsia="Times New Roman" w:hAnsi="Times New Roman" w:cs="Times New Roman"/>
                <w:i/>
                <w:color w:val="000000"/>
                <w:sz w:val="24"/>
                <w:szCs w:val="20"/>
                <w:lang w:eastAsia="en-US"/>
              </w:rPr>
              <w:t>Pastaba:</w:t>
            </w:r>
          </w:p>
          <w:p w14:paraId="3534070C" w14:textId="77777777" w:rsidR="000F0C78" w:rsidRPr="000F0C78" w:rsidRDefault="000F0C78" w:rsidP="000F0C78">
            <w:pPr>
              <w:spacing w:line="240" w:lineRule="auto"/>
              <w:ind w:firstLine="21"/>
              <w:rPr>
                <w:rFonts w:ascii="Times New Roman" w:eastAsia="Times New Roman" w:hAnsi="Times New Roman" w:cs="Times New Roman"/>
                <w:color w:val="000000"/>
                <w:sz w:val="24"/>
                <w:szCs w:val="20"/>
                <w:lang w:eastAsia="en-US"/>
              </w:rPr>
            </w:pPr>
            <w:r w:rsidRPr="000F0C78">
              <w:rPr>
                <w:rFonts w:ascii="Times New Roman" w:eastAsia="Times New Roman" w:hAnsi="Times New Roman" w:cs="Times New Roman"/>
                <w:color w:val="000000"/>
                <w:sz w:val="24"/>
                <w:szCs w:val="20"/>
                <w:lang w:eastAsia="en-US"/>
              </w:rPr>
              <w:t>•</w:t>
            </w:r>
            <w:r w:rsidRPr="000F0C78">
              <w:rPr>
                <w:rFonts w:ascii="Times New Roman" w:eastAsia="Times New Roman" w:hAnsi="Times New Roman" w:cs="Times New Roman"/>
                <w:color w:val="000000"/>
                <w:sz w:val="24"/>
                <w:szCs w:val="20"/>
                <w:lang w:eastAsia="en-US"/>
              </w:rPr>
              <w:tab/>
              <w:t>Jeigu pasiūlymą teikia ūkio subjektų grupė – reikalavimą turi atitikti ūkio subjektų grupės nario (-</w:t>
            </w:r>
            <w:proofErr w:type="spellStart"/>
            <w:r w:rsidRPr="000F0C78">
              <w:rPr>
                <w:rFonts w:ascii="Times New Roman" w:eastAsia="Times New Roman" w:hAnsi="Times New Roman" w:cs="Times New Roman"/>
                <w:color w:val="000000"/>
                <w:sz w:val="24"/>
                <w:szCs w:val="20"/>
                <w:lang w:eastAsia="en-US"/>
              </w:rPr>
              <w:t>ių</w:t>
            </w:r>
            <w:proofErr w:type="spellEnd"/>
            <w:r w:rsidRPr="000F0C78">
              <w:rPr>
                <w:rFonts w:ascii="Times New Roman" w:eastAsia="Times New Roman" w:hAnsi="Times New Roman" w:cs="Times New Roman"/>
                <w:color w:val="000000"/>
                <w:sz w:val="24"/>
                <w:szCs w:val="20"/>
                <w:lang w:eastAsia="en-US"/>
              </w:rPr>
              <w:t>) specialistai, atsižvelgiant į jų prisiimamus įsipareigojimus pirkimo sutarčiai vykdyti;</w:t>
            </w:r>
          </w:p>
          <w:p w14:paraId="27FF2A4F" w14:textId="77777777" w:rsidR="000F0C78" w:rsidRPr="000F0C78" w:rsidRDefault="000F0C78" w:rsidP="000F0C78">
            <w:pPr>
              <w:spacing w:line="240" w:lineRule="auto"/>
              <w:ind w:firstLine="21"/>
              <w:rPr>
                <w:rFonts w:ascii="Times New Roman" w:eastAsia="Times New Roman" w:hAnsi="Times New Roman" w:cs="Times New Roman"/>
                <w:color w:val="000000"/>
                <w:sz w:val="24"/>
                <w:szCs w:val="20"/>
                <w:lang w:eastAsia="en-US"/>
              </w:rPr>
            </w:pPr>
            <w:r w:rsidRPr="000F0C78">
              <w:rPr>
                <w:rFonts w:ascii="Times New Roman" w:eastAsia="Times New Roman" w:hAnsi="Times New Roman" w:cs="Times New Roman"/>
                <w:color w:val="000000"/>
                <w:sz w:val="24"/>
                <w:szCs w:val="20"/>
                <w:lang w:eastAsia="en-US"/>
              </w:rPr>
              <w:t>•</w:t>
            </w:r>
            <w:r w:rsidRPr="000F0C78">
              <w:rPr>
                <w:rFonts w:ascii="Times New Roman" w:eastAsia="Times New Roman" w:hAnsi="Times New Roman" w:cs="Times New Roman"/>
                <w:color w:val="000000"/>
                <w:sz w:val="24"/>
                <w:szCs w:val="20"/>
                <w:lang w:eastAsia="en-US"/>
              </w:rPr>
              <w:tab/>
              <w:t>Tiekėjas gali remtis kitų ūkio subjektų pajėgumais tik tuo atveju, jeigu tie subjektai (jų darbuotojai) patys vykdys tą pirkimo sutarties dalį, kuriai reikia jų turimų pajėgumų;</w:t>
            </w:r>
          </w:p>
          <w:p w14:paraId="0306CF1A" w14:textId="77777777" w:rsidR="000F0C78" w:rsidRPr="000F0C78" w:rsidRDefault="000F0C78" w:rsidP="000F0C78">
            <w:pPr>
              <w:spacing w:line="240" w:lineRule="auto"/>
              <w:ind w:firstLine="21"/>
              <w:rPr>
                <w:rFonts w:ascii="Times New Roman" w:eastAsia="Times New Roman" w:hAnsi="Times New Roman" w:cs="Times New Roman"/>
                <w:color w:val="000000"/>
                <w:sz w:val="24"/>
                <w:szCs w:val="20"/>
                <w:lang w:eastAsia="en-US"/>
              </w:rPr>
            </w:pPr>
            <w:r w:rsidRPr="000F0C78">
              <w:rPr>
                <w:rFonts w:ascii="Times New Roman" w:eastAsia="Times New Roman" w:hAnsi="Times New Roman" w:cs="Times New Roman"/>
                <w:color w:val="000000"/>
                <w:sz w:val="24"/>
                <w:szCs w:val="20"/>
                <w:lang w:eastAsia="en-US"/>
              </w:rPr>
              <w:t>•</w:t>
            </w:r>
            <w:r w:rsidRPr="000F0C78">
              <w:rPr>
                <w:rFonts w:ascii="Times New Roman" w:eastAsia="Times New Roman" w:hAnsi="Times New Roman" w:cs="Times New Roman"/>
                <w:color w:val="000000"/>
                <w:sz w:val="24"/>
                <w:szCs w:val="20"/>
                <w:lang w:eastAsia="en-US"/>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Pr>
          <w:p w14:paraId="3743C6FA" w14:textId="77777777" w:rsidR="000F0C78" w:rsidRPr="000F0C78" w:rsidRDefault="000F0C78" w:rsidP="000F0C78">
            <w:pPr>
              <w:tabs>
                <w:tab w:val="left" w:pos="567"/>
              </w:tabs>
              <w:spacing w:line="240" w:lineRule="auto"/>
              <w:ind w:firstLine="0"/>
              <w:rPr>
                <w:rFonts w:ascii="Times New Roman" w:eastAsia="Times New Roman" w:hAnsi="Times New Roman" w:cs="Times New Roman"/>
                <w:sz w:val="24"/>
                <w:szCs w:val="20"/>
                <w:lang w:eastAsia="en-US"/>
              </w:rPr>
            </w:pPr>
            <w:r w:rsidRPr="000F0C78">
              <w:rPr>
                <w:rFonts w:ascii="Times New Roman" w:eastAsia="Times New Roman" w:hAnsi="Times New Roman" w:cs="Times New Roman"/>
                <w:sz w:val="24"/>
                <w:szCs w:val="20"/>
                <w:lang w:eastAsia="en-US"/>
              </w:rPr>
              <w:t>Pateikiama:</w:t>
            </w:r>
          </w:p>
          <w:p w14:paraId="3E3536F2" w14:textId="7768612F" w:rsidR="000F0C78" w:rsidRPr="000F0C78" w:rsidRDefault="000F0C78" w:rsidP="000F0C78">
            <w:pPr>
              <w:tabs>
                <w:tab w:val="left" w:pos="567"/>
              </w:tabs>
              <w:spacing w:line="240" w:lineRule="auto"/>
              <w:ind w:firstLine="0"/>
              <w:rPr>
                <w:rFonts w:ascii="Times New Roman" w:eastAsia="Times New Roman" w:hAnsi="Times New Roman" w:cs="Times New Roman"/>
                <w:sz w:val="24"/>
                <w:szCs w:val="20"/>
                <w:lang w:eastAsia="ar-SA"/>
              </w:rPr>
            </w:pPr>
            <w:r w:rsidRPr="000F0C78">
              <w:rPr>
                <w:rFonts w:ascii="Times New Roman" w:eastAsia="Calibri" w:hAnsi="Times New Roman" w:cs="Times New Roman"/>
                <w:color w:val="000000"/>
                <w:sz w:val="24"/>
                <w:szCs w:val="24"/>
              </w:rPr>
              <w:t xml:space="preserve">1) </w:t>
            </w:r>
            <w:r w:rsidRPr="000F0C78">
              <w:rPr>
                <w:rFonts w:ascii="Times New Roman" w:eastAsia="Times New Roman" w:hAnsi="Times New Roman" w:cs="Times New Roman"/>
                <w:sz w:val="24"/>
                <w:szCs w:val="20"/>
                <w:lang w:eastAsia="ar-SA"/>
              </w:rPr>
              <w:t>v</w:t>
            </w:r>
            <w:r w:rsidRPr="000F0C78">
              <w:rPr>
                <w:rFonts w:ascii="Times New Roman" w:eastAsia="Calibri" w:hAnsi="Times New Roman" w:cs="Times New Roman"/>
                <w:sz w:val="24"/>
                <w:szCs w:val="20"/>
                <w:lang w:eastAsia="en-US"/>
              </w:rPr>
              <w:t>adovaujančių ir už sutarties vykdymą atsakingų specialistų sąrašas (</w:t>
            </w:r>
            <w:r w:rsidRPr="000F0C78">
              <w:rPr>
                <w:rFonts w:ascii="Times New Roman" w:eastAsia="Times New Roman" w:hAnsi="Times New Roman" w:cs="Times New Roman"/>
                <w:sz w:val="24"/>
                <w:szCs w:val="20"/>
                <w:lang w:eastAsia="en-US"/>
              </w:rPr>
              <w:t>užpildyti</w:t>
            </w:r>
            <w:r w:rsidRPr="000F0C78">
              <w:rPr>
                <w:rFonts w:ascii="Times New Roman" w:eastAsia="Calibri" w:hAnsi="Times New Roman" w:cs="Times New Roman"/>
                <w:i/>
                <w:sz w:val="24"/>
                <w:szCs w:val="20"/>
                <w:lang w:eastAsia="en-US"/>
              </w:rPr>
              <w:t xml:space="preserve"> </w:t>
            </w:r>
            <w:r w:rsidR="00456A81">
              <w:rPr>
                <w:rFonts w:ascii="Times New Roman" w:eastAsia="Calibri" w:hAnsi="Times New Roman" w:cs="Times New Roman"/>
                <w:sz w:val="24"/>
                <w:szCs w:val="20"/>
                <w:lang w:eastAsia="en-US"/>
              </w:rPr>
              <w:t>8</w:t>
            </w:r>
            <w:r w:rsidRPr="000F0C78">
              <w:rPr>
                <w:rFonts w:ascii="Times New Roman" w:eastAsia="Calibri" w:hAnsi="Times New Roman" w:cs="Times New Roman"/>
                <w:sz w:val="24"/>
                <w:szCs w:val="20"/>
                <w:lang w:eastAsia="en-US"/>
              </w:rPr>
              <w:t xml:space="preserve"> priedą </w:t>
            </w:r>
            <w:r w:rsidRPr="000F0C78">
              <w:rPr>
                <w:rFonts w:ascii="Times New Roman" w:eastAsia="Times New Roman" w:hAnsi="Times New Roman" w:cs="Times New Roman"/>
                <w:sz w:val="24"/>
                <w:szCs w:val="20"/>
                <w:lang w:val="en-US" w:eastAsia="en-US"/>
              </w:rPr>
              <w:t>„</w:t>
            </w:r>
            <w:bookmarkStart w:id="22" w:name="_Hlk130288400"/>
            <w:proofErr w:type="spellStart"/>
            <w:r w:rsidRPr="000F0C78">
              <w:rPr>
                <w:rFonts w:ascii="Times New Roman" w:eastAsia="Times New Roman" w:hAnsi="Times New Roman" w:cs="Times New Roman"/>
                <w:sz w:val="24"/>
                <w:szCs w:val="20"/>
                <w:lang w:val="en-US" w:eastAsia="en-US"/>
              </w:rPr>
              <w:t>Tiekėjo</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vadovaujančių</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darbuotojų</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specialistų</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ir</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asmenų</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atsakingų</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už</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sutarties</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vykdymą</w:t>
            </w:r>
            <w:proofErr w:type="spellEnd"/>
            <w:r w:rsidRPr="000F0C78">
              <w:rPr>
                <w:rFonts w:ascii="Times New Roman" w:eastAsia="Times New Roman" w:hAnsi="Times New Roman" w:cs="Times New Roman"/>
                <w:sz w:val="24"/>
                <w:szCs w:val="20"/>
                <w:lang w:val="en-US" w:eastAsia="en-US"/>
              </w:rPr>
              <w:t xml:space="preserve"> </w:t>
            </w:r>
            <w:proofErr w:type="spellStart"/>
            <w:r w:rsidRPr="000F0C78">
              <w:rPr>
                <w:rFonts w:ascii="Times New Roman" w:eastAsia="Times New Roman" w:hAnsi="Times New Roman" w:cs="Times New Roman"/>
                <w:sz w:val="24"/>
                <w:szCs w:val="20"/>
                <w:lang w:val="en-US" w:eastAsia="en-US"/>
              </w:rPr>
              <w:t>sąrašas</w:t>
            </w:r>
            <w:bookmarkEnd w:id="22"/>
            <w:proofErr w:type="spellEnd"/>
            <w:r w:rsidRPr="000F0C78">
              <w:rPr>
                <w:rFonts w:ascii="Times New Roman" w:eastAsia="Times New Roman" w:hAnsi="Times New Roman" w:cs="Times New Roman"/>
                <w:sz w:val="24"/>
                <w:szCs w:val="20"/>
                <w:lang w:val="en-US" w:eastAsia="en-US"/>
              </w:rPr>
              <w:t>“)</w:t>
            </w:r>
            <w:r w:rsidRPr="000F0C78">
              <w:rPr>
                <w:rFonts w:ascii="Times New Roman" w:eastAsia="Times New Roman" w:hAnsi="Times New Roman" w:cs="Times New Roman"/>
                <w:sz w:val="24"/>
                <w:szCs w:val="20"/>
                <w:lang w:eastAsia="ar-SA"/>
              </w:rPr>
              <w:t>;</w:t>
            </w:r>
          </w:p>
          <w:p w14:paraId="1A89AF64" w14:textId="77777777" w:rsidR="000F0C78" w:rsidRPr="000F0C78" w:rsidRDefault="000F0C78" w:rsidP="000F0C78">
            <w:pPr>
              <w:tabs>
                <w:tab w:val="left" w:pos="567"/>
              </w:tabs>
              <w:spacing w:line="240" w:lineRule="auto"/>
              <w:ind w:firstLine="0"/>
              <w:rPr>
                <w:rFonts w:ascii="Times New Roman" w:eastAsia="Times New Roman" w:hAnsi="Times New Roman" w:cs="Times New Roman"/>
                <w:sz w:val="24"/>
                <w:szCs w:val="20"/>
                <w:lang w:eastAsia="ar-SA"/>
              </w:rPr>
            </w:pPr>
            <w:r w:rsidRPr="000F0C78">
              <w:rPr>
                <w:rFonts w:ascii="Times New Roman" w:eastAsia="Times New Roman" w:hAnsi="Times New Roman" w:cs="Times New Roman"/>
                <w:sz w:val="24"/>
                <w:szCs w:val="20"/>
                <w:lang w:eastAsia="ar-SA"/>
              </w:rPr>
              <w:t>2) Galiojantys LR įstatymų nustatyta tvarka išduoti apsaugos darbuotojų pažymėjimai.</w:t>
            </w:r>
          </w:p>
          <w:p w14:paraId="2F1A6220" w14:textId="77777777" w:rsidR="000F0C78" w:rsidRPr="000F0C78" w:rsidRDefault="000F0C78" w:rsidP="000F0C78">
            <w:pPr>
              <w:spacing w:line="240" w:lineRule="auto"/>
              <w:ind w:firstLine="0"/>
              <w:rPr>
                <w:rFonts w:ascii="Times New Roman" w:eastAsia="Calibri" w:hAnsi="Times New Roman" w:cs="Times New Roman"/>
                <w:color w:val="000000"/>
                <w:sz w:val="24"/>
                <w:szCs w:val="24"/>
              </w:rPr>
            </w:pPr>
          </w:p>
          <w:p w14:paraId="22333474" w14:textId="77777777" w:rsidR="000F0C78" w:rsidRPr="000F0C78" w:rsidRDefault="000F0C78" w:rsidP="000F0C78">
            <w:pPr>
              <w:tabs>
                <w:tab w:val="left" w:pos="567"/>
              </w:tabs>
              <w:spacing w:line="240" w:lineRule="auto"/>
              <w:ind w:firstLine="0"/>
              <w:rPr>
                <w:rFonts w:ascii="Times New Roman" w:eastAsia="Times New Roman" w:hAnsi="Times New Roman" w:cs="Times New Roman"/>
                <w:color w:val="000000"/>
                <w:sz w:val="24"/>
                <w:szCs w:val="20"/>
                <w:lang w:eastAsia="en-US"/>
              </w:rPr>
            </w:pPr>
            <w:r w:rsidRPr="000F0C78">
              <w:rPr>
                <w:rFonts w:ascii="Times New Roman" w:eastAsia="Times New Roman" w:hAnsi="Times New Roman" w:cs="Times New Roman"/>
                <w:bCs/>
                <w:i/>
                <w:sz w:val="24"/>
                <w:szCs w:val="20"/>
                <w:lang w:eastAsia="en-US"/>
              </w:rPr>
              <w:t xml:space="preserve">Pateikiama </w:t>
            </w:r>
            <w:r w:rsidRPr="000F0C78">
              <w:rPr>
                <w:rFonts w:ascii="Times New Roman" w:eastAsia="Times New Roman" w:hAnsi="Times New Roman" w:cs="Times New Roman"/>
                <w:i/>
                <w:sz w:val="24"/>
                <w:szCs w:val="20"/>
                <w:lang w:eastAsia="en-US"/>
              </w:rPr>
              <w:t>skaitmeninė dokumento kopija.</w:t>
            </w:r>
          </w:p>
        </w:tc>
      </w:tr>
    </w:tbl>
    <w:p w14:paraId="44C79386" w14:textId="77777777" w:rsidR="000F0C78" w:rsidRPr="003F4BC0" w:rsidRDefault="000F0C78" w:rsidP="000F0C78">
      <w:pPr>
        <w:spacing w:line="240" w:lineRule="auto"/>
        <w:jc w:val="center"/>
        <w:rPr>
          <w:rFonts w:ascii="Times New Roman" w:eastAsia="Calibri" w:hAnsi="Times New Roman" w:cs="Times New Roman"/>
          <w:iCs/>
          <w:sz w:val="16"/>
          <w:szCs w:val="16"/>
        </w:rPr>
      </w:pPr>
    </w:p>
    <w:p w14:paraId="6A4606E9" w14:textId="16366375" w:rsidR="00160B86" w:rsidRPr="009722FD" w:rsidRDefault="00160B86" w:rsidP="00160B86">
      <w:pPr>
        <w:spacing w:line="240" w:lineRule="auto"/>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79C386A7" w14:textId="77777777" w:rsidR="00055805" w:rsidRPr="009722FD" w:rsidRDefault="00055805" w:rsidP="00055805">
      <w:pPr>
        <w:spacing w:line="20" w:lineRule="atLeast"/>
        <w:ind w:firstLine="0"/>
        <w:rPr>
          <w:rFonts w:ascii="Times New Roman" w:eastAsia="Calibri" w:hAnsi="Times New Roman" w:cs="Times New Roman"/>
          <w:iCs/>
          <w:sz w:val="24"/>
          <w:szCs w:val="24"/>
        </w:rPr>
      </w:pPr>
    </w:p>
    <w:p w14:paraId="772DB70D" w14:textId="7568457A" w:rsidR="00551916" w:rsidRPr="009722FD" w:rsidRDefault="00551916" w:rsidP="00160B86">
      <w:pPr>
        <w:spacing w:line="240" w:lineRule="auto"/>
        <w:ind w:firstLine="0"/>
        <w:rPr>
          <w:rFonts w:ascii="Times New Roman" w:hAnsi="Times New Roman" w:cs="Times New Roman"/>
          <w:sz w:val="24"/>
          <w:szCs w:val="24"/>
        </w:rPr>
      </w:pPr>
    </w:p>
    <w:p w14:paraId="010EAB81" w14:textId="77777777" w:rsidR="00551916" w:rsidRPr="009722FD" w:rsidRDefault="00551916" w:rsidP="008F641A">
      <w:pPr>
        <w:spacing w:line="240" w:lineRule="auto"/>
        <w:ind w:firstLine="0"/>
        <w:rPr>
          <w:rFonts w:ascii="Times New Roman" w:hAnsi="Times New Roman" w:cs="Times New Roman"/>
          <w:sz w:val="24"/>
          <w:szCs w:val="24"/>
        </w:rPr>
      </w:pPr>
    </w:p>
    <w:p w14:paraId="75372032" w14:textId="77777777" w:rsidR="00551916" w:rsidRPr="009722FD" w:rsidRDefault="00551916" w:rsidP="008F641A">
      <w:pPr>
        <w:spacing w:line="240" w:lineRule="auto"/>
        <w:ind w:firstLine="0"/>
        <w:rPr>
          <w:rFonts w:ascii="Times New Roman" w:hAnsi="Times New Roman" w:cs="Times New Roman"/>
          <w:sz w:val="24"/>
          <w:szCs w:val="24"/>
        </w:rPr>
      </w:pPr>
    </w:p>
    <w:p w14:paraId="2703F043" w14:textId="77777777" w:rsidR="00E678BF" w:rsidRPr="009722FD" w:rsidRDefault="00E678BF" w:rsidP="008F641A">
      <w:pPr>
        <w:spacing w:line="240" w:lineRule="auto"/>
        <w:ind w:firstLine="0"/>
        <w:rPr>
          <w:rFonts w:ascii="Times New Roman" w:hAnsi="Times New Roman" w:cs="Times New Roman"/>
          <w:sz w:val="24"/>
          <w:szCs w:val="24"/>
        </w:rPr>
      </w:pPr>
    </w:p>
    <w:p w14:paraId="6E9027E7" w14:textId="73967D16" w:rsidR="00E678BF" w:rsidRDefault="00E678BF" w:rsidP="008F641A">
      <w:pPr>
        <w:spacing w:line="240" w:lineRule="auto"/>
        <w:ind w:firstLine="0"/>
        <w:rPr>
          <w:rFonts w:ascii="Times New Roman" w:hAnsi="Times New Roman" w:cs="Times New Roman"/>
          <w:sz w:val="24"/>
          <w:szCs w:val="24"/>
        </w:rPr>
      </w:pPr>
    </w:p>
    <w:p w14:paraId="6F49A2D6" w14:textId="76F8D0AB" w:rsidR="00466A6E" w:rsidRDefault="00466A6E" w:rsidP="008F641A">
      <w:pPr>
        <w:spacing w:line="240" w:lineRule="auto"/>
        <w:ind w:firstLine="0"/>
        <w:rPr>
          <w:rFonts w:ascii="Times New Roman" w:hAnsi="Times New Roman" w:cs="Times New Roman"/>
          <w:sz w:val="24"/>
          <w:szCs w:val="24"/>
        </w:rPr>
      </w:pPr>
    </w:p>
    <w:p w14:paraId="426A23BC" w14:textId="77777777" w:rsidR="00466A6E" w:rsidRPr="009722FD" w:rsidRDefault="00466A6E" w:rsidP="008F641A">
      <w:pPr>
        <w:spacing w:line="240" w:lineRule="auto"/>
        <w:ind w:firstLine="0"/>
        <w:rPr>
          <w:rFonts w:ascii="Times New Roman" w:hAnsi="Times New Roman" w:cs="Times New Roman"/>
          <w:sz w:val="24"/>
          <w:szCs w:val="24"/>
        </w:rPr>
      </w:pPr>
    </w:p>
    <w:p w14:paraId="60A64933" w14:textId="77777777" w:rsidR="00E678BF" w:rsidRPr="009722FD" w:rsidRDefault="00E678BF" w:rsidP="008F641A">
      <w:pPr>
        <w:spacing w:line="240" w:lineRule="auto"/>
        <w:ind w:firstLine="0"/>
        <w:rPr>
          <w:rFonts w:ascii="Times New Roman" w:hAnsi="Times New Roman" w:cs="Times New Roman"/>
          <w:sz w:val="24"/>
          <w:szCs w:val="24"/>
        </w:rPr>
      </w:pPr>
    </w:p>
    <w:p w14:paraId="1A6FD66B" w14:textId="77777777" w:rsidR="00E678BF" w:rsidRPr="009722FD" w:rsidRDefault="00E678BF" w:rsidP="008F641A">
      <w:pPr>
        <w:spacing w:line="240" w:lineRule="auto"/>
        <w:ind w:firstLine="0"/>
        <w:rPr>
          <w:rFonts w:ascii="Times New Roman" w:hAnsi="Times New Roman" w:cs="Times New Roman"/>
          <w:sz w:val="24"/>
          <w:szCs w:val="24"/>
        </w:rPr>
      </w:pPr>
    </w:p>
    <w:p w14:paraId="67A26612" w14:textId="42E8202A" w:rsidR="00ED0A16" w:rsidRPr="009722FD" w:rsidRDefault="00ED0A16" w:rsidP="00466A6E">
      <w:pPr>
        <w:spacing w:line="240" w:lineRule="auto"/>
        <w:ind w:left="5670" w:firstLine="0"/>
        <w:jc w:val="right"/>
        <w:rPr>
          <w:rFonts w:ascii="Times New Roman" w:hAnsi="Times New Roman" w:cs="Times New Roman"/>
          <w:sz w:val="24"/>
          <w:szCs w:val="24"/>
        </w:rPr>
      </w:pPr>
      <w:r w:rsidRPr="009722FD">
        <w:rPr>
          <w:rFonts w:ascii="Times New Roman" w:hAnsi="Times New Roman" w:cs="Times New Roman"/>
          <w:sz w:val="24"/>
          <w:szCs w:val="24"/>
        </w:rPr>
        <w:lastRenderedPageBreak/>
        <w:t xml:space="preserve">Pirkimo sąlygų 3 priedas „Pasiūlymo forma“ </w:t>
      </w:r>
    </w:p>
    <w:p w14:paraId="5C32BCEB" w14:textId="77777777" w:rsidR="00ED0A16" w:rsidRPr="009722FD" w:rsidRDefault="00ED0A16" w:rsidP="00ED0A16">
      <w:pPr>
        <w:rPr>
          <w:rFonts w:ascii="Times New Roman" w:eastAsia="Arial" w:hAnsi="Times New Roman" w:cs="Times New Roman"/>
          <w:b/>
          <w:smallCaps/>
          <w:sz w:val="24"/>
          <w:szCs w:val="24"/>
        </w:rPr>
      </w:pPr>
    </w:p>
    <w:p w14:paraId="116B9792" w14:textId="77777777" w:rsidR="00ED0A16" w:rsidRPr="009722FD" w:rsidRDefault="00ED0A16" w:rsidP="00ED0A16">
      <w:pPr>
        <w:spacing w:line="240" w:lineRule="auto"/>
        <w:ind w:firstLine="0"/>
        <w:rPr>
          <w:rFonts w:ascii="Times New Roman" w:hAnsi="Times New Roman" w:cs="Times New Roman"/>
          <w:i/>
          <w:sz w:val="24"/>
          <w:szCs w:val="24"/>
        </w:rPr>
      </w:pPr>
    </w:p>
    <w:p w14:paraId="5329E93E" w14:textId="77777777" w:rsidR="00ED0A16" w:rsidRPr="009722FD" w:rsidRDefault="00ED0A16" w:rsidP="00ED0A16">
      <w:pPr>
        <w:spacing w:line="240" w:lineRule="auto"/>
        <w:jc w:val="right"/>
        <w:rPr>
          <w:rFonts w:ascii="Times New Roman" w:hAnsi="Times New Roman" w:cs="Times New Roman"/>
          <w:sz w:val="24"/>
          <w:szCs w:val="24"/>
        </w:rPr>
      </w:pPr>
    </w:p>
    <w:p w14:paraId="2DE0429E" w14:textId="77777777" w:rsidR="00160B86" w:rsidRPr="009722FD" w:rsidRDefault="00160B86" w:rsidP="00160B86">
      <w:pPr>
        <w:spacing w:line="240" w:lineRule="auto"/>
        <w:ind w:right="-178"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Herbas arba prekių ženklas</w:t>
      </w:r>
    </w:p>
    <w:p w14:paraId="0F688523" w14:textId="77777777" w:rsidR="00160B86" w:rsidRPr="009722FD" w:rsidRDefault="00160B86" w:rsidP="00160B86">
      <w:pPr>
        <w:spacing w:line="240" w:lineRule="auto"/>
        <w:ind w:right="-178"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(Tiekėjo pavadinimas)</w:t>
      </w:r>
    </w:p>
    <w:p w14:paraId="37C84C1C"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F6B456" w14:textId="099FC934" w:rsidR="00160B86" w:rsidRDefault="00160B86" w:rsidP="00160B86">
      <w:pPr>
        <w:spacing w:line="240" w:lineRule="auto"/>
        <w:ind w:firstLine="0"/>
        <w:rPr>
          <w:rFonts w:ascii="Times New Roman" w:eastAsia="Calibri" w:hAnsi="Times New Roman" w:cs="Times New Roman"/>
          <w:sz w:val="24"/>
          <w:szCs w:val="24"/>
          <w:lang w:eastAsia="en-US"/>
        </w:rPr>
      </w:pPr>
    </w:p>
    <w:p w14:paraId="51F67FFE" w14:textId="77777777" w:rsidR="00CF36F1" w:rsidRPr="009722FD" w:rsidRDefault="00CF36F1" w:rsidP="00160B86">
      <w:pPr>
        <w:spacing w:line="240" w:lineRule="auto"/>
        <w:ind w:firstLine="0"/>
        <w:rPr>
          <w:rFonts w:ascii="Times New Roman" w:eastAsia="Calibri" w:hAnsi="Times New Roman" w:cs="Times New Roman"/>
          <w:sz w:val="24"/>
          <w:szCs w:val="24"/>
          <w:lang w:eastAsia="en-US"/>
        </w:rPr>
      </w:pPr>
    </w:p>
    <w:p w14:paraId="17711BB0" w14:textId="5FD7CB10" w:rsidR="00160B86" w:rsidRPr="009722FD" w:rsidRDefault="00107152" w:rsidP="00160B86">
      <w:pPr>
        <w:spacing w:line="240" w:lineRule="auto"/>
        <w:ind w:firstLine="0"/>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Jurbarko rajono savivaldybės administracijai</w:t>
      </w:r>
    </w:p>
    <w:p w14:paraId="693FFD9C" w14:textId="789924A3" w:rsidR="00160B86" w:rsidRDefault="00160B86" w:rsidP="00160B86">
      <w:pPr>
        <w:spacing w:line="240" w:lineRule="auto"/>
        <w:ind w:firstLine="0"/>
        <w:jc w:val="left"/>
        <w:rPr>
          <w:rFonts w:ascii="Times New Roman" w:eastAsia="Times New Roman" w:hAnsi="Times New Roman" w:cs="Times New Roman"/>
          <w:sz w:val="24"/>
          <w:szCs w:val="24"/>
        </w:rPr>
      </w:pPr>
    </w:p>
    <w:p w14:paraId="261F7A9A" w14:textId="77777777" w:rsidR="00CF36F1" w:rsidRPr="009722FD" w:rsidRDefault="00CF36F1" w:rsidP="00160B86">
      <w:pPr>
        <w:spacing w:line="240" w:lineRule="auto"/>
        <w:ind w:firstLine="0"/>
        <w:jc w:val="left"/>
        <w:rPr>
          <w:rFonts w:ascii="Times New Roman" w:eastAsia="Times New Roman" w:hAnsi="Times New Roman" w:cs="Times New Roman"/>
          <w:sz w:val="24"/>
          <w:szCs w:val="24"/>
        </w:rPr>
      </w:pPr>
    </w:p>
    <w:p w14:paraId="56F13F3C"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0013BA6A"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r w:rsidRPr="009722FD">
        <w:rPr>
          <w:rFonts w:ascii="Times New Roman" w:eastAsia="Times New Roman" w:hAnsi="Times New Roman" w:cs="Times New Roman"/>
          <w:b/>
          <w:bCs/>
          <w:sz w:val="24"/>
          <w:szCs w:val="24"/>
        </w:rPr>
        <w:t>PASIŪLYMAS</w:t>
      </w:r>
    </w:p>
    <w:p w14:paraId="0FE33147"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2ED355D5" w14:textId="14AFAC74" w:rsidR="00160B86" w:rsidRPr="009722FD" w:rsidRDefault="00921DC8" w:rsidP="00160B86">
      <w:pPr>
        <w:spacing w:line="240" w:lineRule="auto"/>
        <w:ind w:firstLine="0"/>
        <w:jc w:val="center"/>
        <w:rPr>
          <w:rFonts w:ascii="Times New Roman" w:eastAsia="Times New Roman" w:hAnsi="Times New Roman" w:cs="Times New Roman"/>
          <w:b/>
          <w:sz w:val="24"/>
          <w:szCs w:val="24"/>
          <w:shd w:val="clear" w:color="auto" w:fill="FFFFFF"/>
        </w:rPr>
      </w:pPr>
      <w:r w:rsidRPr="00947618">
        <w:rPr>
          <w:rFonts w:ascii="Times New Roman" w:eastAsia="Times New Roman" w:hAnsi="Times New Roman" w:cs="Times New Roman"/>
          <w:b/>
          <w:bCs/>
          <w:sz w:val="24"/>
          <w:szCs w:val="24"/>
        </w:rPr>
        <w:t>NAKVYNĖS NAMŲ FIZINĖS APSAUGOS PASLAUGOS</w:t>
      </w:r>
    </w:p>
    <w:p w14:paraId="7C909D18" w14:textId="77777777" w:rsidR="00160B86" w:rsidRPr="009722FD" w:rsidRDefault="00160B86" w:rsidP="00160B86">
      <w:pPr>
        <w:spacing w:line="240" w:lineRule="auto"/>
        <w:ind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_____________</w:t>
      </w:r>
    </w:p>
    <w:p w14:paraId="52E78BBE"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(data)</w:t>
      </w:r>
    </w:p>
    <w:p w14:paraId="17E8D2C4" w14:textId="77777777" w:rsidR="00160B86" w:rsidRPr="009722FD" w:rsidRDefault="00160B86" w:rsidP="00160B86">
      <w:pPr>
        <w:spacing w:line="240" w:lineRule="auto"/>
        <w:ind w:firstLine="0"/>
        <w:jc w:val="left"/>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110"/>
      </w:tblGrid>
      <w:tr w:rsidR="00160B86" w:rsidRPr="009722FD" w14:paraId="5E2E7173"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7A17C24A" w14:textId="77777777" w:rsidR="00160B86" w:rsidRPr="009722FD" w:rsidRDefault="00160B86" w:rsidP="00160B86">
            <w:pPr>
              <w:spacing w:line="240" w:lineRule="auto"/>
              <w:ind w:firstLine="0"/>
              <w:rPr>
                <w:rFonts w:ascii="Times New Roman" w:eastAsia="Calibri" w:hAnsi="Times New Roman" w:cs="Times New Roman"/>
                <w:i/>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pavadinimas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7C85979A"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p w14:paraId="2C15DF90"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19D22A2D"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36C33653"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adresas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7A07D70E"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63E1C5AC"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2EA8BE04"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Už pasiūlymą atsakingo asmens pareigos, vardas, pavardė</w:t>
            </w:r>
          </w:p>
        </w:tc>
        <w:tc>
          <w:tcPr>
            <w:tcW w:w="4110" w:type="dxa"/>
            <w:tcBorders>
              <w:top w:val="single" w:sz="4" w:space="0" w:color="auto"/>
              <w:left w:val="single" w:sz="4" w:space="0" w:color="auto"/>
              <w:bottom w:val="single" w:sz="4" w:space="0" w:color="auto"/>
              <w:right w:val="single" w:sz="4" w:space="0" w:color="auto"/>
            </w:tcBorders>
          </w:tcPr>
          <w:p w14:paraId="1A8E65BD"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3656EE9F"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6769324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Telefono numeris</w:t>
            </w:r>
          </w:p>
        </w:tc>
        <w:tc>
          <w:tcPr>
            <w:tcW w:w="4110" w:type="dxa"/>
            <w:tcBorders>
              <w:top w:val="single" w:sz="4" w:space="0" w:color="auto"/>
              <w:left w:val="single" w:sz="4" w:space="0" w:color="auto"/>
              <w:bottom w:val="single" w:sz="4" w:space="0" w:color="auto"/>
              <w:right w:val="single" w:sz="4" w:space="0" w:color="auto"/>
            </w:tcBorders>
          </w:tcPr>
          <w:p w14:paraId="49BB6D25"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2092F8A1"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400D1CD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El. pašto adresas</w:t>
            </w:r>
          </w:p>
        </w:tc>
        <w:tc>
          <w:tcPr>
            <w:tcW w:w="4110" w:type="dxa"/>
            <w:tcBorders>
              <w:top w:val="single" w:sz="4" w:space="0" w:color="auto"/>
              <w:left w:val="single" w:sz="4" w:space="0" w:color="auto"/>
              <w:bottom w:val="single" w:sz="4" w:space="0" w:color="auto"/>
              <w:right w:val="single" w:sz="4" w:space="0" w:color="auto"/>
            </w:tcBorders>
          </w:tcPr>
          <w:p w14:paraId="5218E841"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bl>
    <w:p w14:paraId="44025ECB" w14:textId="77777777" w:rsidR="0039319E" w:rsidRDefault="0039319E" w:rsidP="0039319E">
      <w:pPr>
        <w:spacing w:line="240" w:lineRule="auto"/>
        <w:ind w:firstLine="0"/>
        <w:rPr>
          <w:rFonts w:ascii="Times New Roman" w:eastAsia="Batang" w:hAnsi="Times New Roman" w:cs="Times New Roman"/>
          <w:i/>
          <w:iCs/>
          <w:sz w:val="20"/>
          <w:szCs w:val="20"/>
          <w:lang w:eastAsia="en-US"/>
        </w:rPr>
      </w:pPr>
    </w:p>
    <w:p w14:paraId="45A2A39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6855A2">
        <w:rPr>
          <w:rFonts w:ascii="Times New Roman" w:eastAsia="Times New Roman" w:hAnsi="Times New Roman" w:cs="Arial"/>
          <w:b/>
          <w:color w:val="000000"/>
          <w:spacing w:val="-4"/>
          <w:sz w:val="24"/>
          <w:szCs w:val="24"/>
        </w:rPr>
        <w:t>Privaloma užpildyti</w:t>
      </w:r>
      <w:r w:rsidRPr="006855A2">
        <w:rPr>
          <w:rFonts w:ascii="Times New Roman" w:eastAsia="Times New Roman" w:hAnsi="Times New Roman" w:cs="Arial"/>
          <w:spacing w:val="-4"/>
          <w:sz w:val="24"/>
          <w:szCs w:val="24"/>
        </w:rPr>
        <w:t>, jei tiekėjas ketina pasitelkti 1) subtiekėjus; 2) ūkio subjektus, kurių pajėgumais remiasi):</w:t>
      </w:r>
    </w:p>
    <w:p w14:paraId="0B6AA170" w14:textId="77777777" w:rsidR="006855A2" w:rsidRPr="00CF36F1" w:rsidRDefault="006855A2" w:rsidP="006855A2">
      <w:pPr>
        <w:widowControl w:val="0"/>
        <w:autoSpaceDE w:val="0"/>
        <w:autoSpaceDN w:val="0"/>
        <w:adjustRightInd w:val="0"/>
        <w:spacing w:line="240" w:lineRule="auto"/>
        <w:ind w:firstLine="720"/>
        <w:rPr>
          <w:rFonts w:ascii="Times New Roman" w:eastAsia="Times New Roman" w:hAnsi="Times New Roman" w:cs="Arial"/>
          <w:color w:val="000000"/>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96"/>
        <w:gridCol w:w="4110"/>
      </w:tblGrid>
      <w:tr w:rsidR="006855A2" w:rsidRPr="006855A2" w14:paraId="6C1BC813" w14:textId="77777777" w:rsidTr="001D554D">
        <w:tc>
          <w:tcPr>
            <w:tcW w:w="6096" w:type="dxa"/>
            <w:shd w:val="clear" w:color="auto" w:fill="FFFFFF"/>
            <w:tcMar>
              <w:top w:w="0" w:type="dxa"/>
              <w:left w:w="108" w:type="dxa"/>
              <w:bottom w:w="0" w:type="dxa"/>
              <w:right w:w="108" w:type="dxa"/>
            </w:tcMar>
            <w:hideMark/>
          </w:tcPr>
          <w:p w14:paraId="14C0076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remiamasi,</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5E8B95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E87E0DA" w14:textId="77777777" w:rsidTr="001D554D">
        <w:tc>
          <w:tcPr>
            <w:tcW w:w="6096" w:type="dxa"/>
            <w:shd w:val="clear" w:color="auto" w:fill="FFFFFF"/>
            <w:tcMar>
              <w:top w:w="0" w:type="dxa"/>
              <w:left w:w="108" w:type="dxa"/>
              <w:bottom w:w="0" w:type="dxa"/>
              <w:right w:w="108" w:type="dxa"/>
            </w:tcMar>
            <w:hideMark/>
          </w:tcPr>
          <w:p w14:paraId="00D76FF3"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63EE783E"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34E56D70" w14:textId="77777777" w:rsidTr="001D554D">
        <w:tc>
          <w:tcPr>
            <w:tcW w:w="6096" w:type="dxa"/>
            <w:shd w:val="clear" w:color="auto" w:fill="FFFFFF"/>
            <w:tcMar>
              <w:top w:w="0" w:type="dxa"/>
              <w:left w:w="108" w:type="dxa"/>
              <w:bottom w:w="0" w:type="dxa"/>
              <w:right w:w="108" w:type="dxa"/>
            </w:tcMar>
            <w:hideMark/>
          </w:tcPr>
          <w:p w14:paraId="4DC9F9F0"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588657D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0208853D" w14:textId="77777777" w:rsidTr="001D554D">
        <w:tc>
          <w:tcPr>
            <w:tcW w:w="6096" w:type="dxa"/>
            <w:shd w:val="clear" w:color="auto" w:fill="FFFFFF"/>
            <w:tcMar>
              <w:top w:w="0" w:type="dxa"/>
              <w:left w:w="108" w:type="dxa"/>
              <w:bottom w:w="0" w:type="dxa"/>
              <w:right w:w="108" w:type="dxa"/>
            </w:tcMar>
            <w:hideMark/>
          </w:tcPr>
          <w:p w14:paraId="60A42559"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1439A200"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77A2EFAE" w14:textId="77777777" w:rsidTr="001D554D">
        <w:tc>
          <w:tcPr>
            <w:tcW w:w="6096" w:type="dxa"/>
            <w:shd w:val="clear" w:color="auto" w:fill="FFFFFF"/>
            <w:tcMar>
              <w:top w:w="0" w:type="dxa"/>
              <w:left w:w="108" w:type="dxa"/>
              <w:bottom w:w="0" w:type="dxa"/>
              <w:right w:w="108" w:type="dxa"/>
            </w:tcMar>
            <w:hideMark/>
          </w:tcPr>
          <w:p w14:paraId="1BEC213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nesiremiama,</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CC333B1"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B97966C" w14:textId="77777777" w:rsidTr="001D554D">
        <w:tc>
          <w:tcPr>
            <w:tcW w:w="6096" w:type="dxa"/>
            <w:shd w:val="clear" w:color="auto" w:fill="FFFFFF"/>
            <w:tcMar>
              <w:top w:w="0" w:type="dxa"/>
              <w:left w:w="108" w:type="dxa"/>
              <w:bottom w:w="0" w:type="dxa"/>
              <w:right w:w="108" w:type="dxa"/>
            </w:tcMar>
            <w:hideMark/>
          </w:tcPr>
          <w:p w14:paraId="40D1D302"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C98C3AD"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B7A6C5E" w14:textId="77777777" w:rsidTr="001D554D">
        <w:tc>
          <w:tcPr>
            <w:tcW w:w="6096" w:type="dxa"/>
            <w:shd w:val="clear" w:color="auto" w:fill="FFFFFF"/>
            <w:tcMar>
              <w:top w:w="0" w:type="dxa"/>
              <w:left w:w="108" w:type="dxa"/>
              <w:bottom w:w="0" w:type="dxa"/>
              <w:right w:w="108" w:type="dxa"/>
            </w:tcMar>
            <w:hideMark/>
          </w:tcPr>
          <w:p w14:paraId="2172672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CEC2CAB"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7539F74" w14:textId="77777777" w:rsidTr="001D554D">
        <w:tc>
          <w:tcPr>
            <w:tcW w:w="6096" w:type="dxa"/>
            <w:shd w:val="clear" w:color="auto" w:fill="FFFFFF"/>
            <w:tcMar>
              <w:top w:w="0" w:type="dxa"/>
              <w:left w:w="108" w:type="dxa"/>
              <w:bottom w:w="0" w:type="dxa"/>
              <w:right w:w="108" w:type="dxa"/>
            </w:tcMar>
            <w:hideMark/>
          </w:tcPr>
          <w:p w14:paraId="329C409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2F66D705"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41590B5C" w14:textId="77777777" w:rsidR="00160B86" w:rsidRPr="009722FD" w:rsidRDefault="00160B86" w:rsidP="00160B86">
      <w:pPr>
        <w:tabs>
          <w:tab w:val="left" w:pos="993"/>
        </w:tabs>
        <w:spacing w:line="240" w:lineRule="auto"/>
        <w:ind w:firstLine="720"/>
        <w:rPr>
          <w:rFonts w:ascii="Times New Roman" w:eastAsia="Times New Roman" w:hAnsi="Times New Roman" w:cs="Times New Roman"/>
          <w:color w:val="000000"/>
          <w:sz w:val="24"/>
          <w:szCs w:val="24"/>
          <w:bdr w:val="none" w:sz="0" w:space="0" w:color="auto" w:frame="1"/>
        </w:rPr>
      </w:pPr>
    </w:p>
    <w:p w14:paraId="6145BE40" w14:textId="4251F599" w:rsidR="00921DC8" w:rsidRPr="006855A2" w:rsidRDefault="00921DC8" w:rsidP="006855A2">
      <w:pPr>
        <w:pStyle w:val="Sraopastraipa"/>
        <w:numPr>
          <w:ilvl w:val="0"/>
          <w:numId w:val="22"/>
        </w:numPr>
        <w:tabs>
          <w:tab w:val="left" w:pos="851"/>
        </w:tabs>
        <w:spacing w:line="240" w:lineRule="auto"/>
        <w:rPr>
          <w:rFonts w:ascii="Times New Roman" w:eastAsia="Times New Roman" w:hAnsi="Times New Roman" w:cs="Times New Roman"/>
          <w:sz w:val="24"/>
          <w:szCs w:val="24"/>
        </w:rPr>
      </w:pPr>
      <w:r w:rsidRPr="006855A2">
        <w:rPr>
          <w:rFonts w:ascii="Times New Roman" w:eastAsia="Times New Roman" w:hAnsi="Times New Roman" w:cs="Times New Roman"/>
          <w:sz w:val="24"/>
          <w:szCs w:val="24"/>
        </w:rPr>
        <w:t>Atsižvelgdami į pirkimo dokumentuose išdėstytas sąlygas, teikiame savo pasiūlymą</w:t>
      </w:r>
      <w:r w:rsidR="006855A2" w:rsidRPr="006855A2">
        <w:rPr>
          <w:rFonts w:ascii="Times New Roman" w:eastAsia="Times New Roman" w:hAnsi="Times New Roman" w:cs="Times New Roman"/>
          <w:sz w:val="24"/>
          <w:szCs w:val="24"/>
        </w:rPr>
        <w:t>:</w:t>
      </w:r>
    </w:p>
    <w:tbl>
      <w:tblPr>
        <w:tblW w:w="10196" w:type="dxa"/>
        <w:tblCellMar>
          <w:left w:w="0" w:type="dxa"/>
          <w:right w:w="0" w:type="dxa"/>
        </w:tblCellMar>
        <w:tblLook w:val="04A0" w:firstRow="1" w:lastRow="0" w:firstColumn="1" w:lastColumn="0" w:noHBand="0" w:noVBand="1"/>
      </w:tblPr>
      <w:tblGrid>
        <w:gridCol w:w="580"/>
        <w:gridCol w:w="3521"/>
        <w:gridCol w:w="1134"/>
        <w:gridCol w:w="992"/>
        <w:gridCol w:w="1276"/>
        <w:gridCol w:w="1335"/>
        <w:gridCol w:w="1358"/>
      </w:tblGrid>
      <w:tr w:rsidR="006855A2" w:rsidRPr="00921DC8" w14:paraId="06A8BD5E" w14:textId="77777777" w:rsidTr="00466A6E">
        <w:trPr>
          <w:trHeight w:val="553"/>
        </w:trPr>
        <w:tc>
          <w:tcPr>
            <w:tcW w:w="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BDE03"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lastRenderedPageBreak/>
              <w:t>Eil. Nr.</w:t>
            </w:r>
          </w:p>
        </w:tc>
        <w:tc>
          <w:tcPr>
            <w:tcW w:w="3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11E17"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bCs/>
                <w:color w:val="000000"/>
                <w:sz w:val="24"/>
                <w:szCs w:val="24"/>
              </w:rPr>
              <w:t>Pirkimo objektas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C1BB7"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Kiekis, vnt.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020A2"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w:t>
            </w:r>
          </w:p>
        </w:tc>
        <w:tc>
          <w:tcPr>
            <w:tcW w:w="1276" w:type="dxa"/>
            <w:tcBorders>
              <w:top w:val="single" w:sz="8" w:space="0" w:color="auto"/>
              <w:left w:val="nil"/>
              <w:bottom w:val="single" w:sz="8" w:space="0" w:color="auto"/>
              <w:right w:val="single" w:sz="4" w:space="0" w:color="auto"/>
            </w:tcBorders>
          </w:tcPr>
          <w:p w14:paraId="5040C8EF"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 įkainis, Eur be PVM</w:t>
            </w:r>
          </w:p>
        </w:tc>
        <w:tc>
          <w:tcPr>
            <w:tcW w:w="133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06949BF"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 įkainis, Eur su PVM</w:t>
            </w:r>
          </w:p>
        </w:tc>
        <w:tc>
          <w:tcPr>
            <w:tcW w:w="1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F04D2"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Bendra kaina, Eur su PVM (3*6)</w:t>
            </w:r>
          </w:p>
        </w:tc>
      </w:tr>
      <w:tr w:rsidR="006855A2" w:rsidRPr="00921DC8" w14:paraId="435F30E8" w14:textId="77777777" w:rsidTr="00466A6E">
        <w:trPr>
          <w:trHeight w:val="242"/>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560CB"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1</w:t>
            </w:r>
          </w:p>
        </w:tc>
        <w:tc>
          <w:tcPr>
            <w:tcW w:w="3521" w:type="dxa"/>
            <w:tcBorders>
              <w:top w:val="nil"/>
              <w:left w:val="nil"/>
              <w:bottom w:val="single" w:sz="8" w:space="0" w:color="auto"/>
              <w:right w:val="single" w:sz="8" w:space="0" w:color="auto"/>
            </w:tcBorders>
            <w:tcMar>
              <w:top w:w="0" w:type="dxa"/>
              <w:left w:w="108" w:type="dxa"/>
              <w:bottom w:w="0" w:type="dxa"/>
              <w:right w:w="108" w:type="dxa"/>
            </w:tcMar>
          </w:tcPr>
          <w:p w14:paraId="3C0F1494"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9953A86"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CF2E877"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4</w:t>
            </w:r>
          </w:p>
        </w:tc>
        <w:tc>
          <w:tcPr>
            <w:tcW w:w="1276" w:type="dxa"/>
            <w:tcBorders>
              <w:top w:val="single" w:sz="8" w:space="0" w:color="auto"/>
              <w:left w:val="nil"/>
              <w:bottom w:val="single" w:sz="8" w:space="0" w:color="auto"/>
              <w:right w:val="single" w:sz="4" w:space="0" w:color="auto"/>
            </w:tcBorders>
          </w:tcPr>
          <w:p w14:paraId="6DCD0980"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5</w:t>
            </w:r>
          </w:p>
        </w:tc>
        <w:tc>
          <w:tcPr>
            <w:tcW w:w="133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DF25F65"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6</w:t>
            </w:r>
          </w:p>
        </w:tc>
        <w:tc>
          <w:tcPr>
            <w:tcW w:w="1358" w:type="dxa"/>
            <w:tcBorders>
              <w:top w:val="nil"/>
              <w:left w:val="nil"/>
              <w:bottom w:val="single" w:sz="8" w:space="0" w:color="auto"/>
              <w:right w:val="single" w:sz="8" w:space="0" w:color="auto"/>
            </w:tcBorders>
            <w:tcMar>
              <w:top w:w="0" w:type="dxa"/>
              <w:left w:w="108" w:type="dxa"/>
              <w:bottom w:w="0" w:type="dxa"/>
              <w:right w:w="108" w:type="dxa"/>
            </w:tcMar>
          </w:tcPr>
          <w:p w14:paraId="0642951D" w14:textId="77777777" w:rsidR="00921DC8" w:rsidRPr="00466A6E"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7</w:t>
            </w:r>
          </w:p>
        </w:tc>
      </w:tr>
      <w:tr w:rsidR="006855A2" w:rsidRPr="00921DC8" w14:paraId="14169901" w14:textId="77777777" w:rsidTr="00466A6E">
        <w:trPr>
          <w:trHeight w:val="242"/>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4170A" w14:textId="77777777" w:rsidR="00921DC8" w:rsidRPr="00921DC8" w:rsidRDefault="00921DC8"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w:t>
            </w:r>
          </w:p>
        </w:tc>
        <w:tc>
          <w:tcPr>
            <w:tcW w:w="3521" w:type="dxa"/>
            <w:tcBorders>
              <w:top w:val="nil"/>
              <w:left w:val="nil"/>
              <w:bottom w:val="single" w:sz="8" w:space="0" w:color="auto"/>
              <w:right w:val="single" w:sz="8" w:space="0" w:color="auto"/>
            </w:tcBorders>
            <w:tcMar>
              <w:top w:w="0" w:type="dxa"/>
              <w:left w:w="108" w:type="dxa"/>
              <w:bottom w:w="0" w:type="dxa"/>
              <w:right w:w="108" w:type="dxa"/>
            </w:tcMar>
          </w:tcPr>
          <w:p w14:paraId="0A549D8C" w14:textId="17377496" w:rsidR="00921DC8" w:rsidRPr="00921DC8" w:rsidRDefault="00921DC8"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lang w:eastAsia="en-GB"/>
              </w:rPr>
            </w:pPr>
            <w:r>
              <w:rPr>
                <w:rFonts w:ascii="Times New Roman" w:eastAsia="Times New Roman" w:hAnsi="Times New Roman" w:cs="Times New Roman"/>
                <w:sz w:val="24"/>
                <w:szCs w:val="20"/>
                <w:lang w:eastAsia="en-US"/>
              </w:rPr>
              <w:t>N</w:t>
            </w:r>
            <w:r w:rsidRPr="00921DC8">
              <w:rPr>
                <w:rFonts w:ascii="Times New Roman" w:eastAsia="Times New Roman" w:hAnsi="Times New Roman" w:cs="Times New Roman"/>
                <w:sz w:val="24"/>
                <w:szCs w:val="20"/>
                <w:lang w:eastAsia="en-US"/>
              </w:rPr>
              <w:t>akvynės namų fizinės apsaugos paslaugos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B2CBF33"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EB00256" w14:textId="77777777" w:rsidR="00921DC8" w:rsidRPr="00921DC8" w:rsidRDefault="00921DC8"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 mėn.</w:t>
            </w:r>
          </w:p>
        </w:tc>
        <w:tc>
          <w:tcPr>
            <w:tcW w:w="1276" w:type="dxa"/>
            <w:tcBorders>
              <w:top w:val="single" w:sz="8" w:space="0" w:color="auto"/>
              <w:left w:val="nil"/>
              <w:bottom w:val="single" w:sz="8" w:space="0" w:color="auto"/>
              <w:right w:val="single" w:sz="4" w:space="0" w:color="auto"/>
            </w:tcBorders>
          </w:tcPr>
          <w:p w14:paraId="31566BFE" w14:textId="77777777" w:rsidR="00921DC8" w:rsidRPr="00921DC8" w:rsidRDefault="00921DC8"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c>
          <w:tcPr>
            <w:tcW w:w="133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79C571" w14:textId="77777777" w:rsidR="00921DC8" w:rsidRPr="00921DC8" w:rsidRDefault="00921DC8"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c>
          <w:tcPr>
            <w:tcW w:w="1358" w:type="dxa"/>
            <w:tcBorders>
              <w:top w:val="nil"/>
              <w:left w:val="nil"/>
              <w:bottom w:val="single" w:sz="8" w:space="0" w:color="auto"/>
              <w:right w:val="single" w:sz="8" w:space="0" w:color="auto"/>
            </w:tcBorders>
            <w:tcMar>
              <w:top w:w="0" w:type="dxa"/>
              <w:left w:w="108" w:type="dxa"/>
              <w:bottom w:w="0" w:type="dxa"/>
              <w:right w:w="108" w:type="dxa"/>
            </w:tcMar>
          </w:tcPr>
          <w:p w14:paraId="6998558B" w14:textId="77777777" w:rsidR="00921DC8" w:rsidRPr="00921DC8" w:rsidRDefault="00921DC8"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r>
    </w:tbl>
    <w:p w14:paraId="051A0374" w14:textId="77777777" w:rsidR="006855A2" w:rsidRPr="006855A2" w:rsidRDefault="006855A2" w:rsidP="00921DC8">
      <w:pPr>
        <w:spacing w:line="240" w:lineRule="auto"/>
        <w:rPr>
          <w:rFonts w:ascii="Times New Roman" w:eastAsia="Times New Roman" w:hAnsi="Times New Roman" w:cs="Times New Roman"/>
          <w:sz w:val="16"/>
          <w:szCs w:val="16"/>
        </w:rPr>
      </w:pPr>
    </w:p>
    <w:p w14:paraId="17C5AE9C" w14:textId="6B1E5118" w:rsidR="00160B86" w:rsidRPr="009722FD" w:rsidRDefault="00160B86" w:rsidP="00921DC8">
      <w:pPr>
        <w:spacing w:line="240" w:lineRule="auto"/>
        <w:rPr>
          <w:rFonts w:ascii="Times New Roman" w:eastAsia="Times New Roman" w:hAnsi="Times New Roman" w:cs="Times New Roman"/>
          <w:b/>
          <w:sz w:val="24"/>
          <w:szCs w:val="24"/>
        </w:rPr>
      </w:pPr>
      <w:r w:rsidRPr="009722FD">
        <w:rPr>
          <w:rFonts w:ascii="Times New Roman" w:eastAsia="Times New Roman" w:hAnsi="Times New Roman" w:cs="Times New Roman"/>
          <w:b/>
          <w:sz w:val="24"/>
          <w:szCs w:val="24"/>
        </w:rPr>
        <w:t xml:space="preserve">Pastabos: </w:t>
      </w:r>
    </w:p>
    <w:p w14:paraId="15C84954" w14:textId="77777777" w:rsidR="00160B86" w:rsidRPr="009722FD" w:rsidRDefault="00160B86" w:rsidP="00160B86">
      <w:pPr>
        <w:spacing w:line="240" w:lineRule="auto"/>
        <w:ind w:firstLine="709"/>
        <w:rPr>
          <w:rFonts w:ascii="Times New Roman" w:eastAsia="Times New Roman" w:hAnsi="Times New Roman" w:cs="Times New Roman"/>
          <w:bCs/>
          <w:sz w:val="24"/>
          <w:szCs w:val="24"/>
        </w:rPr>
      </w:pPr>
      <w:r w:rsidRPr="009722FD">
        <w:rPr>
          <w:rFonts w:ascii="Times New Roman" w:eastAsia="Times New Roman" w:hAnsi="Times New Roman" w:cs="Times New Roman"/>
          <w:bCs/>
          <w:sz w:val="24"/>
          <w:szCs w:val="24"/>
        </w:rPr>
        <w:t>- kainos pasiūlyme nurodomos, paliekant du skaitmenis po kablelio;</w:t>
      </w:r>
    </w:p>
    <w:p w14:paraId="3FB1C6E6" w14:textId="77777777" w:rsidR="00160B86" w:rsidRPr="009722FD" w:rsidRDefault="00160B86" w:rsidP="00160B86">
      <w:pPr>
        <w:spacing w:line="240" w:lineRule="auto"/>
        <w:ind w:firstLine="709"/>
        <w:rPr>
          <w:rFonts w:ascii="Times New Roman" w:eastAsia="Lucida Sans Unicode" w:hAnsi="Times New Roman" w:cs="Times New Roman"/>
          <w:iCs/>
          <w:sz w:val="24"/>
          <w:szCs w:val="24"/>
        </w:rPr>
      </w:pPr>
      <w:r w:rsidRPr="009722FD">
        <w:rPr>
          <w:rFonts w:ascii="Times New Roman" w:eastAsia="Lucida Sans Unicode" w:hAnsi="Times New Roman" w:cs="Times New Roman"/>
          <w:iCs/>
          <w:sz w:val="24"/>
          <w:szCs w:val="24"/>
        </w:rPr>
        <w:t>- pasiūlymas privalo būti pasirašytas įmonės vadovo arba jo įgalioto asmens (pateikiamas  įgaliojimus suteikiantis juridinis pagrindas);</w:t>
      </w:r>
    </w:p>
    <w:p w14:paraId="222845EA" w14:textId="77777777" w:rsidR="00160B86" w:rsidRPr="0047503C" w:rsidRDefault="00160B86" w:rsidP="00160B86">
      <w:pPr>
        <w:spacing w:line="240" w:lineRule="auto"/>
        <w:ind w:firstLine="709"/>
        <w:rPr>
          <w:rFonts w:ascii="Times New Roman" w:eastAsia="Times New Roman" w:hAnsi="Times New Roman" w:cs="Times New Roman"/>
          <w:sz w:val="24"/>
          <w:szCs w:val="24"/>
          <w:lang w:eastAsia="en-US"/>
        </w:rPr>
      </w:pPr>
      <w:r w:rsidRPr="009722FD">
        <w:rPr>
          <w:rFonts w:ascii="Times New Roman" w:eastAsia="Lucida Sans Unicode" w:hAnsi="Times New Roman" w:cs="Times New Roman"/>
          <w:iCs/>
          <w:sz w:val="24"/>
          <w:szCs w:val="24"/>
        </w:rPr>
        <w:t xml:space="preserve">- </w:t>
      </w:r>
      <w:r w:rsidRPr="009722FD">
        <w:rPr>
          <w:rFonts w:ascii="Times New Roman" w:eastAsia="Times New Roman" w:hAnsi="Times New Roman" w:cs="Times New Roman"/>
          <w:iCs/>
          <w:sz w:val="24"/>
          <w:szCs w:val="24"/>
        </w:rPr>
        <w:t>pasiūlymo formos turinys yra nekeičiamas, jo dalys negali būti šalinamos, jeigu nepildomos – paliekamos tuščios;</w:t>
      </w:r>
    </w:p>
    <w:p w14:paraId="7E0EEC1C" w14:textId="77777777" w:rsidR="00160B86" w:rsidRPr="009722FD" w:rsidRDefault="00160B86" w:rsidP="00160B86">
      <w:pPr>
        <w:spacing w:line="240" w:lineRule="auto"/>
        <w:ind w:firstLine="720"/>
        <w:rPr>
          <w:rFonts w:ascii="Times New Roman" w:eastAsia="Times New Roman" w:hAnsi="Times New Roman" w:cs="Times New Roman"/>
          <w:iCs/>
          <w:sz w:val="24"/>
          <w:szCs w:val="24"/>
        </w:rPr>
      </w:pPr>
      <w:r w:rsidRPr="009722FD">
        <w:rPr>
          <w:rFonts w:ascii="Times New Roman" w:eastAsia="Times New Roman" w:hAnsi="Times New Roman" w:cs="Times New Roman"/>
          <w:iCs/>
          <w:sz w:val="24"/>
          <w:szCs w:val="24"/>
        </w:rPr>
        <w:t>- tais atvejais, kai pagal galiojančius teisės aktus tiekėjui nereikia mokėti PVM, jis atitinkamų skilčių nepildo ir nurodo priežastis, dėl kurių PVM nemoka: ________.</w:t>
      </w:r>
    </w:p>
    <w:p w14:paraId="6ED0F965" w14:textId="77777777" w:rsidR="00160B86" w:rsidRPr="0039319E" w:rsidRDefault="00160B86" w:rsidP="00160B86">
      <w:pPr>
        <w:spacing w:line="240" w:lineRule="auto"/>
        <w:ind w:firstLine="748"/>
        <w:rPr>
          <w:rFonts w:ascii="Times New Roman" w:eastAsia="Times New Roman" w:hAnsi="Times New Roman" w:cs="Times New Roman"/>
          <w:sz w:val="16"/>
          <w:szCs w:val="16"/>
          <w:lang w:eastAsia="ar-SA"/>
        </w:rPr>
      </w:pPr>
    </w:p>
    <w:p w14:paraId="61FC8CCD" w14:textId="4F596F19" w:rsidR="00160B86" w:rsidRPr="009722FD" w:rsidRDefault="006855A2" w:rsidP="006855A2">
      <w:pPr>
        <w:spacing w:line="240" w:lineRule="auto"/>
        <w:outlineLvl w:val="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2.</w:t>
      </w:r>
      <w:r w:rsidR="00160B86" w:rsidRPr="009722FD">
        <w:rPr>
          <w:rFonts w:ascii="Times New Roman" w:eastAsia="Times New Roman" w:hAnsi="Times New Roman" w:cs="Times New Roman"/>
          <w:color w:val="000000"/>
          <w:sz w:val="24"/>
          <w:szCs w:val="24"/>
        </w:rPr>
        <w:t xml:space="preserve"> 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4536"/>
      </w:tblGrid>
      <w:tr w:rsidR="00160B86" w:rsidRPr="009722FD" w14:paraId="5619413F" w14:textId="77777777" w:rsidTr="00466A6E">
        <w:tc>
          <w:tcPr>
            <w:tcW w:w="709" w:type="dxa"/>
            <w:tcBorders>
              <w:top w:val="single" w:sz="4" w:space="0" w:color="auto"/>
              <w:left w:val="single" w:sz="4" w:space="0" w:color="auto"/>
              <w:bottom w:val="single" w:sz="4" w:space="0" w:color="auto"/>
              <w:right w:val="single" w:sz="4" w:space="0" w:color="auto"/>
            </w:tcBorders>
            <w:vAlign w:val="center"/>
            <w:hideMark/>
          </w:tcPr>
          <w:p w14:paraId="30B29114"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roofErr w:type="spellStart"/>
            <w:r w:rsidRPr="009722FD">
              <w:rPr>
                <w:rFonts w:ascii="Times New Roman" w:eastAsia="Calibri" w:hAnsi="Times New Roman" w:cs="Times New Roman"/>
                <w:color w:val="000000"/>
                <w:kern w:val="2"/>
                <w:sz w:val="24"/>
                <w:szCs w:val="24"/>
                <w:lang w:eastAsia="en-US"/>
                <w14:ligatures w14:val="standardContextual"/>
              </w:rPr>
              <w:t>Eil.Nr</w:t>
            </w:r>
            <w:proofErr w:type="spellEnd"/>
            <w:r w:rsidRPr="009722FD">
              <w:rPr>
                <w:rFonts w:ascii="Times New Roman" w:eastAsia="Calibri" w:hAnsi="Times New Roman" w:cs="Times New Roman"/>
                <w:color w:val="000000"/>
                <w:kern w:val="2"/>
                <w:sz w:val="24"/>
                <w:szCs w:val="24"/>
                <w:lang w:eastAsia="en-US"/>
                <w14:ligatures w14:val="standardContextual"/>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7488BA"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AE26F5" w14:textId="7593B42A" w:rsidR="00160B86" w:rsidRPr="009722FD" w:rsidRDefault="00160B86" w:rsidP="00980BE2">
            <w:pPr>
              <w:spacing w:line="240" w:lineRule="auto"/>
              <w:ind w:firstLine="0"/>
              <w:jc w:val="center"/>
              <w:rPr>
                <w:rFonts w:ascii="Times New Roman" w:eastAsia="Calibri" w:hAnsi="Times New Roman" w:cs="Times New Roman"/>
                <w:color w:val="000000"/>
                <w:kern w:val="2"/>
                <w:sz w:val="24"/>
                <w:szCs w:val="24"/>
                <w:vertAlign w:val="superscript"/>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w:t>
            </w:r>
            <w:r w:rsidR="00980BE2">
              <w:rPr>
                <w:rFonts w:ascii="Times New Roman" w:eastAsia="Calibri" w:hAnsi="Times New Roman" w:cs="Times New Roman"/>
                <w:color w:val="000000"/>
                <w:kern w:val="2"/>
                <w:sz w:val="24"/>
                <w:szCs w:val="24"/>
                <w:lang w:eastAsia="en-US"/>
                <w14:ligatures w14:val="standardContextual"/>
              </w:rPr>
              <w:t xml:space="preserve"> </w:t>
            </w:r>
            <w:r w:rsidRPr="009722FD">
              <w:rPr>
                <w:rFonts w:ascii="Times New Roman" w:eastAsia="Calibri" w:hAnsi="Times New Roman" w:cs="Times New Roman"/>
                <w:color w:val="000000"/>
                <w:kern w:val="2"/>
                <w:sz w:val="24"/>
                <w:szCs w:val="24"/>
                <w:lang w:eastAsia="en-US"/>
                <w14:ligatures w14:val="standardContextual"/>
              </w:rPr>
              <w:t>pavadinimas</w:t>
            </w:r>
            <w:r w:rsidRPr="009722FD">
              <w:rPr>
                <w:rFonts w:ascii="Times New Roman" w:eastAsia="Calibri" w:hAnsi="Times New Roman" w:cs="Times New Roman"/>
                <w:color w:val="000000"/>
                <w:kern w:val="2"/>
                <w:sz w:val="24"/>
                <w:szCs w:val="24"/>
                <w:vertAlign w:val="superscript"/>
                <w:lang w:eastAsia="en-US"/>
                <w14:ligatures w14:val="standardContextual"/>
              </w:rPr>
              <w:t>1</w:t>
            </w:r>
          </w:p>
        </w:tc>
      </w:tr>
      <w:tr w:rsidR="00160B86" w:rsidRPr="009722FD" w14:paraId="6D07565C" w14:textId="77777777" w:rsidTr="00466A6E">
        <w:tc>
          <w:tcPr>
            <w:tcW w:w="709" w:type="dxa"/>
            <w:tcBorders>
              <w:top w:val="single" w:sz="4" w:space="0" w:color="auto"/>
              <w:left w:val="single" w:sz="4" w:space="0" w:color="auto"/>
              <w:bottom w:val="single" w:sz="4" w:space="0" w:color="auto"/>
              <w:right w:val="single" w:sz="4" w:space="0" w:color="auto"/>
            </w:tcBorders>
            <w:vAlign w:val="center"/>
            <w:hideMark/>
          </w:tcPr>
          <w:p w14:paraId="21E8E93A" w14:textId="2FD59F4F" w:rsidR="00160B86" w:rsidRPr="009722FD" w:rsidRDefault="00160B86"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1.</w:t>
            </w:r>
          </w:p>
        </w:tc>
        <w:tc>
          <w:tcPr>
            <w:tcW w:w="4961" w:type="dxa"/>
            <w:tcBorders>
              <w:top w:val="single" w:sz="4" w:space="0" w:color="auto"/>
              <w:left w:val="single" w:sz="4" w:space="0" w:color="auto"/>
              <w:bottom w:val="single" w:sz="4" w:space="0" w:color="auto"/>
              <w:right w:val="single" w:sz="4" w:space="0" w:color="auto"/>
            </w:tcBorders>
          </w:tcPr>
          <w:p w14:paraId="7F4819A7" w14:textId="77777777" w:rsidR="00160B86" w:rsidRPr="009722FD" w:rsidRDefault="00160B86"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vAlign w:val="center"/>
          </w:tcPr>
          <w:p w14:paraId="0C0D15BB"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160B86" w:rsidRPr="009722FD" w14:paraId="0C67EF80" w14:textId="77777777" w:rsidTr="00466A6E">
        <w:tc>
          <w:tcPr>
            <w:tcW w:w="709" w:type="dxa"/>
            <w:tcBorders>
              <w:top w:val="single" w:sz="4" w:space="0" w:color="auto"/>
              <w:left w:val="single" w:sz="4" w:space="0" w:color="auto"/>
              <w:bottom w:val="single" w:sz="4" w:space="0" w:color="auto"/>
              <w:right w:val="single" w:sz="4" w:space="0" w:color="auto"/>
            </w:tcBorders>
            <w:vAlign w:val="center"/>
            <w:hideMark/>
          </w:tcPr>
          <w:p w14:paraId="4D8906CD" w14:textId="028D0FDD" w:rsidR="00160B86" w:rsidRPr="009722FD" w:rsidRDefault="00160B86"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2.</w:t>
            </w:r>
          </w:p>
        </w:tc>
        <w:tc>
          <w:tcPr>
            <w:tcW w:w="4961" w:type="dxa"/>
            <w:tcBorders>
              <w:top w:val="single" w:sz="4" w:space="0" w:color="auto"/>
              <w:left w:val="single" w:sz="4" w:space="0" w:color="auto"/>
              <w:bottom w:val="single" w:sz="4" w:space="0" w:color="auto"/>
              <w:right w:val="single" w:sz="4" w:space="0" w:color="auto"/>
            </w:tcBorders>
          </w:tcPr>
          <w:p w14:paraId="1CD6B839" w14:textId="77777777" w:rsidR="00160B86" w:rsidRPr="009722FD" w:rsidRDefault="00160B86"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vAlign w:val="center"/>
          </w:tcPr>
          <w:p w14:paraId="74661CB3"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A5BA758" w14:textId="77777777" w:rsidR="00160B86" w:rsidRPr="0039319E" w:rsidRDefault="00160B86" w:rsidP="00160B86">
      <w:pPr>
        <w:spacing w:line="240" w:lineRule="auto"/>
        <w:ind w:left="284" w:firstLine="0"/>
        <w:rPr>
          <w:rFonts w:ascii="Times New Roman" w:eastAsia="Calibri" w:hAnsi="Times New Roman" w:cs="Times New Roman"/>
          <w:i/>
          <w:color w:val="000000"/>
          <w:sz w:val="22"/>
          <w:szCs w:val="22"/>
        </w:rPr>
      </w:pPr>
      <w:r w:rsidRPr="0039319E">
        <w:rPr>
          <w:rFonts w:ascii="Times New Roman" w:eastAsia="Calibri" w:hAnsi="Times New Roman" w:cs="Times New Roman"/>
          <w:i/>
          <w:color w:val="000000"/>
          <w:sz w:val="22"/>
          <w:szCs w:val="22"/>
          <w:vertAlign w:val="superscript"/>
        </w:rPr>
        <w:t>1</w:t>
      </w:r>
      <w:r w:rsidRPr="0039319E">
        <w:rPr>
          <w:rFonts w:ascii="Times New Roman" w:eastAsia="Calibri" w:hAnsi="Times New Roman" w:cs="Times New Roman"/>
          <w:i/>
          <w:color w:val="000000"/>
          <w:sz w:val="22"/>
          <w:szCs w:val="22"/>
        </w:rPr>
        <w:t>Atskirą dokumentą pateikti atskiroje kompiuterinėje byloje. Bylų pavadinimus formuoti pagal dokumentų pavadinimus.</w:t>
      </w:r>
    </w:p>
    <w:p w14:paraId="792F8407" w14:textId="77777777" w:rsidR="00160B86" w:rsidRPr="006855A2" w:rsidRDefault="00160B86" w:rsidP="00160B86">
      <w:pPr>
        <w:spacing w:line="240" w:lineRule="auto"/>
        <w:ind w:left="284" w:firstLine="0"/>
        <w:rPr>
          <w:rFonts w:ascii="Times New Roman" w:eastAsia="Calibri" w:hAnsi="Times New Roman" w:cs="Times New Roman"/>
          <w:color w:val="000000"/>
          <w:sz w:val="16"/>
          <w:szCs w:val="16"/>
        </w:rPr>
      </w:pPr>
    </w:p>
    <w:p w14:paraId="2EE8EF10" w14:textId="2C3B71FE" w:rsidR="00160B86" w:rsidRPr="009722FD" w:rsidRDefault="00160B86" w:rsidP="00160B86">
      <w:pPr>
        <w:spacing w:line="240" w:lineRule="auto"/>
        <w:ind w:left="993" w:hanging="426"/>
        <w:outlineLvl w:val="1"/>
        <w:rPr>
          <w:rFonts w:ascii="Times New Roman" w:eastAsia="Times New Roman" w:hAnsi="Times New Roman" w:cs="Times New Roman"/>
          <w:color w:val="000000"/>
          <w:sz w:val="24"/>
          <w:szCs w:val="24"/>
        </w:rPr>
      </w:pPr>
      <w:r w:rsidRPr="009722FD">
        <w:rPr>
          <w:rFonts w:ascii="Times New Roman" w:eastAsia="Times New Roman" w:hAnsi="Times New Roman" w:cs="Times New Roman"/>
          <w:color w:val="000000"/>
          <w:sz w:val="24"/>
          <w:szCs w:val="24"/>
        </w:rPr>
        <w:t xml:space="preserve">   </w:t>
      </w:r>
      <w:r w:rsidR="006855A2">
        <w:rPr>
          <w:rFonts w:ascii="Times New Roman" w:eastAsia="Times New Roman" w:hAnsi="Times New Roman" w:cs="Times New Roman"/>
          <w:color w:val="000000"/>
          <w:sz w:val="24"/>
          <w:szCs w:val="24"/>
        </w:rPr>
        <w:t>3</w:t>
      </w:r>
      <w:r w:rsidRPr="009722FD">
        <w:rPr>
          <w:rFonts w:ascii="Times New Roman" w:eastAsia="Times New Roman" w:hAnsi="Times New Roman" w:cs="Times New Roman"/>
          <w:color w:val="000000"/>
          <w:sz w:val="24"/>
          <w:szCs w:val="24"/>
        </w:rPr>
        <w:t>. Šiame pasiūlyme yra pateikta ir konfidenciali informacija</w:t>
      </w:r>
      <w:r w:rsidRPr="009722FD">
        <w:rPr>
          <w:rFonts w:ascii="Times New Roman" w:eastAsia="Times New Roman" w:hAnsi="Times New Roman" w:cs="Times New Roman"/>
          <w:color w:val="000000"/>
          <w:sz w:val="24"/>
          <w:szCs w:val="24"/>
          <w:vertAlign w:val="superscript"/>
        </w:rPr>
        <w:t>2</w:t>
      </w:r>
      <w:r w:rsidRPr="009722FD">
        <w:rPr>
          <w:rFonts w:ascii="Times New Roman" w:eastAsia="Times New Roman" w:hAnsi="Times New Roman" w:cs="Times New Roman"/>
          <w:color w:val="000000"/>
          <w:sz w:val="24"/>
          <w:szCs w:val="24"/>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706"/>
        <w:gridCol w:w="4536"/>
      </w:tblGrid>
      <w:tr w:rsidR="006855A2" w:rsidRPr="009722FD" w14:paraId="724088C0" w14:textId="77777777" w:rsidTr="00466A6E">
        <w:tc>
          <w:tcPr>
            <w:tcW w:w="993" w:type="dxa"/>
            <w:tcBorders>
              <w:top w:val="single" w:sz="4" w:space="0" w:color="auto"/>
              <w:left w:val="single" w:sz="4" w:space="0" w:color="auto"/>
              <w:bottom w:val="single" w:sz="4" w:space="0" w:color="auto"/>
              <w:right w:val="single" w:sz="4" w:space="0" w:color="auto"/>
            </w:tcBorders>
            <w:vAlign w:val="center"/>
            <w:hideMark/>
          </w:tcPr>
          <w:p w14:paraId="39280FA8"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Eil. Nr.</w:t>
            </w:r>
          </w:p>
        </w:tc>
        <w:tc>
          <w:tcPr>
            <w:tcW w:w="4706" w:type="dxa"/>
            <w:tcBorders>
              <w:top w:val="single" w:sz="4" w:space="0" w:color="auto"/>
              <w:left w:val="single" w:sz="4" w:space="0" w:color="auto"/>
              <w:bottom w:val="single" w:sz="4" w:space="0" w:color="auto"/>
              <w:right w:val="single" w:sz="4" w:space="0" w:color="auto"/>
            </w:tcBorders>
            <w:vAlign w:val="center"/>
            <w:hideMark/>
          </w:tcPr>
          <w:p w14:paraId="50ED6783" w14:textId="33ECA6C5"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 ar informacijos apibūdinimas</w:t>
            </w:r>
          </w:p>
        </w:tc>
        <w:tc>
          <w:tcPr>
            <w:tcW w:w="4536" w:type="dxa"/>
            <w:tcBorders>
              <w:top w:val="single" w:sz="4" w:space="0" w:color="auto"/>
              <w:left w:val="single" w:sz="4" w:space="0" w:color="auto"/>
              <w:bottom w:val="single" w:sz="4" w:space="0" w:color="auto"/>
              <w:right w:val="single" w:sz="4" w:space="0" w:color="auto"/>
            </w:tcBorders>
            <w:hideMark/>
          </w:tcPr>
          <w:p w14:paraId="3EA8F15E"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 kuriame yra konfidenciali informacija, pavadinimas</w:t>
            </w:r>
          </w:p>
        </w:tc>
      </w:tr>
      <w:tr w:rsidR="006855A2" w:rsidRPr="009722FD" w14:paraId="2E4EA339"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30CB1347"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79AF696D" w14:textId="188FC51D"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596C643F"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6855A2" w:rsidRPr="009722FD" w14:paraId="425334B0"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19D88F7C"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2405505B" w14:textId="5F849755"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7AE87165"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D192DAA" w14:textId="77777777" w:rsidR="00160B86" w:rsidRPr="006855A2" w:rsidRDefault="00160B86" w:rsidP="00160B86">
      <w:pPr>
        <w:spacing w:line="240" w:lineRule="auto"/>
        <w:ind w:left="284" w:firstLine="0"/>
        <w:rPr>
          <w:rFonts w:ascii="Times New Roman" w:eastAsia="Calibri" w:hAnsi="Times New Roman" w:cs="Times New Roman"/>
          <w:i/>
          <w:color w:val="000000"/>
          <w:sz w:val="20"/>
          <w:szCs w:val="20"/>
        </w:rPr>
      </w:pPr>
      <w:r w:rsidRPr="006855A2">
        <w:rPr>
          <w:rFonts w:ascii="Times New Roman" w:eastAsia="Calibri" w:hAnsi="Times New Roman" w:cs="Times New Roman"/>
          <w:i/>
          <w:color w:val="000000"/>
          <w:sz w:val="20"/>
          <w:szCs w:val="20"/>
          <w:vertAlign w:val="superscript"/>
        </w:rPr>
        <w:t>2</w:t>
      </w:r>
      <w:r w:rsidRPr="006855A2">
        <w:rPr>
          <w:rFonts w:ascii="Times New Roman" w:eastAsia="Calibri" w:hAnsi="Times New Roman" w:cs="Times New Roman"/>
          <w:i/>
          <w:color w:val="000000"/>
          <w:sz w:val="20"/>
          <w:szCs w:val="20"/>
        </w:rPr>
        <w:t>Pildyti tuomet, jei bus pateikta konfidenciali informacija. Tiekėjas negali nurodyti, kad konfidencialu yra pasiūlymo kaina arba, kad visas pasiūlymas yra konfidencialus.</w:t>
      </w:r>
    </w:p>
    <w:p w14:paraId="1FFC8763" w14:textId="77777777" w:rsidR="00160B86" w:rsidRPr="006855A2" w:rsidRDefault="00160B86" w:rsidP="00160B86">
      <w:pPr>
        <w:spacing w:line="276" w:lineRule="auto"/>
        <w:ind w:firstLine="0"/>
        <w:rPr>
          <w:rFonts w:ascii="Times New Roman" w:eastAsia="Times New Roman" w:hAnsi="Times New Roman" w:cs="Times New Roman"/>
          <w:sz w:val="16"/>
          <w:szCs w:val="16"/>
        </w:rPr>
      </w:pPr>
    </w:p>
    <w:p w14:paraId="67E545D9" w14:textId="75F215E3"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 xml:space="preserve">4. </w:t>
      </w:r>
      <w:r w:rsidR="00921DC8" w:rsidRPr="00542AED">
        <w:rPr>
          <w:rFonts w:ascii="Times New Roman" w:eastAsia="Calibri" w:hAnsi="Times New Roman" w:cs="Arial"/>
          <w:sz w:val="24"/>
          <w:szCs w:val="22"/>
          <w:lang w:eastAsia="en-US"/>
        </w:rPr>
        <w:t>Pasirašydamas šį pasiūlymą, tvirtinu, kad:</w:t>
      </w:r>
    </w:p>
    <w:p w14:paraId="61B571C4" w14:textId="74862CF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DA678A" w14:textId="34CB0A0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2. sutinku su pirkimo dokumentuose nustatytomis sąlygomis ir procedūromis,</w:t>
      </w:r>
    </w:p>
    <w:p w14:paraId="3DC2CBDC" w14:textId="3CB75CFB"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75138FA2" w14:textId="28047975" w:rsidR="00921DC8"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 xml:space="preserve">4. </w:t>
      </w:r>
      <w:r w:rsidR="00921DC8"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921DC8">
        <w:rPr>
          <w:rFonts w:ascii="Times New Roman" w:eastAsia="Calibri" w:hAnsi="Times New Roman" w:cs="Times New Roman"/>
          <w:sz w:val="24"/>
          <w:szCs w:val="24"/>
          <w:lang w:eastAsia="en-US"/>
        </w:rPr>
        <w:t>neturi</w:t>
      </w:r>
      <w:r w:rsidR="00921DC8" w:rsidRPr="0039319E">
        <w:rPr>
          <w:rFonts w:ascii="Times New Roman" w:eastAsia="Calibri" w:hAnsi="Times New Roman" w:cs="Times New Roman"/>
          <w:sz w:val="24"/>
          <w:szCs w:val="24"/>
          <w:lang w:eastAsia="en-US"/>
        </w:rPr>
        <w:t xml:space="preserve"> </w:t>
      </w:r>
      <w:r w:rsidR="00921DC8" w:rsidRPr="00F22AFE">
        <w:rPr>
          <w:rFonts w:ascii="Times New Roman" w:eastAsia="Calibri" w:hAnsi="Times New Roman" w:cs="Times New Roman"/>
          <w:sz w:val="24"/>
          <w:szCs w:val="24"/>
          <w:lang w:eastAsia="en-US"/>
        </w:rPr>
        <w:t>Specialiųjų pirkimo sąlygų 1 pried</w:t>
      </w:r>
      <w:r w:rsidR="00921DC8">
        <w:rPr>
          <w:rFonts w:ascii="Times New Roman" w:eastAsia="Calibri" w:hAnsi="Times New Roman" w:cs="Times New Roman"/>
          <w:sz w:val="24"/>
          <w:szCs w:val="24"/>
          <w:lang w:eastAsia="en-US"/>
        </w:rPr>
        <w:t>e</w:t>
      </w:r>
      <w:r w:rsidR="00921DC8" w:rsidRPr="00F22AFE">
        <w:rPr>
          <w:rFonts w:ascii="Times New Roman" w:eastAsia="Calibri" w:hAnsi="Times New Roman" w:cs="Times New Roman"/>
          <w:sz w:val="24"/>
          <w:szCs w:val="24"/>
          <w:lang w:eastAsia="en-US"/>
        </w:rPr>
        <w:t xml:space="preserve"> „Tiekėjų pašalinimo pagrindai“</w:t>
      </w:r>
      <w:r w:rsidR="00921DC8" w:rsidRPr="0039319E">
        <w:rPr>
          <w:rFonts w:ascii="Times New Roman" w:eastAsia="Calibri" w:hAnsi="Times New Roman" w:cs="Times New Roman"/>
          <w:sz w:val="24"/>
          <w:szCs w:val="24"/>
          <w:lang w:eastAsia="en-US"/>
        </w:rPr>
        <w:t xml:space="preserve"> nurodyt</w:t>
      </w:r>
      <w:r w:rsidR="00921DC8">
        <w:rPr>
          <w:rFonts w:ascii="Times New Roman" w:eastAsia="Calibri" w:hAnsi="Times New Roman" w:cs="Times New Roman"/>
          <w:sz w:val="24"/>
          <w:szCs w:val="24"/>
          <w:lang w:eastAsia="en-US"/>
        </w:rPr>
        <w:t>ų</w:t>
      </w:r>
      <w:r w:rsidR="00921DC8" w:rsidRPr="0039319E">
        <w:rPr>
          <w:rFonts w:ascii="Times New Roman" w:eastAsia="Calibri" w:hAnsi="Times New Roman" w:cs="Times New Roman"/>
          <w:sz w:val="24"/>
          <w:szCs w:val="24"/>
          <w:lang w:eastAsia="en-US"/>
        </w:rPr>
        <w:t xml:space="preserve"> pašalinimo pagrind</w:t>
      </w:r>
      <w:r w:rsidR="00921DC8">
        <w:rPr>
          <w:rFonts w:ascii="Times New Roman" w:eastAsia="Calibri" w:hAnsi="Times New Roman" w:cs="Times New Roman"/>
          <w:sz w:val="24"/>
          <w:szCs w:val="24"/>
          <w:lang w:eastAsia="en-US"/>
        </w:rPr>
        <w:t>ų</w:t>
      </w:r>
      <w:r w:rsidR="00921DC8">
        <w:rPr>
          <w:rFonts w:ascii="Times New Roman" w:eastAsia="Calibri" w:hAnsi="Times New Roman" w:cs="Arial"/>
          <w:sz w:val="24"/>
          <w:szCs w:val="22"/>
          <w:lang w:eastAsia="en-US"/>
        </w:rPr>
        <w:t>.</w:t>
      </w:r>
    </w:p>
    <w:p w14:paraId="0E6DF8B3" w14:textId="4C2FAD7B" w:rsidR="00921DC8" w:rsidRDefault="006855A2" w:rsidP="00921DC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21DC8" w:rsidRPr="00542AED">
        <w:rPr>
          <w:rFonts w:ascii="Times New Roman" w:eastAsia="Times New Roman" w:hAnsi="Times New Roman" w:cs="Times New Roman"/>
          <w:sz w:val="24"/>
          <w:szCs w:val="24"/>
        </w:rPr>
        <w:t>Pasiūlymas galioja iki termino nurodyto pirkimo dokumentuose.</w:t>
      </w:r>
    </w:p>
    <w:p w14:paraId="795598EE" w14:textId="77777777" w:rsidR="00980BE2" w:rsidRPr="00980BE2" w:rsidRDefault="00980BE2" w:rsidP="00921DC8">
      <w:pPr>
        <w:spacing w:line="240" w:lineRule="auto"/>
        <w:ind w:firstLine="720"/>
        <w:rPr>
          <w:rFonts w:ascii="Times New Roman" w:eastAsia="Times New Roman" w:hAnsi="Times New Roman" w:cs="Times New Roman"/>
          <w:sz w:val="16"/>
          <w:szCs w:val="16"/>
        </w:rPr>
      </w:pPr>
    </w:p>
    <w:tbl>
      <w:tblPr>
        <w:tblStyle w:val="Lentelstinklelis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829"/>
        <w:gridCol w:w="1602"/>
        <w:gridCol w:w="829"/>
        <w:gridCol w:w="2374"/>
        <w:gridCol w:w="2374"/>
      </w:tblGrid>
      <w:tr w:rsidR="00980BE2" w:rsidRPr="009722FD" w14:paraId="4DE0D94B" w14:textId="77777777" w:rsidTr="00980BE2">
        <w:tc>
          <w:tcPr>
            <w:tcW w:w="1145" w:type="pct"/>
            <w:tcBorders>
              <w:bottom w:val="single" w:sz="4" w:space="0" w:color="auto"/>
            </w:tcBorders>
          </w:tcPr>
          <w:p w14:paraId="3B72363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2795EDD6" w14:textId="77777777" w:rsidR="00980BE2" w:rsidRPr="009722FD" w:rsidRDefault="00980BE2" w:rsidP="00160B86">
            <w:pPr>
              <w:spacing w:line="276" w:lineRule="auto"/>
              <w:rPr>
                <w:rFonts w:eastAsia="Times New Roman" w:hAnsi="Times New Roman" w:cs="Times New Roman"/>
                <w:sz w:val="24"/>
                <w:szCs w:val="24"/>
              </w:rPr>
            </w:pPr>
          </w:p>
        </w:tc>
        <w:tc>
          <w:tcPr>
            <w:tcW w:w="771" w:type="pct"/>
            <w:tcBorders>
              <w:bottom w:val="single" w:sz="4" w:space="0" w:color="auto"/>
            </w:tcBorders>
          </w:tcPr>
          <w:p w14:paraId="3DD2042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3CF55A9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Pr>
          <w:p w14:paraId="19C853C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Borders>
              <w:bottom w:val="single" w:sz="4" w:space="0" w:color="auto"/>
            </w:tcBorders>
          </w:tcPr>
          <w:p w14:paraId="2BA0AB85" w14:textId="01E3C34F" w:rsidR="00980BE2" w:rsidRPr="009722FD" w:rsidRDefault="00980BE2" w:rsidP="00160B86">
            <w:pPr>
              <w:spacing w:line="276" w:lineRule="auto"/>
              <w:rPr>
                <w:rFonts w:eastAsia="Times New Roman" w:hAnsi="Times New Roman" w:cs="Times New Roman"/>
                <w:sz w:val="24"/>
                <w:szCs w:val="24"/>
              </w:rPr>
            </w:pPr>
          </w:p>
        </w:tc>
      </w:tr>
      <w:tr w:rsidR="00980BE2" w:rsidRPr="009722FD" w14:paraId="08633E95" w14:textId="77777777" w:rsidTr="00980BE2">
        <w:tc>
          <w:tcPr>
            <w:tcW w:w="1145" w:type="pct"/>
            <w:tcBorders>
              <w:top w:val="single" w:sz="4" w:space="0" w:color="auto"/>
            </w:tcBorders>
          </w:tcPr>
          <w:p w14:paraId="47C40D52" w14:textId="63EB06BB" w:rsidR="00980BE2" w:rsidRDefault="00980BE2" w:rsidP="000C14B9">
            <w:pPr>
              <w:jc w:val="center"/>
              <w:rPr>
                <w:rFonts w:eastAsia="Times New Roman" w:hAnsi="Times New Roman" w:cs="Times New Roman"/>
                <w:i/>
                <w:iCs/>
              </w:rPr>
            </w:pPr>
            <w:r w:rsidRPr="0039319E">
              <w:rPr>
                <w:rFonts w:eastAsia="Times New Roman" w:hAnsi="Times New Roman" w:cs="Times New Roman"/>
                <w:i/>
                <w:iCs/>
              </w:rPr>
              <w:t>(tiekėjo arba jo įgalioto asmens pareigų pavadinimas)</w:t>
            </w:r>
          </w:p>
          <w:p w14:paraId="45FCF321" w14:textId="7C75A190" w:rsidR="00CF36F1" w:rsidRPr="0039319E" w:rsidRDefault="00CF36F1" w:rsidP="000C14B9">
            <w:pPr>
              <w:jc w:val="center"/>
              <w:rPr>
                <w:rFonts w:eastAsia="Times New Roman" w:hAnsi="Times New Roman" w:cs="Times New Roman"/>
                <w:i/>
                <w:iCs/>
              </w:rPr>
            </w:pPr>
          </w:p>
        </w:tc>
        <w:tc>
          <w:tcPr>
            <w:tcW w:w="399" w:type="pct"/>
          </w:tcPr>
          <w:p w14:paraId="14080D83" w14:textId="77777777" w:rsidR="00980BE2" w:rsidRPr="0039319E" w:rsidRDefault="00980BE2" w:rsidP="000C14B9">
            <w:pPr>
              <w:jc w:val="center"/>
              <w:rPr>
                <w:rFonts w:eastAsia="Times New Roman" w:hAnsi="Times New Roman" w:cs="Times New Roman"/>
                <w:i/>
                <w:iCs/>
              </w:rPr>
            </w:pPr>
          </w:p>
        </w:tc>
        <w:tc>
          <w:tcPr>
            <w:tcW w:w="771" w:type="pct"/>
            <w:tcBorders>
              <w:top w:val="single" w:sz="4" w:space="0" w:color="auto"/>
            </w:tcBorders>
          </w:tcPr>
          <w:p w14:paraId="13FB09DF" w14:textId="77777777"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(parašas)</w:t>
            </w:r>
          </w:p>
        </w:tc>
        <w:tc>
          <w:tcPr>
            <w:tcW w:w="399" w:type="pct"/>
          </w:tcPr>
          <w:p w14:paraId="20B67B18" w14:textId="77777777" w:rsidR="00980BE2" w:rsidRPr="0039319E" w:rsidRDefault="00980BE2" w:rsidP="000C14B9">
            <w:pPr>
              <w:jc w:val="center"/>
              <w:rPr>
                <w:rFonts w:eastAsia="Times New Roman" w:hAnsi="Times New Roman" w:cs="Times New Roman"/>
                <w:i/>
                <w:iCs/>
              </w:rPr>
            </w:pPr>
          </w:p>
        </w:tc>
        <w:tc>
          <w:tcPr>
            <w:tcW w:w="1143" w:type="pct"/>
          </w:tcPr>
          <w:p w14:paraId="4A3E1EC8" w14:textId="77777777" w:rsidR="00980BE2" w:rsidRPr="0039319E" w:rsidRDefault="00980BE2" w:rsidP="000C14B9">
            <w:pPr>
              <w:jc w:val="center"/>
              <w:rPr>
                <w:rFonts w:eastAsia="Times New Roman" w:hAnsi="Times New Roman" w:cs="Times New Roman"/>
                <w:i/>
                <w:iCs/>
              </w:rPr>
            </w:pPr>
          </w:p>
        </w:tc>
        <w:tc>
          <w:tcPr>
            <w:tcW w:w="1143" w:type="pct"/>
            <w:tcBorders>
              <w:top w:val="single" w:sz="4" w:space="0" w:color="auto"/>
            </w:tcBorders>
          </w:tcPr>
          <w:p w14:paraId="139CFB59" w14:textId="3542442C"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(vardas ir pavardė)</w:t>
            </w:r>
          </w:p>
        </w:tc>
      </w:tr>
    </w:tbl>
    <w:p w14:paraId="20BE5D1A" w14:textId="6335C951" w:rsidR="008976F3" w:rsidRPr="009722FD" w:rsidRDefault="008976F3" w:rsidP="00CF36F1">
      <w:pPr>
        <w:spacing w:line="240" w:lineRule="auto"/>
        <w:ind w:left="6096" w:firstLine="0"/>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0"/>
      <w:bookmarkEnd w:id="21"/>
      <w:r w:rsidRPr="009722FD">
        <w:rPr>
          <w:rFonts w:ascii="Times New Roman" w:hAnsi="Times New Roman" w:cs="Times New Roman"/>
          <w:sz w:val="24"/>
          <w:szCs w:val="24"/>
        </w:rPr>
        <w:lastRenderedPageBreak/>
        <w:t>Pirkimo sąlygų 4 priedas „Techninė specifikacija“</w:t>
      </w:r>
    </w:p>
    <w:p w14:paraId="2179141A" w14:textId="77777777" w:rsidR="00501FBC" w:rsidRPr="009722FD" w:rsidRDefault="00501FBC" w:rsidP="008976F3">
      <w:pPr>
        <w:spacing w:line="240" w:lineRule="auto"/>
        <w:ind w:left="7314" w:firstLine="0"/>
        <w:rPr>
          <w:rFonts w:ascii="Times New Roman" w:hAnsi="Times New Roman" w:cs="Times New Roman"/>
          <w:sz w:val="24"/>
          <w:szCs w:val="24"/>
        </w:rPr>
      </w:pPr>
    </w:p>
    <w:p w14:paraId="20383FCF" w14:textId="77777777" w:rsidR="005C0C2C" w:rsidRDefault="005C0C2C" w:rsidP="005C0C2C">
      <w:pPr>
        <w:suppressAutoHyphens/>
        <w:spacing w:line="240" w:lineRule="auto"/>
        <w:ind w:firstLine="0"/>
        <w:jc w:val="center"/>
        <w:rPr>
          <w:rFonts w:ascii="Times New Roman" w:eastAsia="Times New Roman" w:hAnsi="Times New Roman" w:cs="Times New Roman"/>
          <w:b/>
          <w:sz w:val="24"/>
          <w:szCs w:val="24"/>
          <w:lang w:eastAsia="zh-CN"/>
        </w:rPr>
      </w:pPr>
      <w:bookmarkStart w:id="30" w:name="_Hlk208395698"/>
      <w:r>
        <w:rPr>
          <w:rFonts w:ascii="Times New Roman" w:eastAsia="Times New Roman" w:hAnsi="Times New Roman" w:cs="Times New Roman"/>
          <w:b/>
          <w:sz w:val="24"/>
          <w:szCs w:val="24"/>
          <w:lang w:eastAsia="zh-CN"/>
        </w:rPr>
        <w:t xml:space="preserve">NAKVYNĖS NAMŲ </w:t>
      </w:r>
      <w:r w:rsidRPr="005C0C2C">
        <w:rPr>
          <w:rFonts w:ascii="Times New Roman" w:eastAsia="Times New Roman" w:hAnsi="Times New Roman" w:cs="Times New Roman"/>
          <w:b/>
          <w:sz w:val="24"/>
          <w:szCs w:val="24"/>
          <w:lang w:eastAsia="zh-CN"/>
        </w:rPr>
        <w:t xml:space="preserve">FIZINĖS APSAUGOS PASLAUGŲ </w:t>
      </w:r>
    </w:p>
    <w:p w14:paraId="6B9E0CB9" w14:textId="4D49B365" w:rsidR="005C0C2C" w:rsidRPr="005C0C2C" w:rsidRDefault="005C0C2C" w:rsidP="005C0C2C">
      <w:pPr>
        <w:suppressAutoHyphens/>
        <w:spacing w:line="240" w:lineRule="auto"/>
        <w:ind w:firstLine="0"/>
        <w:jc w:val="center"/>
        <w:rPr>
          <w:rFonts w:ascii="Times New Roman" w:eastAsia="Times New Roman" w:hAnsi="Times New Roman" w:cs="Times New Roman"/>
          <w:b/>
          <w:sz w:val="24"/>
          <w:szCs w:val="24"/>
          <w:lang w:eastAsia="zh-CN"/>
        </w:rPr>
      </w:pPr>
      <w:r w:rsidRPr="005C0C2C">
        <w:rPr>
          <w:rFonts w:ascii="Times New Roman" w:eastAsia="Times New Roman" w:hAnsi="Times New Roman" w:cs="Times New Roman"/>
          <w:b/>
          <w:sz w:val="24"/>
          <w:szCs w:val="24"/>
          <w:lang w:eastAsia="zh-CN"/>
        </w:rPr>
        <w:t>TECHNINĖ SPECIFIKACIJA</w:t>
      </w:r>
    </w:p>
    <w:p w14:paraId="2299B9A0" w14:textId="77777777" w:rsidR="005C0C2C" w:rsidRPr="005C0C2C" w:rsidRDefault="005C0C2C" w:rsidP="005C0C2C">
      <w:pPr>
        <w:suppressAutoHyphens/>
        <w:spacing w:line="240" w:lineRule="auto"/>
        <w:ind w:firstLine="0"/>
        <w:rPr>
          <w:rFonts w:ascii="Times New Roman" w:eastAsia="Times New Roman" w:hAnsi="Times New Roman" w:cs="Times New Roman"/>
          <w:b/>
          <w:bCs/>
          <w:sz w:val="24"/>
          <w:szCs w:val="24"/>
          <w:lang w:eastAsia="zh-CN"/>
        </w:rPr>
      </w:pPr>
    </w:p>
    <w:p w14:paraId="7E72F781" w14:textId="4FF6ABD7" w:rsidR="005C0C2C" w:rsidRPr="00CF36F1" w:rsidRDefault="005C0C2C" w:rsidP="005C0C2C">
      <w:pPr>
        <w:widowControl w:val="0"/>
        <w:numPr>
          <w:ilvl w:val="0"/>
          <w:numId w:val="23"/>
        </w:numPr>
        <w:suppressAutoHyphens/>
        <w:autoSpaceDE w:val="0"/>
        <w:spacing w:line="240" w:lineRule="auto"/>
        <w:ind w:left="0" w:firstLine="709"/>
        <w:rPr>
          <w:rFonts w:ascii="Times New Roman" w:eastAsia="Calibri" w:hAnsi="Times New Roman" w:cs="Times New Roman"/>
          <w:strike/>
          <w:color w:val="000000" w:themeColor="text1"/>
          <w:kern w:val="2"/>
          <w:sz w:val="24"/>
          <w:szCs w:val="24"/>
          <w:lang w:eastAsia="en-US"/>
          <w14:ligatures w14:val="standardContextual"/>
        </w:rPr>
      </w:pPr>
      <w:r w:rsidRPr="005C0C2C">
        <w:rPr>
          <w:rFonts w:ascii="Times New Roman" w:eastAsia="Calibri" w:hAnsi="Times New Roman" w:cs="Times New Roman"/>
          <w:bCs/>
          <w:kern w:val="2"/>
          <w:sz w:val="24"/>
          <w:szCs w:val="24"/>
          <w:lang w:eastAsia="en-US"/>
          <w14:ligatures w14:val="standardContextual"/>
        </w:rPr>
        <w:t xml:space="preserve">Paslaugos teikėjas </w:t>
      </w:r>
      <w:r>
        <w:rPr>
          <w:rFonts w:ascii="Times New Roman" w:eastAsia="Calibri" w:hAnsi="Times New Roman" w:cs="Times New Roman"/>
          <w:bCs/>
          <w:kern w:val="2"/>
          <w:sz w:val="24"/>
          <w:szCs w:val="24"/>
          <w:lang w:eastAsia="en-US"/>
          <w14:ligatures w14:val="standardContextual"/>
        </w:rPr>
        <w:t>paslaugos teikimo</w:t>
      </w:r>
      <w:r w:rsidRPr="005C0C2C">
        <w:rPr>
          <w:rFonts w:ascii="Times New Roman" w:eastAsia="Calibri" w:hAnsi="Times New Roman" w:cs="Times New Roman"/>
          <w:bCs/>
          <w:kern w:val="2"/>
          <w:sz w:val="24"/>
          <w:szCs w:val="24"/>
          <w:lang w:eastAsia="en-US"/>
          <w14:ligatures w14:val="standardContextual"/>
        </w:rPr>
        <w:t xml:space="preserve"> laikotarpiu pagal suderintą grafiką vykdys fizinės apsaugos funkcijas VšĮ ,,Jurbarko socialinės paslaugos“ nakvynės namuose (apsaugos darbuotojo darbo vieta yra nakvynės namai)</w:t>
      </w:r>
      <w:r w:rsidRPr="005C0C2C">
        <w:rPr>
          <w:rFonts w:ascii="Times New Roman" w:eastAsia="Calibri" w:hAnsi="Times New Roman" w:cs="Times New Roman"/>
          <w:kern w:val="2"/>
          <w:sz w:val="24"/>
          <w:szCs w:val="24"/>
          <w:lang w:eastAsia="en-US"/>
          <w14:ligatures w14:val="standardContextual"/>
        </w:rPr>
        <w:t xml:space="preserve">, adresu Barkūnų g. 8A, Jurbarkas, </w:t>
      </w:r>
      <w:r w:rsidRPr="005C0C2C">
        <w:rPr>
          <w:rFonts w:ascii="Times New Roman" w:eastAsia="Calibri" w:hAnsi="Times New Roman" w:cs="Times New Roman"/>
          <w:color w:val="000000"/>
          <w:kern w:val="2"/>
          <w:sz w:val="24"/>
          <w:szCs w:val="24"/>
          <w14:ligatures w14:val="standardContextual"/>
        </w:rPr>
        <w:t>74111 Jurbarko r. sav.</w:t>
      </w:r>
      <w:r w:rsidRPr="005C0C2C">
        <w:rPr>
          <w:rFonts w:ascii="Times New Roman" w:eastAsia="Calibri" w:hAnsi="Times New Roman" w:cs="Times New Roman"/>
          <w:kern w:val="2"/>
          <w:sz w:val="24"/>
          <w:szCs w:val="24"/>
          <w:lang w:eastAsia="en-US"/>
          <w14:ligatures w14:val="standardContextual"/>
        </w:rPr>
        <w:t xml:space="preserve"> Fizinės apsaugos paslaugų, papildomos paslaugos yra: ekipažo iškvietimas esant poreikiui</w:t>
      </w:r>
      <w:r w:rsidRPr="00CF36F1">
        <w:rPr>
          <w:rFonts w:ascii="Times New Roman" w:eastAsia="Calibri" w:hAnsi="Times New Roman" w:cs="Times New Roman"/>
          <w:color w:val="000000" w:themeColor="text1"/>
          <w:kern w:val="2"/>
          <w:sz w:val="24"/>
          <w:szCs w:val="24"/>
          <w:lang w:eastAsia="en-US"/>
          <w14:ligatures w14:val="standardContextual"/>
        </w:rPr>
        <w:t xml:space="preserve">. </w:t>
      </w:r>
    </w:p>
    <w:p w14:paraId="1B8DFB8A" w14:textId="77777777" w:rsidR="005C0C2C" w:rsidRPr="005C0C2C" w:rsidRDefault="005C0C2C" w:rsidP="005C0C2C">
      <w:pPr>
        <w:widowControl w:val="0"/>
        <w:numPr>
          <w:ilvl w:val="0"/>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Nurodytos preliminarios paslaugų apimtys, kurios susidarytų įprastinėmis sąlygomis. Faktinės paslaugų apimtys gali būti iki 30 proc. didesnės arba mažesnės, atsižvelgiant į Perkančiosios organizacijos faktinius poreikius.</w:t>
      </w:r>
    </w:p>
    <w:p w14:paraId="30F7915C" w14:textId="1F72DD72" w:rsidR="005C0C2C" w:rsidRPr="005C0C2C" w:rsidRDefault="005C0C2C" w:rsidP="005C0C2C">
      <w:pPr>
        <w:widowControl w:val="0"/>
        <w:numPr>
          <w:ilvl w:val="0"/>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 xml:space="preserve">Objekte Barkūnų g. 8A Jurbarkas, teikiamos apgyvendinimo ir laikino </w:t>
      </w:r>
      <w:proofErr w:type="spellStart"/>
      <w:r w:rsidRPr="005C0C2C">
        <w:rPr>
          <w:rFonts w:ascii="Times New Roman" w:eastAsia="Calibri" w:hAnsi="Times New Roman" w:cs="Times New Roman"/>
          <w:kern w:val="2"/>
          <w:sz w:val="24"/>
          <w:szCs w:val="24"/>
          <w:lang w:eastAsia="en-US"/>
          <w14:ligatures w14:val="standardContextual"/>
        </w:rPr>
        <w:t>apnakvindinimo</w:t>
      </w:r>
      <w:proofErr w:type="spellEnd"/>
      <w:r w:rsidRPr="005C0C2C">
        <w:rPr>
          <w:rFonts w:ascii="Times New Roman" w:eastAsia="Calibri" w:hAnsi="Times New Roman" w:cs="Times New Roman"/>
          <w:kern w:val="2"/>
          <w:sz w:val="24"/>
          <w:szCs w:val="24"/>
          <w:lang w:eastAsia="en-US"/>
          <w14:ligatures w14:val="standardContextual"/>
        </w:rPr>
        <w:t xml:space="preserve"> paslaugos socialinę riziką patiriantiems asmenims. Apgyvendinimo paslaugos teikimui įrengti 6 gyvenamieji kambariai, kuriuose gali gyventi 14 asmenų. Laikino </w:t>
      </w:r>
      <w:proofErr w:type="spellStart"/>
      <w:r w:rsidRPr="005C0C2C">
        <w:rPr>
          <w:rFonts w:ascii="Times New Roman" w:eastAsia="Calibri" w:hAnsi="Times New Roman" w:cs="Times New Roman"/>
          <w:kern w:val="2"/>
          <w:sz w:val="24"/>
          <w:szCs w:val="24"/>
          <w:lang w:eastAsia="en-US"/>
          <w14:ligatures w14:val="standardContextual"/>
        </w:rPr>
        <w:t>apnakvindinimo</w:t>
      </w:r>
      <w:proofErr w:type="spellEnd"/>
      <w:r w:rsidRPr="005C0C2C">
        <w:rPr>
          <w:rFonts w:ascii="Times New Roman" w:eastAsia="Calibri" w:hAnsi="Times New Roman" w:cs="Times New Roman"/>
          <w:kern w:val="2"/>
          <w:sz w:val="24"/>
          <w:szCs w:val="24"/>
          <w:lang w:eastAsia="en-US"/>
          <w14:ligatures w14:val="standardContextual"/>
        </w:rPr>
        <w:t xml:space="preserve"> paslaugai teikti yra įrengta atskira patalpa. Esant poreikiui, asmenys gali būti laikinai </w:t>
      </w:r>
      <w:proofErr w:type="spellStart"/>
      <w:r w:rsidRPr="005C0C2C">
        <w:rPr>
          <w:rFonts w:ascii="Times New Roman" w:eastAsia="Calibri" w:hAnsi="Times New Roman" w:cs="Times New Roman"/>
          <w:kern w:val="2"/>
          <w:sz w:val="24"/>
          <w:szCs w:val="24"/>
          <w:lang w:eastAsia="en-US"/>
          <w14:ligatures w14:val="standardContextual"/>
        </w:rPr>
        <w:t>apnakvindinti</w:t>
      </w:r>
      <w:proofErr w:type="spellEnd"/>
      <w:r w:rsidRPr="005C0C2C">
        <w:rPr>
          <w:rFonts w:ascii="Times New Roman" w:eastAsia="Calibri" w:hAnsi="Times New Roman" w:cs="Times New Roman"/>
          <w:kern w:val="2"/>
          <w:sz w:val="24"/>
          <w:szCs w:val="24"/>
          <w:lang w:eastAsia="en-US"/>
          <w14:ligatures w14:val="standardContextual"/>
        </w:rPr>
        <w:t xml:space="preserve"> užtikrinant saugias ir minimalias gyvenimo sąlygas. Atsižvelgiant į situaciją bei paslaugų poreikį, įstaiga turi galimybę laikinai </w:t>
      </w:r>
      <w:proofErr w:type="spellStart"/>
      <w:r w:rsidRPr="005C0C2C">
        <w:rPr>
          <w:rFonts w:ascii="Times New Roman" w:eastAsia="Calibri" w:hAnsi="Times New Roman" w:cs="Times New Roman"/>
          <w:kern w:val="2"/>
          <w:sz w:val="24"/>
          <w:szCs w:val="24"/>
          <w:lang w:eastAsia="en-US"/>
          <w14:ligatures w14:val="standardContextual"/>
        </w:rPr>
        <w:t>apnakvindinti</w:t>
      </w:r>
      <w:proofErr w:type="spellEnd"/>
      <w:r w:rsidRPr="005C0C2C">
        <w:rPr>
          <w:rFonts w:ascii="Times New Roman" w:eastAsia="Calibri" w:hAnsi="Times New Roman" w:cs="Times New Roman"/>
          <w:kern w:val="2"/>
          <w:sz w:val="24"/>
          <w:szCs w:val="24"/>
          <w:lang w:eastAsia="en-US"/>
          <w14:ligatures w14:val="standardContextual"/>
        </w:rPr>
        <w:t xml:space="preserve"> iki penkių asmenų. Prašome tiekėjo atkreipti dėmesį į tikslinę paslaugų gavėjų grupę, kadangi šiose patalpose paslaugas gaunantys asmenys dažnai stengiasi atsinešti alkoholio, rūkalų, kitų svaiginančių ar narkotinių medžiagų, dažnai pasitaiko agresijos atvejų bei konfliktinių situacijų. Atskiroje patalpoje įrengtos papildomos apsaugos vaizdo stebėjimo kameros. Dažnai paslaugų gavėjai nesilaiko įstaigos vidaus tvarkos taisyklių, stebima agresija kitų paslaugų gavėjų ar darbuotojų atžvilgiu. </w:t>
      </w:r>
    </w:p>
    <w:p w14:paraId="2490410D" w14:textId="77777777" w:rsidR="005C0C2C" w:rsidRPr="005C0C2C" w:rsidRDefault="005C0C2C" w:rsidP="005C0C2C">
      <w:pPr>
        <w:widowControl w:val="0"/>
        <w:numPr>
          <w:ilvl w:val="0"/>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Tiekėjas teikdamas pasiūlymą, turi įvertinti savo pajėgumą ir užtikrinti savo darbuotojų gebėjimą dirbti su šiomis paslaugų gavėjų grupėmis.</w:t>
      </w:r>
    </w:p>
    <w:p w14:paraId="558C10AC" w14:textId="77777777" w:rsidR="005C0C2C" w:rsidRPr="005C0C2C" w:rsidRDefault="005C0C2C" w:rsidP="005C0C2C">
      <w:pPr>
        <w:widowControl w:val="0"/>
        <w:numPr>
          <w:ilvl w:val="0"/>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bCs/>
          <w:kern w:val="2"/>
          <w:sz w:val="24"/>
          <w:szCs w:val="24"/>
          <w:lang w:eastAsia="en-US"/>
          <w14:ligatures w14:val="standardContextual"/>
        </w:rPr>
        <w:t>Tiekėjo funkcijos ir pareigos:</w:t>
      </w:r>
    </w:p>
    <w:p w14:paraId="79688BBE" w14:textId="2C695E4A" w:rsidR="005C0C2C" w:rsidRDefault="005C0C2C" w:rsidP="00597634">
      <w:pPr>
        <w:widowControl w:val="0"/>
        <w:numPr>
          <w:ilvl w:val="1"/>
          <w:numId w:val="23"/>
        </w:numPr>
        <w:suppressAutoHyphens/>
        <w:autoSpaceDE w:val="0"/>
        <w:spacing w:line="240" w:lineRule="auto"/>
        <w:ind w:left="0" w:firstLine="709"/>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teikti apsaugos paslaugas nuo sutart</w:t>
      </w:r>
      <w:r w:rsidR="002763E5">
        <w:rPr>
          <w:rFonts w:ascii="Times New Roman" w:eastAsia="Calibri" w:hAnsi="Times New Roman" w:cs="Times New Roman"/>
          <w:color w:val="000000"/>
          <w:spacing w:val="1"/>
          <w:kern w:val="2"/>
          <w:sz w:val="24"/>
          <w:szCs w:val="24"/>
          <w:lang w:eastAsia="en-US"/>
          <w14:ligatures w14:val="standardContextual"/>
        </w:rPr>
        <w:t>ies įsigaliojimo dienos</w:t>
      </w:r>
      <w:r w:rsidRPr="005C0C2C">
        <w:rPr>
          <w:rFonts w:ascii="Times New Roman" w:eastAsia="Calibri" w:hAnsi="Times New Roman" w:cs="Times New Roman"/>
          <w:color w:val="000000"/>
          <w:spacing w:val="1"/>
          <w:kern w:val="2"/>
          <w:sz w:val="24"/>
          <w:szCs w:val="24"/>
          <w:lang w:eastAsia="en-US"/>
          <w14:ligatures w14:val="standardContextual"/>
        </w:rPr>
        <w:t xml:space="preserve"> ir užtikrinti objekto fizinę apsaugą nustatytu laiku</w:t>
      </w:r>
      <w:r w:rsidRPr="005C0C2C">
        <w:rPr>
          <w:rFonts w:ascii="Times New Roman" w:eastAsia="Calibri" w:hAnsi="Times New Roman" w:cs="Times New Roman"/>
          <w:kern w:val="2"/>
          <w:sz w:val="24"/>
          <w:szCs w:val="24"/>
          <w:lang w:eastAsia="en-US"/>
          <w14:ligatures w14:val="standardContextual"/>
        </w:rPr>
        <w:t xml:space="preserve">; - </w:t>
      </w:r>
      <w:proofErr w:type="spellStart"/>
      <w:r w:rsidRPr="005C0C2C">
        <w:rPr>
          <w:rFonts w:ascii="Times New Roman" w:eastAsia="Calibri" w:hAnsi="Times New Roman" w:cs="Times New Roman"/>
          <w:kern w:val="2"/>
          <w:sz w:val="24"/>
          <w:szCs w:val="24"/>
          <w:lang w:eastAsia="en-US"/>
          <w14:ligatures w14:val="standardContextual"/>
        </w:rPr>
        <w:t>t.y</w:t>
      </w:r>
      <w:proofErr w:type="spellEnd"/>
      <w:r w:rsidRPr="005C0C2C">
        <w:rPr>
          <w:rFonts w:ascii="Times New Roman" w:eastAsia="Calibri" w:hAnsi="Times New Roman" w:cs="Times New Roman"/>
          <w:kern w:val="2"/>
          <w:sz w:val="24"/>
          <w:szCs w:val="24"/>
          <w:lang w:eastAsia="en-US"/>
          <w14:ligatures w14:val="standardContextual"/>
        </w:rPr>
        <w:t>. ne darbo valandomis. Įstaigos darbo valandos yra:</w:t>
      </w:r>
    </w:p>
    <w:p w14:paraId="0A79DD49" w14:textId="77777777" w:rsidR="00597634" w:rsidRPr="005C0C2C" w:rsidRDefault="00597634" w:rsidP="00597634">
      <w:pPr>
        <w:widowControl w:val="0"/>
        <w:suppressAutoHyphens/>
        <w:autoSpaceDE w:val="0"/>
        <w:spacing w:line="240" w:lineRule="auto"/>
        <w:ind w:left="861" w:firstLine="0"/>
        <w:rPr>
          <w:rFonts w:ascii="Times New Roman" w:eastAsia="Calibri" w:hAnsi="Times New Roman" w:cs="Times New Roman"/>
          <w:kern w:val="2"/>
          <w:sz w:val="16"/>
          <w:szCs w:val="16"/>
          <w:lang w:eastAsia="en-US"/>
          <w14:ligatures w14:val="standardContextual"/>
        </w:rPr>
      </w:pPr>
    </w:p>
    <w:tbl>
      <w:tblPr>
        <w:tblStyle w:val="Lentelstinklelis4"/>
        <w:tblW w:w="0" w:type="auto"/>
        <w:tblInd w:w="1271" w:type="dxa"/>
        <w:tblLook w:val="04A0" w:firstRow="1" w:lastRow="0" w:firstColumn="1" w:lastColumn="0" w:noHBand="0" w:noVBand="1"/>
      </w:tblPr>
      <w:tblGrid>
        <w:gridCol w:w="3686"/>
        <w:gridCol w:w="3118"/>
      </w:tblGrid>
      <w:tr w:rsidR="005C0C2C" w:rsidRPr="005C0C2C" w14:paraId="399D5083" w14:textId="77777777" w:rsidTr="00597634">
        <w:tc>
          <w:tcPr>
            <w:tcW w:w="3686" w:type="dxa"/>
          </w:tcPr>
          <w:p w14:paraId="595A6906" w14:textId="44C7DAA3" w:rsidR="005C0C2C" w:rsidRPr="005C0C2C" w:rsidRDefault="005C0C2C" w:rsidP="005C0C2C">
            <w:pPr>
              <w:widowControl w:val="0"/>
              <w:suppressAutoHyphens/>
              <w:autoSpaceDE w:val="0"/>
              <w:jc w:val="center"/>
              <w:rPr>
                <w:rFonts w:ascii="Times New Roman" w:hAnsi="Times New Roman" w:cs="Times New Roman"/>
                <w:b/>
                <w:sz w:val="24"/>
                <w:szCs w:val="24"/>
              </w:rPr>
            </w:pPr>
            <w:r w:rsidRPr="005C0C2C">
              <w:rPr>
                <w:rFonts w:ascii="Times New Roman" w:hAnsi="Times New Roman" w:cs="Times New Roman"/>
                <w:b/>
                <w:sz w:val="24"/>
                <w:szCs w:val="24"/>
              </w:rPr>
              <w:t>Savaitės diena</w:t>
            </w:r>
          </w:p>
        </w:tc>
        <w:tc>
          <w:tcPr>
            <w:tcW w:w="3118" w:type="dxa"/>
          </w:tcPr>
          <w:p w14:paraId="7C7BEF6E" w14:textId="77777777" w:rsidR="005C0C2C" w:rsidRPr="005C0C2C" w:rsidRDefault="005C0C2C" w:rsidP="005C0C2C">
            <w:pPr>
              <w:widowControl w:val="0"/>
              <w:suppressAutoHyphens/>
              <w:autoSpaceDE w:val="0"/>
              <w:jc w:val="center"/>
              <w:rPr>
                <w:rFonts w:ascii="Times New Roman" w:hAnsi="Times New Roman" w:cs="Times New Roman"/>
                <w:b/>
                <w:sz w:val="24"/>
                <w:szCs w:val="24"/>
              </w:rPr>
            </w:pPr>
            <w:r w:rsidRPr="005C0C2C">
              <w:rPr>
                <w:rFonts w:ascii="Times New Roman" w:hAnsi="Times New Roman" w:cs="Times New Roman"/>
                <w:b/>
                <w:sz w:val="24"/>
                <w:szCs w:val="24"/>
              </w:rPr>
              <w:t>Darbo laikas</w:t>
            </w:r>
          </w:p>
        </w:tc>
      </w:tr>
      <w:tr w:rsidR="005C0C2C" w:rsidRPr="005C0C2C" w14:paraId="3D5AA4F6" w14:textId="77777777" w:rsidTr="00597634">
        <w:tc>
          <w:tcPr>
            <w:tcW w:w="3686" w:type="dxa"/>
          </w:tcPr>
          <w:p w14:paraId="63268DAD" w14:textId="6403B9A6" w:rsidR="005C0C2C" w:rsidRPr="005C0C2C" w:rsidRDefault="005C0C2C" w:rsidP="005C0C2C">
            <w:pPr>
              <w:widowControl w:val="0"/>
              <w:suppressAutoHyphens/>
              <w:autoSpaceDE w:val="0"/>
              <w:rPr>
                <w:rFonts w:ascii="Times New Roman" w:hAnsi="Times New Roman" w:cs="Times New Roman"/>
                <w:sz w:val="24"/>
                <w:szCs w:val="24"/>
              </w:rPr>
            </w:pPr>
            <w:r w:rsidRPr="005C0C2C">
              <w:rPr>
                <w:rFonts w:ascii="Times New Roman" w:hAnsi="Times New Roman" w:cs="Times New Roman"/>
                <w:sz w:val="24"/>
                <w:szCs w:val="24"/>
              </w:rPr>
              <w:t xml:space="preserve">Pirmadienis </w:t>
            </w:r>
            <w:r w:rsidR="00597634">
              <w:rPr>
                <w:rFonts w:ascii="Times New Roman" w:hAnsi="Times New Roman" w:cs="Times New Roman"/>
                <w:sz w:val="24"/>
                <w:szCs w:val="24"/>
              </w:rPr>
              <w:t>–</w:t>
            </w:r>
            <w:r w:rsidRPr="005C0C2C">
              <w:rPr>
                <w:rFonts w:ascii="Times New Roman" w:hAnsi="Times New Roman" w:cs="Times New Roman"/>
                <w:sz w:val="24"/>
                <w:szCs w:val="24"/>
              </w:rPr>
              <w:t xml:space="preserve"> ketvirtadienis</w:t>
            </w:r>
          </w:p>
        </w:tc>
        <w:tc>
          <w:tcPr>
            <w:tcW w:w="3118" w:type="dxa"/>
          </w:tcPr>
          <w:p w14:paraId="591608C0" w14:textId="7F978401" w:rsidR="005C0C2C" w:rsidRPr="005C0C2C" w:rsidRDefault="005C0C2C" w:rsidP="005C0C2C">
            <w:pPr>
              <w:widowControl w:val="0"/>
              <w:suppressAutoHyphens/>
              <w:autoSpaceDE w:val="0"/>
              <w:rPr>
                <w:rFonts w:ascii="Times New Roman" w:hAnsi="Times New Roman" w:cs="Times New Roman"/>
                <w:sz w:val="24"/>
                <w:szCs w:val="24"/>
              </w:rPr>
            </w:pPr>
            <w:r w:rsidRPr="005C0C2C">
              <w:rPr>
                <w:rFonts w:ascii="Times New Roman" w:hAnsi="Times New Roman" w:cs="Times New Roman"/>
                <w:sz w:val="24"/>
                <w:szCs w:val="24"/>
              </w:rPr>
              <w:t>8</w:t>
            </w:r>
            <w:r w:rsidR="00597634">
              <w:rPr>
                <w:rFonts w:ascii="Times New Roman" w:hAnsi="Times New Roman" w:cs="Times New Roman"/>
                <w:sz w:val="24"/>
                <w:szCs w:val="24"/>
              </w:rPr>
              <w:t>.</w:t>
            </w:r>
            <w:r w:rsidRPr="005C0C2C">
              <w:rPr>
                <w:rFonts w:ascii="Times New Roman" w:hAnsi="Times New Roman" w:cs="Times New Roman"/>
                <w:sz w:val="24"/>
                <w:szCs w:val="24"/>
              </w:rPr>
              <w:t>00 – 17</w:t>
            </w:r>
            <w:r w:rsidR="00597634">
              <w:rPr>
                <w:rFonts w:ascii="Times New Roman" w:hAnsi="Times New Roman" w:cs="Times New Roman"/>
                <w:sz w:val="24"/>
                <w:szCs w:val="24"/>
              </w:rPr>
              <w:t>.</w:t>
            </w:r>
            <w:r w:rsidRPr="005C0C2C">
              <w:rPr>
                <w:rFonts w:ascii="Times New Roman" w:hAnsi="Times New Roman" w:cs="Times New Roman"/>
                <w:sz w:val="24"/>
                <w:szCs w:val="24"/>
              </w:rPr>
              <w:t>00</w:t>
            </w:r>
            <w:r w:rsidR="00597634">
              <w:rPr>
                <w:rFonts w:ascii="Times New Roman" w:hAnsi="Times New Roman" w:cs="Times New Roman"/>
                <w:sz w:val="24"/>
                <w:szCs w:val="24"/>
              </w:rPr>
              <w:t xml:space="preserve"> val.</w:t>
            </w:r>
          </w:p>
        </w:tc>
      </w:tr>
      <w:tr w:rsidR="005C0C2C" w:rsidRPr="005C0C2C" w14:paraId="252FA909" w14:textId="77777777" w:rsidTr="00597634">
        <w:tc>
          <w:tcPr>
            <w:tcW w:w="3686" w:type="dxa"/>
          </w:tcPr>
          <w:p w14:paraId="59774AD5" w14:textId="77777777" w:rsidR="005C0C2C" w:rsidRPr="005C0C2C" w:rsidRDefault="005C0C2C" w:rsidP="005C0C2C">
            <w:pPr>
              <w:widowControl w:val="0"/>
              <w:suppressAutoHyphens/>
              <w:autoSpaceDE w:val="0"/>
              <w:rPr>
                <w:rFonts w:ascii="Times New Roman" w:hAnsi="Times New Roman" w:cs="Times New Roman"/>
                <w:sz w:val="24"/>
                <w:szCs w:val="24"/>
              </w:rPr>
            </w:pPr>
            <w:r w:rsidRPr="005C0C2C">
              <w:rPr>
                <w:rFonts w:ascii="Times New Roman" w:hAnsi="Times New Roman" w:cs="Times New Roman"/>
                <w:sz w:val="24"/>
                <w:szCs w:val="24"/>
              </w:rPr>
              <w:t>Penktadienis</w:t>
            </w:r>
          </w:p>
        </w:tc>
        <w:tc>
          <w:tcPr>
            <w:tcW w:w="3118" w:type="dxa"/>
          </w:tcPr>
          <w:p w14:paraId="507EA292" w14:textId="25F42B12" w:rsidR="005C0C2C" w:rsidRPr="005C0C2C" w:rsidRDefault="005C0C2C" w:rsidP="005C0C2C">
            <w:pPr>
              <w:widowControl w:val="0"/>
              <w:suppressAutoHyphens/>
              <w:autoSpaceDE w:val="0"/>
              <w:rPr>
                <w:rFonts w:ascii="Times New Roman" w:hAnsi="Times New Roman" w:cs="Times New Roman"/>
                <w:sz w:val="24"/>
                <w:szCs w:val="24"/>
              </w:rPr>
            </w:pPr>
            <w:r w:rsidRPr="005C0C2C">
              <w:rPr>
                <w:rFonts w:ascii="Times New Roman" w:hAnsi="Times New Roman" w:cs="Times New Roman"/>
                <w:sz w:val="24"/>
                <w:szCs w:val="24"/>
              </w:rPr>
              <w:t>8</w:t>
            </w:r>
            <w:r w:rsidR="00597634">
              <w:rPr>
                <w:rFonts w:ascii="Times New Roman" w:hAnsi="Times New Roman" w:cs="Times New Roman"/>
                <w:sz w:val="24"/>
                <w:szCs w:val="24"/>
              </w:rPr>
              <w:t>.</w:t>
            </w:r>
            <w:r w:rsidRPr="005C0C2C">
              <w:rPr>
                <w:rFonts w:ascii="Times New Roman" w:hAnsi="Times New Roman" w:cs="Times New Roman"/>
                <w:sz w:val="24"/>
                <w:szCs w:val="24"/>
              </w:rPr>
              <w:t>00 – 15</w:t>
            </w:r>
            <w:r w:rsidR="00597634">
              <w:rPr>
                <w:rFonts w:ascii="Times New Roman" w:hAnsi="Times New Roman" w:cs="Times New Roman"/>
                <w:sz w:val="24"/>
                <w:szCs w:val="24"/>
              </w:rPr>
              <w:t>.</w:t>
            </w:r>
            <w:r w:rsidRPr="005C0C2C">
              <w:rPr>
                <w:rFonts w:ascii="Times New Roman" w:hAnsi="Times New Roman" w:cs="Times New Roman"/>
                <w:sz w:val="24"/>
                <w:szCs w:val="24"/>
              </w:rPr>
              <w:t>45</w:t>
            </w:r>
          </w:p>
        </w:tc>
      </w:tr>
    </w:tbl>
    <w:p w14:paraId="30748A9F" w14:textId="77777777" w:rsidR="005C0C2C" w:rsidRPr="005C0C2C" w:rsidRDefault="005C0C2C" w:rsidP="005C0C2C">
      <w:pPr>
        <w:widowControl w:val="0"/>
        <w:suppressAutoHyphens/>
        <w:autoSpaceDE w:val="0"/>
        <w:spacing w:after="160" w:line="259" w:lineRule="auto"/>
        <w:ind w:left="710" w:firstLine="0"/>
        <w:jc w:val="left"/>
        <w:rPr>
          <w:rFonts w:ascii="Times New Roman" w:eastAsia="Calibri" w:hAnsi="Times New Roman" w:cs="Times New Roman"/>
          <w:kern w:val="2"/>
          <w:sz w:val="16"/>
          <w:szCs w:val="16"/>
          <w:lang w:eastAsia="en-US"/>
          <w14:ligatures w14:val="standardContextual"/>
        </w:rPr>
      </w:pPr>
    </w:p>
    <w:p w14:paraId="01F6D320" w14:textId="1D5559C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atlikti svečių, lankytojų</w:t>
      </w:r>
      <w:r w:rsidR="00597634">
        <w:rPr>
          <w:rFonts w:ascii="Times New Roman" w:eastAsia="Calibri" w:hAnsi="Times New Roman" w:cs="Times New Roman"/>
          <w:color w:val="000000"/>
          <w:spacing w:val="1"/>
          <w:kern w:val="2"/>
          <w:sz w:val="24"/>
          <w:szCs w:val="24"/>
          <w:lang w:eastAsia="en-US"/>
          <w14:ligatures w14:val="standardContextual"/>
        </w:rPr>
        <w:t>,</w:t>
      </w:r>
      <w:r w:rsidRPr="005C0C2C">
        <w:rPr>
          <w:rFonts w:ascii="Times New Roman" w:eastAsia="Calibri" w:hAnsi="Times New Roman" w:cs="Times New Roman"/>
          <w:color w:val="000000"/>
          <w:spacing w:val="1"/>
          <w:kern w:val="2"/>
          <w:sz w:val="24"/>
          <w:szCs w:val="24"/>
          <w:lang w:eastAsia="en-US"/>
          <w14:ligatures w14:val="standardContextual"/>
        </w:rPr>
        <w:t xml:space="preserve"> interesantų bei transporto judėjimo kontrolę saugomo objekto patalpose ir teritorijoje;</w:t>
      </w:r>
    </w:p>
    <w:p w14:paraId="750E3289"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 xml:space="preserve">užtikrinti viešąją tvarką ir įstaigos tvarkų laikymąsi saugomo objekto patalpose ir teritorijoje; </w:t>
      </w:r>
    </w:p>
    <w:p w14:paraId="3CB5AFA7"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užkirsti kelią bet kokiems pašalinių asmenų, esančių saugomo objekto teritorijoje, viešosios tvarkos ir teisės normų pažeidimams ir, reikalui esant, nutraukti neteisėtus veiksmus, sulaikyti pažeidėjus ir kviesti atitinkamas tarnybas;</w:t>
      </w:r>
    </w:p>
    <w:p w14:paraId="21206A38"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color w:val="000000" w:themeColor="text1"/>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pastebėjus gaisro požymius, suveikus signalizacijai ir pastebėjus įsilaužimo požymius, avarijų ar ekstremalių situacijų atvejais, įvykus nelaimingam atsitikimui ar kilus konfliktinei situacijai, informuoti dispečerių valdymo centrą ir imtis visų priemonių situacijoms lokalizuoti, o esant būtinumui, nedelsiant iškviesti priešgaisrinės apsaugos, greitosios medicinos pagalbos, kitų avarinių tarnybų ar policijos pareigūnus. Jeigu nėra laiko tai padaryti pačiam, reikiamos tarnybos pareigūnus kviesti dispečerių valdymo centro pagalba.</w:t>
      </w:r>
      <w:r w:rsidRPr="005C0C2C">
        <w:rPr>
          <w:rFonts w:ascii="Calibri" w:eastAsia="Calibri" w:hAnsi="Calibri" w:cs="Times New Roman"/>
          <w:kern w:val="2"/>
          <w:sz w:val="22"/>
          <w:szCs w:val="22"/>
          <w:lang w:eastAsia="en-US"/>
          <w14:ligatures w14:val="standardContextual"/>
        </w:rPr>
        <w:t xml:space="preserve"> </w:t>
      </w:r>
    </w:p>
    <w:p w14:paraId="7397A3EF"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 xml:space="preserve"> apie visus įvykius, galinčius turėti įtakos Objekto saugumui, žmonių gyvybei ar sveikatai, įstaigos veiklai ar materialinėms vertybėms, informuojamas Perkančiosios organizacijos atsakingas asmuo.</w:t>
      </w:r>
    </w:p>
    <w:p w14:paraId="1B78ED81" w14:textId="77777777" w:rsidR="005C0C2C" w:rsidRPr="005C0C2C" w:rsidRDefault="005C0C2C" w:rsidP="00597634">
      <w:pPr>
        <w:widowControl w:val="0"/>
        <w:numPr>
          <w:ilvl w:val="1"/>
          <w:numId w:val="23"/>
        </w:numPr>
        <w:shd w:val="clear" w:color="auto" w:fill="FFFFFF"/>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 xml:space="preserve">Perkančiosios organizacijos atsakingas asmuo nedelsiant (nepriklausomai nuo darbo laiko) </w:t>
      </w:r>
      <w:r w:rsidRPr="005C0C2C">
        <w:rPr>
          <w:rFonts w:ascii="Times New Roman" w:eastAsia="Calibri" w:hAnsi="Times New Roman" w:cs="Times New Roman"/>
          <w:color w:val="000000"/>
          <w:spacing w:val="1"/>
          <w:kern w:val="2"/>
          <w:sz w:val="24"/>
          <w:szCs w:val="24"/>
          <w:lang w:eastAsia="en-US"/>
          <w14:ligatures w14:val="standardContextual"/>
        </w:rPr>
        <w:lastRenderedPageBreak/>
        <w:t>informuojamas tik tais atvejais, kai įvykis yra išskirtinis ar ekstremalus, kelia ar gali kelti grėsmę žmonių gyvybei ar sveikatai, sukelia reikšmingą materialinę žalą, sutrikdo įstaigos veiklą ar reikalauja operatyvinio sprendimo.</w:t>
      </w:r>
    </w:p>
    <w:p w14:paraId="093C3413"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 xml:space="preserve"> kitais atvejais Perkančiosios organizacijos atsakingas asmuo informuojamas jo darbo metu nustatyta tvarka.</w:t>
      </w:r>
    </w:p>
    <w:p w14:paraId="65A677F2"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įvykus incidentui, dėl kurio galėjo atsirasti materialinė žala ar teisės pažeidimas, apsaugos darbuotojas organizuoja įvykio vietos apsaugą, surašo nustatytus dokumentus ir užtikrina teisėsaugos ar kitų tarnybų patekimą į patalpas teisės aktų nustatyta tvarka.</w:t>
      </w:r>
    </w:p>
    <w:p w14:paraId="3E545DD9"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kern w:val="2"/>
          <w:sz w:val="24"/>
          <w:szCs w:val="24"/>
          <w:lang w:eastAsia="en-US"/>
          <w14:ligatures w14:val="standardContextual"/>
        </w:rPr>
        <w:t xml:space="preserve"> neįleisti į patalpas pašalinių asmenų ir (ar) pastebėjus neteisėtai į Objektą patekusius asmenis, juos sulaikyti, pranešti apie tai Objekto kontaktiniam darbuotojui ir, esant pagrindui, nedelsiant perduoti policijai.</w:t>
      </w:r>
    </w:p>
    <w:p w14:paraId="45A12CFE"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atlyginti visus Perkančiosios organizacijos patirtus nuostolius dėl netinkamai vykdytų apsaugos paslaugų ar neatsargumo.</w:t>
      </w:r>
    </w:p>
    <w:p w14:paraId="5347D9F9" w14:textId="77777777" w:rsidR="005C0C2C" w:rsidRPr="005C0C2C" w:rsidRDefault="005C0C2C" w:rsidP="00597634">
      <w:pPr>
        <w:widowControl w:val="0"/>
        <w:numPr>
          <w:ilvl w:val="0"/>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bCs/>
          <w:kern w:val="2"/>
          <w:sz w:val="24"/>
          <w:szCs w:val="24"/>
          <w:lang w:eastAsia="en-US"/>
          <w14:ligatures w14:val="standardContextual"/>
        </w:rPr>
        <w:t>Reikalavimai tiekėjo apsaugos paslaugas teikiantiems darbuotojams:</w:t>
      </w:r>
    </w:p>
    <w:p w14:paraId="06820D29"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 xml:space="preserve">apsaugos darbuotojai privalo būti apmokyti ir pasirengę tinkamai atlikti apsaugos funkcijas bei būti susipažinę su darbo specifika </w:t>
      </w:r>
      <w:r w:rsidRPr="005C0C2C">
        <w:rPr>
          <w:rFonts w:ascii="Times New Roman" w:eastAsia="Calibri" w:hAnsi="Times New Roman" w:cs="Times New Roman"/>
          <w:kern w:val="2"/>
          <w:sz w:val="24"/>
          <w:szCs w:val="24"/>
          <w:lang w:eastAsia="en-US"/>
          <w14:ligatures w14:val="standardContextual"/>
        </w:rPr>
        <w:t>dirbant su socialinės rizikos ir priklausomybių turinčiais asmenimis</w:t>
      </w:r>
      <w:r w:rsidRPr="005C0C2C">
        <w:rPr>
          <w:rFonts w:ascii="Times New Roman" w:eastAsia="Calibri" w:hAnsi="Times New Roman" w:cs="Times New Roman"/>
          <w:color w:val="000000"/>
          <w:spacing w:val="1"/>
          <w:kern w:val="2"/>
          <w:sz w:val="24"/>
          <w:szCs w:val="24"/>
          <w:lang w:eastAsia="en-US"/>
          <w14:ligatures w14:val="standardContextual"/>
        </w:rPr>
        <w:t>;</w:t>
      </w:r>
    </w:p>
    <w:p w14:paraId="463FA05B"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apsaugos darbuotojai privalo dėvėti tarnybinę uniformą, mokėti valstybinę kalbą, būti tvarkingi, mandagūs, taktiški, laikytis aplinkosaugos, saugos darbe ir priešgaisrinės saugos reikalavimų, Perkančiosios organizacijos vidaus tvarkos taisyklių, pareiginių nuostatų;</w:t>
      </w:r>
    </w:p>
    <w:p w14:paraId="11F7A152"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kern w:val="2"/>
          <w:sz w:val="24"/>
          <w:szCs w:val="24"/>
          <w:lang w:eastAsia="en-US"/>
          <w14:ligatures w14:val="standardContextual"/>
        </w:rPr>
        <w:t xml:space="preserve">Dirbantys objekte apsaugos darbuotojai, vadovaudamiesi VšĮ „Jurbarko socialinės paslaugos“ direktoriaus patvirtintais vidaus teisės aktais bei Nakvynės namų veiklą reglamentuojančiais tvarkos aprašais, nustatyta tvarka pildo įstaigoje naudojamus nustatytos formos registracijos žurnalus ir kitus dokumentus, susijusius su paslaugų organizavimu, vidaus tvarkos užtikrinimu, saugumo kontrole bei laikino </w:t>
      </w:r>
      <w:proofErr w:type="spellStart"/>
      <w:r w:rsidRPr="005C0C2C">
        <w:rPr>
          <w:rFonts w:ascii="Times New Roman" w:eastAsia="Calibri" w:hAnsi="Times New Roman" w:cs="Times New Roman"/>
          <w:color w:val="000000"/>
          <w:kern w:val="2"/>
          <w:sz w:val="24"/>
          <w:szCs w:val="24"/>
          <w:lang w:eastAsia="en-US"/>
          <w14:ligatures w14:val="standardContextual"/>
        </w:rPr>
        <w:t>apnakvindinimo</w:t>
      </w:r>
      <w:proofErr w:type="spellEnd"/>
      <w:r w:rsidRPr="005C0C2C">
        <w:rPr>
          <w:rFonts w:ascii="Times New Roman" w:eastAsia="Calibri" w:hAnsi="Times New Roman" w:cs="Times New Roman"/>
          <w:color w:val="000000"/>
          <w:kern w:val="2"/>
          <w:sz w:val="24"/>
          <w:szCs w:val="24"/>
          <w:lang w:eastAsia="en-US"/>
          <w14:ligatures w14:val="standardContextual"/>
        </w:rPr>
        <w:t xml:space="preserve"> paslaugos teikimu.</w:t>
      </w:r>
    </w:p>
    <w:p w14:paraId="63F48D98"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apsaugos darbuotojai turi būti aprūpinti specialiosiomis bei radijo ryšio priemonėmis;</w:t>
      </w:r>
    </w:p>
    <w:p w14:paraId="37E8F302" w14:textId="77777777" w:rsidR="005C0C2C" w:rsidRPr="005C0C2C" w:rsidRDefault="005C0C2C" w:rsidP="00597634">
      <w:pPr>
        <w:widowControl w:val="0"/>
        <w:numPr>
          <w:ilvl w:val="1"/>
          <w:numId w:val="23"/>
        </w:numPr>
        <w:suppressAutoHyphens/>
        <w:autoSpaceDE w:val="0"/>
        <w:spacing w:line="240" w:lineRule="auto"/>
        <w:ind w:left="0"/>
        <w:rPr>
          <w:rFonts w:ascii="Times New Roman" w:eastAsia="Calibri" w:hAnsi="Times New Roman" w:cs="Times New Roman"/>
          <w:kern w:val="2"/>
          <w:sz w:val="24"/>
          <w:szCs w:val="24"/>
          <w:lang w:eastAsia="en-US"/>
          <w14:ligatures w14:val="standardContextual"/>
        </w:rPr>
      </w:pPr>
      <w:r w:rsidRPr="005C0C2C">
        <w:rPr>
          <w:rFonts w:ascii="Times New Roman" w:eastAsia="Calibri" w:hAnsi="Times New Roman" w:cs="Times New Roman"/>
          <w:color w:val="000000"/>
          <w:spacing w:val="1"/>
          <w:kern w:val="2"/>
          <w:sz w:val="24"/>
          <w:szCs w:val="24"/>
          <w:lang w:eastAsia="en-US"/>
          <w14:ligatures w14:val="standardContextual"/>
        </w:rPr>
        <w:t>apsaugos darbuotojai privalo atitikti ir laikytis Lietuvos Respublikos asmens ir turto saugos įstatyme nustatytų reikalavimų.</w:t>
      </w:r>
    </w:p>
    <w:p w14:paraId="7EBF780D" w14:textId="77777777" w:rsidR="005C0C2C" w:rsidRPr="005C0C2C" w:rsidRDefault="005C0C2C" w:rsidP="005C0C2C">
      <w:pPr>
        <w:tabs>
          <w:tab w:val="left" w:pos="2376"/>
        </w:tabs>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4D143895" w14:textId="18B8E3FE" w:rsidR="005D0E60" w:rsidRDefault="005D0E60" w:rsidP="005D0E60">
      <w:pPr>
        <w:spacing w:line="240" w:lineRule="auto"/>
        <w:rPr>
          <w:rFonts w:ascii="Times New Roman" w:eastAsiaTheme="minorHAnsi" w:hAnsi="Times New Roman" w:cs="Times New Roman"/>
          <w:kern w:val="2"/>
          <w:sz w:val="24"/>
          <w:szCs w:val="24"/>
          <w:lang w:eastAsia="en-US"/>
          <w14:ligatures w14:val="standardContextual"/>
        </w:rPr>
      </w:pPr>
    </w:p>
    <w:p w14:paraId="080F355C" w14:textId="5ABD2804" w:rsidR="005D0E60" w:rsidRDefault="005D0E60" w:rsidP="005D0E60">
      <w:pPr>
        <w:spacing w:line="240" w:lineRule="auto"/>
        <w:rPr>
          <w:rFonts w:ascii="Times New Roman" w:eastAsiaTheme="minorHAnsi" w:hAnsi="Times New Roman" w:cs="Times New Roman"/>
          <w:kern w:val="2"/>
          <w:sz w:val="24"/>
          <w:szCs w:val="24"/>
          <w:lang w:eastAsia="en-US"/>
          <w14:ligatures w14:val="standardContextual"/>
        </w:rPr>
      </w:pPr>
    </w:p>
    <w:p w14:paraId="25B50C4E" w14:textId="0684DA19"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1AF9CB1" w14:textId="02BB451B"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6556DAB3" w14:textId="09A5598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2767A605" w14:textId="5DFAEAFB"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E158FA6" w14:textId="7F1DE5F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90B9809" w14:textId="45D05D91"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65A25858" w14:textId="0BA29131"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6A8B700" w14:textId="75E6D968"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42F6E48" w14:textId="63C76555"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3875EDF" w14:textId="283E1277"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0572F7A" w14:textId="4AE4DDE7"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4921BD9C" w14:textId="2E73E995" w:rsidR="00784292" w:rsidRDefault="00784292" w:rsidP="005D0E60">
      <w:pPr>
        <w:spacing w:line="240" w:lineRule="auto"/>
        <w:rPr>
          <w:rFonts w:ascii="Times New Roman" w:eastAsiaTheme="minorHAnsi" w:hAnsi="Times New Roman" w:cs="Times New Roman"/>
          <w:kern w:val="2"/>
          <w:sz w:val="24"/>
          <w:szCs w:val="24"/>
          <w:lang w:eastAsia="en-US"/>
          <w14:ligatures w14:val="standardContextual"/>
        </w:rPr>
      </w:pPr>
    </w:p>
    <w:p w14:paraId="2FD4BFCA" w14:textId="77777777" w:rsidR="00784292" w:rsidRDefault="00784292" w:rsidP="005D0E60">
      <w:pPr>
        <w:spacing w:line="240" w:lineRule="auto"/>
        <w:rPr>
          <w:rFonts w:ascii="Times New Roman" w:eastAsiaTheme="minorHAnsi" w:hAnsi="Times New Roman" w:cs="Times New Roman"/>
          <w:kern w:val="2"/>
          <w:sz w:val="24"/>
          <w:szCs w:val="24"/>
          <w:lang w:eastAsia="en-US"/>
          <w14:ligatures w14:val="standardContextual"/>
        </w:rPr>
      </w:pPr>
    </w:p>
    <w:p w14:paraId="1EE060D3" w14:textId="20EF428A" w:rsidR="00C7126B" w:rsidRDefault="00C7126B" w:rsidP="005D0E60">
      <w:pPr>
        <w:spacing w:line="240" w:lineRule="auto"/>
        <w:rPr>
          <w:rFonts w:ascii="Times New Roman" w:eastAsiaTheme="minorHAnsi" w:hAnsi="Times New Roman" w:cs="Times New Roman"/>
          <w:kern w:val="2"/>
          <w:sz w:val="24"/>
          <w:szCs w:val="24"/>
          <w:lang w:eastAsia="en-US"/>
          <w14:ligatures w14:val="standardContextual"/>
        </w:rPr>
      </w:pPr>
    </w:p>
    <w:p w14:paraId="15D87157" w14:textId="277079BF" w:rsidR="00C7126B" w:rsidRDefault="00C7126B" w:rsidP="005D0E60">
      <w:pPr>
        <w:spacing w:line="240" w:lineRule="auto"/>
        <w:rPr>
          <w:rFonts w:ascii="Times New Roman" w:eastAsiaTheme="minorHAnsi" w:hAnsi="Times New Roman" w:cs="Times New Roman"/>
          <w:kern w:val="2"/>
          <w:sz w:val="24"/>
          <w:szCs w:val="24"/>
          <w:lang w:eastAsia="en-US"/>
          <w14:ligatures w14:val="standardContextual"/>
        </w:rPr>
      </w:pPr>
    </w:p>
    <w:p w14:paraId="20FB5760" w14:textId="0D1624E5"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25920A82" w14:textId="77777777"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0AD569F6" w14:textId="34A66595" w:rsidR="008976F3" w:rsidRPr="009722FD" w:rsidRDefault="008976F3" w:rsidP="00CF36F1">
      <w:pPr>
        <w:spacing w:line="240" w:lineRule="auto"/>
        <w:ind w:left="6237" w:firstLine="0"/>
        <w:rPr>
          <w:rFonts w:ascii="Times New Roman" w:hAnsi="Times New Roman" w:cs="Times New Roman"/>
          <w:sz w:val="24"/>
          <w:szCs w:val="24"/>
        </w:rPr>
      </w:pPr>
      <w:bookmarkStart w:id="31" w:name="_Hlk86825377"/>
      <w:bookmarkStart w:id="32" w:name="_Ref38540913"/>
      <w:bookmarkStart w:id="33" w:name="_Ref38898051"/>
      <w:bookmarkStart w:id="34" w:name="_Ref38901392"/>
      <w:bookmarkStart w:id="35" w:name="_Toc48053189"/>
      <w:bookmarkStart w:id="36" w:name="_Toc85706892"/>
      <w:bookmarkEnd w:id="30"/>
      <w:r w:rsidRPr="009722FD">
        <w:rPr>
          <w:rFonts w:ascii="Times New Roman" w:hAnsi="Times New Roman" w:cs="Times New Roman"/>
          <w:sz w:val="24"/>
          <w:szCs w:val="24"/>
        </w:rPr>
        <w:lastRenderedPageBreak/>
        <w:t>Pirkimo sąlygų 5 priedas „Sutarties  projektas“</w:t>
      </w:r>
    </w:p>
    <w:p w14:paraId="384EBD90" w14:textId="77777777" w:rsidR="008976F3" w:rsidRPr="009722FD" w:rsidRDefault="008976F3" w:rsidP="008976F3">
      <w:pPr>
        <w:ind w:firstLine="1276"/>
        <w:rPr>
          <w:rFonts w:ascii="Times New Roman" w:hAnsi="Times New Roman" w:cs="Times New Roman"/>
          <w:b/>
          <w:bCs/>
          <w:smallCaps/>
          <w:sz w:val="24"/>
          <w:szCs w:val="24"/>
        </w:rPr>
      </w:pPr>
      <w:bookmarkStart w:id="37" w:name="_Pirkimo_sąlygų_3"/>
      <w:bookmarkEnd w:id="31"/>
      <w:bookmarkEnd w:id="32"/>
      <w:bookmarkEnd w:id="33"/>
      <w:bookmarkEnd w:id="34"/>
      <w:bookmarkEnd w:id="35"/>
      <w:bookmarkEnd w:id="36"/>
      <w:bookmarkEnd w:id="37"/>
    </w:p>
    <w:p w14:paraId="3A675D9F"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bookmarkStart w:id="38" w:name="_Pirkimo_sąlygų_2"/>
      <w:bookmarkEnd w:id="23"/>
      <w:bookmarkEnd w:id="24"/>
      <w:bookmarkEnd w:id="25"/>
      <w:bookmarkEnd w:id="26"/>
      <w:bookmarkEnd w:id="27"/>
      <w:bookmarkEnd w:id="28"/>
      <w:bookmarkEnd w:id="29"/>
      <w:bookmarkEnd w:id="38"/>
      <w:r w:rsidRPr="00C7126B">
        <w:rPr>
          <w:rFonts w:ascii="Times New Roman" w:eastAsia="Calibri" w:hAnsi="Times New Roman" w:cs="Times New Roman"/>
          <w:b/>
          <w:bCs/>
          <w:sz w:val="24"/>
          <w:szCs w:val="22"/>
          <w:lang w:eastAsia="en-US"/>
        </w:rPr>
        <w:t>VIEŠOJO PIRKIMO–PARDAVIMO SUTARTIS</w:t>
      </w:r>
    </w:p>
    <w:p w14:paraId="2A7F6E5C"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5B991D7" w14:textId="3D51B631" w:rsidR="00C7126B" w:rsidRDefault="00C7126B" w:rsidP="00C7126B">
      <w:pPr>
        <w:spacing w:line="240" w:lineRule="auto"/>
        <w:ind w:firstLine="0"/>
        <w:jc w:val="center"/>
        <w:rPr>
          <w:rFonts w:ascii="Times New Roman" w:eastAsia="Calibri" w:hAnsi="Times New Roman" w:cs="Times New Roman"/>
          <w:sz w:val="24"/>
          <w:szCs w:val="22"/>
          <w:highlight w:val="lightGray"/>
          <w:lang w:eastAsia="en-US"/>
        </w:rPr>
      </w:pPr>
      <w:r w:rsidRPr="00C7126B">
        <w:rPr>
          <w:rFonts w:ascii="Times New Roman" w:eastAsia="Calibri" w:hAnsi="Times New Roman" w:cs="Times New Roman"/>
          <w:sz w:val="24"/>
          <w:szCs w:val="22"/>
          <w:highlight w:val="lightGray"/>
          <w:lang w:eastAsia="en-US"/>
        </w:rPr>
        <w:t>2026 m. _______________ d. Nr. ____</w:t>
      </w:r>
    </w:p>
    <w:p w14:paraId="4D1A8A21" w14:textId="7D12EA18" w:rsidR="00466A6E" w:rsidRPr="00466A6E" w:rsidRDefault="00466A6E" w:rsidP="00C7126B">
      <w:pPr>
        <w:spacing w:line="240" w:lineRule="auto"/>
        <w:ind w:firstLine="0"/>
        <w:jc w:val="center"/>
        <w:rPr>
          <w:rFonts w:ascii="Times New Roman" w:eastAsia="Calibri" w:hAnsi="Times New Roman" w:cs="Times New Roman"/>
          <w:sz w:val="24"/>
          <w:szCs w:val="22"/>
          <w:highlight w:val="lightGray"/>
          <w:u w:val="single"/>
          <w:lang w:eastAsia="en-US"/>
        </w:rPr>
      </w:pPr>
      <w:r>
        <w:rPr>
          <w:rFonts w:ascii="Times New Roman" w:eastAsia="Calibri" w:hAnsi="Times New Roman" w:cs="Times New Roman"/>
          <w:sz w:val="24"/>
          <w:szCs w:val="22"/>
          <w:highlight w:val="lightGray"/>
          <w:u w:val="single"/>
          <w:lang w:eastAsia="en-US"/>
        </w:rPr>
        <w:tab/>
      </w:r>
      <w:r>
        <w:rPr>
          <w:rFonts w:ascii="Times New Roman" w:eastAsia="Calibri" w:hAnsi="Times New Roman" w:cs="Times New Roman"/>
          <w:sz w:val="24"/>
          <w:szCs w:val="22"/>
          <w:highlight w:val="lightGray"/>
          <w:u w:val="single"/>
          <w:lang w:eastAsia="en-US"/>
        </w:rPr>
        <w:tab/>
      </w:r>
      <w:r>
        <w:rPr>
          <w:rFonts w:ascii="Times New Roman" w:eastAsia="Calibri" w:hAnsi="Times New Roman" w:cs="Times New Roman"/>
          <w:sz w:val="24"/>
          <w:szCs w:val="22"/>
          <w:highlight w:val="lightGray"/>
          <w:u w:val="single"/>
          <w:lang w:eastAsia="en-US"/>
        </w:rPr>
        <w:tab/>
      </w:r>
      <w:r>
        <w:rPr>
          <w:rFonts w:ascii="Times New Roman" w:eastAsia="Calibri" w:hAnsi="Times New Roman" w:cs="Times New Roman"/>
          <w:sz w:val="24"/>
          <w:szCs w:val="22"/>
          <w:highlight w:val="lightGray"/>
          <w:u w:val="single"/>
          <w:lang w:eastAsia="en-US"/>
        </w:rPr>
        <w:tab/>
      </w:r>
    </w:p>
    <w:p w14:paraId="6B1CDDD0" w14:textId="77777777" w:rsidR="00C7126B" w:rsidRPr="00C7126B" w:rsidRDefault="00C7126B" w:rsidP="00C7126B">
      <w:pPr>
        <w:spacing w:line="240" w:lineRule="auto"/>
        <w:ind w:firstLine="0"/>
        <w:jc w:val="center"/>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(sudarymo vieta)</w:t>
      </w:r>
    </w:p>
    <w:p w14:paraId="4D766661"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2426DC8"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lang w:eastAsia="en-US"/>
        </w:rPr>
        <w:t>VšĮ „Jurbarko socialinės paslaugos“</w:t>
      </w:r>
      <w:r w:rsidRPr="00C7126B">
        <w:rPr>
          <w:rFonts w:ascii="Times New Roman" w:eastAsia="Calibri" w:hAnsi="Times New Roman" w:cs="Times New Roman"/>
          <w:sz w:val="24"/>
          <w:szCs w:val="22"/>
          <w:lang w:eastAsia="en-US"/>
        </w:rPr>
        <w:t xml:space="preserve">, juridinio asmens kodas 303557121, kurios registruota buveinė yra Vydūno 56C, Jurbarkas. Duomenys apie įstaigą kaupiami ir saugomi Lietuvos Respublikos juridinių asmenų registre, atstovaujama direktorės Sandros </w:t>
      </w:r>
      <w:proofErr w:type="spellStart"/>
      <w:r w:rsidRPr="00C7126B">
        <w:rPr>
          <w:rFonts w:ascii="Times New Roman" w:eastAsia="Calibri" w:hAnsi="Times New Roman" w:cs="Times New Roman"/>
          <w:sz w:val="24"/>
          <w:szCs w:val="22"/>
          <w:lang w:eastAsia="en-US"/>
        </w:rPr>
        <w:t>Klimienės</w:t>
      </w:r>
      <w:proofErr w:type="spellEnd"/>
      <w:r w:rsidRPr="00C7126B">
        <w:rPr>
          <w:rFonts w:ascii="Times New Roman" w:eastAsia="Calibri" w:hAnsi="Times New Roman" w:cs="Times New Roman"/>
          <w:sz w:val="24"/>
          <w:szCs w:val="22"/>
          <w:lang w:eastAsia="en-US"/>
        </w:rPr>
        <w:t xml:space="preserve"> paskirtos Jurbarko rajono savivaldybės mero 2023-10-31 potvarkio Nr. P7-244 sprendimu, veikiančios pagal įstaigos įstatus  (toliau – </w:t>
      </w:r>
      <w:r w:rsidRPr="00C7126B">
        <w:rPr>
          <w:rFonts w:ascii="Times New Roman" w:eastAsia="Calibri" w:hAnsi="Times New Roman" w:cs="Times New Roman"/>
          <w:b/>
          <w:bCs/>
          <w:sz w:val="24"/>
          <w:szCs w:val="22"/>
          <w:lang w:eastAsia="en-US"/>
        </w:rPr>
        <w:t>Perkančioji organizacija</w:t>
      </w:r>
      <w:r w:rsidRPr="00C7126B">
        <w:rPr>
          <w:rFonts w:ascii="Times New Roman" w:eastAsia="Calibri" w:hAnsi="Times New Roman" w:cs="Times New Roman"/>
          <w:sz w:val="24"/>
          <w:szCs w:val="22"/>
          <w:lang w:eastAsia="en-US"/>
        </w:rPr>
        <w:t>),</w:t>
      </w:r>
    </w:p>
    <w:p w14:paraId="597A63A0"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ir</w:t>
      </w:r>
    </w:p>
    <w:p w14:paraId="474CE663"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Tiekėjas</w:t>
      </w:r>
      <w:r w:rsidRPr="00C7126B">
        <w:rPr>
          <w:rFonts w:ascii="Times New Roman" w:eastAsia="Calibri" w:hAnsi="Times New Roman" w:cs="Times New Roman"/>
          <w:sz w:val="24"/>
          <w:szCs w:val="22"/>
          <w:lang w:eastAsia="en-US"/>
        </w:rPr>
        <w:t>),</w:t>
      </w:r>
    </w:p>
    <w:p w14:paraId="6C2F4811"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p>
    <w:p w14:paraId="6CECA7CA" w14:textId="405F2E3E"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[jei tai tiekėjų grupė]</w:t>
      </w:r>
      <w:r w:rsidRPr="00C7126B">
        <w:rPr>
          <w:rFonts w:ascii="Times New Roman" w:eastAsia="Calibri" w:hAnsi="Times New Roman" w:cs="Times New Roman"/>
          <w:sz w:val="24"/>
          <w:szCs w:val="22"/>
          <w:lang w:eastAsia="en-US"/>
        </w:rPr>
        <w:t xml:space="preserve"> pagal </w:t>
      </w:r>
      <w:r w:rsidRPr="00C7126B">
        <w:rPr>
          <w:rFonts w:ascii="Times New Roman" w:eastAsia="Calibri" w:hAnsi="Times New Roman" w:cs="Times New Roman"/>
          <w:sz w:val="24"/>
          <w:szCs w:val="22"/>
          <w:highlight w:val="lightGray"/>
          <w:lang w:eastAsia="en-US"/>
        </w:rPr>
        <w:t>202</w:t>
      </w:r>
      <w:r>
        <w:rPr>
          <w:rFonts w:ascii="Times New Roman" w:eastAsia="Calibri" w:hAnsi="Times New Roman" w:cs="Times New Roman"/>
          <w:sz w:val="24"/>
          <w:szCs w:val="22"/>
          <w:highlight w:val="lightGray"/>
          <w:lang w:eastAsia="en-US"/>
        </w:rPr>
        <w:t>6</w:t>
      </w:r>
      <w:r w:rsidRPr="00C7126B">
        <w:rPr>
          <w:rFonts w:ascii="Times New Roman" w:eastAsia="Calibri" w:hAnsi="Times New Roman" w:cs="Times New Roman"/>
          <w:sz w:val="24"/>
          <w:szCs w:val="22"/>
          <w:highlight w:val="lightGray"/>
          <w:lang w:eastAsia="en-US"/>
        </w:rPr>
        <w:t xml:space="preserve"> m. _________ __ d.</w:t>
      </w:r>
      <w:r w:rsidRPr="00C7126B">
        <w:rPr>
          <w:rFonts w:ascii="Times New Roman" w:eastAsia="Calibri" w:hAnsi="Times New Roman" w:cs="Times New Roman"/>
          <w:sz w:val="24"/>
          <w:szCs w:val="22"/>
          <w:lang w:eastAsia="en-US"/>
        </w:rPr>
        <w:t xml:space="preserve"> </w:t>
      </w:r>
      <w:r w:rsidRPr="00C7126B">
        <w:rPr>
          <w:rFonts w:ascii="Times New Roman" w:eastAsia="Calibri" w:hAnsi="Times New Roman" w:cs="Times New Roman"/>
          <w:sz w:val="24"/>
          <w:szCs w:val="22"/>
          <w:highlight w:val="lightGray"/>
          <w:lang w:eastAsia="en-US"/>
        </w:rPr>
        <w:t>Jungtinės veiklos sutartį</w:t>
      </w:r>
      <w:r w:rsidRPr="00C7126B">
        <w:rPr>
          <w:rFonts w:ascii="Times New Roman" w:eastAsia="Calibri" w:hAnsi="Times New Roman" w:cs="Times New Roman"/>
          <w:sz w:val="24"/>
          <w:szCs w:val="22"/>
          <w:lang w:eastAsia="en-US"/>
        </w:rPr>
        <w:t xml:space="preserve"> Nr. </w:t>
      </w:r>
      <w:r w:rsidRPr="00C7126B">
        <w:rPr>
          <w:rFonts w:ascii="Times New Roman" w:eastAsia="Calibri" w:hAnsi="Times New Roman" w:cs="Times New Roman"/>
          <w:sz w:val="24"/>
          <w:szCs w:val="22"/>
          <w:highlight w:val="lightGray"/>
          <w:lang w:eastAsia="en-US"/>
        </w:rPr>
        <w:t>___</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JVS</w:t>
      </w:r>
      <w:r w:rsidRPr="00C7126B">
        <w:rPr>
          <w:rFonts w:ascii="Times New Roman" w:eastAsia="Calibri" w:hAnsi="Times New Roman" w:cs="Times New Roman"/>
          <w:sz w:val="24"/>
          <w:szCs w:val="22"/>
          <w:lang w:eastAsia="en-US"/>
        </w:rPr>
        <w:t xml:space="preserve">) veikianti ūkio subjektų grupė, kurią sudaro </w:t>
      </w: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ir </w:t>
      </w: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Tiekėjas</w:t>
      </w:r>
      <w:r w:rsidRPr="00C7126B">
        <w:rPr>
          <w:rFonts w:ascii="Times New Roman" w:eastAsia="Calibri" w:hAnsi="Times New Roman" w:cs="Times New Roman"/>
          <w:sz w:val="24"/>
          <w:szCs w:val="22"/>
          <w:lang w:eastAsia="en-US"/>
        </w:rPr>
        <w:t xml:space="preserve">), atstovaujama </w:t>
      </w:r>
      <w:r w:rsidRPr="00C7126B">
        <w:rPr>
          <w:rFonts w:ascii="Times New Roman" w:eastAsia="Calibri" w:hAnsi="Times New Roman" w:cs="Times New Roman"/>
          <w:sz w:val="24"/>
          <w:szCs w:val="22"/>
          <w:highlight w:val="lightGray"/>
          <w:lang w:eastAsia="en-US"/>
        </w:rPr>
        <w:t>(pavadinimas)</w:t>
      </w:r>
      <w:r w:rsidRPr="00C7126B">
        <w:rPr>
          <w:rFonts w:ascii="Times New Roman" w:eastAsia="Calibri" w:hAnsi="Times New Roman" w:cs="Times New Roman"/>
          <w:sz w:val="24"/>
          <w:szCs w:val="22"/>
          <w:lang w:eastAsia="en-US"/>
        </w:rPr>
        <w:t xml:space="preserve">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JVS </w:t>
      </w:r>
      <w:r w:rsidRPr="00C7126B">
        <w:rPr>
          <w:rFonts w:ascii="Times New Roman" w:eastAsia="Calibri" w:hAnsi="Times New Roman" w:cs="Times New Roman"/>
          <w:sz w:val="24"/>
          <w:szCs w:val="22"/>
          <w:highlight w:val="lightGray"/>
          <w:lang w:eastAsia="en-US"/>
        </w:rPr>
        <w:t>(punktas)</w:t>
      </w:r>
      <w:r w:rsidRPr="00C7126B">
        <w:rPr>
          <w:rFonts w:ascii="Times New Roman" w:eastAsia="Calibri" w:hAnsi="Times New Roman" w:cs="Times New Roman"/>
          <w:sz w:val="24"/>
          <w:szCs w:val="22"/>
          <w:lang w:eastAsia="en-US"/>
        </w:rPr>
        <w:t xml:space="preserve"> punktą,</w:t>
      </w:r>
    </w:p>
    <w:p w14:paraId="4DEDD4B6"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toliau kartu šioje viešojo pirkimo–pardavimo sutartyje vadinami „</w:t>
      </w:r>
      <w:r w:rsidRPr="00C7126B">
        <w:rPr>
          <w:rFonts w:ascii="Times New Roman" w:eastAsia="Calibri" w:hAnsi="Times New Roman" w:cs="Times New Roman"/>
          <w:b/>
          <w:bCs/>
          <w:sz w:val="24"/>
          <w:szCs w:val="22"/>
          <w:lang w:eastAsia="en-US"/>
        </w:rPr>
        <w:t>Šalimis</w:t>
      </w:r>
      <w:r w:rsidRPr="00C7126B">
        <w:rPr>
          <w:rFonts w:ascii="Times New Roman" w:eastAsia="Calibri" w:hAnsi="Times New Roman" w:cs="Times New Roman"/>
          <w:sz w:val="24"/>
          <w:szCs w:val="22"/>
          <w:lang w:eastAsia="en-US"/>
        </w:rPr>
        <w:t>“, o kiekvienas atskirai – „</w:t>
      </w:r>
      <w:r w:rsidRPr="00C7126B">
        <w:rPr>
          <w:rFonts w:ascii="Times New Roman" w:eastAsia="Calibri" w:hAnsi="Times New Roman" w:cs="Times New Roman"/>
          <w:b/>
          <w:bCs/>
          <w:sz w:val="24"/>
          <w:szCs w:val="22"/>
          <w:lang w:eastAsia="en-US"/>
        </w:rPr>
        <w:t>Šalimi</w:t>
      </w:r>
      <w:r w:rsidRPr="00C7126B">
        <w:rPr>
          <w:rFonts w:ascii="Times New Roman" w:eastAsia="Calibri" w:hAnsi="Times New Roman" w:cs="Times New Roman"/>
          <w:sz w:val="24"/>
          <w:szCs w:val="22"/>
          <w:lang w:eastAsia="en-US"/>
        </w:rPr>
        <w:t>“,</w:t>
      </w:r>
    </w:p>
    <w:p w14:paraId="38062C59"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5FE03131"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vadovaudamiesi Perkančiosios organizacijos įgyvendinamo viešojo pirkimo (toliau – </w:t>
      </w:r>
      <w:r w:rsidRPr="00C7126B">
        <w:rPr>
          <w:rFonts w:ascii="Times New Roman" w:eastAsia="Calibri" w:hAnsi="Times New Roman" w:cs="Times New Roman"/>
          <w:b/>
          <w:bCs/>
          <w:sz w:val="24"/>
          <w:szCs w:val="22"/>
          <w:lang w:eastAsia="en-US"/>
        </w:rPr>
        <w:t>Pirkimas</w:t>
      </w:r>
      <w:r w:rsidRPr="00C7126B">
        <w:rPr>
          <w:rFonts w:ascii="Times New Roman" w:eastAsia="Calibri" w:hAnsi="Times New Roman" w:cs="Times New Roman"/>
          <w:sz w:val="24"/>
          <w:szCs w:val="22"/>
          <w:lang w:eastAsia="en-US"/>
        </w:rPr>
        <w:t xml:space="preserve">) rezultatais (pirkimo pavadinimas: </w:t>
      </w:r>
      <w:r w:rsidRPr="00C7126B">
        <w:rPr>
          <w:rFonts w:ascii="Times New Roman" w:eastAsia="Calibri" w:hAnsi="Times New Roman" w:cs="Times New Roman"/>
          <w:sz w:val="24"/>
          <w:szCs w:val="22"/>
          <w:highlight w:val="lightGray"/>
          <w:lang w:eastAsia="en-US"/>
        </w:rPr>
        <w:t>(pirkimo pavadinimas)</w:t>
      </w:r>
      <w:r w:rsidRPr="00C7126B">
        <w:rPr>
          <w:rFonts w:ascii="Times New Roman" w:eastAsia="Calibri" w:hAnsi="Times New Roman" w:cs="Times New Roman"/>
          <w:sz w:val="24"/>
          <w:szCs w:val="22"/>
          <w:lang w:eastAsia="en-US"/>
        </w:rPr>
        <w:t xml:space="preserve">, sprendimo sudaryti viešojo pirkimo–pardavimo sutartį data: </w:t>
      </w:r>
      <w:r w:rsidRPr="00C7126B">
        <w:rPr>
          <w:rFonts w:ascii="Times New Roman" w:eastAsia="Calibri" w:hAnsi="Times New Roman" w:cs="Times New Roman"/>
          <w:sz w:val="24"/>
          <w:szCs w:val="22"/>
          <w:highlight w:val="lightGray"/>
          <w:lang w:eastAsia="en-US"/>
        </w:rPr>
        <w:t>2026 m. __________ __ d.</w:t>
      </w:r>
      <w:r w:rsidRPr="00C7126B">
        <w:rPr>
          <w:rFonts w:ascii="Times New Roman" w:eastAsia="Calibri" w:hAnsi="Times New Roman" w:cs="Times New Roman"/>
          <w:sz w:val="24"/>
          <w:szCs w:val="22"/>
          <w:lang w:eastAsia="en-US"/>
        </w:rPr>
        <w:t xml:space="preserve">), vykdyto vadovaujantis Lietuvos Respublikos viešųjų pirkimų įstatymu (toliau – </w:t>
      </w:r>
      <w:r w:rsidRPr="00C7126B">
        <w:rPr>
          <w:rFonts w:ascii="Times New Roman" w:eastAsia="Calibri" w:hAnsi="Times New Roman" w:cs="Times New Roman"/>
          <w:b/>
          <w:bCs/>
          <w:sz w:val="24"/>
          <w:szCs w:val="22"/>
          <w:lang w:eastAsia="en-US"/>
        </w:rPr>
        <w:t>VPĮ</w:t>
      </w:r>
      <w:r w:rsidRPr="00C7126B">
        <w:rPr>
          <w:rFonts w:ascii="Times New Roman" w:eastAsia="Calibri" w:hAnsi="Times New Roman" w:cs="Times New Roman"/>
          <w:sz w:val="24"/>
          <w:szCs w:val="22"/>
          <w:lang w:eastAsia="en-US"/>
        </w:rPr>
        <w:t xml:space="preserve">), Lietuvos Respublikos civiliniu kodeksu (toliau – </w:t>
      </w:r>
      <w:r w:rsidRPr="00C7126B">
        <w:rPr>
          <w:rFonts w:ascii="Times New Roman" w:eastAsia="Calibri" w:hAnsi="Times New Roman" w:cs="Times New Roman"/>
          <w:b/>
          <w:bCs/>
          <w:sz w:val="24"/>
          <w:szCs w:val="22"/>
          <w:lang w:eastAsia="en-US"/>
        </w:rPr>
        <w:t>CK</w:t>
      </w:r>
      <w:r w:rsidRPr="00C7126B">
        <w:rPr>
          <w:rFonts w:ascii="Times New Roman" w:eastAsia="Calibri" w:hAnsi="Times New Roman" w:cs="Times New Roman"/>
          <w:sz w:val="24"/>
          <w:szCs w:val="22"/>
          <w:lang w:eastAsia="en-US"/>
        </w:rPr>
        <w:t>),</w:t>
      </w:r>
    </w:p>
    <w:p w14:paraId="36CBFCFE"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atsižvelgdami į Perkančiosios organizacijos įgyvendinamo Pirkimo dokumentuose nustatytas sąlygas, sudarė šią viešojo pirkimo–pardavimo sutartį, toliau vadinamą „</w:t>
      </w:r>
      <w:r w:rsidRPr="00C7126B">
        <w:rPr>
          <w:rFonts w:ascii="Times New Roman" w:eastAsia="Calibri" w:hAnsi="Times New Roman" w:cs="Times New Roman"/>
          <w:b/>
          <w:bCs/>
          <w:sz w:val="24"/>
          <w:szCs w:val="22"/>
          <w:lang w:eastAsia="en-US"/>
        </w:rPr>
        <w:t>Sutartimi</w:t>
      </w:r>
      <w:r w:rsidRPr="00C7126B">
        <w:rPr>
          <w:rFonts w:ascii="Times New Roman" w:eastAsia="Calibri" w:hAnsi="Times New Roman" w:cs="Times New Roman"/>
          <w:sz w:val="24"/>
          <w:szCs w:val="22"/>
          <w:lang w:eastAsia="en-US"/>
        </w:rPr>
        <w:t>“, ir susitarė dėl toliau išvardintų sąlygų.</w:t>
      </w:r>
    </w:p>
    <w:p w14:paraId="4AB56E18"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D4D760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I SKYRIUS</w:t>
      </w:r>
    </w:p>
    <w:p w14:paraId="0FB67058"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DALYKAS</w:t>
      </w:r>
    </w:p>
    <w:p w14:paraId="6500AC78"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65E562E4" w14:textId="0DA8EBF5"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Sutarties dalykas yra </w:t>
      </w:r>
      <w:r w:rsidR="00466A6E">
        <w:rPr>
          <w:rFonts w:ascii="Times New Roman" w:eastAsia="Times New Roman" w:hAnsi="Times New Roman" w:cs="Times New Roman"/>
          <w:sz w:val="24"/>
          <w:szCs w:val="20"/>
          <w:lang w:eastAsia="en-US"/>
        </w:rPr>
        <w:t>N</w:t>
      </w:r>
      <w:r w:rsidR="00466A6E" w:rsidRPr="00921DC8">
        <w:rPr>
          <w:rFonts w:ascii="Times New Roman" w:eastAsia="Times New Roman" w:hAnsi="Times New Roman" w:cs="Times New Roman"/>
          <w:sz w:val="24"/>
          <w:szCs w:val="20"/>
          <w:lang w:eastAsia="en-US"/>
        </w:rPr>
        <w:t>akvynės namų fizinės apsaugos paslaugos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Paslaugos</w:t>
      </w:r>
      <w:r w:rsidRPr="00C7126B">
        <w:rPr>
          <w:rFonts w:ascii="Times New Roman" w:eastAsia="Calibri" w:hAnsi="Times New Roman" w:cs="Times New Roman"/>
          <w:sz w:val="24"/>
          <w:szCs w:val="22"/>
          <w:lang w:eastAsia="en-US"/>
        </w:rPr>
        <w:t>). Teikiamų paslaugų apimtis, kokybė bei kiti Paslaugoms keliami reikalavimai apibrėžti techninėje specifikacijoje (Sutarties 1 priedas).</w:t>
      </w:r>
    </w:p>
    <w:p w14:paraId="2C0FA2D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Paslaugų BVPŽ kodas – 79713000-5</w:t>
      </w:r>
    </w:p>
    <w:p w14:paraId="6EE7D08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Paslaugų teikimo vieta – Barkūnų g. 8A, Jurbarkas -  nakvynės namai.</w:t>
      </w:r>
    </w:p>
    <w:p w14:paraId="4E388A03" w14:textId="5A9B1486"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39" w:name="_Ref28595372"/>
      <w:r w:rsidRPr="00C7126B">
        <w:rPr>
          <w:rFonts w:ascii="Times New Roman" w:eastAsia="Calibri" w:hAnsi="Times New Roman" w:cs="Times New Roman"/>
          <w:sz w:val="24"/>
          <w:szCs w:val="22"/>
          <w:lang w:eastAsia="en-US"/>
        </w:rPr>
        <w:lastRenderedPageBreak/>
        <w:t>Paslaugų suteikimo terminas – 12 mėnesių nuo Sutarties įsigaliojimo dienos.</w:t>
      </w:r>
      <w:bookmarkEnd w:id="39"/>
      <w:r w:rsidRPr="00C7126B">
        <w:rPr>
          <w:rFonts w:ascii="Times New Roman" w:eastAsia="Calibri" w:hAnsi="Times New Roman" w:cs="Times New Roman"/>
          <w:sz w:val="24"/>
          <w:szCs w:val="22"/>
          <w:lang w:eastAsia="en-US"/>
        </w:rPr>
        <w:t xml:space="preserve"> </w:t>
      </w:r>
      <w:bookmarkStart w:id="40" w:name="_Hlk28597216"/>
      <w:r w:rsidRPr="00C7126B">
        <w:rPr>
          <w:rFonts w:ascii="Times New Roman" w:eastAsia="Calibri" w:hAnsi="Times New Roman" w:cs="Times New Roman"/>
          <w:sz w:val="24"/>
          <w:szCs w:val="22"/>
          <w:lang w:eastAsia="en-US"/>
        </w:rPr>
        <w:t xml:space="preserve">Į šį terminą nėra įtraukiami šie terminai: 1) terminas, skirtas Perkančiajai organizacijai priimti paslaugas bei patikrinti jų atitikimą Perkančiosios organizacijos nustatytiems reikalavimams (numatytas Sutarties </w:t>
      </w:r>
      <w:r w:rsidRPr="00C7126B">
        <w:rPr>
          <w:rFonts w:ascii="Times New Roman" w:eastAsia="Calibri" w:hAnsi="Times New Roman" w:cs="Times New Roman"/>
          <w:sz w:val="24"/>
          <w:szCs w:val="22"/>
          <w:lang w:eastAsia="en-US"/>
        </w:rPr>
        <w:fldChar w:fldCharType="begin"/>
      </w:r>
      <w:r w:rsidRPr="00C7126B">
        <w:rPr>
          <w:rFonts w:ascii="Times New Roman" w:eastAsia="Calibri" w:hAnsi="Times New Roman" w:cs="Times New Roman"/>
          <w:sz w:val="24"/>
          <w:szCs w:val="22"/>
          <w:lang w:eastAsia="en-US"/>
        </w:rPr>
        <w:instrText xml:space="preserve"> REF _Ref28597137 \r \h </w:instrText>
      </w:r>
      <w:r w:rsidRPr="00C7126B">
        <w:rPr>
          <w:rFonts w:ascii="Times New Roman" w:eastAsia="Calibri" w:hAnsi="Times New Roman" w:cs="Times New Roman"/>
          <w:sz w:val="24"/>
          <w:szCs w:val="22"/>
          <w:lang w:eastAsia="en-US"/>
        </w:rPr>
      </w:r>
      <w:r w:rsidRPr="00C7126B">
        <w:rPr>
          <w:rFonts w:ascii="Times New Roman" w:eastAsia="Calibri" w:hAnsi="Times New Roman" w:cs="Times New Roman"/>
          <w:sz w:val="24"/>
          <w:szCs w:val="22"/>
          <w:lang w:eastAsia="en-US"/>
        </w:rPr>
        <w:fldChar w:fldCharType="separate"/>
      </w:r>
      <w:r w:rsidR="00246A51">
        <w:rPr>
          <w:rFonts w:ascii="Times New Roman" w:eastAsia="Calibri" w:hAnsi="Times New Roman" w:cs="Times New Roman"/>
          <w:sz w:val="24"/>
          <w:szCs w:val="22"/>
          <w:lang w:eastAsia="en-US"/>
        </w:rPr>
        <w:t>17</w:t>
      </w:r>
      <w:r w:rsidRPr="00C7126B">
        <w:rPr>
          <w:rFonts w:ascii="Times New Roman" w:eastAsia="Calibri" w:hAnsi="Times New Roman" w:cs="Times New Roman"/>
          <w:sz w:val="24"/>
          <w:szCs w:val="22"/>
          <w:lang w:eastAsia="en-US"/>
        </w:rPr>
        <w:fldChar w:fldCharType="end"/>
      </w:r>
      <w:r w:rsidRPr="00C7126B">
        <w:rPr>
          <w:rFonts w:ascii="Times New Roman" w:eastAsia="Calibri" w:hAnsi="Times New Roman" w:cs="Times New Roman"/>
          <w:sz w:val="24"/>
          <w:szCs w:val="22"/>
          <w:lang w:eastAsia="en-US"/>
        </w:rPr>
        <w:t xml:space="preserve"> punkte) ir 2) Perkančiosios organizacijos nurodytas protingas trūkumų ir (ar) pastabų, išvardintų priėmimo-perdavimo akte, pašalinimo terminas.</w:t>
      </w:r>
      <w:bookmarkEnd w:id="40"/>
    </w:p>
    <w:p w14:paraId="6A13785E"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Paslaugų teikimo termino pratęsimas nenumatomas.</w:t>
      </w:r>
    </w:p>
    <w:p w14:paraId="07FDA1D7"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Šios Sutarties sudarymo diena laikoma diena, kai Sutartį pasirašo abi Šalys</w:t>
      </w:r>
      <w:r w:rsidRPr="00C7126B">
        <w:rPr>
          <w:rFonts w:ascii="Times New Roman" w:eastAsia="Calibri" w:hAnsi="Times New Roman" w:cs="Times New Roman"/>
          <w:color w:val="FF0000"/>
          <w:sz w:val="24"/>
          <w:szCs w:val="22"/>
          <w:lang w:eastAsia="en-US"/>
        </w:rPr>
        <w:t>.</w:t>
      </w:r>
    </w:p>
    <w:p w14:paraId="283679F7"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4CF1CFC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II SKYRIUS</w:t>
      </w:r>
    </w:p>
    <w:p w14:paraId="73BDA17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KAINODAROS TAISYKLĖS IR MOKĖJIMO SĄLYGOS</w:t>
      </w:r>
    </w:p>
    <w:p w14:paraId="4CE95D8D"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FB6D0F3"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Šiai Sutarčiai yra taikoma fiksuotos kainos su priežiūra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C7126B">
        <w:rPr>
          <w:rFonts w:ascii="Times New Roman" w:eastAsia="Calibri" w:hAnsi="Times New Roman" w:cs="Times New Roman"/>
          <w:b/>
          <w:bCs/>
          <w:sz w:val="24"/>
          <w:szCs w:val="22"/>
          <w:lang w:eastAsia="en-US"/>
        </w:rPr>
        <w:t>Kainodaros taisyklės</w:t>
      </w:r>
      <w:r w:rsidRPr="00C7126B">
        <w:rPr>
          <w:rFonts w:ascii="Times New Roman" w:eastAsia="Calibri" w:hAnsi="Times New Roman" w:cs="Times New Roman"/>
          <w:sz w:val="24"/>
          <w:szCs w:val="22"/>
          <w:lang w:eastAsia="en-US"/>
        </w:rPr>
        <w:t>).</w:t>
      </w:r>
    </w:p>
    <w:p w14:paraId="137AD53E" w14:textId="5448C4C5" w:rsid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kaina:</w:t>
      </w:r>
    </w:p>
    <w:tbl>
      <w:tblPr>
        <w:tblW w:w="10338" w:type="dxa"/>
        <w:tblLayout w:type="fixed"/>
        <w:tblCellMar>
          <w:left w:w="0" w:type="dxa"/>
          <w:right w:w="0" w:type="dxa"/>
        </w:tblCellMar>
        <w:tblLook w:val="04A0" w:firstRow="1" w:lastRow="0" w:firstColumn="1" w:lastColumn="0" w:noHBand="0" w:noVBand="1"/>
      </w:tblPr>
      <w:tblGrid>
        <w:gridCol w:w="570"/>
        <w:gridCol w:w="4523"/>
        <w:gridCol w:w="993"/>
        <w:gridCol w:w="850"/>
        <w:gridCol w:w="992"/>
        <w:gridCol w:w="993"/>
        <w:gridCol w:w="1417"/>
      </w:tblGrid>
      <w:tr w:rsidR="00466A6E" w:rsidRPr="00921DC8" w14:paraId="08887BCC" w14:textId="77777777" w:rsidTr="00466A6E">
        <w:trPr>
          <w:trHeight w:val="553"/>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4915E"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Eil. Nr.</w:t>
            </w:r>
          </w:p>
        </w:tc>
        <w:tc>
          <w:tcPr>
            <w:tcW w:w="4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9B0B2"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bCs/>
                <w:color w:val="000000"/>
                <w:sz w:val="24"/>
                <w:szCs w:val="24"/>
              </w:rPr>
              <w:t>Pirkimo objektas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C65B7"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Kiekis, vnt.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72182"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w:t>
            </w:r>
          </w:p>
        </w:tc>
        <w:tc>
          <w:tcPr>
            <w:tcW w:w="992" w:type="dxa"/>
            <w:tcBorders>
              <w:top w:val="single" w:sz="8" w:space="0" w:color="auto"/>
              <w:left w:val="nil"/>
              <w:bottom w:val="single" w:sz="8" w:space="0" w:color="auto"/>
              <w:right w:val="single" w:sz="4" w:space="0" w:color="auto"/>
            </w:tcBorders>
          </w:tcPr>
          <w:p w14:paraId="514D2DCD"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 įkainis, Eur be PVM</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E2E672"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Mato vnt. įkainis, Eur su PVM</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F5624"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Bendra kaina, Eur su PVM (3*6)</w:t>
            </w:r>
          </w:p>
        </w:tc>
      </w:tr>
      <w:tr w:rsidR="00466A6E" w:rsidRPr="00921DC8" w14:paraId="7B55AB0F" w14:textId="77777777" w:rsidTr="00466A6E">
        <w:trPr>
          <w:trHeight w:val="242"/>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01F6FB"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1</w:t>
            </w:r>
          </w:p>
        </w:tc>
        <w:tc>
          <w:tcPr>
            <w:tcW w:w="4523" w:type="dxa"/>
            <w:tcBorders>
              <w:top w:val="nil"/>
              <w:left w:val="nil"/>
              <w:bottom w:val="single" w:sz="8" w:space="0" w:color="auto"/>
              <w:right w:val="single" w:sz="8" w:space="0" w:color="auto"/>
            </w:tcBorders>
            <w:tcMar>
              <w:top w:w="0" w:type="dxa"/>
              <w:left w:w="108" w:type="dxa"/>
              <w:bottom w:w="0" w:type="dxa"/>
              <w:right w:w="108" w:type="dxa"/>
            </w:tcMar>
          </w:tcPr>
          <w:p w14:paraId="216CEC07"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4"/>
                <w:szCs w:val="24"/>
              </w:rPr>
            </w:pPr>
            <w:r w:rsidRPr="00921DC8">
              <w:rPr>
                <w:rFonts w:ascii="Times New Roman" w:eastAsia="Times New Roman" w:hAnsi="Times New Roman" w:cs="Times New Roman"/>
                <w:b/>
                <w:bCs/>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6AA7914C"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397DF8C3"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4</w:t>
            </w:r>
          </w:p>
        </w:tc>
        <w:tc>
          <w:tcPr>
            <w:tcW w:w="992" w:type="dxa"/>
            <w:tcBorders>
              <w:top w:val="single" w:sz="8" w:space="0" w:color="auto"/>
              <w:left w:val="nil"/>
              <w:bottom w:val="single" w:sz="8" w:space="0" w:color="auto"/>
              <w:right w:val="single" w:sz="4" w:space="0" w:color="auto"/>
            </w:tcBorders>
          </w:tcPr>
          <w:p w14:paraId="30BD16C0"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5</w:t>
            </w: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11E8948"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B857E93"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921DC8">
              <w:rPr>
                <w:rFonts w:ascii="Times New Roman" w:eastAsia="Times New Roman" w:hAnsi="Times New Roman" w:cs="Times New Roman"/>
                <w:b/>
                <w:bCs/>
                <w:sz w:val="22"/>
                <w:szCs w:val="22"/>
              </w:rPr>
              <w:t>7</w:t>
            </w:r>
          </w:p>
        </w:tc>
      </w:tr>
      <w:tr w:rsidR="00466A6E" w:rsidRPr="00921DC8" w14:paraId="5995744F" w14:textId="77777777" w:rsidTr="00466A6E">
        <w:trPr>
          <w:trHeight w:val="242"/>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060C0" w14:textId="77777777" w:rsidR="00C7126B" w:rsidRPr="00921DC8" w:rsidRDefault="00C7126B" w:rsidP="00C7126B">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w:t>
            </w:r>
          </w:p>
        </w:tc>
        <w:tc>
          <w:tcPr>
            <w:tcW w:w="4523" w:type="dxa"/>
            <w:tcBorders>
              <w:top w:val="nil"/>
              <w:left w:val="nil"/>
              <w:bottom w:val="single" w:sz="8" w:space="0" w:color="auto"/>
              <w:right w:val="single" w:sz="8" w:space="0" w:color="auto"/>
            </w:tcBorders>
            <w:tcMar>
              <w:top w:w="0" w:type="dxa"/>
              <w:left w:w="108" w:type="dxa"/>
              <w:bottom w:w="0" w:type="dxa"/>
              <w:right w:w="108" w:type="dxa"/>
            </w:tcMar>
          </w:tcPr>
          <w:p w14:paraId="5DDC7ACB" w14:textId="77777777" w:rsidR="00C7126B" w:rsidRPr="00921DC8" w:rsidRDefault="00C7126B" w:rsidP="00C7126B">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lang w:eastAsia="en-GB"/>
              </w:rPr>
            </w:pPr>
            <w:r>
              <w:rPr>
                <w:rFonts w:ascii="Times New Roman" w:eastAsia="Times New Roman" w:hAnsi="Times New Roman" w:cs="Times New Roman"/>
                <w:sz w:val="24"/>
                <w:szCs w:val="20"/>
                <w:lang w:eastAsia="en-US"/>
              </w:rPr>
              <w:t>N</w:t>
            </w:r>
            <w:r w:rsidRPr="00921DC8">
              <w:rPr>
                <w:rFonts w:ascii="Times New Roman" w:eastAsia="Times New Roman" w:hAnsi="Times New Roman" w:cs="Times New Roman"/>
                <w:sz w:val="24"/>
                <w:szCs w:val="20"/>
                <w:lang w:eastAsia="en-US"/>
              </w:rPr>
              <w:t>akvynės namų fizinės apsaugos paslaugos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6E5F9DCD"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12</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6535BC6E" w14:textId="77777777" w:rsidR="00C7126B" w:rsidRPr="00921DC8" w:rsidRDefault="00C7126B" w:rsidP="00C7126B">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r w:rsidRPr="00921DC8">
              <w:rPr>
                <w:rFonts w:ascii="Times New Roman" w:eastAsia="Times New Roman" w:hAnsi="Times New Roman" w:cs="Times New Roman"/>
                <w:sz w:val="22"/>
                <w:szCs w:val="22"/>
              </w:rPr>
              <w:t>1 mėn.</w:t>
            </w:r>
          </w:p>
        </w:tc>
        <w:tc>
          <w:tcPr>
            <w:tcW w:w="992" w:type="dxa"/>
            <w:tcBorders>
              <w:top w:val="single" w:sz="8" w:space="0" w:color="auto"/>
              <w:left w:val="nil"/>
              <w:bottom w:val="single" w:sz="8" w:space="0" w:color="auto"/>
              <w:right w:val="single" w:sz="4" w:space="0" w:color="auto"/>
            </w:tcBorders>
          </w:tcPr>
          <w:p w14:paraId="598AA4A5" w14:textId="77777777" w:rsidR="00C7126B" w:rsidRPr="00921DC8" w:rsidRDefault="00C7126B" w:rsidP="00C7126B">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c>
          <w:tcPr>
            <w:tcW w:w="99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6DB423B" w14:textId="77777777" w:rsidR="00C7126B" w:rsidRPr="00921DC8" w:rsidRDefault="00C7126B" w:rsidP="00C7126B">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88A7AE" w14:textId="77777777" w:rsidR="00C7126B" w:rsidRPr="00921DC8" w:rsidRDefault="00C7126B" w:rsidP="00C7126B">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r>
    </w:tbl>
    <w:p w14:paraId="06B1ACCF" w14:textId="693F429C" w:rsidR="00C7126B" w:rsidRPr="003A2A1D" w:rsidRDefault="00C7126B" w:rsidP="00C7126B">
      <w:pPr>
        <w:spacing w:line="240" w:lineRule="auto"/>
        <w:ind w:left="568" w:firstLine="0"/>
        <w:contextualSpacing/>
        <w:rPr>
          <w:rFonts w:ascii="Times New Roman" w:eastAsia="Calibri" w:hAnsi="Times New Roman" w:cs="Times New Roman"/>
          <w:sz w:val="16"/>
          <w:szCs w:val="16"/>
          <w:lang w:eastAsia="en-US"/>
        </w:rPr>
      </w:pPr>
    </w:p>
    <w:p w14:paraId="19B9EB4F"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0C84F278"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Į Sutarties kainą yra įskaičiuotos visos Paslaugų kainos sudedamosios dalys, visos Tiekėjo patiriamos išlaidos ir mokesčiai (įskaitant ir sąskaitų pateikimo informacinės sistemos „SABIS“ priemonėmis išlaidas). Jokios papildomos Tiekėjo išlaidos nebus apmokamos ar kompensuojamos.</w:t>
      </w:r>
    </w:p>
    <w:p w14:paraId="6356A4FB"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su Tiekėju už faktiškai laiku ir kokybiškai suteiktas Paslaugas atsiskaitys per 30 dienų nuo abiejų Sutarties šalių suderinto Paslaugų perdavimo-priėmimo akto pasirašymo ir sąskaitos faktūros pateikimo dienos.</w:t>
      </w:r>
    </w:p>
    <w:p w14:paraId="0E0424A7"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Paslaugų perdavimas ir priėmimas įforminamas Paslaugų perdavimo-priėmimo aktu, kuris pasirašomas Tiekėjo ir Perkančiosios organizacijos įgaliotų atstovų; detali paslaugų perdavimo-priėmimo tvarka aprašyta šios Sutarties III skyriuje.</w:t>
      </w:r>
    </w:p>
    <w:p w14:paraId="54752CCC" w14:textId="29B8CC6F" w:rsidR="00C7126B" w:rsidRPr="00C7126B" w:rsidRDefault="00C7126B" w:rsidP="00C7126B">
      <w:pPr>
        <w:pStyle w:val="Sraopastraipa"/>
        <w:numPr>
          <w:ilvl w:val="0"/>
          <w:numId w:val="24"/>
        </w:numPr>
        <w:spacing w:line="240" w:lineRule="auto"/>
        <w:ind w:left="0" w:firstLine="567"/>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PVM sąskaitos faktūros pagal šią Sutartį turi būti teikiamos per Sąskaitų administravimo bendrąją informacinę sistemą (toliau – SABIS). PVM sąskaitos faktūros gali būti teikiamos tik po to, kai abi Šalys pasirašo atliktų Paslaugų perdavimo-priėmimo aktą. Prie SABIS teikiamos PVM sąskaitos faktūros privalo būti pridėta abiejų šalių pasirašyto atliktų Paslaugų perdavimo-priėmimo akto skaitmeninė kopija. </w:t>
      </w:r>
    </w:p>
    <w:p w14:paraId="7CB01930" w14:textId="77777777" w:rsidR="00C7126B" w:rsidRPr="00C7126B" w:rsidRDefault="00C7126B" w:rsidP="00C7126B">
      <w:pPr>
        <w:numPr>
          <w:ilvl w:val="0"/>
          <w:numId w:val="24"/>
        </w:numPr>
        <w:spacing w:line="240" w:lineRule="auto"/>
        <w:ind w:left="0" w:firstLine="567"/>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už suteiktas Paslaugas su Tiekėju atsiskaito mokėjimo pavedimu į Tiekėjo sąskaitoje faktūroje nurodytą banko sąskaitą.</w:t>
      </w:r>
    </w:p>
    <w:p w14:paraId="0AC34811" w14:textId="77777777" w:rsidR="00C7126B" w:rsidRPr="00C7126B" w:rsidRDefault="00C7126B" w:rsidP="00C7126B">
      <w:pPr>
        <w:numPr>
          <w:ilvl w:val="0"/>
          <w:numId w:val="24"/>
        </w:numPr>
        <w:spacing w:line="240" w:lineRule="auto"/>
        <w:ind w:firstLine="720"/>
        <w:contextualSpacing/>
        <w:rPr>
          <w:rFonts w:ascii="Times New Roman" w:eastAsia="Calibri" w:hAnsi="Times New Roman" w:cs="Times New Roman"/>
          <w:sz w:val="24"/>
          <w:szCs w:val="24"/>
          <w:lang w:eastAsia="ar-SA"/>
        </w:rPr>
      </w:pPr>
      <w:r w:rsidRPr="00C7126B">
        <w:rPr>
          <w:rFonts w:ascii="Times New Roman" w:eastAsia="Calibri" w:hAnsi="Times New Roman" w:cs="Times New Roman"/>
          <w:sz w:val="24"/>
          <w:szCs w:val="24"/>
          <w:lang w:eastAsia="ar-SA"/>
        </w:rPr>
        <w:t>Bet kuri Sutarties šalis Sutarties galiojimo metu turi teisę inicijuoti Sutartyje numatytos kainos perskaičiavimą (keitimą) ne anksčiau kaip po 6 (šešių) mėnesių nuo paskutinės pirkimo, kurio pagrindu sudaryta ši Pirkimo sutartis, pasiūlymų pateikimo termino dienos (</w:t>
      </w:r>
      <w:r w:rsidRPr="00C7126B">
        <w:rPr>
          <w:rFonts w:ascii="Times New Roman" w:eastAsia="Calibri" w:hAnsi="Times New Roman" w:cs="Times New Roman"/>
          <w:i/>
          <w:iCs/>
          <w:sz w:val="24"/>
          <w:szCs w:val="24"/>
          <w:lang w:eastAsia="ar-SA"/>
        </w:rPr>
        <w:t>jeigu perskaičiavimas jau buvo atliktas – nuo paskutinio perskaičiavimo pagal šį punktą dienos</w:t>
      </w:r>
      <w:r w:rsidRPr="00C7126B">
        <w:rPr>
          <w:rFonts w:ascii="Times New Roman" w:eastAsia="Calibri" w:hAnsi="Times New Roman" w:cs="Times New Roman"/>
          <w:sz w:val="24"/>
          <w:szCs w:val="24"/>
          <w:lang w:eastAsia="ar-SA"/>
        </w:rPr>
        <w:t xml:space="preserve">), jeigu Vartojimo prekių ir paslaugų kainų pokytis (k), viršija 8 procentus. Atlikdamos perskaičiavimą Šalys vadovaujasi Valstybės duomenų agentūros viešai Oficialiosios statistikos portale paskelbtais Rodiklių duomenų bazės duomenimis, iš kitos Šalies </w:t>
      </w:r>
      <w:r w:rsidRPr="00C7126B">
        <w:rPr>
          <w:rFonts w:ascii="Times New Roman" w:eastAsia="Calibri" w:hAnsi="Times New Roman" w:cs="Times New Roman"/>
          <w:sz w:val="24"/>
          <w:szCs w:val="24"/>
          <w:lang w:eastAsia="ar-SA"/>
        </w:rPr>
        <w:lastRenderedPageBreak/>
        <w:t>nereikalaudamos pateikti oficialaus Valstybės duomenų agentūros ar kitos institucijos išduoto dokumento ar patvirtinimo.</w:t>
      </w:r>
    </w:p>
    <w:p w14:paraId="00B070F2" w14:textId="77777777" w:rsidR="00C7126B" w:rsidRPr="00C7126B" w:rsidRDefault="00C7126B" w:rsidP="00C7126B">
      <w:pPr>
        <w:suppressAutoHyphens/>
        <w:spacing w:line="240" w:lineRule="auto"/>
        <w:ind w:firstLine="567"/>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 xml:space="preserve">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0BE9B34F" w14:textId="77777777" w:rsidR="00C7126B" w:rsidRPr="00C7126B" w:rsidRDefault="00C7126B" w:rsidP="00C7126B">
      <w:pPr>
        <w:suppressAutoHyphens/>
        <w:spacing w:line="240" w:lineRule="auto"/>
        <w:ind w:firstLine="0"/>
        <w:jc w:val="left"/>
        <w:rPr>
          <w:rFonts w:ascii="Times New Roman" w:eastAsia="Calibri" w:hAnsi="Times New Roman" w:cs="Calibri"/>
          <w:sz w:val="24"/>
          <w:szCs w:val="24"/>
          <w:lang w:eastAsia="ar-SA"/>
        </w:rPr>
      </w:pPr>
      <w:r w:rsidRPr="00C7126B">
        <w:rPr>
          <w:rFonts w:ascii="Times New Roman" w:eastAsia="Calibri" w:hAnsi="Times New Roman" w:cs="Times New Roman"/>
          <w:sz w:val="24"/>
          <w:szCs w:val="24"/>
          <w:lang w:eastAsia="ar-SA"/>
        </w:rPr>
        <w:tab/>
      </w:r>
      <w:r w:rsidRPr="00C7126B">
        <w:rPr>
          <w:rFonts w:ascii="Times New Roman" w:eastAsia="Calibri" w:hAnsi="Times New Roman" w:cs="Calibri"/>
          <w:sz w:val="24"/>
          <w:szCs w:val="24"/>
          <w:lang w:eastAsia="ar-SA"/>
        </w:rPr>
        <w:t xml:space="preserve"> Nauji įkainiai apskaičiuojami pagal formulę:</w:t>
      </w:r>
    </w:p>
    <w:p w14:paraId="1F908471" w14:textId="77777777" w:rsidR="00C7126B" w:rsidRPr="00C7126B" w:rsidRDefault="00246A51" w:rsidP="00C7126B">
      <w:pPr>
        <w:suppressAutoHyphens/>
        <w:spacing w:line="240" w:lineRule="auto"/>
        <w:ind w:firstLine="0"/>
        <w:jc w:val="left"/>
        <w:rPr>
          <w:rFonts w:ascii="Times New Roman" w:eastAsia="Calibri" w:hAnsi="Times New Roman" w:cs="Calibri"/>
          <w:i/>
          <w:sz w:val="24"/>
          <w:szCs w:val="24"/>
          <w:lang w:eastAsia="ar-SA"/>
        </w:rPr>
      </w:pPr>
      <m:oMath>
        <m:sSub>
          <m:sSubPr>
            <m:ctrlPr>
              <w:rPr>
                <w:rFonts w:ascii="Cambria Math" w:eastAsia="Calibri" w:hAnsi="Cambria Math" w:cs="Calibri"/>
                <w:i/>
                <w:sz w:val="24"/>
                <w:szCs w:val="24"/>
                <w:lang w:eastAsia="ar-SA"/>
              </w:rPr>
            </m:ctrlPr>
          </m:sSubPr>
          <m:e>
            <m:r>
              <w:rPr>
                <w:rFonts w:ascii="Cambria Math" w:eastAsia="Calibri" w:hAnsi="Cambria Math" w:cs="Calibri"/>
                <w:sz w:val="24"/>
                <w:szCs w:val="24"/>
                <w:lang w:eastAsia="ar-SA"/>
              </w:rPr>
              <m:t>a</m:t>
            </m:r>
          </m:e>
          <m:sub>
            <m:r>
              <w:rPr>
                <w:rFonts w:ascii="Cambria Math" w:eastAsia="Calibri" w:hAnsi="Cambria Math" w:cs="Calibri"/>
                <w:sz w:val="24"/>
                <w:szCs w:val="24"/>
                <w:lang w:eastAsia="ar-SA"/>
              </w:rPr>
              <m:t>1</m:t>
            </m:r>
          </m:sub>
        </m:sSub>
        <m:r>
          <w:rPr>
            <w:rFonts w:ascii="Cambria Math" w:eastAsia="Calibri" w:hAnsi="Cambria Math" w:cs="Calibri"/>
            <w:sz w:val="24"/>
            <w:szCs w:val="24"/>
            <w:lang w:eastAsia="ar-SA"/>
          </w:rPr>
          <m:t>=</m:t>
        </m:r>
        <m:r>
          <w:rPr>
            <w:rFonts w:ascii="Cambria Math" w:eastAsia="Times New Roman" w:hAnsi="Cambria Math" w:cs="Calibri"/>
            <w:sz w:val="24"/>
            <w:szCs w:val="24"/>
            <w:lang w:eastAsia="ar-SA"/>
          </w:rPr>
          <m:t>a+</m:t>
        </m:r>
        <m:d>
          <m:dPr>
            <m:ctrlPr>
              <w:rPr>
                <w:rFonts w:ascii="Cambria Math" w:eastAsia="Times New Roman" w:hAnsi="Cambria Math" w:cs="Calibri"/>
                <w:i/>
                <w:sz w:val="24"/>
                <w:szCs w:val="24"/>
                <w:lang w:val="en-US" w:eastAsia="ar-SA"/>
              </w:rPr>
            </m:ctrlPr>
          </m:dPr>
          <m:e>
            <m:f>
              <m:fPr>
                <m:ctrlPr>
                  <w:rPr>
                    <w:rFonts w:ascii="Cambria Math" w:eastAsia="Times New Roman" w:hAnsi="Cambria Math" w:cs="Calibri"/>
                    <w:i/>
                    <w:sz w:val="24"/>
                    <w:szCs w:val="24"/>
                    <w:lang w:val="en-US" w:eastAsia="ar-SA"/>
                  </w:rPr>
                </m:ctrlPr>
              </m:fPr>
              <m:num>
                <m:r>
                  <w:rPr>
                    <w:rFonts w:ascii="Cambria Math" w:eastAsia="Times New Roman" w:hAnsi="Cambria Math" w:cs="Calibri"/>
                    <w:sz w:val="24"/>
                    <w:szCs w:val="24"/>
                    <w:lang w:eastAsia="ar-SA"/>
                  </w:rPr>
                  <m:t>k</m:t>
                </m:r>
              </m:num>
              <m:den>
                <m:r>
                  <w:rPr>
                    <w:rFonts w:ascii="Cambria Math" w:eastAsia="Times New Roman" w:hAnsi="Cambria Math" w:cs="Calibri"/>
                    <w:sz w:val="24"/>
                    <w:szCs w:val="24"/>
                    <w:lang w:eastAsia="ar-SA"/>
                  </w:rPr>
                  <m:t>100</m:t>
                </m:r>
              </m:den>
            </m:f>
            <m:r>
              <w:rPr>
                <w:rFonts w:ascii="Cambria Math" w:eastAsia="Times New Roman" w:hAnsi="Cambria Math" w:cs="Calibri"/>
                <w:sz w:val="24"/>
                <w:szCs w:val="24"/>
                <w:lang w:eastAsia="ar-SA"/>
              </w:rPr>
              <m:t>×a</m:t>
            </m:r>
          </m:e>
        </m:d>
      </m:oMath>
      <w:r w:rsidR="00C7126B" w:rsidRPr="00C7126B">
        <w:rPr>
          <w:rFonts w:ascii="Times New Roman" w:eastAsia="Times New Roman" w:hAnsi="Times New Roman" w:cs="Calibri"/>
          <w:i/>
          <w:sz w:val="24"/>
          <w:szCs w:val="24"/>
          <w:lang w:eastAsia="ar-SA"/>
        </w:rPr>
        <w:t>, kur</w:t>
      </w:r>
    </w:p>
    <w:p w14:paraId="06359E83" w14:textId="77777777" w:rsidR="00C7126B" w:rsidRPr="00C7126B" w:rsidRDefault="00C7126B" w:rsidP="00C7126B">
      <w:pPr>
        <w:suppressAutoHyphens/>
        <w:spacing w:line="240" w:lineRule="auto"/>
        <w:ind w:firstLine="0"/>
        <w:jc w:val="left"/>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a – įkainis (Eur be PVM)) (jei jis jau buvo perskaičiuotas, tai po paskutinio perskaičiavimo).</w:t>
      </w:r>
    </w:p>
    <w:p w14:paraId="520EACF1" w14:textId="77777777" w:rsidR="00C7126B" w:rsidRPr="00C7126B" w:rsidRDefault="00C7126B" w:rsidP="00C7126B">
      <w:pPr>
        <w:suppressAutoHyphens/>
        <w:spacing w:line="240" w:lineRule="auto"/>
        <w:ind w:firstLine="0"/>
        <w:jc w:val="left"/>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a</w:t>
      </w:r>
      <w:r w:rsidRPr="00C7126B">
        <w:rPr>
          <w:rFonts w:ascii="Times New Roman" w:eastAsia="Calibri" w:hAnsi="Times New Roman" w:cs="Calibri"/>
          <w:sz w:val="24"/>
          <w:szCs w:val="24"/>
          <w:vertAlign w:val="subscript"/>
          <w:lang w:eastAsia="ar-SA"/>
        </w:rPr>
        <w:t>1</w:t>
      </w:r>
      <w:r w:rsidRPr="00C7126B">
        <w:rPr>
          <w:rFonts w:ascii="Times New Roman" w:eastAsia="Calibri" w:hAnsi="Times New Roman" w:cs="Calibri"/>
          <w:sz w:val="24"/>
          <w:szCs w:val="24"/>
          <w:lang w:eastAsia="ar-SA"/>
        </w:rPr>
        <w:t xml:space="preserve"> – perskaičiuotas (pakeistas) įkainis (Eur be PVM)</w:t>
      </w:r>
    </w:p>
    <w:p w14:paraId="180D753A" w14:textId="77777777" w:rsidR="00C7126B" w:rsidRPr="00C7126B" w:rsidRDefault="00C7126B" w:rsidP="00C7126B">
      <w:pPr>
        <w:suppressAutoHyphens/>
        <w:spacing w:line="240" w:lineRule="auto"/>
        <w:ind w:firstLine="0"/>
        <w:jc w:val="left"/>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 xml:space="preserve">k – Pagal vartotojų kainų indeksą . ,,įvairios prekės ir paslaugos“ kodas 123 ( kiti niekus nepriskirti asmeniniai daiktai)  apskaičiuotas Vartojimo prekių ir paslaugų  kainų pokytis (padidėjimas arba sumažėjimas) (%). „k“ reikšmė skaičiuojama pagal formulę: </w:t>
      </w:r>
    </w:p>
    <w:p w14:paraId="575701CB" w14:textId="77777777" w:rsidR="00C7126B" w:rsidRPr="00C7126B" w:rsidRDefault="00C7126B" w:rsidP="00C7126B">
      <w:pPr>
        <w:suppressAutoHyphens/>
        <w:spacing w:line="240" w:lineRule="auto"/>
        <w:ind w:firstLine="0"/>
        <w:jc w:val="left"/>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 xml:space="preserve"> </w:t>
      </w:r>
      <m:oMath>
        <m:r>
          <w:rPr>
            <w:rFonts w:ascii="Cambria Math" w:eastAsia="Calibri" w:hAnsi="Cambria Math" w:cs="Calibri"/>
            <w:sz w:val="24"/>
            <w:szCs w:val="24"/>
            <w:lang w:eastAsia="ar-SA"/>
          </w:rPr>
          <m:t>k =</m:t>
        </m:r>
        <m:f>
          <m:fPr>
            <m:ctrlPr>
              <w:rPr>
                <w:rFonts w:ascii="Cambria Math" w:eastAsia="Times New Roman" w:hAnsi="Cambria Math" w:cs="Calibri"/>
                <w:i/>
                <w:sz w:val="24"/>
                <w:szCs w:val="24"/>
                <w:lang w:eastAsia="ar-SA"/>
              </w:rPr>
            </m:ctrlPr>
          </m:fPr>
          <m:num>
            <m:sSub>
              <m:sSubPr>
                <m:ctrlPr>
                  <w:rPr>
                    <w:rFonts w:ascii="Cambria Math" w:eastAsia="Times New Roman" w:hAnsi="Cambria Math" w:cs="Calibri"/>
                    <w:i/>
                    <w:sz w:val="24"/>
                    <w:szCs w:val="24"/>
                    <w:lang w:eastAsia="ar-SA"/>
                  </w:rPr>
                </m:ctrlPr>
              </m:sSubPr>
              <m:e>
                <m:r>
                  <w:rPr>
                    <w:rFonts w:ascii="Cambria Math" w:eastAsia="Times New Roman" w:hAnsi="Cambria Math" w:cs="Calibri"/>
                    <w:sz w:val="24"/>
                    <w:szCs w:val="24"/>
                    <w:lang w:eastAsia="ar-SA"/>
                  </w:rPr>
                  <m:t>Ind</m:t>
                </m:r>
              </m:e>
              <m:sub>
                <m:r>
                  <w:rPr>
                    <w:rFonts w:ascii="Cambria Math" w:eastAsia="Times New Roman" w:hAnsi="Cambria Math" w:cs="Calibri"/>
                    <w:sz w:val="24"/>
                    <w:szCs w:val="24"/>
                    <w:lang w:eastAsia="ar-SA"/>
                  </w:rPr>
                  <m:t>naujausias</m:t>
                </m:r>
              </m:sub>
            </m:sSub>
          </m:num>
          <m:den>
            <m:sSub>
              <m:sSubPr>
                <m:ctrlPr>
                  <w:rPr>
                    <w:rFonts w:ascii="Cambria Math" w:eastAsia="Times New Roman" w:hAnsi="Cambria Math" w:cs="Calibri"/>
                    <w:i/>
                    <w:sz w:val="24"/>
                    <w:szCs w:val="24"/>
                    <w:lang w:eastAsia="ar-SA"/>
                  </w:rPr>
                </m:ctrlPr>
              </m:sSubPr>
              <m:e>
                <m:r>
                  <w:rPr>
                    <w:rFonts w:ascii="Cambria Math" w:eastAsia="Times New Roman" w:hAnsi="Cambria Math" w:cs="Calibri"/>
                    <w:sz w:val="24"/>
                    <w:szCs w:val="24"/>
                    <w:lang w:eastAsia="ar-SA"/>
                  </w:rPr>
                  <m:t>Ind</m:t>
                </m:r>
              </m:e>
              <m:sub>
                <m:r>
                  <w:rPr>
                    <w:rFonts w:ascii="Cambria Math" w:eastAsia="Times New Roman" w:hAnsi="Cambria Math" w:cs="Calibri"/>
                    <w:sz w:val="24"/>
                    <w:szCs w:val="24"/>
                    <w:lang w:eastAsia="ar-SA"/>
                  </w:rPr>
                  <m:t>pradžia</m:t>
                </m:r>
              </m:sub>
            </m:sSub>
          </m:den>
        </m:f>
        <m:r>
          <w:rPr>
            <w:rFonts w:ascii="Cambria Math" w:eastAsia="Times New Roman" w:hAnsi="Cambria Math" w:cs="Calibri"/>
            <w:sz w:val="24"/>
            <w:szCs w:val="24"/>
            <w:lang w:eastAsia="ar-SA"/>
          </w:rPr>
          <m:t>×100-100</m:t>
        </m:r>
      </m:oMath>
      <w:r w:rsidRPr="00C7126B">
        <w:rPr>
          <w:rFonts w:ascii="Times New Roman" w:eastAsia="Times New Roman" w:hAnsi="Times New Roman" w:cs="Calibri"/>
          <w:sz w:val="24"/>
          <w:szCs w:val="24"/>
          <w:lang w:eastAsia="ar-SA"/>
        </w:rPr>
        <w:t>, (proc.) kur</w:t>
      </w:r>
    </w:p>
    <w:p w14:paraId="3FECACC7" w14:textId="77777777" w:rsidR="00C7126B" w:rsidRPr="00C7126B" w:rsidRDefault="00C7126B" w:rsidP="00C7126B">
      <w:pPr>
        <w:suppressAutoHyphens/>
        <w:spacing w:line="240" w:lineRule="auto"/>
        <w:ind w:firstLine="720"/>
        <w:jc w:val="left"/>
        <w:rPr>
          <w:rFonts w:ascii="Times New Roman" w:eastAsia="Calibri" w:hAnsi="Times New Roman" w:cs="Calibri"/>
          <w:sz w:val="24"/>
          <w:szCs w:val="24"/>
          <w:lang w:eastAsia="ar-SA"/>
        </w:rPr>
      </w:pPr>
      <w:proofErr w:type="spellStart"/>
      <w:r w:rsidRPr="00C7126B">
        <w:rPr>
          <w:rFonts w:ascii="Times New Roman" w:eastAsia="Calibri" w:hAnsi="Times New Roman" w:cs="Calibri"/>
          <w:sz w:val="24"/>
          <w:szCs w:val="24"/>
          <w:lang w:eastAsia="ar-SA"/>
        </w:rPr>
        <w:t>Ind</w:t>
      </w:r>
      <w:r w:rsidRPr="00C7126B">
        <w:rPr>
          <w:rFonts w:ascii="Times New Roman" w:eastAsia="Calibri" w:hAnsi="Times New Roman" w:cs="Calibri"/>
          <w:sz w:val="24"/>
          <w:szCs w:val="24"/>
          <w:vertAlign w:val="subscript"/>
          <w:lang w:eastAsia="ar-SA"/>
        </w:rPr>
        <w:t>naujausias</w:t>
      </w:r>
      <w:proofErr w:type="spellEnd"/>
      <w:r w:rsidRPr="00C7126B">
        <w:rPr>
          <w:rFonts w:ascii="Times New Roman" w:eastAsia="Calibri" w:hAnsi="Times New Roman" w:cs="Calibri"/>
          <w:sz w:val="24"/>
          <w:szCs w:val="24"/>
          <w:lang w:eastAsia="ar-SA"/>
        </w:rPr>
        <w:t xml:space="preserve"> – kreipimosi dėl kainos perskaičiavimo išsiuntimo kitai šaliai datą naujausias paskelbtas vartojimo prekių ir paslaugų indeksas “ kodas 123 ( kiti niekus nepriskirti asmeniniai daiktai)</w:t>
      </w:r>
    </w:p>
    <w:p w14:paraId="75AD1493" w14:textId="77777777" w:rsidR="00C7126B" w:rsidRPr="00C7126B" w:rsidRDefault="00C7126B" w:rsidP="00C7126B">
      <w:pPr>
        <w:suppressAutoHyphens/>
        <w:spacing w:line="240" w:lineRule="auto"/>
        <w:ind w:firstLine="720"/>
        <w:rPr>
          <w:rFonts w:ascii="Times New Roman" w:eastAsia="Calibri" w:hAnsi="Times New Roman" w:cs="Calibri"/>
          <w:sz w:val="24"/>
          <w:szCs w:val="24"/>
          <w:lang w:eastAsia="ar-SA"/>
        </w:rPr>
      </w:pPr>
      <w:proofErr w:type="spellStart"/>
      <w:r w:rsidRPr="00C7126B">
        <w:rPr>
          <w:rFonts w:ascii="Times New Roman" w:eastAsia="Calibri" w:hAnsi="Times New Roman" w:cs="Calibri"/>
          <w:sz w:val="24"/>
          <w:szCs w:val="24"/>
          <w:lang w:eastAsia="ar-SA"/>
        </w:rPr>
        <w:t>Ind</w:t>
      </w:r>
      <w:r w:rsidRPr="00C7126B">
        <w:rPr>
          <w:rFonts w:ascii="Times New Roman" w:eastAsia="Calibri" w:hAnsi="Times New Roman" w:cs="Calibri"/>
          <w:sz w:val="24"/>
          <w:szCs w:val="24"/>
          <w:vertAlign w:val="subscript"/>
          <w:lang w:eastAsia="ar-SA"/>
        </w:rPr>
        <w:t>pradžia</w:t>
      </w:r>
      <w:proofErr w:type="spellEnd"/>
      <w:r w:rsidRPr="00C7126B">
        <w:rPr>
          <w:rFonts w:ascii="Times New Roman" w:eastAsia="Calibri" w:hAnsi="Times New Roman" w:cs="Calibri"/>
          <w:sz w:val="24"/>
          <w:szCs w:val="24"/>
          <w:lang w:eastAsia="ar-SA"/>
        </w:rPr>
        <w:t xml:space="preserve"> – laikotarpio pradžios datos (mėnesio) vartojimo prekių ir paslaugų indeksas.</w:t>
      </w:r>
    </w:p>
    <w:p w14:paraId="0BFB33C8" w14:textId="77777777" w:rsidR="00C7126B" w:rsidRPr="00C7126B" w:rsidRDefault="00C7126B" w:rsidP="00C7126B">
      <w:pPr>
        <w:suppressAutoHyphens/>
        <w:spacing w:line="240" w:lineRule="auto"/>
        <w:ind w:firstLine="0"/>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EFE342E" w14:textId="77777777" w:rsidR="00C7126B" w:rsidRPr="00C7126B" w:rsidRDefault="00C7126B" w:rsidP="00C7126B">
      <w:pPr>
        <w:suppressAutoHyphens/>
        <w:spacing w:line="240" w:lineRule="auto"/>
        <w:ind w:firstLine="720"/>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w:t>
      </w:r>
      <w:r w:rsidRPr="00C7126B">
        <w:rPr>
          <w:rFonts w:ascii="Times New Roman" w:eastAsia="Calibri" w:hAnsi="Times New Roman" w:cs="Calibri"/>
          <w:b/>
          <w:bCs/>
          <w:sz w:val="24"/>
          <w:szCs w:val="24"/>
          <w:lang w:eastAsia="ar-SA"/>
        </w:rPr>
        <w:t xml:space="preserve"> </w:t>
      </w:r>
      <w:r w:rsidRPr="00C7126B">
        <w:rPr>
          <w:rFonts w:ascii="Times New Roman" w:eastAsia="Calibri" w:hAnsi="Times New Roman" w:cs="Calibri"/>
          <w:sz w:val="24"/>
          <w:szCs w:val="24"/>
          <w:lang w:eastAsia="ar-SA"/>
        </w:rPr>
        <w:t xml:space="preserve">skaitmenų po kablelio. </w:t>
      </w:r>
    </w:p>
    <w:p w14:paraId="3924AF37" w14:textId="77777777" w:rsidR="00C7126B" w:rsidRPr="00C7126B" w:rsidRDefault="00C7126B" w:rsidP="00C7126B">
      <w:pPr>
        <w:suppressAutoHyphens/>
        <w:spacing w:line="240" w:lineRule="auto"/>
        <w:ind w:firstLine="720"/>
        <w:rPr>
          <w:rFonts w:ascii="Times New Roman" w:eastAsia="Calibri" w:hAnsi="Times New Roman" w:cs="Calibri"/>
          <w:sz w:val="24"/>
          <w:szCs w:val="24"/>
          <w:lang w:eastAsia="ar-SA"/>
        </w:rPr>
      </w:pPr>
      <w:r w:rsidRPr="00C7126B">
        <w:rPr>
          <w:rFonts w:ascii="Times New Roman" w:eastAsia="Calibri" w:hAnsi="Times New Roman" w:cs="Calibri"/>
          <w:sz w:val="24"/>
          <w:szCs w:val="24"/>
          <w:lang w:eastAsia="ar-SA"/>
        </w:rPr>
        <w:t xml:space="preserve">Vėlesnis kainų arba įkainių perskaičiavimas negali apimti laikotarpio, už kurį perskaičiavimas jau buvo atliktas. </w:t>
      </w:r>
    </w:p>
    <w:p w14:paraId="14492E1B"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67A829F"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III SKYRIUS</w:t>
      </w:r>
    </w:p>
    <w:p w14:paraId="34F1EC2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PASLAUGŲ PERDAVIMAS-PRIĖMIMAS</w:t>
      </w:r>
    </w:p>
    <w:p w14:paraId="3FFE28BB"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146D521F"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41" w:name="_Ref28595289"/>
      <w:r w:rsidRPr="00C7126B">
        <w:rPr>
          <w:rFonts w:ascii="Times New Roman" w:eastAsia="Calibri" w:hAnsi="Times New Roman" w:cs="Times New Roman"/>
          <w:sz w:val="24"/>
          <w:szCs w:val="22"/>
          <w:lang w:eastAsia="en-US"/>
        </w:rPr>
        <w:t>Suteiktų paslaugų atlikimo apimtis patikrinama perdavimo-priėmimo metu, šalims pasirašant paslaugų perdavimo-priėmimo aktą, kurį rengia Tiekėjas pagal šios Sutarties 3 priedą. Paslaugų perdavimo-priėmimo akte turi būti galimybė įrašyti paslaugų trūkumus ar kitas pastabas, susijusias su teikiamomis paslaugomis.</w:t>
      </w:r>
      <w:bookmarkEnd w:id="41"/>
    </w:p>
    <w:p w14:paraId="40F42DFA"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42" w:name="_Ref28597137"/>
      <w:r w:rsidRPr="00C7126B">
        <w:rPr>
          <w:rFonts w:ascii="Times New Roman" w:eastAsia="Calibri" w:hAnsi="Times New Roman" w:cs="Times New Roman"/>
          <w:sz w:val="24"/>
          <w:szCs w:val="22"/>
          <w:lang w:eastAsia="en-US"/>
        </w:rPr>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42"/>
    </w:p>
    <w:p w14:paraId="7294AAEE"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Jeigu Perkančioji organizacija perdavimo-priėmimo metu turi pastabų dėl suteiktų paslaugų kiekio ir (ar) kokybės, ir (ar) nustatomi suteiktų paslaugų kokybės trūkumai, ir (ar) neatitikimai techninės specifikacijos (Sutarties 1 priedo) reikalavimams, visi neatitikimai ir (ar) trūkumai raštu nurodomi Paslaugų perdavimo-priėmimo akte ir Paslaugų perdavimo-priėmimo aktas pasirašomas.</w:t>
      </w:r>
    </w:p>
    <w:p w14:paraId="4C6E67DE"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atsižvelgdama į trūkumų pobūdį, kiekį bei sudėtingumą, Paslaugų perdavimo-priėmimo akte nurodo Tiekėjui protingą terminą pašalinti Paslaugų 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42938FC8" w14:textId="225EEB9D"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 xml:space="preserve">Terminas, skirtas Perkančiajai organizacijai priimti paslaugas bei patikrinti jų atitikimą nustatytiems reikalavimams ir Perkančiosios organizacijos nurodytas protingas trūkumų ir (ar) pastabų, išvardintų Paslaugų perdavimo-priėmimo akte, pašalinimo terminas nėra įskaičiuojami į bendrą paslaugų teikimo terminą, numatytą Sutarties </w:t>
      </w:r>
      <w:r w:rsidRPr="00C7126B">
        <w:rPr>
          <w:rFonts w:ascii="Times New Roman" w:eastAsia="Calibri" w:hAnsi="Times New Roman" w:cs="Times New Roman"/>
          <w:sz w:val="24"/>
          <w:szCs w:val="22"/>
          <w:highlight w:val="yellow"/>
          <w:lang w:eastAsia="en-US"/>
        </w:rPr>
        <w:fldChar w:fldCharType="begin"/>
      </w:r>
      <w:r w:rsidRPr="00C7126B">
        <w:rPr>
          <w:rFonts w:ascii="Times New Roman" w:eastAsia="Calibri" w:hAnsi="Times New Roman" w:cs="Times New Roman"/>
          <w:sz w:val="24"/>
          <w:szCs w:val="22"/>
          <w:lang w:eastAsia="en-US"/>
        </w:rPr>
        <w:instrText xml:space="preserve"> REF _Ref28595372 \r \h </w:instrText>
      </w:r>
      <w:r w:rsidRPr="00C7126B">
        <w:rPr>
          <w:rFonts w:ascii="Times New Roman" w:eastAsia="Calibri" w:hAnsi="Times New Roman" w:cs="Times New Roman"/>
          <w:sz w:val="24"/>
          <w:szCs w:val="22"/>
          <w:highlight w:val="yellow"/>
          <w:lang w:eastAsia="en-US"/>
        </w:rPr>
      </w:r>
      <w:r w:rsidRPr="00C7126B">
        <w:rPr>
          <w:rFonts w:ascii="Times New Roman" w:eastAsia="Calibri" w:hAnsi="Times New Roman" w:cs="Times New Roman"/>
          <w:sz w:val="24"/>
          <w:szCs w:val="22"/>
          <w:highlight w:val="yellow"/>
          <w:lang w:eastAsia="en-US"/>
        </w:rPr>
        <w:fldChar w:fldCharType="separate"/>
      </w:r>
      <w:r w:rsidR="00246A51">
        <w:rPr>
          <w:rFonts w:ascii="Times New Roman" w:eastAsia="Calibri" w:hAnsi="Times New Roman" w:cs="Times New Roman"/>
          <w:sz w:val="24"/>
          <w:szCs w:val="22"/>
          <w:lang w:eastAsia="en-US"/>
        </w:rPr>
        <w:t>4</w:t>
      </w:r>
      <w:r w:rsidRPr="00C7126B">
        <w:rPr>
          <w:rFonts w:ascii="Times New Roman" w:eastAsia="Calibri" w:hAnsi="Times New Roman" w:cs="Times New Roman"/>
          <w:sz w:val="24"/>
          <w:szCs w:val="22"/>
          <w:highlight w:val="yellow"/>
          <w:lang w:eastAsia="en-US"/>
        </w:rPr>
        <w:fldChar w:fldCharType="end"/>
      </w:r>
      <w:r w:rsidRPr="00C7126B">
        <w:rPr>
          <w:rFonts w:ascii="Times New Roman" w:eastAsia="Calibri" w:hAnsi="Times New Roman" w:cs="Times New Roman"/>
          <w:sz w:val="24"/>
          <w:szCs w:val="22"/>
          <w:lang w:eastAsia="en-US"/>
        </w:rPr>
        <w:t xml:space="preserve"> punkte.</w:t>
      </w:r>
    </w:p>
    <w:p w14:paraId="31FFC738"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Perkančiajai organizacijai pareikalavus, Tiekėjas pateikia visą informaciją apie </w:t>
      </w:r>
      <w:proofErr w:type="spellStart"/>
      <w:r w:rsidRPr="00C7126B">
        <w:rPr>
          <w:rFonts w:ascii="Times New Roman" w:eastAsia="Calibri" w:hAnsi="Times New Roman" w:cs="Times New Roman"/>
          <w:sz w:val="24"/>
          <w:szCs w:val="22"/>
          <w:lang w:eastAsia="en-US"/>
        </w:rPr>
        <w:t>teiktinų</w:t>
      </w:r>
      <w:proofErr w:type="spellEnd"/>
      <w:r w:rsidRPr="00C7126B">
        <w:rPr>
          <w:rFonts w:ascii="Times New Roman" w:eastAsia="Calibri" w:hAnsi="Times New Roman" w:cs="Times New Roman"/>
          <w:sz w:val="24"/>
          <w:szCs w:val="22"/>
          <w:lang w:eastAsia="en-US"/>
        </w:rPr>
        <w:t xml:space="preserve"> Paslaugų eigą ir apimtis. </w:t>
      </w:r>
    </w:p>
    <w:p w14:paraId="3C8A87D6"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43" w:name="_Ref28595296"/>
      <w:r w:rsidRPr="00C7126B">
        <w:rPr>
          <w:rFonts w:ascii="Times New Roman" w:eastAsia="Calibri" w:hAnsi="Times New Roman" w:cs="Times New Roman"/>
          <w:sz w:val="24"/>
          <w:szCs w:val="22"/>
          <w:lang w:eastAsia="en-US"/>
        </w:rPr>
        <w:t>Paslaugų perdavimo-priėmimo aktas pasirašomas dviem vienodą teisinę galią turinčiais egzemplioriais, jeigu rengiamas popierinis dokumentas.</w:t>
      </w:r>
      <w:bookmarkEnd w:id="43"/>
    </w:p>
    <w:p w14:paraId="2989E413"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9FF83BF"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IV SKYRIUS</w:t>
      </w:r>
    </w:p>
    <w:p w14:paraId="4A6DFDD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PIRKIMO SUTARTIES ŠALIŲ TEISĖS IR PAREIGOS</w:t>
      </w:r>
    </w:p>
    <w:p w14:paraId="78B1126D"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3C1CC533"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lang w:eastAsia="en-US"/>
        </w:rPr>
        <w:t>Tiekėjas įsipareigoja</w:t>
      </w:r>
      <w:r w:rsidRPr="00C7126B">
        <w:rPr>
          <w:rFonts w:ascii="Times New Roman" w:eastAsia="Calibri" w:hAnsi="Times New Roman" w:cs="Times New Roman"/>
          <w:sz w:val="24"/>
          <w:szCs w:val="22"/>
          <w:lang w:eastAsia="en-US"/>
        </w:rPr>
        <w:t>:</w:t>
      </w:r>
    </w:p>
    <w:p w14:paraId="36C61B0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908C6A5"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bendradarbiauti su Perkančiąja organizacija visos Sutarties vykdymo metu ir nedelsdamas raštu informuoti Perkančiąją organizaciją apie bet kokias aplinkybes, kurios trukdo ar gali sutrukdyti Tiekėjui užbaigti Paslaugų teikimą nustatytais terminais arba gali turėti įtakos teikiamų Paslaugų apimčiai ir (ar) kokybei;</w:t>
      </w:r>
    </w:p>
    <w:p w14:paraId="10B98AA0"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ne vėliau kaip likus 10 darbo dienų iki paslaugų suteikimo termino pabaigos, informuoti Perkančiąją organizaciją apie ketinimą baigti teikti visas sutartyje numatytas paslaugas;</w:t>
      </w:r>
    </w:p>
    <w:p w14:paraId="3907D812"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bookmarkStart w:id="44" w:name="_Ref28595775"/>
      <w:r w:rsidRPr="00C7126B">
        <w:rPr>
          <w:rFonts w:ascii="Times New Roman" w:eastAsia="Calibri" w:hAnsi="Times New Roman" w:cs="Times New Roman"/>
          <w:sz w:val="24"/>
          <w:szCs w:val="22"/>
          <w:lang w:eastAsia="en-US"/>
        </w:rPr>
        <w:t xml:space="preserve">po Paslaugų suteikimo nedelsdamas perleisti nuosavybės teises į Paslaugų teikimo rezultatą, jeigu toks sukuriamas; </w:t>
      </w:r>
      <w:bookmarkEnd w:id="44"/>
    </w:p>
    <w:p w14:paraId="7CF8EA00"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užtikrinti iš Perkančiosios organizacijos Sutarties vykdymo metu gautos ir su Sutarties vykdymu susijusios informacijos konfidencialumą bei apsaugą;</w:t>
      </w:r>
    </w:p>
    <w:p w14:paraId="7435FC6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nenaudoti Perkančiosios organizacijos Paslaugų ženklų ar pavadinimo jokioje reklamoje, leidiniuose ar kitur be išankstinio raštiško Perkančiosios organizacijos sutikimo;</w:t>
      </w:r>
    </w:p>
    <w:p w14:paraId="562200AB"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718091EF"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Perkančiajai organizacijai raštu paprašius, grąžinti visus iš Perkančiosios organizacijos gautus, Sutarčiai vykdyti reikalingus dokumentus;</w:t>
      </w:r>
    </w:p>
    <w:p w14:paraId="6C6B7AA7"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bookmarkStart w:id="45" w:name="_Ref28595850"/>
      <w:r w:rsidRPr="00C7126B">
        <w:rPr>
          <w:rFonts w:ascii="Times New Roman" w:eastAsia="Calibri" w:hAnsi="Times New Roman" w:cs="Times New Roman"/>
          <w:sz w:val="24"/>
          <w:szCs w:val="22"/>
          <w:lang w:eastAsia="en-US"/>
        </w:rPr>
        <w:t xml:space="preserve">remtis subtiekėjais, kurie nurodyti Pasiūlyme, jeigu vykdant Sutartį jie pasitelkiami: </w:t>
      </w:r>
      <w:r w:rsidRPr="00C7126B">
        <w:rPr>
          <w:rFonts w:ascii="Times New Roman" w:eastAsia="Calibri" w:hAnsi="Times New Roman" w:cs="Times New Roman"/>
          <w:b/>
          <w:bCs/>
          <w:sz w:val="24"/>
          <w:szCs w:val="22"/>
          <w:highlight w:val="lightGray"/>
          <w:lang w:eastAsia="en-US"/>
        </w:rPr>
        <w:t>(pavadinimai)</w:t>
      </w:r>
      <w:r w:rsidRPr="00C7126B">
        <w:rPr>
          <w:rFonts w:ascii="Times New Roman" w:eastAsia="Calibri" w:hAnsi="Times New Roman" w:cs="Times New Roman"/>
          <w:sz w:val="24"/>
          <w:szCs w:val="22"/>
          <w:lang w:eastAsia="en-US"/>
        </w:rPr>
        <w:t>; taip pat tais subtiekėjais, kurie pakeisti ar pasitelkti naujai Sutarties vykdymo metu, laikantis šios Sutarties reikalavimų;</w:t>
      </w:r>
      <w:bookmarkEnd w:id="45"/>
    </w:p>
    <w:p w14:paraId="724D4A2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bookmarkStart w:id="46" w:name="_Ref28595857"/>
      <w:r w:rsidRPr="00C7126B">
        <w:rPr>
          <w:rFonts w:ascii="Times New Roman" w:eastAsia="Calibri" w:hAnsi="Times New Roman" w:cs="Times New Roman"/>
          <w:sz w:val="24"/>
          <w:szCs w:val="22"/>
          <w:lang w:eastAsia="en-US"/>
        </w:rPr>
        <w:t>remtis specialistais, kurie nurodyti Pasiūlyme bei tais, kurie papildomai įtraukti Sutarties vykdymo metu arba yra pakeisti, laikantis šios Sutarties reikalavimų;</w:t>
      </w:r>
      <w:bookmarkEnd w:id="46"/>
    </w:p>
    <w:p w14:paraId="1A23CE1C"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 skyriuje nustatyta tvarka. </w:t>
      </w:r>
    </w:p>
    <w:p w14:paraId="6AA6C45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Perkančiajai organizacijai nurodžius Paslaugų perdavimo-priėmimo akte suteiktų paslaugų trūkumus ir (ar) neatitikimus, ir (ar) pastabas, ištaisyti juos savo sąskaita per Perkančiosios organizacijos nurodytą protingą terminą;</w:t>
      </w:r>
    </w:p>
    <w:p w14:paraId="1AC711FA"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bookmarkStart w:id="47" w:name="_Hlk28353712"/>
      <w:r w:rsidRPr="00C7126B">
        <w:rPr>
          <w:rFonts w:ascii="Times New Roman" w:eastAsia="Calibri" w:hAnsi="Times New Roman" w:cs="Times New Roman"/>
          <w:sz w:val="24"/>
          <w:szCs w:val="22"/>
          <w:lang w:eastAsia="en-US"/>
        </w:rPr>
        <w:t xml:space="preserve">vykdant Sutartį, sąskaitą faktūrą atitinkančią Europos elektroninių sąskaitų faktūrų standartą teikti Tiekėjo pasirinktomis priemonėmis. </w:t>
      </w:r>
      <w:bookmarkEnd w:id="47"/>
    </w:p>
    <w:p w14:paraId="62096B8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45CCDFD0" w14:textId="77777777" w:rsid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tinkamai vykdyti kitus įsipareigojimus, numatytus Sutartyje ir galiojančiuose Lietuvos Respublikos teisės aktuose.</w:t>
      </w:r>
    </w:p>
    <w:p w14:paraId="2094E207" w14:textId="0B7048D9" w:rsidR="00C7126B" w:rsidRPr="00C7126B" w:rsidRDefault="00523AF1" w:rsidP="00C7126B">
      <w:pPr>
        <w:numPr>
          <w:ilvl w:val="1"/>
          <w:numId w:val="24"/>
        </w:numPr>
        <w:spacing w:line="240" w:lineRule="auto"/>
        <w:contextualSpacing/>
        <w:rPr>
          <w:rFonts w:ascii="Times New Roman" w:eastAsia="Calibri" w:hAnsi="Times New Roman" w:cs="Times New Roman"/>
          <w:sz w:val="24"/>
          <w:szCs w:val="22"/>
          <w:lang w:eastAsia="en-US"/>
        </w:rPr>
      </w:pPr>
      <w:r>
        <w:rPr>
          <w:rFonts w:ascii="Times New Roman" w:eastAsia="Calibri" w:hAnsi="Times New Roman" w:cs="Times New Roman"/>
          <w:sz w:val="24"/>
          <w:szCs w:val="24"/>
          <w:lang w:eastAsia="en-US"/>
        </w:rPr>
        <w:t>Vadovaujantis</w:t>
      </w:r>
      <w:r w:rsidR="00C7126B" w:rsidRPr="00C7126B">
        <w:rPr>
          <w:rFonts w:ascii="Times New Roman" w:eastAsia="Calibri" w:hAnsi="Times New Roman" w:cs="Times New Roman"/>
          <w:sz w:val="24"/>
          <w:szCs w:val="24"/>
          <w:lang w:eastAsia="en-US"/>
        </w:rPr>
        <w:t xml:space="preserve"> Aplinkos apsaugos kriterijų taikymo, vykdant žaliuosius pirkimus, tvarkos aprašo, patvirtinto Lietuvos Respublikos aplinkos ministro 2011 m. birželio 28 d. įsakymu Nr. D1-508 (toliau – Tvarkos aprašas), 4.4.4.1 p. </w:t>
      </w:r>
      <w:r w:rsidR="00682F05">
        <w:rPr>
          <w:rFonts w:ascii="Times New Roman" w:eastAsia="Calibri" w:hAnsi="Times New Roman" w:cs="Times New Roman"/>
          <w:sz w:val="24"/>
          <w:szCs w:val="24"/>
          <w:lang w:eastAsia="en-US"/>
        </w:rPr>
        <w:t>Š</w:t>
      </w:r>
      <w:r w:rsidR="00C7126B" w:rsidRPr="00C7126B">
        <w:rPr>
          <w:rFonts w:ascii="Times New Roman" w:eastAsia="Calibri" w:hAnsi="Times New Roman" w:cs="Times New Roman"/>
          <w:sz w:val="24"/>
          <w:szCs w:val="24"/>
          <w:lang w:eastAsia="en-US"/>
        </w:rPr>
        <w:t>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79A0271A"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lang w:eastAsia="en-US"/>
        </w:rPr>
        <w:t>Tiekėjas turi teisę</w:t>
      </w:r>
      <w:r w:rsidRPr="00C7126B">
        <w:rPr>
          <w:rFonts w:ascii="Times New Roman" w:eastAsia="Calibri" w:hAnsi="Times New Roman" w:cs="Times New Roman"/>
          <w:sz w:val="24"/>
          <w:szCs w:val="22"/>
          <w:lang w:eastAsia="en-US"/>
        </w:rPr>
        <w:t>:</w:t>
      </w:r>
    </w:p>
    <w:p w14:paraId="1008F860"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gauti numatytą užmokestį už paslaugas su sąlyga, kad jis tinkamai ir laiku įvykdo visus šioje Sutartyje numatytus įsipareigojimus;</w:t>
      </w:r>
    </w:p>
    <w:p w14:paraId="432D2BF4" w14:textId="424ECA2F"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jei Perkančioji organizacija naudojasi Sutarties </w:t>
      </w:r>
      <w:r w:rsidRPr="00C7126B">
        <w:rPr>
          <w:rFonts w:ascii="Times New Roman" w:eastAsia="Calibri" w:hAnsi="Times New Roman" w:cs="Times New Roman"/>
          <w:sz w:val="24"/>
          <w:szCs w:val="22"/>
          <w:highlight w:val="yellow"/>
          <w:lang w:eastAsia="en-US"/>
        </w:rPr>
        <w:fldChar w:fldCharType="begin"/>
      </w:r>
      <w:r w:rsidRPr="00C7126B">
        <w:rPr>
          <w:rFonts w:ascii="Times New Roman" w:eastAsia="Calibri" w:hAnsi="Times New Roman" w:cs="Times New Roman"/>
          <w:sz w:val="24"/>
          <w:szCs w:val="22"/>
          <w:lang w:eastAsia="en-US"/>
        </w:rPr>
        <w:instrText xml:space="preserve"> REF _Ref28595677 \r \h </w:instrText>
      </w:r>
      <w:r w:rsidRPr="00C7126B">
        <w:rPr>
          <w:rFonts w:ascii="Times New Roman" w:eastAsia="Calibri" w:hAnsi="Times New Roman" w:cs="Times New Roman"/>
          <w:sz w:val="24"/>
          <w:szCs w:val="22"/>
          <w:highlight w:val="yellow"/>
          <w:lang w:eastAsia="en-US"/>
        </w:rPr>
      </w:r>
      <w:r w:rsidRPr="00C7126B">
        <w:rPr>
          <w:rFonts w:ascii="Times New Roman" w:eastAsia="Calibri" w:hAnsi="Times New Roman" w:cs="Times New Roman"/>
          <w:sz w:val="24"/>
          <w:szCs w:val="22"/>
          <w:highlight w:val="yellow"/>
          <w:lang w:eastAsia="en-US"/>
        </w:rPr>
        <w:fldChar w:fldCharType="separate"/>
      </w:r>
      <w:r w:rsidR="00246A51">
        <w:rPr>
          <w:rFonts w:ascii="Times New Roman" w:eastAsia="Calibri" w:hAnsi="Times New Roman" w:cs="Times New Roman"/>
          <w:sz w:val="24"/>
          <w:szCs w:val="22"/>
          <w:lang w:eastAsia="en-US"/>
        </w:rPr>
        <w:t>26.3</w:t>
      </w:r>
      <w:r w:rsidRPr="00C7126B">
        <w:rPr>
          <w:rFonts w:ascii="Times New Roman" w:eastAsia="Calibri" w:hAnsi="Times New Roman" w:cs="Times New Roman"/>
          <w:sz w:val="24"/>
          <w:szCs w:val="22"/>
          <w:highlight w:val="yellow"/>
          <w:lang w:eastAsia="en-US"/>
        </w:rPr>
        <w:fldChar w:fldCharType="end"/>
      </w:r>
      <w:r w:rsidRPr="00C7126B">
        <w:rPr>
          <w:rFonts w:ascii="Times New Roman" w:eastAsia="Calibri" w:hAnsi="Times New Roman" w:cs="Times New Roman"/>
          <w:sz w:val="24"/>
          <w:szCs w:val="22"/>
          <w:lang w:eastAsia="en-US"/>
        </w:rPr>
        <w:t xml:space="preserve"> punkte įtvirtinta tiesioginio atsiskaitymo su subtiekėjais galimybe, Tiekėjas turi teisę prieštarauti nepagrįstiems mokėjimams subtiekėjams;</w:t>
      </w:r>
    </w:p>
    <w:p w14:paraId="36FC0882"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Tiekėjas turi ir kitas šios Sutarties ir Lietuvos Respublikoje galiojančių teisės aktų numatytas teises.</w:t>
      </w:r>
    </w:p>
    <w:p w14:paraId="7DDF2709"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lang w:eastAsia="en-US"/>
        </w:rPr>
        <w:t>Perkančioji organizacija įsipareigoja</w:t>
      </w:r>
      <w:r w:rsidRPr="00C7126B">
        <w:rPr>
          <w:rFonts w:ascii="Times New Roman" w:eastAsia="Calibri" w:hAnsi="Times New Roman" w:cs="Times New Roman"/>
          <w:sz w:val="24"/>
          <w:szCs w:val="22"/>
          <w:lang w:eastAsia="en-US"/>
        </w:rPr>
        <w:t>:</w:t>
      </w:r>
    </w:p>
    <w:p w14:paraId="74E96CD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laiku priimti iš Tiekėjo tinkamai ir kokybiškai suteiktas Paslaugas ir laiku už jas atsiskaityti šioje Sutartyje nustatyta tvarka;</w:t>
      </w:r>
    </w:p>
    <w:p w14:paraId="3A02705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nedelsiant pranešti Tiekėjui apie Sutarties sąlygų pažeidimą, kai tik toks pažeidimas yra nustatomas;</w:t>
      </w:r>
    </w:p>
    <w:p w14:paraId="0A9D996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patikrinti pašalinimo pagrindų nebuvimą ir atitikimą kvalifikacijos reikalavimams (jei tokie buvo keliami) šioje Sutartyje nustatyta tvarka keičiamų arba naujai pasitelkiamų subtiekėjų;</w:t>
      </w:r>
    </w:p>
    <w:p w14:paraId="5B1289F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Tiekėjui sudaryti visas sąlygas, suteikti informaciją ar dokumentus, būtinus Paslaugoms teikti;</w:t>
      </w:r>
    </w:p>
    <w:p w14:paraId="71438D23" w14:textId="761E5D4B"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ne vėliau kaip per 3 darbo dienas nuo Sutarties </w:t>
      </w:r>
      <w:r w:rsidR="00246A51" w:rsidRPr="0081158C">
        <w:rPr>
          <w:rFonts w:ascii="Times New Roman" w:eastAsia="Calibri" w:hAnsi="Times New Roman" w:cs="Times New Roman"/>
          <w:sz w:val="24"/>
          <w:szCs w:val="22"/>
          <w:lang w:eastAsia="en-US"/>
        </w:rPr>
        <w:t>23.11</w:t>
      </w:r>
      <w:bookmarkStart w:id="48" w:name="_GoBack"/>
      <w:bookmarkEnd w:id="48"/>
      <w:r w:rsidRPr="00C7126B">
        <w:rPr>
          <w:rFonts w:ascii="Times New Roman" w:eastAsia="Calibri" w:hAnsi="Times New Roman" w:cs="Times New Roman"/>
          <w:sz w:val="24"/>
          <w:szCs w:val="22"/>
          <w:lang w:eastAsia="en-US"/>
        </w:rPr>
        <w:t xml:space="preserve"> punkte nurodytos informacijos gavimo raštu, informuoti subtiekėjus apie tiesioginio atsiskaitymo galimybę, o subtiekėjas, norėdamas pasinaudoti tokia galimybe, raštu pateikia prašymą Perkančiajai organizacijai per 3 darbo dienas. </w:t>
      </w:r>
    </w:p>
    <w:p w14:paraId="478A71B3"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lang w:eastAsia="en-US"/>
        </w:rPr>
        <w:t>Perkančioji organizacija turi teisę</w:t>
      </w:r>
      <w:r w:rsidRPr="00C7126B">
        <w:rPr>
          <w:rFonts w:ascii="Times New Roman" w:eastAsia="Calibri" w:hAnsi="Times New Roman" w:cs="Times New Roman"/>
          <w:sz w:val="24"/>
          <w:szCs w:val="22"/>
          <w:lang w:eastAsia="en-US"/>
        </w:rPr>
        <w:t>:</w:t>
      </w:r>
    </w:p>
    <w:p w14:paraId="2538AEC7"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14:paraId="0A95DE77"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w:t>
      </w:r>
      <w:r w:rsidRPr="00C7126B">
        <w:rPr>
          <w:rFonts w:ascii="Times New Roman" w:eastAsia="Calibri" w:hAnsi="Times New Roman" w:cs="Times New Roman"/>
          <w:sz w:val="24"/>
          <w:szCs w:val="22"/>
          <w:lang w:eastAsia="en-US"/>
        </w:rPr>
        <w:lastRenderedPageBreak/>
        <w:t>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32842A5D"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bookmarkStart w:id="49" w:name="_Ref28595677"/>
      <w:r w:rsidRPr="00C7126B">
        <w:rPr>
          <w:rFonts w:ascii="Times New Roman" w:eastAsia="Calibri" w:hAnsi="Times New Roman" w:cs="Times New Roman"/>
          <w:sz w:val="24"/>
          <w:szCs w:val="22"/>
          <w:lang w:eastAsia="en-US"/>
        </w:rPr>
        <w:t>tiesiogiai atsiskaityti su subtiekėjais. Tokio atsiskaitymo tvarka nustatoma trišalėje sutartyje, kurią sudaro Perkančioji organizacija, Tiekėjas ir jo subtiekėjas (-ai).</w:t>
      </w:r>
      <w:bookmarkEnd w:id="49"/>
    </w:p>
    <w:p w14:paraId="1359EEE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turi visas šios Sutarties bei Lietuvos Respublikoje galiojančių teisės aktų numatytas teises.</w:t>
      </w:r>
    </w:p>
    <w:p w14:paraId="7C2FDC53"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3246160"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V SKYRIUS</w:t>
      </w:r>
    </w:p>
    <w:p w14:paraId="35B87837"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ĮVYKDYMO UŽTIKRINIMAS</w:t>
      </w:r>
    </w:p>
    <w:p w14:paraId="00E8B5BE"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A90F2BE" w14:textId="481C0AFC" w:rsidR="00C7126B" w:rsidRPr="00523AF1" w:rsidRDefault="00523AF1" w:rsidP="007F3AAE">
      <w:pPr>
        <w:pStyle w:val="Sraopastraipa"/>
        <w:numPr>
          <w:ilvl w:val="0"/>
          <w:numId w:val="24"/>
        </w:numPr>
        <w:spacing w:line="240" w:lineRule="auto"/>
        <w:rPr>
          <w:rFonts w:ascii="Times New Roman" w:eastAsia="Calibri" w:hAnsi="Times New Roman" w:cs="Times New Roman"/>
          <w:color w:val="000000" w:themeColor="text1"/>
          <w:sz w:val="24"/>
          <w:szCs w:val="22"/>
          <w:lang w:eastAsia="en-US"/>
        </w:rPr>
      </w:pPr>
      <w:r w:rsidRPr="00523AF1">
        <w:rPr>
          <w:rFonts w:ascii="Times New Roman" w:eastAsia="Calibri" w:hAnsi="Times New Roman" w:cs="Times New Roman"/>
          <w:color w:val="000000" w:themeColor="text1"/>
          <w:sz w:val="24"/>
          <w:szCs w:val="22"/>
          <w:lang w:eastAsia="en-US"/>
        </w:rPr>
        <w:t>Šalių prievolių pagal Sutartį įvykdymas yra užtikrinamas netesybomis</w:t>
      </w:r>
      <w:r w:rsidR="0023626E">
        <w:rPr>
          <w:rFonts w:ascii="Times New Roman" w:eastAsia="Calibri" w:hAnsi="Times New Roman" w:cs="Times New Roman"/>
          <w:color w:val="000000" w:themeColor="text1"/>
          <w:sz w:val="24"/>
          <w:szCs w:val="22"/>
          <w:lang w:eastAsia="en-US"/>
        </w:rPr>
        <w:t xml:space="preserve"> (delspinigia</w:t>
      </w:r>
      <w:r w:rsidR="007F3AAE">
        <w:rPr>
          <w:rFonts w:ascii="Times New Roman" w:eastAsia="Calibri" w:hAnsi="Times New Roman" w:cs="Times New Roman"/>
          <w:color w:val="000000" w:themeColor="text1"/>
          <w:sz w:val="24"/>
          <w:szCs w:val="22"/>
          <w:lang w:eastAsia="en-US"/>
        </w:rPr>
        <w:t>is</w:t>
      </w:r>
      <w:r w:rsidR="0023626E">
        <w:rPr>
          <w:rFonts w:ascii="Times New Roman" w:eastAsia="Calibri" w:hAnsi="Times New Roman" w:cs="Times New Roman"/>
          <w:color w:val="000000" w:themeColor="text1"/>
          <w:sz w:val="24"/>
          <w:szCs w:val="22"/>
          <w:lang w:eastAsia="en-US"/>
        </w:rPr>
        <w:t>)</w:t>
      </w:r>
      <w:r w:rsidRPr="00523AF1">
        <w:rPr>
          <w:rFonts w:ascii="Times New Roman" w:eastAsia="Calibri" w:hAnsi="Times New Roman" w:cs="Times New Roman"/>
          <w:color w:val="000000" w:themeColor="text1"/>
          <w:sz w:val="24"/>
          <w:szCs w:val="22"/>
          <w:lang w:eastAsia="en-US"/>
        </w:rPr>
        <w:t xml:space="preserve">. </w:t>
      </w:r>
    </w:p>
    <w:p w14:paraId="31DC91A3" w14:textId="0F2544FF" w:rsidR="007F3AAE" w:rsidRPr="007F3AAE" w:rsidRDefault="007F3AAE" w:rsidP="007F3AAE">
      <w:pPr>
        <w:pStyle w:val="Sraopastraipa"/>
        <w:numPr>
          <w:ilvl w:val="0"/>
          <w:numId w:val="24"/>
        </w:numPr>
        <w:spacing w:line="240" w:lineRule="auto"/>
        <w:rPr>
          <w:rFonts w:ascii="Times New Roman" w:eastAsia="Calibri" w:hAnsi="Times New Roman" w:cs="Times New Roman"/>
          <w:sz w:val="24"/>
          <w:szCs w:val="22"/>
          <w:lang w:eastAsia="en-US"/>
        </w:rPr>
      </w:pPr>
      <w:r w:rsidRPr="007F3AAE">
        <w:rPr>
          <w:rFonts w:ascii="Times New Roman" w:eastAsia="Calibri" w:hAnsi="Times New Roman" w:cs="Times New Roman"/>
          <w:sz w:val="24"/>
          <w:szCs w:val="22"/>
          <w:lang w:eastAsia="en-US"/>
        </w:rPr>
        <w:t>Sutartyje nurodytos netesybos taikomos kaip savalaikio Šalių įsipareigojimų įvykdymo užtikrinimas ir minimali teisių gynimo priemonė Šaliai patyrus nuostolių dėl Sutarties pažeidimų, kad tai Šaliai nereikėtų įrodinėti tų nuostolių sumos.</w:t>
      </w:r>
    </w:p>
    <w:p w14:paraId="168B4B31"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8D05F2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VI SKYRIUS</w:t>
      </w:r>
    </w:p>
    <w:p w14:paraId="6CE05361"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 xml:space="preserve">SUBTIEKĖJŲ </w:t>
      </w:r>
      <w:bookmarkStart w:id="50" w:name="_Hlk28614350"/>
      <w:r w:rsidRPr="00C7126B">
        <w:rPr>
          <w:rFonts w:ascii="Times New Roman" w:eastAsia="Calibri" w:hAnsi="Times New Roman" w:cs="Times New Roman"/>
          <w:b/>
          <w:bCs/>
          <w:sz w:val="24"/>
          <w:szCs w:val="22"/>
          <w:lang w:eastAsia="en-US"/>
        </w:rPr>
        <w:t xml:space="preserve">IR SPECIALISTŲ </w:t>
      </w:r>
      <w:bookmarkEnd w:id="50"/>
      <w:r w:rsidRPr="00C7126B">
        <w:rPr>
          <w:rFonts w:ascii="Times New Roman" w:eastAsia="Calibri" w:hAnsi="Times New Roman" w:cs="Times New Roman"/>
          <w:b/>
          <w:bCs/>
          <w:sz w:val="24"/>
          <w:szCs w:val="22"/>
          <w:lang w:eastAsia="en-US"/>
        </w:rPr>
        <w:t>KEITIMO PAGRINDAI IR TVARKA</w:t>
      </w:r>
    </w:p>
    <w:p w14:paraId="74EBB130"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10F96F82"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1" w:name="_Ref28595621"/>
      <w:r w:rsidRPr="00C7126B">
        <w:rPr>
          <w:rFonts w:ascii="Times New Roman" w:eastAsia="Calibri" w:hAnsi="Times New Roman" w:cs="Times New Roman"/>
          <w:sz w:val="24"/>
          <w:szCs w:val="22"/>
          <w:lang w:eastAsia="en-US"/>
        </w:rPr>
        <w:t>Tiekėjas prisiima visą atsakomybę, susijusią su specialistų darbo sąlygų reguliavimu, bei užtikrina, kad nustatant darbo laiką bus atsižvelgta į Paslaugų specifiką.</w:t>
      </w:r>
      <w:bookmarkEnd w:id="51"/>
    </w:p>
    <w:p w14:paraId="4C378573" w14:textId="70CF96B6"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Tiekėjas negali keisti Sutarties </w:t>
      </w:r>
      <w:r w:rsidRPr="00C7126B">
        <w:rPr>
          <w:rFonts w:ascii="Times New Roman" w:eastAsia="Calibri" w:hAnsi="Times New Roman" w:cs="Times New Roman"/>
          <w:sz w:val="24"/>
          <w:szCs w:val="22"/>
          <w:highlight w:val="yellow"/>
          <w:lang w:eastAsia="en-US"/>
        </w:rPr>
        <w:fldChar w:fldCharType="begin"/>
      </w:r>
      <w:r w:rsidRPr="00C7126B">
        <w:rPr>
          <w:rFonts w:ascii="Times New Roman" w:eastAsia="Calibri" w:hAnsi="Times New Roman" w:cs="Times New Roman"/>
          <w:sz w:val="24"/>
          <w:szCs w:val="22"/>
          <w:lang w:eastAsia="en-US"/>
        </w:rPr>
        <w:instrText xml:space="preserve"> REF _Ref28595850 \r \h </w:instrText>
      </w:r>
      <w:r w:rsidRPr="00C7126B">
        <w:rPr>
          <w:rFonts w:ascii="Times New Roman" w:eastAsia="Calibri" w:hAnsi="Times New Roman" w:cs="Times New Roman"/>
          <w:sz w:val="24"/>
          <w:szCs w:val="22"/>
          <w:highlight w:val="yellow"/>
          <w:lang w:eastAsia="en-US"/>
        </w:rPr>
      </w:r>
      <w:r w:rsidRPr="00C7126B">
        <w:rPr>
          <w:rFonts w:ascii="Times New Roman" w:eastAsia="Calibri" w:hAnsi="Times New Roman" w:cs="Times New Roman"/>
          <w:sz w:val="24"/>
          <w:szCs w:val="22"/>
          <w:highlight w:val="yellow"/>
          <w:lang w:eastAsia="en-US"/>
        </w:rPr>
        <w:fldChar w:fldCharType="separate"/>
      </w:r>
      <w:r w:rsidR="00246A51">
        <w:rPr>
          <w:rFonts w:ascii="Times New Roman" w:eastAsia="Calibri" w:hAnsi="Times New Roman" w:cs="Times New Roman"/>
          <w:sz w:val="24"/>
          <w:szCs w:val="22"/>
          <w:lang w:eastAsia="en-US"/>
        </w:rPr>
        <w:t>23.9</w:t>
      </w:r>
      <w:r w:rsidRPr="00C7126B">
        <w:rPr>
          <w:rFonts w:ascii="Times New Roman" w:eastAsia="Calibri" w:hAnsi="Times New Roman" w:cs="Times New Roman"/>
          <w:sz w:val="24"/>
          <w:szCs w:val="22"/>
          <w:highlight w:val="yellow"/>
          <w:lang w:eastAsia="en-US"/>
        </w:rPr>
        <w:fldChar w:fldCharType="end"/>
      </w:r>
      <w:r w:rsidRPr="00C7126B">
        <w:rPr>
          <w:rFonts w:ascii="Times New Roman" w:eastAsia="Calibri" w:hAnsi="Times New Roman" w:cs="Times New Roman"/>
          <w:sz w:val="24"/>
          <w:szCs w:val="22"/>
          <w:lang w:eastAsia="en-US"/>
        </w:rPr>
        <w:t xml:space="preserve"> ir </w:t>
      </w:r>
      <w:r w:rsidRPr="00C7126B">
        <w:rPr>
          <w:rFonts w:ascii="Times New Roman" w:eastAsia="Calibri" w:hAnsi="Times New Roman" w:cs="Times New Roman"/>
          <w:sz w:val="24"/>
          <w:szCs w:val="22"/>
          <w:highlight w:val="yellow"/>
          <w:lang w:eastAsia="en-US"/>
        </w:rPr>
        <w:fldChar w:fldCharType="begin"/>
      </w:r>
      <w:r w:rsidRPr="00C7126B">
        <w:rPr>
          <w:rFonts w:ascii="Times New Roman" w:eastAsia="Calibri" w:hAnsi="Times New Roman" w:cs="Times New Roman"/>
          <w:sz w:val="24"/>
          <w:szCs w:val="22"/>
          <w:lang w:eastAsia="en-US"/>
        </w:rPr>
        <w:instrText xml:space="preserve"> REF _Ref28595857 \r \h </w:instrText>
      </w:r>
      <w:r w:rsidRPr="00C7126B">
        <w:rPr>
          <w:rFonts w:ascii="Times New Roman" w:eastAsia="Calibri" w:hAnsi="Times New Roman" w:cs="Times New Roman"/>
          <w:sz w:val="24"/>
          <w:szCs w:val="22"/>
          <w:highlight w:val="yellow"/>
          <w:lang w:eastAsia="en-US"/>
        </w:rPr>
      </w:r>
      <w:r w:rsidRPr="00C7126B">
        <w:rPr>
          <w:rFonts w:ascii="Times New Roman" w:eastAsia="Calibri" w:hAnsi="Times New Roman" w:cs="Times New Roman"/>
          <w:sz w:val="24"/>
          <w:szCs w:val="22"/>
          <w:highlight w:val="yellow"/>
          <w:lang w:eastAsia="en-US"/>
        </w:rPr>
        <w:fldChar w:fldCharType="separate"/>
      </w:r>
      <w:r w:rsidR="00246A51">
        <w:rPr>
          <w:rFonts w:ascii="Times New Roman" w:eastAsia="Calibri" w:hAnsi="Times New Roman" w:cs="Times New Roman"/>
          <w:sz w:val="24"/>
          <w:szCs w:val="22"/>
          <w:lang w:eastAsia="en-US"/>
        </w:rPr>
        <w:t>23.10</w:t>
      </w:r>
      <w:r w:rsidRPr="00C7126B">
        <w:rPr>
          <w:rFonts w:ascii="Times New Roman" w:eastAsia="Calibri" w:hAnsi="Times New Roman" w:cs="Times New Roman"/>
          <w:sz w:val="24"/>
          <w:szCs w:val="22"/>
          <w:highlight w:val="yellow"/>
          <w:lang w:eastAsia="en-US"/>
        </w:rPr>
        <w:fldChar w:fldCharType="end"/>
      </w:r>
      <w:r w:rsidRPr="00C7126B">
        <w:rPr>
          <w:rFonts w:ascii="Times New Roman" w:eastAsia="Calibri" w:hAnsi="Times New Roman" w:cs="Times New Roman"/>
          <w:sz w:val="24"/>
          <w:szCs w:val="22"/>
          <w:lang w:eastAsia="en-US"/>
        </w:rPr>
        <w:t xml:space="preserve"> papunkčiuose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0907619A"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Tiekėjas, siekdamas pakeisti subtiekėją (-</w:t>
      </w:r>
      <w:proofErr w:type="spellStart"/>
      <w:r w:rsidRPr="00C7126B">
        <w:rPr>
          <w:rFonts w:ascii="Times New Roman" w:eastAsia="Calibri" w:hAnsi="Times New Roman" w:cs="Times New Roman"/>
          <w:sz w:val="24"/>
          <w:szCs w:val="22"/>
          <w:lang w:eastAsia="en-US"/>
        </w:rPr>
        <w:t>us</w:t>
      </w:r>
      <w:proofErr w:type="spellEnd"/>
      <w:r w:rsidRPr="00C7126B">
        <w:rPr>
          <w:rFonts w:ascii="Times New Roman" w:eastAsia="Calibri" w:hAnsi="Times New Roman" w:cs="Times New Roman"/>
          <w:sz w:val="24"/>
          <w:szCs w:val="22"/>
          <w:lang w:eastAsia="en-US"/>
        </w:rPr>
        <w:t>) ir (ar) specialistą (-</w:t>
      </w:r>
      <w:proofErr w:type="spellStart"/>
      <w:r w:rsidRPr="00C7126B">
        <w:rPr>
          <w:rFonts w:ascii="Times New Roman" w:eastAsia="Calibri" w:hAnsi="Times New Roman" w:cs="Times New Roman"/>
          <w:sz w:val="24"/>
          <w:szCs w:val="22"/>
          <w:lang w:eastAsia="en-US"/>
        </w:rPr>
        <w:t>us</w:t>
      </w:r>
      <w:proofErr w:type="spellEnd"/>
      <w:r w:rsidRPr="00C7126B">
        <w:rPr>
          <w:rFonts w:ascii="Times New Roman" w:eastAsia="Calibri" w:hAnsi="Times New Roman" w:cs="Times New Roman"/>
          <w:sz w:val="24"/>
          <w:szCs w:val="22"/>
          <w:lang w:eastAsia="en-US"/>
        </w:rPr>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7B37F5BB"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2" w:name="_Hlk28598398"/>
      <w:r w:rsidRPr="00C7126B">
        <w:rPr>
          <w:rFonts w:ascii="Times New Roman" w:eastAsia="Calibri" w:hAnsi="Times New Roman" w:cs="Times New Roman"/>
          <w:sz w:val="24"/>
          <w:szCs w:val="22"/>
          <w:lang w:eastAsia="en-US"/>
        </w:rPr>
        <w:t>Jeigu Perkančioji organizacija yra pagrįstai nepatenkinta Tiekėjo paskirtu specialistu (-</w:t>
      </w:r>
      <w:proofErr w:type="spellStart"/>
      <w:r w:rsidRPr="00C7126B">
        <w:rPr>
          <w:rFonts w:ascii="Times New Roman" w:eastAsia="Calibri" w:hAnsi="Times New Roman" w:cs="Times New Roman"/>
          <w:sz w:val="24"/>
          <w:szCs w:val="22"/>
          <w:lang w:eastAsia="en-US"/>
        </w:rPr>
        <w:t>ais</w:t>
      </w:r>
      <w:proofErr w:type="spellEnd"/>
      <w:r w:rsidRPr="00C7126B">
        <w:rPr>
          <w:rFonts w:ascii="Times New Roman" w:eastAsia="Calibri" w:hAnsi="Times New Roman" w:cs="Times New Roman"/>
          <w:sz w:val="24"/>
          <w:szCs w:val="22"/>
          <w:lang w:eastAsia="en-US"/>
        </w:rPr>
        <w:t>), Tiekėjas Perkančiosios organizacijos raštišku prašymu privalo nedelsdamas pakeisti tokį (-</w:t>
      </w:r>
      <w:proofErr w:type="spellStart"/>
      <w:r w:rsidRPr="00C7126B">
        <w:rPr>
          <w:rFonts w:ascii="Times New Roman" w:eastAsia="Calibri" w:hAnsi="Times New Roman" w:cs="Times New Roman"/>
          <w:sz w:val="24"/>
          <w:szCs w:val="22"/>
          <w:lang w:eastAsia="en-US"/>
        </w:rPr>
        <w:t>ius</w:t>
      </w:r>
      <w:proofErr w:type="spellEnd"/>
      <w:r w:rsidRPr="00C7126B">
        <w:rPr>
          <w:rFonts w:ascii="Times New Roman" w:eastAsia="Calibri" w:hAnsi="Times New Roman" w:cs="Times New Roman"/>
          <w:sz w:val="24"/>
          <w:szCs w:val="22"/>
          <w:lang w:eastAsia="en-US"/>
        </w:rPr>
        <w:t>) asmenį (-</w:t>
      </w:r>
      <w:proofErr w:type="spellStart"/>
      <w:r w:rsidRPr="00C7126B">
        <w:rPr>
          <w:rFonts w:ascii="Times New Roman" w:eastAsia="Calibri" w:hAnsi="Times New Roman" w:cs="Times New Roman"/>
          <w:sz w:val="24"/>
          <w:szCs w:val="22"/>
          <w:lang w:eastAsia="en-US"/>
        </w:rPr>
        <w:t>is</w:t>
      </w:r>
      <w:proofErr w:type="spellEnd"/>
      <w:r w:rsidRPr="00C7126B">
        <w:rPr>
          <w:rFonts w:ascii="Times New Roman" w:eastAsia="Calibri" w:hAnsi="Times New Roman" w:cs="Times New Roman"/>
          <w:sz w:val="24"/>
          <w:szCs w:val="22"/>
          <w:lang w:eastAsia="en-US"/>
        </w:rPr>
        <w:t>). Keičiamas (-i) asmuo (-</w:t>
      </w:r>
      <w:proofErr w:type="spellStart"/>
      <w:r w:rsidRPr="00C7126B">
        <w:rPr>
          <w:rFonts w:ascii="Times New Roman" w:eastAsia="Calibri" w:hAnsi="Times New Roman" w:cs="Times New Roman"/>
          <w:sz w:val="24"/>
          <w:szCs w:val="22"/>
          <w:lang w:eastAsia="en-US"/>
        </w:rPr>
        <w:t>enys</w:t>
      </w:r>
      <w:proofErr w:type="spellEnd"/>
      <w:r w:rsidRPr="00C7126B">
        <w:rPr>
          <w:rFonts w:ascii="Times New Roman" w:eastAsia="Calibri" w:hAnsi="Times New Roman" w:cs="Times New Roman"/>
          <w:sz w:val="24"/>
          <w:szCs w:val="22"/>
          <w:lang w:eastAsia="en-US"/>
        </w:rPr>
        <w:t>) turi būti ne žemesnės kvalifikacijos, nei nustatyta Pirkimo dokumentuose bei pateikiami specialisto (-ų) kvalifikaciją įrodantys dokumentai.</w:t>
      </w:r>
    </w:p>
    <w:bookmarkEnd w:id="52"/>
    <w:p w14:paraId="2CDB0E4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6ABEAF40"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3" w:name="_Ref28595625"/>
      <w:r w:rsidRPr="00C7126B">
        <w:rPr>
          <w:rFonts w:ascii="Times New Roman" w:eastAsia="Calibri" w:hAnsi="Times New Roman" w:cs="Times New Roman"/>
          <w:sz w:val="24"/>
          <w:szCs w:val="22"/>
          <w:lang w:eastAsia="en-US"/>
        </w:rPr>
        <w:t>Subtiekėjo (-ų) ir (ar) specialisto (-ų) keitimo tvarkos pažeidimas laikomas esminiu Sutarties pažeidimu.</w:t>
      </w:r>
      <w:bookmarkEnd w:id="53"/>
    </w:p>
    <w:p w14:paraId="305609B6"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6FBF4E53"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VII SKYRIUS</w:t>
      </w:r>
    </w:p>
    <w:p w14:paraId="192CC3B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ŠALIŲ ATSAKOMYBĖ</w:t>
      </w:r>
    </w:p>
    <w:p w14:paraId="655DC741"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9B1FF26"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FA8183" w14:textId="22871A23" w:rsidR="00934061" w:rsidRPr="00934061" w:rsidRDefault="00934061" w:rsidP="00934061">
      <w:pPr>
        <w:numPr>
          <w:ilvl w:val="0"/>
          <w:numId w:val="24"/>
        </w:numPr>
        <w:spacing w:line="240" w:lineRule="auto"/>
        <w:contextualSpacing/>
        <w:rPr>
          <w:rFonts w:ascii="Times New Roman" w:eastAsia="Calibri" w:hAnsi="Times New Roman" w:cs="Times New Roman"/>
          <w:sz w:val="24"/>
          <w:szCs w:val="22"/>
          <w:lang w:eastAsia="en-US"/>
        </w:rPr>
      </w:pPr>
      <w:r w:rsidRPr="00934061">
        <w:rPr>
          <w:rFonts w:ascii="Times New Roman" w:eastAsia="Calibri" w:hAnsi="Times New Roman" w:cs="Times New Roman"/>
          <w:sz w:val="24"/>
          <w:szCs w:val="22"/>
          <w:lang w:eastAsia="en-US"/>
        </w:rPr>
        <w:t>Jeigu Tiekėjas vėluoja suteikti Paslaugas ar ištaisyti jų trūkumus</w:t>
      </w:r>
      <w:r>
        <w:rPr>
          <w:rFonts w:ascii="Times New Roman" w:eastAsia="Calibri" w:hAnsi="Times New Roman" w:cs="Times New Roman"/>
          <w:sz w:val="24"/>
          <w:szCs w:val="22"/>
          <w:lang w:eastAsia="en-US"/>
        </w:rPr>
        <w:t xml:space="preserve">, </w:t>
      </w:r>
      <w:r w:rsidRPr="00934061">
        <w:rPr>
          <w:rFonts w:ascii="Times New Roman" w:eastAsia="Calibri" w:hAnsi="Times New Roman" w:cs="Times New Roman"/>
          <w:sz w:val="24"/>
          <w:szCs w:val="22"/>
          <w:lang w:eastAsia="en-US"/>
        </w:rPr>
        <w:t>Perkančioji organizacija nuo kitos nei nustatytas terminas dienos Tiekėjui skaičiuoja 0,02 (dvi šimtosios) dydžio delspinigius už kiekvieną uždelstą dieną nuo laiku nesuteiktų Paslaugų kainos</w:t>
      </w:r>
      <w:r>
        <w:rPr>
          <w:rFonts w:ascii="Times New Roman" w:eastAsia="Calibri" w:hAnsi="Times New Roman" w:cs="Times New Roman"/>
          <w:sz w:val="24"/>
          <w:szCs w:val="22"/>
          <w:lang w:eastAsia="en-US"/>
        </w:rPr>
        <w:t xml:space="preserve"> be PVM</w:t>
      </w:r>
      <w:r w:rsidRPr="00934061">
        <w:rPr>
          <w:rFonts w:ascii="Times New Roman" w:eastAsia="Calibri" w:hAnsi="Times New Roman" w:cs="Times New Roman"/>
          <w:sz w:val="24"/>
          <w:szCs w:val="22"/>
          <w:lang w:eastAsia="en-US"/>
        </w:rPr>
        <w:t>. Jei Tiekėjui pagal šią Sutartį yra priskaičiuotos netesybos, Perkančiosios organizacijos už Paslaugas mokėtina suma mažinama priskaičiuotų netesybų suma. Taip pat Perkančioji organizacija turi teisę priskaičiuotas netesybas vienašališkai išskaičiuoti iš bet kokių Tiekėjui atliekamų mokėjimų teisės aktų nustatyta tvarka, pranešant Tiekėjui raštu apie tokių netesybų įskaitymą.</w:t>
      </w:r>
    </w:p>
    <w:p w14:paraId="5D473536" w14:textId="315660B5" w:rsidR="00934061" w:rsidRPr="00934061" w:rsidRDefault="00934061" w:rsidP="00934061">
      <w:pPr>
        <w:numPr>
          <w:ilvl w:val="0"/>
          <w:numId w:val="24"/>
        </w:numPr>
        <w:spacing w:line="240" w:lineRule="auto"/>
        <w:contextualSpacing/>
        <w:rPr>
          <w:rFonts w:ascii="Times New Roman" w:eastAsia="Calibri" w:hAnsi="Times New Roman" w:cs="Times New Roman"/>
          <w:sz w:val="24"/>
          <w:szCs w:val="22"/>
          <w:lang w:eastAsia="en-US"/>
        </w:rPr>
      </w:pPr>
      <w:r w:rsidRPr="00934061">
        <w:rPr>
          <w:rFonts w:ascii="Times New Roman" w:eastAsia="Calibri" w:hAnsi="Times New Roman" w:cs="Times New Roman"/>
          <w:sz w:val="24"/>
          <w:szCs w:val="22"/>
          <w:lang w:eastAsia="en-US"/>
        </w:rPr>
        <w:t xml:space="preserve">Jei Perkančioji organizacija, gavusi tinkamai pateiktą ir užpildytą sąskaitą, uždelsia atsiskaityti už tinkamai Tiekėjo  suteiktas kokybiškas Paslaugas per Sutartyje nurodytą terminą, Tiekėjas nuo kitos nei nustatytas terminas dienos skaičiuoja Perkančiajai organizacijai 0,02 (dvi šimtosios) procento dydžio delspinigius nuo neapmokėtos sumos </w:t>
      </w:r>
      <w:r>
        <w:rPr>
          <w:rFonts w:ascii="Times New Roman" w:eastAsia="Calibri" w:hAnsi="Times New Roman" w:cs="Times New Roman"/>
          <w:sz w:val="24"/>
          <w:szCs w:val="22"/>
          <w:lang w:eastAsia="en-US"/>
        </w:rPr>
        <w:t xml:space="preserve">be PVM </w:t>
      </w:r>
      <w:r w:rsidRPr="00934061">
        <w:rPr>
          <w:rFonts w:ascii="Times New Roman" w:eastAsia="Calibri" w:hAnsi="Times New Roman" w:cs="Times New Roman"/>
          <w:sz w:val="24"/>
          <w:szCs w:val="22"/>
          <w:lang w:eastAsia="en-US"/>
        </w:rPr>
        <w:t>už kiekvieną vėlavimo dieną.</w:t>
      </w:r>
    </w:p>
    <w:p w14:paraId="14594587" w14:textId="33F3954A" w:rsidR="00C7126B" w:rsidRPr="00934061" w:rsidRDefault="00934061" w:rsidP="00934061">
      <w:pPr>
        <w:numPr>
          <w:ilvl w:val="0"/>
          <w:numId w:val="24"/>
        </w:numPr>
        <w:spacing w:line="240" w:lineRule="auto"/>
        <w:contextualSpacing/>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J</w:t>
      </w:r>
      <w:r w:rsidR="00C7126B" w:rsidRPr="00934061">
        <w:rPr>
          <w:rFonts w:ascii="Times New Roman" w:eastAsia="Calibri" w:hAnsi="Times New Roman" w:cs="Times New Roman"/>
          <w:sz w:val="24"/>
          <w:szCs w:val="22"/>
          <w:lang w:eastAsia="en-US"/>
        </w:rPr>
        <w:t>ei apskaičiuoti delspinigiai viršija 5 proc. Pradinės sutarties vertės, Perkančioji organizacija, prieš tai raštu įspėjusi Tiekėją:</w:t>
      </w:r>
    </w:p>
    <w:p w14:paraId="3FCD11BA"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išskaičiuoja delspinigių sumą iš Tiekėjui mokėtinų sumų ir (arba);</w:t>
      </w:r>
    </w:p>
    <w:p w14:paraId="307FE0BB" w14:textId="543324BB" w:rsidR="00C7126B" w:rsidRPr="00934061" w:rsidRDefault="00C7126B" w:rsidP="00934061">
      <w:pPr>
        <w:numPr>
          <w:ilvl w:val="1"/>
          <w:numId w:val="24"/>
        </w:numPr>
        <w:spacing w:line="240" w:lineRule="auto"/>
        <w:contextualSpacing/>
        <w:rPr>
          <w:rFonts w:ascii="Times New Roman" w:eastAsia="Calibri" w:hAnsi="Times New Roman" w:cs="Times New Roman"/>
          <w:sz w:val="24"/>
          <w:szCs w:val="22"/>
          <w:lang w:eastAsia="en-US"/>
        </w:rPr>
      </w:pPr>
      <w:r w:rsidRPr="00934061">
        <w:rPr>
          <w:rFonts w:ascii="Times New Roman" w:eastAsia="Calibri" w:hAnsi="Times New Roman" w:cs="Times New Roman"/>
          <w:sz w:val="24"/>
          <w:szCs w:val="22"/>
          <w:lang w:eastAsia="en-US"/>
        </w:rPr>
        <w:t>nutraukia Sutartį.</w:t>
      </w:r>
    </w:p>
    <w:p w14:paraId="34DD4279"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Delspinigių sumokėjimas neatleidžia Šalių nuo pareigos vykdyti šioje Sutartyje prisiimtus įsipareigojimus.</w:t>
      </w:r>
    </w:p>
    <w:p w14:paraId="274BDBF3"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441B167"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VIII SKYRIUS</w:t>
      </w:r>
    </w:p>
    <w:p w14:paraId="073F71C5"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NENUGALIMOS JĖGOS APLINKYBĖS (FORCE MAJEURE)</w:t>
      </w:r>
    </w:p>
    <w:p w14:paraId="27FC52A2"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15FACFF2"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2082824" w14:textId="77777777" w:rsidR="00C7126B" w:rsidRPr="00C7126B" w:rsidRDefault="00C7126B" w:rsidP="00C7126B">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DF8D3E2"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DE540AB"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EEEC979"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9B3E96A"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IX SKYRIUS</w:t>
      </w:r>
    </w:p>
    <w:p w14:paraId="060E8C22"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KONFIDENCIALUMO ĮSIPAREIGOJIMAI</w:t>
      </w:r>
    </w:p>
    <w:p w14:paraId="7722BB4E"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0A78A01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50A1620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Konfidencialumo įsipareigojimai Sutarties Šalims nustatomi vadovaujantis VPĮ 20 straipsniu.</w:t>
      </w:r>
    </w:p>
    <w:p w14:paraId="5A3B5733"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318D2E7F"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 SKYRIUS</w:t>
      </w:r>
    </w:p>
    <w:p w14:paraId="103D985B"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ASMENS DUOMENŲ APSAUGA</w:t>
      </w:r>
    </w:p>
    <w:p w14:paraId="260A82D9"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C4A839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Šalys, sudarydamos Sutartį, patvirtina suprantančios, kad vykdant Sutartį yra tvarkomi asmens duomenys.</w:t>
      </w:r>
    </w:p>
    <w:p w14:paraId="51A8147F"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Šalys įsipareigoja:</w:t>
      </w:r>
    </w:p>
    <w:p w14:paraId="38272CB8"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Laikytis Lietuvos Respublikos asmens duomenų apsaugos įstatymo, Bendrojo duomenų apsaugos reglamento (ES) 2016/679 (toliau - Reglamentas) ir kitų teisės aktų, reglamentuojančių asmens duomenų tvarkymą, reikalavimų;</w:t>
      </w:r>
    </w:p>
    <w:p w14:paraId="51EB6DDA"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bendradarbiaujant tarpusavyje ir pagal galimybes suteikti viena kitai pagalbą, kad kita Šalis galėtų laikytis savo įsipareigojimų pagal asmens duomenų apsaugą reglamentuojančius teisės aktus;</w:t>
      </w:r>
    </w:p>
    <w:p w14:paraId="4FE22A52"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užtikrinti galimybes duomenų subjektams naudotis savo teisėmis pagal Reglamentą;</w:t>
      </w:r>
    </w:p>
    <w:p w14:paraId="327E7BBC"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raštu informuoti viena kitą apie kiekvieną asmens duomenų saugumo pažeidimą, susijusį su kitos Šalies perduotais asmens duomenimis;</w:t>
      </w:r>
    </w:p>
    <w:p w14:paraId="395D9D02"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575D3B07"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EAE6B90"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XI SKYRIUS</w:t>
      </w:r>
    </w:p>
    <w:p w14:paraId="74613BFD"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PAKEITIMAI</w:t>
      </w:r>
    </w:p>
    <w:p w14:paraId="51476074"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3A4C329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Sutarties sąlygos Sutarties galiojimo laikotarpiu gali būti keičiamos VPĮ 89 straipsnyje nustatyta tvarka. </w:t>
      </w:r>
    </w:p>
    <w:p w14:paraId="183E56C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2A94BEEE" w14:textId="15B012E5"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Sutarties sąlygų keitimą gali inicijuoti kiekviena </w:t>
      </w:r>
      <w:r w:rsidR="00934061">
        <w:rPr>
          <w:rFonts w:ascii="Times New Roman" w:eastAsia="Calibri" w:hAnsi="Times New Roman" w:cs="Times New Roman"/>
          <w:sz w:val="24"/>
          <w:szCs w:val="22"/>
          <w:lang w:eastAsia="en-US"/>
        </w:rPr>
        <w:t>Š</w:t>
      </w:r>
      <w:r w:rsidRPr="00C7126B">
        <w:rPr>
          <w:rFonts w:ascii="Times New Roman" w:eastAsia="Calibri" w:hAnsi="Times New Roman" w:cs="Times New Roman"/>
          <w:sz w:val="24"/>
          <w:szCs w:val="22"/>
          <w:lang w:eastAsia="en-US"/>
        </w:rPr>
        <w:t xml:space="preserve">alis, pateikdama kitai </w:t>
      </w:r>
      <w:r w:rsidR="00934061">
        <w:rPr>
          <w:rFonts w:ascii="Times New Roman" w:eastAsia="Calibri" w:hAnsi="Times New Roman" w:cs="Times New Roman"/>
          <w:sz w:val="24"/>
          <w:szCs w:val="22"/>
          <w:lang w:eastAsia="en-US"/>
        </w:rPr>
        <w:t>Š</w:t>
      </w:r>
      <w:r w:rsidRPr="00C7126B">
        <w:rPr>
          <w:rFonts w:ascii="Times New Roman" w:eastAsia="Calibri" w:hAnsi="Times New Roman" w:cs="Times New Roman"/>
          <w:sz w:val="24"/>
          <w:szCs w:val="22"/>
          <w:lang w:eastAsia="en-US"/>
        </w:rPr>
        <w:t>aliai atitinkamą prašymą bei jį pagrindžiančius dokumentus. Šalis, gavusi tokį prašymą, privalo jį išnagrinėti per 20 dienų ir kitai Šaliai pateikti motyvuotą raštišką atsakymą.</w:t>
      </w:r>
    </w:p>
    <w:p w14:paraId="276D7CB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sąlygų pakeitimas turi būti įformintas papildomu susitarimu ir pasirašytas abiejų Šalių.</w:t>
      </w:r>
    </w:p>
    <w:p w14:paraId="2E57350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p>
    <w:p w14:paraId="629B1E1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XII SKYRIUS</w:t>
      </w:r>
    </w:p>
    <w:p w14:paraId="73DF6267"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VYKDYMO SUSTABDYMAS</w:t>
      </w:r>
    </w:p>
    <w:p w14:paraId="5BCEECC6"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C5E3C60"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363EFD8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2991D96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5B4EDDD9"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4" w:name="_Ref28272633"/>
      <w:r w:rsidRPr="00C7126B">
        <w:rPr>
          <w:rFonts w:ascii="Times New Roman" w:eastAsia="Calibri" w:hAnsi="Times New Roman" w:cs="Times New Roman"/>
          <w:sz w:val="24"/>
          <w:szCs w:val="22"/>
          <w:lang w:eastAsia="en-US"/>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54"/>
    </w:p>
    <w:p w14:paraId="7BA1B0F5"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5" w:name="_Ref28272645"/>
      <w:r w:rsidRPr="00C7126B">
        <w:rPr>
          <w:rFonts w:ascii="Times New Roman" w:eastAsia="Calibri" w:hAnsi="Times New Roman" w:cs="Times New Roman"/>
          <w:sz w:val="24"/>
          <w:szCs w:val="22"/>
          <w:lang w:eastAsia="en-US"/>
        </w:rPr>
        <w:t>Tais atvejais, kai sutarties vykdymas sustabdomas likus iki sutarties termino pabaigos daugiau laiko, nei galimas sustabdymo terminas, Paslaugų ar jų dalies suteikimo terminas pratęsimas tokiam laikotarpiui, kuriam jis buvo sustabdytas.</w:t>
      </w:r>
      <w:bookmarkEnd w:id="55"/>
      <w:r w:rsidRPr="00C7126B">
        <w:rPr>
          <w:rFonts w:ascii="Times New Roman" w:eastAsia="Calibri" w:hAnsi="Times New Roman" w:cs="Times New Roman"/>
          <w:sz w:val="24"/>
          <w:szCs w:val="22"/>
          <w:lang w:eastAsia="en-US"/>
        </w:rPr>
        <w:t xml:space="preserve"> </w:t>
      </w:r>
    </w:p>
    <w:p w14:paraId="050EB320" w14:textId="367F3364"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taip pat turi teisę sustabdyti Paslaugų ar kurios nors jų dalies t</w:t>
      </w:r>
      <w:r w:rsidR="00934061">
        <w:rPr>
          <w:rFonts w:ascii="Times New Roman" w:eastAsia="Calibri" w:hAnsi="Times New Roman" w:cs="Times New Roman"/>
          <w:sz w:val="24"/>
          <w:szCs w:val="22"/>
          <w:lang w:eastAsia="en-US"/>
        </w:rPr>
        <w:t>ei</w:t>
      </w:r>
      <w:r w:rsidRPr="00C7126B">
        <w:rPr>
          <w:rFonts w:ascii="Times New Roman" w:eastAsia="Calibri" w:hAnsi="Times New Roman" w:cs="Times New Roman"/>
          <w:sz w:val="24"/>
          <w:szCs w:val="22"/>
          <w:lang w:eastAsia="en-US"/>
        </w:rPr>
        <w:t>kimą, jeigu jam pagrįstai kyla įtarimų dėl teikiamų Paslaugų kokybės ir reikia laiko patikrinti bei įsitikinti t</w:t>
      </w:r>
      <w:r w:rsidR="00934061">
        <w:rPr>
          <w:rFonts w:ascii="Times New Roman" w:eastAsia="Calibri" w:hAnsi="Times New Roman" w:cs="Times New Roman"/>
          <w:sz w:val="24"/>
          <w:szCs w:val="22"/>
          <w:lang w:eastAsia="en-US"/>
        </w:rPr>
        <w:t>ei</w:t>
      </w:r>
      <w:r w:rsidRPr="00C7126B">
        <w:rPr>
          <w:rFonts w:ascii="Times New Roman" w:eastAsia="Calibri" w:hAnsi="Times New Roman" w:cs="Times New Roman"/>
          <w:sz w:val="24"/>
          <w:szCs w:val="22"/>
          <w:lang w:eastAsia="en-US"/>
        </w:rPr>
        <w:t xml:space="preserve">kiamų Paslaugų kokybe. Tokiu atveju Paslaugų ar jų dalies teikimo stabdymas galimas iki 5 darbo dienų. Sustabdytų Paslaugų ar jų dalies teikimas atnaujinamas šios Sutarties </w:t>
      </w:r>
      <w:r w:rsidR="00BB1DCD">
        <w:rPr>
          <w:rFonts w:ascii="Times New Roman" w:eastAsia="Calibri" w:hAnsi="Times New Roman" w:cs="Times New Roman"/>
          <w:sz w:val="24"/>
          <w:szCs w:val="22"/>
          <w:lang w:eastAsia="en-US"/>
        </w:rPr>
        <w:t>5</w:t>
      </w:r>
      <w:r w:rsidR="00A46AE8">
        <w:rPr>
          <w:rFonts w:ascii="Times New Roman" w:eastAsia="Calibri" w:hAnsi="Times New Roman" w:cs="Times New Roman"/>
          <w:sz w:val="24"/>
          <w:szCs w:val="22"/>
          <w:lang w:eastAsia="en-US"/>
        </w:rPr>
        <w:t>4</w:t>
      </w:r>
      <w:r w:rsidRPr="00C7126B">
        <w:rPr>
          <w:rFonts w:ascii="Times New Roman" w:eastAsia="Calibri" w:hAnsi="Times New Roman" w:cs="Times New Roman"/>
          <w:sz w:val="24"/>
          <w:szCs w:val="22"/>
          <w:lang w:eastAsia="en-US"/>
        </w:rPr>
        <w:t xml:space="preserve"> ir </w:t>
      </w:r>
      <w:r w:rsidR="00BB1DCD">
        <w:rPr>
          <w:rFonts w:ascii="Times New Roman" w:eastAsia="Calibri" w:hAnsi="Times New Roman" w:cs="Times New Roman"/>
          <w:sz w:val="24"/>
          <w:szCs w:val="22"/>
          <w:lang w:eastAsia="en-US"/>
        </w:rPr>
        <w:t>5</w:t>
      </w:r>
      <w:r w:rsidR="00A46AE8">
        <w:rPr>
          <w:rFonts w:ascii="Times New Roman" w:eastAsia="Calibri" w:hAnsi="Times New Roman" w:cs="Times New Roman"/>
          <w:sz w:val="24"/>
          <w:szCs w:val="22"/>
          <w:lang w:eastAsia="en-US"/>
        </w:rPr>
        <w:t>5</w:t>
      </w:r>
      <w:r w:rsidRPr="00C7126B">
        <w:rPr>
          <w:rFonts w:ascii="Times New Roman" w:eastAsia="Calibri" w:hAnsi="Times New Roman" w:cs="Times New Roman"/>
          <w:sz w:val="24"/>
          <w:szCs w:val="22"/>
          <w:lang w:eastAsia="en-US"/>
        </w:rPr>
        <w:t xml:space="preserve"> punktuose nustatyta tvarka. Perkančiosios organizacijos galimybė pasinaudoti šia teise negali priklausyti nuo Tiekėjo valios ar būti jo įtakojama. </w:t>
      </w:r>
    </w:p>
    <w:p w14:paraId="1FFA7984"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Sutartinių įsipareigojimų vykdymo sustabdymas visais Sutartyje numatytais atvejais turi būti raštiškas, nurodant priežastis ir sustabdymo terminą, bei pridedant dokumentus, patvirtinančius sustabdymo pagrindą (jeigu tokie yra).</w:t>
      </w:r>
    </w:p>
    <w:p w14:paraId="67147AD8"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17B98BA9"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XIII SKYRIUS</w:t>
      </w:r>
    </w:p>
    <w:p w14:paraId="442F880B"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PAŽEIDIMAS</w:t>
      </w:r>
    </w:p>
    <w:p w14:paraId="6E82E9EE"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F554ACB"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kuri nors Sutarties Šalis nevykdo arba netinkamai vykdo kokius nors savo įsipareigojimus pagal Sutartį, ji pažeidžia Sutartį.</w:t>
      </w:r>
    </w:p>
    <w:p w14:paraId="762326F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Vienai Sutarties Šaliai pažeidus Sutartį, nukentėjusioji Šalis turi teisę:</w:t>
      </w:r>
    </w:p>
    <w:p w14:paraId="3D9B7833"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reikalauti kitos Šalies vykdyti sutartinius įsipareigojimus;</w:t>
      </w:r>
    </w:p>
    <w:p w14:paraId="105F10AD"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reikalauti atlyginti nuostolius;</w:t>
      </w:r>
    </w:p>
    <w:p w14:paraId="2A0F6FA7" w14:textId="73F4E38A"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reikalauti sumokėti Sutarties </w:t>
      </w:r>
      <w:r w:rsidR="00BB1DCD" w:rsidRPr="00BB1DCD">
        <w:rPr>
          <w:rFonts w:ascii="Times New Roman" w:eastAsia="Calibri" w:hAnsi="Times New Roman" w:cs="Times New Roman"/>
          <w:sz w:val="24"/>
          <w:szCs w:val="22"/>
          <w:lang w:eastAsia="en-US"/>
        </w:rPr>
        <w:t>3</w:t>
      </w:r>
      <w:r w:rsidR="002711CA">
        <w:rPr>
          <w:rFonts w:ascii="Times New Roman" w:eastAsia="Calibri" w:hAnsi="Times New Roman" w:cs="Times New Roman"/>
          <w:sz w:val="24"/>
          <w:szCs w:val="22"/>
          <w:lang w:eastAsia="en-US"/>
        </w:rPr>
        <w:t>6</w:t>
      </w:r>
      <w:r w:rsidRPr="00C7126B">
        <w:rPr>
          <w:rFonts w:ascii="Times New Roman" w:eastAsia="Calibri" w:hAnsi="Times New Roman" w:cs="Times New Roman"/>
          <w:sz w:val="24"/>
          <w:szCs w:val="22"/>
          <w:lang w:eastAsia="en-US"/>
        </w:rPr>
        <w:t xml:space="preserve"> ir </w:t>
      </w:r>
      <w:r w:rsidR="00BB1DCD" w:rsidRPr="00BB1DCD">
        <w:rPr>
          <w:rFonts w:ascii="Times New Roman" w:eastAsia="Calibri" w:hAnsi="Times New Roman" w:cs="Times New Roman"/>
          <w:sz w:val="24"/>
          <w:szCs w:val="22"/>
          <w:lang w:eastAsia="en-US"/>
        </w:rPr>
        <w:t>3</w:t>
      </w:r>
      <w:r w:rsidR="002711CA">
        <w:rPr>
          <w:rFonts w:ascii="Times New Roman" w:eastAsia="Calibri" w:hAnsi="Times New Roman" w:cs="Times New Roman"/>
          <w:sz w:val="24"/>
          <w:szCs w:val="22"/>
          <w:lang w:eastAsia="en-US"/>
        </w:rPr>
        <w:t>7</w:t>
      </w:r>
      <w:r w:rsidRPr="00C7126B">
        <w:rPr>
          <w:rFonts w:ascii="Times New Roman" w:eastAsia="Calibri" w:hAnsi="Times New Roman" w:cs="Times New Roman"/>
          <w:sz w:val="24"/>
          <w:szCs w:val="22"/>
          <w:lang w:eastAsia="en-US"/>
        </w:rPr>
        <w:t xml:space="preserve"> punktuose nustatytus delspinigius;</w:t>
      </w:r>
    </w:p>
    <w:p w14:paraId="4E544C0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reikalauti sumažinti kainą, neįvykdyta ar netinkamai įvykdyta Paslaugų verte;</w:t>
      </w:r>
    </w:p>
    <w:p w14:paraId="12F57366"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nutraukti Sutartį;</w:t>
      </w:r>
    </w:p>
    <w:p w14:paraId="6D58D523"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taikyti kitus Lietuvos Respublikos teisės aktų nustatytus teisių gynimo būdus.</w:t>
      </w:r>
    </w:p>
    <w:p w14:paraId="03F58BB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Tiekėjas negali perleisti visų ar dalies savo įsipareigojimų pagal šią Sutartį be išankstinio raštiško Perkančiosios organizacijos sutikimo.</w:t>
      </w:r>
    </w:p>
    <w:p w14:paraId="7DFCAF08"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Tiekėjas turi nedelsiant pranešti Perkančiajai organizacijai apie bet kokius esminius Tiekėjo planuojamus teisinio statuso pasikeitimus, patvirtinant, kad prielaidos, būtinos Sutarčiai vykdyti, nenustojo galioti.</w:t>
      </w:r>
    </w:p>
    <w:p w14:paraId="61D3CCC7"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bookmarkStart w:id="56" w:name="_Ref28330738"/>
      <w:r w:rsidRPr="00C7126B">
        <w:rPr>
          <w:rFonts w:ascii="Times New Roman" w:eastAsia="Calibri" w:hAnsi="Times New Roman" w:cs="Times New Roman"/>
          <w:sz w:val="24"/>
          <w:szCs w:val="22"/>
          <w:lang w:eastAsia="en-US"/>
        </w:rPr>
        <w:t>Šioje Sutartyje esminėmis sąlygomis laikoma:</w:t>
      </w:r>
      <w:bookmarkEnd w:id="56"/>
    </w:p>
    <w:p w14:paraId="1563C656" w14:textId="278EC271" w:rsidR="00C7126B" w:rsidRPr="00C7126B" w:rsidRDefault="002711CA" w:rsidP="00C7126B">
      <w:pPr>
        <w:numPr>
          <w:ilvl w:val="1"/>
          <w:numId w:val="24"/>
        </w:numPr>
        <w:spacing w:line="240" w:lineRule="auto"/>
        <w:contextualSpacing/>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w:t>
      </w:r>
      <w:r w:rsidR="00C7126B" w:rsidRPr="00C7126B">
        <w:rPr>
          <w:rFonts w:ascii="Times New Roman" w:eastAsia="Calibri" w:hAnsi="Times New Roman" w:cs="Times New Roman"/>
          <w:sz w:val="24"/>
          <w:szCs w:val="22"/>
          <w:lang w:eastAsia="en-US"/>
        </w:rPr>
        <w:t>utarties dalykas;</w:t>
      </w:r>
    </w:p>
    <w:p w14:paraId="2FBC9521" w14:textId="11DEA391" w:rsidR="00C7126B" w:rsidRPr="00C7126B" w:rsidRDefault="002711CA" w:rsidP="00C7126B">
      <w:pPr>
        <w:numPr>
          <w:ilvl w:val="1"/>
          <w:numId w:val="24"/>
        </w:numPr>
        <w:spacing w:line="240" w:lineRule="auto"/>
        <w:contextualSpacing/>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w:t>
      </w:r>
      <w:r w:rsidR="00C7126B" w:rsidRPr="00C7126B">
        <w:rPr>
          <w:rFonts w:ascii="Times New Roman" w:eastAsia="Calibri" w:hAnsi="Times New Roman" w:cs="Times New Roman"/>
          <w:sz w:val="24"/>
          <w:szCs w:val="22"/>
          <w:lang w:eastAsia="en-US"/>
        </w:rPr>
        <w:t>utarties kaina ir kainodaros taisyklės;</w:t>
      </w:r>
    </w:p>
    <w:p w14:paraId="70B1DC31"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apmokėjimo sąlygos ir tvarka;</w:t>
      </w:r>
    </w:p>
    <w:p w14:paraId="72592F65" w14:textId="151F0594" w:rsidR="00C7126B" w:rsidRPr="00C7126B" w:rsidRDefault="002711CA" w:rsidP="00C7126B">
      <w:pPr>
        <w:numPr>
          <w:ilvl w:val="1"/>
          <w:numId w:val="24"/>
        </w:numPr>
        <w:spacing w:line="240" w:lineRule="auto"/>
        <w:contextualSpacing/>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P</w:t>
      </w:r>
      <w:r w:rsidR="00C7126B" w:rsidRPr="00C7126B">
        <w:rPr>
          <w:rFonts w:ascii="Times New Roman" w:eastAsia="Calibri" w:hAnsi="Times New Roman" w:cs="Times New Roman"/>
          <w:sz w:val="24"/>
          <w:szCs w:val="22"/>
          <w:lang w:eastAsia="en-US"/>
        </w:rPr>
        <w:t>aslaugų suteikimo terminas (-ai);</w:t>
      </w:r>
    </w:p>
    <w:p w14:paraId="627C2F99" w14:textId="641B779C"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subtiekėjo (-ų), specialisto (-ų) keitimo tvarka</w:t>
      </w:r>
      <w:r w:rsidR="003A2A1D">
        <w:rPr>
          <w:rFonts w:ascii="Times New Roman" w:eastAsia="Calibri" w:hAnsi="Times New Roman" w:cs="Times New Roman"/>
          <w:sz w:val="24"/>
          <w:szCs w:val="22"/>
          <w:lang w:eastAsia="en-US"/>
        </w:rPr>
        <w:t>.</w:t>
      </w:r>
    </w:p>
    <w:p w14:paraId="5CE80FBA" w14:textId="60AA5B7F"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Sutarties </w:t>
      </w:r>
      <w:r w:rsidR="00BB1DCD">
        <w:rPr>
          <w:rFonts w:ascii="Times New Roman" w:eastAsia="Calibri" w:hAnsi="Times New Roman" w:cs="Times New Roman"/>
          <w:sz w:val="24"/>
          <w:szCs w:val="22"/>
          <w:lang w:eastAsia="en-US"/>
        </w:rPr>
        <w:t>6</w:t>
      </w:r>
      <w:r w:rsidR="002711CA">
        <w:rPr>
          <w:rFonts w:ascii="Times New Roman" w:eastAsia="Calibri" w:hAnsi="Times New Roman" w:cs="Times New Roman"/>
          <w:sz w:val="24"/>
          <w:szCs w:val="22"/>
          <w:lang w:eastAsia="en-US"/>
        </w:rPr>
        <w:t>2</w:t>
      </w:r>
      <w:r w:rsidRPr="00C7126B">
        <w:rPr>
          <w:rFonts w:ascii="Times New Roman" w:eastAsia="Calibri" w:hAnsi="Times New Roman" w:cs="Times New Roman"/>
          <w:sz w:val="24"/>
          <w:szCs w:val="22"/>
          <w:lang w:eastAsia="en-US"/>
        </w:rPr>
        <w:t xml:space="preserve"> punkte numatytų sąlygų pažeidimas laikomas esminiu Sutarties pažeidimu.</w:t>
      </w:r>
    </w:p>
    <w:p w14:paraId="4DB049EE"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F1116D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lastRenderedPageBreak/>
        <w:t>XIV SKYRIUS</w:t>
      </w:r>
    </w:p>
    <w:p w14:paraId="4DA6E93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NUTRAUKIMAS</w:t>
      </w:r>
    </w:p>
    <w:p w14:paraId="174E919E"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3C3526A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Sutartis gali būti nutraukiama VPĮ 90 straipsnyje numatytais atvejais.</w:t>
      </w:r>
    </w:p>
    <w:p w14:paraId="5E19913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Sutartis gali būti nutraukiama raštišku Šalių susitarimu.</w:t>
      </w:r>
    </w:p>
    <w:p w14:paraId="15E5BB90"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įspėjusi Tiekėją prieš 14 kalendorinių dienų, gali nutraukti Sutartį šiais atvejais:</w:t>
      </w:r>
    </w:p>
    <w:p w14:paraId="29593418"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kai Tiekėjas nevykdo savo sutartinių įsipareigojimų; </w:t>
      </w:r>
    </w:p>
    <w:p w14:paraId="5E3039B5"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kai Tiekėjas suteikia netinkamos kokybės Paslaugas ir per pagrįstai nustatytą laikotarpį neįvykdo Perkančiosios organizacijos nurodymo ištaisyti netinkamai įvykdytus arba neįvykdytus sutartinius įsipareigojimus;</w:t>
      </w:r>
    </w:p>
    <w:p w14:paraId="7B22CF69"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kai Tiekėjas perleidžia Sutartį be Perkančiosios organizacijos žinios;</w:t>
      </w:r>
    </w:p>
    <w:p w14:paraId="017BD640"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kai Tiekėjas bankrutuoja arba yra likviduojamas, kai sustabdo ūkinę veiklą, arba kai įstatymuose ir kituose teisės aktuose numatyta tvarka susidaro analogiška situacija; </w:t>
      </w:r>
    </w:p>
    <w:p w14:paraId="06D70655"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kai keičiasi Tiekėjo organizacinė struktūra – juridinis statusas, pobūdis ar valdymo struktūra ir tai daro įtaką tinkamam sutarties įvykdymui, išskyrus atvejus, kai dėl šių pasikeitimų keičiama Sutartis; </w:t>
      </w:r>
    </w:p>
    <w:p w14:paraId="021A9D63"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kai Perkančioji organizacija šios Sutarties vykdymui negauna finansavimo;</w:t>
      </w:r>
    </w:p>
    <w:p w14:paraId="521487EA"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kai Paslaugos tampa nebereikalingos.</w:t>
      </w:r>
    </w:p>
    <w:p w14:paraId="78AEECE4" w14:textId="2CF0A91F"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Tiekėjas, prieš 14 kalendorinių dienų įspėjęs Perkančiąją organizaciją, gali nutraukti </w:t>
      </w:r>
      <w:r w:rsidR="00701239">
        <w:rPr>
          <w:rFonts w:ascii="Times New Roman" w:eastAsia="Calibri" w:hAnsi="Times New Roman" w:cs="Times New Roman"/>
          <w:sz w:val="24"/>
          <w:szCs w:val="22"/>
          <w:lang w:eastAsia="en-US"/>
        </w:rPr>
        <w:t>S</w:t>
      </w:r>
      <w:r w:rsidRPr="00C7126B">
        <w:rPr>
          <w:rFonts w:ascii="Times New Roman" w:eastAsia="Calibri" w:hAnsi="Times New Roman" w:cs="Times New Roman"/>
          <w:sz w:val="24"/>
          <w:szCs w:val="22"/>
          <w:lang w:eastAsia="en-US"/>
        </w:rPr>
        <w:t>utartį, jei:</w:t>
      </w:r>
    </w:p>
    <w:p w14:paraId="69C2EDEC"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dėl savo kaltės nevykdo savo sutartinių įsipareigojimų.</w:t>
      </w:r>
    </w:p>
    <w:p w14:paraId="762E63C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Sutartis nutraukiama ne dėl Tiekėjo kaltės, nutraukimo atveju Perkančioji organizacija sumoka Tiekėjui suteiktų Paslaugų vertę iki Sutarties nutraukimo. Tiekėjas neturi teisės į kokios nors patirtos žalos kompensaciją.</w:t>
      </w:r>
    </w:p>
    <w:p w14:paraId="6CB5C7F7"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14C53B74"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D869A3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w:t>
      </w:r>
    </w:p>
    <w:p w14:paraId="3B747397"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D833CD2"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XV SKYRIUS</w:t>
      </w:r>
    </w:p>
    <w:p w14:paraId="2EC143BE"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GINČŲ NAGRINĖJIMO TVARKA</w:t>
      </w:r>
    </w:p>
    <w:p w14:paraId="4750A8D0"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C6916C4"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669B49EC"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E6FD226"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9AC43F4"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XVI SKYRIUS</w:t>
      </w:r>
    </w:p>
    <w:p w14:paraId="50B7BC9C"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SUTARTIES ĮSIGALIOJIMAS IR PABAIGA</w:t>
      </w:r>
    </w:p>
    <w:p w14:paraId="33CB85C3"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1D7628F" w14:textId="14282054"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Sutartis įsigalioja nuo </w:t>
      </w:r>
      <w:r w:rsidRPr="00701239">
        <w:rPr>
          <w:rFonts w:ascii="Times New Roman" w:eastAsia="Calibri" w:hAnsi="Times New Roman" w:cs="Times New Roman"/>
          <w:color w:val="000000" w:themeColor="text1"/>
          <w:sz w:val="24"/>
          <w:szCs w:val="22"/>
          <w:lang w:eastAsia="en-US"/>
        </w:rPr>
        <w:t xml:space="preserve">2026 </w:t>
      </w:r>
      <w:r w:rsidR="00CF36F1" w:rsidRPr="00701239">
        <w:rPr>
          <w:rFonts w:ascii="Times New Roman" w:eastAsia="Calibri" w:hAnsi="Times New Roman" w:cs="Times New Roman"/>
          <w:color w:val="000000" w:themeColor="text1"/>
          <w:sz w:val="24"/>
          <w:szCs w:val="22"/>
          <w:lang w:eastAsia="en-US"/>
        </w:rPr>
        <w:t xml:space="preserve">m. </w:t>
      </w:r>
      <w:r w:rsidRPr="00701239">
        <w:rPr>
          <w:rFonts w:ascii="Times New Roman" w:eastAsia="Calibri" w:hAnsi="Times New Roman" w:cs="Times New Roman"/>
          <w:color w:val="000000" w:themeColor="text1"/>
          <w:sz w:val="24"/>
          <w:szCs w:val="22"/>
          <w:lang w:eastAsia="en-US"/>
        </w:rPr>
        <w:t xml:space="preserve">gegužės 1 dienos, </w:t>
      </w:r>
      <w:r w:rsidRPr="00C7126B">
        <w:rPr>
          <w:rFonts w:ascii="Times New Roman" w:eastAsia="Calibri" w:hAnsi="Times New Roman" w:cs="Times New Roman"/>
          <w:sz w:val="24"/>
          <w:szCs w:val="22"/>
          <w:lang w:eastAsia="en-US"/>
        </w:rPr>
        <w:t xml:space="preserve">bet ne anksčiau kaip Sutartį pasirašo abi Sutarties </w:t>
      </w:r>
      <w:r w:rsidR="00701239">
        <w:rPr>
          <w:rFonts w:ascii="Times New Roman" w:eastAsia="Calibri" w:hAnsi="Times New Roman" w:cs="Times New Roman"/>
          <w:sz w:val="24"/>
          <w:szCs w:val="22"/>
          <w:lang w:eastAsia="en-US"/>
        </w:rPr>
        <w:t>Š</w:t>
      </w:r>
      <w:r w:rsidRPr="00C7126B">
        <w:rPr>
          <w:rFonts w:ascii="Times New Roman" w:eastAsia="Calibri" w:hAnsi="Times New Roman" w:cs="Times New Roman"/>
          <w:sz w:val="24"/>
          <w:szCs w:val="22"/>
          <w:lang w:eastAsia="en-US"/>
        </w:rPr>
        <w:t>alys.</w:t>
      </w:r>
    </w:p>
    <w:p w14:paraId="5EECBDD2" w14:textId="3C0C5A46"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Sutartis galioja iki visiško Sutarties Šalių įsipareigojimų įvykdymo</w:t>
      </w:r>
      <w:r w:rsidR="00701239">
        <w:rPr>
          <w:rFonts w:ascii="Times New Roman" w:eastAsia="Calibri" w:hAnsi="Times New Roman" w:cs="Times New Roman"/>
          <w:sz w:val="24"/>
          <w:szCs w:val="22"/>
          <w:lang w:eastAsia="en-US"/>
        </w:rPr>
        <w:t xml:space="preserve"> </w:t>
      </w:r>
      <w:r w:rsidR="00701239" w:rsidRPr="00701239">
        <w:rPr>
          <w:rFonts w:ascii="Times New Roman" w:eastAsia="Calibri" w:hAnsi="Times New Roman" w:cs="Times New Roman"/>
          <w:sz w:val="24"/>
          <w:szCs w:val="22"/>
          <w:lang w:eastAsia="en-US"/>
        </w:rPr>
        <w:t xml:space="preserve">t. y. tinkamai </w:t>
      </w:r>
      <w:r w:rsidR="00701239">
        <w:rPr>
          <w:rFonts w:ascii="Times New Roman" w:eastAsia="Calibri" w:hAnsi="Times New Roman" w:cs="Times New Roman"/>
          <w:sz w:val="24"/>
          <w:szCs w:val="22"/>
          <w:lang w:eastAsia="en-US"/>
        </w:rPr>
        <w:t>suteikiamos Paslaugos</w:t>
      </w:r>
      <w:r w:rsidR="00701239" w:rsidRPr="00701239">
        <w:rPr>
          <w:rFonts w:ascii="Times New Roman" w:eastAsia="Calibri" w:hAnsi="Times New Roman" w:cs="Times New Roman"/>
          <w:sz w:val="24"/>
          <w:szCs w:val="22"/>
          <w:lang w:eastAsia="en-US"/>
        </w:rPr>
        <w:t xml:space="preserve"> bei už j</w:t>
      </w:r>
      <w:r w:rsidR="00701239">
        <w:rPr>
          <w:rFonts w:ascii="Times New Roman" w:eastAsia="Calibri" w:hAnsi="Times New Roman" w:cs="Times New Roman"/>
          <w:sz w:val="24"/>
          <w:szCs w:val="22"/>
          <w:lang w:eastAsia="en-US"/>
        </w:rPr>
        <w:t>a</w:t>
      </w:r>
      <w:r w:rsidR="00701239" w:rsidRPr="00701239">
        <w:rPr>
          <w:rFonts w:ascii="Times New Roman" w:eastAsia="Calibri" w:hAnsi="Times New Roman" w:cs="Times New Roman"/>
          <w:sz w:val="24"/>
          <w:szCs w:val="22"/>
          <w:lang w:eastAsia="en-US"/>
        </w:rPr>
        <w:t>s atsiskaitoma Sutartyje nustatyta tvarka.</w:t>
      </w:r>
    </w:p>
    <w:p w14:paraId="3B3B1222"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239B1338"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XVII SKYRIUS</w:t>
      </w:r>
    </w:p>
    <w:p w14:paraId="0F3D197F"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ASMENYS, ATSAKINGI UŽ SUTARTIES VYDYMĄ, IR KITOS BAIGIAMOSIOS NUOSTATOS</w:t>
      </w:r>
    </w:p>
    <w:p w14:paraId="3607E1EC"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6772EAD5"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Asmenys, atsakingi už Sutarties vykdymą:</w:t>
      </w:r>
    </w:p>
    <w:tbl>
      <w:tblPr>
        <w:tblStyle w:val="Lentelstinklelis5"/>
        <w:tblW w:w="0" w:type="auto"/>
        <w:tblLook w:val="04A0" w:firstRow="1" w:lastRow="0" w:firstColumn="1" w:lastColumn="0" w:noHBand="0" w:noVBand="1"/>
      </w:tblPr>
      <w:tblGrid>
        <w:gridCol w:w="3964"/>
        <w:gridCol w:w="3402"/>
        <w:gridCol w:w="2977"/>
      </w:tblGrid>
      <w:tr w:rsidR="00C7126B" w:rsidRPr="00C7126B" w14:paraId="1BC7C1BE" w14:textId="77777777" w:rsidTr="003A2A1D">
        <w:tc>
          <w:tcPr>
            <w:tcW w:w="3964" w:type="dxa"/>
          </w:tcPr>
          <w:p w14:paraId="3EA7CDE3" w14:textId="77777777" w:rsidR="00C7126B" w:rsidRPr="003A2A1D" w:rsidRDefault="00C7126B" w:rsidP="00C7126B">
            <w:pPr>
              <w:jc w:val="center"/>
              <w:rPr>
                <w:rFonts w:ascii="Times New Roman" w:hAnsi="Times New Roman" w:cs="Times New Roman"/>
                <w:b/>
                <w:bCs/>
              </w:rPr>
            </w:pPr>
          </w:p>
        </w:tc>
        <w:tc>
          <w:tcPr>
            <w:tcW w:w="3402" w:type="dxa"/>
          </w:tcPr>
          <w:p w14:paraId="46925581" w14:textId="77777777" w:rsidR="00C7126B" w:rsidRPr="003A2A1D" w:rsidRDefault="00C7126B" w:rsidP="00C7126B">
            <w:pPr>
              <w:jc w:val="center"/>
              <w:rPr>
                <w:rFonts w:ascii="Times New Roman" w:hAnsi="Times New Roman" w:cs="Times New Roman"/>
                <w:b/>
                <w:bCs/>
              </w:rPr>
            </w:pPr>
            <w:r w:rsidRPr="003A2A1D">
              <w:rPr>
                <w:rFonts w:ascii="Times New Roman" w:hAnsi="Times New Roman" w:cs="Times New Roman"/>
                <w:b/>
                <w:bCs/>
              </w:rPr>
              <w:t>Perkančiosios organizacijos atstovas</w:t>
            </w:r>
          </w:p>
        </w:tc>
        <w:tc>
          <w:tcPr>
            <w:tcW w:w="2977" w:type="dxa"/>
          </w:tcPr>
          <w:p w14:paraId="76E7201C" w14:textId="77777777" w:rsidR="00C7126B" w:rsidRPr="003A2A1D" w:rsidRDefault="00C7126B" w:rsidP="00C7126B">
            <w:pPr>
              <w:jc w:val="center"/>
              <w:rPr>
                <w:rFonts w:ascii="Times New Roman" w:hAnsi="Times New Roman" w:cs="Times New Roman"/>
                <w:b/>
                <w:bCs/>
              </w:rPr>
            </w:pPr>
            <w:r w:rsidRPr="003A2A1D">
              <w:rPr>
                <w:rFonts w:ascii="Times New Roman" w:hAnsi="Times New Roman" w:cs="Times New Roman"/>
                <w:b/>
                <w:bCs/>
              </w:rPr>
              <w:t>Tiekėjo atstovas</w:t>
            </w:r>
          </w:p>
        </w:tc>
      </w:tr>
      <w:tr w:rsidR="00C7126B" w:rsidRPr="00C7126B" w14:paraId="73ED3B5B" w14:textId="77777777" w:rsidTr="003A2A1D">
        <w:tc>
          <w:tcPr>
            <w:tcW w:w="3964" w:type="dxa"/>
          </w:tcPr>
          <w:p w14:paraId="59605B55" w14:textId="77777777" w:rsidR="00C7126B" w:rsidRPr="003A2A1D" w:rsidRDefault="00C7126B" w:rsidP="00C7126B">
            <w:pPr>
              <w:jc w:val="center"/>
              <w:rPr>
                <w:rFonts w:ascii="Times New Roman" w:hAnsi="Times New Roman" w:cs="Times New Roman"/>
                <w:b/>
                <w:bCs/>
              </w:rPr>
            </w:pPr>
            <w:r w:rsidRPr="003A2A1D">
              <w:rPr>
                <w:rFonts w:ascii="Times New Roman" w:hAnsi="Times New Roman" w:cs="Times New Roman"/>
                <w:b/>
                <w:bCs/>
              </w:rPr>
              <w:t>1</w:t>
            </w:r>
          </w:p>
        </w:tc>
        <w:tc>
          <w:tcPr>
            <w:tcW w:w="3402" w:type="dxa"/>
          </w:tcPr>
          <w:p w14:paraId="609CA664" w14:textId="77777777" w:rsidR="00C7126B" w:rsidRPr="003A2A1D" w:rsidRDefault="00C7126B" w:rsidP="00C7126B">
            <w:pPr>
              <w:jc w:val="center"/>
              <w:rPr>
                <w:rFonts w:ascii="Times New Roman" w:hAnsi="Times New Roman" w:cs="Times New Roman"/>
                <w:b/>
                <w:bCs/>
              </w:rPr>
            </w:pPr>
            <w:r w:rsidRPr="003A2A1D">
              <w:rPr>
                <w:rFonts w:ascii="Times New Roman" w:hAnsi="Times New Roman" w:cs="Times New Roman"/>
                <w:b/>
                <w:bCs/>
              </w:rPr>
              <w:t>2</w:t>
            </w:r>
          </w:p>
        </w:tc>
        <w:tc>
          <w:tcPr>
            <w:tcW w:w="2977" w:type="dxa"/>
          </w:tcPr>
          <w:p w14:paraId="74A83459" w14:textId="77777777" w:rsidR="00C7126B" w:rsidRPr="003A2A1D" w:rsidRDefault="00C7126B" w:rsidP="00C7126B">
            <w:pPr>
              <w:jc w:val="center"/>
              <w:rPr>
                <w:rFonts w:ascii="Times New Roman" w:hAnsi="Times New Roman" w:cs="Times New Roman"/>
                <w:b/>
                <w:bCs/>
              </w:rPr>
            </w:pPr>
            <w:r w:rsidRPr="003A2A1D">
              <w:rPr>
                <w:rFonts w:ascii="Times New Roman" w:hAnsi="Times New Roman" w:cs="Times New Roman"/>
                <w:b/>
                <w:bCs/>
              </w:rPr>
              <w:t>3</w:t>
            </w:r>
          </w:p>
        </w:tc>
      </w:tr>
      <w:tr w:rsidR="00C7126B" w:rsidRPr="00C7126B" w14:paraId="62F962C5" w14:textId="77777777" w:rsidTr="003A2A1D">
        <w:tc>
          <w:tcPr>
            <w:tcW w:w="3964" w:type="dxa"/>
          </w:tcPr>
          <w:p w14:paraId="6F0B0A2B" w14:textId="77777777" w:rsidR="00C7126B" w:rsidRPr="003A2A1D" w:rsidRDefault="00C7126B" w:rsidP="00C7126B">
            <w:pPr>
              <w:rPr>
                <w:rFonts w:ascii="Times New Roman" w:hAnsi="Times New Roman" w:cs="Times New Roman"/>
              </w:rPr>
            </w:pPr>
            <w:r w:rsidRPr="003A2A1D">
              <w:rPr>
                <w:rFonts w:ascii="Times New Roman" w:hAnsi="Times New Roman" w:cs="Times New Roman"/>
              </w:rPr>
              <w:t>Vardas ir pavardė</w:t>
            </w:r>
          </w:p>
        </w:tc>
        <w:tc>
          <w:tcPr>
            <w:tcW w:w="3402" w:type="dxa"/>
          </w:tcPr>
          <w:p w14:paraId="1591F40F" w14:textId="77777777" w:rsidR="00C7126B" w:rsidRPr="003A2A1D" w:rsidRDefault="00C7126B" w:rsidP="00C7126B">
            <w:pPr>
              <w:rPr>
                <w:rFonts w:ascii="Times New Roman" w:hAnsi="Times New Roman" w:cs="Times New Roman"/>
              </w:rPr>
            </w:pPr>
          </w:p>
        </w:tc>
        <w:tc>
          <w:tcPr>
            <w:tcW w:w="2977" w:type="dxa"/>
          </w:tcPr>
          <w:p w14:paraId="1B4C8E3C" w14:textId="77777777" w:rsidR="00C7126B" w:rsidRPr="003A2A1D" w:rsidRDefault="00C7126B" w:rsidP="00C7126B">
            <w:pPr>
              <w:rPr>
                <w:rFonts w:ascii="Times New Roman" w:hAnsi="Times New Roman" w:cs="Times New Roman"/>
              </w:rPr>
            </w:pPr>
          </w:p>
        </w:tc>
      </w:tr>
      <w:tr w:rsidR="00C7126B" w:rsidRPr="00C7126B" w14:paraId="55D96944" w14:textId="77777777" w:rsidTr="003A2A1D">
        <w:tc>
          <w:tcPr>
            <w:tcW w:w="3964" w:type="dxa"/>
          </w:tcPr>
          <w:p w14:paraId="144F0AA4" w14:textId="77777777" w:rsidR="00C7126B" w:rsidRPr="003A2A1D" w:rsidRDefault="00C7126B" w:rsidP="00C7126B">
            <w:pPr>
              <w:rPr>
                <w:rFonts w:ascii="Times New Roman" w:hAnsi="Times New Roman" w:cs="Times New Roman"/>
              </w:rPr>
            </w:pPr>
            <w:r w:rsidRPr="003A2A1D">
              <w:rPr>
                <w:rFonts w:ascii="Times New Roman" w:hAnsi="Times New Roman" w:cs="Times New Roman"/>
              </w:rPr>
              <w:t>Adresas</w:t>
            </w:r>
          </w:p>
        </w:tc>
        <w:tc>
          <w:tcPr>
            <w:tcW w:w="3402" w:type="dxa"/>
          </w:tcPr>
          <w:p w14:paraId="3757FEB6" w14:textId="77777777" w:rsidR="00C7126B" w:rsidRPr="003A2A1D" w:rsidRDefault="00C7126B" w:rsidP="00C7126B">
            <w:pPr>
              <w:rPr>
                <w:rFonts w:ascii="Times New Roman" w:hAnsi="Times New Roman" w:cs="Times New Roman"/>
              </w:rPr>
            </w:pPr>
          </w:p>
        </w:tc>
        <w:tc>
          <w:tcPr>
            <w:tcW w:w="2977" w:type="dxa"/>
          </w:tcPr>
          <w:p w14:paraId="45D34A62" w14:textId="77777777" w:rsidR="00C7126B" w:rsidRPr="003A2A1D" w:rsidRDefault="00C7126B" w:rsidP="00C7126B">
            <w:pPr>
              <w:rPr>
                <w:rFonts w:ascii="Times New Roman" w:hAnsi="Times New Roman" w:cs="Times New Roman"/>
              </w:rPr>
            </w:pPr>
          </w:p>
        </w:tc>
      </w:tr>
      <w:tr w:rsidR="00C7126B" w:rsidRPr="00C7126B" w14:paraId="2F771741" w14:textId="77777777" w:rsidTr="003A2A1D">
        <w:tc>
          <w:tcPr>
            <w:tcW w:w="3964" w:type="dxa"/>
          </w:tcPr>
          <w:p w14:paraId="10A8437A" w14:textId="77777777" w:rsidR="00C7126B" w:rsidRPr="003A2A1D" w:rsidRDefault="00C7126B" w:rsidP="003A2A1D">
            <w:pPr>
              <w:jc w:val="both"/>
              <w:rPr>
                <w:rFonts w:ascii="Times New Roman" w:hAnsi="Times New Roman" w:cs="Times New Roman"/>
              </w:rPr>
            </w:pPr>
            <w:r w:rsidRPr="003A2A1D">
              <w:rPr>
                <w:rFonts w:ascii="Times New Roman" w:hAnsi="Times New Roman" w:cs="Times New Roman"/>
              </w:rPr>
              <w:t>Viešojo fiksuoto telefono ryšio abonento numeris</w:t>
            </w:r>
          </w:p>
        </w:tc>
        <w:tc>
          <w:tcPr>
            <w:tcW w:w="3402" w:type="dxa"/>
          </w:tcPr>
          <w:p w14:paraId="223156C5" w14:textId="77777777" w:rsidR="00C7126B" w:rsidRPr="003A2A1D" w:rsidRDefault="00C7126B" w:rsidP="00C7126B">
            <w:pPr>
              <w:rPr>
                <w:rFonts w:ascii="Times New Roman" w:hAnsi="Times New Roman" w:cs="Times New Roman"/>
              </w:rPr>
            </w:pPr>
          </w:p>
        </w:tc>
        <w:tc>
          <w:tcPr>
            <w:tcW w:w="2977" w:type="dxa"/>
          </w:tcPr>
          <w:p w14:paraId="59DA86ED" w14:textId="77777777" w:rsidR="00C7126B" w:rsidRPr="003A2A1D" w:rsidRDefault="00C7126B" w:rsidP="00C7126B">
            <w:pPr>
              <w:rPr>
                <w:rFonts w:ascii="Times New Roman" w:hAnsi="Times New Roman" w:cs="Times New Roman"/>
              </w:rPr>
            </w:pPr>
          </w:p>
        </w:tc>
      </w:tr>
      <w:tr w:rsidR="00C7126B" w:rsidRPr="00C7126B" w14:paraId="2531A65B" w14:textId="77777777" w:rsidTr="003A2A1D">
        <w:tc>
          <w:tcPr>
            <w:tcW w:w="3964" w:type="dxa"/>
          </w:tcPr>
          <w:p w14:paraId="06C3D456" w14:textId="77777777" w:rsidR="00C7126B" w:rsidRPr="003A2A1D" w:rsidRDefault="00C7126B" w:rsidP="003A2A1D">
            <w:pPr>
              <w:jc w:val="both"/>
              <w:rPr>
                <w:rFonts w:ascii="Times New Roman" w:hAnsi="Times New Roman" w:cs="Times New Roman"/>
              </w:rPr>
            </w:pPr>
            <w:r w:rsidRPr="003A2A1D">
              <w:rPr>
                <w:rFonts w:ascii="Times New Roman" w:hAnsi="Times New Roman" w:cs="Times New Roman"/>
              </w:rPr>
              <w:t>Viešojo judriojo telefono ryšio abonento numeris</w:t>
            </w:r>
          </w:p>
        </w:tc>
        <w:tc>
          <w:tcPr>
            <w:tcW w:w="3402" w:type="dxa"/>
          </w:tcPr>
          <w:p w14:paraId="21B591CE" w14:textId="77777777" w:rsidR="00C7126B" w:rsidRPr="003A2A1D" w:rsidRDefault="00C7126B" w:rsidP="00C7126B">
            <w:pPr>
              <w:rPr>
                <w:rFonts w:ascii="Times New Roman" w:hAnsi="Times New Roman" w:cs="Times New Roman"/>
              </w:rPr>
            </w:pPr>
          </w:p>
        </w:tc>
        <w:tc>
          <w:tcPr>
            <w:tcW w:w="2977" w:type="dxa"/>
          </w:tcPr>
          <w:p w14:paraId="4DA745E8" w14:textId="77777777" w:rsidR="00C7126B" w:rsidRPr="003A2A1D" w:rsidRDefault="00C7126B" w:rsidP="00C7126B">
            <w:pPr>
              <w:rPr>
                <w:rFonts w:ascii="Times New Roman" w:hAnsi="Times New Roman" w:cs="Times New Roman"/>
              </w:rPr>
            </w:pPr>
          </w:p>
        </w:tc>
      </w:tr>
      <w:tr w:rsidR="00C7126B" w:rsidRPr="00C7126B" w14:paraId="4F3751D5" w14:textId="77777777" w:rsidTr="003A2A1D">
        <w:tc>
          <w:tcPr>
            <w:tcW w:w="3964" w:type="dxa"/>
          </w:tcPr>
          <w:p w14:paraId="7CC7B910" w14:textId="77777777" w:rsidR="00C7126B" w:rsidRPr="003A2A1D" w:rsidRDefault="00C7126B" w:rsidP="003A2A1D">
            <w:pPr>
              <w:jc w:val="both"/>
              <w:rPr>
                <w:rFonts w:ascii="Times New Roman" w:hAnsi="Times New Roman" w:cs="Times New Roman"/>
              </w:rPr>
            </w:pPr>
            <w:r w:rsidRPr="003A2A1D">
              <w:rPr>
                <w:rFonts w:ascii="Times New Roman" w:hAnsi="Times New Roman" w:cs="Times New Roman"/>
              </w:rPr>
              <w:t>El. pašto adresas</w:t>
            </w:r>
          </w:p>
        </w:tc>
        <w:tc>
          <w:tcPr>
            <w:tcW w:w="3402" w:type="dxa"/>
          </w:tcPr>
          <w:p w14:paraId="15138A02" w14:textId="77777777" w:rsidR="00C7126B" w:rsidRPr="003A2A1D" w:rsidRDefault="00C7126B" w:rsidP="00C7126B">
            <w:pPr>
              <w:rPr>
                <w:rFonts w:ascii="Times New Roman" w:hAnsi="Times New Roman" w:cs="Times New Roman"/>
              </w:rPr>
            </w:pPr>
          </w:p>
        </w:tc>
        <w:tc>
          <w:tcPr>
            <w:tcW w:w="2977" w:type="dxa"/>
          </w:tcPr>
          <w:p w14:paraId="29A2377C" w14:textId="77777777" w:rsidR="00C7126B" w:rsidRPr="003A2A1D" w:rsidRDefault="00C7126B" w:rsidP="00C7126B">
            <w:pPr>
              <w:rPr>
                <w:rFonts w:ascii="Times New Roman" w:hAnsi="Times New Roman" w:cs="Times New Roman"/>
              </w:rPr>
            </w:pPr>
          </w:p>
        </w:tc>
      </w:tr>
      <w:tr w:rsidR="00C7126B" w:rsidRPr="00C7126B" w14:paraId="3E5E0893" w14:textId="77777777" w:rsidTr="003A2A1D">
        <w:tc>
          <w:tcPr>
            <w:tcW w:w="3964" w:type="dxa"/>
          </w:tcPr>
          <w:p w14:paraId="184B44A7" w14:textId="77777777" w:rsidR="00C7126B" w:rsidRPr="003A2A1D" w:rsidRDefault="00C7126B" w:rsidP="003A2A1D">
            <w:pPr>
              <w:jc w:val="both"/>
              <w:rPr>
                <w:rFonts w:ascii="Times New Roman" w:hAnsi="Times New Roman" w:cs="Times New Roman"/>
              </w:rPr>
            </w:pPr>
            <w:r w:rsidRPr="003A2A1D">
              <w:rPr>
                <w:rFonts w:ascii="Times New Roman" w:hAnsi="Times New Roman" w:cs="Times New Roman"/>
              </w:rPr>
              <w:t>Nacionalinės elektroninių siuntų pristatymo, naudojant pašto tinklą, informacinės sistemos Elektroninio pristatymo dėžutė</w:t>
            </w:r>
          </w:p>
        </w:tc>
        <w:tc>
          <w:tcPr>
            <w:tcW w:w="3402" w:type="dxa"/>
          </w:tcPr>
          <w:p w14:paraId="1A958034" w14:textId="77777777" w:rsidR="00C7126B" w:rsidRPr="003A2A1D" w:rsidRDefault="00C7126B" w:rsidP="00C7126B">
            <w:pPr>
              <w:rPr>
                <w:rFonts w:ascii="Times New Roman" w:hAnsi="Times New Roman" w:cs="Times New Roman"/>
              </w:rPr>
            </w:pPr>
          </w:p>
        </w:tc>
        <w:tc>
          <w:tcPr>
            <w:tcW w:w="2977" w:type="dxa"/>
          </w:tcPr>
          <w:p w14:paraId="746413F1" w14:textId="77777777" w:rsidR="00C7126B" w:rsidRPr="003A2A1D" w:rsidRDefault="00C7126B" w:rsidP="00C7126B">
            <w:pPr>
              <w:rPr>
                <w:rFonts w:ascii="Times New Roman" w:hAnsi="Times New Roman" w:cs="Times New Roman"/>
              </w:rPr>
            </w:pPr>
          </w:p>
        </w:tc>
      </w:tr>
    </w:tbl>
    <w:p w14:paraId="387BCB57" w14:textId="77777777" w:rsidR="00C7126B" w:rsidRPr="003A2A1D" w:rsidRDefault="00C7126B" w:rsidP="00C7126B">
      <w:pPr>
        <w:spacing w:line="240" w:lineRule="auto"/>
        <w:ind w:firstLine="0"/>
        <w:rPr>
          <w:rFonts w:ascii="Times New Roman" w:eastAsia="Calibri" w:hAnsi="Times New Roman" w:cs="Times New Roman"/>
          <w:sz w:val="16"/>
          <w:szCs w:val="16"/>
          <w:lang w:eastAsia="en-US"/>
        </w:rPr>
      </w:pPr>
    </w:p>
    <w:p w14:paraId="00349D94"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Perkančiosios organizacijos vadovo sprendimu paskirtas asmuo, atsakingas už Sutarties ir Sutarties pakeitimų paskelbimą – </w:t>
      </w:r>
      <w:r w:rsidRPr="00C7126B">
        <w:rPr>
          <w:rFonts w:ascii="Times New Roman" w:eastAsia="Calibri" w:hAnsi="Times New Roman" w:cs="Times New Roman"/>
          <w:sz w:val="24"/>
          <w:szCs w:val="22"/>
          <w:highlight w:val="lightGray"/>
          <w:lang w:eastAsia="en-US"/>
        </w:rPr>
        <w:t>(asmens vardas ir pavardė, pareigos, kontaktiniais duomenys)</w:t>
      </w:r>
      <w:r w:rsidRPr="00C7126B">
        <w:rPr>
          <w:rFonts w:ascii="Times New Roman" w:eastAsia="Calibri" w:hAnsi="Times New Roman" w:cs="Times New Roman"/>
          <w:sz w:val="24"/>
          <w:szCs w:val="22"/>
          <w:lang w:eastAsia="en-US"/>
        </w:rPr>
        <w:t>.</w:t>
      </w:r>
    </w:p>
    <w:p w14:paraId="7D8DE97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435F7D"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Jei bet kuri šios Sutarties nuostata teisės aktų nustatyta tvarka tampa ar pripažįstama visiškai ar iš dalies negaliojančia, tai neturi įtakos kitų Sutarties nuostatų galiojimui.</w:t>
      </w:r>
    </w:p>
    <w:p w14:paraId="5BB32908"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Sutartis yra Sutarties Šalių perskaityta, jų suprasta ir jos autentiškumas patvirtintas Šalių tinkamus įgaliojimus turinčių asmenų parašais.</w:t>
      </w:r>
    </w:p>
    <w:p w14:paraId="033A03F5"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[jeigu sudaroma popierinė sutartis]</w:t>
      </w:r>
      <w:r w:rsidRPr="00C7126B">
        <w:rPr>
          <w:rFonts w:ascii="Times New Roman" w:eastAsia="Calibri" w:hAnsi="Times New Roman" w:cs="Times New Roman"/>
          <w:sz w:val="24"/>
          <w:szCs w:val="22"/>
          <w:lang w:eastAsia="en-US"/>
        </w:rPr>
        <w:t xml:space="preserve"> Sutartis sudaryta </w:t>
      </w:r>
      <w:r w:rsidRPr="00C7126B">
        <w:rPr>
          <w:rFonts w:ascii="Times New Roman" w:eastAsia="Calibri" w:hAnsi="Times New Roman" w:cs="Times New Roman"/>
          <w:sz w:val="24"/>
          <w:szCs w:val="22"/>
          <w:highlight w:val="lightGray"/>
          <w:lang w:eastAsia="en-US"/>
        </w:rPr>
        <w:t>2 (dviem)</w:t>
      </w:r>
      <w:r w:rsidRPr="00C7126B">
        <w:rPr>
          <w:rFonts w:ascii="Times New Roman" w:eastAsia="Calibri" w:hAnsi="Times New Roman" w:cs="Times New Roman"/>
          <w:sz w:val="24"/>
          <w:szCs w:val="22"/>
          <w:lang w:eastAsia="en-US"/>
        </w:rPr>
        <w:t xml:space="preserve"> egzemplioriais lietuvių kalba, po vieną kiekvienai šaliai. Abu Sutarties egzemplioriai yra vienodos teisinės galios. Visais su Sutarties įgyvendinimu susijusiais klausimais Šalys privalo susirašinėti ir bendrauti lietuvių kalba.</w:t>
      </w:r>
    </w:p>
    <w:p w14:paraId="63B67EA1"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[jeigu sudaroma elektroninė sutartis]</w:t>
      </w:r>
      <w:r w:rsidRPr="00C7126B">
        <w:rPr>
          <w:rFonts w:ascii="Times New Roman" w:eastAsia="Calibri" w:hAnsi="Times New Roman" w:cs="Times New Roman"/>
          <w:sz w:val="24"/>
          <w:szCs w:val="22"/>
          <w:lang w:eastAsia="en-US"/>
        </w:rPr>
        <w:t xml:space="preserve"> Sutartis sudaryta lietuvių kalba elektroniniu būdu. Visais su Sutarties įgyvendinimu susijusiais klausimais Šalys privalo susirašinėti ir bendrauti lietuvių kalba.</w:t>
      </w:r>
    </w:p>
    <w:p w14:paraId="6B24E245" w14:textId="77777777" w:rsidR="00C7126B" w:rsidRPr="00C7126B" w:rsidRDefault="00C7126B" w:rsidP="00C7126B">
      <w:pPr>
        <w:numPr>
          <w:ilvl w:val="0"/>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priedai yra sudėtinės ir neatskiriamos šios Sutarties dalys. Sutarties priedai pateikiami pirmumo tvarka:</w:t>
      </w:r>
    </w:p>
    <w:p w14:paraId="0109649C"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1 priedas „Techninė specifikacija“;</w:t>
      </w:r>
    </w:p>
    <w:p w14:paraId="60656BBE"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2 priedas „Tiekėjo pasiūlymas“;</w:t>
      </w:r>
    </w:p>
    <w:p w14:paraId="2DE34545" w14:textId="77777777" w:rsidR="00C7126B" w:rsidRPr="00C7126B" w:rsidRDefault="00C7126B" w:rsidP="00C7126B">
      <w:pPr>
        <w:numPr>
          <w:ilvl w:val="1"/>
          <w:numId w:val="24"/>
        </w:numPr>
        <w:spacing w:line="240" w:lineRule="auto"/>
        <w:contextualSpacing/>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Sutarties 3 priedas „Paslaugų perdavimo-priėmimo aktų formos“.</w:t>
      </w:r>
    </w:p>
    <w:p w14:paraId="02E546EE" w14:textId="77777777" w:rsidR="00C7126B" w:rsidRPr="002C006F" w:rsidRDefault="00C7126B" w:rsidP="00C7126B">
      <w:pPr>
        <w:spacing w:line="240" w:lineRule="auto"/>
        <w:ind w:firstLine="0"/>
        <w:rPr>
          <w:rFonts w:ascii="Times New Roman" w:eastAsia="Calibri" w:hAnsi="Times New Roman" w:cs="Times New Roman"/>
          <w:color w:val="000000" w:themeColor="text1"/>
          <w:sz w:val="24"/>
          <w:szCs w:val="22"/>
          <w:lang w:eastAsia="en-US"/>
        </w:rPr>
      </w:pPr>
    </w:p>
    <w:p w14:paraId="30DECA4A"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(Šalių rekvizitai)</w:t>
      </w:r>
    </w:p>
    <w:p w14:paraId="6E034AB4"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0F55D9B9"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D0CC047" w14:textId="77777777" w:rsidR="00466A6E" w:rsidRDefault="00C7126B"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Viešojo pirkimo–pardavimo sutarties</w:t>
      </w:r>
      <w:r w:rsidR="00437C94">
        <w:rPr>
          <w:rFonts w:ascii="Times New Roman" w:eastAsia="Calibri" w:hAnsi="Times New Roman" w:cs="Times New Roman"/>
          <w:sz w:val="24"/>
          <w:szCs w:val="22"/>
          <w:lang w:eastAsia="en-US"/>
        </w:rPr>
        <w:t xml:space="preserve"> </w:t>
      </w:r>
    </w:p>
    <w:p w14:paraId="0F58CD99" w14:textId="52DF56AB" w:rsidR="00C7126B" w:rsidRPr="00C7126B" w:rsidRDefault="00C7126B"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1 priedas</w:t>
      </w:r>
    </w:p>
    <w:p w14:paraId="5CD41C9B"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05A3EB9" w14:textId="77777777" w:rsidR="00C7126B" w:rsidRPr="00C7126B" w:rsidRDefault="00C7126B" w:rsidP="00C7126B">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TECHNINĖ SPECIFIKACIJA</w:t>
      </w:r>
    </w:p>
    <w:p w14:paraId="312525EF"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792D1CC9" w14:textId="77777777" w:rsidR="00C7126B" w:rsidRPr="00C7126B" w:rsidRDefault="00C7126B" w:rsidP="00C7126B">
      <w:pPr>
        <w:spacing w:line="240" w:lineRule="auto"/>
        <w:ind w:firstLine="0"/>
        <w:rPr>
          <w:rFonts w:ascii="Times New Roman" w:eastAsia="Calibri" w:hAnsi="Times New Roman" w:cs="Times New Roman"/>
          <w:sz w:val="24"/>
          <w:szCs w:val="22"/>
          <w:lang w:eastAsia="en-US"/>
        </w:rPr>
      </w:pPr>
    </w:p>
    <w:p w14:paraId="52B6387D" w14:textId="23BFD1A8" w:rsidR="00C7126B" w:rsidRDefault="00C7126B" w:rsidP="00C7126B">
      <w:pPr>
        <w:spacing w:line="240" w:lineRule="auto"/>
        <w:ind w:firstLine="0"/>
        <w:rPr>
          <w:rFonts w:ascii="Times New Roman" w:eastAsia="Calibri" w:hAnsi="Times New Roman" w:cs="Times New Roman"/>
          <w:sz w:val="24"/>
          <w:szCs w:val="22"/>
          <w:lang w:eastAsia="en-US"/>
        </w:rPr>
      </w:pPr>
    </w:p>
    <w:p w14:paraId="10DADAB3" w14:textId="3704AF23" w:rsidR="00437F11" w:rsidRDefault="00437F11" w:rsidP="00C7126B">
      <w:pPr>
        <w:spacing w:line="240" w:lineRule="auto"/>
        <w:ind w:firstLine="0"/>
        <w:rPr>
          <w:rFonts w:ascii="Times New Roman" w:eastAsia="Calibri" w:hAnsi="Times New Roman" w:cs="Times New Roman"/>
          <w:sz w:val="24"/>
          <w:szCs w:val="22"/>
          <w:lang w:eastAsia="en-US"/>
        </w:rPr>
      </w:pPr>
    </w:p>
    <w:p w14:paraId="49BFAEB3" w14:textId="599DF2D3" w:rsidR="00437F11" w:rsidRDefault="00437F11" w:rsidP="00C7126B">
      <w:pPr>
        <w:spacing w:line="240" w:lineRule="auto"/>
        <w:ind w:firstLine="0"/>
        <w:rPr>
          <w:rFonts w:ascii="Times New Roman" w:eastAsia="Calibri" w:hAnsi="Times New Roman" w:cs="Times New Roman"/>
          <w:sz w:val="24"/>
          <w:szCs w:val="22"/>
          <w:lang w:eastAsia="en-US"/>
        </w:rPr>
      </w:pPr>
    </w:p>
    <w:p w14:paraId="1B7974C7" w14:textId="1D81ADE4" w:rsidR="00437F11" w:rsidRDefault="00437F11" w:rsidP="00C7126B">
      <w:pPr>
        <w:spacing w:line="240" w:lineRule="auto"/>
        <w:ind w:firstLine="0"/>
        <w:rPr>
          <w:rFonts w:ascii="Times New Roman" w:eastAsia="Calibri" w:hAnsi="Times New Roman" w:cs="Times New Roman"/>
          <w:sz w:val="24"/>
          <w:szCs w:val="22"/>
          <w:lang w:eastAsia="en-US"/>
        </w:rPr>
      </w:pPr>
    </w:p>
    <w:p w14:paraId="12F8D521" w14:textId="6F150989" w:rsidR="00437F11" w:rsidRDefault="00437F11" w:rsidP="00C7126B">
      <w:pPr>
        <w:spacing w:line="240" w:lineRule="auto"/>
        <w:ind w:firstLine="0"/>
        <w:rPr>
          <w:rFonts w:ascii="Times New Roman" w:eastAsia="Calibri" w:hAnsi="Times New Roman" w:cs="Times New Roman"/>
          <w:sz w:val="24"/>
          <w:szCs w:val="22"/>
          <w:lang w:eastAsia="en-US"/>
        </w:rPr>
      </w:pPr>
    </w:p>
    <w:p w14:paraId="151BAF9A" w14:textId="622C70E6" w:rsidR="00437F11" w:rsidRDefault="00437F11" w:rsidP="00C7126B">
      <w:pPr>
        <w:spacing w:line="240" w:lineRule="auto"/>
        <w:ind w:firstLine="0"/>
        <w:rPr>
          <w:rFonts w:ascii="Times New Roman" w:eastAsia="Calibri" w:hAnsi="Times New Roman" w:cs="Times New Roman"/>
          <w:sz w:val="24"/>
          <w:szCs w:val="22"/>
          <w:lang w:eastAsia="en-US"/>
        </w:rPr>
      </w:pPr>
    </w:p>
    <w:p w14:paraId="5DF40C1B" w14:textId="76815EDE" w:rsidR="00437F11" w:rsidRDefault="00437F11" w:rsidP="00C7126B">
      <w:pPr>
        <w:spacing w:line="240" w:lineRule="auto"/>
        <w:ind w:firstLine="0"/>
        <w:rPr>
          <w:rFonts w:ascii="Times New Roman" w:eastAsia="Calibri" w:hAnsi="Times New Roman" w:cs="Times New Roman"/>
          <w:sz w:val="24"/>
          <w:szCs w:val="22"/>
          <w:lang w:eastAsia="en-US"/>
        </w:rPr>
      </w:pPr>
    </w:p>
    <w:p w14:paraId="5C215C8A" w14:textId="06E7F792" w:rsidR="00437F11" w:rsidRDefault="00437F11" w:rsidP="00C7126B">
      <w:pPr>
        <w:spacing w:line="240" w:lineRule="auto"/>
        <w:ind w:firstLine="0"/>
        <w:rPr>
          <w:rFonts w:ascii="Times New Roman" w:eastAsia="Calibri" w:hAnsi="Times New Roman" w:cs="Times New Roman"/>
          <w:sz w:val="24"/>
          <w:szCs w:val="22"/>
          <w:lang w:eastAsia="en-US"/>
        </w:rPr>
      </w:pPr>
    </w:p>
    <w:p w14:paraId="0C1162ED" w14:textId="120CCB22" w:rsidR="00437F11" w:rsidRDefault="00437F11" w:rsidP="00C7126B">
      <w:pPr>
        <w:spacing w:line="240" w:lineRule="auto"/>
        <w:ind w:firstLine="0"/>
        <w:rPr>
          <w:rFonts w:ascii="Times New Roman" w:eastAsia="Calibri" w:hAnsi="Times New Roman" w:cs="Times New Roman"/>
          <w:sz w:val="24"/>
          <w:szCs w:val="22"/>
          <w:lang w:eastAsia="en-US"/>
        </w:rPr>
      </w:pPr>
    </w:p>
    <w:p w14:paraId="0FD99133" w14:textId="28A40DB2" w:rsidR="00437F11" w:rsidRDefault="00437F11" w:rsidP="00C7126B">
      <w:pPr>
        <w:spacing w:line="240" w:lineRule="auto"/>
        <w:ind w:firstLine="0"/>
        <w:rPr>
          <w:rFonts w:ascii="Times New Roman" w:eastAsia="Calibri" w:hAnsi="Times New Roman" w:cs="Times New Roman"/>
          <w:sz w:val="24"/>
          <w:szCs w:val="22"/>
          <w:lang w:eastAsia="en-US"/>
        </w:rPr>
      </w:pPr>
    </w:p>
    <w:p w14:paraId="38AE3A09" w14:textId="0EF532FB" w:rsidR="00437F11" w:rsidRDefault="00437F11" w:rsidP="00C7126B">
      <w:pPr>
        <w:spacing w:line="240" w:lineRule="auto"/>
        <w:ind w:firstLine="0"/>
        <w:rPr>
          <w:rFonts w:ascii="Times New Roman" w:eastAsia="Calibri" w:hAnsi="Times New Roman" w:cs="Times New Roman"/>
          <w:sz w:val="24"/>
          <w:szCs w:val="22"/>
          <w:lang w:eastAsia="en-US"/>
        </w:rPr>
      </w:pPr>
    </w:p>
    <w:p w14:paraId="6FB17423" w14:textId="05C16252" w:rsidR="00437F11" w:rsidRDefault="00437F11" w:rsidP="00C7126B">
      <w:pPr>
        <w:spacing w:line="240" w:lineRule="auto"/>
        <w:ind w:firstLine="0"/>
        <w:rPr>
          <w:rFonts w:ascii="Times New Roman" w:eastAsia="Calibri" w:hAnsi="Times New Roman" w:cs="Times New Roman"/>
          <w:sz w:val="24"/>
          <w:szCs w:val="22"/>
          <w:lang w:eastAsia="en-US"/>
        </w:rPr>
      </w:pPr>
    </w:p>
    <w:p w14:paraId="66E5A427" w14:textId="12D74722" w:rsidR="00437F11" w:rsidRDefault="00437F11" w:rsidP="00C7126B">
      <w:pPr>
        <w:spacing w:line="240" w:lineRule="auto"/>
        <w:ind w:firstLine="0"/>
        <w:rPr>
          <w:rFonts w:ascii="Times New Roman" w:eastAsia="Calibri" w:hAnsi="Times New Roman" w:cs="Times New Roman"/>
          <w:sz w:val="24"/>
          <w:szCs w:val="22"/>
          <w:lang w:eastAsia="en-US"/>
        </w:rPr>
      </w:pPr>
    </w:p>
    <w:p w14:paraId="67D0AA75" w14:textId="4B2832CE" w:rsidR="00437F11" w:rsidRDefault="00437F11" w:rsidP="00C7126B">
      <w:pPr>
        <w:spacing w:line="240" w:lineRule="auto"/>
        <w:ind w:firstLine="0"/>
        <w:rPr>
          <w:rFonts w:ascii="Times New Roman" w:eastAsia="Calibri" w:hAnsi="Times New Roman" w:cs="Times New Roman"/>
          <w:sz w:val="24"/>
          <w:szCs w:val="22"/>
          <w:lang w:eastAsia="en-US"/>
        </w:rPr>
      </w:pPr>
    </w:p>
    <w:p w14:paraId="6031DCAE" w14:textId="73EBE2DD" w:rsidR="00437F11" w:rsidRDefault="00437F11" w:rsidP="00C7126B">
      <w:pPr>
        <w:spacing w:line="240" w:lineRule="auto"/>
        <w:ind w:firstLine="0"/>
        <w:rPr>
          <w:rFonts w:ascii="Times New Roman" w:eastAsia="Calibri" w:hAnsi="Times New Roman" w:cs="Times New Roman"/>
          <w:sz w:val="24"/>
          <w:szCs w:val="22"/>
          <w:lang w:eastAsia="en-US"/>
        </w:rPr>
      </w:pPr>
    </w:p>
    <w:p w14:paraId="3B6B2874" w14:textId="18FBC0D6" w:rsidR="00437F11" w:rsidRDefault="00437F11" w:rsidP="00C7126B">
      <w:pPr>
        <w:spacing w:line="240" w:lineRule="auto"/>
        <w:ind w:firstLine="0"/>
        <w:rPr>
          <w:rFonts w:ascii="Times New Roman" w:eastAsia="Calibri" w:hAnsi="Times New Roman" w:cs="Times New Roman"/>
          <w:sz w:val="24"/>
          <w:szCs w:val="22"/>
          <w:lang w:eastAsia="en-US"/>
        </w:rPr>
      </w:pPr>
    </w:p>
    <w:p w14:paraId="0D218B4A" w14:textId="5AE95C8A" w:rsidR="00437F11" w:rsidRDefault="00437F11" w:rsidP="00C7126B">
      <w:pPr>
        <w:spacing w:line="240" w:lineRule="auto"/>
        <w:ind w:firstLine="0"/>
        <w:rPr>
          <w:rFonts w:ascii="Times New Roman" w:eastAsia="Calibri" w:hAnsi="Times New Roman" w:cs="Times New Roman"/>
          <w:sz w:val="24"/>
          <w:szCs w:val="22"/>
          <w:lang w:eastAsia="en-US"/>
        </w:rPr>
      </w:pPr>
    </w:p>
    <w:p w14:paraId="458FFEFC" w14:textId="4035F61E" w:rsidR="00437F11" w:rsidRDefault="00437F11" w:rsidP="00C7126B">
      <w:pPr>
        <w:spacing w:line="240" w:lineRule="auto"/>
        <w:ind w:firstLine="0"/>
        <w:rPr>
          <w:rFonts w:ascii="Times New Roman" w:eastAsia="Calibri" w:hAnsi="Times New Roman" w:cs="Times New Roman"/>
          <w:sz w:val="24"/>
          <w:szCs w:val="22"/>
          <w:lang w:eastAsia="en-US"/>
        </w:rPr>
      </w:pPr>
    </w:p>
    <w:p w14:paraId="712FBE4D" w14:textId="4FA49545" w:rsidR="00437F11" w:rsidRDefault="00437F11" w:rsidP="00C7126B">
      <w:pPr>
        <w:spacing w:line="240" w:lineRule="auto"/>
        <w:ind w:firstLine="0"/>
        <w:rPr>
          <w:rFonts w:ascii="Times New Roman" w:eastAsia="Calibri" w:hAnsi="Times New Roman" w:cs="Times New Roman"/>
          <w:sz w:val="24"/>
          <w:szCs w:val="22"/>
          <w:lang w:eastAsia="en-US"/>
        </w:rPr>
      </w:pPr>
    </w:p>
    <w:p w14:paraId="77FF574C" w14:textId="19C4F9A5" w:rsidR="00437F11" w:rsidRDefault="00437F11" w:rsidP="00C7126B">
      <w:pPr>
        <w:spacing w:line="240" w:lineRule="auto"/>
        <w:ind w:firstLine="0"/>
        <w:rPr>
          <w:rFonts w:ascii="Times New Roman" w:eastAsia="Calibri" w:hAnsi="Times New Roman" w:cs="Times New Roman"/>
          <w:sz w:val="24"/>
          <w:szCs w:val="22"/>
          <w:lang w:eastAsia="en-US"/>
        </w:rPr>
      </w:pPr>
    </w:p>
    <w:p w14:paraId="34A9EC4F" w14:textId="75DB6378" w:rsidR="00437F11" w:rsidRDefault="00437F11" w:rsidP="00C7126B">
      <w:pPr>
        <w:spacing w:line="240" w:lineRule="auto"/>
        <w:ind w:firstLine="0"/>
        <w:rPr>
          <w:rFonts w:ascii="Times New Roman" w:eastAsia="Calibri" w:hAnsi="Times New Roman" w:cs="Times New Roman"/>
          <w:sz w:val="24"/>
          <w:szCs w:val="22"/>
          <w:lang w:eastAsia="en-US"/>
        </w:rPr>
      </w:pPr>
    </w:p>
    <w:p w14:paraId="7C83EB73" w14:textId="6BEC9A87" w:rsidR="00437F11" w:rsidRDefault="00437F11" w:rsidP="00C7126B">
      <w:pPr>
        <w:spacing w:line="240" w:lineRule="auto"/>
        <w:ind w:firstLine="0"/>
        <w:rPr>
          <w:rFonts w:ascii="Times New Roman" w:eastAsia="Calibri" w:hAnsi="Times New Roman" w:cs="Times New Roman"/>
          <w:sz w:val="24"/>
          <w:szCs w:val="22"/>
          <w:lang w:eastAsia="en-US"/>
        </w:rPr>
      </w:pPr>
    </w:p>
    <w:p w14:paraId="6EF121B4" w14:textId="33A6EF8D" w:rsidR="00437F11" w:rsidRDefault="00437F11" w:rsidP="00C7126B">
      <w:pPr>
        <w:spacing w:line="240" w:lineRule="auto"/>
        <w:ind w:firstLine="0"/>
        <w:rPr>
          <w:rFonts w:ascii="Times New Roman" w:eastAsia="Calibri" w:hAnsi="Times New Roman" w:cs="Times New Roman"/>
          <w:sz w:val="24"/>
          <w:szCs w:val="22"/>
          <w:lang w:eastAsia="en-US"/>
        </w:rPr>
      </w:pPr>
    </w:p>
    <w:p w14:paraId="2640C320" w14:textId="1D8A605E" w:rsidR="00437F11" w:rsidRDefault="00437F11" w:rsidP="00C7126B">
      <w:pPr>
        <w:spacing w:line="240" w:lineRule="auto"/>
        <w:ind w:firstLine="0"/>
        <w:rPr>
          <w:rFonts w:ascii="Times New Roman" w:eastAsia="Calibri" w:hAnsi="Times New Roman" w:cs="Times New Roman"/>
          <w:sz w:val="24"/>
          <w:szCs w:val="22"/>
          <w:lang w:eastAsia="en-US"/>
        </w:rPr>
      </w:pPr>
    </w:p>
    <w:p w14:paraId="609FC366" w14:textId="6C18044E" w:rsidR="00437F11" w:rsidRDefault="00437F11" w:rsidP="00C7126B">
      <w:pPr>
        <w:spacing w:line="240" w:lineRule="auto"/>
        <w:ind w:firstLine="0"/>
        <w:rPr>
          <w:rFonts w:ascii="Times New Roman" w:eastAsia="Calibri" w:hAnsi="Times New Roman" w:cs="Times New Roman"/>
          <w:sz w:val="24"/>
          <w:szCs w:val="22"/>
          <w:lang w:eastAsia="en-US"/>
        </w:rPr>
      </w:pPr>
    </w:p>
    <w:p w14:paraId="706A25E2" w14:textId="333C518E" w:rsidR="00437F11" w:rsidRDefault="00437F11" w:rsidP="00C7126B">
      <w:pPr>
        <w:spacing w:line="240" w:lineRule="auto"/>
        <w:ind w:firstLine="0"/>
        <w:rPr>
          <w:rFonts w:ascii="Times New Roman" w:eastAsia="Calibri" w:hAnsi="Times New Roman" w:cs="Times New Roman"/>
          <w:sz w:val="24"/>
          <w:szCs w:val="22"/>
          <w:lang w:eastAsia="en-US"/>
        </w:rPr>
      </w:pPr>
    </w:p>
    <w:p w14:paraId="2C117134" w14:textId="3430AFB5" w:rsidR="00437F11" w:rsidRDefault="00437F11" w:rsidP="00C7126B">
      <w:pPr>
        <w:spacing w:line="240" w:lineRule="auto"/>
        <w:ind w:firstLine="0"/>
        <w:rPr>
          <w:rFonts w:ascii="Times New Roman" w:eastAsia="Calibri" w:hAnsi="Times New Roman" w:cs="Times New Roman"/>
          <w:sz w:val="24"/>
          <w:szCs w:val="22"/>
          <w:lang w:eastAsia="en-US"/>
        </w:rPr>
      </w:pPr>
    </w:p>
    <w:p w14:paraId="4AD18819" w14:textId="635EFCA6" w:rsidR="00437F11" w:rsidRDefault="00437F11" w:rsidP="00C7126B">
      <w:pPr>
        <w:spacing w:line="240" w:lineRule="auto"/>
        <w:ind w:firstLine="0"/>
        <w:rPr>
          <w:rFonts w:ascii="Times New Roman" w:eastAsia="Calibri" w:hAnsi="Times New Roman" w:cs="Times New Roman"/>
          <w:sz w:val="24"/>
          <w:szCs w:val="22"/>
          <w:lang w:eastAsia="en-US"/>
        </w:rPr>
      </w:pPr>
    </w:p>
    <w:p w14:paraId="4E0F56C7" w14:textId="3D80EE67" w:rsidR="00437F11" w:rsidRDefault="00437F11" w:rsidP="00C7126B">
      <w:pPr>
        <w:spacing w:line="240" w:lineRule="auto"/>
        <w:ind w:firstLine="0"/>
        <w:rPr>
          <w:rFonts w:ascii="Times New Roman" w:eastAsia="Calibri" w:hAnsi="Times New Roman" w:cs="Times New Roman"/>
          <w:sz w:val="24"/>
          <w:szCs w:val="22"/>
          <w:lang w:eastAsia="en-US"/>
        </w:rPr>
      </w:pPr>
    </w:p>
    <w:p w14:paraId="1646C4A8" w14:textId="33F30F57" w:rsidR="00437F11" w:rsidRDefault="00437F11" w:rsidP="00C7126B">
      <w:pPr>
        <w:spacing w:line="240" w:lineRule="auto"/>
        <w:ind w:firstLine="0"/>
        <w:rPr>
          <w:rFonts w:ascii="Times New Roman" w:eastAsia="Calibri" w:hAnsi="Times New Roman" w:cs="Times New Roman"/>
          <w:sz w:val="24"/>
          <w:szCs w:val="22"/>
          <w:lang w:eastAsia="en-US"/>
        </w:rPr>
      </w:pPr>
    </w:p>
    <w:p w14:paraId="0EA039D3" w14:textId="33D7167D" w:rsidR="00437F11" w:rsidRDefault="00437F11" w:rsidP="00C7126B">
      <w:pPr>
        <w:spacing w:line="240" w:lineRule="auto"/>
        <w:ind w:firstLine="0"/>
        <w:rPr>
          <w:rFonts w:ascii="Times New Roman" w:eastAsia="Calibri" w:hAnsi="Times New Roman" w:cs="Times New Roman"/>
          <w:sz w:val="24"/>
          <w:szCs w:val="22"/>
          <w:lang w:eastAsia="en-US"/>
        </w:rPr>
      </w:pPr>
    </w:p>
    <w:p w14:paraId="5D869426" w14:textId="0EEE4E60" w:rsidR="00437F11" w:rsidRDefault="00437F11" w:rsidP="00C7126B">
      <w:pPr>
        <w:spacing w:line="240" w:lineRule="auto"/>
        <w:ind w:firstLine="0"/>
        <w:rPr>
          <w:rFonts w:ascii="Times New Roman" w:eastAsia="Calibri" w:hAnsi="Times New Roman" w:cs="Times New Roman"/>
          <w:sz w:val="24"/>
          <w:szCs w:val="22"/>
          <w:lang w:eastAsia="en-US"/>
        </w:rPr>
      </w:pPr>
    </w:p>
    <w:p w14:paraId="674160CF" w14:textId="522BDE48" w:rsidR="00437F11" w:rsidRDefault="00437F11" w:rsidP="00C7126B">
      <w:pPr>
        <w:spacing w:line="240" w:lineRule="auto"/>
        <w:ind w:firstLine="0"/>
        <w:rPr>
          <w:rFonts w:ascii="Times New Roman" w:eastAsia="Calibri" w:hAnsi="Times New Roman" w:cs="Times New Roman"/>
          <w:sz w:val="24"/>
          <w:szCs w:val="22"/>
          <w:lang w:eastAsia="en-US"/>
        </w:rPr>
      </w:pPr>
    </w:p>
    <w:p w14:paraId="77FB5E5F" w14:textId="01606A23" w:rsidR="00437F11" w:rsidRDefault="00437F11" w:rsidP="00C7126B">
      <w:pPr>
        <w:spacing w:line="240" w:lineRule="auto"/>
        <w:ind w:firstLine="0"/>
        <w:rPr>
          <w:rFonts w:ascii="Times New Roman" w:eastAsia="Calibri" w:hAnsi="Times New Roman" w:cs="Times New Roman"/>
          <w:sz w:val="24"/>
          <w:szCs w:val="22"/>
          <w:lang w:eastAsia="en-US"/>
        </w:rPr>
      </w:pPr>
    </w:p>
    <w:p w14:paraId="6AD46B7F" w14:textId="722CDC79" w:rsidR="00437F11" w:rsidRDefault="00437F11" w:rsidP="00C7126B">
      <w:pPr>
        <w:spacing w:line="240" w:lineRule="auto"/>
        <w:ind w:firstLine="0"/>
        <w:rPr>
          <w:rFonts w:ascii="Times New Roman" w:eastAsia="Calibri" w:hAnsi="Times New Roman" w:cs="Times New Roman"/>
          <w:sz w:val="24"/>
          <w:szCs w:val="22"/>
          <w:lang w:eastAsia="en-US"/>
        </w:rPr>
      </w:pPr>
    </w:p>
    <w:p w14:paraId="3E130492" w14:textId="7AA31D31" w:rsidR="00437F11" w:rsidRDefault="00437F11" w:rsidP="00C7126B">
      <w:pPr>
        <w:spacing w:line="240" w:lineRule="auto"/>
        <w:ind w:firstLine="0"/>
        <w:rPr>
          <w:rFonts w:ascii="Times New Roman" w:eastAsia="Calibri" w:hAnsi="Times New Roman" w:cs="Times New Roman"/>
          <w:sz w:val="24"/>
          <w:szCs w:val="22"/>
          <w:lang w:eastAsia="en-US"/>
        </w:rPr>
      </w:pPr>
    </w:p>
    <w:p w14:paraId="5EA3DDEE" w14:textId="4F85DA7D" w:rsidR="00437F11" w:rsidRDefault="00437F11" w:rsidP="00C7126B">
      <w:pPr>
        <w:spacing w:line="240" w:lineRule="auto"/>
        <w:ind w:firstLine="0"/>
        <w:rPr>
          <w:rFonts w:ascii="Times New Roman" w:eastAsia="Calibri" w:hAnsi="Times New Roman" w:cs="Times New Roman"/>
          <w:sz w:val="24"/>
          <w:szCs w:val="22"/>
          <w:lang w:eastAsia="en-US"/>
        </w:rPr>
      </w:pPr>
    </w:p>
    <w:p w14:paraId="5D1BBDE2" w14:textId="0C506417" w:rsidR="00437F11" w:rsidRDefault="00437F11" w:rsidP="00C7126B">
      <w:pPr>
        <w:spacing w:line="240" w:lineRule="auto"/>
        <w:ind w:firstLine="0"/>
        <w:rPr>
          <w:rFonts w:ascii="Times New Roman" w:eastAsia="Calibri" w:hAnsi="Times New Roman" w:cs="Times New Roman"/>
          <w:sz w:val="24"/>
          <w:szCs w:val="22"/>
          <w:lang w:eastAsia="en-US"/>
        </w:rPr>
      </w:pPr>
    </w:p>
    <w:p w14:paraId="031C89CC" w14:textId="78DEF680" w:rsidR="00437F11" w:rsidRDefault="00437F11" w:rsidP="00C7126B">
      <w:pPr>
        <w:spacing w:line="240" w:lineRule="auto"/>
        <w:ind w:firstLine="0"/>
        <w:rPr>
          <w:rFonts w:ascii="Times New Roman" w:eastAsia="Calibri" w:hAnsi="Times New Roman" w:cs="Times New Roman"/>
          <w:sz w:val="24"/>
          <w:szCs w:val="22"/>
          <w:lang w:eastAsia="en-US"/>
        </w:rPr>
      </w:pPr>
    </w:p>
    <w:p w14:paraId="1CA390D4" w14:textId="49F7D707" w:rsidR="00437F11" w:rsidRDefault="00437F11" w:rsidP="00C7126B">
      <w:pPr>
        <w:spacing w:line="240" w:lineRule="auto"/>
        <w:ind w:firstLine="0"/>
        <w:rPr>
          <w:rFonts w:ascii="Times New Roman" w:eastAsia="Calibri" w:hAnsi="Times New Roman" w:cs="Times New Roman"/>
          <w:sz w:val="24"/>
          <w:szCs w:val="22"/>
          <w:lang w:eastAsia="en-US"/>
        </w:rPr>
      </w:pPr>
    </w:p>
    <w:p w14:paraId="4401025B" w14:textId="75C43C97" w:rsidR="00437F11" w:rsidRDefault="00437F11" w:rsidP="00C7126B">
      <w:pPr>
        <w:spacing w:line="240" w:lineRule="auto"/>
        <w:ind w:firstLine="0"/>
        <w:rPr>
          <w:rFonts w:ascii="Times New Roman" w:eastAsia="Calibri" w:hAnsi="Times New Roman" w:cs="Times New Roman"/>
          <w:sz w:val="24"/>
          <w:szCs w:val="22"/>
          <w:lang w:eastAsia="en-US"/>
        </w:rPr>
      </w:pPr>
    </w:p>
    <w:p w14:paraId="04555D67" w14:textId="59ECE54C" w:rsidR="00437F11" w:rsidRDefault="00437F11" w:rsidP="00C7126B">
      <w:pPr>
        <w:spacing w:line="240" w:lineRule="auto"/>
        <w:ind w:firstLine="0"/>
        <w:rPr>
          <w:rFonts w:ascii="Times New Roman" w:eastAsia="Calibri" w:hAnsi="Times New Roman" w:cs="Times New Roman"/>
          <w:sz w:val="24"/>
          <w:szCs w:val="22"/>
          <w:lang w:eastAsia="en-US"/>
        </w:rPr>
      </w:pPr>
    </w:p>
    <w:p w14:paraId="1F37DA7F" w14:textId="77777777" w:rsidR="00466A6E" w:rsidRDefault="00437F11"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Viešojo pirkimo–pardavimo sutarties</w:t>
      </w:r>
      <w:r w:rsidR="00437C94">
        <w:rPr>
          <w:rFonts w:ascii="Times New Roman" w:eastAsia="Calibri" w:hAnsi="Times New Roman" w:cs="Times New Roman"/>
          <w:sz w:val="24"/>
          <w:szCs w:val="22"/>
          <w:lang w:eastAsia="en-US"/>
        </w:rPr>
        <w:t xml:space="preserve"> </w:t>
      </w:r>
    </w:p>
    <w:p w14:paraId="7FF9393F" w14:textId="2CFDC9EA" w:rsidR="00437F11" w:rsidRPr="00C7126B" w:rsidRDefault="00437F11"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2 priedas</w:t>
      </w:r>
    </w:p>
    <w:p w14:paraId="171622A5"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73BD80D" w14:textId="77777777" w:rsidR="00437F11" w:rsidRPr="00C7126B" w:rsidRDefault="00437F11" w:rsidP="00437F11">
      <w:pPr>
        <w:spacing w:line="240" w:lineRule="auto"/>
        <w:ind w:firstLine="0"/>
        <w:jc w:val="center"/>
        <w:rPr>
          <w:rFonts w:ascii="Times New Roman" w:eastAsia="Calibri" w:hAnsi="Times New Roman" w:cs="Times New Roman"/>
          <w:b/>
          <w:bCs/>
          <w:sz w:val="24"/>
          <w:szCs w:val="22"/>
          <w:lang w:eastAsia="en-US"/>
        </w:rPr>
      </w:pPr>
      <w:r w:rsidRPr="00C7126B">
        <w:rPr>
          <w:rFonts w:ascii="Times New Roman" w:eastAsia="Calibri" w:hAnsi="Times New Roman" w:cs="Times New Roman"/>
          <w:b/>
          <w:bCs/>
          <w:sz w:val="24"/>
          <w:szCs w:val="22"/>
          <w:lang w:eastAsia="en-US"/>
        </w:rPr>
        <w:t>TIEKĖJO PASIŪLYMAS</w:t>
      </w:r>
    </w:p>
    <w:p w14:paraId="5DDC48D5"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66E2F29C"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2B8245B5"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3FB8EDF8"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348E2C4B"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D4613FC" w14:textId="0342804C" w:rsidR="00437F11" w:rsidRDefault="00437F11" w:rsidP="00437F11">
      <w:pPr>
        <w:spacing w:line="240" w:lineRule="auto"/>
        <w:ind w:firstLine="0"/>
        <w:rPr>
          <w:rFonts w:ascii="Times New Roman" w:eastAsia="Calibri" w:hAnsi="Times New Roman" w:cs="Times New Roman"/>
          <w:sz w:val="24"/>
          <w:szCs w:val="22"/>
          <w:lang w:eastAsia="en-US"/>
        </w:rPr>
      </w:pPr>
    </w:p>
    <w:p w14:paraId="29408AA6" w14:textId="2C13CE23" w:rsidR="00437F11" w:rsidRDefault="00437F11" w:rsidP="00437F11">
      <w:pPr>
        <w:spacing w:line="240" w:lineRule="auto"/>
        <w:ind w:firstLine="0"/>
        <w:rPr>
          <w:rFonts w:ascii="Times New Roman" w:eastAsia="Calibri" w:hAnsi="Times New Roman" w:cs="Times New Roman"/>
          <w:sz w:val="24"/>
          <w:szCs w:val="22"/>
          <w:lang w:eastAsia="en-US"/>
        </w:rPr>
      </w:pPr>
    </w:p>
    <w:p w14:paraId="0ED7D84E" w14:textId="0991D5AC" w:rsidR="00437F11" w:rsidRDefault="00437F11" w:rsidP="00437F11">
      <w:pPr>
        <w:spacing w:line="240" w:lineRule="auto"/>
        <w:ind w:firstLine="0"/>
        <w:rPr>
          <w:rFonts w:ascii="Times New Roman" w:eastAsia="Calibri" w:hAnsi="Times New Roman" w:cs="Times New Roman"/>
          <w:sz w:val="24"/>
          <w:szCs w:val="22"/>
          <w:lang w:eastAsia="en-US"/>
        </w:rPr>
      </w:pPr>
    </w:p>
    <w:p w14:paraId="3ABED6D7" w14:textId="4644C827" w:rsidR="00437F11" w:rsidRDefault="00437F11" w:rsidP="00437F11">
      <w:pPr>
        <w:spacing w:line="240" w:lineRule="auto"/>
        <w:ind w:firstLine="0"/>
        <w:rPr>
          <w:rFonts w:ascii="Times New Roman" w:eastAsia="Calibri" w:hAnsi="Times New Roman" w:cs="Times New Roman"/>
          <w:sz w:val="24"/>
          <w:szCs w:val="22"/>
          <w:lang w:eastAsia="en-US"/>
        </w:rPr>
      </w:pPr>
    </w:p>
    <w:p w14:paraId="57BF5609" w14:textId="62547740" w:rsidR="00437F11" w:rsidRDefault="00437F11" w:rsidP="00437F11">
      <w:pPr>
        <w:spacing w:line="240" w:lineRule="auto"/>
        <w:ind w:firstLine="0"/>
        <w:rPr>
          <w:rFonts w:ascii="Times New Roman" w:eastAsia="Calibri" w:hAnsi="Times New Roman" w:cs="Times New Roman"/>
          <w:sz w:val="24"/>
          <w:szCs w:val="22"/>
          <w:lang w:eastAsia="en-US"/>
        </w:rPr>
      </w:pPr>
    </w:p>
    <w:p w14:paraId="5D6FC63D" w14:textId="2414F2E5" w:rsidR="00437F11" w:rsidRDefault="00437F11" w:rsidP="00437F11">
      <w:pPr>
        <w:spacing w:line="240" w:lineRule="auto"/>
        <w:ind w:firstLine="0"/>
        <w:rPr>
          <w:rFonts w:ascii="Times New Roman" w:eastAsia="Calibri" w:hAnsi="Times New Roman" w:cs="Times New Roman"/>
          <w:sz w:val="24"/>
          <w:szCs w:val="22"/>
          <w:lang w:eastAsia="en-US"/>
        </w:rPr>
      </w:pPr>
    </w:p>
    <w:p w14:paraId="52B701C6" w14:textId="51CBE6D0" w:rsidR="00437F11" w:rsidRDefault="00437F11" w:rsidP="00437F11">
      <w:pPr>
        <w:spacing w:line="240" w:lineRule="auto"/>
        <w:ind w:firstLine="0"/>
        <w:rPr>
          <w:rFonts w:ascii="Times New Roman" w:eastAsia="Calibri" w:hAnsi="Times New Roman" w:cs="Times New Roman"/>
          <w:sz w:val="24"/>
          <w:szCs w:val="22"/>
          <w:lang w:eastAsia="en-US"/>
        </w:rPr>
      </w:pPr>
    </w:p>
    <w:p w14:paraId="1662AA42" w14:textId="622A60A5" w:rsidR="00437F11" w:rsidRDefault="00437F11" w:rsidP="00437F11">
      <w:pPr>
        <w:spacing w:line="240" w:lineRule="auto"/>
        <w:ind w:firstLine="0"/>
        <w:rPr>
          <w:rFonts w:ascii="Times New Roman" w:eastAsia="Calibri" w:hAnsi="Times New Roman" w:cs="Times New Roman"/>
          <w:sz w:val="24"/>
          <w:szCs w:val="22"/>
          <w:lang w:eastAsia="en-US"/>
        </w:rPr>
      </w:pPr>
    </w:p>
    <w:p w14:paraId="0ECA7C67" w14:textId="09132276" w:rsidR="00437F11" w:rsidRDefault="00437F11" w:rsidP="00437F11">
      <w:pPr>
        <w:spacing w:line="240" w:lineRule="auto"/>
        <w:ind w:firstLine="0"/>
        <w:rPr>
          <w:rFonts w:ascii="Times New Roman" w:eastAsia="Calibri" w:hAnsi="Times New Roman" w:cs="Times New Roman"/>
          <w:sz w:val="24"/>
          <w:szCs w:val="22"/>
          <w:lang w:eastAsia="en-US"/>
        </w:rPr>
      </w:pPr>
    </w:p>
    <w:p w14:paraId="3E1DAE55" w14:textId="13B5C5D4" w:rsidR="00437F11" w:rsidRDefault="00437F11" w:rsidP="00437F11">
      <w:pPr>
        <w:spacing w:line="240" w:lineRule="auto"/>
        <w:ind w:firstLine="0"/>
        <w:rPr>
          <w:rFonts w:ascii="Times New Roman" w:eastAsia="Calibri" w:hAnsi="Times New Roman" w:cs="Times New Roman"/>
          <w:sz w:val="24"/>
          <w:szCs w:val="22"/>
          <w:lang w:eastAsia="en-US"/>
        </w:rPr>
      </w:pPr>
    </w:p>
    <w:p w14:paraId="3F730C6A" w14:textId="3BB01367" w:rsidR="00437F11" w:rsidRDefault="00437F11" w:rsidP="00437F11">
      <w:pPr>
        <w:spacing w:line="240" w:lineRule="auto"/>
        <w:ind w:firstLine="0"/>
        <w:rPr>
          <w:rFonts w:ascii="Times New Roman" w:eastAsia="Calibri" w:hAnsi="Times New Roman" w:cs="Times New Roman"/>
          <w:sz w:val="24"/>
          <w:szCs w:val="22"/>
          <w:lang w:eastAsia="en-US"/>
        </w:rPr>
      </w:pPr>
    </w:p>
    <w:p w14:paraId="6CE52889" w14:textId="2E5112F8" w:rsidR="00437F11" w:rsidRDefault="00437F11" w:rsidP="00437F11">
      <w:pPr>
        <w:spacing w:line="240" w:lineRule="auto"/>
        <w:ind w:firstLine="0"/>
        <w:rPr>
          <w:rFonts w:ascii="Times New Roman" w:eastAsia="Calibri" w:hAnsi="Times New Roman" w:cs="Times New Roman"/>
          <w:sz w:val="24"/>
          <w:szCs w:val="22"/>
          <w:lang w:eastAsia="en-US"/>
        </w:rPr>
      </w:pPr>
    </w:p>
    <w:p w14:paraId="77519007" w14:textId="0F0F57E1" w:rsidR="00437F11" w:rsidRDefault="00437F11" w:rsidP="00437F11">
      <w:pPr>
        <w:spacing w:line="240" w:lineRule="auto"/>
        <w:ind w:firstLine="0"/>
        <w:rPr>
          <w:rFonts w:ascii="Times New Roman" w:eastAsia="Calibri" w:hAnsi="Times New Roman" w:cs="Times New Roman"/>
          <w:sz w:val="24"/>
          <w:szCs w:val="22"/>
          <w:lang w:eastAsia="en-US"/>
        </w:rPr>
      </w:pPr>
    </w:p>
    <w:p w14:paraId="5AAB059D" w14:textId="6E033EAF" w:rsidR="00437F11" w:rsidRDefault="00437F11" w:rsidP="00437F11">
      <w:pPr>
        <w:spacing w:line="240" w:lineRule="auto"/>
        <w:ind w:firstLine="0"/>
        <w:rPr>
          <w:rFonts w:ascii="Times New Roman" w:eastAsia="Calibri" w:hAnsi="Times New Roman" w:cs="Times New Roman"/>
          <w:sz w:val="24"/>
          <w:szCs w:val="22"/>
          <w:lang w:eastAsia="en-US"/>
        </w:rPr>
      </w:pPr>
    </w:p>
    <w:p w14:paraId="0D88B9EF" w14:textId="5151D120" w:rsidR="00437F11" w:rsidRDefault="00437F11" w:rsidP="00437F11">
      <w:pPr>
        <w:spacing w:line="240" w:lineRule="auto"/>
        <w:ind w:firstLine="0"/>
        <w:rPr>
          <w:rFonts w:ascii="Times New Roman" w:eastAsia="Calibri" w:hAnsi="Times New Roman" w:cs="Times New Roman"/>
          <w:sz w:val="24"/>
          <w:szCs w:val="22"/>
          <w:lang w:eastAsia="en-US"/>
        </w:rPr>
      </w:pPr>
    </w:p>
    <w:p w14:paraId="4AD0A785" w14:textId="41B76C90" w:rsidR="00437F11" w:rsidRDefault="00437F11" w:rsidP="00437F11">
      <w:pPr>
        <w:spacing w:line="240" w:lineRule="auto"/>
        <w:ind w:firstLine="0"/>
        <w:rPr>
          <w:rFonts w:ascii="Times New Roman" w:eastAsia="Calibri" w:hAnsi="Times New Roman" w:cs="Times New Roman"/>
          <w:sz w:val="24"/>
          <w:szCs w:val="22"/>
          <w:lang w:eastAsia="en-US"/>
        </w:rPr>
      </w:pPr>
    </w:p>
    <w:p w14:paraId="34CCA296" w14:textId="298618E7" w:rsidR="00437F11" w:rsidRDefault="00437F11" w:rsidP="00437F11">
      <w:pPr>
        <w:spacing w:line="240" w:lineRule="auto"/>
        <w:ind w:firstLine="0"/>
        <w:rPr>
          <w:rFonts w:ascii="Times New Roman" w:eastAsia="Calibri" w:hAnsi="Times New Roman" w:cs="Times New Roman"/>
          <w:sz w:val="24"/>
          <w:szCs w:val="22"/>
          <w:lang w:eastAsia="en-US"/>
        </w:rPr>
      </w:pPr>
    </w:p>
    <w:p w14:paraId="1876298A" w14:textId="082461E3" w:rsidR="00437F11" w:rsidRDefault="00437F11" w:rsidP="00437F11">
      <w:pPr>
        <w:spacing w:line="240" w:lineRule="auto"/>
        <w:ind w:firstLine="0"/>
        <w:rPr>
          <w:rFonts w:ascii="Times New Roman" w:eastAsia="Calibri" w:hAnsi="Times New Roman" w:cs="Times New Roman"/>
          <w:sz w:val="24"/>
          <w:szCs w:val="22"/>
          <w:lang w:eastAsia="en-US"/>
        </w:rPr>
      </w:pPr>
    </w:p>
    <w:p w14:paraId="76CBF144" w14:textId="08F3B990" w:rsidR="00437F11" w:rsidRDefault="00437F11" w:rsidP="00437F11">
      <w:pPr>
        <w:spacing w:line="240" w:lineRule="auto"/>
        <w:ind w:firstLine="0"/>
        <w:rPr>
          <w:rFonts w:ascii="Times New Roman" w:eastAsia="Calibri" w:hAnsi="Times New Roman" w:cs="Times New Roman"/>
          <w:sz w:val="24"/>
          <w:szCs w:val="22"/>
          <w:lang w:eastAsia="en-US"/>
        </w:rPr>
      </w:pPr>
    </w:p>
    <w:p w14:paraId="09228688" w14:textId="0C8FD23F" w:rsidR="00437F11" w:rsidRDefault="00437F11" w:rsidP="00437F11">
      <w:pPr>
        <w:spacing w:line="240" w:lineRule="auto"/>
        <w:ind w:firstLine="0"/>
        <w:rPr>
          <w:rFonts w:ascii="Times New Roman" w:eastAsia="Calibri" w:hAnsi="Times New Roman" w:cs="Times New Roman"/>
          <w:sz w:val="24"/>
          <w:szCs w:val="22"/>
          <w:lang w:eastAsia="en-US"/>
        </w:rPr>
      </w:pPr>
    </w:p>
    <w:p w14:paraId="04816F44" w14:textId="749635E7" w:rsidR="00437F11" w:rsidRDefault="00437F11" w:rsidP="00437F11">
      <w:pPr>
        <w:spacing w:line="240" w:lineRule="auto"/>
        <w:ind w:firstLine="0"/>
        <w:rPr>
          <w:rFonts w:ascii="Times New Roman" w:eastAsia="Calibri" w:hAnsi="Times New Roman" w:cs="Times New Roman"/>
          <w:sz w:val="24"/>
          <w:szCs w:val="22"/>
          <w:lang w:eastAsia="en-US"/>
        </w:rPr>
      </w:pPr>
    </w:p>
    <w:p w14:paraId="419ED395" w14:textId="0527CDEE" w:rsidR="00437F11" w:rsidRDefault="00437F11" w:rsidP="00437F11">
      <w:pPr>
        <w:spacing w:line="240" w:lineRule="auto"/>
        <w:ind w:firstLine="0"/>
        <w:rPr>
          <w:rFonts w:ascii="Times New Roman" w:eastAsia="Calibri" w:hAnsi="Times New Roman" w:cs="Times New Roman"/>
          <w:sz w:val="24"/>
          <w:szCs w:val="22"/>
          <w:lang w:eastAsia="en-US"/>
        </w:rPr>
      </w:pPr>
    </w:p>
    <w:p w14:paraId="6313CBEC" w14:textId="0982F9E0" w:rsidR="00437F11" w:rsidRDefault="00437F11" w:rsidP="00437F11">
      <w:pPr>
        <w:spacing w:line="240" w:lineRule="auto"/>
        <w:ind w:firstLine="0"/>
        <w:rPr>
          <w:rFonts w:ascii="Times New Roman" w:eastAsia="Calibri" w:hAnsi="Times New Roman" w:cs="Times New Roman"/>
          <w:sz w:val="24"/>
          <w:szCs w:val="22"/>
          <w:lang w:eastAsia="en-US"/>
        </w:rPr>
      </w:pPr>
    </w:p>
    <w:p w14:paraId="00B8B163" w14:textId="4879E07B" w:rsidR="00437F11" w:rsidRDefault="00437F11" w:rsidP="00437F11">
      <w:pPr>
        <w:spacing w:line="240" w:lineRule="auto"/>
        <w:ind w:firstLine="0"/>
        <w:rPr>
          <w:rFonts w:ascii="Times New Roman" w:eastAsia="Calibri" w:hAnsi="Times New Roman" w:cs="Times New Roman"/>
          <w:sz w:val="24"/>
          <w:szCs w:val="22"/>
          <w:lang w:eastAsia="en-US"/>
        </w:rPr>
      </w:pPr>
    </w:p>
    <w:p w14:paraId="06A5AD66" w14:textId="1CF9D169" w:rsidR="00437F11" w:rsidRDefault="00437F11" w:rsidP="00437F11">
      <w:pPr>
        <w:spacing w:line="240" w:lineRule="auto"/>
        <w:ind w:firstLine="0"/>
        <w:rPr>
          <w:rFonts w:ascii="Times New Roman" w:eastAsia="Calibri" w:hAnsi="Times New Roman" w:cs="Times New Roman"/>
          <w:sz w:val="24"/>
          <w:szCs w:val="22"/>
          <w:lang w:eastAsia="en-US"/>
        </w:rPr>
      </w:pPr>
    </w:p>
    <w:p w14:paraId="36E37B31" w14:textId="4FF9DCAB" w:rsidR="00437F11" w:rsidRDefault="00437F11" w:rsidP="00437F11">
      <w:pPr>
        <w:spacing w:line="240" w:lineRule="auto"/>
        <w:ind w:firstLine="0"/>
        <w:rPr>
          <w:rFonts w:ascii="Times New Roman" w:eastAsia="Calibri" w:hAnsi="Times New Roman" w:cs="Times New Roman"/>
          <w:sz w:val="24"/>
          <w:szCs w:val="22"/>
          <w:lang w:eastAsia="en-US"/>
        </w:rPr>
      </w:pPr>
    </w:p>
    <w:p w14:paraId="3F936C1B" w14:textId="15A71570" w:rsidR="00437F11" w:rsidRDefault="00437F11" w:rsidP="00437F11">
      <w:pPr>
        <w:spacing w:line="240" w:lineRule="auto"/>
        <w:ind w:firstLine="0"/>
        <w:rPr>
          <w:rFonts w:ascii="Times New Roman" w:eastAsia="Calibri" w:hAnsi="Times New Roman" w:cs="Times New Roman"/>
          <w:sz w:val="24"/>
          <w:szCs w:val="22"/>
          <w:lang w:eastAsia="en-US"/>
        </w:rPr>
      </w:pPr>
    </w:p>
    <w:p w14:paraId="45EE240E" w14:textId="5BEA1A08" w:rsidR="00437F11" w:rsidRDefault="00437F11" w:rsidP="00437F11">
      <w:pPr>
        <w:spacing w:line="240" w:lineRule="auto"/>
        <w:ind w:firstLine="0"/>
        <w:rPr>
          <w:rFonts w:ascii="Times New Roman" w:eastAsia="Calibri" w:hAnsi="Times New Roman" w:cs="Times New Roman"/>
          <w:sz w:val="24"/>
          <w:szCs w:val="22"/>
          <w:lang w:eastAsia="en-US"/>
        </w:rPr>
      </w:pPr>
    </w:p>
    <w:p w14:paraId="3EF582CB" w14:textId="6BA77013" w:rsidR="00437F11" w:rsidRDefault="00437F11" w:rsidP="00437F11">
      <w:pPr>
        <w:spacing w:line="240" w:lineRule="auto"/>
        <w:ind w:firstLine="0"/>
        <w:rPr>
          <w:rFonts w:ascii="Times New Roman" w:eastAsia="Calibri" w:hAnsi="Times New Roman" w:cs="Times New Roman"/>
          <w:sz w:val="24"/>
          <w:szCs w:val="22"/>
          <w:lang w:eastAsia="en-US"/>
        </w:rPr>
      </w:pPr>
    </w:p>
    <w:p w14:paraId="118369F0" w14:textId="7983D85A" w:rsidR="00437F11" w:rsidRDefault="00437F11" w:rsidP="00437F11">
      <w:pPr>
        <w:spacing w:line="240" w:lineRule="auto"/>
        <w:ind w:firstLine="0"/>
        <w:rPr>
          <w:rFonts w:ascii="Times New Roman" w:eastAsia="Calibri" w:hAnsi="Times New Roman" w:cs="Times New Roman"/>
          <w:sz w:val="24"/>
          <w:szCs w:val="22"/>
          <w:lang w:eastAsia="en-US"/>
        </w:rPr>
      </w:pPr>
    </w:p>
    <w:p w14:paraId="520FEF6D" w14:textId="486116D1" w:rsidR="00437F11" w:rsidRDefault="00437F11" w:rsidP="00437F11">
      <w:pPr>
        <w:spacing w:line="240" w:lineRule="auto"/>
        <w:ind w:firstLine="0"/>
        <w:rPr>
          <w:rFonts w:ascii="Times New Roman" w:eastAsia="Calibri" w:hAnsi="Times New Roman" w:cs="Times New Roman"/>
          <w:sz w:val="24"/>
          <w:szCs w:val="22"/>
          <w:lang w:eastAsia="en-US"/>
        </w:rPr>
      </w:pPr>
    </w:p>
    <w:p w14:paraId="4FB5312F" w14:textId="752CA912" w:rsidR="00437F11" w:rsidRDefault="00437F11" w:rsidP="00437F11">
      <w:pPr>
        <w:spacing w:line="240" w:lineRule="auto"/>
        <w:ind w:firstLine="0"/>
        <w:rPr>
          <w:rFonts w:ascii="Times New Roman" w:eastAsia="Calibri" w:hAnsi="Times New Roman" w:cs="Times New Roman"/>
          <w:sz w:val="24"/>
          <w:szCs w:val="22"/>
          <w:lang w:eastAsia="en-US"/>
        </w:rPr>
      </w:pPr>
    </w:p>
    <w:p w14:paraId="4D5EFEF1" w14:textId="50673080" w:rsidR="00437F11" w:rsidRDefault="00437F11" w:rsidP="00437F11">
      <w:pPr>
        <w:spacing w:line="240" w:lineRule="auto"/>
        <w:ind w:firstLine="0"/>
        <w:rPr>
          <w:rFonts w:ascii="Times New Roman" w:eastAsia="Calibri" w:hAnsi="Times New Roman" w:cs="Times New Roman"/>
          <w:sz w:val="24"/>
          <w:szCs w:val="22"/>
          <w:lang w:eastAsia="en-US"/>
        </w:rPr>
      </w:pPr>
    </w:p>
    <w:p w14:paraId="21BC8D3F" w14:textId="59836F32" w:rsidR="00437F11" w:rsidRDefault="00437F11" w:rsidP="00437F11">
      <w:pPr>
        <w:spacing w:line="240" w:lineRule="auto"/>
        <w:ind w:firstLine="0"/>
        <w:rPr>
          <w:rFonts w:ascii="Times New Roman" w:eastAsia="Calibri" w:hAnsi="Times New Roman" w:cs="Times New Roman"/>
          <w:sz w:val="24"/>
          <w:szCs w:val="22"/>
          <w:lang w:eastAsia="en-US"/>
        </w:rPr>
      </w:pPr>
    </w:p>
    <w:p w14:paraId="224DABAE" w14:textId="18BFF5E0" w:rsidR="00437F11" w:rsidRDefault="00437F11" w:rsidP="00437F11">
      <w:pPr>
        <w:spacing w:line="240" w:lineRule="auto"/>
        <w:ind w:firstLine="0"/>
        <w:rPr>
          <w:rFonts w:ascii="Times New Roman" w:eastAsia="Calibri" w:hAnsi="Times New Roman" w:cs="Times New Roman"/>
          <w:sz w:val="24"/>
          <w:szCs w:val="22"/>
          <w:lang w:eastAsia="en-US"/>
        </w:rPr>
      </w:pPr>
    </w:p>
    <w:p w14:paraId="174846AE" w14:textId="4ACC2C72" w:rsidR="00437F11" w:rsidRDefault="00437F11" w:rsidP="00437F11">
      <w:pPr>
        <w:spacing w:line="240" w:lineRule="auto"/>
        <w:ind w:firstLine="0"/>
        <w:rPr>
          <w:rFonts w:ascii="Times New Roman" w:eastAsia="Calibri" w:hAnsi="Times New Roman" w:cs="Times New Roman"/>
          <w:sz w:val="24"/>
          <w:szCs w:val="22"/>
          <w:lang w:eastAsia="en-US"/>
        </w:rPr>
      </w:pPr>
    </w:p>
    <w:p w14:paraId="15D1E3D7" w14:textId="301E5B17" w:rsidR="00437F11" w:rsidRDefault="00437F11" w:rsidP="00437F11">
      <w:pPr>
        <w:spacing w:line="240" w:lineRule="auto"/>
        <w:ind w:firstLine="0"/>
        <w:rPr>
          <w:rFonts w:ascii="Times New Roman" w:eastAsia="Calibri" w:hAnsi="Times New Roman" w:cs="Times New Roman"/>
          <w:sz w:val="24"/>
          <w:szCs w:val="22"/>
          <w:lang w:eastAsia="en-US"/>
        </w:rPr>
      </w:pPr>
    </w:p>
    <w:p w14:paraId="17994CBC" w14:textId="6F2197CB" w:rsidR="00437F11" w:rsidRDefault="00437F11" w:rsidP="00437F11">
      <w:pPr>
        <w:spacing w:line="240" w:lineRule="auto"/>
        <w:ind w:firstLine="0"/>
        <w:rPr>
          <w:rFonts w:ascii="Times New Roman" w:eastAsia="Calibri" w:hAnsi="Times New Roman" w:cs="Times New Roman"/>
          <w:sz w:val="24"/>
          <w:szCs w:val="22"/>
          <w:lang w:eastAsia="en-US"/>
        </w:rPr>
      </w:pPr>
    </w:p>
    <w:p w14:paraId="76C93C3B" w14:textId="21189C72" w:rsidR="00437F11" w:rsidRDefault="00437F11" w:rsidP="00437F11">
      <w:pPr>
        <w:spacing w:line="240" w:lineRule="auto"/>
        <w:ind w:firstLine="0"/>
        <w:rPr>
          <w:rFonts w:ascii="Times New Roman" w:eastAsia="Calibri" w:hAnsi="Times New Roman" w:cs="Times New Roman"/>
          <w:sz w:val="24"/>
          <w:szCs w:val="22"/>
          <w:lang w:eastAsia="en-US"/>
        </w:rPr>
      </w:pPr>
    </w:p>
    <w:p w14:paraId="1056306B" w14:textId="77777777" w:rsidR="00466A6E" w:rsidRDefault="00437F11"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lastRenderedPageBreak/>
        <w:t>Viešojo pirkimo–pardavimo sutarties</w:t>
      </w:r>
      <w:r w:rsidR="00437C94">
        <w:rPr>
          <w:rFonts w:ascii="Times New Roman" w:eastAsia="Calibri" w:hAnsi="Times New Roman" w:cs="Times New Roman"/>
          <w:sz w:val="24"/>
          <w:szCs w:val="22"/>
          <w:lang w:eastAsia="en-US"/>
        </w:rPr>
        <w:t xml:space="preserve"> </w:t>
      </w:r>
    </w:p>
    <w:p w14:paraId="70811C35" w14:textId="3CC5EE5D" w:rsidR="00437F11" w:rsidRPr="00C7126B" w:rsidRDefault="00437F11" w:rsidP="00437C94">
      <w:pPr>
        <w:spacing w:line="240" w:lineRule="auto"/>
        <w:ind w:left="6480" w:firstLine="0"/>
        <w:jc w:val="left"/>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3 priedas</w:t>
      </w:r>
    </w:p>
    <w:p w14:paraId="242408A1"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156BC735" w14:textId="77777777" w:rsidR="00437F11" w:rsidRPr="00C7126B" w:rsidRDefault="00437F11" w:rsidP="00437F11">
      <w:pPr>
        <w:spacing w:line="240" w:lineRule="auto"/>
        <w:ind w:firstLine="0"/>
        <w:jc w:val="center"/>
        <w:rPr>
          <w:rFonts w:ascii="Times New Roman" w:eastAsia="Calibri" w:hAnsi="Times New Roman" w:cs="Times New Roman"/>
          <w:b/>
          <w:sz w:val="24"/>
          <w:szCs w:val="22"/>
          <w:lang w:eastAsia="en-US"/>
        </w:rPr>
      </w:pPr>
      <w:r w:rsidRPr="00C7126B">
        <w:rPr>
          <w:rFonts w:ascii="Times New Roman" w:eastAsia="Calibri" w:hAnsi="Times New Roman" w:cs="Times New Roman"/>
          <w:b/>
          <w:sz w:val="24"/>
          <w:szCs w:val="22"/>
          <w:lang w:eastAsia="en-US"/>
        </w:rPr>
        <w:t>(Paslaugų priėmimo–perdavimo akto forma)</w:t>
      </w:r>
    </w:p>
    <w:p w14:paraId="62C5F100"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5EBB8868" w14:textId="77777777" w:rsidR="00437F11" w:rsidRPr="00C7126B" w:rsidRDefault="00437F11" w:rsidP="00437F11">
      <w:pPr>
        <w:spacing w:line="240" w:lineRule="auto"/>
        <w:ind w:firstLine="0"/>
        <w:jc w:val="center"/>
        <w:rPr>
          <w:rFonts w:ascii="Times New Roman" w:eastAsia="Calibri" w:hAnsi="Times New Roman" w:cs="Times New Roman"/>
          <w:b/>
          <w:sz w:val="24"/>
          <w:szCs w:val="22"/>
          <w:lang w:eastAsia="en-US"/>
        </w:rPr>
      </w:pPr>
      <w:r w:rsidRPr="00C7126B">
        <w:rPr>
          <w:rFonts w:ascii="Times New Roman" w:eastAsia="Calibri" w:hAnsi="Times New Roman" w:cs="Times New Roman"/>
          <w:b/>
          <w:sz w:val="24"/>
          <w:szCs w:val="22"/>
          <w:lang w:eastAsia="en-US"/>
        </w:rPr>
        <w:t>PASLAUGŲ PRIĖMIMO–PERDAVIMO AKTAS</w:t>
      </w:r>
    </w:p>
    <w:p w14:paraId="5B6CDDD7"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7A8755B2" w14:textId="77777777" w:rsidR="00437F11" w:rsidRPr="00C7126B" w:rsidRDefault="00437F11" w:rsidP="00437F11">
      <w:pPr>
        <w:spacing w:line="240" w:lineRule="auto"/>
        <w:ind w:firstLine="0"/>
        <w:jc w:val="center"/>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2026__ m. ________ __ Nr. __</w:t>
      </w:r>
    </w:p>
    <w:p w14:paraId="34EF90A4" w14:textId="77777777" w:rsidR="00437F11" w:rsidRPr="00C7126B" w:rsidRDefault="00437F11" w:rsidP="00437F11">
      <w:pPr>
        <w:spacing w:line="240" w:lineRule="auto"/>
        <w:ind w:firstLine="0"/>
        <w:jc w:val="center"/>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(Sudarymo vieta)</w:t>
      </w:r>
    </w:p>
    <w:p w14:paraId="658CAA89"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60772422"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highlight w:val="lightGray"/>
          <w:lang w:eastAsia="en-US"/>
        </w:rPr>
        <w:t>VšĮ ,,Jurbarko socialinės paslaugos</w:t>
      </w:r>
      <w:r w:rsidRPr="00C7126B">
        <w:rPr>
          <w:rFonts w:ascii="Times New Roman" w:eastAsia="Calibri" w:hAnsi="Times New Roman" w:cs="Times New Roman"/>
          <w:b/>
          <w:bCs/>
          <w:sz w:val="24"/>
          <w:szCs w:val="22"/>
          <w:lang w:eastAsia="en-US"/>
        </w:rPr>
        <w:t>“</w:t>
      </w:r>
      <w:r w:rsidRPr="00C7126B">
        <w:rPr>
          <w:rFonts w:ascii="Times New Roman" w:eastAsia="Calibri" w:hAnsi="Times New Roman" w:cs="Times New Roman"/>
          <w:sz w:val="24"/>
          <w:szCs w:val="22"/>
          <w:lang w:eastAsia="en-US"/>
        </w:rPr>
        <w:t xml:space="preserve">, juridinio asmens kodas 303557121, kurios registruota buveinė yra Vydūno 56c, Jurbarkas,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Perkančioji organizacija</w:t>
      </w:r>
      <w:r w:rsidRPr="00C7126B">
        <w:rPr>
          <w:rFonts w:ascii="Times New Roman" w:eastAsia="Calibri" w:hAnsi="Times New Roman" w:cs="Times New Roman"/>
          <w:sz w:val="24"/>
          <w:szCs w:val="22"/>
          <w:lang w:eastAsia="en-US"/>
        </w:rPr>
        <w:t>),</w:t>
      </w:r>
    </w:p>
    <w:p w14:paraId="55B20870"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ir</w:t>
      </w:r>
    </w:p>
    <w:p w14:paraId="29FA9398"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Tiekėjas</w:t>
      </w:r>
      <w:r w:rsidRPr="00C7126B">
        <w:rPr>
          <w:rFonts w:ascii="Times New Roman" w:eastAsia="Calibri" w:hAnsi="Times New Roman" w:cs="Times New Roman"/>
          <w:sz w:val="24"/>
          <w:szCs w:val="22"/>
          <w:lang w:eastAsia="en-US"/>
        </w:rPr>
        <w:t>),</w:t>
      </w:r>
    </w:p>
    <w:p w14:paraId="0CFCFF12"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p>
    <w:p w14:paraId="60D208A3"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[jei tai tiekėjų grupė]</w:t>
      </w:r>
      <w:r w:rsidRPr="00C7126B">
        <w:rPr>
          <w:rFonts w:ascii="Times New Roman" w:eastAsia="Calibri" w:hAnsi="Times New Roman" w:cs="Times New Roman"/>
          <w:sz w:val="24"/>
          <w:szCs w:val="22"/>
          <w:lang w:eastAsia="en-US"/>
        </w:rPr>
        <w:t xml:space="preserve"> pagal </w:t>
      </w:r>
      <w:r w:rsidRPr="00C7126B">
        <w:rPr>
          <w:rFonts w:ascii="Times New Roman" w:eastAsia="Calibri" w:hAnsi="Times New Roman" w:cs="Times New Roman"/>
          <w:sz w:val="24"/>
          <w:szCs w:val="22"/>
          <w:highlight w:val="lightGray"/>
          <w:lang w:eastAsia="en-US"/>
        </w:rPr>
        <w:t>20__ m. _________ __ d.</w:t>
      </w:r>
      <w:r w:rsidRPr="00C7126B">
        <w:rPr>
          <w:rFonts w:ascii="Times New Roman" w:eastAsia="Calibri" w:hAnsi="Times New Roman" w:cs="Times New Roman"/>
          <w:sz w:val="24"/>
          <w:szCs w:val="22"/>
          <w:lang w:eastAsia="en-US"/>
        </w:rPr>
        <w:t xml:space="preserve"> </w:t>
      </w:r>
      <w:r w:rsidRPr="00C7126B">
        <w:rPr>
          <w:rFonts w:ascii="Times New Roman" w:eastAsia="Calibri" w:hAnsi="Times New Roman" w:cs="Times New Roman"/>
          <w:sz w:val="24"/>
          <w:szCs w:val="22"/>
          <w:highlight w:val="lightGray"/>
          <w:lang w:eastAsia="en-US"/>
        </w:rPr>
        <w:t>Jungtinės veiklos sutartį</w:t>
      </w:r>
      <w:r w:rsidRPr="00C7126B">
        <w:rPr>
          <w:rFonts w:ascii="Times New Roman" w:eastAsia="Calibri" w:hAnsi="Times New Roman" w:cs="Times New Roman"/>
          <w:sz w:val="24"/>
          <w:szCs w:val="22"/>
          <w:lang w:eastAsia="en-US"/>
        </w:rPr>
        <w:t xml:space="preserve"> Nr. </w:t>
      </w:r>
      <w:r w:rsidRPr="00C7126B">
        <w:rPr>
          <w:rFonts w:ascii="Times New Roman" w:eastAsia="Calibri" w:hAnsi="Times New Roman" w:cs="Times New Roman"/>
          <w:sz w:val="24"/>
          <w:szCs w:val="22"/>
          <w:highlight w:val="lightGray"/>
          <w:lang w:eastAsia="en-US"/>
        </w:rPr>
        <w:t>___</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JVS</w:t>
      </w:r>
      <w:r w:rsidRPr="00C7126B">
        <w:rPr>
          <w:rFonts w:ascii="Times New Roman" w:eastAsia="Calibri" w:hAnsi="Times New Roman" w:cs="Times New Roman"/>
          <w:sz w:val="24"/>
          <w:szCs w:val="22"/>
          <w:lang w:eastAsia="en-US"/>
        </w:rPr>
        <w:t xml:space="preserve">) veikianti ūkio subjektų grupė, kurią sudaro </w:t>
      </w: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ir </w:t>
      </w:r>
      <w:r w:rsidRPr="00C7126B">
        <w:rPr>
          <w:rFonts w:ascii="Times New Roman" w:eastAsia="Calibri" w:hAnsi="Times New Roman" w:cs="Times New Roman"/>
          <w:b/>
          <w:bCs/>
          <w:sz w:val="24"/>
          <w:szCs w:val="22"/>
          <w:highlight w:val="lightGray"/>
          <w:lang w:eastAsia="en-US"/>
        </w:rPr>
        <w:t>(pavadinimas)</w:t>
      </w:r>
      <w:r w:rsidRPr="00C7126B">
        <w:rPr>
          <w:rFonts w:ascii="Times New Roman" w:eastAsia="Calibri" w:hAnsi="Times New Roman" w:cs="Times New Roman"/>
          <w:sz w:val="24"/>
          <w:szCs w:val="22"/>
          <w:lang w:eastAsia="en-US"/>
        </w:rPr>
        <w:t xml:space="preserve">, juridinio asmens kodas </w:t>
      </w:r>
      <w:r w:rsidRPr="00C7126B">
        <w:rPr>
          <w:rFonts w:ascii="Times New Roman" w:eastAsia="Calibri" w:hAnsi="Times New Roman" w:cs="Times New Roman"/>
          <w:sz w:val="24"/>
          <w:szCs w:val="22"/>
          <w:highlight w:val="lightGray"/>
          <w:lang w:eastAsia="en-US"/>
        </w:rPr>
        <w:t>(kodas)</w:t>
      </w:r>
      <w:r w:rsidRPr="00C7126B">
        <w:rPr>
          <w:rFonts w:ascii="Times New Roman" w:eastAsia="Calibri" w:hAnsi="Times New Roman" w:cs="Times New Roman"/>
          <w:sz w:val="24"/>
          <w:szCs w:val="22"/>
          <w:lang w:eastAsia="en-US"/>
        </w:rPr>
        <w:t xml:space="preserve">, kurios registruota buveinė yra </w:t>
      </w:r>
      <w:r w:rsidRPr="00C7126B">
        <w:rPr>
          <w:rFonts w:ascii="Times New Roman" w:eastAsia="Calibri" w:hAnsi="Times New Roman" w:cs="Times New Roman"/>
          <w:sz w:val="24"/>
          <w:szCs w:val="22"/>
          <w:highlight w:val="lightGray"/>
          <w:lang w:eastAsia="en-US"/>
        </w:rPr>
        <w:t>(adresas)</w:t>
      </w:r>
      <w:r w:rsidRPr="00C7126B">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w:t>
      </w:r>
      <w:r w:rsidRPr="00C7126B">
        <w:rPr>
          <w:rFonts w:ascii="Times New Roman" w:eastAsia="Calibri" w:hAnsi="Times New Roman" w:cs="Times New Roman"/>
          <w:sz w:val="24"/>
          <w:szCs w:val="22"/>
          <w:highlight w:val="lightGray"/>
          <w:lang w:eastAsia="en-US"/>
        </w:rPr>
        <w:t>(pagrindas)</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Tiekėjas</w:t>
      </w:r>
      <w:r w:rsidRPr="00C7126B">
        <w:rPr>
          <w:rFonts w:ascii="Times New Roman" w:eastAsia="Calibri" w:hAnsi="Times New Roman" w:cs="Times New Roman"/>
          <w:sz w:val="24"/>
          <w:szCs w:val="22"/>
          <w:lang w:eastAsia="en-US"/>
        </w:rPr>
        <w:t xml:space="preserve">), atstovaujama </w:t>
      </w:r>
      <w:r w:rsidRPr="00C7126B">
        <w:rPr>
          <w:rFonts w:ascii="Times New Roman" w:eastAsia="Calibri" w:hAnsi="Times New Roman" w:cs="Times New Roman"/>
          <w:sz w:val="24"/>
          <w:szCs w:val="22"/>
          <w:highlight w:val="lightGray"/>
          <w:lang w:eastAsia="en-US"/>
        </w:rPr>
        <w:t>(pavadinimas)</w:t>
      </w:r>
      <w:r w:rsidRPr="00C7126B">
        <w:rPr>
          <w:rFonts w:ascii="Times New Roman" w:eastAsia="Calibri" w:hAnsi="Times New Roman" w:cs="Times New Roman"/>
          <w:sz w:val="24"/>
          <w:szCs w:val="22"/>
          <w:lang w:eastAsia="en-US"/>
        </w:rPr>
        <w:t xml:space="preserve"> </w:t>
      </w:r>
      <w:r w:rsidRPr="00C7126B">
        <w:rPr>
          <w:rFonts w:ascii="Times New Roman" w:eastAsia="Calibri" w:hAnsi="Times New Roman" w:cs="Times New Roman"/>
          <w:sz w:val="24"/>
          <w:szCs w:val="22"/>
          <w:highlight w:val="lightGray"/>
          <w:lang w:eastAsia="en-US"/>
        </w:rPr>
        <w:t>(pareigos) (vardas ir pavardė)</w:t>
      </w:r>
      <w:r w:rsidRPr="00C7126B">
        <w:rPr>
          <w:rFonts w:ascii="Times New Roman" w:eastAsia="Calibri" w:hAnsi="Times New Roman" w:cs="Times New Roman"/>
          <w:sz w:val="24"/>
          <w:szCs w:val="22"/>
          <w:lang w:eastAsia="en-US"/>
        </w:rPr>
        <w:t xml:space="preserve">, veikiančio pagal JVS </w:t>
      </w:r>
      <w:r w:rsidRPr="00C7126B">
        <w:rPr>
          <w:rFonts w:ascii="Times New Roman" w:eastAsia="Calibri" w:hAnsi="Times New Roman" w:cs="Times New Roman"/>
          <w:sz w:val="24"/>
          <w:szCs w:val="22"/>
          <w:highlight w:val="lightGray"/>
          <w:lang w:eastAsia="en-US"/>
        </w:rPr>
        <w:t>(punktas)</w:t>
      </w:r>
      <w:r w:rsidRPr="00C7126B">
        <w:rPr>
          <w:rFonts w:ascii="Times New Roman" w:eastAsia="Calibri" w:hAnsi="Times New Roman" w:cs="Times New Roman"/>
          <w:sz w:val="24"/>
          <w:szCs w:val="22"/>
          <w:lang w:eastAsia="en-US"/>
        </w:rPr>
        <w:t xml:space="preserve"> punktą,</w:t>
      </w:r>
    </w:p>
    <w:p w14:paraId="74A250C5"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p>
    <w:p w14:paraId="12018390"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Šiuo paslaugų priėmimo-perdavimo aktu patvirtiname, kad buvo suteiktos paslaugos, nurodytos </w:t>
      </w:r>
      <w:r w:rsidRPr="00C7126B">
        <w:rPr>
          <w:rFonts w:ascii="Times New Roman" w:eastAsia="Calibri" w:hAnsi="Times New Roman" w:cs="Times New Roman"/>
          <w:sz w:val="24"/>
          <w:szCs w:val="22"/>
          <w:highlight w:val="lightGray"/>
          <w:lang w:eastAsia="en-US"/>
        </w:rPr>
        <w:t>2026 m. _________ __ d.</w:t>
      </w:r>
      <w:r w:rsidRPr="00C7126B">
        <w:rPr>
          <w:rFonts w:ascii="Times New Roman" w:eastAsia="Calibri" w:hAnsi="Times New Roman" w:cs="Times New Roman"/>
          <w:sz w:val="24"/>
          <w:szCs w:val="22"/>
          <w:lang w:eastAsia="en-US"/>
        </w:rPr>
        <w:t xml:space="preserve"> Viešojo pirkimo–pardavimo sutartyje Nr. </w:t>
      </w:r>
      <w:r w:rsidRPr="00C7126B">
        <w:rPr>
          <w:rFonts w:ascii="Times New Roman" w:eastAsia="Calibri" w:hAnsi="Times New Roman" w:cs="Times New Roman"/>
          <w:sz w:val="24"/>
          <w:szCs w:val="22"/>
          <w:highlight w:val="lightGray"/>
          <w:lang w:eastAsia="en-US"/>
        </w:rPr>
        <w:t>___</w:t>
      </w:r>
      <w:r w:rsidRPr="00C7126B">
        <w:rPr>
          <w:rFonts w:ascii="Times New Roman" w:eastAsia="Calibri" w:hAnsi="Times New Roman" w:cs="Times New Roman"/>
          <w:sz w:val="24"/>
          <w:szCs w:val="22"/>
          <w:lang w:eastAsia="en-US"/>
        </w:rPr>
        <w:t xml:space="preserve"> (toliau – </w:t>
      </w:r>
      <w:r w:rsidRPr="00C7126B">
        <w:rPr>
          <w:rFonts w:ascii="Times New Roman" w:eastAsia="Calibri" w:hAnsi="Times New Roman" w:cs="Times New Roman"/>
          <w:b/>
          <w:bCs/>
          <w:sz w:val="24"/>
          <w:szCs w:val="22"/>
          <w:lang w:eastAsia="en-US"/>
        </w:rPr>
        <w:t>Paslaugos</w:t>
      </w:r>
      <w:r w:rsidRPr="00C7126B">
        <w:rPr>
          <w:rFonts w:ascii="Times New Roman" w:eastAsia="Calibri" w:hAnsi="Times New Roman" w:cs="Times New Roman"/>
          <w:sz w:val="24"/>
          <w:szCs w:val="22"/>
          <w:lang w:eastAsia="en-US"/>
        </w:rPr>
        <w:t>).</w:t>
      </w:r>
    </w:p>
    <w:p w14:paraId="5F20F7AA"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 xml:space="preserve">Laikotarpis nuo </w:t>
      </w:r>
      <w:r w:rsidRPr="00C7126B">
        <w:rPr>
          <w:rFonts w:ascii="Times New Roman" w:eastAsia="Calibri" w:hAnsi="Times New Roman" w:cs="Times New Roman"/>
          <w:sz w:val="24"/>
          <w:szCs w:val="22"/>
          <w:highlight w:val="lightGray"/>
          <w:lang w:eastAsia="en-US"/>
        </w:rPr>
        <w:t>2026 m. _________ __ d.</w:t>
      </w:r>
      <w:r w:rsidRPr="00C7126B">
        <w:rPr>
          <w:rFonts w:ascii="Times New Roman" w:eastAsia="Calibri" w:hAnsi="Times New Roman" w:cs="Times New Roman"/>
          <w:sz w:val="24"/>
          <w:szCs w:val="22"/>
          <w:lang w:eastAsia="en-US"/>
        </w:rPr>
        <w:t xml:space="preserve"> iki </w:t>
      </w:r>
      <w:r w:rsidRPr="00C7126B">
        <w:rPr>
          <w:rFonts w:ascii="Times New Roman" w:eastAsia="Calibri" w:hAnsi="Times New Roman" w:cs="Times New Roman"/>
          <w:sz w:val="24"/>
          <w:szCs w:val="22"/>
          <w:highlight w:val="lightGray"/>
          <w:lang w:eastAsia="en-US"/>
        </w:rPr>
        <w:t>20__ m. ___________ __ d.</w:t>
      </w:r>
    </w:p>
    <w:p w14:paraId="0ECA121F"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Paslaugos buvo suteiktos tinkamai, pateikti visi reikalingi dokumentai ir informacija. Perkančioji organizacija dėl suteiktų Paslaugų pastabų ir pretenzijų neturi.</w:t>
      </w:r>
    </w:p>
    <w:p w14:paraId="7925EF2C"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bookmarkStart w:id="57" w:name="_Hlk47889738"/>
    </w:p>
    <w:p w14:paraId="3F5568DD"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p>
    <w:p w14:paraId="4AA4C61E"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lang w:eastAsia="en-US"/>
        </w:rPr>
        <w:t>Pastabos: _______________________________________________________.</w:t>
      </w:r>
    </w:p>
    <w:p w14:paraId="2E5152F4"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p>
    <w:p w14:paraId="00E81D42" w14:textId="77777777" w:rsidR="00437F11" w:rsidRPr="00C7126B" w:rsidRDefault="00437F11" w:rsidP="00437F11">
      <w:pPr>
        <w:spacing w:line="240" w:lineRule="auto"/>
        <w:ind w:firstLine="709"/>
        <w:rPr>
          <w:rFonts w:ascii="Times New Roman" w:eastAsia="Calibri" w:hAnsi="Times New Roman" w:cs="Times New Roman"/>
          <w:sz w:val="24"/>
          <w:szCs w:val="22"/>
          <w:lang w:eastAsia="en-US"/>
        </w:rPr>
      </w:pPr>
      <w:r w:rsidRPr="00C7126B">
        <w:rPr>
          <w:rFonts w:ascii="Times New Roman" w:eastAsia="Calibri" w:hAnsi="Times New Roman" w:cs="Times New Roman"/>
          <w:sz w:val="24"/>
          <w:szCs w:val="22"/>
          <w:highlight w:val="lightGray"/>
          <w:lang w:eastAsia="en-US"/>
        </w:rPr>
        <w:t>(šalių rekvizitai ir parašai)</w:t>
      </w:r>
    </w:p>
    <w:bookmarkEnd w:id="57"/>
    <w:p w14:paraId="63B70C7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00655659"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AAE469C"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1AD7A3F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5DB93189"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24AE3E9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BA32CCC" w14:textId="6EA9E23C" w:rsidR="00437F11" w:rsidRDefault="00437F11" w:rsidP="00437F11">
      <w:pPr>
        <w:spacing w:line="240" w:lineRule="auto"/>
        <w:ind w:firstLine="0"/>
        <w:rPr>
          <w:rFonts w:ascii="Times New Roman" w:eastAsia="Calibri" w:hAnsi="Times New Roman" w:cs="Times New Roman"/>
          <w:sz w:val="24"/>
          <w:szCs w:val="22"/>
          <w:lang w:eastAsia="en-US"/>
        </w:rPr>
      </w:pPr>
    </w:p>
    <w:p w14:paraId="0658FCCE" w14:textId="756C5FB9" w:rsidR="008E173A" w:rsidRDefault="008E173A" w:rsidP="00437F11">
      <w:pPr>
        <w:spacing w:line="240" w:lineRule="auto"/>
        <w:ind w:firstLine="0"/>
        <w:rPr>
          <w:rFonts w:ascii="Times New Roman" w:eastAsia="Calibri" w:hAnsi="Times New Roman" w:cs="Times New Roman"/>
          <w:sz w:val="24"/>
          <w:szCs w:val="22"/>
          <w:lang w:eastAsia="en-US"/>
        </w:rPr>
      </w:pPr>
    </w:p>
    <w:p w14:paraId="59A12FE5" w14:textId="77777777" w:rsidR="00437C94" w:rsidRPr="00C7126B" w:rsidRDefault="00437C94" w:rsidP="00437F11">
      <w:pPr>
        <w:spacing w:line="240" w:lineRule="auto"/>
        <w:ind w:firstLine="0"/>
        <w:rPr>
          <w:rFonts w:ascii="Times New Roman" w:eastAsia="Calibri" w:hAnsi="Times New Roman" w:cs="Times New Roman"/>
          <w:sz w:val="24"/>
          <w:szCs w:val="22"/>
          <w:lang w:eastAsia="en-US"/>
        </w:rPr>
      </w:pPr>
    </w:p>
    <w:p w14:paraId="4DFA6C1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3F55680" w14:textId="77777777" w:rsidR="00437F11" w:rsidRPr="009722FD" w:rsidRDefault="00437F11" w:rsidP="00437F11">
      <w:pPr>
        <w:spacing w:line="240" w:lineRule="auto"/>
        <w:ind w:left="5670" w:firstLine="0"/>
        <w:rPr>
          <w:rFonts w:ascii="Times New Roman" w:hAnsi="Times New Roman" w:cs="Times New Roman"/>
          <w:sz w:val="24"/>
          <w:szCs w:val="24"/>
        </w:rPr>
      </w:pPr>
      <w:r w:rsidRPr="009722FD">
        <w:rPr>
          <w:rFonts w:ascii="Times New Roman" w:hAnsi="Times New Roman" w:cs="Times New Roman"/>
          <w:sz w:val="24"/>
          <w:szCs w:val="24"/>
        </w:rPr>
        <w:lastRenderedPageBreak/>
        <w:t>Pirkimo sąlygų 6 priedas „Pasiūlymų vertinimo kriterijai ir sąlygos“</w:t>
      </w:r>
    </w:p>
    <w:p w14:paraId="36043675" w14:textId="77777777" w:rsidR="00437F11" w:rsidRPr="009722FD" w:rsidRDefault="00437F11" w:rsidP="00437F11">
      <w:pPr>
        <w:spacing w:line="240" w:lineRule="auto"/>
        <w:ind w:left="7314" w:firstLine="0"/>
        <w:rPr>
          <w:rFonts w:ascii="Times New Roman" w:hAnsi="Times New Roman" w:cs="Times New Roman"/>
          <w:sz w:val="24"/>
          <w:szCs w:val="24"/>
        </w:rPr>
      </w:pPr>
    </w:p>
    <w:p w14:paraId="5AA9E4B1" w14:textId="77777777" w:rsidR="00437F11" w:rsidRPr="009722FD" w:rsidRDefault="00437F11" w:rsidP="00437F11">
      <w:pPr>
        <w:jc w:val="center"/>
        <w:rPr>
          <w:rFonts w:ascii="Times New Roman" w:hAnsi="Times New Roman" w:cs="Times New Roman"/>
          <w:b/>
          <w:sz w:val="24"/>
          <w:szCs w:val="24"/>
        </w:rPr>
      </w:pPr>
    </w:p>
    <w:p w14:paraId="42B7515D" w14:textId="77777777" w:rsidR="00437F11" w:rsidRPr="009722FD" w:rsidRDefault="00437F11" w:rsidP="00437F11">
      <w:pPr>
        <w:pStyle w:val="Paantrat"/>
        <w:jc w:val="center"/>
        <w:rPr>
          <w:rFonts w:ascii="Times New Roman" w:hAnsi="Times New Roman" w:cs="Times New Roman"/>
          <w:b/>
          <w:bCs/>
          <w:smallCaps/>
          <w:sz w:val="24"/>
          <w:szCs w:val="24"/>
        </w:rPr>
      </w:pPr>
      <w:r w:rsidRPr="009722FD">
        <w:rPr>
          <w:rFonts w:ascii="Times New Roman" w:hAnsi="Times New Roman" w:cs="Times New Roman"/>
          <w:b/>
          <w:bCs/>
          <w:sz w:val="24"/>
          <w:szCs w:val="24"/>
        </w:rPr>
        <w:t>PASIŪLYMŲ VERTINIMO KRITERIJAI ir Sąlygos</w:t>
      </w:r>
    </w:p>
    <w:p w14:paraId="0DB92851" w14:textId="77777777" w:rsidR="00437F11" w:rsidRPr="009722FD" w:rsidRDefault="00437F11" w:rsidP="00437F11">
      <w:pPr>
        <w:spacing w:line="240" w:lineRule="auto"/>
        <w:ind w:left="7314" w:firstLine="0"/>
        <w:rPr>
          <w:rFonts w:ascii="Times New Roman" w:hAnsi="Times New Roman" w:cs="Times New Roman"/>
          <w:sz w:val="24"/>
          <w:szCs w:val="24"/>
        </w:rPr>
      </w:pPr>
    </w:p>
    <w:p w14:paraId="134C6280" w14:textId="77777777" w:rsidR="00437F11" w:rsidRPr="009722FD" w:rsidRDefault="00437F11" w:rsidP="00437F11">
      <w:pPr>
        <w:autoSpaceDE w:val="0"/>
        <w:autoSpaceDN w:val="0"/>
        <w:adjustRightInd w:val="0"/>
        <w:spacing w:line="240" w:lineRule="auto"/>
        <w:ind w:firstLine="567"/>
        <w:rPr>
          <w:rFonts w:ascii="Times New Roman" w:hAnsi="Times New Roman" w:cs="Times New Roman"/>
          <w:sz w:val="24"/>
          <w:szCs w:val="24"/>
        </w:rPr>
      </w:pPr>
      <w:r w:rsidRPr="009722FD">
        <w:rPr>
          <w:rFonts w:ascii="Times New Roman" w:eastAsia="Times New Roman" w:hAnsi="Times New Roman" w:cs="Times New Roman"/>
          <w:sz w:val="24"/>
          <w:szCs w:val="24"/>
        </w:rPr>
        <w:t>1. Perkančioji organizacija</w:t>
      </w:r>
      <w:r w:rsidRPr="009722FD">
        <w:rPr>
          <w:rFonts w:ascii="Times New Roman" w:hAnsi="Times New Roman" w:cs="Times New Roman"/>
          <w:sz w:val="24"/>
          <w:szCs w:val="24"/>
        </w:rPr>
        <w:t xml:space="preserve"> ekonomiškai naudingiausią pasiūlymą išrenka pagal kainą, kuri turi būti apskaičiuota ir nurodyta taip, kaip reikalaujama specialiųjų pirkimo sąlygų 3 priede „Pasiūlymo forma“.</w:t>
      </w:r>
    </w:p>
    <w:p w14:paraId="746B8F61" w14:textId="77777777" w:rsidR="00437F11" w:rsidRPr="009722FD" w:rsidRDefault="00437F11" w:rsidP="00437F11">
      <w:pPr>
        <w:suppressAutoHyphens/>
        <w:ind w:firstLine="567"/>
        <w:rPr>
          <w:rFonts w:ascii="Times New Roman" w:eastAsia="Arial Unicode MS" w:hAnsi="Times New Roman" w:cs="Times New Roman"/>
          <w:sz w:val="24"/>
          <w:szCs w:val="24"/>
        </w:rPr>
      </w:pPr>
      <w:r w:rsidRPr="009722FD">
        <w:rPr>
          <w:rFonts w:ascii="Times New Roman" w:hAnsi="Times New Roman" w:cs="Times New Roman"/>
          <w:b/>
          <w:bCs/>
          <w:smallCaps/>
          <w:sz w:val="24"/>
          <w:szCs w:val="24"/>
        </w:rPr>
        <w:br w:type="page"/>
      </w:r>
    </w:p>
    <w:p w14:paraId="7D1C1DA2" w14:textId="77777777" w:rsidR="00437F11" w:rsidRPr="009722FD" w:rsidRDefault="00437F11" w:rsidP="00466A6E">
      <w:pPr>
        <w:ind w:firstLine="5103"/>
        <w:jc w:val="right"/>
        <w:rPr>
          <w:rFonts w:ascii="Times New Roman" w:eastAsiaTheme="minorHAnsi" w:hAnsi="Times New Roman" w:cs="Times New Roman"/>
          <w:bCs/>
          <w:iCs/>
          <w:sz w:val="24"/>
          <w:szCs w:val="24"/>
        </w:rPr>
      </w:pPr>
      <w:r w:rsidRPr="009722FD">
        <w:rPr>
          <w:rFonts w:ascii="Times New Roman" w:hAnsi="Times New Roman" w:cs="Times New Roman"/>
          <w:sz w:val="24"/>
          <w:szCs w:val="24"/>
        </w:rPr>
        <w:lastRenderedPageBreak/>
        <w:t>Pirkimo sąlygų 7 priedas „Terminai“</w:t>
      </w:r>
    </w:p>
    <w:p w14:paraId="3AA9D407" w14:textId="77777777" w:rsidR="00437F11" w:rsidRPr="009722FD" w:rsidRDefault="00437F11" w:rsidP="00437F11">
      <w:pPr>
        <w:rPr>
          <w:rFonts w:ascii="Times New Roman" w:eastAsiaTheme="minorHAnsi" w:hAnsi="Times New Roman" w:cs="Times New Roman"/>
          <w:bCs/>
          <w:iCs/>
          <w:sz w:val="24"/>
          <w:szCs w:val="24"/>
        </w:rPr>
      </w:pPr>
    </w:p>
    <w:tbl>
      <w:tblPr>
        <w:tblStyle w:val="TableGrid2"/>
        <w:tblW w:w="9922" w:type="dxa"/>
        <w:tblInd w:w="421" w:type="dxa"/>
        <w:tblLayout w:type="fixed"/>
        <w:tblLook w:val="04A0" w:firstRow="1" w:lastRow="0" w:firstColumn="1" w:lastColumn="0" w:noHBand="0" w:noVBand="1"/>
      </w:tblPr>
      <w:tblGrid>
        <w:gridCol w:w="600"/>
        <w:gridCol w:w="3227"/>
        <w:gridCol w:w="2835"/>
        <w:gridCol w:w="3260"/>
      </w:tblGrid>
      <w:tr w:rsidR="00437F11" w:rsidRPr="009722FD" w14:paraId="6ACCF543" w14:textId="77777777" w:rsidTr="00466A6E">
        <w:trPr>
          <w:trHeight w:val="20"/>
        </w:trPr>
        <w:tc>
          <w:tcPr>
            <w:tcW w:w="600" w:type="dxa"/>
          </w:tcPr>
          <w:p w14:paraId="2037DF72" w14:textId="77777777" w:rsidR="00437F11" w:rsidRPr="009722FD" w:rsidRDefault="00437F11" w:rsidP="003D5185">
            <w:pPr>
              <w:ind w:firstLine="0"/>
              <w:rPr>
                <w:sz w:val="24"/>
                <w:szCs w:val="24"/>
              </w:rPr>
            </w:pPr>
            <w:r w:rsidRPr="009722FD">
              <w:rPr>
                <w:sz w:val="24"/>
                <w:szCs w:val="24"/>
              </w:rPr>
              <w:t>Eil.</w:t>
            </w:r>
          </w:p>
          <w:p w14:paraId="1A83D628" w14:textId="77777777" w:rsidR="00437F11" w:rsidRPr="009722FD" w:rsidRDefault="00437F11" w:rsidP="003D5185">
            <w:pPr>
              <w:ind w:firstLine="0"/>
              <w:rPr>
                <w:sz w:val="24"/>
                <w:szCs w:val="24"/>
              </w:rPr>
            </w:pPr>
            <w:r w:rsidRPr="009722FD">
              <w:rPr>
                <w:sz w:val="24"/>
                <w:szCs w:val="24"/>
              </w:rPr>
              <w:t>Nr.</w:t>
            </w:r>
          </w:p>
        </w:tc>
        <w:tc>
          <w:tcPr>
            <w:tcW w:w="3227" w:type="dxa"/>
          </w:tcPr>
          <w:p w14:paraId="4EBB89C8" w14:textId="77777777" w:rsidR="00437F11" w:rsidRPr="009722FD" w:rsidRDefault="00437F11" w:rsidP="003D5185">
            <w:pPr>
              <w:ind w:firstLine="0"/>
              <w:rPr>
                <w:sz w:val="24"/>
                <w:szCs w:val="24"/>
              </w:rPr>
            </w:pPr>
            <w:r w:rsidRPr="009722FD">
              <w:rPr>
                <w:b/>
                <w:sz w:val="24"/>
                <w:szCs w:val="24"/>
              </w:rPr>
              <w:t xml:space="preserve">VEIKSMAS </w:t>
            </w:r>
          </w:p>
        </w:tc>
        <w:tc>
          <w:tcPr>
            <w:tcW w:w="2835" w:type="dxa"/>
            <w:hideMark/>
          </w:tcPr>
          <w:p w14:paraId="0BA1A1EA" w14:textId="77777777" w:rsidR="00437F11" w:rsidRPr="009722FD" w:rsidRDefault="00437F11" w:rsidP="003D5185">
            <w:pPr>
              <w:ind w:firstLine="34"/>
              <w:rPr>
                <w:b/>
                <w:sz w:val="24"/>
                <w:szCs w:val="24"/>
              </w:rPr>
            </w:pPr>
            <w:r w:rsidRPr="009722FD">
              <w:rPr>
                <w:b/>
                <w:sz w:val="24"/>
                <w:szCs w:val="24"/>
              </w:rPr>
              <w:t>DATA/DIENŲ SKAIČIUS/ LAIKAS</w:t>
            </w:r>
          </w:p>
          <w:p w14:paraId="52CD42D5" w14:textId="77777777" w:rsidR="00437F11" w:rsidRPr="009722FD" w:rsidRDefault="00437F11" w:rsidP="003D5185">
            <w:pPr>
              <w:ind w:firstLine="34"/>
              <w:rPr>
                <w:sz w:val="24"/>
                <w:szCs w:val="24"/>
              </w:rPr>
            </w:pPr>
            <w:r w:rsidRPr="009722FD">
              <w:rPr>
                <w:sz w:val="24"/>
                <w:szCs w:val="24"/>
              </w:rPr>
              <w:t>(Lietuvos laiku)</w:t>
            </w:r>
          </w:p>
        </w:tc>
        <w:tc>
          <w:tcPr>
            <w:tcW w:w="3260" w:type="dxa"/>
            <w:hideMark/>
          </w:tcPr>
          <w:p w14:paraId="2789C165" w14:textId="77777777" w:rsidR="00437F11" w:rsidRPr="009722FD" w:rsidRDefault="00437F11" w:rsidP="003D5185">
            <w:pPr>
              <w:ind w:firstLine="34"/>
              <w:rPr>
                <w:b/>
                <w:sz w:val="24"/>
                <w:szCs w:val="24"/>
              </w:rPr>
            </w:pPr>
            <w:r w:rsidRPr="009722FD">
              <w:rPr>
                <w:b/>
                <w:sz w:val="24"/>
                <w:szCs w:val="24"/>
              </w:rPr>
              <w:t>PASTABOS</w:t>
            </w:r>
          </w:p>
        </w:tc>
      </w:tr>
      <w:tr w:rsidR="00437F11" w:rsidRPr="009722FD" w14:paraId="63AE9999" w14:textId="77777777" w:rsidTr="00466A6E">
        <w:trPr>
          <w:trHeight w:val="20"/>
        </w:trPr>
        <w:tc>
          <w:tcPr>
            <w:tcW w:w="600" w:type="dxa"/>
          </w:tcPr>
          <w:p w14:paraId="53EA06AC" w14:textId="77777777" w:rsidR="00437F11" w:rsidRPr="009722FD" w:rsidRDefault="00437F11" w:rsidP="003D5185">
            <w:pPr>
              <w:ind w:firstLine="0"/>
              <w:rPr>
                <w:bCs/>
                <w:sz w:val="24"/>
                <w:szCs w:val="24"/>
              </w:rPr>
            </w:pPr>
            <w:r w:rsidRPr="009722FD">
              <w:rPr>
                <w:bCs/>
                <w:sz w:val="24"/>
                <w:szCs w:val="24"/>
              </w:rPr>
              <w:t>1.</w:t>
            </w:r>
          </w:p>
        </w:tc>
        <w:tc>
          <w:tcPr>
            <w:tcW w:w="3227" w:type="dxa"/>
          </w:tcPr>
          <w:p w14:paraId="540ECDB9" w14:textId="77777777" w:rsidR="00437F11" w:rsidRPr="009722FD" w:rsidRDefault="00437F11" w:rsidP="003D5185">
            <w:pPr>
              <w:ind w:firstLine="0"/>
              <w:rPr>
                <w:bCs/>
                <w:sz w:val="24"/>
                <w:szCs w:val="24"/>
              </w:rPr>
            </w:pPr>
            <w:r w:rsidRPr="009722FD">
              <w:rPr>
                <w:bCs/>
                <w:sz w:val="24"/>
                <w:szCs w:val="24"/>
              </w:rPr>
              <w:t>Pasiūlymų pateikimo terminas</w:t>
            </w:r>
          </w:p>
        </w:tc>
        <w:tc>
          <w:tcPr>
            <w:tcW w:w="2835" w:type="dxa"/>
          </w:tcPr>
          <w:p w14:paraId="56F718DC" w14:textId="77777777" w:rsidR="00437F11" w:rsidRPr="009722FD" w:rsidRDefault="00437F11" w:rsidP="003D5185">
            <w:pPr>
              <w:ind w:firstLine="34"/>
              <w:rPr>
                <w:sz w:val="24"/>
                <w:szCs w:val="24"/>
              </w:rPr>
            </w:pPr>
            <w:r w:rsidRPr="009722FD">
              <w:rPr>
                <w:sz w:val="24"/>
                <w:szCs w:val="24"/>
              </w:rPr>
              <w:t xml:space="preserve">Bus nurodytas skelbime apie pirkimą. </w:t>
            </w:r>
          </w:p>
        </w:tc>
        <w:tc>
          <w:tcPr>
            <w:tcW w:w="3260" w:type="dxa"/>
          </w:tcPr>
          <w:p w14:paraId="608183EA" w14:textId="77777777" w:rsidR="00437F11" w:rsidRPr="00927173" w:rsidRDefault="00437F11" w:rsidP="003D5185">
            <w:pPr>
              <w:ind w:firstLine="0"/>
              <w:rPr>
                <w:sz w:val="24"/>
                <w:szCs w:val="24"/>
              </w:rPr>
            </w:pPr>
            <w:r w:rsidRPr="009722FD">
              <w:rPr>
                <w:sz w:val="24"/>
                <w:szCs w:val="24"/>
              </w:rPr>
              <w:t>Perkančioji organizacija turi teisę pratęsti pasiūlymų pateikimo terminą.</w:t>
            </w:r>
          </w:p>
        </w:tc>
      </w:tr>
      <w:tr w:rsidR="00437F11" w:rsidRPr="009722FD" w14:paraId="7BCCF779" w14:textId="77777777" w:rsidTr="00466A6E">
        <w:trPr>
          <w:trHeight w:val="20"/>
        </w:trPr>
        <w:tc>
          <w:tcPr>
            <w:tcW w:w="600" w:type="dxa"/>
          </w:tcPr>
          <w:p w14:paraId="3C476A82" w14:textId="77777777" w:rsidR="00437F11" w:rsidRPr="009722FD" w:rsidRDefault="00437F11" w:rsidP="003D5185">
            <w:pPr>
              <w:ind w:firstLine="0"/>
              <w:rPr>
                <w:bCs/>
                <w:sz w:val="24"/>
                <w:szCs w:val="24"/>
              </w:rPr>
            </w:pPr>
            <w:r w:rsidRPr="009722FD">
              <w:rPr>
                <w:bCs/>
                <w:sz w:val="24"/>
                <w:szCs w:val="24"/>
              </w:rPr>
              <w:t>2.</w:t>
            </w:r>
          </w:p>
        </w:tc>
        <w:tc>
          <w:tcPr>
            <w:tcW w:w="3227" w:type="dxa"/>
          </w:tcPr>
          <w:p w14:paraId="1ACDD498" w14:textId="77777777" w:rsidR="00437F11" w:rsidRPr="009722FD" w:rsidRDefault="00437F11" w:rsidP="003D5185">
            <w:pPr>
              <w:ind w:firstLine="0"/>
              <w:rPr>
                <w:bCs/>
                <w:sz w:val="24"/>
                <w:szCs w:val="24"/>
              </w:rPr>
            </w:pPr>
            <w:r w:rsidRPr="009722FD">
              <w:rPr>
                <w:sz w:val="24"/>
                <w:szCs w:val="24"/>
              </w:rPr>
              <w:t>Pasiūlymą patikslinti pirkimo dokumentus arba prašymus dėl pirkimo dokumentų paaiškinimų tiekėjas turi pateikti ne vėliau kaip:</w:t>
            </w:r>
          </w:p>
        </w:tc>
        <w:tc>
          <w:tcPr>
            <w:tcW w:w="2835" w:type="dxa"/>
          </w:tcPr>
          <w:p w14:paraId="65619D1D" w14:textId="77777777" w:rsidR="00437F11" w:rsidRPr="009722FD" w:rsidRDefault="00437F11" w:rsidP="003D5185">
            <w:pPr>
              <w:ind w:firstLine="0"/>
              <w:rPr>
                <w:sz w:val="24"/>
                <w:szCs w:val="24"/>
              </w:rPr>
            </w:pPr>
            <w:r w:rsidRPr="009722FD">
              <w:rPr>
                <w:sz w:val="24"/>
                <w:szCs w:val="24"/>
              </w:rPr>
              <w:t xml:space="preserve">Likus </w:t>
            </w:r>
            <w:r w:rsidRPr="009722FD">
              <w:rPr>
                <w:b/>
                <w:sz w:val="24"/>
                <w:szCs w:val="24"/>
              </w:rPr>
              <w:t>2 darbo dienoms</w:t>
            </w:r>
            <w:r w:rsidRPr="009722FD">
              <w:rPr>
                <w:sz w:val="24"/>
                <w:szCs w:val="24"/>
              </w:rPr>
              <w:t xml:space="preserve"> iki pasiūlymų pateikimo termino pabaigos.</w:t>
            </w:r>
          </w:p>
        </w:tc>
        <w:tc>
          <w:tcPr>
            <w:tcW w:w="3260" w:type="dxa"/>
          </w:tcPr>
          <w:p w14:paraId="6CD54FD4" w14:textId="77777777" w:rsidR="00437F11" w:rsidRPr="00927173" w:rsidRDefault="00437F11" w:rsidP="003D5185">
            <w:pPr>
              <w:ind w:firstLine="34"/>
              <w:rPr>
                <w:color w:val="000000" w:themeColor="text1"/>
                <w:sz w:val="24"/>
                <w:szCs w:val="24"/>
              </w:rPr>
            </w:pPr>
          </w:p>
          <w:p w14:paraId="4E64603E" w14:textId="77777777" w:rsidR="00437F11" w:rsidRPr="009722FD" w:rsidRDefault="00437F11" w:rsidP="003D5185">
            <w:pPr>
              <w:ind w:firstLine="0"/>
              <w:rPr>
                <w:color w:val="7030A0"/>
                <w:sz w:val="24"/>
                <w:szCs w:val="24"/>
              </w:rPr>
            </w:pPr>
          </w:p>
        </w:tc>
      </w:tr>
      <w:tr w:rsidR="00437F11" w:rsidRPr="009722FD" w14:paraId="012EC3D1" w14:textId="77777777" w:rsidTr="00466A6E">
        <w:trPr>
          <w:trHeight w:val="20"/>
        </w:trPr>
        <w:tc>
          <w:tcPr>
            <w:tcW w:w="600" w:type="dxa"/>
          </w:tcPr>
          <w:p w14:paraId="013ECBB5" w14:textId="77777777" w:rsidR="00437F11" w:rsidRPr="009722FD" w:rsidRDefault="00437F11" w:rsidP="003D5185">
            <w:pPr>
              <w:ind w:firstLine="0"/>
              <w:rPr>
                <w:bCs/>
                <w:sz w:val="24"/>
                <w:szCs w:val="24"/>
              </w:rPr>
            </w:pPr>
            <w:r w:rsidRPr="009722FD">
              <w:rPr>
                <w:bCs/>
                <w:sz w:val="24"/>
                <w:szCs w:val="24"/>
              </w:rPr>
              <w:t>3.</w:t>
            </w:r>
          </w:p>
        </w:tc>
        <w:tc>
          <w:tcPr>
            <w:tcW w:w="3227" w:type="dxa"/>
          </w:tcPr>
          <w:p w14:paraId="61197DD9" w14:textId="77777777" w:rsidR="00437F11" w:rsidRPr="009722FD" w:rsidRDefault="00437F11" w:rsidP="003D5185">
            <w:pPr>
              <w:ind w:firstLine="0"/>
              <w:rPr>
                <w:sz w:val="24"/>
                <w:szCs w:val="24"/>
              </w:rPr>
            </w:pPr>
            <w:r w:rsidRPr="009722FD">
              <w:rPr>
                <w:rFonts w:eastAsia="Arial"/>
                <w:sz w:val="24"/>
                <w:szCs w:val="24"/>
              </w:rPr>
              <w:t xml:space="preserve">Perkančioji organizacija </w:t>
            </w:r>
            <w:r w:rsidRPr="009722FD">
              <w:rPr>
                <w:sz w:val="24"/>
                <w:szCs w:val="24"/>
              </w:rPr>
              <w:t>pirkimo dokumentų paaiškinimą, patikslinimą pateikia visiems dalyviams:</w:t>
            </w:r>
          </w:p>
        </w:tc>
        <w:tc>
          <w:tcPr>
            <w:tcW w:w="2835" w:type="dxa"/>
          </w:tcPr>
          <w:p w14:paraId="29FDD649" w14:textId="77777777" w:rsidR="00437F11" w:rsidRPr="009722FD" w:rsidRDefault="00437F11" w:rsidP="003D5185">
            <w:pPr>
              <w:ind w:firstLine="0"/>
              <w:rPr>
                <w:sz w:val="24"/>
                <w:szCs w:val="24"/>
              </w:rPr>
            </w:pPr>
            <w:r w:rsidRPr="009722FD">
              <w:rPr>
                <w:bCs/>
                <w:sz w:val="24"/>
                <w:szCs w:val="24"/>
              </w:rPr>
              <w:t>Likus ne mažiau kaip</w:t>
            </w:r>
            <w:r w:rsidRPr="009722FD">
              <w:rPr>
                <w:b/>
                <w:sz w:val="24"/>
                <w:szCs w:val="24"/>
              </w:rPr>
              <w:t xml:space="preserve"> 1 darbo dienai</w:t>
            </w:r>
            <w:r w:rsidRPr="009722FD">
              <w:rPr>
                <w:sz w:val="24"/>
                <w:szCs w:val="24"/>
              </w:rPr>
              <w:t xml:space="preserve"> iki pasiūlymų pateikimo termino pabaigos.</w:t>
            </w:r>
          </w:p>
        </w:tc>
        <w:tc>
          <w:tcPr>
            <w:tcW w:w="3260" w:type="dxa"/>
          </w:tcPr>
          <w:p w14:paraId="0A127568" w14:textId="77777777" w:rsidR="00437F11" w:rsidRPr="009722FD" w:rsidRDefault="00437F11" w:rsidP="003D5185">
            <w:pPr>
              <w:ind w:firstLine="0"/>
              <w:rPr>
                <w:color w:val="7030A0"/>
                <w:sz w:val="24"/>
                <w:szCs w:val="24"/>
              </w:rPr>
            </w:pPr>
            <w:r w:rsidRPr="009722FD">
              <w:rPr>
                <w:color w:val="000000"/>
                <w:sz w:val="24"/>
                <w:szCs w:val="24"/>
              </w:rPr>
              <w:t xml:space="preserve">Jei paaiškinimai ar patikslinimai teikiami perkančiosios organizacijos iniciatyva, jų pateikimo terminas nesikeičia. </w:t>
            </w:r>
          </w:p>
        </w:tc>
      </w:tr>
      <w:tr w:rsidR="00437F11" w:rsidRPr="009722FD" w14:paraId="7F5C2F12" w14:textId="77777777" w:rsidTr="00466A6E">
        <w:trPr>
          <w:trHeight w:val="1055"/>
        </w:trPr>
        <w:tc>
          <w:tcPr>
            <w:tcW w:w="600" w:type="dxa"/>
          </w:tcPr>
          <w:p w14:paraId="7A1AE2C4" w14:textId="77777777" w:rsidR="00437F11" w:rsidRPr="009722FD" w:rsidRDefault="00437F11" w:rsidP="003D5185">
            <w:pPr>
              <w:ind w:firstLine="0"/>
              <w:rPr>
                <w:bCs/>
                <w:sz w:val="24"/>
                <w:szCs w:val="24"/>
              </w:rPr>
            </w:pPr>
            <w:r w:rsidRPr="009722FD">
              <w:rPr>
                <w:bCs/>
                <w:sz w:val="24"/>
                <w:szCs w:val="24"/>
              </w:rPr>
              <w:t>4.</w:t>
            </w:r>
          </w:p>
        </w:tc>
        <w:tc>
          <w:tcPr>
            <w:tcW w:w="3227" w:type="dxa"/>
            <w:hideMark/>
          </w:tcPr>
          <w:p w14:paraId="747A8218" w14:textId="77777777" w:rsidR="00437F11" w:rsidRPr="009722FD" w:rsidRDefault="00437F11" w:rsidP="003D5185">
            <w:pPr>
              <w:ind w:firstLine="0"/>
              <w:rPr>
                <w:sz w:val="24"/>
                <w:szCs w:val="24"/>
              </w:rPr>
            </w:pPr>
            <w:r w:rsidRPr="009722FD">
              <w:rPr>
                <w:sz w:val="24"/>
                <w:szCs w:val="24"/>
              </w:rPr>
              <w:t>Pradinis susipažinimas su CVP IS priemonėmis gautais pasiūlymais</w:t>
            </w:r>
          </w:p>
        </w:tc>
        <w:tc>
          <w:tcPr>
            <w:tcW w:w="2835" w:type="dxa"/>
            <w:hideMark/>
          </w:tcPr>
          <w:p w14:paraId="1ADDD911" w14:textId="77777777" w:rsidR="00437F11" w:rsidRPr="009722FD" w:rsidRDefault="00437F11" w:rsidP="003D5185">
            <w:pPr>
              <w:ind w:firstLine="34"/>
              <w:rPr>
                <w:sz w:val="24"/>
                <w:szCs w:val="24"/>
              </w:rPr>
            </w:pPr>
            <w:r w:rsidRPr="009722FD">
              <w:rPr>
                <w:sz w:val="24"/>
                <w:szCs w:val="24"/>
              </w:rPr>
              <w:t xml:space="preserve">Pradedamas ne anksčiau nei po 30 </w:t>
            </w:r>
            <w:r w:rsidRPr="009722FD">
              <w:rPr>
                <w:color w:val="000000" w:themeColor="text1"/>
                <w:sz w:val="24"/>
                <w:szCs w:val="24"/>
              </w:rPr>
              <w:t>minučių</w:t>
            </w:r>
            <w:r w:rsidRPr="009722FD">
              <w:rPr>
                <w:sz w:val="24"/>
                <w:szCs w:val="24"/>
              </w:rPr>
              <w:t xml:space="preserve"> po galutinių pasiūlymų pateikimo termino pabaigos</w:t>
            </w:r>
          </w:p>
        </w:tc>
        <w:tc>
          <w:tcPr>
            <w:tcW w:w="3260" w:type="dxa"/>
            <w:hideMark/>
          </w:tcPr>
          <w:p w14:paraId="4BDD2EE0" w14:textId="77777777" w:rsidR="00437F11" w:rsidRPr="009722FD" w:rsidRDefault="00437F11" w:rsidP="003D5185">
            <w:pPr>
              <w:ind w:firstLine="34"/>
              <w:rPr>
                <w:iCs/>
                <w:sz w:val="24"/>
                <w:szCs w:val="24"/>
              </w:rPr>
            </w:pPr>
          </w:p>
        </w:tc>
      </w:tr>
      <w:tr w:rsidR="00437F11" w:rsidRPr="009722FD" w14:paraId="4D9FC2D1" w14:textId="77777777" w:rsidTr="00466A6E">
        <w:trPr>
          <w:trHeight w:val="20"/>
        </w:trPr>
        <w:tc>
          <w:tcPr>
            <w:tcW w:w="600" w:type="dxa"/>
          </w:tcPr>
          <w:p w14:paraId="0E86D4BB" w14:textId="77777777" w:rsidR="00437F11" w:rsidRPr="009722FD" w:rsidRDefault="00437F11" w:rsidP="003D5185">
            <w:pPr>
              <w:ind w:firstLine="0"/>
              <w:rPr>
                <w:bCs/>
                <w:sz w:val="24"/>
                <w:szCs w:val="24"/>
              </w:rPr>
            </w:pPr>
            <w:r w:rsidRPr="009722FD">
              <w:rPr>
                <w:bCs/>
                <w:sz w:val="24"/>
                <w:szCs w:val="24"/>
              </w:rPr>
              <w:t>5.</w:t>
            </w:r>
          </w:p>
        </w:tc>
        <w:tc>
          <w:tcPr>
            <w:tcW w:w="3227" w:type="dxa"/>
          </w:tcPr>
          <w:p w14:paraId="659BC1E7" w14:textId="77777777" w:rsidR="00437F11" w:rsidRPr="009722FD" w:rsidRDefault="00437F11" w:rsidP="003D5185">
            <w:pPr>
              <w:ind w:firstLine="0"/>
              <w:rPr>
                <w:sz w:val="24"/>
                <w:szCs w:val="24"/>
              </w:rPr>
            </w:pPr>
            <w:r w:rsidRPr="009722FD">
              <w:rPr>
                <w:bCs/>
                <w:sz w:val="24"/>
                <w:szCs w:val="24"/>
              </w:rPr>
              <w:t>Pasiūlymo galiojimo ir pasiūlymo galiojimo užtikrinimo (jei taikoma) terminas ne trumpesnis kaip</w:t>
            </w:r>
          </w:p>
        </w:tc>
        <w:tc>
          <w:tcPr>
            <w:tcW w:w="2835" w:type="dxa"/>
          </w:tcPr>
          <w:p w14:paraId="236AAF0F" w14:textId="77777777" w:rsidR="00437F11" w:rsidRPr="009722FD" w:rsidRDefault="00437F11" w:rsidP="003D5185">
            <w:pPr>
              <w:ind w:firstLine="34"/>
              <w:rPr>
                <w:sz w:val="24"/>
                <w:szCs w:val="24"/>
              </w:rPr>
            </w:pPr>
            <w:r w:rsidRPr="009722FD">
              <w:rPr>
                <w:sz w:val="24"/>
                <w:szCs w:val="24"/>
              </w:rPr>
              <w:t xml:space="preserve">90 (devyniasdešimt) dienų nuo pasiūlymų pateikimo galutinio termino pabaigos. </w:t>
            </w:r>
          </w:p>
        </w:tc>
        <w:tc>
          <w:tcPr>
            <w:tcW w:w="3260" w:type="dxa"/>
          </w:tcPr>
          <w:p w14:paraId="4ECA9AC1" w14:textId="77777777" w:rsidR="00437F11" w:rsidRPr="009722FD" w:rsidRDefault="00437F11" w:rsidP="003D5185">
            <w:pPr>
              <w:ind w:firstLine="34"/>
              <w:rPr>
                <w:sz w:val="24"/>
                <w:szCs w:val="24"/>
              </w:rPr>
            </w:pPr>
          </w:p>
        </w:tc>
      </w:tr>
      <w:tr w:rsidR="00437F11" w:rsidRPr="009722FD" w14:paraId="3E671578" w14:textId="77777777" w:rsidTr="00466A6E">
        <w:trPr>
          <w:trHeight w:val="20"/>
        </w:trPr>
        <w:tc>
          <w:tcPr>
            <w:tcW w:w="600" w:type="dxa"/>
          </w:tcPr>
          <w:p w14:paraId="0501AA90" w14:textId="77777777" w:rsidR="00437F11" w:rsidRPr="009722FD" w:rsidRDefault="00437F11" w:rsidP="003D5185">
            <w:pPr>
              <w:ind w:firstLine="0"/>
              <w:rPr>
                <w:bCs/>
                <w:sz w:val="24"/>
                <w:szCs w:val="24"/>
              </w:rPr>
            </w:pPr>
            <w:r w:rsidRPr="009722FD">
              <w:rPr>
                <w:bCs/>
                <w:sz w:val="24"/>
                <w:szCs w:val="24"/>
              </w:rPr>
              <w:t>6.</w:t>
            </w:r>
          </w:p>
        </w:tc>
        <w:tc>
          <w:tcPr>
            <w:tcW w:w="3227" w:type="dxa"/>
          </w:tcPr>
          <w:p w14:paraId="2BF9199A"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atsako dalyviui, ar jis sutinka priimti dalyvio siūlomą pasiūlymo galiojimo užtikrinimą patvirtinantį dokumentą ne vėliau kaip per</w:t>
            </w:r>
          </w:p>
        </w:tc>
        <w:tc>
          <w:tcPr>
            <w:tcW w:w="2835" w:type="dxa"/>
          </w:tcPr>
          <w:p w14:paraId="0E57E0C5" w14:textId="77777777" w:rsidR="00437F11" w:rsidRPr="009722FD" w:rsidRDefault="00437F11" w:rsidP="003D5185">
            <w:pPr>
              <w:ind w:firstLine="34"/>
              <w:rPr>
                <w:sz w:val="24"/>
                <w:szCs w:val="24"/>
              </w:rPr>
            </w:pPr>
            <w:r w:rsidRPr="009722FD">
              <w:rPr>
                <w:iCs/>
                <w:sz w:val="24"/>
                <w:szCs w:val="24"/>
              </w:rPr>
              <w:t xml:space="preserve">3 (tris) darbo dienas </w:t>
            </w:r>
            <w:r w:rsidRPr="009722FD">
              <w:rPr>
                <w:sz w:val="24"/>
                <w:szCs w:val="24"/>
              </w:rPr>
              <w:t>nuo prašymo gavimo dienos</w:t>
            </w:r>
          </w:p>
          <w:p w14:paraId="5C56A567" w14:textId="77777777" w:rsidR="00437F11" w:rsidRPr="009722FD" w:rsidRDefault="00437F11" w:rsidP="003D5185">
            <w:pPr>
              <w:ind w:firstLine="34"/>
              <w:rPr>
                <w:sz w:val="24"/>
                <w:szCs w:val="24"/>
              </w:rPr>
            </w:pPr>
          </w:p>
        </w:tc>
        <w:tc>
          <w:tcPr>
            <w:tcW w:w="3260" w:type="dxa"/>
          </w:tcPr>
          <w:p w14:paraId="03145755" w14:textId="77777777" w:rsidR="00437F11" w:rsidRPr="009722FD" w:rsidRDefault="00437F11" w:rsidP="003D5185">
            <w:pPr>
              <w:ind w:firstLine="34"/>
              <w:rPr>
                <w:sz w:val="24"/>
                <w:szCs w:val="24"/>
              </w:rPr>
            </w:pPr>
            <w:r w:rsidRPr="009722FD">
              <w:rPr>
                <w:sz w:val="24"/>
                <w:szCs w:val="24"/>
              </w:rPr>
              <w:t>Netaikoma</w:t>
            </w:r>
          </w:p>
        </w:tc>
      </w:tr>
      <w:tr w:rsidR="00437F11" w:rsidRPr="009722FD" w14:paraId="423A8F23" w14:textId="77777777" w:rsidTr="00466A6E">
        <w:trPr>
          <w:trHeight w:val="20"/>
        </w:trPr>
        <w:tc>
          <w:tcPr>
            <w:tcW w:w="600" w:type="dxa"/>
          </w:tcPr>
          <w:p w14:paraId="13AF8247" w14:textId="77777777" w:rsidR="00437F11" w:rsidRPr="009722FD" w:rsidRDefault="00437F11" w:rsidP="003D5185">
            <w:pPr>
              <w:ind w:firstLine="0"/>
              <w:rPr>
                <w:bCs/>
                <w:sz w:val="24"/>
                <w:szCs w:val="24"/>
              </w:rPr>
            </w:pPr>
            <w:r w:rsidRPr="009722FD">
              <w:rPr>
                <w:bCs/>
                <w:sz w:val="24"/>
                <w:szCs w:val="24"/>
              </w:rPr>
              <w:t>7.</w:t>
            </w:r>
          </w:p>
        </w:tc>
        <w:tc>
          <w:tcPr>
            <w:tcW w:w="3227" w:type="dxa"/>
          </w:tcPr>
          <w:p w14:paraId="4F259491" w14:textId="77777777" w:rsidR="00437F11" w:rsidRPr="009722FD" w:rsidRDefault="00437F11" w:rsidP="003D5185">
            <w:pPr>
              <w:ind w:firstLine="0"/>
              <w:rPr>
                <w:sz w:val="24"/>
                <w:szCs w:val="24"/>
              </w:rPr>
            </w:pPr>
            <w:r w:rsidRPr="009722FD">
              <w:rPr>
                <w:sz w:val="24"/>
                <w:szCs w:val="24"/>
              </w:rPr>
              <w:t>Pasiūlymo galiojimo užtikrinimas pirkimo dalyviui grąžinamas (arba atsisakoma teisių į jį) per</w:t>
            </w:r>
          </w:p>
        </w:tc>
        <w:tc>
          <w:tcPr>
            <w:tcW w:w="2835" w:type="dxa"/>
          </w:tcPr>
          <w:p w14:paraId="6FC1500C" w14:textId="77777777" w:rsidR="00437F11" w:rsidRPr="009722FD" w:rsidRDefault="00437F11" w:rsidP="003D5185">
            <w:pPr>
              <w:ind w:firstLine="34"/>
              <w:rPr>
                <w:sz w:val="24"/>
                <w:szCs w:val="24"/>
              </w:rPr>
            </w:pPr>
            <w:r w:rsidRPr="009722FD">
              <w:rPr>
                <w:iCs/>
                <w:sz w:val="24"/>
                <w:szCs w:val="24"/>
              </w:rPr>
              <w:t xml:space="preserve">5 (penkias) darbo dienas </w:t>
            </w:r>
            <w:r w:rsidRPr="009722FD">
              <w:rPr>
                <w:sz w:val="24"/>
                <w:szCs w:val="24"/>
              </w:rPr>
              <w:t>nuo prašymo gavimo dienos</w:t>
            </w:r>
          </w:p>
          <w:p w14:paraId="6628C03D" w14:textId="77777777" w:rsidR="00437F11" w:rsidRPr="009722FD" w:rsidRDefault="00437F11" w:rsidP="003D5185">
            <w:pPr>
              <w:ind w:firstLine="34"/>
              <w:rPr>
                <w:sz w:val="24"/>
                <w:szCs w:val="24"/>
              </w:rPr>
            </w:pPr>
          </w:p>
        </w:tc>
        <w:tc>
          <w:tcPr>
            <w:tcW w:w="3260" w:type="dxa"/>
          </w:tcPr>
          <w:p w14:paraId="4463C2F2" w14:textId="77777777" w:rsidR="00437F11" w:rsidRPr="009722FD" w:rsidRDefault="00437F11" w:rsidP="003D5185">
            <w:pPr>
              <w:ind w:firstLine="34"/>
              <w:rPr>
                <w:sz w:val="24"/>
                <w:szCs w:val="24"/>
              </w:rPr>
            </w:pPr>
            <w:r w:rsidRPr="009722FD">
              <w:rPr>
                <w:sz w:val="24"/>
                <w:szCs w:val="24"/>
              </w:rPr>
              <w:t>Netaikoma</w:t>
            </w:r>
          </w:p>
        </w:tc>
      </w:tr>
      <w:tr w:rsidR="00437F11" w:rsidRPr="009722FD" w14:paraId="554A2070" w14:textId="77777777" w:rsidTr="00466A6E">
        <w:trPr>
          <w:trHeight w:val="20"/>
        </w:trPr>
        <w:tc>
          <w:tcPr>
            <w:tcW w:w="600" w:type="dxa"/>
          </w:tcPr>
          <w:p w14:paraId="5B9207A8" w14:textId="77777777" w:rsidR="00437F11" w:rsidRPr="009722FD" w:rsidRDefault="00437F11" w:rsidP="003D5185">
            <w:pPr>
              <w:ind w:firstLine="0"/>
              <w:rPr>
                <w:bCs/>
                <w:sz w:val="24"/>
                <w:szCs w:val="24"/>
              </w:rPr>
            </w:pPr>
            <w:r w:rsidRPr="009722FD">
              <w:rPr>
                <w:bCs/>
                <w:sz w:val="24"/>
                <w:szCs w:val="24"/>
              </w:rPr>
              <w:t>8.</w:t>
            </w:r>
          </w:p>
        </w:tc>
        <w:tc>
          <w:tcPr>
            <w:tcW w:w="3227" w:type="dxa"/>
          </w:tcPr>
          <w:p w14:paraId="0C3C9EFC"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informuoja dalyvius apie EBVPD vertinimo rezultatus, jeigu taikoma, ne vėliau kaip per</w:t>
            </w:r>
          </w:p>
        </w:tc>
        <w:tc>
          <w:tcPr>
            <w:tcW w:w="2835" w:type="dxa"/>
          </w:tcPr>
          <w:p w14:paraId="0CABF30E" w14:textId="77777777" w:rsidR="00437F11" w:rsidRPr="009722FD" w:rsidRDefault="00437F11" w:rsidP="003D5185">
            <w:pPr>
              <w:ind w:firstLine="34"/>
              <w:rPr>
                <w:sz w:val="24"/>
                <w:szCs w:val="24"/>
              </w:rPr>
            </w:pPr>
            <w:r w:rsidRPr="009722FD">
              <w:rPr>
                <w:bCs/>
                <w:sz w:val="24"/>
                <w:szCs w:val="24"/>
              </w:rPr>
              <w:t>3 (tris) darbo dienas nuo sprendimo priėmimo dienos</w:t>
            </w:r>
          </w:p>
        </w:tc>
        <w:tc>
          <w:tcPr>
            <w:tcW w:w="3260" w:type="dxa"/>
          </w:tcPr>
          <w:p w14:paraId="3B981AD5" w14:textId="77777777" w:rsidR="00437F11" w:rsidRPr="009722FD" w:rsidRDefault="00437F11" w:rsidP="003D5185">
            <w:pPr>
              <w:ind w:firstLine="34"/>
              <w:rPr>
                <w:sz w:val="24"/>
                <w:szCs w:val="24"/>
              </w:rPr>
            </w:pPr>
            <w:r w:rsidRPr="009722FD">
              <w:rPr>
                <w:sz w:val="24"/>
                <w:szCs w:val="24"/>
              </w:rPr>
              <w:t>Netaikoma</w:t>
            </w:r>
          </w:p>
        </w:tc>
      </w:tr>
      <w:tr w:rsidR="00437F11" w:rsidRPr="009722FD" w14:paraId="1A3EC04B" w14:textId="77777777" w:rsidTr="00466A6E">
        <w:trPr>
          <w:trHeight w:val="20"/>
        </w:trPr>
        <w:tc>
          <w:tcPr>
            <w:tcW w:w="600" w:type="dxa"/>
          </w:tcPr>
          <w:p w14:paraId="17CB5855" w14:textId="77777777" w:rsidR="00437F11" w:rsidRPr="009722FD" w:rsidRDefault="00437F11" w:rsidP="003D5185">
            <w:pPr>
              <w:ind w:firstLine="0"/>
              <w:rPr>
                <w:bCs/>
                <w:sz w:val="24"/>
                <w:szCs w:val="24"/>
              </w:rPr>
            </w:pPr>
            <w:r w:rsidRPr="009722FD">
              <w:rPr>
                <w:bCs/>
                <w:sz w:val="24"/>
                <w:szCs w:val="24"/>
              </w:rPr>
              <w:t>9.</w:t>
            </w:r>
          </w:p>
        </w:tc>
        <w:tc>
          <w:tcPr>
            <w:tcW w:w="3227" w:type="dxa"/>
            <w:hideMark/>
          </w:tcPr>
          <w:p w14:paraId="6F088114"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dalyviams praneša apie priimtą sprendimą nustatyti laimėjusį pasiūlymą, dėl kurio bus </w:t>
            </w:r>
            <w:r w:rsidRPr="009722FD">
              <w:rPr>
                <w:sz w:val="24"/>
                <w:szCs w:val="24"/>
              </w:rPr>
              <w:lastRenderedPageBreak/>
              <w:t>sudaroma sutartis ne vėliau kaip per</w:t>
            </w:r>
          </w:p>
        </w:tc>
        <w:tc>
          <w:tcPr>
            <w:tcW w:w="2835" w:type="dxa"/>
            <w:hideMark/>
          </w:tcPr>
          <w:p w14:paraId="344CD20E" w14:textId="77777777" w:rsidR="00437F11" w:rsidRPr="009722FD" w:rsidRDefault="00437F11" w:rsidP="003D5185">
            <w:pPr>
              <w:ind w:firstLine="34"/>
              <w:rPr>
                <w:bCs/>
                <w:sz w:val="24"/>
                <w:szCs w:val="24"/>
              </w:rPr>
            </w:pPr>
            <w:r w:rsidRPr="009722FD">
              <w:rPr>
                <w:bCs/>
                <w:sz w:val="24"/>
                <w:szCs w:val="24"/>
              </w:rPr>
              <w:lastRenderedPageBreak/>
              <w:t>3 (tris) darbo dienas nuo sprendimo priėmimo dienos</w:t>
            </w:r>
          </w:p>
        </w:tc>
        <w:tc>
          <w:tcPr>
            <w:tcW w:w="3260" w:type="dxa"/>
            <w:hideMark/>
          </w:tcPr>
          <w:p w14:paraId="02232B3F" w14:textId="77777777" w:rsidR="00437F11" w:rsidRPr="009722FD" w:rsidRDefault="00437F11" w:rsidP="003D5185">
            <w:pPr>
              <w:ind w:firstLine="34"/>
              <w:rPr>
                <w:sz w:val="24"/>
                <w:szCs w:val="24"/>
              </w:rPr>
            </w:pPr>
          </w:p>
        </w:tc>
      </w:tr>
      <w:tr w:rsidR="00437F11" w:rsidRPr="009722FD" w14:paraId="0E16FE88" w14:textId="77777777" w:rsidTr="00466A6E">
        <w:trPr>
          <w:trHeight w:val="20"/>
        </w:trPr>
        <w:tc>
          <w:tcPr>
            <w:tcW w:w="600" w:type="dxa"/>
          </w:tcPr>
          <w:p w14:paraId="7463BDC2" w14:textId="77777777" w:rsidR="00437F11" w:rsidRPr="009722FD" w:rsidRDefault="00437F11" w:rsidP="003D5185">
            <w:pPr>
              <w:ind w:firstLine="0"/>
              <w:rPr>
                <w:bCs/>
                <w:sz w:val="24"/>
                <w:szCs w:val="24"/>
              </w:rPr>
            </w:pPr>
            <w:r w:rsidRPr="009722FD">
              <w:rPr>
                <w:bCs/>
                <w:sz w:val="24"/>
                <w:szCs w:val="24"/>
              </w:rPr>
              <w:t>10.</w:t>
            </w:r>
          </w:p>
        </w:tc>
        <w:tc>
          <w:tcPr>
            <w:tcW w:w="3227" w:type="dxa"/>
            <w:hideMark/>
          </w:tcPr>
          <w:p w14:paraId="3173BB61" w14:textId="77777777" w:rsidR="00437F11" w:rsidRPr="009722FD" w:rsidRDefault="00437F11" w:rsidP="003D5185">
            <w:pPr>
              <w:ind w:firstLine="0"/>
              <w:rPr>
                <w:color w:val="000000"/>
                <w:sz w:val="24"/>
                <w:szCs w:val="24"/>
                <w:shd w:val="clear" w:color="auto" w:fill="FFFFFF"/>
              </w:rPr>
            </w:pPr>
            <w:r w:rsidRPr="009722FD">
              <w:rPr>
                <w:color w:val="000000"/>
                <w:sz w:val="24"/>
                <w:szCs w:val="24"/>
                <w:shd w:val="clear" w:color="auto" w:fill="FFFFFF"/>
              </w:rPr>
              <w:t xml:space="preserve">Dalyvis turi teisę pateikti pretenziją </w:t>
            </w:r>
            <w:r w:rsidRPr="009722FD">
              <w:rPr>
                <w:rFonts w:eastAsia="Arial"/>
                <w:sz w:val="24"/>
                <w:szCs w:val="24"/>
              </w:rPr>
              <w:t xml:space="preserve">perkančiajai organizacijai </w:t>
            </w:r>
            <w:r w:rsidRPr="009722FD">
              <w:rPr>
                <w:sz w:val="24"/>
                <w:szCs w:val="24"/>
                <w:shd w:val="clear" w:color="auto" w:fill="FFFFFF"/>
              </w:rPr>
              <w:t xml:space="preserve">pateikti prašymą ar </w:t>
            </w:r>
            <w:r w:rsidRPr="009722FD">
              <w:rPr>
                <w:color w:val="000000"/>
                <w:sz w:val="24"/>
                <w:szCs w:val="24"/>
                <w:shd w:val="clear" w:color="auto" w:fill="FFFFFF"/>
              </w:rPr>
              <w:t xml:space="preserve">pareikšti ieškinį teismui </w:t>
            </w:r>
            <w:r w:rsidRPr="009722FD">
              <w:rPr>
                <w:sz w:val="24"/>
                <w:szCs w:val="24"/>
              </w:rPr>
              <w:t>ne vėliau kaip per</w:t>
            </w:r>
          </w:p>
        </w:tc>
        <w:tc>
          <w:tcPr>
            <w:tcW w:w="2835" w:type="dxa"/>
            <w:hideMark/>
          </w:tcPr>
          <w:p w14:paraId="3FE8547A" w14:textId="77777777" w:rsidR="00437F11" w:rsidRPr="009722FD" w:rsidRDefault="00437F11" w:rsidP="003D5185">
            <w:pPr>
              <w:ind w:firstLine="34"/>
              <w:rPr>
                <w:sz w:val="24"/>
                <w:szCs w:val="24"/>
              </w:rPr>
            </w:pPr>
            <w:r w:rsidRPr="009722FD">
              <w:rPr>
                <w:sz w:val="24"/>
                <w:szCs w:val="24"/>
              </w:rPr>
              <w:t>5 (penkias) darbo dienas</w:t>
            </w:r>
          </w:p>
          <w:p w14:paraId="4EFD96CC" w14:textId="77777777" w:rsidR="00437F11" w:rsidRPr="009722FD" w:rsidRDefault="00437F11" w:rsidP="003D5185">
            <w:pPr>
              <w:ind w:firstLine="34"/>
              <w:rPr>
                <w:sz w:val="24"/>
                <w:szCs w:val="24"/>
              </w:rPr>
            </w:pPr>
            <w:r w:rsidRPr="009722FD">
              <w:rPr>
                <w:sz w:val="24"/>
                <w:szCs w:val="24"/>
              </w:rPr>
              <w:t xml:space="preserve">nuo </w:t>
            </w:r>
            <w:r w:rsidRPr="009722FD">
              <w:rPr>
                <w:rFonts w:eastAsia="Arial"/>
                <w:sz w:val="24"/>
                <w:szCs w:val="24"/>
              </w:rPr>
              <w:t xml:space="preserve">perkančiosios organizacijos </w:t>
            </w:r>
            <w:r w:rsidRPr="009722FD">
              <w:rPr>
                <w:sz w:val="24"/>
                <w:szCs w:val="24"/>
              </w:rPr>
              <w:t xml:space="preserve">pranešimo raštu apie jos priimtą sprendimą išsiuntimo tiekėjams dienos arba nuo paskelbimo apie </w:t>
            </w:r>
            <w:r w:rsidRPr="009722FD">
              <w:rPr>
                <w:rFonts w:eastAsia="Arial"/>
                <w:sz w:val="24"/>
                <w:szCs w:val="24"/>
              </w:rPr>
              <w:t xml:space="preserve"> perkančiosios organizacijos </w:t>
            </w:r>
            <w:r w:rsidRPr="009722FD">
              <w:rPr>
                <w:sz w:val="24"/>
                <w:szCs w:val="24"/>
              </w:rPr>
              <w:t xml:space="preserve">priimtus sprendimus dienos, jei VPĮ nenumato reikalavimo raštu informuoti tiekėjus apie </w:t>
            </w:r>
            <w:r w:rsidRPr="009722FD">
              <w:rPr>
                <w:rFonts w:eastAsia="Arial"/>
                <w:sz w:val="24"/>
                <w:szCs w:val="24"/>
              </w:rPr>
              <w:t xml:space="preserve"> perkančiosios organizacijos </w:t>
            </w:r>
            <w:r w:rsidRPr="009722FD">
              <w:rPr>
                <w:sz w:val="24"/>
                <w:szCs w:val="24"/>
              </w:rPr>
              <w:t>priimtus sprendimus;</w:t>
            </w:r>
          </w:p>
          <w:p w14:paraId="718EFF13" w14:textId="77777777" w:rsidR="00437F11" w:rsidRPr="009722FD" w:rsidRDefault="00437F11" w:rsidP="003D5185">
            <w:pPr>
              <w:ind w:firstLine="34"/>
              <w:rPr>
                <w:sz w:val="24"/>
                <w:szCs w:val="24"/>
              </w:rPr>
            </w:pPr>
          </w:p>
          <w:p w14:paraId="15DC7C7B" w14:textId="77777777" w:rsidR="00437F11" w:rsidRPr="009722FD" w:rsidRDefault="00437F11" w:rsidP="003D5185">
            <w:pPr>
              <w:ind w:firstLine="34"/>
              <w:rPr>
                <w:sz w:val="24"/>
                <w:szCs w:val="24"/>
              </w:rPr>
            </w:pPr>
            <w:r w:rsidRPr="009722FD">
              <w:rPr>
                <w:sz w:val="24"/>
                <w:szCs w:val="24"/>
              </w:rPr>
              <w:t xml:space="preserve">15 (penkiolika) dienų nuo pranešimo išsiuntimo tiekėjams dienos, jeigu šis pranešimas nebuvo siunčiamas elektroninėmis priemonėmis. </w:t>
            </w:r>
          </w:p>
        </w:tc>
        <w:tc>
          <w:tcPr>
            <w:tcW w:w="3260" w:type="dxa"/>
            <w:hideMark/>
          </w:tcPr>
          <w:p w14:paraId="46A048D5" w14:textId="77777777" w:rsidR="00437F11" w:rsidRPr="009722FD" w:rsidRDefault="00437F11" w:rsidP="003D5185">
            <w:pPr>
              <w:ind w:firstLine="34"/>
              <w:rPr>
                <w:bCs/>
                <w:color w:val="7030A0"/>
                <w:sz w:val="24"/>
                <w:szCs w:val="24"/>
              </w:rPr>
            </w:pPr>
          </w:p>
        </w:tc>
      </w:tr>
      <w:tr w:rsidR="00437F11" w:rsidRPr="009722FD" w14:paraId="0721113D" w14:textId="77777777" w:rsidTr="00466A6E">
        <w:trPr>
          <w:trHeight w:val="20"/>
        </w:trPr>
        <w:tc>
          <w:tcPr>
            <w:tcW w:w="600" w:type="dxa"/>
          </w:tcPr>
          <w:p w14:paraId="232F5125" w14:textId="77777777" w:rsidR="00437F11" w:rsidRPr="009722FD" w:rsidRDefault="00437F11" w:rsidP="003D5185">
            <w:pPr>
              <w:ind w:firstLine="0"/>
              <w:rPr>
                <w:sz w:val="24"/>
                <w:szCs w:val="24"/>
              </w:rPr>
            </w:pPr>
            <w:r w:rsidRPr="009722FD">
              <w:rPr>
                <w:sz w:val="24"/>
                <w:szCs w:val="24"/>
              </w:rPr>
              <w:t>11.</w:t>
            </w:r>
          </w:p>
        </w:tc>
        <w:tc>
          <w:tcPr>
            <w:tcW w:w="3227" w:type="dxa"/>
            <w:hideMark/>
          </w:tcPr>
          <w:p w14:paraId="6948B295" w14:textId="77777777" w:rsidR="00437F11" w:rsidRPr="009722FD" w:rsidRDefault="00437F11" w:rsidP="003D5185">
            <w:pPr>
              <w:ind w:firstLine="0"/>
              <w:rPr>
                <w:sz w:val="24"/>
                <w:szCs w:val="24"/>
              </w:rPr>
            </w:pPr>
            <w:r w:rsidRPr="009722FD">
              <w:rPr>
                <w:rFonts w:eastAsia="Arial"/>
                <w:color w:val="0078D4"/>
                <w:sz w:val="24"/>
                <w:szCs w:val="24"/>
              </w:rPr>
              <w:t xml:space="preserve"> </w:t>
            </w:r>
            <w:r w:rsidRPr="009722FD">
              <w:rPr>
                <w:rFonts w:eastAsia="Arial"/>
                <w:sz w:val="24"/>
                <w:szCs w:val="24"/>
              </w:rPr>
              <w:t xml:space="preserve">Perkančioji organizacija </w:t>
            </w:r>
            <w:r w:rsidRPr="009722F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24F7FC89" w14:textId="77777777" w:rsidR="00437F11" w:rsidRPr="009722FD" w:rsidRDefault="00437F11" w:rsidP="003D5185">
            <w:pPr>
              <w:ind w:firstLine="34"/>
              <w:rPr>
                <w:sz w:val="24"/>
                <w:szCs w:val="24"/>
              </w:rPr>
            </w:pPr>
            <w:r w:rsidRPr="009722FD">
              <w:rPr>
                <w:sz w:val="24"/>
                <w:szCs w:val="24"/>
              </w:rPr>
              <w:t>6 (šešias) darbo dienas nuo pretenzijos gavimo dienos</w:t>
            </w:r>
          </w:p>
        </w:tc>
        <w:tc>
          <w:tcPr>
            <w:tcW w:w="3260" w:type="dxa"/>
            <w:hideMark/>
          </w:tcPr>
          <w:p w14:paraId="589FD7A7" w14:textId="77777777" w:rsidR="00437F11" w:rsidRPr="009722FD" w:rsidRDefault="00437F11" w:rsidP="003D5185">
            <w:pPr>
              <w:ind w:firstLine="34"/>
              <w:rPr>
                <w:sz w:val="24"/>
                <w:szCs w:val="24"/>
              </w:rPr>
            </w:pPr>
          </w:p>
        </w:tc>
      </w:tr>
      <w:tr w:rsidR="00437F11" w:rsidRPr="009722FD" w14:paraId="27CC0F3A" w14:textId="77777777" w:rsidTr="00466A6E">
        <w:trPr>
          <w:trHeight w:val="20"/>
        </w:trPr>
        <w:tc>
          <w:tcPr>
            <w:tcW w:w="600" w:type="dxa"/>
          </w:tcPr>
          <w:p w14:paraId="1A9F1666" w14:textId="77777777" w:rsidR="00437F11" w:rsidRPr="009722FD" w:rsidRDefault="00437F11" w:rsidP="003D5185">
            <w:pPr>
              <w:ind w:firstLine="0"/>
              <w:rPr>
                <w:bCs/>
                <w:sz w:val="24"/>
                <w:szCs w:val="24"/>
              </w:rPr>
            </w:pPr>
            <w:r w:rsidRPr="009722FD">
              <w:rPr>
                <w:bCs/>
                <w:sz w:val="24"/>
                <w:szCs w:val="24"/>
              </w:rPr>
              <w:t>12.</w:t>
            </w:r>
          </w:p>
        </w:tc>
        <w:tc>
          <w:tcPr>
            <w:tcW w:w="3227" w:type="dxa"/>
            <w:hideMark/>
          </w:tcPr>
          <w:p w14:paraId="642AF43C" w14:textId="77777777" w:rsidR="00437F11" w:rsidRPr="009722FD" w:rsidRDefault="00437F11" w:rsidP="003D5185">
            <w:pPr>
              <w:ind w:firstLine="0"/>
              <w:rPr>
                <w:sz w:val="24"/>
                <w:szCs w:val="24"/>
              </w:rPr>
            </w:pPr>
            <w:r w:rsidRPr="009722FD">
              <w:rPr>
                <w:sz w:val="24"/>
                <w:szCs w:val="24"/>
              </w:rPr>
              <w:t xml:space="preserve">Jeigu </w:t>
            </w:r>
            <w:r w:rsidRPr="009722FD">
              <w:rPr>
                <w:rFonts w:eastAsia="Arial"/>
                <w:sz w:val="24"/>
                <w:szCs w:val="24"/>
              </w:rPr>
              <w:t xml:space="preserve"> perkančioji organizacija </w:t>
            </w:r>
            <w:r w:rsidRPr="009722F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5EE88FF1" w14:textId="77777777" w:rsidR="00437F11" w:rsidRPr="009722FD" w:rsidRDefault="00437F11" w:rsidP="003D5185">
            <w:pPr>
              <w:ind w:firstLine="34"/>
              <w:rPr>
                <w:sz w:val="24"/>
                <w:szCs w:val="24"/>
                <w:highlight w:val="yellow"/>
              </w:rPr>
            </w:pPr>
            <w:r w:rsidRPr="009722FD">
              <w:rPr>
                <w:sz w:val="24"/>
                <w:szCs w:val="24"/>
              </w:rPr>
              <w:t xml:space="preserve">per 15 (penkiolika) dienų nuo dienos, kurią </w:t>
            </w:r>
            <w:r w:rsidRPr="009722FD">
              <w:rPr>
                <w:rFonts w:eastAsia="Arial"/>
                <w:sz w:val="24"/>
                <w:szCs w:val="24"/>
              </w:rPr>
              <w:t xml:space="preserve">perkančioji organizacija </w:t>
            </w:r>
            <w:r w:rsidRPr="009722FD">
              <w:rPr>
                <w:sz w:val="24"/>
                <w:szCs w:val="24"/>
              </w:rPr>
              <w:t xml:space="preserve">turėjo raštu pranešti apie priimtą sprendimą </w:t>
            </w:r>
          </w:p>
        </w:tc>
        <w:tc>
          <w:tcPr>
            <w:tcW w:w="3260" w:type="dxa"/>
            <w:hideMark/>
          </w:tcPr>
          <w:p w14:paraId="1AE6EAD8" w14:textId="77777777" w:rsidR="00437F11" w:rsidRPr="009722FD" w:rsidRDefault="00437F11" w:rsidP="003D5185">
            <w:pPr>
              <w:ind w:firstLine="34"/>
              <w:rPr>
                <w:sz w:val="24"/>
                <w:szCs w:val="24"/>
              </w:rPr>
            </w:pPr>
          </w:p>
        </w:tc>
      </w:tr>
    </w:tbl>
    <w:p w14:paraId="5A70E4BB" w14:textId="77777777" w:rsidR="00437F11" w:rsidRDefault="00437F11" w:rsidP="00437F11">
      <w:pPr>
        <w:spacing w:line="240" w:lineRule="auto"/>
        <w:jc w:val="right"/>
        <w:rPr>
          <w:rFonts w:ascii="Times New Roman" w:hAnsi="Times New Roman" w:cs="Times New Roman"/>
          <w:sz w:val="24"/>
          <w:szCs w:val="24"/>
        </w:rPr>
      </w:pPr>
    </w:p>
    <w:p w14:paraId="3803D0C5" w14:textId="77777777" w:rsidR="00437F11" w:rsidRDefault="00437F11" w:rsidP="00437F11">
      <w:pPr>
        <w:spacing w:line="240" w:lineRule="auto"/>
        <w:jc w:val="right"/>
        <w:rPr>
          <w:rFonts w:ascii="Times New Roman" w:hAnsi="Times New Roman" w:cs="Times New Roman"/>
          <w:sz w:val="24"/>
          <w:szCs w:val="24"/>
        </w:rPr>
      </w:pPr>
    </w:p>
    <w:p w14:paraId="056CF28E" w14:textId="77777777" w:rsidR="00437F11" w:rsidRDefault="00437F11" w:rsidP="00437F11">
      <w:pPr>
        <w:spacing w:line="240" w:lineRule="auto"/>
        <w:jc w:val="right"/>
        <w:rPr>
          <w:rFonts w:ascii="Times New Roman" w:hAnsi="Times New Roman" w:cs="Times New Roman"/>
          <w:sz w:val="24"/>
          <w:szCs w:val="24"/>
        </w:rPr>
      </w:pPr>
    </w:p>
    <w:p w14:paraId="3FA1F506" w14:textId="77777777" w:rsidR="00437F11" w:rsidRDefault="00437F11" w:rsidP="00437F11">
      <w:pPr>
        <w:spacing w:line="240" w:lineRule="auto"/>
        <w:jc w:val="right"/>
        <w:rPr>
          <w:rFonts w:ascii="Times New Roman" w:hAnsi="Times New Roman" w:cs="Times New Roman"/>
          <w:sz w:val="24"/>
          <w:szCs w:val="24"/>
        </w:rPr>
      </w:pPr>
    </w:p>
    <w:p w14:paraId="4341ACF0" w14:textId="77777777" w:rsidR="00437F11" w:rsidRDefault="00437F11" w:rsidP="00437F11">
      <w:pPr>
        <w:spacing w:line="240" w:lineRule="auto"/>
        <w:jc w:val="right"/>
        <w:rPr>
          <w:rFonts w:ascii="Times New Roman" w:hAnsi="Times New Roman" w:cs="Times New Roman"/>
          <w:sz w:val="24"/>
          <w:szCs w:val="24"/>
        </w:rPr>
      </w:pPr>
    </w:p>
    <w:p w14:paraId="49945126" w14:textId="77777777" w:rsidR="00437F11" w:rsidRDefault="00437F11" w:rsidP="00437F11">
      <w:pPr>
        <w:spacing w:line="240" w:lineRule="auto"/>
        <w:jc w:val="right"/>
        <w:rPr>
          <w:rFonts w:ascii="Times New Roman" w:hAnsi="Times New Roman" w:cs="Times New Roman"/>
          <w:sz w:val="24"/>
          <w:szCs w:val="24"/>
        </w:rPr>
      </w:pPr>
    </w:p>
    <w:p w14:paraId="165347B6" w14:textId="77777777" w:rsidR="00437F11" w:rsidRDefault="00437F11" w:rsidP="00437F11">
      <w:pPr>
        <w:spacing w:line="240" w:lineRule="auto"/>
        <w:ind w:left="5954" w:firstLine="0"/>
        <w:rPr>
          <w:rFonts w:ascii="Times New Roman" w:hAnsi="Times New Roman" w:cs="Times New Roman"/>
          <w:sz w:val="24"/>
          <w:szCs w:val="24"/>
        </w:rPr>
      </w:pPr>
      <w:r w:rsidRPr="00E267A3">
        <w:rPr>
          <w:rFonts w:ascii="Times New Roman" w:hAnsi="Times New Roman" w:cs="Times New Roman"/>
          <w:sz w:val="24"/>
          <w:szCs w:val="24"/>
        </w:rPr>
        <w:lastRenderedPageBreak/>
        <w:t>Pirkimo sąlygų 8 priedas „Tiekėjo vadovaujančių darbuotojų (specialistų) ir asmenų, atsakingų už sutarties vykdymą sąrašas“</w:t>
      </w:r>
    </w:p>
    <w:p w14:paraId="13F2C858" w14:textId="77777777" w:rsidR="00437F11" w:rsidRDefault="00437F11" w:rsidP="00437F11">
      <w:pPr>
        <w:spacing w:line="240" w:lineRule="auto"/>
        <w:ind w:left="5954" w:firstLine="0"/>
        <w:rPr>
          <w:rFonts w:ascii="Times New Roman" w:hAnsi="Times New Roman" w:cs="Times New Roman"/>
          <w:sz w:val="24"/>
          <w:szCs w:val="24"/>
        </w:rPr>
      </w:pPr>
    </w:p>
    <w:p w14:paraId="63FC866C" w14:textId="77777777" w:rsidR="00437F11" w:rsidRDefault="00437F11" w:rsidP="00437F11">
      <w:pPr>
        <w:spacing w:line="240" w:lineRule="auto"/>
        <w:ind w:left="5954" w:firstLine="0"/>
        <w:rPr>
          <w:rFonts w:ascii="Times New Roman" w:hAnsi="Times New Roman" w:cs="Times New Roman"/>
          <w:sz w:val="24"/>
          <w:szCs w:val="24"/>
        </w:rPr>
      </w:pPr>
    </w:p>
    <w:p w14:paraId="69BDCEC0" w14:textId="77777777" w:rsidR="00437F11" w:rsidRDefault="00437F11" w:rsidP="00437F11">
      <w:pPr>
        <w:spacing w:line="240" w:lineRule="auto"/>
        <w:ind w:left="5954" w:firstLine="0"/>
        <w:rPr>
          <w:rFonts w:ascii="Times New Roman" w:hAnsi="Times New Roman" w:cs="Times New Roman"/>
          <w:sz w:val="24"/>
          <w:szCs w:val="24"/>
        </w:rPr>
      </w:pPr>
    </w:p>
    <w:p w14:paraId="31B17CB5" w14:textId="77777777" w:rsidR="00437F11" w:rsidRPr="003F4BC0" w:rsidRDefault="00437F11" w:rsidP="00437F11">
      <w:pPr>
        <w:spacing w:after="160" w:line="276" w:lineRule="auto"/>
        <w:ind w:firstLine="0"/>
        <w:jc w:val="center"/>
        <w:rPr>
          <w:rFonts w:ascii="Calibri" w:eastAsia="Times New Roman" w:hAnsi="Calibri" w:cs="Times New Roman"/>
          <w:b/>
          <w:sz w:val="20"/>
        </w:rPr>
      </w:pPr>
      <w:r w:rsidRPr="003F4BC0">
        <w:rPr>
          <w:rFonts w:ascii="Times New Roman" w:eastAsia="Times New Roman" w:hAnsi="Times New Roman" w:cs="Times New Roman"/>
          <w:b/>
          <w:sz w:val="22"/>
          <w:szCs w:val="24"/>
          <w:lang w:val="en-US"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437F11" w:rsidRPr="003F4BC0" w14:paraId="2237CD61" w14:textId="77777777" w:rsidTr="003D5185">
        <w:trPr>
          <w:tblHeader/>
        </w:trPr>
        <w:tc>
          <w:tcPr>
            <w:tcW w:w="846" w:type="dxa"/>
          </w:tcPr>
          <w:p w14:paraId="010A073F" w14:textId="77777777" w:rsidR="00437F11" w:rsidRPr="003F4BC0" w:rsidRDefault="00437F11" w:rsidP="003D5185">
            <w:pPr>
              <w:tabs>
                <w:tab w:val="left" w:pos="851"/>
              </w:tabs>
              <w:spacing w:line="240" w:lineRule="auto"/>
              <w:ind w:right="-108" w:firstLine="0"/>
              <w:jc w:val="center"/>
              <w:rPr>
                <w:rFonts w:ascii="Times New Roman" w:eastAsia="Times New Roman" w:hAnsi="Times New Roman" w:cs="Times New Roman"/>
                <w:b/>
                <w:sz w:val="20"/>
                <w:szCs w:val="20"/>
              </w:rPr>
            </w:pPr>
            <w:r w:rsidRPr="003F4BC0">
              <w:rPr>
                <w:rFonts w:ascii="Times New Roman" w:eastAsia="Times New Roman" w:hAnsi="Times New Roman" w:cs="Times New Roman"/>
                <w:b/>
                <w:sz w:val="20"/>
                <w:szCs w:val="20"/>
              </w:rPr>
              <w:t>Eil. Nr.</w:t>
            </w:r>
          </w:p>
        </w:tc>
        <w:tc>
          <w:tcPr>
            <w:tcW w:w="1569" w:type="dxa"/>
          </w:tcPr>
          <w:p w14:paraId="78C4A70B"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sz w:val="20"/>
                <w:szCs w:val="20"/>
              </w:rPr>
            </w:pPr>
            <w:r w:rsidRPr="003F4BC0">
              <w:rPr>
                <w:rFonts w:ascii="Times New Roman" w:eastAsia="Times New Roman" w:hAnsi="Times New Roman" w:cs="Times New Roman"/>
                <w:b/>
                <w:sz w:val="20"/>
                <w:szCs w:val="20"/>
              </w:rPr>
              <w:t>Pasiūlyme nurodyto specialisto vardas, pavardė</w:t>
            </w:r>
          </w:p>
        </w:tc>
        <w:tc>
          <w:tcPr>
            <w:tcW w:w="2693" w:type="dxa"/>
          </w:tcPr>
          <w:p w14:paraId="2B4942D1"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sz w:val="20"/>
                <w:szCs w:val="20"/>
              </w:rPr>
            </w:pPr>
            <w:r w:rsidRPr="003F4BC0">
              <w:rPr>
                <w:rFonts w:ascii="Times New Roman" w:eastAsia="Times New Roman" w:hAnsi="Times New Roman" w:cs="Times New Roman"/>
                <w:b/>
                <w:sz w:val="20"/>
                <w:szCs w:val="20"/>
              </w:rPr>
              <w:t xml:space="preserve">Numatytos eiti pareigos </w:t>
            </w:r>
          </w:p>
          <w:p w14:paraId="349507A5"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sz w:val="20"/>
                <w:szCs w:val="20"/>
              </w:rPr>
            </w:pPr>
          </w:p>
        </w:tc>
        <w:tc>
          <w:tcPr>
            <w:tcW w:w="2268" w:type="dxa"/>
          </w:tcPr>
          <w:p w14:paraId="545315DD"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sz w:val="20"/>
                <w:szCs w:val="20"/>
              </w:rPr>
            </w:pPr>
            <w:r w:rsidRPr="003F4BC0">
              <w:rPr>
                <w:rFonts w:ascii="Times New Roman" w:eastAsia="Times New Roman" w:hAnsi="Times New Roman" w:cs="Times New Roman"/>
                <w:b/>
                <w:sz w:val="20"/>
                <w:szCs w:val="20"/>
              </w:rPr>
              <w:t xml:space="preserve">Įmonė, kurioje dirba specialistas ar yra sudaręs </w:t>
            </w:r>
            <w:proofErr w:type="spellStart"/>
            <w:r w:rsidRPr="003F4BC0">
              <w:rPr>
                <w:rFonts w:ascii="Times New Roman" w:eastAsia="Times New Roman" w:hAnsi="Times New Roman" w:cs="Times New Roman"/>
                <w:b/>
                <w:sz w:val="20"/>
                <w:szCs w:val="20"/>
              </w:rPr>
              <w:t>subtiekimo</w:t>
            </w:r>
            <w:proofErr w:type="spellEnd"/>
            <w:r w:rsidRPr="003F4BC0">
              <w:rPr>
                <w:rFonts w:ascii="Times New Roman" w:eastAsia="Times New Roman" w:hAnsi="Times New Roman" w:cs="Times New Roman"/>
                <w:b/>
                <w:sz w:val="20"/>
                <w:szCs w:val="20"/>
              </w:rPr>
              <w:t xml:space="preserve"> / nuomos (ar kitais pagrindais) sutartį</w:t>
            </w:r>
          </w:p>
        </w:tc>
        <w:tc>
          <w:tcPr>
            <w:tcW w:w="2551" w:type="dxa"/>
          </w:tcPr>
          <w:p w14:paraId="127A9FB9"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color w:val="000000"/>
                <w:sz w:val="20"/>
                <w:szCs w:val="20"/>
              </w:rPr>
            </w:pPr>
            <w:r w:rsidRPr="003F4BC0">
              <w:rPr>
                <w:rFonts w:ascii="Times New Roman" w:eastAsia="Times New Roman" w:hAnsi="Times New Roman" w:cs="Times New Roman"/>
                <w:b/>
                <w:color w:val="000000"/>
                <w:sz w:val="20"/>
                <w:szCs w:val="20"/>
              </w:rPr>
              <w:t>Kvalifikaciją įrodantis dokumentas ir jo galiojimo laikas</w:t>
            </w:r>
          </w:p>
          <w:p w14:paraId="054E26EC" w14:textId="77777777" w:rsidR="00437F11" w:rsidRPr="003F4BC0" w:rsidRDefault="00437F11" w:rsidP="003D5185">
            <w:pPr>
              <w:tabs>
                <w:tab w:val="left" w:pos="851"/>
              </w:tabs>
              <w:spacing w:line="240" w:lineRule="auto"/>
              <w:ind w:firstLine="42"/>
              <w:jc w:val="center"/>
              <w:rPr>
                <w:rFonts w:ascii="Times New Roman" w:eastAsia="Times New Roman" w:hAnsi="Times New Roman" w:cs="Times New Roman"/>
                <w:b/>
                <w:sz w:val="20"/>
                <w:szCs w:val="20"/>
              </w:rPr>
            </w:pPr>
          </w:p>
        </w:tc>
      </w:tr>
      <w:tr w:rsidR="00437F11" w:rsidRPr="003F4BC0" w14:paraId="7A670FC1" w14:textId="77777777" w:rsidTr="003D5185">
        <w:tc>
          <w:tcPr>
            <w:tcW w:w="846" w:type="dxa"/>
          </w:tcPr>
          <w:p w14:paraId="51CECB11" w14:textId="77777777" w:rsidR="00437F11" w:rsidRPr="003F4BC0" w:rsidRDefault="00437F11" w:rsidP="003D5185">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05513A4C"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18363766" w14:textId="77777777" w:rsidR="00437F11" w:rsidRPr="003F4BC0" w:rsidRDefault="00437F11" w:rsidP="003D5185">
            <w:pPr>
              <w:tabs>
                <w:tab w:val="left" w:pos="851"/>
              </w:tabs>
              <w:spacing w:line="240" w:lineRule="auto"/>
              <w:ind w:firstLine="0"/>
              <w:rPr>
                <w:rFonts w:ascii="Times New Roman" w:eastAsia="Times New Roman" w:hAnsi="Times New Roman" w:cs="Times New Roman"/>
                <w:sz w:val="20"/>
                <w:szCs w:val="20"/>
              </w:rPr>
            </w:pPr>
          </w:p>
        </w:tc>
        <w:tc>
          <w:tcPr>
            <w:tcW w:w="2268" w:type="dxa"/>
          </w:tcPr>
          <w:p w14:paraId="72F809F6"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30A30E44"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r>
      <w:tr w:rsidR="00437F11" w:rsidRPr="003F4BC0" w14:paraId="71A6B1F5" w14:textId="77777777" w:rsidTr="003D5185">
        <w:tc>
          <w:tcPr>
            <w:tcW w:w="846" w:type="dxa"/>
          </w:tcPr>
          <w:p w14:paraId="5ED46323" w14:textId="77777777" w:rsidR="00437F11" w:rsidRPr="003F4BC0" w:rsidRDefault="00437F11" w:rsidP="003D5185">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14EC11A8"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3F6E08A3"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268" w:type="dxa"/>
          </w:tcPr>
          <w:p w14:paraId="7B4E2E4D"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01533F0E"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r>
      <w:tr w:rsidR="00437F11" w:rsidRPr="003F4BC0" w14:paraId="08E8C114" w14:textId="77777777" w:rsidTr="003D5185">
        <w:tc>
          <w:tcPr>
            <w:tcW w:w="846" w:type="dxa"/>
          </w:tcPr>
          <w:p w14:paraId="2305F4D9" w14:textId="77777777" w:rsidR="00437F11" w:rsidRPr="003F4BC0" w:rsidRDefault="00437F11" w:rsidP="003D5185">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368EFCFA"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68BDBFD" w14:textId="77777777" w:rsidR="00437F11" w:rsidRPr="003F4BC0" w:rsidRDefault="00437F11" w:rsidP="003D5185">
            <w:pPr>
              <w:spacing w:line="240" w:lineRule="auto"/>
              <w:ind w:firstLine="567"/>
              <w:rPr>
                <w:rFonts w:ascii="Times New Roman" w:eastAsia="Times New Roman" w:hAnsi="Times New Roman" w:cs="Times New Roman"/>
                <w:sz w:val="20"/>
                <w:szCs w:val="20"/>
              </w:rPr>
            </w:pPr>
          </w:p>
        </w:tc>
        <w:tc>
          <w:tcPr>
            <w:tcW w:w="2268" w:type="dxa"/>
          </w:tcPr>
          <w:p w14:paraId="5E83323B" w14:textId="77777777" w:rsidR="00437F11" w:rsidRPr="003F4BC0" w:rsidRDefault="00437F11" w:rsidP="003D5185">
            <w:pPr>
              <w:spacing w:line="240" w:lineRule="auto"/>
              <w:ind w:firstLine="567"/>
              <w:rPr>
                <w:rFonts w:ascii="Times New Roman" w:eastAsia="Times New Roman" w:hAnsi="Times New Roman" w:cs="Times New Roman"/>
                <w:sz w:val="20"/>
                <w:szCs w:val="20"/>
              </w:rPr>
            </w:pPr>
          </w:p>
        </w:tc>
        <w:tc>
          <w:tcPr>
            <w:tcW w:w="2551" w:type="dxa"/>
          </w:tcPr>
          <w:p w14:paraId="6A2AD98C" w14:textId="77777777" w:rsidR="00437F11" w:rsidRPr="003F4BC0" w:rsidRDefault="00437F11" w:rsidP="003D5185">
            <w:pPr>
              <w:tabs>
                <w:tab w:val="left" w:pos="851"/>
              </w:tabs>
              <w:spacing w:line="240" w:lineRule="auto"/>
              <w:ind w:firstLine="567"/>
              <w:rPr>
                <w:rFonts w:ascii="Times New Roman" w:eastAsia="Times New Roman" w:hAnsi="Times New Roman" w:cs="Times New Roman"/>
                <w:sz w:val="20"/>
                <w:szCs w:val="20"/>
              </w:rPr>
            </w:pPr>
          </w:p>
        </w:tc>
      </w:tr>
    </w:tbl>
    <w:p w14:paraId="6443E159" w14:textId="77777777" w:rsidR="00437F11" w:rsidRPr="003F4BC0" w:rsidRDefault="00437F11" w:rsidP="00437F11">
      <w:pPr>
        <w:spacing w:after="160" w:line="276" w:lineRule="auto"/>
        <w:ind w:firstLine="0"/>
        <w:jc w:val="left"/>
        <w:rPr>
          <w:rFonts w:ascii="Calibri" w:eastAsia="Times New Roman" w:hAnsi="Calibri" w:cs="Times New Roman"/>
        </w:rPr>
      </w:pPr>
    </w:p>
    <w:p w14:paraId="1B28FF4E" w14:textId="77777777" w:rsidR="00437F11" w:rsidRPr="003F4BC0" w:rsidRDefault="00437F11" w:rsidP="00437F11">
      <w:pPr>
        <w:spacing w:after="160" w:line="276" w:lineRule="auto"/>
        <w:ind w:firstLine="0"/>
        <w:jc w:val="left"/>
        <w:rPr>
          <w:rFonts w:ascii="Times New Roman" w:eastAsia="Times New Roman" w:hAnsi="Times New Roman" w:cs="Times New Roman"/>
          <w:sz w:val="20"/>
          <w:szCs w:val="20"/>
        </w:rPr>
      </w:pPr>
    </w:p>
    <w:p w14:paraId="0ED7235D" w14:textId="77777777" w:rsidR="00437F11" w:rsidRPr="003F4BC0" w:rsidRDefault="00437F11" w:rsidP="00437F11">
      <w:pPr>
        <w:spacing w:after="160" w:line="276" w:lineRule="auto"/>
        <w:ind w:firstLine="0"/>
        <w:jc w:val="left"/>
        <w:rPr>
          <w:rFonts w:ascii="Times New Roman" w:eastAsia="Times New Roman" w:hAnsi="Times New Roman" w:cs="Times New Roman"/>
          <w:sz w:val="20"/>
          <w:szCs w:val="20"/>
        </w:rPr>
      </w:pPr>
    </w:p>
    <w:p w14:paraId="6E7459F5" w14:textId="77777777" w:rsidR="00437F11" w:rsidRPr="003F4BC0" w:rsidRDefault="00437F11" w:rsidP="00437F11">
      <w:pPr>
        <w:spacing w:line="240" w:lineRule="auto"/>
        <w:ind w:firstLine="0"/>
        <w:jc w:val="center"/>
        <w:rPr>
          <w:rFonts w:ascii="Times New Roman" w:eastAsia="Times New Roman" w:hAnsi="Times New Roman" w:cs="Times New Roman"/>
          <w:sz w:val="20"/>
          <w:szCs w:val="20"/>
        </w:rPr>
      </w:pPr>
      <w:r w:rsidRPr="003F4BC0">
        <w:rPr>
          <w:rFonts w:ascii="Times New Roman" w:eastAsia="Times New Roman" w:hAnsi="Times New Roman" w:cs="Times New Roman"/>
          <w:sz w:val="20"/>
          <w:szCs w:val="20"/>
        </w:rPr>
        <w:t xml:space="preserve">    _____________________________</w:t>
      </w:r>
      <w:r w:rsidRPr="003F4BC0">
        <w:rPr>
          <w:rFonts w:ascii="Times New Roman" w:eastAsia="Times New Roman" w:hAnsi="Times New Roman" w:cs="Times New Roman"/>
          <w:sz w:val="20"/>
          <w:szCs w:val="20"/>
        </w:rPr>
        <w:tab/>
      </w:r>
      <w:r w:rsidRPr="003F4BC0">
        <w:rPr>
          <w:rFonts w:ascii="Times New Roman" w:eastAsia="Times New Roman" w:hAnsi="Times New Roman" w:cs="Times New Roman"/>
          <w:sz w:val="20"/>
          <w:szCs w:val="20"/>
        </w:rPr>
        <w:tab/>
        <w:t>________</w:t>
      </w:r>
      <w:r w:rsidRPr="003F4BC0">
        <w:rPr>
          <w:rFonts w:ascii="Times New Roman" w:eastAsia="Times New Roman" w:hAnsi="Times New Roman" w:cs="Times New Roman"/>
          <w:sz w:val="20"/>
          <w:szCs w:val="20"/>
        </w:rPr>
        <w:tab/>
        <w:t xml:space="preserve">         __________________</w:t>
      </w:r>
    </w:p>
    <w:p w14:paraId="00AC0E88" w14:textId="4F1847C6" w:rsidR="00437F11" w:rsidRPr="003F4BC0" w:rsidRDefault="00437F11" w:rsidP="00437F11">
      <w:pPr>
        <w:spacing w:line="240" w:lineRule="auto"/>
        <w:ind w:hanging="142"/>
        <w:jc w:val="center"/>
        <w:rPr>
          <w:rFonts w:ascii="Times New Roman" w:eastAsia="Times New Roman" w:hAnsi="Times New Roman" w:cs="Times New Roman"/>
          <w:i/>
          <w:sz w:val="20"/>
          <w:szCs w:val="20"/>
        </w:rPr>
      </w:pPr>
      <w:r w:rsidRPr="003F4BC0">
        <w:rPr>
          <w:rFonts w:ascii="Times New Roman" w:eastAsia="Times New Roman" w:hAnsi="Times New Roman" w:cs="Times New Roman"/>
          <w:i/>
          <w:sz w:val="20"/>
          <w:szCs w:val="20"/>
        </w:rPr>
        <w:t xml:space="preserve">           ( pareigos)</w:t>
      </w:r>
      <w:r w:rsidRPr="003F4BC0">
        <w:rPr>
          <w:rFonts w:ascii="Times New Roman" w:eastAsia="Times New Roman" w:hAnsi="Times New Roman" w:cs="Times New Roman"/>
          <w:i/>
          <w:sz w:val="20"/>
          <w:szCs w:val="20"/>
        </w:rPr>
        <w:tab/>
      </w:r>
      <w:r w:rsidRPr="003F4BC0">
        <w:rPr>
          <w:rFonts w:ascii="Times New Roman" w:eastAsia="Times New Roman" w:hAnsi="Times New Roman" w:cs="Times New Roman"/>
          <w:i/>
          <w:sz w:val="20"/>
          <w:szCs w:val="20"/>
        </w:rPr>
        <w:tab/>
        <w:t xml:space="preserve">                             (parašas)</w:t>
      </w:r>
      <w:r w:rsidRPr="003F4BC0">
        <w:rPr>
          <w:rFonts w:ascii="Times New Roman" w:eastAsia="Times New Roman" w:hAnsi="Times New Roman" w:cs="Times New Roman"/>
          <w:i/>
          <w:sz w:val="20"/>
          <w:szCs w:val="20"/>
        </w:rPr>
        <w:tab/>
        <w:t xml:space="preserve">             (vardas ir pavardė)</w:t>
      </w:r>
    </w:p>
    <w:bookmarkEnd w:id="9"/>
    <w:p w14:paraId="6C87D5C4" w14:textId="574AF07E" w:rsidR="003F4BC0" w:rsidRPr="009722FD" w:rsidRDefault="003F4BC0" w:rsidP="00466A6E">
      <w:pPr>
        <w:tabs>
          <w:tab w:val="left" w:pos="4050"/>
        </w:tabs>
        <w:ind w:firstLine="0"/>
        <w:rPr>
          <w:rFonts w:ascii="Times New Roman" w:hAnsi="Times New Roman" w:cs="Times New Roman"/>
          <w:sz w:val="24"/>
          <w:szCs w:val="24"/>
        </w:rPr>
      </w:pPr>
    </w:p>
    <w:sectPr w:rsidR="003F4BC0" w:rsidRPr="009722FD" w:rsidSect="00561249">
      <w:headerReference w:type="default" r:id="rId11"/>
      <w:footerReference w:type="default" r:id="rId12"/>
      <w:headerReference w:type="first" r:id="rId13"/>
      <w:footerReference w:type="first" r:id="rId1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893E" w14:textId="77777777" w:rsidR="00FC0E2F" w:rsidRDefault="00FC0E2F" w:rsidP="00D05666">
      <w:r>
        <w:separator/>
      </w:r>
    </w:p>
  </w:endnote>
  <w:endnote w:type="continuationSeparator" w:id="0">
    <w:p w14:paraId="4CEDC5CF" w14:textId="77777777" w:rsidR="00FC0E2F" w:rsidRDefault="00FC0E2F" w:rsidP="00D05666">
      <w:r>
        <w:continuationSeparator/>
      </w:r>
    </w:p>
  </w:endnote>
  <w:endnote w:type="continuationNotice" w:id="1">
    <w:p w14:paraId="6BD1036E" w14:textId="77777777" w:rsidR="00FC0E2F" w:rsidRDefault="00FC0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Palemonas">
    <w:altName w:val="Cambria"/>
    <w:charset w:val="00"/>
    <w:family w:val="roman"/>
    <w:pitch w:val="variable"/>
    <w:sig w:usb0="E00002FF" w:usb1="500028EF" w:usb2="00000024" w:usb3="00000000" w:csb0="0000009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46A51" w14:paraId="6DB6132A" w14:textId="77777777" w:rsidTr="0B831528">
      <w:tc>
        <w:tcPr>
          <w:tcW w:w="3600" w:type="dxa"/>
        </w:tcPr>
        <w:p w14:paraId="3DD6CB26" w14:textId="44274829" w:rsidR="00246A51" w:rsidRDefault="00246A51" w:rsidP="006855A2">
          <w:pPr>
            <w:pStyle w:val="Antrats"/>
            <w:ind w:firstLine="0"/>
            <w:jc w:val="left"/>
          </w:pPr>
        </w:p>
      </w:tc>
      <w:tc>
        <w:tcPr>
          <w:tcW w:w="3600" w:type="dxa"/>
        </w:tcPr>
        <w:p w14:paraId="0FFE1169" w14:textId="04D5F0EA" w:rsidR="00246A51" w:rsidRDefault="00246A51" w:rsidP="0B831528">
          <w:pPr>
            <w:pStyle w:val="Antrats"/>
            <w:jc w:val="center"/>
          </w:pPr>
        </w:p>
      </w:tc>
      <w:tc>
        <w:tcPr>
          <w:tcW w:w="3600" w:type="dxa"/>
        </w:tcPr>
        <w:p w14:paraId="637FC8A9" w14:textId="7FCE1B5E" w:rsidR="00246A51" w:rsidRDefault="00246A51" w:rsidP="0B831528">
          <w:pPr>
            <w:pStyle w:val="Antrats"/>
            <w:ind w:right="-115"/>
            <w:jc w:val="right"/>
          </w:pPr>
        </w:p>
      </w:tc>
    </w:tr>
  </w:tbl>
  <w:p w14:paraId="1418C709" w14:textId="2F0E40AA" w:rsidR="00246A51" w:rsidRDefault="00246A51" w:rsidP="006855A2">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246A51" w:rsidRDefault="00246A5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5CDD6" w14:textId="77777777" w:rsidR="00FC0E2F" w:rsidRDefault="00FC0E2F" w:rsidP="00D05666">
      <w:r>
        <w:separator/>
      </w:r>
    </w:p>
  </w:footnote>
  <w:footnote w:type="continuationSeparator" w:id="0">
    <w:p w14:paraId="6ECD79CC" w14:textId="77777777" w:rsidR="00FC0E2F" w:rsidRDefault="00FC0E2F" w:rsidP="00D05666">
      <w:r>
        <w:continuationSeparator/>
      </w:r>
    </w:p>
  </w:footnote>
  <w:footnote w:type="continuationNotice" w:id="1">
    <w:p w14:paraId="6A365A53" w14:textId="77777777" w:rsidR="00FC0E2F" w:rsidRDefault="00FC0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14:paraId="092CAD6D" w14:textId="5F097C3A" w:rsidR="00246A51" w:rsidRDefault="00246A51">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1BE3488D" w:rsidR="00246A51" w:rsidRPr="00437F11" w:rsidRDefault="00246A51" w:rsidP="00F17D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5B6A5740"/>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52"/>
        </w:tabs>
        <w:ind w:left="-152" w:firstLine="720"/>
      </w:pPr>
      <w:rPr>
        <w:rFonts w:hint="default"/>
        <w:color w:val="auto"/>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24689E"/>
    <w:multiLevelType w:val="multilevel"/>
    <w:tmpl w:val="5E3A7374"/>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6B1CA60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53C1"/>
    <w:multiLevelType w:val="hybridMultilevel"/>
    <w:tmpl w:val="2DB4B530"/>
    <w:lvl w:ilvl="0" w:tplc="A04043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091D4B"/>
    <w:multiLevelType w:val="multilevel"/>
    <w:tmpl w:val="E77862FE"/>
    <w:lvl w:ilvl="0">
      <w:start w:val="7"/>
      <w:numFmt w:val="decimal"/>
      <w:lvlText w:val="%1."/>
      <w:lvlJc w:val="left"/>
      <w:pPr>
        <w:ind w:left="540" w:hanging="540"/>
      </w:pPr>
      <w:rPr>
        <w:rFonts w:hint="default"/>
      </w:rPr>
    </w:lvl>
    <w:lvl w:ilvl="1">
      <w:start w:val="3"/>
      <w:numFmt w:val="decimal"/>
      <w:lvlText w:val="%1.%2."/>
      <w:lvlJc w:val="left"/>
      <w:pPr>
        <w:ind w:left="888" w:hanging="540"/>
      </w:pPr>
      <w:rPr>
        <w:rFonts w:hint="default"/>
      </w:rPr>
    </w:lvl>
    <w:lvl w:ilvl="2">
      <w:start w:val="2"/>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6E88D33C"/>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4B50BF0"/>
    <w:multiLevelType w:val="multilevel"/>
    <w:tmpl w:val="DBBEA0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Theme="minorHAnsi" w:hAnsiTheme="minorHAnsi" w:cstheme="minorHAnsi" w:hint="default"/>
        <w:b w:val="0"/>
        <w:bCs w:val="0"/>
        <w:i w:val="0"/>
        <w:iCs w:val="0"/>
        <w:color w:val="auto"/>
        <w:sz w:val="22"/>
        <w:szCs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4726E8"/>
    <w:multiLevelType w:val="hybridMultilevel"/>
    <w:tmpl w:val="0C7C46A8"/>
    <w:lvl w:ilvl="0" w:tplc="DDBC3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C26F1B"/>
    <w:multiLevelType w:val="multilevel"/>
    <w:tmpl w:val="156422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E87606"/>
    <w:multiLevelType w:val="hybridMultilevel"/>
    <w:tmpl w:val="C8DC24EE"/>
    <w:lvl w:ilvl="0" w:tplc="288CFD48">
      <w:start w:val="1"/>
      <w:numFmt w:val="decimal"/>
      <w:lvlText w:val="%1."/>
      <w:lvlJc w:val="left"/>
      <w:pPr>
        <w:ind w:left="360" w:hanging="360"/>
      </w:pPr>
      <w:rPr>
        <w:rFonts w:hint="default"/>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991DB2"/>
    <w:multiLevelType w:val="multilevel"/>
    <w:tmpl w:val="A9F0E648"/>
    <w:lvl w:ilvl="0">
      <w:start w:val="7"/>
      <w:numFmt w:val="decimal"/>
      <w:lvlText w:val="%1"/>
      <w:lvlJc w:val="left"/>
      <w:pPr>
        <w:ind w:left="480" w:hanging="480"/>
      </w:pPr>
      <w:rPr>
        <w:rFonts w:hint="default"/>
      </w:rPr>
    </w:lvl>
    <w:lvl w:ilvl="1">
      <w:start w:val="3"/>
      <w:numFmt w:val="decimal"/>
      <w:lvlText w:val="%1.%2"/>
      <w:lvlJc w:val="left"/>
      <w:pPr>
        <w:ind w:left="828" w:hanging="480"/>
      </w:pPr>
      <w:rPr>
        <w:rFonts w:hint="default"/>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2" w15:restartNumberingAfterBreak="0">
    <w:nsid w:val="720A3259"/>
    <w:multiLevelType w:val="multilevel"/>
    <w:tmpl w:val="00389B24"/>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10"/>
  </w:num>
  <w:num w:numId="4">
    <w:abstractNumId w:val="23"/>
  </w:num>
  <w:num w:numId="5">
    <w:abstractNumId w:val="6"/>
  </w:num>
  <w:num w:numId="6">
    <w:abstractNumId w:val="3"/>
  </w:num>
  <w:num w:numId="7">
    <w:abstractNumId w:val="11"/>
  </w:num>
  <w:num w:numId="8">
    <w:abstractNumId w:val="1"/>
  </w:num>
  <w:num w:numId="9">
    <w:abstractNumId w:val="22"/>
  </w:num>
  <w:num w:numId="10">
    <w:abstractNumId w:val="2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7"/>
  </w:num>
  <w:num w:numId="15">
    <w:abstractNumId w:val="12"/>
  </w:num>
  <w:num w:numId="16">
    <w:abstractNumId w:val="17"/>
  </w:num>
  <w:num w:numId="17">
    <w:abstractNumId w:val="18"/>
  </w:num>
  <w:num w:numId="18">
    <w:abstractNumId w:val="13"/>
  </w:num>
  <w:num w:numId="19">
    <w:abstractNumId w:val="21"/>
  </w:num>
  <w:num w:numId="20">
    <w:abstractNumId w:val="9"/>
  </w:num>
  <w:num w:numId="21">
    <w:abstractNumId w:val="14"/>
  </w:num>
  <w:num w:numId="22">
    <w:abstractNumId w:val="16"/>
  </w:num>
  <w:num w:numId="23">
    <w:abstractNumId w:val="0"/>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580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4D"/>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6BC"/>
    <w:rsid w:val="000A3A5E"/>
    <w:rsid w:val="000A457B"/>
    <w:rsid w:val="000A4F5C"/>
    <w:rsid w:val="000A519E"/>
    <w:rsid w:val="000A5534"/>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12E1"/>
    <w:rsid w:val="000C14B9"/>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BC8"/>
    <w:rsid w:val="000D2BF3"/>
    <w:rsid w:val="000D412D"/>
    <w:rsid w:val="000D4406"/>
    <w:rsid w:val="000D4AC5"/>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C78"/>
    <w:rsid w:val="000F1013"/>
    <w:rsid w:val="000F1287"/>
    <w:rsid w:val="000F1809"/>
    <w:rsid w:val="000F1C8C"/>
    <w:rsid w:val="000F2282"/>
    <w:rsid w:val="000F28A5"/>
    <w:rsid w:val="000F32EB"/>
    <w:rsid w:val="000F46E5"/>
    <w:rsid w:val="000F4AA3"/>
    <w:rsid w:val="000F513D"/>
    <w:rsid w:val="000F5C60"/>
    <w:rsid w:val="000F6EDF"/>
    <w:rsid w:val="000F7102"/>
    <w:rsid w:val="000F7F14"/>
    <w:rsid w:val="00100B38"/>
    <w:rsid w:val="001010F7"/>
    <w:rsid w:val="00101313"/>
    <w:rsid w:val="0010148D"/>
    <w:rsid w:val="00101C48"/>
    <w:rsid w:val="0010270D"/>
    <w:rsid w:val="00103049"/>
    <w:rsid w:val="00103CEC"/>
    <w:rsid w:val="001045C0"/>
    <w:rsid w:val="00105DAD"/>
    <w:rsid w:val="001069B0"/>
    <w:rsid w:val="00107152"/>
    <w:rsid w:val="001072BE"/>
    <w:rsid w:val="00107A04"/>
    <w:rsid w:val="00107DA1"/>
    <w:rsid w:val="00107DDA"/>
    <w:rsid w:val="0011048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4AE8"/>
    <w:rsid w:val="0014541E"/>
    <w:rsid w:val="00146095"/>
    <w:rsid w:val="00146BC9"/>
    <w:rsid w:val="00147397"/>
    <w:rsid w:val="00147A63"/>
    <w:rsid w:val="00147A8C"/>
    <w:rsid w:val="00150260"/>
    <w:rsid w:val="00150492"/>
    <w:rsid w:val="0015057D"/>
    <w:rsid w:val="00150E8C"/>
    <w:rsid w:val="001514DF"/>
    <w:rsid w:val="00152306"/>
    <w:rsid w:val="0015376E"/>
    <w:rsid w:val="001538C5"/>
    <w:rsid w:val="00153D1C"/>
    <w:rsid w:val="001549FD"/>
    <w:rsid w:val="00156135"/>
    <w:rsid w:val="0015663E"/>
    <w:rsid w:val="00156AC9"/>
    <w:rsid w:val="00157E59"/>
    <w:rsid w:val="00160774"/>
    <w:rsid w:val="001607EC"/>
    <w:rsid w:val="00160B86"/>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997"/>
    <w:rsid w:val="00185BC4"/>
    <w:rsid w:val="001864DB"/>
    <w:rsid w:val="001876D4"/>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421C"/>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223C"/>
    <w:rsid w:val="001D4D41"/>
    <w:rsid w:val="001D554D"/>
    <w:rsid w:val="001D567F"/>
    <w:rsid w:val="001D5DDC"/>
    <w:rsid w:val="001D65F8"/>
    <w:rsid w:val="001D7492"/>
    <w:rsid w:val="001E0107"/>
    <w:rsid w:val="001E03FB"/>
    <w:rsid w:val="001E250F"/>
    <w:rsid w:val="001E2BC5"/>
    <w:rsid w:val="001E2D34"/>
    <w:rsid w:val="001E4D4B"/>
    <w:rsid w:val="001E52C0"/>
    <w:rsid w:val="001E5C6B"/>
    <w:rsid w:val="001E64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4DBC"/>
    <w:rsid w:val="00204F92"/>
    <w:rsid w:val="002058A4"/>
    <w:rsid w:val="00205ECF"/>
    <w:rsid w:val="00206179"/>
    <w:rsid w:val="00206B53"/>
    <w:rsid w:val="00206F2A"/>
    <w:rsid w:val="0020706E"/>
    <w:rsid w:val="0020796D"/>
    <w:rsid w:val="00207E02"/>
    <w:rsid w:val="00207E56"/>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626E"/>
    <w:rsid w:val="002374F8"/>
    <w:rsid w:val="00237EA0"/>
    <w:rsid w:val="00237EB4"/>
    <w:rsid w:val="002415C7"/>
    <w:rsid w:val="0024180E"/>
    <w:rsid w:val="002418CE"/>
    <w:rsid w:val="0024200F"/>
    <w:rsid w:val="002428AC"/>
    <w:rsid w:val="00242987"/>
    <w:rsid w:val="002430AE"/>
    <w:rsid w:val="00243470"/>
    <w:rsid w:val="00243FCC"/>
    <w:rsid w:val="00244688"/>
    <w:rsid w:val="00244994"/>
    <w:rsid w:val="00245C47"/>
    <w:rsid w:val="00245DEF"/>
    <w:rsid w:val="00246347"/>
    <w:rsid w:val="00246A51"/>
    <w:rsid w:val="00246F96"/>
    <w:rsid w:val="002476D5"/>
    <w:rsid w:val="0025061E"/>
    <w:rsid w:val="00250CE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188"/>
    <w:rsid w:val="00266470"/>
    <w:rsid w:val="00266650"/>
    <w:rsid w:val="00267751"/>
    <w:rsid w:val="00267E9A"/>
    <w:rsid w:val="00270CE4"/>
    <w:rsid w:val="00270EFE"/>
    <w:rsid w:val="002711CA"/>
    <w:rsid w:val="00271411"/>
    <w:rsid w:val="00271C4E"/>
    <w:rsid w:val="00271E3F"/>
    <w:rsid w:val="00272488"/>
    <w:rsid w:val="00273F59"/>
    <w:rsid w:val="00274B64"/>
    <w:rsid w:val="00274C8A"/>
    <w:rsid w:val="0027575B"/>
    <w:rsid w:val="00275B72"/>
    <w:rsid w:val="002763E5"/>
    <w:rsid w:val="00276A15"/>
    <w:rsid w:val="00277655"/>
    <w:rsid w:val="00277A40"/>
    <w:rsid w:val="00280265"/>
    <w:rsid w:val="00280AF0"/>
    <w:rsid w:val="00281309"/>
    <w:rsid w:val="00281455"/>
    <w:rsid w:val="00281735"/>
    <w:rsid w:val="0028202F"/>
    <w:rsid w:val="0028230F"/>
    <w:rsid w:val="002827A2"/>
    <w:rsid w:val="00282C67"/>
    <w:rsid w:val="00283391"/>
    <w:rsid w:val="00283C6E"/>
    <w:rsid w:val="00283D36"/>
    <w:rsid w:val="00283D6A"/>
    <w:rsid w:val="00284221"/>
    <w:rsid w:val="00284427"/>
    <w:rsid w:val="002847F1"/>
    <w:rsid w:val="002849D2"/>
    <w:rsid w:val="00284C99"/>
    <w:rsid w:val="00285583"/>
    <w:rsid w:val="00285B02"/>
    <w:rsid w:val="00285E5E"/>
    <w:rsid w:val="00286485"/>
    <w:rsid w:val="002866F6"/>
    <w:rsid w:val="00286B61"/>
    <w:rsid w:val="0028751F"/>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0C2E"/>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F6"/>
    <w:rsid w:val="002B3F04"/>
    <w:rsid w:val="002B42DA"/>
    <w:rsid w:val="002B6B9E"/>
    <w:rsid w:val="002B7D13"/>
    <w:rsid w:val="002C006F"/>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90A"/>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3E01"/>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B2F"/>
    <w:rsid w:val="00324CFA"/>
    <w:rsid w:val="0032551F"/>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2BB"/>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77DB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319E"/>
    <w:rsid w:val="003943EC"/>
    <w:rsid w:val="00394B3D"/>
    <w:rsid w:val="00394C27"/>
    <w:rsid w:val="00397706"/>
    <w:rsid w:val="00397E1C"/>
    <w:rsid w:val="00397EA9"/>
    <w:rsid w:val="003A050E"/>
    <w:rsid w:val="003A050F"/>
    <w:rsid w:val="003A1229"/>
    <w:rsid w:val="003A15A3"/>
    <w:rsid w:val="003A20CF"/>
    <w:rsid w:val="003A2412"/>
    <w:rsid w:val="003A2A1D"/>
    <w:rsid w:val="003A2F4F"/>
    <w:rsid w:val="003A30C5"/>
    <w:rsid w:val="003A3C99"/>
    <w:rsid w:val="003A3DDC"/>
    <w:rsid w:val="003A441C"/>
    <w:rsid w:val="003A45C3"/>
    <w:rsid w:val="003A65F9"/>
    <w:rsid w:val="003A6756"/>
    <w:rsid w:val="003A6BC4"/>
    <w:rsid w:val="003A6F57"/>
    <w:rsid w:val="003B0093"/>
    <w:rsid w:val="003B03D1"/>
    <w:rsid w:val="003B12DE"/>
    <w:rsid w:val="003B2617"/>
    <w:rsid w:val="003B26CD"/>
    <w:rsid w:val="003B39F9"/>
    <w:rsid w:val="003B3D2C"/>
    <w:rsid w:val="003B5568"/>
    <w:rsid w:val="003B5B57"/>
    <w:rsid w:val="003B6287"/>
    <w:rsid w:val="003B6389"/>
    <w:rsid w:val="003B671C"/>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3B01"/>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C7F59"/>
    <w:rsid w:val="003D03D9"/>
    <w:rsid w:val="003D11CB"/>
    <w:rsid w:val="003D12EA"/>
    <w:rsid w:val="003D1383"/>
    <w:rsid w:val="003D35C4"/>
    <w:rsid w:val="003D3902"/>
    <w:rsid w:val="003D3BC1"/>
    <w:rsid w:val="003D3D6B"/>
    <w:rsid w:val="003D3DF5"/>
    <w:rsid w:val="003D3F5F"/>
    <w:rsid w:val="003D4FF8"/>
    <w:rsid w:val="003D518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391"/>
    <w:rsid w:val="003E3871"/>
    <w:rsid w:val="003E436D"/>
    <w:rsid w:val="003E4C10"/>
    <w:rsid w:val="003E4DB9"/>
    <w:rsid w:val="003E4E8A"/>
    <w:rsid w:val="003E51C1"/>
    <w:rsid w:val="003E6FE5"/>
    <w:rsid w:val="003E713F"/>
    <w:rsid w:val="003E71A8"/>
    <w:rsid w:val="003F092C"/>
    <w:rsid w:val="003F0DA7"/>
    <w:rsid w:val="003F139A"/>
    <w:rsid w:val="003F1531"/>
    <w:rsid w:val="003F18FD"/>
    <w:rsid w:val="003F246A"/>
    <w:rsid w:val="003F2587"/>
    <w:rsid w:val="003F25CB"/>
    <w:rsid w:val="003F2E3E"/>
    <w:rsid w:val="003F3617"/>
    <w:rsid w:val="003F3EFE"/>
    <w:rsid w:val="003F3FC9"/>
    <w:rsid w:val="003F4BC0"/>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83F"/>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37C94"/>
    <w:rsid w:val="00437F11"/>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EA5"/>
    <w:rsid w:val="00447FE0"/>
    <w:rsid w:val="00450148"/>
    <w:rsid w:val="00450767"/>
    <w:rsid w:val="00450E09"/>
    <w:rsid w:val="004511A8"/>
    <w:rsid w:val="004512A8"/>
    <w:rsid w:val="0045181C"/>
    <w:rsid w:val="00451879"/>
    <w:rsid w:val="00451E77"/>
    <w:rsid w:val="004525F0"/>
    <w:rsid w:val="0045276F"/>
    <w:rsid w:val="00452C1D"/>
    <w:rsid w:val="00453770"/>
    <w:rsid w:val="00454B6D"/>
    <w:rsid w:val="00455810"/>
    <w:rsid w:val="00455AA9"/>
    <w:rsid w:val="00455F06"/>
    <w:rsid w:val="00456A81"/>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624F"/>
    <w:rsid w:val="00466A6E"/>
    <w:rsid w:val="00467515"/>
    <w:rsid w:val="00467B1D"/>
    <w:rsid w:val="00471043"/>
    <w:rsid w:val="004713B5"/>
    <w:rsid w:val="00472F7A"/>
    <w:rsid w:val="00472F8C"/>
    <w:rsid w:val="004730BE"/>
    <w:rsid w:val="0047503C"/>
    <w:rsid w:val="0047509D"/>
    <w:rsid w:val="0047554A"/>
    <w:rsid w:val="004758C1"/>
    <w:rsid w:val="00475F9B"/>
    <w:rsid w:val="0047687E"/>
    <w:rsid w:val="00477068"/>
    <w:rsid w:val="00477E28"/>
    <w:rsid w:val="00482A1E"/>
    <w:rsid w:val="00482BC0"/>
    <w:rsid w:val="00483462"/>
    <w:rsid w:val="00483B9F"/>
    <w:rsid w:val="00483E10"/>
    <w:rsid w:val="00483F1A"/>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4B3"/>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93"/>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135"/>
    <w:rsid w:val="004F33F0"/>
    <w:rsid w:val="004F38EB"/>
    <w:rsid w:val="004F57E9"/>
    <w:rsid w:val="004F6423"/>
    <w:rsid w:val="004F6DFE"/>
    <w:rsid w:val="004F6FEF"/>
    <w:rsid w:val="004F7943"/>
    <w:rsid w:val="005002B8"/>
    <w:rsid w:val="00500818"/>
    <w:rsid w:val="00500FED"/>
    <w:rsid w:val="00501200"/>
    <w:rsid w:val="00501FBC"/>
    <w:rsid w:val="005020EF"/>
    <w:rsid w:val="0050218B"/>
    <w:rsid w:val="0050224F"/>
    <w:rsid w:val="005030E2"/>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3AF1"/>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6D9"/>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670"/>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634"/>
    <w:rsid w:val="00597972"/>
    <w:rsid w:val="005A07D8"/>
    <w:rsid w:val="005A0C5B"/>
    <w:rsid w:val="005A12C4"/>
    <w:rsid w:val="005A3E67"/>
    <w:rsid w:val="005A4255"/>
    <w:rsid w:val="005A48CA"/>
    <w:rsid w:val="005A5204"/>
    <w:rsid w:val="005A52E6"/>
    <w:rsid w:val="005A5610"/>
    <w:rsid w:val="005A5F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2C"/>
    <w:rsid w:val="005C17C2"/>
    <w:rsid w:val="005C3941"/>
    <w:rsid w:val="005C3F18"/>
    <w:rsid w:val="005C4923"/>
    <w:rsid w:val="005C5BD5"/>
    <w:rsid w:val="005C6C2A"/>
    <w:rsid w:val="005C6D8F"/>
    <w:rsid w:val="005C7B7A"/>
    <w:rsid w:val="005D00B6"/>
    <w:rsid w:val="005D080D"/>
    <w:rsid w:val="005D08AD"/>
    <w:rsid w:val="005D0BAB"/>
    <w:rsid w:val="005D0CCC"/>
    <w:rsid w:val="005D0E60"/>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DF3"/>
    <w:rsid w:val="00615368"/>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201"/>
    <w:rsid w:val="00681CDE"/>
    <w:rsid w:val="0068236E"/>
    <w:rsid w:val="006824FC"/>
    <w:rsid w:val="00682AD5"/>
    <w:rsid w:val="00682F05"/>
    <w:rsid w:val="0068448B"/>
    <w:rsid w:val="00684E2D"/>
    <w:rsid w:val="00685559"/>
    <w:rsid w:val="006855A2"/>
    <w:rsid w:val="00685C49"/>
    <w:rsid w:val="006862C2"/>
    <w:rsid w:val="00687997"/>
    <w:rsid w:val="00687E47"/>
    <w:rsid w:val="00690290"/>
    <w:rsid w:val="0069058D"/>
    <w:rsid w:val="006912EA"/>
    <w:rsid w:val="006919D2"/>
    <w:rsid w:val="00692635"/>
    <w:rsid w:val="00693C7B"/>
    <w:rsid w:val="00694911"/>
    <w:rsid w:val="006966D7"/>
    <w:rsid w:val="00696EED"/>
    <w:rsid w:val="0069771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390"/>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02D"/>
    <w:rsid w:val="006F3DEF"/>
    <w:rsid w:val="006F486C"/>
    <w:rsid w:val="006F4F4C"/>
    <w:rsid w:val="006F631C"/>
    <w:rsid w:val="006F6CE6"/>
    <w:rsid w:val="006F6DAA"/>
    <w:rsid w:val="006F7115"/>
    <w:rsid w:val="006F7332"/>
    <w:rsid w:val="006F73A9"/>
    <w:rsid w:val="00700256"/>
    <w:rsid w:val="0070123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5F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229"/>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827"/>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D1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4292"/>
    <w:rsid w:val="00785172"/>
    <w:rsid w:val="00785A44"/>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1BE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1E15"/>
    <w:rsid w:val="007F2173"/>
    <w:rsid w:val="007F229E"/>
    <w:rsid w:val="007F3812"/>
    <w:rsid w:val="007F3AAE"/>
    <w:rsid w:val="007F3D95"/>
    <w:rsid w:val="007F47E7"/>
    <w:rsid w:val="007F4F75"/>
    <w:rsid w:val="007F5196"/>
    <w:rsid w:val="007F6402"/>
    <w:rsid w:val="007F65C2"/>
    <w:rsid w:val="007F6F26"/>
    <w:rsid w:val="007F7397"/>
    <w:rsid w:val="0080031F"/>
    <w:rsid w:val="0080046E"/>
    <w:rsid w:val="00802270"/>
    <w:rsid w:val="0080269D"/>
    <w:rsid w:val="008040CB"/>
    <w:rsid w:val="008043C9"/>
    <w:rsid w:val="00805177"/>
    <w:rsid w:val="00806044"/>
    <w:rsid w:val="00807185"/>
    <w:rsid w:val="00807B75"/>
    <w:rsid w:val="00810237"/>
    <w:rsid w:val="00810877"/>
    <w:rsid w:val="00810A7C"/>
    <w:rsid w:val="00810AF3"/>
    <w:rsid w:val="0081158C"/>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EB"/>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6DC"/>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157"/>
    <w:rsid w:val="008A0237"/>
    <w:rsid w:val="008A153C"/>
    <w:rsid w:val="008A1D5F"/>
    <w:rsid w:val="008A216D"/>
    <w:rsid w:val="008A2970"/>
    <w:rsid w:val="008A3657"/>
    <w:rsid w:val="008A37DA"/>
    <w:rsid w:val="008A3A6F"/>
    <w:rsid w:val="008A3BC1"/>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1E24"/>
    <w:rsid w:val="008D277C"/>
    <w:rsid w:val="008D2D3D"/>
    <w:rsid w:val="008D3AE8"/>
    <w:rsid w:val="008D4B7C"/>
    <w:rsid w:val="008D54D6"/>
    <w:rsid w:val="008D6271"/>
    <w:rsid w:val="008D6F67"/>
    <w:rsid w:val="008D704D"/>
    <w:rsid w:val="008D7A4D"/>
    <w:rsid w:val="008E173A"/>
    <w:rsid w:val="008E2035"/>
    <w:rsid w:val="008E3081"/>
    <w:rsid w:val="008E31B9"/>
    <w:rsid w:val="008E4A3C"/>
    <w:rsid w:val="008E50AC"/>
    <w:rsid w:val="008E5357"/>
    <w:rsid w:val="008E656A"/>
    <w:rsid w:val="008E6D07"/>
    <w:rsid w:val="008E7623"/>
    <w:rsid w:val="008E76B7"/>
    <w:rsid w:val="008E798B"/>
    <w:rsid w:val="008E7D27"/>
    <w:rsid w:val="008E7D87"/>
    <w:rsid w:val="008E7DB3"/>
    <w:rsid w:val="008F02EA"/>
    <w:rsid w:val="008F040F"/>
    <w:rsid w:val="008F0B38"/>
    <w:rsid w:val="008F0BB0"/>
    <w:rsid w:val="008F187F"/>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51D"/>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1DC8"/>
    <w:rsid w:val="00922D87"/>
    <w:rsid w:val="00923A02"/>
    <w:rsid w:val="00924B4E"/>
    <w:rsid w:val="00924B58"/>
    <w:rsid w:val="00925348"/>
    <w:rsid w:val="009265B6"/>
    <w:rsid w:val="0092678C"/>
    <w:rsid w:val="009269E5"/>
    <w:rsid w:val="00927173"/>
    <w:rsid w:val="00927D63"/>
    <w:rsid w:val="00927FB2"/>
    <w:rsid w:val="00927FFC"/>
    <w:rsid w:val="009302A6"/>
    <w:rsid w:val="0093049E"/>
    <w:rsid w:val="009314BA"/>
    <w:rsid w:val="00931CA2"/>
    <w:rsid w:val="00931E5B"/>
    <w:rsid w:val="0093234E"/>
    <w:rsid w:val="0093252D"/>
    <w:rsid w:val="00933845"/>
    <w:rsid w:val="00934061"/>
    <w:rsid w:val="00934E53"/>
    <w:rsid w:val="00935371"/>
    <w:rsid w:val="00935426"/>
    <w:rsid w:val="00937444"/>
    <w:rsid w:val="0093767A"/>
    <w:rsid w:val="00941625"/>
    <w:rsid w:val="0094210F"/>
    <w:rsid w:val="009425A7"/>
    <w:rsid w:val="00942B80"/>
    <w:rsid w:val="00942BCA"/>
    <w:rsid w:val="009438E2"/>
    <w:rsid w:val="00946722"/>
    <w:rsid w:val="0094708F"/>
    <w:rsid w:val="00947618"/>
    <w:rsid w:val="009502F5"/>
    <w:rsid w:val="00950FCE"/>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2FD"/>
    <w:rsid w:val="00973E16"/>
    <w:rsid w:val="0097609B"/>
    <w:rsid w:val="009761D3"/>
    <w:rsid w:val="0097687E"/>
    <w:rsid w:val="009773F1"/>
    <w:rsid w:val="00980BE2"/>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AE2"/>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AED"/>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691C"/>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1C74"/>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3C7"/>
    <w:rsid w:val="00A1297F"/>
    <w:rsid w:val="00A130D3"/>
    <w:rsid w:val="00A13EAF"/>
    <w:rsid w:val="00A144B6"/>
    <w:rsid w:val="00A147C9"/>
    <w:rsid w:val="00A14833"/>
    <w:rsid w:val="00A1648D"/>
    <w:rsid w:val="00A16ABF"/>
    <w:rsid w:val="00A1776F"/>
    <w:rsid w:val="00A20CF2"/>
    <w:rsid w:val="00A215B6"/>
    <w:rsid w:val="00A22A1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D2"/>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6AE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D83"/>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9FC"/>
    <w:rsid w:val="00A73BF7"/>
    <w:rsid w:val="00A744AD"/>
    <w:rsid w:val="00A747AC"/>
    <w:rsid w:val="00A74B22"/>
    <w:rsid w:val="00A75593"/>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3C6F"/>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E0C"/>
    <w:rsid w:val="00AC6F14"/>
    <w:rsid w:val="00AC7575"/>
    <w:rsid w:val="00AC7C29"/>
    <w:rsid w:val="00AD06D7"/>
    <w:rsid w:val="00AD0911"/>
    <w:rsid w:val="00AD0985"/>
    <w:rsid w:val="00AD0F22"/>
    <w:rsid w:val="00AD16FA"/>
    <w:rsid w:val="00AD1B88"/>
    <w:rsid w:val="00AD2137"/>
    <w:rsid w:val="00AD2F04"/>
    <w:rsid w:val="00AD3648"/>
    <w:rsid w:val="00AD3951"/>
    <w:rsid w:val="00AD3955"/>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347"/>
    <w:rsid w:val="00B3287D"/>
    <w:rsid w:val="00B33394"/>
    <w:rsid w:val="00B33EAC"/>
    <w:rsid w:val="00B340F6"/>
    <w:rsid w:val="00B349C5"/>
    <w:rsid w:val="00B34FE6"/>
    <w:rsid w:val="00B3551C"/>
    <w:rsid w:val="00B359A7"/>
    <w:rsid w:val="00B35B28"/>
    <w:rsid w:val="00B35FC1"/>
    <w:rsid w:val="00B36625"/>
    <w:rsid w:val="00B3691F"/>
    <w:rsid w:val="00B3699E"/>
    <w:rsid w:val="00B3767A"/>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C6D"/>
    <w:rsid w:val="00BA74D7"/>
    <w:rsid w:val="00BA77A6"/>
    <w:rsid w:val="00BB174C"/>
    <w:rsid w:val="00BB1DCD"/>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61"/>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6C2"/>
    <w:rsid w:val="00C01740"/>
    <w:rsid w:val="00C02B55"/>
    <w:rsid w:val="00C0343A"/>
    <w:rsid w:val="00C047DF"/>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36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A30"/>
    <w:rsid w:val="00C32E53"/>
    <w:rsid w:val="00C338F5"/>
    <w:rsid w:val="00C35066"/>
    <w:rsid w:val="00C357D8"/>
    <w:rsid w:val="00C36655"/>
    <w:rsid w:val="00C3734E"/>
    <w:rsid w:val="00C373EA"/>
    <w:rsid w:val="00C37DCE"/>
    <w:rsid w:val="00C37E50"/>
    <w:rsid w:val="00C42315"/>
    <w:rsid w:val="00C42A0E"/>
    <w:rsid w:val="00C44E96"/>
    <w:rsid w:val="00C458E8"/>
    <w:rsid w:val="00C45AB7"/>
    <w:rsid w:val="00C468E9"/>
    <w:rsid w:val="00C472B5"/>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26B"/>
    <w:rsid w:val="00C714A2"/>
    <w:rsid w:val="00C71C6F"/>
    <w:rsid w:val="00C71DD7"/>
    <w:rsid w:val="00C725E4"/>
    <w:rsid w:val="00C74421"/>
    <w:rsid w:val="00C748B1"/>
    <w:rsid w:val="00C74B05"/>
    <w:rsid w:val="00C757EB"/>
    <w:rsid w:val="00C75DD6"/>
    <w:rsid w:val="00C75E83"/>
    <w:rsid w:val="00C7706C"/>
    <w:rsid w:val="00C77938"/>
    <w:rsid w:val="00C779A4"/>
    <w:rsid w:val="00C8010A"/>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6BB"/>
    <w:rsid w:val="00C970BE"/>
    <w:rsid w:val="00C970C8"/>
    <w:rsid w:val="00C97B1D"/>
    <w:rsid w:val="00CA02E5"/>
    <w:rsid w:val="00CA0CC5"/>
    <w:rsid w:val="00CA1A1C"/>
    <w:rsid w:val="00CA234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36F1"/>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321"/>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36"/>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28F9"/>
    <w:rsid w:val="00D8349A"/>
    <w:rsid w:val="00D8368E"/>
    <w:rsid w:val="00D83945"/>
    <w:rsid w:val="00D83C57"/>
    <w:rsid w:val="00D83F39"/>
    <w:rsid w:val="00D84542"/>
    <w:rsid w:val="00D85943"/>
    <w:rsid w:val="00D8621D"/>
    <w:rsid w:val="00D8625D"/>
    <w:rsid w:val="00D86A7B"/>
    <w:rsid w:val="00D86CCF"/>
    <w:rsid w:val="00D86EAB"/>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1EA"/>
    <w:rsid w:val="00DB5CA5"/>
    <w:rsid w:val="00DB6D53"/>
    <w:rsid w:val="00DB7AB5"/>
    <w:rsid w:val="00DB7E29"/>
    <w:rsid w:val="00DB7F65"/>
    <w:rsid w:val="00DB7F9E"/>
    <w:rsid w:val="00DC0229"/>
    <w:rsid w:val="00DC1269"/>
    <w:rsid w:val="00DC18B0"/>
    <w:rsid w:val="00DC1AF4"/>
    <w:rsid w:val="00DC21B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D78FC"/>
    <w:rsid w:val="00DE051B"/>
    <w:rsid w:val="00DE0779"/>
    <w:rsid w:val="00DE0954"/>
    <w:rsid w:val="00DE0A53"/>
    <w:rsid w:val="00DE0B49"/>
    <w:rsid w:val="00DE0E06"/>
    <w:rsid w:val="00DE1164"/>
    <w:rsid w:val="00DE18FF"/>
    <w:rsid w:val="00DE23CA"/>
    <w:rsid w:val="00DE2844"/>
    <w:rsid w:val="00DE290C"/>
    <w:rsid w:val="00DE2E9E"/>
    <w:rsid w:val="00DE3195"/>
    <w:rsid w:val="00DE3558"/>
    <w:rsid w:val="00DE37BE"/>
    <w:rsid w:val="00DE3D84"/>
    <w:rsid w:val="00DE4696"/>
    <w:rsid w:val="00DE4BE1"/>
    <w:rsid w:val="00DE515C"/>
    <w:rsid w:val="00DE5711"/>
    <w:rsid w:val="00DE6E2B"/>
    <w:rsid w:val="00DF01DA"/>
    <w:rsid w:val="00DF0690"/>
    <w:rsid w:val="00DF0C27"/>
    <w:rsid w:val="00DF1318"/>
    <w:rsid w:val="00DF144A"/>
    <w:rsid w:val="00DF1869"/>
    <w:rsid w:val="00DF194A"/>
    <w:rsid w:val="00DF1F94"/>
    <w:rsid w:val="00DF28BA"/>
    <w:rsid w:val="00DF3708"/>
    <w:rsid w:val="00DF4067"/>
    <w:rsid w:val="00DF500B"/>
    <w:rsid w:val="00DF5260"/>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6E0"/>
    <w:rsid w:val="00E13E63"/>
    <w:rsid w:val="00E146F6"/>
    <w:rsid w:val="00E14A86"/>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A3"/>
    <w:rsid w:val="00E267BA"/>
    <w:rsid w:val="00E2694C"/>
    <w:rsid w:val="00E26CF5"/>
    <w:rsid w:val="00E270AB"/>
    <w:rsid w:val="00E312C2"/>
    <w:rsid w:val="00E31FC1"/>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2C11"/>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24B0"/>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A7D9B"/>
    <w:rsid w:val="00EB0E73"/>
    <w:rsid w:val="00EB15AF"/>
    <w:rsid w:val="00EB1C0F"/>
    <w:rsid w:val="00EB35C1"/>
    <w:rsid w:val="00EB3686"/>
    <w:rsid w:val="00EB3779"/>
    <w:rsid w:val="00EB381D"/>
    <w:rsid w:val="00EB58C7"/>
    <w:rsid w:val="00EB5DC1"/>
    <w:rsid w:val="00EB6932"/>
    <w:rsid w:val="00EB6D85"/>
    <w:rsid w:val="00EB7FCE"/>
    <w:rsid w:val="00EC03C0"/>
    <w:rsid w:val="00EC0799"/>
    <w:rsid w:val="00EC121F"/>
    <w:rsid w:val="00EC1554"/>
    <w:rsid w:val="00EC3339"/>
    <w:rsid w:val="00EC42F8"/>
    <w:rsid w:val="00EC4A1B"/>
    <w:rsid w:val="00EC5295"/>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3E6D"/>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11"/>
    <w:rsid w:val="00EE2914"/>
    <w:rsid w:val="00EE2FC5"/>
    <w:rsid w:val="00EE33F3"/>
    <w:rsid w:val="00EE433A"/>
    <w:rsid w:val="00EE4477"/>
    <w:rsid w:val="00EE523A"/>
    <w:rsid w:val="00EE54B9"/>
    <w:rsid w:val="00EE645A"/>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798"/>
    <w:rsid w:val="00F02806"/>
    <w:rsid w:val="00F02C2E"/>
    <w:rsid w:val="00F03C48"/>
    <w:rsid w:val="00F03F27"/>
    <w:rsid w:val="00F0480A"/>
    <w:rsid w:val="00F0515F"/>
    <w:rsid w:val="00F05F84"/>
    <w:rsid w:val="00F0734C"/>
    <w:rsid w:val="00F10CF1"/>
    <w:rsid w:val="00F10EB1"/>
    <w:rsid w:val="00F1174E"/>
    <w:rsid w:val="00F11796"/>
    <w:rsid w:val="00F126A8"/>
    <w:rsid w:val="00F13141"/>
    <w:rsid w:val="00F13570"/>
    <w:rsid w:val="00F13FC9"/>
    <w:rsid w:val="00F158C7"/>
    <w:rsid w:val="00F166A2"/>
    <w:rsid w:val="00F16BEB"/>
    <w:rsid w:val="00F16D7F"/>
    <w:rsid w:val="00F170D1"/>
    <w:rsid w:val="00F17D73"/>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1EAD"/>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41E"/>
    <w:rsid w:val="00F81F56"/>
    <w:rsid w:val="00F8218F"/>
    <w:rsid w:val="00F82C3C"/>
    <w:rsid w:val="00F83243"/>
    <w:rsid w:val="00F83398"/>
    <w:rsid w:val="00F84093"/>
    <w:rsid w:val="00F84C15"/>
    <w:rsid w:val="00F85285"/>
    <w:rsid w:val="00F85F5F"/>
    <w:rsid w:val="00F869FF"/>
    <w:rsid w:val="00F86D50"/>
    <w:rsid w:val="00F86F43"/>
    <w:rsid w:val="00F87DF1"/>
    <w:rsid w:val="00F914D6"/>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0F3"/>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954"/>
    <w:rsid w:val="00FB2EAD"/>
    <w:rsid w:val="00FB2EFD"/>
    <w:rsid w:val="00FB31A7"/>
    <w:rsid w:val="00FB3981"/>
    <w:rsid w:val="00FB3C75"/>
    <w:rsid w:val="00FB3D71"/>
    <w:rsid w:val="00FB3D84"/>
    <w:rsid w:val="00FB458B"/>
    <w:rsid w:val="00FB4879"/>
    <w:rsid w:val="00FB4B5E"/>
    <w:rsid w:val="00FB4C99"/>
    <w:rsid w:val="00FB5D95"/>
    <w:rsid w:val="00FB5EF4"/>
    <w:rsid w:val="00FB66D2"/>
    <w:rsid w:val="00FB6905"/>
    <w:rsid w:val="00FB69D5"/>
    <w:rsid w:val="00FB6C9B"/>
    <w:rsid w:val="00FB7BCA"/>
    <w:rsid w:val="00FB7ED6"/>
    <w:rsid w:val="00FC0E2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table" w:customStyle="1" w:styleId="Lentelstinklelis2">
    <w:name w:val="Lentelės tinklelis2"/>
    <w:basedOn w:val="prastojilentel"/>
    <w:next w:val="Lentelstinklelis"/>
    <w:uiPriority w:val="39"/>
    <w:qFormat/>
    <w:rsid w:val="00160B86"/>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0B86"/>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160B86"/>
    <w:pPr>
      <w:spacing w:line="240" w:lineRule="auto"/>
      <w:ind w:firstLine="0"/>
      <w:jc w:val="left"/>
    </w:pPr>
    <w:rPr>
      <w:rFonts w:ascii="Times New Roman" w:eastAsia="Times New Roman" w:hAnsi="Calibri"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viesus">
    <w:name w:val="Grid Table Light"/>
    <w:basedOn w:val="prastojilentel"/>
    <w:uiPriority w:val="40"/>
    <w:rsid w:val="00615368"/>
    <w:pPr>
      <w:spacing w:line="240" w:lineRule="auto"/>
      <w:ind w:firstLine="0"/>
      <w:jc w:val="left"/>
    </w:pPr>
    <w:rPr>
      <w:rFonts w:eastAsiaTheme="minorHAnsi"/>
      <w:kern w:val="2"/>
      <w:sz w:val="22"/>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4">
    <w:name w:val="Lentelės tinklelis4"/>
    <w:basedOn w:val="prastojilentel"/>
    <w:next w:val="Lentelstinklelis"/>
    <w:uiPriority w:val="59"/>
    <w:rsid w:val="005C0C2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712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9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15E539C0-D859-4D39-930D-7B4CAAF4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42719</Words>
  <Characters>24351</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Maširkienė</dc:creator>
  <cp:keywords/>
  <dc:description/>
  <cp:lastModifiedBy>Jolanta Laurinaitiene</cp:lastModifiedBy>
  <cp:revision>11</cp:revision>
  <cp:lastPrinted>2026-03-19T11:25:00Z</cp:lastPrinted>
  <dcterms:created xsi:type="dcterms:W3CDTF">2026-03-05T07:10:00Z</dcterms:created>
  <dcterms:modified xsi:type="dcterms:W3CDTF">2026-03-19T12:35:00Z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