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5DD3B92" w14:textId="0D568BB2" w:rsidR="006200F1" w:rsidRPr="00187998" w:rsidRDefault="00D3482A" w:rsidP="00EE6EA1">
      <w:pPr>
        <w:ind w:firstLine="567"/>
        <w:jc w:val="center"/>
        <w:rPr>
          <w:rFonts w:ascii="Trebuchet MS" w:hAnsi="Trebuchet MS"/>
          <w:b/>
          <w:caps/>
          <w:sz w:val="22"/>
          <w:szCs w:val="22"/>
        </w:rPr>
      </w:pPr>
      <w:r w:rsidRPr="00DA573B">
        <w:rPr>
          <w:rFonts w:ascii="Trebuchet MS" w:hAnsi="Trebuchet MS"/>
          <w:b/>
          <w:caps/>
          <w:sz w:val="22"/>
          <w:szCs w:val="22"/>
          <w:lang w:eastAsia="en-GB"/>
        </w:rPr>
        <w:t>Mokesčių apskaitos informacinės sistemos plėtros paslaug</w:t>
      </w:r>
      <w:r w:rsidR="002819C9">
        <w:rPr>
          <w:rFonts w:ascii="Trebuchet MS" w:hAnsi="Trebuchet MS"/>
          <w:b/>
          <w:caps/>
          <w:sz w:val="22"/>
          <w:szCs w:val="22"/>
          <w:lang w:eastAsia="en-GB"/>
        </w:rPr>
        <w:t>Ų</w:t>
      </w:r>
      <w:r w:rsidRPr="00DA573B">
        <w:rPr>
          <w:rFonts w:ascii="Trebuchet MS" w:hAnsi="Trebuchet MS"/>
          <w:b/>
          <w:caps/>
          <w:sz w:val="22"/>
          <w:szCs w:val="22"/>
          <w:lang w:eastAsia="en-GB"/>
        </w:rPr>
        <w:t>, įgyvendinant projektą „VMI skaitmeninė transformacija: inovatyvių elektroninių paslaugų ir mokesčių administravimo platformos sukūrimas“ viešasis pirkimas</w:t>
      </w:r>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280BCE">
        <w:tc>
          <w:tcPr>
            <w:tcW w:w="629" w:type="dxa"/>
            <w:shd w:val="clear" w:color="auto" w:fill="D9E2F3" w:themeFill="accent5" w:themeFillTint="33"/>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D9E2F3" w:themeFill="accent5" w:themeFillTint="33"/>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D9E2F3" w:themeFill="accent5" w:themeFillTint="33"/>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D9E2F3" w:themeFill="accent5" w:themeFillTint="33"/>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580E5F">
        <w:tc>
          <w:tcPr>
            <w:tcW w:w="707" w:type="dxa"/>
            <w:shd w:val="clear" w:color="auto" w:fill="D9E2F3" w:themeFill="accent5" w:themeFillTint="33"/>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D9E2F3" w:themeFill="accent5" w:themeFillTint="33"/>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D9E2F3" w:themeFill="accent5" w:themeFillTint="33"/>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3835E9">
        <w:tc>
          <w:tcPr>
            <w:tcW w:w="560" w:type="dxa"/>
            <w:shd w:val="clear" w:color="auto" w:fill="D9E2F3" w:themeFill="accent5" w:themeFillTint="33"/>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D9E2F3" w:themeFill="accent5" w:themeFillTint="33"/>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D9E2F3" w:themeFill="accent5" w:themeFillTint="33"/>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lastRenderedPageBreak/>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Pagrindiniotekstotrauka2"/>
        <w:ind w:firstLine="567"/>
        <w:jc w:val="both"/>
        <w:rPr>
          <w:rFonts w:ascii="Trebuchet MS" w:hAnsi="Trebuchet MS"/>
          <w:b w:val="0"/>
          <w:sz w:val="22"/>
          <w:szCs w:val="22"/>
        </w:rPr>
      </w:pPr>
      <w:bookmarkStart w:id="0"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tbl>
      <w:tblPr>
        <w:tblStyle w:val="Lentelstinklelis"/>
        <w:tblW w:w="5000" w:type="pct"/>
        <w:tblLook w:val="04A0" w:firstRow="1" w:lastRow="0" w:firstColumn="1" w:lastColumn="0" w:noHBand="0" w:noVBand="1"/>
      </w:tblPr>
      <w:tblGrid>
        <w:gridCol w:w="4618"/>
        <w:gridCol w:w="2333"/>
        <w:gridCol w:w="3244"/>
      </w:tblGrid>
      <w:tr w:rsidR="002469FB" w14:paraId="7E0809EE" w14:textId="77777777" w:rsidTr="00ED7382">
        <w:tc>
          <w:tcPr>
            <w:tcW w:w="2265" w:type="pct"/>
            <w:shd w:val="clear" w:color="auto" w:fill="A6A6A6" w:themeFill="background1" w:themeFillShade="A6"/>
          </w:tcPr>
          <w:p w14:paraId="7A7238D5" w14:textId="77777777" w:rsidR="002469FB" w:rsidRDefault="002469FB" w:rsidP="006164C5">
            <w:pPr>
              <w:jc w:val="both"/>
              <w:rPr>
                <w:rFonts w:ascii="Trebuchet MS" w:hAnsi="Trebuchet MS"/>
                <w:sz w:val="22"/>
              </w:rPr>
            </w:pPr>
            <w:r>
              <w:rPr>
                <w:rFonts w:ascii="Trebuchet MS" w:hAnsi="Trebuchet MS"/>
                <w:sz w:val="22"/>
              </w:rPr>
              <w:tab/>
            </w:r>
          </w:p>
        </w:tc>
        <w:tc>
          <w:tcPr>
            <w:tcW w:w="1144" w:type="pct"/>
          </w:tcPr>
          <w:p w14:paraId="0AFB47B5" w14:textId="66AFA094"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skaičiais</w:t>
            </w:r>
          </w:p>
        </w:tc>
        <w:tc>
          <w:tcPr>
            <w:tcW w:w="1591" w:type="pct"/>
          </w:tcPr>
          <w:p w14:paraId="64FAA13A" w14:textId="7AB04640" w:rsidR="002469FB" w:rsidRDefault="006E796E" w:rsidP="006164C5">
            <w:pPr>
              <w:jc w:val="both"/>
              <w:rPr>
                <w:rFonts w:ascii="Trebuchet MS" w:hAnsi="Trebuchet MS"/>
                <w:sz w:val="22"/>
              </w:rPr>
            </w:pPr>
            <w:r>
              <w:rPr>
                <w:rFonts w:ascii="Trebuchet MS" w:hAnsi="Trebuchet MS"/>
                <w:sz w:val="22"/>
              </w:rPr>
              <w:t xml:space="preserve">Suma </w:t>
            </w:r>
            <w:r w:rsidR="002469FB">
              <w:rPr>
                <w:rFonts w:ascii="Trebuchet MS" w:hAnsi="Trebuchet MS"/>
                <w:sz w:val="22"/>
              </w:rPr>
              <w:t>žodžiais</w:t>
            </w:r>
          </w:p>
        </w:tc>
      </w:tr>
      <w:tr w:rsidR="002469FB" w14:paraId="2AEEA3C7" w14:textId="77777777" w:rsidTr="00ED7382">
        <w:tc>
          <w:tcPr>
            <w:tcW w:w="2265" w:type="pct"/>
          </w:tcPr>
          <w:p w14:paraId="1571E3D4" w14:textId="104AD681"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be PVM</w:t>
            </w:r>
          </w:p>
        </w:tc>
        <w:tc>
          <w:tcPr>
            <w:tcW w:w="1144" w:type="pct"/>
          </w:tcPr>
          <w:p w14:paraId="4D3DF2F0" w14:textId="77777777" w:rsidR="002469FB" w:rsidRDefault="002469FB" w:rsidP="006164C5">
            <w:pPr>
              <w:jc w:val="both"/>
              <w:rPr>
                <w:rFonts w:ascii="Trebuchet MS" w:hAnsi="Trebuchet MS"/>
                <w:sz w:val="22"/>
              </w:rPr>
            </w:pPr>
          </w:p>
        </w:tc>
        <w:tc>
          <w:tcPr>
            <w:tcW w:w="1591" w:type="pct"/>
          </w:tcPr>
          <w:p w14:paraId="5C9DC07F" w14:textId="77777777" w:rsidR="002469FB" w:rsidRDefault="002469FB" w:rsidP="006164C5">
            <w:pPr>
              <w:jc w:val="both"/>
              <w:rPr>
                <w:rFonts w:ascii="Trebuchet MS" w:hAnsi="Trebuchet MS"/>
                <w:sz w:val="22"/>
              </w:rPr>
            </w:pPr>
          </w:p>
        </w:tc>
      </w:tr>
      <w:tr w:rsidR="00AC7B2A" w14:paraId="4C3B860C" w14:textId="77777777" w:rsidTr="00ED7382">
        <w:tc>
          <w:tcPr>
            <w:tcW w:w="2265" w:type="pct"/>
          </w:tcPr>
          <w:p w14:paraId="295A285C" w14:textId="781166BB" w:rsidR="00AC7B2A" w:rsidRDefault="00AC7B2A" w:rsidP="00AC7B2A">
            <w:pPr>
              <w:jc w:val="right"/>
              <w:rPr>
                <w:rFonts w:ascii="Trebuchet MS" w:eastAsia="MS Mincho" w:hAnsi="Trebuchet MS"/>
                <w:sz w:val="22"/>
                <w:lang w:eastAsia="ja-JP"/>
              </w:rPr>
            </w:pPr>
            <w:r>
              <w:rPr>
                <w:rFonts w:ascii="Trebuchet MS" w:eastAsia="MS Mincho" w:hAnsi="Trebuchet MS"/>
                <w:sz w:val="22"/>
                <w:lang w:eastAsia="ja-JP"/>
              </w:rPr>
              <w:t>PVM tarifas</w:t>
            </w:r>
          </w:p>
        </w:tc>
        <w:tc>
          <w:tcPr>
            <w:tcW w:w="1144" w:type="pct"/>
          </w:tcPr>
          <w:p w14:paraId="02CB0F77" w14:textId="77777777" w:rsidR="00AC7B2A" w:rsidRDefault="00AC7B2A" w:rsidP="006164C5">
            <w:pPr>
              <w:jc w:val="both"/>
              <w:rPr>
                <w:rFonts w:ascii="Trebuchet MS" w:hAnsi="Trebuchet MS"/>
                <w:sz w:val="22"/>
              </w:rPr>
            </w:pPr>
          </w:p>
        </w:tc>
        <w:tc>
          <w:tcPr>
            <w:tcW w:w="1591" w:type="pct"/>
          </w:tcPr>
          <w:p w14:paraId="431D0AFE" w14:textId="77777777" w:rsidR="00AC7B2A" w:rsidRDefault="00AC7B2A" w:rsidP="006164C5">
            <w:pPr>
              <w:jc w:val="both"/>
              <w:rPr>
                <w:rFonts w:ascii="Trebuchet MS" w:hAnsi="Trebuchet MS"/>
                <w:sz w:val="22"/>
              </w:rPr>
            </w:pPr>
          </w:p>
        </w:tc>
      </w:tr>
      <w:tr w:rsidR="00AC7B2A" w14:paraId="7499EDD9" w14:textId="77777777" w:rsidTr="00ED7382">
        <w:tc>
          <w:tcPr>
            <w:tcW w:w="2265" w:type="pct"/>
          </w:tcPr>
          <w:p w14:paraId="6120FD52" w14:textId="087C576F" w:rsidR="00AC7B2A" w:rsidRDefault="00AC7B2A" w:rsidP="00AC7B2A">
            <w:pPr>
              <w:jc w:val="right"/>
              <w:rPr>
                <w:rFonts w:ascii="Trebuchet MS" w:eastAsia="MS Mincho" w:hAnsi="Trebuchet MS"/>
                <w:sz w:val="22"/>
                <w:lang w:eastAsia="ja-JP"/>
              </w:rPr>
            </w:pPr>
            <w:r w:rsidRPr="00D43D81">
              <w:rPr>
                <w:rFonts w:ascii="Trebuchet MS" w:eastAsia="MS Mincho" w:hAnsi="Trebuchet MS"/>
                <w:sz w:val="22"/>
                <w:lang w:eastAsia="ja-JP"/>
              </w:rPr>
              <w:t>Bendra PVM suma</w:t>
            </w:r>
          </w:p>
        </w:tc>
        <w:tc>
          <w:tcPr>
            <w:tcW w:w="1144" w:type="pct"/>
          </w:tcPr>
          <w:p w14:paraId="49A31685" w14:textId="77777777" w:rsidR="00AC7B2A" w:rsidRDefault="00AC7B2A" w:rsidP="006164C5">
            <w:pPr>
              <w:jc w:val="both"/>
              <w:rPr>
                <w:rFonts w:ascii="Trebuchet MS" w:hAnsi="Trebuchet MS"/>
                <w:sz w:val="22"/>
              </w:rPr>
            </w:pPr>
          </w:p>
        </w:tc>
        <w:tc>
          <w:tcPr>
            <w:tcW w:w="1591" w:type="pct"/>
          </w:tcPr>
          <w:p w14:paraId="10A3BD18" w14:textId="77777777" w:rsidR="00AC7B2A" w:rsidRDefault="00AC7B2A" w:rsidP="006164C5">
            <w:pPr>
              <w:jc w:val="both"/>
              <w:rPr>
                <w:rFonts w:ascii="Trebuchet MS" w:hAnsi="Trebuchet MS"/>
                <w:sz w:val="22"/>
              </w:rPr>
            </w:pPr>
          </w:p>
        </w:tc>
      </w:tr>
      <w:tr w:rsidR="002469FB" w14:paraId="7BA652A7" w14:textId="77777777" w:rsidTr="00ED7382">
        <w:tc>
          <w:tcPr>
            <w:tcW w:w="2265" w:type="pct"/>
          </w:tcPr>
          <w:p w14:paraId="200DC264" w14:textId="77777777" w:rsidR="002469FB" w:rsidRDefault="002469FB" w:rsidP="006164C5">
            <w:pPr>
              <w:jc w:val="both"/>
              <w:rPr>
                <w:rFonts w:ascii="Trebuchet MS" w:hAnsi="Trebuchet MS"/>
                <w:sz w:val="22"/>
              </w:rPr>
            </w:pPr>
            <w:r>
              <w:rPr>
                <w:rFonts w:ascii="Trebuchet MS" w:eastAsia="MS Mincho" w:hAnsi="Trebuchet MS"/>
                <w:sz w:val="22"/>
                <w:lang w:eastAsia="ja-JP"/>
              </w:rPr>
              <w:t>KONKURSO PASIŪLYMO</w:t>
            </w:r>
            <w:r>
              <w:rPr>
                <w:rFonts w:ascii="Trebuchet MS" w:hAnsi="Trebuchet MS"/>
                <w:sz w:val="22"/>
              </w:rPr>
              <w:t xml:space="preserve"> kaina EUR su PVM</w:t>
            </w:r>
          </w:p>
        </w:tc>
        <w:tc>
          <w:tcPr>
            <w:tcW w:w="1144" w:type="pct"/>
          </w:tcPr>
          <w:p w14:paraId="4AE7398A" w14:textId="77777777" w:rsidR="002469FB" w:rsidRDefault="002469FB" w:rsidP="006164C5">
            <w:pPr>
              <w:jc w:val="both"/>
              <w:rPr>
                <w:rFonts w:ascii="Trebuchet MS" w:hAnsi="Trebuchet MS"/>
                <w:sz w:val="22"/>
              </w:rPr>
            </w:pPr>
          </w:p>
        </w:tc>
        <w:tc>
          <w:tcPr>
            <w:tcW w:w="1591" w:type="pct"/>
          </w:tcPr>
          <w:p w14:paraId="23973A5A" w14:textId="77777777" w:rsidR="002469FB" w:rsidRDefault="002469FB" w:rsidP="006164C5">
            <w:pPr>
              <w:jc w:val="both"/>
              <w:rPr>
                <w:rFonts w:ascii="Trebuchet MS" w:hAnsi="Trebuchet MS"/>
                <w:sz w:val="22"/>
              </w:rPr>
            </w:pPr>
          </w:p>
        </w:tc>
      </w:tr>
    </w:tbl>
    <w:p w14:paraId="36BDC735" w14:textId="5783F917" w:rsidR="002469FB" w:rsidRDefault="002469FB" w:rsidP="002469FB">
      <w:pPr>
        <w:jc w:val="both"/>
        <w:rPr>
          <w:rFonts w:ascii="Trebuchet MS" w:hAnsi="Trebuchet MS"/>
          <w:sz w:val="22"/>
          <w:szCs w:val="22"/>
        </w:rPr>
      </w:pPr>
    </w:p>
    <w:p w14:paraId="37C4E4AC" w14:textId="77777777" w:rsidR="006E796E" w:rsidRPr="00D43D81" w:rsidRDefault="006E796E" w:rsidP="006E796E">
      <w:pPr>
        <w:jc w:val="both"/>
        <w:rPr>
          <w:rFonts w:ascii="Trebuchet MS" w:hAnsi="Trebuchet MS"/>
          <w:sz w:val="22"/>
          <w:szCs w:val="22"/>
        </w:rPr>
      </w:pPr>
      <w:r w:rsidRPr="00D43D81">
        <w:rPr>
          <w:rFonts w:ascii="Trebuchet MS" w:hAnsi="Trebuchet MS" w:cstheme="minorHAnsi"/>
          <w:b/>
          <w:sz w:val="22"/>
          <w:szCs w:val="22"/>
        </w:rPr>
        <w:t>Jeigu PVM nemokamas</w:t>
      </w:r>
      <w:r w:rsidRPr="00D43D81">
        <w:rPr>
          <w:rFonts w:ascii="Trebuchet MS" w:hAnsi="Trebuchet MS" w:cstheme="minorHAnsi"/>
          <w:sz w:val="22"/>
          <w:szCs w:val="22"/>
        </w:rPr>
        <w:t>, nurodomos priežastys, dėl kurių PVM nemokamas:_______________________ ______________________________________________________________________________________</w:t>
      </w:r>
    </w:p>
    <w:p w14:paraId="4304F435" w14:textId="77777777" w:rsidR="006E796E" w:rsidRDefault="006E796E" w:rsidP="00CA2681">
      <w:pPr>
        <w:ind w:firstLine="567"/>
        <w:jc w:val="both"/>
        <w:rPr>
          <w:rFonts w:ascii="Trebuchet MS" w:hAnsi="Trebuchet MS"/>
          <w:sz w:val="22"/>
          <w:szCs w:val="22"/>
        </w:rPr>
      </w:pPr>
    </w:p>
    <w:p w14:paraId="298FFD85" w14:textId="77777777" w:rsidR="00CA2681" w:rsidRDefault="002469FB" w:rsidP="00CA2681">
      <w:pPr>
        <w:ind w:firstLine="567"/>
        <w:jc w:val="both"/>
        <w:rPr>
          <w:rFonts w:ascii="Trebuchet MS" w:hAnsi="Trebuchet MS"/>
          <w:color w:val="000000"/>
          <w:sz w:val="22"/>
          <w:szCs w:val="22"/>
        </w:rPr>
      </w:pPr>
      <w:r w:rsidRPr="00A63E17">
        <w:rPr>
          <w:rFonts w:ascii="Trebuchet MS" w:hAnsi="Trebuchet MS"/>
          <w:sz w:val="22"/>
          <w:szCs w:val="22"/>
        </w:rPr>
        <w:t xml:space="preserve">Detalizuojame </w:t>
      </w:r>
      <w:r>
        <w:rPr>
          <w:rFonts w:ascii="Trebuchet MS" w:eastAsia="MS Mincho" w:hAnsi="Trebuchet MS"/>
          <w:sz w:val="22"/>
          <w:lang w:eastAsia="ja-JP"/>
        </w:rPr>
        <w:t>KONKURSO PASIŪLYMO</w:t>
      </w:r>
      <w:r w:rsidRPr="00A63E17">
        <w:rPr>
          <w:rFonts w:ascii="Trebuchet MS" w:hAnsi="Trebuchet MS"/>
          <w:sz w:val="22"/>
          <w:szCs w:val="22"/>
        </w:rPr>
        <w:t xml:space="preserve"> kainą:</w:t>
      </w:r>
      <w:r>
        <w:rPr>
          <w:rFonts w:ascii="Trebuchet MS" w:hAnsi="Trebuchet MS"/>
          <w:color w:val="000000"/>
          <w:sz w:val="22"/>
          <w:szCs w:val="22"/>
        </w:rPr>
        <w:t xml:space="preserve"> </w:t>
      </w:r>
    </w:p>
    <w:tbl>
      <w:tblPr>
        <w:tblStyle w:val="Lentelstinklelis"/>
        <w:tblW w:w="0" w:type="auto"/>
        <w:tblLook w:val="04A0" w:firstRow="1" w:lastRow="0" w:firstColumn="1" w:lastColumn="0" w:noHBand="0" w:noVBand="1"/>
      </w:tblPr>
      <w:tblGrid>
        <w:gridCol w:w="3645"/>
        <w:gridCol w:w="1154"/>
        <w:gridCol w:w="1666"/>
        <w:gridCol w:w="1168"/>
        <w:gridCol w:w="1236"/>
        <w:gridCol w:w="1326"/>
      </w:tblGrid>
      <w:tr w:rsidR="00B97E5A" w:rsidRPr="00E46B06" w14:paraId="62AC436D" w14:textId="175BB670" w:rsidTr="00B97E5A">
        <w:tc>
          <w:tcPr>
            <w:tcW w:w="0" w:type="auto"/>
            <w:vAlign w:val="center"/>
          </w:tcPr>
          <w:p w14:paraId="4B303E16" w14:textId="77777777" w:rsidR="00B97E5A" w:rsidRPr="00B97E5A" w:rsidRDefault="00B97E5A" w:rsidP="00C23A68">
            <w:pPr>
              <w:shd w:val="clear" w:color="auto" w:fill="FFFFFF"/>
              <w:autoSpaceDE w:val="0"/>
              <w:autoSpaceDN w:val="0"/>
              <w:adjustRightInd w:val="0"/>
              <w:jc w:val="center"/>
              <w:rPr>
                <w:rFonts w:ascii="Trebuchet MS" w:hAnsi="Trebuchet MS"/>
                <w:sz w:val="22"/>
                <w:szCs w:val="22"/>
              </w:rPr>
            </w:pPr>
            <w:r w:rsidRPr="00B97E5A">
              <w:rPr>
                <w:rFonts w:ascii="Trebuchet MS" w:hAnsi="Trebuchet MS"/>
                <w:sz w:val="22"/>
                <w:szCs w:val="22"/>
              </w:rPr>
              <w:t>PASLAUGOS dalis</w:t>
            </w:r>
            <w:r w:rsidRPr="00B97E5A">
              <w:rPr>
                <w:rFonts w:ascii="Trebuchet MS" w:hAnsi="Trebuchet MS"/>
                <w:sz w:val="22"/>
                <w:szCs w:val="22"/>
                <w:vertAlign w:val="superscript"/>
              </w:rPr>
              <w:t>1</w:t>
            </w:r>
          </w:p>
        </w:tc>
        <w:tc>
          <w:tcPr>
            <w:tcW w:w="0" w:type="auto"/>
            <w:vAlign w:val="center"/>
          </w:tcPr>
          <w:p w14:paraId="14CABCD8" w14:textId="77777777" w:rsidR="00B97E5A" w:rsidRPr="00B97E5A" w:rsidRDefault="00B97E5A" w:rsidP="00C23A68">
            <w:pPr>
              <w:shd w:val="clear" w:color="auto" w:fill="FFFFFF"/>
              <w:autoSpaceDE w:val="0"/>
              <w:autoSpaceDN w:val="0"/>
              <w:adjustRightInd w:val="0"/>
              <w:jc w:val="center"/>
              <w:rPr>
                <w:rFonts w:ascii="Trebuchet MS" w:hAnsi="Trebuchet MS"/>
                <w:sz w:val="22"/>
                <w:szCs w:val="22"/>
              </w:rPr>
            </w:pPr>
            <w:r w:rsidRPr="00B97E5A">
              <w:rPr>
                <w:rFonts w:ascii="Trebuchet MS" w:hAnsi="Trebuchet MS"/>
                <w:sz w:val="22"/>
                <w:szCs w:val="22"/>
              </w:rPr>
              <w:t>Mato vienetas</w:t>
            </w:r>
          </w:p>
        </w:tc>
        <w:tc>
          <w:tcPr>
            <w:tcW w:w="0" w:type="auto"/>
            <w:vAlign w:val="center"/>
          </w:tcPr>
          <w:p w14:paraId="40BB5EB2" w14:textId="7903A6F8" w:rsidR="00B97E5A" w:rsidRPr="00B97E5A" w:rsidRDefault="00B97E5A" w:rsidP="00C23A68">
            <w:pPr>
              <w:shd w:val="clear" w:color="auto" w:fill="FFFFFF"/>
              <w:autoSpaceDE w:val="0"/>
              <w:autoSpaceDN w:val="0"/>
              <w:adjustRightInd w:val="0"/>
              <w:jc w:val="center"/>
              <w:rPr>
                <w:rFonts w:ascii="Trebuchet MS" w:hAnsi="Trebuchet MS"/>
                <w:sz w:val="22"/>
                <w:szCs w:val="22"/>
                <w:vertAlign w:val="superscript"/>
              </w:rPr>
            </w:pPr>
            <w:r w:rsidRPr="00B97E5A">
              <w:rPr>
                <w:rFonts w:ascii="Trebuchet MS" w:hAnsi="Trebuchet MS"/>
                <w:sz w:val="22"/>
                <w:szCs w:val="22"/>
              </w:rPr>
              <w:t>Preliminarus kiekis</w:t>
            </w:r>
            <w:r w:rsidRPr="00B97E5A">
              <w:rPr>
                <w:rFonts w:ascii="Trebuchet MS" w:hAnsi="Trebuchet MS"/>
                <w:sz w:val="22"/>
                <w:szCs w:val="22"/>
                <w:vertAlign w:val="superscript"/>
              </w:rPr>
              <w:t>2</w:t>
            </w:r>
            <w:r>
              <w:rPr>
                <w:rFonts w:ascii="Trebuchet MS" w:hAnsi="Trebuchet MS"/>
                <w:sz w:val="22"/>
                <w:szCs w:val="22"/>
                <w:vertAlign w:val="superscript"/>
              </w:rPr>
              <w:t xml:space="preserve"> </w:t>
            </w:r>
            <w:r w:rsidRPr="008071F7">
              <w:rPr>
                <w:rFonts w:ascii="Trebuchet MS" w:hAnsi="Trebuchet MS"/>
                <w:color w:val="000000" w:themeColor="text1"/>
                <w:sz w:val="22"/>
              </w:rPr>
              <w:t>(A)</w:t>
            </w:r>
          </w:p>
        </w:tc>
        <w:tc>
          <w:tcPr>
            <w:tcW w:w="0" w:type="auto"/>
            <w:vAlign w:val="center"/>
          </w:tcPr>
          <w:p w14:paraId="6F2C9D4A" w14:textId="61830EA5" w:rsidR="00B97E5A" w:rsidRPr="00B97E5A" w:rsidRDefault="00B97E5A" w:rsidP="00C23A68">
            <w:pPr>
              <w:shd w:val="clear" w:color="auto" w:fill="FFFFFF"/>
              <w:autoSpaceDE w:val="0"/>
              <w:autoSpaceDN w:val="0"/>
              <w:adjustRightInd w:val="0"/>
              <w:jc w:val="center"/>
              <w:rPr>
                <w:rFonts w:ascii="Trebuchet MS" w:hAnsi="Trebuchet MS"/>
                <w:sz w:val="22"/>
                <w:szCs w:val="22"/>
              </w:rPr>
            </w:pPr>
            <w:r w:rsidRPr="00B97E5A">
              <w:rPr>
                <w:rFonts w:ascii="Trebuchet MS" w:hAnsi="Trebuchet MS"/>
                <w:sz w:val="22"/>
                <w:szCs w:val="22"/>
              </w:rPr>
              <w:t>Įkainis, Eur be PVM</w:t>
            </w:r>
          </w:p>
        </w:tc>
        <w:tc>
          <w:tcPr>
            <w:tcW w:w="0" w:type="auto"/>
            <w:vAlign w:val="center"/>
          </w:tcPr>
          <w:p w14:paraId="1D9B1CCA" w14:textId="0598C84E" w:rsidR="00B97E5A" w:rsidRPr="00B97E5A" w:rsidRDefault="00B97E5A" w:rsidP="00C23A68">
            <w:pPr>
              <w:shd w:val="clear" w:color="auto" w:fill="FFFFFF"/>
              <w:autoSpaceDE w:val="0"/>
              <w:autoSpaceDN w:val="0"/>
              <w:adjustRightInd w:val="0"/>
              <w:jc w:val="center"/>
              <w:rPr>
                <w:rFonts w:ascii="Trebuchet MS" w:hAnsi="Trebuchet MS"/>
                <w:sz w:val="22"/>
                <w:szCs w:val="22"/>
              </w:rPr>
            </w:pPr>
            <w:r w:rsidRPr="00B97E5A">
              <w:rPr>
                <w:rFonts w:ascii="Trebuchet MS" w:hAnsi="Trebuchet MS"/>
                <w:sz w:val="22"/>
                <w:szCs w:val="22"/>
              </w:rPr>
              <w:t>Įkainis, Eur su PVM</w:t>
            </w:r>
            <w:r>
              <w:rPr>
                <w:rFonts w:ascii="Trebuchet MS" w:hAnsi="Trebuchet MS"/>
                <w:sz w:val="22"/>
                <w:szCs w:val="22"/>
              </w:rPr>
              <w:t xml:space="preserve"> (B)</w:t>
            </w:r>
          </w:p>
        </w:tc>
        <w:tc>
          <w:tcPr>
            <w:tcW w:w="0" w:type="auto"/>
          </w:tcPr>
          <w:p w14:paraId="3472A4A7" w14:textId="2DF163D5" w:rsidR="00B97E5A" w:rsidRPr="00E46B06" w:rsidRDefault="00B97E5A" w:rsidP="00C23A68">
            <w:pPr>
              <w:shd w:val="clear" w:color="auto" w:fill="FFFFFF"/>
              <w:autoSpaceDE w:val="0"/>
              <w:autoSpaceDN w:val="0"/>
              <w:adjustRightInd w:val="0"/>
              <w:jc w:val="center"/>
              <w:rPr>
                <w:rFonts w:ascii="Trebuchet MS" w:hAnsi="Trebuchet MS"/>
                <w:b/>
                <w:sz w:val="22"/>
                <w:szCs w:val="22"/>
              </w:rPr>
            </w:pPr>
            <w:r w:rsidRPr="008071F7">
              <w:rPr>
                <w:rFonts w:ascii="Trebuchet MS" w:hAnsi="Trebuchet MS"/>
                <w:color w:val="000000" w:themeColor="text1"/>
                <w:sz w:val="22"/>
              </w:rPr>
              <w:t>Suma Eur su PVM (C</w:t>
            </w:r>
            <w:r w:rsidRPr="008071F7">
              <w:rPr>
                <w:rFonts w:ascii="Trebuchet MS" w:hAnsi="Trebuchet MS"/>
                <w:color w:val="000000" w:themeColor="text1"/>
                <w:sz w:val="22"/>
                <w:lang w:val="en-US"/>
              </w:rPr>
              <w:t>=A*</w:t>
            </w:r>
            <w:r w:rsidRPr="008071F7">
              <w:rPr>
                <w:rFonts w:ascii="Trebuchet MS" w:hAnsi="Trebuchet MS"/>
                <w:color w:val="000000" w:themeColor="text1"/>
                <w:sz w:val="22"/>
              </w:rPr>
              <w:t>B)</w:t>
            </w:r>
          </w:p>
        </w:tc>
      </w:tr>
      <w:tr w:rsidR="00917AF9" w:rsidRPr="00E46B06" w14:paraId="4BF3A0BF" w14:textId="2D237CD3" w:rsidTr="00B97E5A">
        <w:tc>
          <w:tcPr>
            <w:tcW w:w="0" w:type="auto"/>
          </w:tcPr>
          <w:p w14:paraId="05A3A8D5" w14:textId="5BAA7D25" w:rsidR="00917AF9" w:rsidRPr="00113985" w:rsidRDefault="00917AF9" w:rsidP="00917AF9">
            <w:pPr>
              <w:shd w:val="clear" w:color="auto" w:fill="FFFFFF"/>
              <w:autoSpaceDE w:val="0"/>
              <w:autoSpaceDN w:val="0"/>
              <w:adjustRightInd w:val="0"/>
              <w:rPr>
                <w:rFonts w:ascii="Trebuchet MS" w:hAnsi="Trebuchet MS"/>
                <w:sz w:val="22"/>
                <w:szCs w:val="22"/>
              </w:rPr>
            </w:pPr>
            <w:r>
              <w:rPr>
                <w:rFonts w:ascii="Trebuchet MS" w:hAnsi="Trebuchet MS"/>
                <w:sz w:val="22"/>
                <w:szCs w:val="22"/>
              </w:rPr>
              <w:t>MAIS</w:t>
            </w:r>
            <w:r w:rsidRPr="00E46B06">
              <w:rPr>
                <w:rFonts w:ascii="Trebuchet MS" w:hAnsi="Trebuchet MS"/>
                <w:sz w:val="22"/>
                <w:szCs w:val="22"/>
              </w:rPr>
              <w:t xml:space="preserve"> pritaikymas prie MAP — </w:t>
            </w:r>
            <w:r w:rsidRPr="00E1102C">
              <w:rPr>
                <w:rFonts w:ascii="Trebuchet MS" w:hAnsi="Trebuchet MS"/>
                <w:sz w:val="22"/>
                <w:szCs w:val="22"/>
              </w:rPr>
              <w:t xml:space="preserve">PASLAUGOS 1 dalis (TECHNINĖS SPECIFIKACIJOS </w:t>
            </w:r>
            <w:r>
              <w:rPr>
                <w:rFonts w:ascii="Trebuchet MS" w:hAnsi="Trebuchet MS"/>
                <w:sz w:val="22"/>
                <w:szCs w:val="22"/>
              </w:rPr>
              <w:t xml:space="preserve">2.2 </w:t>
            </w:r>
            <w:r w:rsidRPr="00E1102C">
              <w:rPr>
                <w:rFonts w:ascii="Trebuchet MS" w:hAnsi="Trebuchet MS"/>
                <w:sz w:val="22"/>
                <w:szCs w:val="22"/>
              </w:rPr>
              <w:t>p</w:t>
            </w:r>
            <w:r w:rsidRPr="00E46B06">
              <w:rPr>
                <w:rFonts w:ascii="Trebuchet MS" w:hAnsi="Trebuchet MS"/>
                <w:sz w:val="22"/>
                <w:szCs w:val="22"/>
              </w:rPr>
              <w:t>.</w:t>
            </w:r>
            <w:r>
              <w:rPr>
                <w:rFonts w:ascii="Trebuchet MS" w:hAnsi="Trebuchet MS"/>
                <w:sz w:val="22"/>
                <w:szCs w:val="22"/>
              </w:rPr>
              <w:t>1-8 eil.</w:t>
            </w:r>
            <w:r w:rsidR="00CD7533">
              <w:rPr>
                <w:rFonts w:ascii="Trebuchet MS" w:hAnsi="Trebuchet MS"/>
                <w:sz w:val="22"/>
                <w:szCs w:val="22"/>
              </w:rPr>
              <w:t>)</w:t>
            </w:r>
          </w:p>
        </w:tc>
        <w:tc>
          <w:tcPr>
            <w:tcW w:w="0" w:type="auto"/>
            <w:vAlign w:val="center"/>
          </w:tcPr>
          <w:p w14:paraId="7290ACFF" w14:textId="039E205B" w:rsidR="00917AF9" w:rsidRPr="00E46B06" w:rsidRDefault="00917AF9" w:rsidP="00917AF9">
            <w:pPr>
              <w:shd w:val="clear" w:color="auto" w:fill="FFFFFF"/>
              <w:autoSpaceDE w:val="0"/>
              <w:autoSpaceDN w:val="0"/>
              <w:adjustRightInd w:val="0"/>
              <w:jc w:val="center"/>
              <w:rPr>
                <w:rFonts w:ascii="Trebuchet MS" w:hAnsi="Trebuchet MS"/>
                <w:sz w:val="22"/>
                <w:szCs w:val="22"/>
              </w:rPr>
            </w:pPr>
            <w:r w:rsidRPr="00E46B06">
              <w:rPr>
                <w:rFonts w:ascii="Trebuchet MS" w:hAnsi="Trebuchet MS"/>
                <w:sz w:val="22"/>
                <w:szCs w:val="22"/>
              </w:rPr>
              <w:t>Val.</w:t>
            </w:r>
          </w:p>
        </w:tc>
        <w:tc>
          <w:tcPr>
            <w:tcW w:w="0" w:type="auto"/>
            <w:vAlign w:val="center"/>
          </w:tcPr>
          <w:p w14:paraId="3349A6A0" w14:textId="537C9D93" w:rsidR="00917AF9" w:rsidRPr="00E46B06" w:rsidRDefault="00917AF9" w:rsidP="00917AF9">
            <w:pPr>
              <w:shd w:val="clear" w:color="auto" w:fill="FFFFFF"/>
              <w:autoSpaceDE w:val="0"/>
              <w:autoSpaceDN w:val="0"/>
              <w:adjustRightInd w:val="0"/>
              <w:jc w:val="center"/>
              <w:rPr>
                <w:rFonts w:ascii="Trebuchet MS" w:hAnsi="Trebuchet MS"/>
                <w:sz w:val="22"/>
                <w:szCs w:val="22"/>
              </w:rPr>
            </w:pPr>
            <w:r>
              <w:rPr>
                <w:rFonts w:ascii="Trebuchet MS" w:hAnsi="Trebuchet MS"/>
                <w:sz w:val="22"/>
                <w:szCs w:val="22"/>
              </w:rPr>
              <w:t>9 800</w:t>
            </w:r>
          </w:p>
        </w:tc>
        <w:tc>
          <w:tcPr>
            <w:tcW w:w="0" w:type="auto"/>
            <w:vAlign w:val="center"/>
          </w:tcPr>
          <w:p w14:paraId="2B8A28DC" w14:textId="77777777" w:rsidR="00917AF9" w:rsidRPr="00E46B06" w:rsidRDefault="00917AF9" w:rsidP="00917AF9">
            <w:pPr>
              <w:shd w:val="clear" w:color="auto" w:fill="FFFFFF"/>
              <w:autoSpaceDE w:val="0"/>
              <w:autoSpaceDN w:val="0"/>
              <w:adjustRightInd w:val="0"/>
              <w:jc w:val="center"/>
              <w:rPr>
                <w:rFonts w:ascii="Trebuchet MS" w:hAnsi="Trebuchet MS"/>
                <w:sz w:val="22"/>
                <w:szCs w:val="22"/>
              </w:rPr>
            </w:pPr>
          </w:p>
        </w:tc>
        <w:tc>
          <w:tcPr>
            <w:tcW w:w="0" w:type="auto"/>
            <w:vAlign w:val="center"/>
          </w:tcPr>
          <w:p w14:paraId="6E4E4680" w14:textId="77777777" w:rsidR="00917AF9" w:rsidRPr="00E46B06" w:rsidRDefault="00917AF9" w:rsidP="00917AF9">
            <w:pPr>
              <w:shd w:val="clear" w:color="auto" w:fill="FFFFFF"/>
              <w:autoSpaceDE w:val="0"/>
              <w:autoSpaceDN w:val="0"/>
              <w:adjustRightInd w:val="0"/>
              <w:jc w:val="center"/>
              <w:rPr>
                <w:rFonts w:ascii="Trebuchet MS" w:hAnsi="Trebuchet MS"/>
                <w:sz w:val="22"/>
                <w:szCs w:val="22"/>
              </w:rPr>
            </w:pPr>
          </w:p>
        </w:tc>
        <w:tc>
          <w:tcPr>
            <w:tcW w:w="0" w:type="auto"/>
          </w:tcPr>
          <w:p w14:paraId="4578828B" w14:textId="77777777" w:rsidR="00917AF9" w:rsidRPr="00E46B06" w:rsidRDefault="00917AF9" w:rsidP="00917AF9">
            <w:pPr>
              <w:shd w:val="clear" w:color="auto" w:fill="FFFFFF"/>
              <w:autoSpaceDE w:val="0"/>
              <w:autoSpaceDN w:val="0"/>
              <w:adjustRightInd w:val="0"/>
              <w:jc w:val="center"/>
              <w:rPr>
                <w:rFonts w:ascii="Trebuchet MS" w:hAnsi="Trebuchet MS"/>
                <w:sz w:val="22"/>
                <w:szCs w:val="22"/>
              </w:rPr>
            </w:pPr>
          </w:p>
        </w:tc>
      </w:tr>
      <w:tr w:rsidR="00917AF9" w:rsidRPr="00212E2B" w14:paraId="1E3A6113" w14:textId="3B34EACF" w:rsidTr="00B97E5A">
        <w:tc>
          <w:tcPr>
            <w:tcW w:w="0" w:type="auto"/>
          </w:tcPr>
          <w:p w14:paraId="5C6AB027" w14:textId="35A3A2B2" w:rsidR="00917AF9" w:rsidRPr="00113985" w:rsidRDefault="00917AF9" w:rsidP="00917AF9">
            <w:pPr>
              <w:shd w:val="clear" w:color="auto" w:fill="FFFFFF"/>
              <w:autoSpaceDE w:val="0"/>
              <w:autoSpaceDN w:val="0"/>
              <w:adjustRightInd w:val="0"/>
              <w:rPr>
                <w:rFonts w:ascii="Trebuchet MS" w:hAnsi="Trebuchet MS"/>
                <w:sz w:val="22"/>
                <w:szCs w:val="22"/>
              </w:rPr>
            </w:pPr>
            <w:r w:rsidRPr="00E46B06">
              <w:rPr>
                <w:rFonts w:ascii="Trebuchet MS" w:hAnsi="Trebuchet MS"/>
                <w:sz w:val="22"/>
                <w:szCs w:val="22"/>
              </w:rPr>
              <w:t xml:space="preserve">Konsultacijos dėl </w:t>
            </w:r>
            <w:r>
              <w:rPr>
                <w:rFonts w:ascii="Trebuchet MS" w:hAnsi="Trebuchet MS"/>
                <w:sz w:val="22"/>
                <w:szCs w:val="22"/>
              </w:rPr>
              <w:t>MAIS</w:t>
            </w:r>
            <w:r w:rsidRPr="00E46B06">
              <w:rPr>
                <w:rFonts w:ascii="Trebuchet MS" w:hAnsi="Trebuchet MS"/>
                <w:sz w:val="22"/>
                <w:szCs w:val="22"/>
              </w:rPr>
              <w:t xml:space="preserve"> pritaikymo prie MAP — </w:t>
            </w:r>
            <w:r w:rsidRPr="00E1102C">
              <w:rPr>
                <w:rFonts w:ascii="Trebuchet MS" w:hAnsi="Trebuchet MS"/>
                <w:sz w:val="22"/>
                <w:szCs w:val="22"/>
              </w:rPr>
              <w:t xml:space="preserve">PASLAUGOS 2 dalis (TECHNINĖS SPECIFIKACIJOS </w:t>
            </w:r>
            <w:r>
              <w:rPr>
                <w:rFonts w:ascii="Trebuchet MS" w:hAnsi="Trebuchet MS"/>
                <w:sz w:val="22"/>
                <w:szCs w:val="22"/>
              </w:rPr>
              <w:t>2.2 p. 9 eil.</w:t>
            </w:r>
            <w:r w:rsidRPr="00E46B06">
              <w:rPr>
                <w:rFonts w:ascii="Trebuchet MS" w:hAnsi="Trebuchet MS"/>
                <w:sz w:val="22"/>
                <w:szCs w:val="22"/>
              </w:rPr>
              <w:t>)</w:t>
            </w:r>
          </w:p>
        </w:tc>
        <w:tc>
          <w:tcPr>
            <w:tcW w:w="0" w:type="auto"/>
            <w:vAlign w:val="center"/>
          </w:tcPr>
          <w:p w14:paraId="03F4B02C" w14:textId="6ABE131F" w:rsidR="00917AF9" w:rsidRPr="00E46B06" w:rsidRDefault="00917AF9" w:rsidP="00917AF9">
            <w:pPr>
              <w:shd w:val="clear" w:color="auto" w:fill="FFFFFF"/>
              <w:autoSpaceDE w:val="0"/>
              <w:autoSpaceDN w:val="0"/>
              <w:adjustRightInd w:val="0"/>
              <w:jc w:val="center"/>
              <w:rPr>
                <w:rFonts w:ascii="Trebuchet MS" w:hAnsi="Trebuchet MS"/>
                <w:sz w:val="22"/>
                <w:szCs w:val="22"/>
              </w:rPr>
            </w:pPr>
            <w:r w:rsidRPr="00E46B06">
              <w:rPr>
                <w:rFonts w:ascii="Trebuchet MS" w:hAnsi="Trebuchet MS"/>
                <w:sz w:val="22"/>
                <w:szCs w:val="22"/>
              </w:rPr>
              <w:t>Val.</w:t>
            </w:r>
          </w:p>
        </w:tc>
        <w:tc>
          <w:tcPr>
            <w:tcW w:w="0" w:type="auto"/>
            <w:vAlign w:val="center"/>
          </w:tcPr>
          <w:p w14:paraId="5D173FF4" w14:textId="5EFEC643" w:rsidR="00917AF9" w:rsidRPr="00212E2B" w:rsidRDefault="00917AF9" w:rsidP="00917AF9">
            <w:pPr>
              <w:shd w:val="clear" w:color="auto" w:fill="FFFFFF"/>
              <w:autoSpaceDE w:val="0"/>
              <w:autoSpaceDN w:val="0"/>
              <w:adjustRightInd w:val="0"/>
              <w:jc w:val="center"/>
              <w:rPr>
                <w:rFonts w:ascii="Trebuchet MS" w:hAnsi="Trebuchet MS"/>
                <w:sz w:val="22"/>
                <w:szCs w:val="22"/>
              </w:rPr>
            </w:pPr>
            <w:r>
              <w:rPr>
                <w:rFonts w:ascii="Trebuchet MS" w:hAnsi="Trebuchet MS"/>
                <w:sz w:val="22"/>
                <w:szCs w:val="22"/>
              </w:rPr>
              <w:t>4</w:t>
            </w:r>
            <w:r w:rsidRPr="00E46B06">
              <w:rPr>
                <w:rFonts w:ascii="Trebuchet MS" w:hAnsi="Trebuchet MS"/>
                <w:sz w:val="22"/>
                <w:szCs w:val="22"/>
              </w:rPr>
              <w:t>00</w:t>
            </w:r>
          </w:p>
        </w:tc>
        <w:tc>
          <w:tcPr>
            <w:tcW w:w="0" w:type="auto"/>
            <w:vAlign w:val="center"/>
          </w:tcPr>
          <w:p w14:paraId="5FFD67C7" w14:textId="77777777" w:rsidR="00917AF9" w:rsidRPr="00212E2B" w:rsidRDefault="00917AF9" w:rsidP="00917AF9">
            <w:pPr>
              <w:shd w:val="clear" w:color="auto" w:fill="FFFFFF"/>
              <w:autoSpaceDE w:val="0"/>
              <w:autoSpaceDN w:val="0"/>
              <w:adjustRightInd w:val="0"/>
              <w:jc w:val="center"/>
              <w:rPr>
                <w:rFonts w:ascii="Trebuchet MS" w:hAnsi="Trebuchet MS"/>
                <w:sz w:val="22"/>
                <w:szCs w:val="22"/>
              </w:rPr>
            </w:pPr>
          </w:p>
        </w:tc>
        <w:tc>
          <w:tcPr>
            <w:tcW w:w="0" w:type="auto"/>
            <w:vAlign w:val="center"/>
          </w:tcPr>
          <w:p w14:paraId="17832BF7" w14:textId="77777777" w:rsidR="00917AF9" w:rsidRPr="00212E2B" w:rsidRDefault="00917AF9" w:rsidP="00917AF9">
            <w:pPr>
              <w:shd w:val="clear" w:color="auto" w:fill="FFFFFF"/>
              <w:autoSpaceDE w:val="0"/>
              <w:autoSpaceDN w:val="0"/>
              <w:adjustRightInd w:val="0"/>
              <w:jc w:val="center"/>
              <w:rPr>
                <w:rFonts w:ascii="Trebuchet MS" w:hAnsi="Trebuchet MS"/>
                <w:sz w:val="22"/>
                <w:szCs w:val="22"/>
              </w:rPr>
            </w:pPr>
          </w:p>
        </w:tc>
        <w:tc>
          <w:tcPr>
            <w:tcW w:w="0" w:type="auto"/>
          </w:tcPr>
          <w:p w14:paraId="7820D8A5" w14:textId="77777777" w:rsidR="00917AF9" w:rsidRPr="00212E2B" w:rsidRDefault="00917AF9" w:rsidP="00917AF9">
            <w:pPr>
              <w:shd w:val="clear" w:color="auto" w:fill="FFFFFF"/>
              <w:autoSpaceDE w:val="0"/>
              <w:autoSpaceDN w:val="0"/>
              <w:adjustRightInd w:val="0"/>
              <w:jc w:val="center"/>
              <w:rPr>
                <w:rFonts w:ascii="Trebuchet MS" w:hAnsi="Trebuchet MS"/>
                <w:sz w:val="22"/>
                <w:szCs w:val="22"/>
              </w:rPr>
            </w:pPr>
          </w:p>
        </w:tc>
      </w:tr>
      <w:tr w:rsidR="003A3F5B" w:rsidRPr="00212E2B" w14:paraId="4C58AF63" w14:textId="1F241CCB" w:rsidTr="0089457A">
        <w:tc>
          <w:tcPr>
            <w:tcW w:w="0" w:type="auto"/>
            <w:gridSpan w:val="5"/>
          </w:tcPr>
          <w:p w14:paraId="04D07658" w14:textId="1DD402F1" w:rsidR="003A3F5B" w:rsidRPr="00212E2B" w:rsidRDefault="003A3F5B" w:rsidP="003A3F5B">
            <w:pPr>
              <w:shd w:val="clear" w:color="auto" w:fill="FFFFFF"/>
              <w:autoSpaceDE w:val="0"/>
              <w:autoSpaceDN w:val="0"/>
              <w:adjustRightInd w:val="0"/>
              <w:jc w:val="right"/>
              <w:rPr>
                <w:rFonts w:ascii="Trebuchet MS" w:hAnsi="Trebuchet MS"/>
                <w:sz w:val="22"/>
                <w:szCs w:val="22"/>
              </w:rPr>
            </w:pPr>
            <w:r>
              <w:rPr>
                <w:rFonts w:ascii="Trebuchet MS" w:hAnsi="Trebuchet MS"/>
                <w:sz w:val="22"/>
                <w:szCs w:val="22"/>
              </w:rPr>
              <w:t>Iš viso (Eur su PVM):</w:t>
            </w:r>
          </w:p>
        </w:tc>
        <w:tc>
          <w:tcPr>
            <w:tcW w:w="0" w:type="auto"/>
          </w:tcPr>
          <w:p w14:paraId="47714C1F" w14:textId="77777777" w:rsidR="003A3F5B" w:rsidRPr="00212E2B" w:rsidRDefault="003A3F5B" w:rsidP="00C23A68">
            <w:pPr>
              <w:shd w:val="clear" w:color="auto" w:fill="FFFFFF"/>
              <w:autoSpaceDE w:val="0"/>
              <w:autoSpaceDN w:val="0"/>
              <w:adjustRightInd w:val="0"/>
              <w:jc w:val="center"/>
              <w:rPr>
                <w:rFonts w:ascii="Trebuchet MS" w:hAnsi="Trebuchet MS"/>
                <w:sz w:val="22"/>
                <w:szCs w:val="22"/>
              </w:rPr>
            </w:pPr>
          </w:p>
        </w:tc>
      </w:tr>
    </w:tbl>
    <w:p w14:paraId="25E78E9D" w14:textId="039D9FD5" w:rsidR="00B97E5A" w:rsidRPr="00212E2B" w:rsidRDefault="00B97E5A" w:rsidP="00B97E5A">
      <w:pPr>
        <w:jc w:val="both"/>
        <w:rPr>
          <w:rFonts w:ascii="Trebuchet MS" w:hAnsi="Trebuchet MS"/>
          <w:i/>
          <w:iCs/>
          <w:sz w:val="20"/>
          <w:szCs w:val="20"/>
        </w:rPr>
      </w:pPr>
      <w:r w:rsidRPr="00212E2B">
        <w:rPr>
          <w:rFonts w:ascii="Trebuchet MS" w:hAnsi="Trebuchet MS"/>
          <w:i/>
          <w:iCs/>
          <w:sz w:val="20"/>
          <w:szCs w:val="20"/>
          <w:vertAlign w:val="superscript"/>
        </w:rPr>
        <w:t>1</w:t>
      </w:r>
      <w:r w:rsidRPr="00FB7A7A">
        <w:rPr>
          <w:rFonts w:ascii="Trebuchet MS" w:hAnsi="Trebuchet MS"/>
          <w:i/>
          <w:iCs/>
          <w:sz w:val="20"/>
          <w:szCs w:val="20"/>
        </w:rPr>
        <w:t>Kiekvienos PASLAUGOS dalies realizacija ir įvykdymo terminai turi būti derinami su UŽSAKOVU.</w:t>
      </w:r>
    </w:p>
    <w:p w14:paraId="4ED48CF4" w14:textId="2DEC2198" w:rsidR="00B97E5A" w:rsidRPr="008071F7" w:rsidRDefault="00B97E5A" w:rsidP="00B97E5A">
      <w:pPr>
        <w:pStyle w:val="0Punktai"/>
        <w:ind w:firstLine="0"/>
        <w:rPr>
          <w:i/>
          <w:iCs/>
          <w:color w:val="000000" w:themeColor="text1"/>
          <w:sz w:val="20"/>
        </w:rPr>
      </w:pPr>
      <w:r w:rsidRPr="00212E2B">
        <w:rPr>
          <w:rFonts w:ascii="Trebuchet MS" w:hAnsi="Trebuchet MS"/>
          <w:i/>
          <w:iCs/>
          <w:sz w:val="20"/>
          <w:vertAlign w:val="superscript"/>
        </w:rPr>
        <w:t>2</w:t>
      </w:r>
      <w:r w:rsidRPr="00212E2B">
        <w:rPr>
          <w:rFonts w:ascii="Trebuchet MS" w:hAnsi="Trebuchet MS"/>
          <w:i/>
          <w:iCs/>
          <w:sz w:val="20"/>
        </w:rPr>
        <w:t xml:space="preserve">Nurodytas preliminarus valandų kiekis, kuris bus užsakomas tik pagal faktinį UŽSAKOVO poreikį, todėl negali būti pagrindas reikalauti iš </w:t>
      </w:r>
      <w:r w:rsidRPr="00B14AD2">
        <w:rPr>
          <w:rFonts w:ascii="Trebuchet MS" w:hAnsi="Trebuchet MS"/>
          <w:i/>
          <w:iCs/>
          <w:sz w:val="20"/>
        </w:rPr>
        <w:t xml:space="preserve">UŽSAKOVO užsakyti visą valandų kiekį. </w:t>
      </w:r>
      <w:r w:rsidRPr="002D2634">
        <w:rPr>
          <w:rFonts w:ascii="Trebuchet MS" w:hAnsi="Trebuchet MS"/>
          <w:i/>
          <w:iCs/>
          <w:sz w:val="20"/>
        </w:rPr>
        <w:t xml:space="preserve">Esant poreikiui, UŽSAKOVAS pasilieka teisę užsakyti iki 300 </w:t>
      </w:r>
      <w:r w:rsidR="00917AF9">
        <w:rPr>
          <w:rFonts w:ascii="Trebuchet MS" w:hAnsi="Trebuchet MS"/>
          <w:i/>
          <w:iCs/>
          <w:sz w:val="20"/>
        </w:rPr>
        <w:t xml:space="preserve">ir </w:t>
      </w:r>
      <w:r w:rsidR="00C821C0">
        <w:rPr>
          <w:rFonts w:ascii="Trebuchet MS" w:hAnsi="Trebuchet MS"/>
          <w:i/>
          <w:iCs/>
          <w:sz w:val="20"/>
        </w:rPr>
        <w:t xml:space="preserve">daugiau </w:t>
      </w:r>
      <w:r w:rsidRPr="002D2634">
        <w:rPr>
          <w:rFonts w:ascii="Trebuchet MS" w:hAnsi="Trebuchet MS"/>
          <w:i/>
          <w:iCs/>
          <w:sz w:val="20"/>
        </w:rPr>
        <w:t>valandų nei numatyta.</w:t>
      </w:r>
      <w:r w:rsidR="00EF1366">
        <w:rPr>
          <w:rFonts w:ascii="Trebuchet MS" w:hAnsi="Trebuchet MS"/>
          <w:i/>
          <w:iCs/>
          <w:sz w:val="20"/>
        </w:rPr>
        <w:t xml:space="preserve"> </w:t>
      </w:r>
      <w:r w:rsidR="00EF1366" w:rsidRPr="00EF1366">
        <w:rPr>
          <w:rFonts w:ascii="Trebuchet MS" w:hAnsi="Trebuchet MS"/>
          <w:i/>
          <w:iCs/>
          <w:sz w:val="20"/>
        </w:rPr>
        <w:t>Tokiu atveju bendra SUTARTIES apimtis negalės viršyti SUTARTIES 2.2 punkte numatytos vertės.</w:t>
      </w:r>
    </w:p>
    <w:p w14:paraId="23F6CC87" w14:textId="2A84DBC2" w:rsidR="00B21831" w:rsidRDefault="00B21831" w:rsidP="00CA2681">
      <w:pPr>
        <w:ind w:firstLine="567"/>
        <w:jc w:val="both"/>
        <w:rPr>
          <w:i/>
          <w:iCs/>
          <w:sz w:val="20"/>
          <w:szCs w:val="20"/>
          <w:vertAlign w:val="superscript"/>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6A2E82">
        <w:tc>
          <w:tcPr>
            <w:tcW w:w="1298" w:type="dxa"/>
            <w:shd w:val="clear" w:color="auto" w:fill="D9E2F3" w:themeFill="accent5" w:themeFillTint="33"/>
            <w:vAlign w:val="center"/>
          </w:tcPr>
          <w:p w14:paraId="015AFDE5" w14:textId="533D07D8"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97671B">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D9E2F3" w:themeFill="accent5" w:themeFillTint="33"/>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D9E2F3" w:themeFill="accent5" w:themeFillTint="33"/>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4FE05DAC" w14:textId="77777777" w:rsidR="0081372E" w:rsidRDefault="0081372E" w:rsidP="00920AB7">
      <w:pPr>
        <w:ind w:right="-1" w:firstLine="720"/>
        <w:jc w:val="both"/>
        <w:rPr>
          <w:rFonts w:ascii="Trebuchet MS" w:hAnsi="Trebuchet MS"/>
          <w:sz w:val="22"/>
          <w:szCs w:val="22"/>
        </w:rPr>
      </w:pPr>
    </w:p>
    <w:p w14:paraId="6D7664C0" w14:textId="77777777" w:rsidR="00B37B93" w:rsidRPr="00187998" w:rsidRDefault="00B37B93" w:rsidP="00B37B93">
      <w:pPr>
        <w:ind w:firstLine="720"/>
        <w:jc w:val="both"/>
        <w:rPr>
          <w:rFonts w:ascii="Trebuchet MS" w:hAnsi="Trebuchet MS"/>
          <w:sz w:val="22"/>
          <w:szCs w:val="22"/>
        </w:rPr>
      </w:pPr>
    </w:p>
    <w:bookmarkEnd w:id="0"/>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6A2E82">
        <w:tc>
          <w:tcPr>
            <w:tcW w:w="67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B54ACA" w14:textId="6762D391"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97671B">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02E5CC" w14:textId="77777777" w:rsidR="009B5D8E" w:rsidRPr="00187998" w:rsidRDefault="009B5D8E" w:rsidP="006301E2">
            <w:pPr>
              <w:jc w:val="center"/>
              <w:rPr>
                <w:rFonts w:ascii="Trebuchet MS" w:hAnsi="Trebuchet MS"/>
                <w:sz w:val="22"/>
                <w:szCs w:val="22"/>
              </w:rPr>
            </w:pPr>
            <w:bookmarkStart w:id="1" w:name="_GoBack"/>
            <w:bookmarkEnd w:id="1"/>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lastRenderedPageBreak/>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9B5D8E">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7671B"/>
    <w:rsid w:val="00983361"/>
    <w:rsid w:val="009836AD"/>
    <w:rsid w:val="00984F4E"/>
    <w:rsid w:val="00985EF8"/>
    <w:rsid w:val="0099289A"/>
    <w:rsid w:val="00995A6F"/>
    <w:rsid w:val="009A053F"/>
    <w:rsid w:val="009A06F2"/>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61368"/>
    <w:rsid w:val="00A618CD"/>
    <w:rsid w:val="00A62C50"/>
    <w:rsid w:val="00A63301"/>
    <w:rsid w:val="00A66D36"/>
    <w:rsid w:val="00A67E38"/>
    <w:rsid w:val="00A73AE6"/>
    <w:rsid w:val="00A74F5A"/>
    <w:rsid w:val="00A773FB"/>
    <w:rsid w:val="00A80153"/>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E4AAB"/>
    <w:rsid w:val="00AE5B93"/>
    <w:rsid w:val="00AE7B75"/>
    <w:rsid w:val="00AE7C5A"/>
    <w:rsid w:val="00AF0F36"/>
    <w:rsid w:val="00AF34E2"/>
    <w:rsid w:val="00AF442B"/>
    <w:rsid w:val="00AF4F94"/>
    <w:rsid w:val="00AF7E7B"/>
    <w:rsid w:val="00B00E3F"/>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40F1"/>
    <w:rsid w:val="00EE6541"/>
    <w:rsid w:val="00EE6EA1"/>
    <w:rsid w:val="00EE7557"/>
    <w:rsid w:val="00EE7616"/>
    <w:rsid w:val="00EF1366"/>
    <w:rsid w:val="00EF2E6F"/>
    <w:rsid w:val="00EF2EE2"/>
    <w:rsid w:val="00EF3E48"/>
    <w:rsid w:val="00EF428A"/>
    <w:rsid w:val="00EF61A2"/>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3.xml><?xml version="1.0" encoding="utf-8"?>
<ds:datastoreItem xmlns:ds="http://schemas.openxmlformats.org/officeDocument/2006/customXml" ds:itemID="{07503EF0-5918-483A-ABD6-F555B90C4D25}">
  <ds:schemaRefs>
    <ds:schemaRef ds:uri="http://purl.org/dc/elements/1.1/"/>
    <ds:schemaRef ds:uri="http://purl.org/dc/terms/"/>
    <ds:schemaRef ds:uri="http://www.w3.org/XML/1998/namespace"/>
    <ds:schemaRef ds:uri="http://schemas.openxmlformats.org/package/2006/metadata/core-properties"/>
    <ds:schemaRef ds:uri="http://schemas.microsoft.com/office/2006/documentManagement/types"/>
    <ds:schemaRef ds:uri="4b2e9d09-07c5-42d4-ad0a-92e216c40b99"/>
    <ds:schemaRef ds:uri="http://purl.org/dc/dcmitype/"/>
    <ds:schemaRef ds:uri="http://schemas.microsoft.com/office/2006/metadata/properties"/>
    <ds:schemaRef ds:uri="028236e2-f653-4d19-ab67-4d06a9145e0c"/>
    <ds:schemaRef ds:uri="http://schemas.microsoft.com/office/infopath/2007/PartnerControls"/>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4620</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5255</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Gintaras Kurauskas</cp:lastModifiedBy>
  <cp:revision>7</cp:revision>
  <cp:lastPrinted>2017-10-10T06:03:00Z</cp:lastPrinted>
  <dcterms:created xsi:type="dcterms:W3CDTF">2025-01-06T13:31:00Z</dcterms:created>
  <dcterms:modified xsi:type="dcterms:W3CDTF">2025-01-07T13:22:00Z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