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B1AAA" w14:textId="77777777" w:rsidR="00166CB4" w:rsidRPr="00375FBF" w:rsidRDefault="00166CB4" w:rsidP="00166CB4">
      <w:pPr>
        <w:spacing w:after="0"/>
        <w:jc w:val="center"/>
        <w:rPr>
          <w:rFonts w:ascii="Cambria" w:hAnsi="Cambria" w:cs="Times New Roman"/>
          <w:caps/>
          <w:sz w:val="24"/>
          <w:szCs w:val="24"/>
        </w:rPr>
      </w:pPr>
      <w:r w:rsidRPr="00375FBF">
        <w:rPr>
          <w:rFonts w:ascii="Cambria" w:hAnsi="Cambria" w:cs="Times New Roman"/>
          <w:caps/>
          <w:sz w:val="24"/>
          <w:szCs w:val="24"/>
        </w:rPr>
        <w:t>DONORŲ KRAUJO IR KRAUJO KOMPONENTŲ TYRIMŲ ANALIZATORIAUS NUOMOS</w:t>
      </w:r>
    </w:p>
    <w:p w14:paraId="63BB1AAB" w14:textId="77777777" w:rsidR="00C60E84" w:rsidRPr="00375FBF" w:rsidRDefault="00166CB4" w:rsidP="00166CB4">
      <w:pPr>
        <w:spacing w:after="0" w:line="276" w:lineRule="auto"/>
        <w:jc w:val="center"/>
        <w:rPr>
          <w:rFonts w:ascii="Cambria" w:eastAsia="Times New Roman" w:hAnsi="Cambria" w:cs="Times New Roman"/>
          <w:b/>
          <w:bCs/>
          <w:color w:val="000000" w:themeColor="text1"/>
          <w:sz w:val="24"/>
          <w:szCs w:val="24"/>
          <w:lang w:eastAsia="lt-LT"/>
        </w:rPr>
      </w:pPr>
      <w:r w:rsidRPr="00375FBF">
        <w:rPr>
          <w:rFonts w:ascii="Cambria" w:hAnsi="Cambria" w:cs="Times New Roman"/>
          <w:caps/>
          <w:sz w:val="24"/>
          <w:szCs w:val="24"/>
        </w:rPr>
        <w:t>TECHNINĖ SPECIFIKACIJA</w:t>
      </w:r>
    </w:p>
    <w:p w14:paraId="63BB1AAC" w14:textId="77777777" w:rsidR="00EC2100" w:rsidRPr="00375FBF" w:rsidRDefault="00EC2100" w:rsidP="002B004F">
      <w:pPr>
        <w:spacing w:after="0" w:line="276" w:lineRule="auto"/>
        <w:jc w:val="center"/>
        <w:rPr>
          <w:rFonts w:ascii="Cambria" w:eastAsia="Times New Roman" w:hAnsi="Cambria" w:cs="Times New Roman"/>
          <w:b/>
          <w:bCs/>
          <w:color w:val="000000" w:themeColor="text1"/>
          <w:sz w:val="24"/>
          <w:szCs w:val="24"/>
          <w:lang w:eastAsia="lt-LT"/>
        </w:rPr>
      </w:pPr>
    </w:p>
    <w:p w14:paraId="63BB1AAE" w14:textId="77777777" w:rsidR="00C60E84" w:rsidRPr="00375FBF" w:rsidRDefault="00C60E84" w:rsidP="00EC2100">
      <w:pPr>
        <w:spacing w:after="0" w:line="360" w:lineRule="auto"/>
        <w:jc w:val="center"/>
        <w:rPr>
          <w:rFonts w:ascii="Cambria" w:hAnsi="Cambria" w:cs="Times New Roman"/>
          <w:caps/>
          <w:color w:val="000000" w:themeColor="text1"/>
          <w:sz w:val="24"/>
          <w:szCs w:val="24"/>
        </w:rPr>
      </w:pPr>
      <w:r w:rsidRPr="00375FBF">
        <w:rPr>
          <w:rFonts w:ascii="Cambria" w:hAnsi="Cambria" w:cs="Times New Roman"/>
          <w:caps/>
          <w:color w:val="000000" w:themeColor="text1"/>
          <w:sz w:val="24"/>
          <w:szCs w:val="24"/>
        </w:rPr>
        <w:t xml:space="preserve">tECHNINIAI REIKALAVIMAI ĮRANGAI </w:t>
      </w:r>
    </w:p>
    <w:tbl>
      <w:tblPr>
        <w:tblStyle w:val="TableGrid"/>
        <w:tblW w:w="14694" w:type="dxa"/>
        <w:tblLook w:val="04A0" w:firstRow="1" w:lastRow="0" w:firstColumn="1" w:lastColumn="0" w:noHBand="0" w:noVBand="1"/>
      </w:tblPr>
      <w:tblGrid>
        <w:gridCol w:w="714"/>
        <w:gridCol w:w="3536"/>
        <w:gridCol w:w="5640"/>
        <w:gridCol w:w="4804"/>
      </w:tblGrid>
      <w:tr w:rsidR="0019775F" w:rsidRPr="00375FBF" w14:paraId="63BB1AB3" w14:textId="77777777" w:rsidTr="0066689A">
        <w:tc>
          <w:tcPr>
            <w:tcW w:w="711" w:type="dxa"/>
            <w:vAlign w:val="center"/>
          </w:tcPr>
          <w:p w14:paraId="63BB1AAF" w14:textId="77777777" w:rsidR="00ED3A27" w:rsidRPr="00375FBF" w:rsidRDefault="00ED3A27" w:rsidP="00690A0C">
            <w:pPr>
              <w:jc w:val="center"/>
              <w:rPr>
                <w:rFonts w:ascii="Cambria" w:hAnsi="Cambria" w:cs="Times New Roman"/>
                <w:b/>
                <w:color w:val="000000" w:themeColor="text1"/>
                <w:sz w:val="24"/>
                <w:szCs w:val="24"/>
              </w:rPr>
            </w:pPr>
            <w:r w:rsidRPr="00375FBF">
              <w:rPr>
                <w:rFonts w:ascii="Cambria" w:hAnsi="Cambria" w:cs="Times New Roman"/>
                <w:b/>
                <w:color w:val="000000" w:themeColor="text1"/>
                <w:sz w:val="24"/>
                <w:szCs w:val="24"/>
              </w:rPr>
              <w:t>Eil. Nr.</w:t>
            </w:r>
          </w:p>
        </w:tc>
        <w:tc>
          <w:tcPr>
            <w:tcW w:w="3537" w:type="dxa"/>
            <w:vAlign w:val="center"/>
          </w:tcPr>
          <w:p w14:paraId="63BB1AB0" w14:textId="77777777" w:rsidR="00ED3A27" w:rsidRPr="00375FBF" w:rsidRDefault="00ED3A27" w:rsidP="00690A0C">
            <w:pPr>
              <w:spacing w:line="360" w:lineRule="auto"/>
              <w:jc w:val="center"/>
              <w:rPr>
                <w:rFonts w:ascii="Cambria" w:hAnsi="Cambria" w:cs="Times New Roman"/>
                <w:b/>
                <w:color w:val="000000" w:themeColor="text1"/>
                <w:sz w:val="24"/>
                <w:szCs w:val="24"/>
              </w:rPr>
            </w:pPr>
            <w:r w:rsidRPr="00375FBF">
              <w:rPr>
                <w:rFonts w:ascii="Cambria" w:hAnsi="Cambria" w:cs="Times New Roman"/>
                <w:b/>
                <w:color w:val="000000" w:themeColor="text1"/>
                <w:sz w:val="24"/>
                <w:szCs w:val="24"/>
              </w:rPr>
              <w:t>Pavadinimas</w:t>
            </w:r>
          </w:p>
        </w:tc>
        <w:tc>
          <w:tcPr>
            <w:tcW w:w="5641" w:type="dxa"/>
            <w:vAlign w:val="center"/>
          </w:tcPr>
          <w:p w14:paraId="63BB1AB1" w14:textId="77777777" w:rsidR="00ED3A27" w:rsidRPr="00375FBF" w:rsidRDefault="00ED3A27" w:rsidP="00690A0C">
            <w:pPr>
              <w:spacing w:line="360" w:lineRule="auto"/>
              <w:jc w:val="center"/>
              <w:rPr>
                <w:rFonts w:ascii="Cambria" w:hAnsi="Cambria" w:cs="Times New Roman"/>
                <w:b/>
                <w:color w:val="000000" w:themeColor="text1"/>
                <w:sz w:val="24"/>
                <w:szCs w:val="24"/>
              </w:rPr>
            </w:pPr>
            <w:r w:rsidRPr="00375FBF">
              <w:rPr>
                <w:rFonts w:ascii="Cambria" w:hAnsi="Cambria" w:cs="Times New Roman"/>
                <w:b/>
                <w:color w:val="000000" w:themeColor="text1"/>
                <w:sz w:val="24"/>
                <w:szCs w:val="24"/>
              </w:rPr>
              <w:t>Reikalaujami techniniai parametrai</w:t>
            </w:r>
          </w:p>
        </w:tc>
        <w:tc>
          <w:tcPr>
            <w:tcW w:w="4805" w:type="dxa"/>
            <w:vAlign w:val="center"/>
          </w:tcPr>
          <w:p w14:paraId="63BB1AB2" w14:textId="77777777" w:rsidR="00ED3A27" w:rsidRPr="00375FBF" w:rsidRDefault="00ED3A27" w:rsidP="00690A0C">
            <w:pPr>
              <w:jc w:val="center"/>
              <w:rPr>
                <w:rFonts w:ascii="Cambria" w:hAnsi="Cambria" w:cs="Times New Roman"/>
                <w:b/>
                <w:color w:val="000000" w:themeColor="text1"/>
                <w:sz w:val="24"/>
                <w:szCs w:val="24"/>
              </w:rPr>
            </w:pPr>
            <w:r w:rsidRPr="00375FBF">
              <w:rPr>
                <w:rFonts w:ascii="Cambria" w:hAnsi="Cambria" w:cs="Times New Roman"/>
                <w:b/>
                <w:color w:val="000000" w:themeColor="text1"/>
                <w:sz w:val="24"/>
                <w:szCs w:val="24"/>
              </w:rPr>
              <w:t>Reikalavimų atitikimas (tiksliai pažymimas techninis parametras)</w:t>
            </w:r>
          </w:p>
        </w:tc>
      </w:tr>
      <w:tr w:rsidR="0019775F" w:rsidRPr="00375FBF" w14:paraId="63BB1AB8" w14:textId="77777777" w:rsidTr="0066689A">
        <w:tc>
          <w:tcPr>
            <w:tcW w:w="711" w:type="dxa"/>
          </w:tcPr>
          <w:p w14:paraId="63BB1AB4" w14:textId="77777777" w:rsidR="00ED3A27" w:rsidRPr="00375FBF" w:rsidRDefault="00ED3A27" w:rsidP="00690A0C">
            <w:pPr>
              <w:pStyle w:val="Default"/>
              <w:jc w:val="center"/>
              <w:rPr>
                <w:rFonts w:ascii="Cambria" w:hAnsi="Cambria"/>
                <w:b/>
                <w:color w:val="000000" w:themeColor="text1"/>
              </w:rPr>
            </w:pPr>
            <w:r w:rsidRPr="00375FBF">
              <w:rPr>
                <w:rFonts w:ascii="Cambria" w:hAnsi="Cambria"/>
                <w:b/>
                <w:color w:val="000000" w:themeColor="text1"/>
              </w:rPr>
              <w:t>I.</w:t>
            </w:r>
          </w:p>
        </w:tc>
        <w:tc>
          <w:tcPr>
            <w:tcW w:w="3537" w:type="dxa"/>
          </w:tcPr>
          <w:p w14:paraId="63BB1AB5" w14:textId="77777777" w:rsidR="00ED3A27" w:rsidRPr="00375FBF" w:rsidRDefault="00ED3A27" w:rsidP="00690A0C">
            <w:pPr>
              <w:pStyle w:val="Default"/>
              <w:rPr>
                <w:rFonts w:ascii="Cambria" w:hAnsi="Cambria"/>
                <w:b/>
                <w:color w:val="000000" w:themeColor="text1"/>
              </w:rPr>
            </w:pPr>
            <w:r w:rsidRPr="00375FBF">
              <w:rPr>
                <w:rFonts w:ascii="Cambria" w:hAnsi="Cambria"/>
                <w:b/>
                <w:color w:val="000000" w:themeColor="text1"/>
              </w:rPr>
              <w:t xml:space="preserve">Analizatorius – 1 vnt. (pavadinimas, tipas/modelis, gamintojas) </w:t>
            </w:r>
          </w:p>
        </w:tc>
        <w:tc>
          <w:tcPr>
            <w:tcW w:w="5641" w:type="dxa"/>
          </w:tcPr>
          <w:p w14:paraId="63BB1AB6" w14:textId="77777777" w:rsidR="00ED3A27" w:rsidRPr="00375FBF" w:rsidRDefault="00ED3A27" w:rsidP="00690A0C">
            <w:pPr>
              <w:pStyle w:val="Default"/>
              <w:rPr>
                <w:rFonts w:ascii="Cambria" w:hAnsi="Cambria"/>
                <w:color w:val="000000" w:themeColor="text1"/>
              </w:rPr>
            </w:pPr>
            <w:r w:rsidRPr="00375FBF">
              <w:rPr>
                <w:rFonts w:ascii="Cambria" w:hAnsi="Cambria"/>
                <w:i/>
                <w:iCs/>
                <w:color w:val="000000" w:themeColor="text1"/>
              </w:rPr>
              <w:t xml:space="preserve">__ </w:t>
            </w:r>
          </w:p>
        </w:tc>
        <w:tc>
          <w:tcPr>
            <w:tcW w:w="4805" w:type="dxa"/>
          </w:tcPr>
          <w:p w14:paraId="63BB1AB7" w14:textId="77777777" w:rsidR="00ED3A27" w:rsidRPr="00375FBF" w:rsidRDefault="00ED3A27" w:rsidP="00690A0C">
            <w:pPr>
              <w:spacing w:line="360" w:lineRule="auto"/>
              <w:jc w:val="center"/>
              <w:rPr>
                <w:rFonts w:ascii="Cambria" w:hAnsi="Cambria" w:cs="Times New Roman"/>
                <w:color w:val="000000" w:themeColor="text1"/>
                <w:sz w:val="24"/>
                <w:szCs w:val="24"/>
              </w:rPr>
            </w:pPr>
            <w:r w:rsidRPr="00375FBF">
              <w:rPr>
                <w:rFonts w:ascii="Cambria" w:hAnsi="Cambria" w:cs="Times New Roman"/>
                <w:i/>
                <w:color w:val="000000" w:themeColor="text1"/>
                <w:sz w:val="24"/>
                <w:szCs w:val="24"/>
              </w:rPr>
              <w:t>įrašo tiekėjas</w:t>
            </w:r>
          </w:p>
        </w:tc>
      </w:tr>
      <w:tr w:rsidR="0019775F" w:rsidRPr="00375FBF" w14:paraId="63BB1ABD" w14:textId="77777777" w:rsidTr="0066689A">
        <w:tc>
          <w:tcPr>
            <w:tcW w:w="711" w:type="dxa"/>
          </w:tcPr>
          <w:p w14:paraId="63BB1AB9" w14:textId="77777777" w:rsidR="009515FC" w:rsidRPr="00375FBF" w:rsidRDefault="009515FC" w:rsidP="009515FC">
            <w:pPr>
              <w:pStyle w:val="Default"/>
              <w:jc w:val="center"/>
              <w:rPr>
                <w:rFonts w:ascii="Cambria" w:hAnsi="Cambria"/>
                <w:color w:val="000000" w:themeColor="text1"/>
              </w:rPr>
            </w:pPr>
            <w:r w:rsidRPr="00375FBF">
              <w:rPr>
                <w:rFonts w:ascii="Cambria" w:hAnsi="Cambria"/>
                <w:color w:val="000000" w:themeColor="text1"/>
              </w:rPr>
              <w:t>1.</w:t>
            </w:r>
          </w:p>
        </w:tc>
        <w:tc>
          <w:tcPr>
            <w:tcW w:w="3537" w:type="dxa"/>
            <w:vAlign w:val="center"/>
          </w:tcPr>
          <w:p w14:paraId="63BB1ABA" w14:textId="77777777" w:rsidR="009515FC" w:rsidRPr="00375FBF" w:rsidRDefault="009515FC" w:rsidP="0011121C">
            <w:pPr>
              <w:pStyle w:val="Default"/>
              <w:rPr>
                <w:rFonts w:ascii="Cambria" w:hAnsi="Cambria"/>
                <w:color w:val="000000" w:themeColor="text1"/>
              </w:rPr>
            </w:pPr>
            <w:r w:rsidRPr="00375FBF">
              <w:rPr>
                <w:rFonts w:ascii="Cambria" w:hAnsi="Cambria"/>
                <w:color w:val="000000" w:themeColor="text1"/>
              </w:rPr>
              <w:t>Techniniai reikalavimai analizatori</w:t>
            </w:r>
            <w:r w:rsidR="0011121C" w:rsidRPr="00375FBF">
              <w:rPr>
                <w:rFonts w:ascii="Cambria" w:hAnsi="Cambria"/>
                <w:color w:val="000000" w:themeColor="text1"/>
              </w:rPr>
              <w:t>ui</w:t>
            </w:r>
            <w:r w:rsidR="00F42FFB" w:rsidRPr="00375FBF">
              <w:rPr>
                <w:rFonts w:ascii="Cambria" w:hAnsi="Cambria"/>
                <w:color w:val="FF0000"/>
              </w:rPr>
              <w:t>:</w:t>
            </w:r>
          </w:p>
        </w:tc>
        <w:tc>
          <w:tcPr>
            <w:tcW w:w="5641" w:type="dxa"/>
          </w:tcPr>
          <w:p w14:paraId="63BB1ABB" w14:textId="77777777" w:rsidR="009515FC" w:rsidRPr="00375FBF" w:rsidRDefault="009515FC" w:rsidP="00EC2100">
            <w:pPr>
              <w:spacing w:after="120"/>
              <w:jc w:val="center"/>
              <w:rPr>
                <w:rFonts w:ascii="Cambria" w:hAnsi="Cambria" w:cs="Times New Roman"/>
                <w:i/>
                <w:iCs/>
                <w:color w:val="000000" w:themeColor="text1"/>
                <w:sz w:val="24"/>
                <w:szCs w:val="24"/>
              </w:rPr>
            </w:pPr>
          </w:p>
        </w:tc>
        <w:tc>
          <w:tcPr>
            <w:tcW w:w="4805" w:type="dxa"/>
          </w:tcPr>
          <w:p w14:paraId="63BB1ABC" w14:textId="77777777" w:rsidR="009515FC" w:rsidRPr="00375FBF" w:rsidRDefault="009515FC" w:rsidP="00C60E84">
            <w:pPr>
              <w:spacing w:line="360" w:lineRule="auto"/>
              <w:jc w:val="center"/>
              <w:rPr>
                <w:rFonts w:ascii="Cambria" w:hAnsi="Cambria" w:cs="Times New Roman"/>
                <w:i/>
                <w:color w:val="000000" w:themeColor="text1"/>
                <w:sz w:val="24"/>
                <w:szCs w:val="24"/>
              </w:rPr>
            </w:pPr>
          </w:p>
        </w:tc>
      </w:tr>
      <w:tr w:rsidR="0019775F" w:rsidRPr="00375FBF" w14:paraId="63BB1AC3" w14:textId="77777777" w:rsidTr="0066689A">
        <w:tc>
          <w:tcPr>
            <w:tcW w:w="711" w:type="dxa"/>
          </w:tcPr>
          <w:p w14:paraId="63BB1ABE" w14:textId="77777777" w:rsidR="00C73877" w:rsidRPr="00375FBF" w:rsidRDefault="00013ACF" w:rsidP="009515FC">
            <w:pPr>
              <w:pStyle w:val="Default"/>
              <w:jc w:val="center"/>
              <w:rPr>
                <w:rFonts w:ascii="Cambria" w:hAnsi="Cambria"/>
                <w:color w:val="000000" w:themeColor="text1"/>
              </w:rPr>
            </w:pPr>
            <w:r w:rsidRPr="00375FBF">
              <w:rPr>
                <w:rFonts w:ascii="Cambria" w:hAnsi="Cambria"/>
                <w:color w:val="000000" w:themeColor="text1"/>
              </w:rPr>
              <w:t>1.1.</w:t>
            </w:r>
          </w:p>
        </w:tc>
        <w:tc>
          <w:tcPr>
            <w:tcW w:w="3537" w:type="dxa"/>
          </w:tcPr>
          <w:p w14:paraId="63BB1ABF" w14:textId="77777777" w:rsidR="00FD1D13" w:rsidRPr="00375FBF" w:rsidRDefault="00FD1D13" w:rsidP="00FD1D13">
            <w:pPr>
              <w:jc w:val="both"/>
              <w:rPr>
                <w:rFonts w:ascii="Cambria" w:hAnsi="Cambria" w:cs="Times New Roman"/>
                <w:sz w:val="24"/>
                <w:szCs w:val="24"/>
              </w:rPr>
            </w:pPr>
          </w:p>
          <w:p w14:paraId="63BB1AC0" w14:textId="77777777" w:rsidR="00C73877" w:rsidRPr="00375FBF" w:rsidRDefault="00C73877" w:rsidP="009515FC">
            <w:pPr>
              <w:pStyle w:val="Default"/>
              <w:rPr>
                <w:rFonts w:ascii="Cambria" w:hAnsi="Cambria"/>
                <w:color w:val="000000" w:themeColor="text1"/>
              </w:rPr>
            </w:pPr>
          </w:p>
        </w:tc>
        <w:tc>
          <w:tcPr>
            <w:tcW w:w="5641" w:type="dxa"/>
          </w:tcPr>
          <w:p w14:paraId="63BB1AC1" w14:textId="77777777" w:rsidR="00B972E4" w:rsidRPr="00375FBF" w:rsidRDefault="00166CB4" w:rsidP="00166CB4">
            <w:pPr>
              <w:spacing w:line="276" w:lineRule="auto"/>
              <w:rPr>
                <w:rFonts w:ascii="Cambria" w:hAnsi="Cambria" w:cs="Times New Roman"/>
                <w:sz w:val="24"/>
                <w:szCs w:val="24"/>
              </w:rPr>
            </w:pPr>
            <w:r w:rsidRPr="00375FBF">
              <w:rPr>
                <w:rFonts w:ascii="Cambria" w:hAnsi="Cambria" w:cs="Times New Roman"/>
                <w:sz w:val="24"/>
                <w:szCs w:val="24"/>
              </w:rPr>
              <w:t>Nuomai pateiktas kraujo tyrimų analizatorius matuo</w:t>
            </w:r>
            <w:r w:rsidR="00E01F99" w:rsidRPr="00375FBF">
              <w:rPr>
                <w:rFonts w:ascii="Cambria" w:hAnsi="Cambria" w:cs="Times New Roman"/>
                <w:sz w:val="24"/>
                <w:szCs w:val="24"/>
              </w:rPr>
              <w:t>ja</w:t>
            </w:r>
            <w:r w:rsidRPr="00375FBF">
              <w:rPr>
                <w:rFonts w:ascii="Cambria" w:hAnsi="Cambria" w:cs="Times New Roman"/>
                <w:sz w:val="24"/>
                <w:szCs w:val="24"/>
              </w:rPr>
              <w:t xml:space="preserve"> ne mažiau kaip 16  kraujo parametrų</w:t>
            </w:r>
            <w:r w:rsidR="00E01F99" w:rsidRPr="00375FBF">
              <w:rPr>
                <w:rFonts w:ascii="Cambria" w:hAnsi="Cambria" w:cs="Times New Roman"/>
                <w:sz w:val="24"/>
                <w:szCs w:val="24"/>
              </w:rPr>
              <w:t>,</w:t>
            </w:r>
            <w:r w:rsidRPr="00375FBF">
              <w:rPr>
                <w:rFonts w:ascii="Cambria" w:hAnsi="Cambria" w:cs="Times New Roman"/>
                <w:sz w:val="24"/>
                <w:szCs w:val="24"/>
              </w:rPr>
              <w:t xml:space="preserve"> įskaitant WBC, RBC, HGB, HCT, MCV, MCH, MCHC, PLT, MPV, PCT, LYM, MON</w:t>
            </w:r>
            <w:r w:rsidR="00E01F99" w:rsidRPr="00375FBF">
              <w:rPr>
                <w:rFonts w:ascii="Cambria" w:hAnsi="Cambria" w:cs="Times New Roman"/>
                <w:sz w:val="24"/>
                <w:szCs w:val="24"/>
              </w:rPr>
              <w:t xml:space="preserve">, </w:t>
            </w:r>
            <w:r w:rsidRPr="00375FBF">
              <w:rPr>
                <w:rFonts w:ascii="Cambria" w:hAnsi="Cambria" w:cs="Times New Roman"/>
                <w:sz w:val="24"/>
                <w:szCs w:val="24"/>
              </w:rPr>
              <w:t xml:space="preserve">GRA </w:t>
            </w:r>
            <w:r w:rsidR="00E01F99" w:rsidRPr="00375FBF">
              <w:rPr>
                <w:rFonts w:ascii="Cambria" w:hAnsi="Cambria" w:cs="Times New Roman"/>
                <w:sz w:val="24"/>
                <w:szCs w:val="24"/>
              </w:rPr>
              <w:t>bei</w:t>
            </w:r>
            <w:r w:rsidRPr="00375FBF">
              <w:rPr>
                <w:rFonts w:ascii="Cambria" w:hAnsi="Cambria" w:cs="Times New Roman"/>
                <w:sz w:val="24"/>
                <w:szCs w:val="24"/>
              </w:rPr>
              <w:t xml:space="preserve"> pateik</w:t>
            </w:r>
            <w:r w:rsidR="00E01F99" w:rsidRPr="00375FBF">
              <w:rPr>
                <w:rFonts w:ascii="Cambria" w:hAnsi="Cambria" w:cs="Times New Roman"/>
                <w:sz w:val="24"/>
                <w:szCs w:val="24"/>
              </w:rPr>
              <w:t>ia</w:t>
            </w:r>
            <w:r w:rsidRPr="00375FBF">
              <w:rPr>
                <w:rFonts w:ascii="Cambria" w:hAnsi="Cambria" w:cs="Times New Roman"/>
                <w:sz w:val="24"/>
                <w:szCs w:val="24"/>
              </w:rPr>
              <w:t xml:space="preserve"> ne mažiau kaip 3 histogramas</w:t>
            </w:r>
            <w:r w:rsidR="00DA6517" w:rsidRPr="00375FBF">
              <w:rPr>
                <w:rFonts w:ascii="Cambria" w:hAnsi="Cambria" w:cs="Times New Roman"/>
                <w:sz w:val="24"/>
                <w:szCs w:val="24"/>
              </w:rPr>
              <w:t xml:space="preserve"> arba sklaidos diagramas,</w:t>
            </w:r>
            <w:r w:rsidR="00E01F99" w:rsidRPr="00375FBF">
              <w:rPr>
                <w:rFonts w:ascii="Cambria" w:hAnsi="Cambria" w:cs="Times New Roman"/>
                <w:sz w:val="24"/>
                <w:szCs w:val="24"/>
              </w:rPr>
              <w:t xml:space="preserve"> </w:t>
            </w:r>
            <w:r w:rsidRPr="00375FBF">
              <w:rPr>
                <w:rFonts w:ascii="Cambria" w:hAnsi="Cambria" w:cs="Times New Roman"/>
                <w:sz w:val="24"/>
                <w:szCs w:val="24"/>
              </w:rPr>
              <w:t>įskaitant WBC, RBC</w:t>
            </w:r>
            <w:r w:rsidR="00E01F99" w:rsidRPr="00375FBF">
              <w:rPr>
                <w:rFonts w:ascii="Cambria" w:hAnsi="Cambria" w:cs="Times New Roman"/>
                <w:sz w:val="24"/>
                <w:szCs w:val="24"/>
              </w:rPr>
              <w:t>,</w:t>
            </w:r>
            <w:r w:rsidRPr="00375FBF">
              <w:rPr>
                <w:rFonts w:ascii="Cambria" w:hAnsi="Cambria" w:cs="Times New Roman"/>
                <w:sz w:val="24"/>
                <w:szCs w:val="24"/>
              </w:rPr>
              <w:t xml:space="preserve"> PLT.</w:t>
            </w:r>
          </w:p>
        </w:tc>
        <w:tc>
          <w:tcPr>
            <w:tcW w:w="4805" w:type="dxa"/>
          </w:tcPr>
          <w:p w14:paraId="63BB1AC2" w14:textId="77777777" w:rsidR="00C73877" w:rsidRPr="00375FBF" w:rsidRDefault="00B46973" w:rsidP="00C60E84">
            <w:pPr>
              <w:spacing w:line="360" w:lineRule="auto"/>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9969C5" w:rsidRPr="00375FBF" w14:paraId="63BB1AC8" w14:textId="77777777" w:rsidTr="0066689A">
        <w:tc>
          <w:tcPr>
            <w:tcW w:w="711" w:type="dxa"/>
          </w:tcPr>
          <w:p w14:paraId="63BB1AC4" w14:textId="77777777" w:rsidR="009969C5" w:rsidRPr="00375FBF" w:rsidRDefault="009969C5" w:rsidP="00EC14B6">
            <w:pPr>
              <w:pStyle w:val="Default"/>
              <w:jc w:val="center"/>
              <w:rPr>
                <w:rFonts w:ascii="Cambria" w:hAnsi="Cambria"/>
                <w:color w:val="000000" w:themeColor="text1"/>
              </w:rPr>
            </w:pPr>
            <w:r w:rsidRPr="00375FBF">
              <w:rPr>
                <w:rFonts w:ascii="Cambria" w:hAnsi="Cambria"/>
                <w:color w:val="000000" w:themeColor="text1"/>
              </w:rPr>
              <w:t>1.2.</w:t>
            </w:r>
          </w:p>
        </w:tc>
        <w:tc>
          <w:tcPr>
            <w:tcW w:w="3537" w:type="dxa"/>
          </w:tcPr>
          <w:p w14:paraId="63BB1AC5" w14:textId="77777777" w:rsidR="009969C5" w:rsidRPr="00375FBF" w:rsidRDefault="009969C5" w:rsidP="00FD1D13">
            <w:pPr>
              <w:pStyle w:val="Default"/>
              <w:jc w:val="both"/>
              <w:rPr>
                <w:rFonts w:ascii="Cambria" w:hAnsi="Cambria"/>
                <w:color w:val="000000" w:themeColor="text1"/>
              </w:rPr>
            </w:pPr>
          </w:p>
        </w:tc>
        <w:tc>
          <w:tcPr>
            <w:tcW w:w="5641" w:type="dxa"/>
          </w:tcPr>
          <w:p w14:paraId="63BB1AC6" w14:textId="77777777" w:rsidR="009969C5" w:rsidRPr="00375FBF" w:rsidRDefault="00166CB4" w:rsidP="00166CB4">
            <w:pPr>
              <w:spacing w:line="276" w:lineRule="auto"/>
              <w:rPr>
                <w:rFonts w:ascii="Cambria" w:hAnsi="Cambria" w:cs="Times New Roman"/>
                <w:sz w:val="24"/>
                <w:szCs w:val="24"/>
              </w:rPr>
            </w:pPr>
            <w:r w:rsidRPr="00375FBF">
              <w:rPr>
                <w:rFonts w:ascii="Cambria" w:hAnsi="Cambria" w:cs="Times New Roman"/>
                <w:sz w:val="24"/>
                <w:szCs w:val="24"/>
              </w:rPr>
              <w:t xml:space="preserve">Nuomai pateiktas kraujo tyrimų analizatorius turi vidinę valdymo programinę įrangą ir </w:t>
            </w:r>
            <w:r w:rsidR="00E01F99" w:rsidRPr="00375FBF">
              <w:rPr>
                <w:rFonts w:ascii="Cambria" w:hAnsi="Cambria" w:cs="Times New Roman"/>
                <w:sz w:val="24"/>
                <w:szCs w:val="24"/>
              </w:rPr>
              <w:t>yra</w:t>
            </w:r>
            <w:r w:rsidRPr="00375FBF">
              <w:rPr>
                <w:rFonts w:ascii="Cambria" w:hAnsi="Cambria" w:cs="Times New Roman"/>
                <w:sz w:val="24"/>
                <w:szCs w:val="24"/>
              </w:rPr>
              <w:t xml:space="preserve"> techniškai pajėgus atlikti visus </w:t>
            </w:r>
            <w:r w:rsidR="00E01F99" w:rsidRPr="00375FBF">
              <w:rPr>
                <w:rFonts w:ascii="Cambria" w:hAnsi="Cambria" w:cs="Times New Roman"/>
                <w:sz w:val="24"/>
                <w:szCs w:val="24"/>
              </w:rPr>
              <w:t xml:space="preserve">techninės specifikacijos </w:t>
            </w:r>
            <w:r w:rsidRPr="00375FBF">
              <w:rPr>
                <w:rFonts w:ascii="Cambria" w:hAnsi="Cambria" w:cs="Times New Roman"/>
                <w:sz w:val="24"/>
                <w:szCs w:val="24"/>
              </w:rPr>
              <w:t>1 priede įvardintus tyrimus.</w:t>
            </w:r>
          </w:p>
        </w:tc>
        <w:tc>
          <w:tcPr>
            <w:tcW w:w="4805" w:type="dxa"/>
          </w:tcPr>
          <w:p w14:paraId="63BB1AC7" w14:textId="77777777" w:rsidR="009969C5" w:rsidRPr="00375FBF" w:rsidRDefault="009969C5" w:rsidP="00C60E84">
            <w:pPr>
              <w:spacing w:line="360" w:lineRule="auto"/>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CC7E41" w:rsidRPr="00375FBF" w14:paraId="63BB1AD2" w14:textId="77777777" w:rsidTr="0066689A">
        <w:tc>
          <w:tcPr>
            <w:tcW w:w="711" w:type="dxa"/>
          </w:tcPr>
          <w:p w14:paraId="63BB1AC9" w14:textId="77777777" w:rsidR="00CC7E41" w:rsidRPr="00375FBF" w:rsidRDefault="00CC7E41" w:rsidP="00545137">
            <w:pPr>
              <w:pStyle w:val="Default"/>
              <w:jc w:val="center"/>
              <w:rPr>
                <w:rFonts w:ascii="Cambria" w:hAnsi="Cambria"/>
                <w:color w:val="000000" w:themeColor="text1"/>
              </w:rPr>
            </w:pPr>
            <w:r w:rsidRPr="00375FBF">
              <w:rPr>
                <w:rFonts w:ascii="Cambria" w:hAnsi="Cambria"/>
                <w:color w:val="000000" w:themeColor="text1"/>
              </w:rPr>
              <w:t>1.3.</w:t>
            </w:r>
          </w:p>
        </w:tc>
        <w:tc>
          <w:tcPr>
            <w:tcW w:w="3537" w:type="dxa"/>
          </w:tcPr>
          <w:p w14:paraId="63BB1ACA" w14:textId="77777777" w:rsidR="00CC7E41" w:rsidRPr="00375FBF" w:rsidRDefault="00CC7E41" w:rsidP="00FD1D13">
            <w:pPr>
              <w:jc w:val="both"/>
              <w:rPr>
                <w:rFonts w:ascii="Cambria" w:hAnsi="Cambria" w:cs="Times New Roman"/>
                <w:color w:val="000000" w:themeColor="text1"/>
                <w:sz w:val="24"/>
                <w:szCs w:val="24"/>
              </w:rPr>
            </w:pPr>
          </w:p>
        </w:tc>
        <w:tc>
          <w:tcPr>
            <w:tcW w:w="5641" w:type="dxa"/>
          </w:tcPr>
          <w:p w14:paraId="63BB1ACB" w14:textId="77777777" w:rsidR="00E01F99" w:rsidRPr="00375FBF" w:rsidRDefault="00166CB4" w:rsidP="00AA2BC3">
            <w:pPr>
              <w:jc w:val="both"/>
              <w:rPr>
                <w:rFonts w:ascii="Cambria" w:hAnsi="Cambria" w:cs="Times New Roman"/>
                <w:sz w:val="24"/>
                <w:szCs w:val="24"/>
              </w:rPr>
            </w:pPr>
            <w:r w:rsidRPr="00375FBF">
              <w:rPr>
                <w:rFonts w:ascii="Cambria" w:hAnsi="Cambria" w:cs="Times New Roman"/>
                <w:sz w:val="24"/>
                <w:szCs w:val="24"/>
              </w:rPr>
              <w:t>Parametrų matavimo ribos ne siauresnės ne</w:t>
            </w:r>
            <w:r w:rsidR="00E01F99" w:rsidRPr="00375FBF">
              <w:rPr>
                <w:rFonts w:ascii="Cambria" w:hAnsi="Cambria" w:cs="Times New Roman"/>
                <w:sz w:val="24"/>
                <w:szCs w:val="24"/>
              </w:rPr>
              <w:t>i</w:t>
            </w:r>
            <w:r w:rsidRPr="00375FBF">
              <w:rPr>
                <w:rFonts w:ascii="Cambria" w:hAnsi="Cambria" w:cs="Times New Roman"/>
                <w:sz w:val="24"/>
                <w:szCs w:val="24"/>
              </w:rPr>
              <w:t>:</w:t>
            </w:r>
          </w:p>
          <w:p w14:paraId="63BB1ACC" w14:textId="77777777" w:rsidR="00E01F99" w:rsidRPr="00375FBF" w:rsidRDefault="00166CB4" w:rsidP="00E01F99">
            <w:pPr>
              <w:pStyle w:val="ListParagraph"/>
              <w:numPr>
                <w:ilvl w:val="0"/>
                <w:numId w:val="8"/>
              </w:numPr>
              <w:jc w:val="both"/>
              <w:rPr>
                <w:rFonts w:ascii="Cambria" w:hAnsi="Cambria" w:cs="Times New Roman"/>
                <w:sz w:val="24"/>
                <w:szCs w:val="24"/>
              </w:rPr>
            </w:pPr>
            <w:r w:rsidRPr="00375FBF">
              <w:rPr>
                <w:rFonts w:ascii="Cambria" w:hAnsi="Cambria" w:cs="Times New Roman"/>
                <w:sz w:val="24"/>
                <w:szCs w:val="24"/>
              </w:rPr>
              <w:t>WBC (10</w:t>
            </w:r>
            <w:r w:rsidRPr="00375FBF">
              <w:rPr>
                <w:rFonts w:ascii="Cambria" w:hAnsi="Cambria" w:cs="Times New Roman"/>
                <w:sz w:val="24"/>
                <w:szCs w:val="24"/>
                <w:vertAlign w:val="superscript"/>
              </w:rPr>
              <w:t>3</w:t>
            </w:r>
            <w:r w:rsidRPr="00375FBF">
              <w:rPr>
                <w:rFonts w:ascii="Cambria" w:hAnsi="Cambria" w:cs="Times New Roman"/>
                <w:sz w:val="24"/>
                <w:szCs w:val="24"/>
              </w:rPr>
              <w:t>/mm</w:t>
            </w:r>
            <w:r w:rsidRPr="00375FBF">
              <w:rPr>
                <w:rFonts w:ascii="Cambria" w:hAnsi="Cambria" w:cs="Times New Roman"/>
                <w:sz w:val="24"/>
                <w:szCs w:val="24"/>
                <w:vertAlign w:val="superscript"/>
              </w:rPr>
              <w:t>3</w:t>
            </w:r>
            <w:r w:rsidRPr="00375FBF">
              <w:rPr>
                <w:rFonts w:ascii="Cambria" w:hAnsi="Cambria" w:cs="Times New Roman"/>
                <w:sz w:val="24"/>
                <w:szCs w:val="24"/>
              </w:rPr>
              <w:t>) – nuo 0 iki 100;</w:t>
            </w:r>
          </w:p>
          <w:p w14:paraId="63BB1ACD" w14:textId="77777777" w:rsidR="00E01F99" w:rsidRPr="00375FBF" w:rsidRDefault="00166CB4" w:rsidP="00E01F99">
            <w:pPr>
              <w:pStyle w:val="ListParagraph"/>
              <w:numPr>
                <w:ilvl w:val="0"/>
                <w:numId w:val="8"/>
              </w:numPr>
              <w:jc w:val="both"/>
              <w:rPr>
                <w:rFonts w:ascii="Cambria" w:hAnsi="Cambria" w:cs="Times New Roman"/>
                <w:sz w:val="24"/>
                <w:szCs w:val="24"/>
              </w:rPr>
            </w:pPr>
            <w:r w:rsidRPr="00375FBF">
              <w:rPr>
                <w:rFonts w:ascii="Cambria" w:hAnsi="Cambria" w:cs="Times New Roman"/>
                <w:sz w:val="24"/>
                <w:szCs w:val="24"/>
              </w:rPr>
              <w:t>RBC (10</w:t>
            </w:r>
            <w:r w:rsidRPr="00375FBF">
              <w:rPr>
                <w:rFonts w:ascii="Cambria" w:hAnsi="Cambria" w:cs="Times New Roman"/>
                <w:sz w:val="24"/>
                <w:szCs w:val="24"/>
                <w:vertAlign w:val="superscript"/>
              </w:rPr>
              <w:t>6</w:t>
            </w:r>
            <w:r w:rsidRPr="00375FBF">
              <w:rPr>
                <w:rFonts w:ascii="Cambria" w:hAnsi="Cambria" w:cs="Times New Roman"/>
                <w:sz w:val="24"/>
                <w:szCs w:val="24"/>
              </w:rPr>
              <w:t>/mm</w:t>
            </w:r>
            <w:r w:rsidRPr="00375FBF">
              <w:rPr>
                <w:rFonts w:ascii="Cambria" w:hAnsi="Cambria" w:cs="Times New Roman"/>
                <w:sz w:val="24"/>
                <w:szCs w:val="24"/>
                <w:vertAlign w:val="superscript"/>
              </w:rPr>
              <w:t>3</w:t>
            </w:r>
            <w:r w:rsidRPr="00375FBF">
              <w:rPr>
                <w:rFonts w:ascii="Cambria" w:hAnsi="Cambria" w:cs="Times New Roman"/>
                <w:sz w:val="24"/>
                <w:szCs w:val="24"/>
              </w:rPr>
              <w:t xml:space="preserve">) – nuo 0,1 iki 8, </w:t>
            </w:r>
          </w:p>
          <w:p w14:paraId="63BB1ACE" w14:textId="77777777" w:rsidR="00E01F99" w:rsidRPr="00375FBF" w:rsidRDefault="00166CB4" w:rsidP="00E01F99">
            <w:pPr>
              <w:pStyle w:val="ListParagraph"/>
              <w:numPr>
                <w:ilvl w:val="0"/>
                <w:numId w:val="8"/>
              </w:numPr>
              <w:jc w:val="both"/>
              <w:rPr>
                <w:rFonts w:ascii="Cambria" w:hAnsi="Cambria" w:cs="Times New Roman"/>
                <w:sz w:val="24"/>
                <w:szCs w:val="24"/>
              </w:rPr>
            </w:pPr>
            <w:r w:rsidRPr="00375FBF">
              <w:rPr>
                <w:rFonts w:ascii="Cambria" w:hAnsi="Cambria" w:cs="Times New Roman"/>
                <w:sz w:val="24"/>
                <w:szCs w:val="24"/>
              </w:rPr>
              <w:t xml:space="preserve">HGB (g/l) – nuo 5 iki 240, </w:t>
            </w:r>
          </w:p>
          <w:p w14:paraId="63BB1ACF" w14:textId="77777777" w:rsidR="00E01F99" w:rsidRPr="00375FBF" w:rsidRDefault="00166CB4" w:rsidP="00E01F99">
            <w:pPr>
              <w:pStyle w:val="ListParagraph"/>
              <w:numPr>
                <w:ilvl w:val="0"/>
                <w:numId w:val="8"/>
              </w:numPr>
              <w:jc w:val="both"/>
              <w:rPr>
                <w:rFonts w:ascii="Cambria" w:hAnsi="Cambria" w:cs="Times New Roman"/>
                <w:sz w:val="24"/>
                <w:szCs w:val="24"/>
              </w:rPr>
            </w:pPr>
            <w:r w:rsidRPr="00375FBF">
              <w:rPr>
                <w:rFonts w:ascii="Cambria" w:hAnsi="Cambria" w:cs="Times New Roman"/>
                <w:sz w:val="24"/>
                <w:szCs w:val="24"/>
              </w:rPr>
              <w:t xml:space="preserve">HCT (proc.) – nuo 5 iki 65, </w:t>
            </w:r>
          </w:p>
          <w:p w14:paraId="63BB1AD0" w14:textId="77777777" w:rsidR="00CC7E41" w:rsidRPr="00375FBF" w:rsidRDefault="00166CB4" w:rsidP="00E01F99">
            <w:pPr>
              <w:pStyle w:val="ListParagraph"/>
              <w:numPr>
                <w:ilvl w:val="0"/>
                <w:numId w:val="8"/>
              </w:numPr>
              <w:jc w:val="both"/>
              <w:rPr>
                <w:rFonts w:ascii="Cambria" w:hAnsi="Cambria" w:cs="Times New Roman"/>
                <w:sz w:val="24"/>
                <w:szCs w:val="24"/>
              </w:rPr>
            </w:pPr>
            <w:r w:rsidRPr="00375FBF">
              <w:rPr>
                <w:rFonts w:ascii="Cambria" w:hAnsi="Cambria" w:cs="Times New Roman"/>
                <w:sz w:val="24"/>
                <w:szCs w:val="24"/>
              </w:rPr>
              <w:t>PLT (10</w:t>
            </w:r>
            <w:r w:rsidRPr="00375FBF">
              <w:rPr>
                <w:rFonts w:ascii="Cambria" w:hAnsi="Cambria" w:cs="Times New Roman"/>
                <w:sz w:val="24"/>
                <w:szCs w:val="24"/>
                <w:vertAlign w:val="superscript"/>
              </w:rPr>
              <w:t>3</w:t>
            </w:r>
            <w:r w:rsidRPr="00375FBF">
              <w:rPr>
                <w:rFonts w:ascii="Cambria" w:hAnsi="Cambria" w:cs="Times New Roman"/>
                <w:sz w:val="24"/>
                <w:szCs w:val="24"/>
              </w:rPr>
              <w:t>/mm</w:t>
            </w:r>
            <w:r w:rsidRPr="00375FBF">
              <w:rPr>
                <w:rFonts w:ascii="Cambria" w:hAnsi="Cambria" w:cs="Times New Roman"/>
                <w:sz w:val="24"/>
                <w:szCs w:val="24"/>
                <w:vertAlign w:val="superscript"/>
              </w:rPr>
              <w:t>3</w:t>
            </w:r>
            <w:r w:rsidRPr="00375FBF">
              <w:rPr>
                <w:rFonts w:ascii="Cambria" w:hAnsi="Cambria" w:cs="Times New Roman"/>
                <w:sz w:val="24"/>
                <w:szCs w:val="24"/>
              </w:rPr>
              <w:t>) – nuo 5 iki 1800.</w:t>
            </w:r>
          </w:p>
        </w:tc>
        <w:tc>
          <w:tcPr>
            <w:tcW w:w="4805" w:type="dxa"/>
          </w:tcPr>
          <w:p w14:paraId="63BB1AD1" w14:textId="77777777" w:rsidR="00CC7E41" w:rsidRPr="00375FBF" w:rsidRDefault="00CC7E41" w:rsidP="00545137">
            <w:pPr>
              <w:spacing w:line="360" w:lineRule="auto"/>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CC7E41" w:rsidRPr="00375FBF" w14:paraId="63BB1ADC" w14:textId="77777777" w:rsidTr="0066689A">
        <w:tc>
          <w:tcPr>
            <w:tcW w:w="711" w:type="dxa"/>
          </w:tcPr>
          <w:p w14:paraId="63BB1AD3" w14:textId="77777777" w:rsidR="00CC7E41" w:rsidRPr="00375FBF" w:rsidRDefault="00CC7E41" w:rsidP="00545137">
            <w:pPr>
              <w:pStyle w:val="Default"/>
              <w:jc w:val="center"/>
              <w:rPr>
                <w:rFonts w:ascii="Cambria" w:hAnsi="Cambria"/>
                <w:color w:val="000000" w:themeColor="text1"/>
              </w:rPr>
            </w:pPr>
            <w:r w:rsidRPr="00375FBF">
              <w:rPr>
                <w:rFonts w:ascii="Cambria" w:hAnsi="Cambria"/>
                <w:color w:val="000000" w:themeColor="text1"/>
              </w:rPr>
              <w:t>1.4.</w:t>
            </w:r>
          </w:p>
        </w:tc>
        <w:tc>
          <w:tcPr>
            <w:tcW w:w="3537" w:type="dxa"/>
          </w:tcPr>
          <w:p w14:paraId="63BB1AD4" w14:textId="77777777" w:rsidR="00CC7E41" w:rsidRPr="00375FBF" w:rsidRDefault="00CC7E41" w:rsidP="00FD1D13">
            <w:pPr>
              <w:jc w:val="both"/>
              <w:rPr>
                <w:rFonts w:ascii="Cambria" w:hAnsi="Cambria" w:cs="Times New Roman"/>
                <w:color w:val="000000" w:themeColor="text1"/>
                <w:sz w:val="24"/>
                <w:szCs w:val="24"/>
              </w:rPr>
            </w:pPr>
          </w:p>
        </w:tc>
        <w:tc>
          <w:tcPr>
            <w:tcW w:w="5641" w:type="dxa"/>
          </w:tcPr>
          <w:p w14:paraId="63BB1AD5" w14:textId="77777777" w:rsidR="00E01F99" w:rsidRPr="00375FBF" w:rsidRDefault="00166CB4" w:rsidP="00B04610">
            <w:pPr>
              <w:jc w:val="both"/>
              <w:rPr>
                <w:rFonts w:ascii="Cambria" w:hAnsi="Cambria" w:cs="Times New Roman"/>
                <w:sz w:val="24"/>
                <w:szCs w:val="24"/>
              </w:rPr>
            </w:pPr>
            <w:r w:rsidRPr="00375FBF">
              <w:rPr>
                <w:rFonts w:ascii="Cambria" w:hAnsi="Cambria" w:cs="Times New Roman"/>
                <w:sz w:val="24"/>
                <w:szCs w:val="24"/>
              </w:rPr>
              <w:t>Parametrų matavimo paklaidos ne didesnės ne</w:t>
            </w:r>
            <w:r w:rsidR="00E01F99" w:rsidRPr="00375FBF">
              <w:rPr>
                <w:rFonts w:ascii="Cambria" w:hAnsi="Cambria" w:cs="Times New Roman"/>
                <w:sz w:val="24"/>
                <w:szCs w:val="24"/>
              </w:rPr>
              <w:t>i</w:t>
            </w:r>
            <w:r w:rsidRPr="00375FBF">
              <w:rPr>
                <w:rFonts w:ascii="Cambria" w:hAnsi="Cambria" w:cs="Times New Roman"/>
                <w:sz w:val="24"/>
                <w:szCs w:val="24"/>
              </w:rPr>
              <w:t xml:space="preserve">: </w:t>
            </w:r>
          </w:p>
          <w:p w14:paraId="63BB1AD6" w14:textId="77777777" w:rsidR="00E01F99" w:rsidRPr="00375FBF" w:rsidRDefault="00DA6517" w:rsidP="00E01F99">
            <w:pPr>
              <w:pStyle w:val="ListParagraph"/>
              <w:numPr>
                <w:ilvl w:val="0"/>
                <w:numId w:val="9"/>
              </w:numPr>
              <w:jc w:val="both"/>
              <w:rPr>
                <w:rFonts w:ascii="Cambria" w:hAnsi="Cambria" w:cs="Times New Roman"/>
                <w:sz w:val="24"/>
                <w:szCs w:val="24"/>
              </w:rPr>
            </w:pPr>
            <w:r w:rsidRPr="00375FBF">
              <w:rPr>
                <w:rFonts w:ascii="Cambria" w:hAnsi="Cambria" w:cs="Times New Roman"/>
                <w:sz w:val="24"/>
                <w:szCs w:val="24"/>
              </w:rPr>
              <w:t>WBC – ≤ 7</w:t>
            </w:r>
            <w:r w:rsidR="00166CB4" w:rsidRPr="00375FBF">
              <w:rPr>
                <w:rFonts w:ascii="Cambria" w:hAnsi="Cambria" w:cs="Times New Roman"/>
                <w:sz w:val="24"/>
                <w:szCs w:val="24"/>
              </w:rPr>
              <w:t>%,</w:t>
            </w:r>
          </w:p>
          <w:p w14:paraId="63BB1AD7" w14:textId="77777777" w:rsidR="00E01F99" w:rsidRPr="00375FBF" w:rsidRDefault="00166CB4" w:rsidP="00E01F99">
            <w:pPr>
              <w:pStyle w:val="ListParagraph"/>
              <w:numPr>
                <w:ilvl w:val="0"/>
                <w:numId w:val="9"/>
              </w:numPr>
              <w:jc w:val="both"/>
              <w:rPr>
                <w:rFonts w:ascii="Cambria" w:hAnsi="Cambria" w:cs="Times New Roman"/>
                <w:sz w:val="24"/>
                <w:szCs w:val="24"/>
              </w:rPr>
            </w:pPr>
            <w:r w:rsidRPr="00375FBF">
              <w:rPr>
                <w:rFonts w:ascii="Cambria" w:hAnsi="Cambria" w:cs="Times New Roman"/>
                <w:sz w:val="24"/>
                <w:szCs w:val="24"/>
              </w:rPr>
              <w:t>RBC – ≤ 2%,</w:t>
            </w:r>
          </w:p>
          <w:p w14:paraId="63BB1AD8" w14:textId="77777777" w:rsidR="00E01F99" w:rsidRPr="00375FBF" w:rsidRDefault="00166CB4" w:rsidP="00E01F99">
            <w:pPr>
              <w:pStyle w:val="ListParagraph"/>
              <w:numPr>
                <w:ilvl w:val="0"/>
                <w:numId w:val="9"/>
              </w:numPr>
              <w:jc w:val="both"/>
              <w:rPr>
                <w:rFonts w:ascii="Cambria" w:hAnsi="Cambria" w:cs="Times New Roman"/>
                <w:sz w:val="24"/>
                <w:szCs w:val="24"/>
              </w:rPr>
            </w:pPr>
            <w:r w:rsidRPr="00375FBF">
              <w:rPr>
                <w:rFonts w:ascii="Cambria" w:hAnsi="Cambria" w:cs="Times New Roman"/>
                <w:sz w:val="24"/>
                <w:szCs w:val="24"/>
              </w:rPr>
              <w:t>HGB – ≤ 1,5%,</w:t>
            </w:r>
          </w:p>
          <w:p w14:paraId="63BB1AD9" w14:textId="77777777" w:rsidR="00E01F99" w:rsidRPr="00375FBF" w:rsidRDefault="00166CB4" w:rsidP="00E01F99">
            <w:pPr>
              <w:pStyle w:val="ListParagraph"/>
              <w:numPr>
                <w:ilvl w:val="0"/>
                <w:numId w:val="9"/>
              </w:numPr>
              <w:jc w:val="both"/>
              <w:rPr>
                <w:rFonts w:ascii="Cambria" w:hAnsi="Cambria" w:cs="Times New Roman"/>
                <w:sz w:val="24"/>
                <w:szCs w:val="24"/>
              </w:rPr>
            </w:pPr>
            <w:r w:rsidRPr="00375FBF">
              <w:rPr>
                <w:rFonts w:ascii="Cambria" w:hAnsi="Cambria" w:cs="Times New Roman"/>
                <w:sz w:val="24"/>
                <w:szCs w:val="24"/>
              </w:rPr>
              <w:t>HCT – ≤ 2%,</w:t>
            </w:r>
          </w:p>
          <w:p w14:paraId="63BB1ADA" w14:textId="77777777" w:rsidR="00CC7E41" w:rsidRPr="00375FBF" w:rsidRDefault="00166CB4" w:rsidP="00E01F99">
            <w:pPr>
              <w:pStyle w:val="ListParagraph"/>
              <w:numPr>
                <w:ilvl w:val="0"/>
                <w:numId w:val="9"/>
              </w:numPr>
              <w:jc w:val="both"/>
              <w:rPr>
                <w:rFonts w:ascii="Cambria" w:hAnsi="Cambria" w:cs="Times New Roman"/>
                <w:sz w:val="24"/>
                <w:szCs w:val="24"/>
              </w:rPr>
            </w:pPr>
            <w:r w:rsidRPr="00375FBF">
              <w:rPr>
                <w:rFonts w:ascii="Cambria" w:hAnsi="Cambria" w:cs="Times New Roman"/>
                <w:sz w:val="24"/>
                <w:szCs w:val="24"/>
              </w:rPr>
              <w:t>PLT – ≤ 5%.</w:t>
            </w:r>
          </w:p>
        </w:tc>
        <w:tc>
          <w:tcPr>
            <w:tcW w:w="4805" w:type="dxa"/>
          </w:tcPr>
          <w:p w14:paraId="63BB1ADB" w14:textId="77777777" w:rsidR="00CC7E41" w:rsidRPr="00375FBF" w:rsidRDefault="00CC7E41" w:rsidP="00545137">
            <w:pPr>
              <w:jc w:val="center"/>
              <w:rPr>
                <w:rFonts w:ascii="Cambria" w:hAnsi="Cambria" w:cs="Times New Roman"/>
                <w:color w:val="000000" w:themeColor="text1"/>
                <w:sz w:val="24"/>
                <w:szCs w:val="24"/>
              </w:rPr>
            </w:pPr>
            <w:r w:rsidRPr="00375FBF">
              <w:rPr>
                <w:rFonts w:ascii="Cambria" w:hAnsi="Cambria" w:cs="Times New Roman"/>
                <w:i/>
                <w:color w:val="000000" w:themeColor="text1"/>
                <w:sz w:val="24"/>
                <w:szCs w:val="24"/>
              </w:rPr>
              <w:t>įrašo tiekėjas</w:t>
            </w:r>
          </w:p>
        </w:tc>
      </w:tr>
      <w:tr w:rsidR="009D7C0A" w:rsidRPr="00375FBF" w14:paraId="63BB1AE1" w14:textId="77777777" w:rsidTr="0066689A">
        <w:tc>
          <w:tcPr>
            <w:tcW w:w="711" w:type="dxa"/>
          </w:tcPr>
          <w:p w14:paraId="63BB1ADD" w14:textId="77777777" w:rsidR="009D7C0A" w:rsidRPr="00375FBF" w:rsidRDefault="009D7C0A" w:rsidP="00EC1CEA">
            <w:pPr>
              <w:pStyle w:val="Default"/>
              <w:jc w:val="center"/>
              <w:rPr>
                <w:rFonts w:ascii="Cambria" w:hAnsi="Cambria"/>
                <w:color w:val="000000" w:themeColor="text1"/>
              </w:rPr>
            </w:pPr>
            <w:r w:rsidRPr="00375FBF">
              <w:rPr>
                <w:rFonts w:ascii="Cambria" w:hAnsi="Cambria"/>
                <w:color w:val="000000" w:themeColor="text1"/>
              </w:rPr>
              <w:lastRenderedPageBreak/>
              <w:t>1.5.</w:t>
            </w:r>
          </w:p>
        </w:tc>
        <w:tc>
          <w:tcPr>
            <w:tcW w:w="3537" w:type="dxa"/>
          </w:tcPr>
          <w:p w14:paraId="63BB1ADE" w14:textId="77777777" w:rsidR="009D7C0A" w:rsidRPr="00375FBF" w:rsidRDefault="009D7C0A" w:rsidP="001111EF">
            <w:pPr>
              <w:spacing w:line="276" w:lineRule="auto"/>
              <w:jc w:val="both"/>
              <w:rPr>
                <w:rFonts w:ascii="Cambria" w:hAnsi="Cambria" w:cs="Times New Roman"/>
                <w:color w:val="000000" w:themeColor="text1"/>
                <w:sz w:val="24"/>
                <w:szCs w:val="24"/>
              </w:rPr>
            </w:pPr>
          </w:p>
        </w:tc>
        <w:tc>
          <w:tcPr>
            <w:tcW w:w="5641" w:type="dxa"/>
          </w:tcPr>
          <w:p w14:paraId="63BB1ADF" w14:textId="78BF073E" w:rsidR="009D7C0A" w:rsidRPr="00375FBF" w:rsidRDefault="00166CB4" w:rsidP="00BD4334">
            <w:pPr>
              <w:jc w:val="both"/>
              <w:rPr>
                <w:rFonts w:ascii="Cambria" w:hAnsi="Cambria" w:cs="Times New Roman"/>
                <w:sz w:val="24"/>
                <w:szCs w:val="24"/>
              </w:rPr>
            </w:pPr>
            <w:r w:rsidRPr="00375FBF">
              <w:rPr>
                <w:rFonts w:ascii="Cambria" w:hAnsi="Cambria" w:cs="Times New Roman"/>
                <w:sz w:val="24"/>
                <w:szCs w:val="24"/>
              </w:rPr>
              <w:t>Analizatoriaus matmenys (</w:t>
            </w:r>
            <w:proofErr w:type="spellStart"/>
            <w:r w:rsidRPr="00375FBF">
              <w:rPr>
                <w:rFonts w:ascii="Cambria" w:hAnsi="Cambria" w:cs="Times New Roman"/>
                <w:sz w:val="24"/>
                <w:szCs w:val="24"/>
              </w:rPr>
              <w:t>AxPxG</w:t>
            </w:r>
            <w:proofErr w:type="spellEnd"/>
            <w:r w:rsidRPr="00375FBF">
              <w:rPr>
                <w:rFonts w:ascii="Cambria" w:hAnsi="Cambria" w:cs="Times New Roman"/>
                <w:sz w:val="24"/>
                <w:szCs w:val="24"/>
              </w:rPr>
              <w:t>) – ne didesni ne</w:t>
            </w:r>
            <w:r w:rsidR="00E01F99" w:rsidRPr="00375FBF">
              <w:rPr>
                <w:rFonts w:ascii="Cambria" w:hAnsi="Cambria" w:cs="Times New Roman"/>
                <w:sz w:val="24"/>
                <w:szCs w:val="24"/>
              </w:rPr>
              <w:t>i</w:t>
            </w:r>
            <w:r w:rsidR="00F83270" w:rsidRPr="00375FBF">
              <w:rPr>
                <w:rFonts w:ascii="Cambria" w:hAnsi="Cambria" w:cs="Times New Roman"/>
                <w:sz w:val="24"/>
                <w:szCs w:val="24"/>
              </w:rPr>
              <w:t xml:space="preserve"> 500 mm x 4</w:t>
            </w:r>
            <w:r w:rsidRPr="00375FBF">
              <w:rPr>
                <w:rFonts w:ascii="Cambria" w:hAnsi="Cambria" w:cs="Times New Roman"/>
                <w:sz w:val="24"/>
                <w:szCs w:val="24"/>
              </w:rPr>
              <w:t>00 mm x 400 mm.</w:t>
            </w:r>
          </w:p>
        </w:tc>
        <w:tc>
          <w:tcPr>
            <w:tcW w:w="4805" w:type="dxa"/>
          </w:tcPr>
          <w:p w14:paraId="63BB1AE0" w14:textId="77777777" w:rsidR="009D7C0A" w:rsidRPr="00375FBF" w:rsidRDefault="009D7C0A"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3F2C93" w:rsidRPr="00375FBF" w14:paraId="63BB1AE6" w14:textId="77777777" w:rsidTr="0066689A">
        <w:tc>
          <w:tcPr>
            <w:tcW w:w="711" w:type="dxa"/>
          </w:tcPr>
          <w:p w14:paraId="63BB1AE2" w14:textId="77777777" w:rsidR="003F2C93" w:rsidRPr="00375FBF" w:rsidRDefault="00DF1236" w:rsidP="00EC1CEA">
            <w:pPr>
              <w:pStyle w:val="Default"/>
              <w:jc w:val="center"/>
              <w:rPr>
                <w:rFonts w:ascii="Cambria" w:hAnsi="Cambria"/>
                <w:color w:val="000000" w:themeColor="text1"/>
              </w:rPr>
            </w:pPr>
            <w:r w:rsidRPr="00375FBF">
              <w:rPr>
                <w:rFonts w:ascii="Cambria" w:hAnsi="Cambria"/>
                <w:color w:val="000000" w:themeColor="text1"/>
              </w:rPr>
              <w:t>1.6.</w:t>
            </w:r>
          </w:p>
        </w:tc>
        <w:tc>
          <w:tcPr>
            <w:tcW w:w="3537" w:type="dxa"/>
          </w:tcPr>
          <w:p w14:paraId="63BB1AE3" w14:textId="77777777" w:rsidR="003F2C93" w:rsidRPr="00375FBF" w:rsidRDefault="003F2C93" w:rsidP="00FD1D13">
            <w:pPr>
              <w:jc w:val="both"/>
              <w:rPr>
                <w:rFonts w:ascii="Cambria" w:hAnsi="Cambria" w:cs="Times New Roman"/>
                <w:color w:val="000000" w:themeColor="text1"/>
                <w:sz w:val="24"/>
                <w:szCs w:val="24"/>
              </w:rPr>
            </w:pPr>
          </w:p>
        </w:tc>
        <w:tc>
          <w:tcPr>
            <w:tcW w:w="5641" w:type="dxa"/>
          </w:tcPr>
          <w:p w14:paraId="63BB1AE4" w14:textId="77777777" w:rsidR="003F2C93" w:rsidRPr="00375FBF" w:rsidRDefault="00166CB4" w:rsidP="00BD4334">
            <w:pPr>
              <w:jc w:val="both"/>
              <w:rPr>
                <w:rFonts w:ascii="Cambria" w:eastAsia="Times New Roman" w:hAnsi="Cambria" w:cs="Times New Roman"/>
                <w:sz w:val="24"/>
                <w:szCs w:val="24"/>
              </w:rPr>
            </w:pPr>
            <w:r w:rsidRPr="00375FBF">
              <w:rPr>
                <w:rFonts w:ascii="Cambria" w:hAnsi="Cambria" w:cs="Times New Roman"/>
                <w:sz w:val="24"/>
                <w:szCs w:val="24"/>
              </w:rPr>
              <w:t>Analizatoriuje integruotas prisilietimui jautrus skystųjų kristalų ekranas.</w:t>
            </w:r>
          </w:p>
        </w:tc>
        <w:tc>
          <w:tcPr>
            <w:tcW w:w="4805" w:type="dxa"/>
          </w:tcPr>
          <w:p w14:paraId="63BB1AE5" w14:textId="77777777" w:rsidR="003F2C93" w:rsidRPr="00375FBF" w:rsidRDefault="003F2C93" w:rsidP="00A84D1B">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DF1236" w:rsidRPr="00375FBF" w14:paraId="63BB1AEB" w14:textId="77777777" w:rsidTr="0066689A">
        <w:tc>
          <w:tcPr>
            <w:tcW w:w="711" w:type="dxa"/>
          </w:tcPr>
          <w:p w14:paraId="63BB1AE7" w14:textId="77777777" w:rsidR="00DF1236" w:rsidRPr="00375FBF" w:rsidRDefault="00DF1236" w:rsidP="005A1E06">
            <w:pPr>
              <w:pStyle w:val="Default"/>
              <w:jc w:val="center"/>
              <w:rPr>
                <w:rFonts w:ascii="Cambria" w:hAnsi="Cambria"/>
                <w:color w:val="000000" w:themeColor="text1"/>
              </w:rPr>
            </w:pPr>
            <w:r w:rsidRPr="00375FBF">
              <w:rPr>
                <w:rFonts w:ascii="Cambria" w:hAnsi="Cambria"/>
                <w:color w:val="000000" w:themeColor="text1"/>
              </w:rPr>
              <w:t>1.7.</w:t>
            </w:r>
          </w:p>
        </w:tc>
        <w:tc>
          <w:tcPr>
            <w:tcW w:w="3537" w:type="dxa"/>
          </w:tcPr>
          <w:p w14:paraId="63BB1AE8" w14:textId="77777777" w:rsidR="00DF1236" w:rsidRPr="00375FBF" w:rsidRDefault="00DF1236" w:rsidP="00FD1D13">
            <w:pPr>
              <w:jc w:val="both"/>
              <w:rPr>
                <w:rFonts w:ascii="Cambria" w:hAnsi="Cambria" w:cs="Times New Roman"/>
                <w:color w:val="000000" w:themeColor="text1"/>
                <w:sz w:val="24"/>
                <w:szCs w:val="24"/>
              </w:rPr>
            </w:pPr>
          </w:p>
        </w:tc>
        <w:tc>
          <w:tcPr>
            <w:tcW w:w="5641" w:type="dxa"/>
          </w:tcPr>
          <w:p w14:paraId="63BB1AE9" w14:textId="77777777" w:rsidR="00DF1236" w:rsidRPr="00375FBF" w:rsidRDefault="00166CB4" w:rsidP="006C0B47">
            <w:pPr>
              <w:jc w:val="both"/>
              <w:rPr>
                <w:rFonts w:ascii="Cambria" w:hAnsi="Cambria" w:cs="Times New Roman"/>
                <w:sz w:val="24"/>
                <w:szCs w:val="24"/>
              </w:rPr>
            </w:pPr>
            <w:r w:rsidRPr="00375FBF">
              <w:rPr>
                <w:rFonts w:ascii="Cambria" w:hAnsi="Cambria" w:cs="Times New Roman"/>
                <w:sz w:val="24"/>
                <w:szCs w:val="24"/>
              </w:rPr>
              <w:t>Mėginio tipas – veninis ir kapiliarinis kraujas.</w:t>
            </w:r>
          </w:p>
        </w:tc>
        <w:tc>
          <w:tcPr>
            <w:tcW w:w="4805" w:type="dxa"/>
          </w:tcPr>
          <w:p w14:paraId="63BB1AEA" w14:textId="77777777" w:rsidR="00DF1236" w:rsidRPr="00375FBF" w:rsidRDefault="00DF1236"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DF1236" w:rsidRPr="00375FBF" w14:paraId="63BB1AF0" w14:textId="77777777" w:rsidTr="0066689A">
        <w:tc>
          <w:tcPr>
            <w:tcW w:w="711" w:type="dxa"/>
          </w:tcPr>
          <w:p w14:paraId="63BB1AEC" w14:textId="77777777" w:rsidR="00DF1236" w:rsidRPr="00375FBF" w:rsidRDefault="00DF1236" w:rsidP="005A1E06">
            <w:pPr>
              <w:pStyle w:val="Default"/>
              <w:jc w:val="center"/>
              <w:rPr>
                <w:rFonts w:ascii="Cambria" w:hAnsi="Cambria"/>
                <w:color w:val="000000" w:themeColor="text1"/>
              </w:rPr>
            </w:pPr>
            <w:r w:rsidRPr="00375FBF">
              <w:rPr>
                <w:rFonts w:ascii="Cambria" w:hAnsi="Cambria"/>
                <w:color w:val="000000" w:themeColor="text1"/>
              </w:rPr>
              <w:t>1.8.</w:t>
            </w:r>
          </w:p>
        </w:tc>
        <w:tc>
          <w:tcPr>
            <w:tcW w:w="3537" w:type="dxa"/>
          </w:tcPr>
          <w:p w14:paraId="63BB1AED" w14:textId="77777777" w:rsidR="00DF1236" w:rsidRPr="00375FBF" w:rsidRDefault="00DF1236" w:rsidP="00FD1D13">
            <w:pPr>
              <w:jc w:val="both"/>
              <w:rPr>
                <w:rFonts w:ascii="Cambria" w:hAnsi="Cambria" w:cs="Times New Roman"/>
                <w:color w:val="000000" w:themeColor="text1"/>
                <w:sz w:val="24"/>
                <w:szCs w:val="24"/>
              </w:rPr>
            </w:pPr>
          </w:p>
        </w:tc>
        <w:tc>
          <w:tcPr>
            <w:tcW w:w="5641" w:type="dxa"/>
          </w:tcPr>
          <w:p w14:paraId="63BB1AEE" w14:textId="77777777" w:rsidR="00DF1236" w:rsidRPr="00375FBF" w:rsidRDefault="00166CB4" w:rsidP="008F7EE0">
            <w:pPr>
              <w:jc w:val="both"/>
              <w:rPr>
                <w:rFonts w:ascii="Cambria" w:hAnsi="Cambria" w:cs="Times New Roman"/>
                <w:sz w:val="24"/>
                <w:szCs w:val="24"/>
              </w:rPr>
            </w:pPr>
            <w:r w:rsidRPr="00375FBF">
              <w:rPr>
                <w:rFonts w:ascii="Cambria" w:hAnsi="Cambria" w:cs="Times New Roman"/>
                <w:sz w:val="24"/>
                <w:szCs w:val="24"/>
              </w:rPr>
              <w:t>Minimalus (pakankamas tyrimui atlikti) mėginio kiekis – ne daugiau</w:t>
            </w:r>
            <w:r w:rsidR="0028601D" w:rsidRPr="00375FBF">
              <w:rPr>
                <w:rFonts w:ascii="Cambria" w:hAnsi="Cambria" w:cs="Times New Roman"/>
                <w:sz w:val="24"/>
                <w:szCs w:val="24"/>
              </w:rPr>
              <w:t xml:space="preserve"> </w:t>
            </w:r>
            <w:r w:rsidRPr="00375FBF">
              <w:rPr>
                <w:rFonts w:ascii="Cambria" w:hAnsi="Cambria" w:cs="Times New Roman"/>
                <w:sz w:val="24"/>
                <w:szCs w:val="24"/>
              </w:rPr>
              <w:t>10,0 µl.</w:t>
            </w:r>
          </w:p>
        </w:tc>
        <w:tc>
          <w:tcPr>
            <w:tcW w:w="4805" w:type="dxa"/>
          </w:tcPr>
          <w:p w14:paraId="63BB1AEF" w14:textId="77777777" w:rsidR="00DF1236" w:rsidRPr="00375FBF" w:rsidRDefault="00284CDC"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DF1236" w:rsidRPr="00375FBF" w14:paraId="63BB1AF5" w14:textId="77777777" w:rsidTr="0066689A">
        <w:tc>
          <w:tcPr>
            <w:tcW w:w="711" w:type="dxa"/>
          </w:tcPr>
          <w:p w14:paraId="63BB1AF1" w14:textId="77777777" w:rsidR="00DF1236" w:rsidRPr="00375FBF" w:rsidRDefault="00DF1236" w:rsidP="00860AF7">
            <w:pPr>
              <w:pStyle w:val="Default"/>
              <w:jc w:val="center"/>
              <w:rPr>
                <w:rFonts w:ascii="Cambria" w:hAnsi="Cambria"/>
                <w:color w:val="000000" w:themeColor="text1"/>
              </w:rPr>
            </w:pPr>
            <w:r w:rsidRPr="00375FBF">
              <w:rPr>
                <w:rFonts w:ascii="Cambria" w:hAnsi="Cambria"/>
                <w:color w:val="000000" w:themeColor="text1"/>
              </w:rPr>
              <w:t>1.9.</w:t>
            </w:r>
          </w:p>
        </w:tc>
        <w:tc>
          <w:tcPr>
            <w:tcW w:w="3537" w:type="dxa"/>
          </w:tcPr>
          <w:p w14:paraId="63BB1AF2" w14:textId="77777777" w:rsidR="00DF1236" w:rsidRPr="00375FBF" w:rsidRDefault="00DF1236" w:rsidP="00233449">
            <w:pPr>
              <w:widowControl w:val="0"/>
              <w:shd w:val="clear" w:color="auto" w:fill="FFFFFF"/>
              <w:tabs>
                <w:tab w:val="left" w:pos="504"/>
              </w:tabs>
              <w:autoSpaceDE w:val="0"/>
              <w:autoSpaceDN w:val="0"/>
              <w:adjustRightInd w:val="0"/>
              <w:jc w:val="both"/>
              <w:rPr>
                <w:rFonts w:ascii="Cambria" w:eastAsia="Times New Roman" w:hAnsi="Cambria" w:cs="Times New Roman"/>
                <w:color w:val="000000" w:themeColor="text1"/>
                <w:sz w:val="24"/>
                <w:szCs w:val="24"/>
              </w:rPr>
            </w:pPr>
          </w:p>
        </w:tc>
        <w:tc>
          <w:tcPr>
            <w:tcW w:w="5641" w:type="dxa"/>
          </w:tcPr>
          <w:p w14:paraId="63BB1AF3" w14:textId="77777777" w:rsidR="00DF1236" w:rsidRPr="00375FBF" w:rsidRDefault="00E01F99" w:rsidP="00D46F91">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r w:rsidRPr="00375FBF">
              <w:rPr>
                <w:rFonts w:ascii="Cambria" w:hAnsi="Cambria" w:cs="Times New Roman"/>
                <w:sz w:val="24"/>
                <w:szCs w:val="24"/>
              </w:rPr>
              <w:t>Yra</w:t>
            </w:r>
            <w:r w:rsidR="00166CB4" w:rsidRPr="00375FBF">
              <w:rPr>
                <w:rFonts w:ascii="Cambria" w:hAnsi="Cambria" w:cs="Times New Roman"/>
                <w:sz w:val="24"/>
                <w:szCs w:val="24"/>
              </w:rPr>
              <w:t xml:space="preserve"> galimybė prie analizatoriaus prijungti brūkšninių kodų skaitytuvą.</w:t>
            </w:r>
          </w:p>
        </w:tc>
        <w:tc>
          <w:tcPr>
            <w:tcW w:w="4805" w:type="dxa"/>
          </w:tcPr>
          <w:p w14:paraId="63BB1AF4" w14:textId="77777777" w:rsidR="00DF1236" w:rsidRPr="00375FBF" w:rsidRDefault="00DF1236" w:rsidP="00545137">
            <w:pPr>
              <w:jc w:val="center"/>
              <w:rPr>
                <w:rFonts w:ascii="Cambria" w:hAnsi="Cambria" w:cs="Times New Roman"/>
                <w:color w:val="000000" w:themeColor="text1"/>
                <w:sz w:val="24"/>
                <w:szCs w:val="24"/>
              </w:rPr>
            </w:pPr>
            <w:r w:rsidRPr="00375FBF">
              <w:rPr>
                <w:rFonts w:ascii="Cambria" w:hAnsi="Cambria" w:cs="Times New Roman"/>
                <w:i/>
                <w:color w:val="000000" w:themeColor="text1"/>
                <w:sz w:val="24"/>
                <w:szCs w:val="24"/>
              </w:rPr>
              <w:t>įrašo tiekėjas</w:t>
            </w:r>
          </w:p>
        </w:tc>
      </w:tr>
      <w:tr w:rsidR="008D2E70" w:rsidRPr="00375FBF" w14:paraId="63BB1AFA" w14:textId="77777777" w:rsidTr="0066689A">
        <w:tc>
          <w:tcPr>
            <w:tcW w:w="711" w:type="dxa"/>
          </w:tcPr>
          <w:p w14:paraId="63BB1AF6" w14:textId="77777777" w:rsidR="008D2E70" w:rsidRPr="00375FBF" w:rsidRDefault="008D2E70" w:rsidP="001207F3">
            <w:pPr>
              <w:pStyle w:val="Default"/>
              <w:jc w:val="center"/>
              <w:rPr>
                <w:rFonts w:ascii="Cambria" w:hAnsi="Cambria"/>
                <w:color w:val="auto"/>
              </w:rPr>
            </w:pPr>
            <w:r w:rsidRPr="00375FBF">
              <w:rPr>
                <w:rFonts w:ascii="Cambria" w:hAnsi="Cambria"/>
                <w:color w:val="auto"/>
              </w:rPr>
              <w:t>1.10.</w:t>
            </w:r>
          </w:p>
        </w:tc>
        <w:tc>
          <w:tcPr>
            <w:tcW w:w="3537" w:type="dxa"/>
          </w:tcPr>
          <w:p w14:paraId="63BB1AF7" w14:textId="77777777" w:rsidR="008D2E70" w:rsidRPr="00375FBF" w:rsidRDefault="008D2E70" w:rsidP="00FD1D13">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p>
        </w:tc>
        <w:tc>
          <w:tcPr>
            <w:tcW w:w="5641" w:type="dxa"/>
          </w:tcPr>
          <w:p w14:paraId="63BB1AF8" w14:textId="77777777" w:rsidR="008D2E70" w:rsidRPr="00375FBF" w:rsidRDefault="00166CB4" w:rsidP="002A0035">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r w:rsidRPr="00375FBF">
              <w:rPr>
                <w:rFonts w:ascii="Cambria" w:hAnsi="Cambria" w:cs="Times New Roman"/>
                <w:sz w:val="24"/>
                <w:szCs w:val="24"/>
              </w:rPr>
              <w:t>Analizatorius turi automatinę analizatoriaus prasiplovimo ir adatos nusivalymo funkciją.</w:t>
            </w:r>
          </w:p>
        </w:tc>
        <w:tc>
          <w:tcPr>
            <w:tcW w:w="4805" w:type="dxa"/>
          </w:tcPr>
          <w:p w14:paraId="63BB1AF9" w14:textId="77777777" w:rsidR="008D2E70" w:rsidRPr="00375FBF" w:rsidRDefault="00284CDC"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166CB4" w:rsidRPr="00375FBF" w14:paraId="63BB1AFF" w14:textId="77777777" w:rsidTr="0066689A">
        <w:tc>
          <w:tcPr>
            <w:tcW w:w="711" w:type="dxa"/>
          </w:tcPr>
          <w:p w14:paraId="63BB1AFB" w14:textId="77777777" w:rsidR="00166CB4" w:rsidRPr="00375FBF" w:rsidRDefault="00166CB4" w:rsidP="001207F3">
            <w:pPr>
              <w:pStyle w:val="Default"/>
              <w:jc w:val="center"/>
              <w:rPr>
                <w:rFonts w:ascii="Cambria" w:hAnsi="Cambria"/>
                <w:color w:val="auto"/>
              </w:rPr>
            </w:pPr>
            <w:r w:rsidRPr="00375FBF">
              <w:rPr>
                <w:rFonts w:ascii="Cambria" w:hAnsi="Cambria"/>
                <w:color w:val="auto"/>
              </w:rPr>
              <w:t>1.11.</w:t>
            </w:r>
          </w:p>
        </w:tc>
        <w:tc>
          <w:tcPr>
            <w:tcW w:w="3537" w:type="dxa"/>
          </w:tcPr>
          <w:p w14:paraId="63BB1AFC" w14:textId="77777777" w:rsidR="00166CB4" w:rsidRPr="00375FBF" w:rsidRDefault="00166CB4" w:rsidP="00FD1D13">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p>
        </w:tc>
        <w:tc>
          <w:tcPr>
            <w:tcW w:w="5641" w:type="dxa"/>
          </w:tcPr>
          <w:p w14:paraId="63BB1AFD" w14:textId="77777777" w:rsidR="00166CB4" w:rsidRPr="00375FBF" w:rsidRDefault="00E01F99" w:rsidP="002A0035">
            <w:pPr>
              <w:widowControl w:val="0"/>
              <w:shd w:val="clear" w:color="auto" w:fill="FFFFFF"/>
              <w:tabs>
                <w:tab w:val="left" w:pos="504"/>
              </w:tabs>
              <w:autoSpaceDE w:val="0"/>
              <w:autoSpaceDN w:val="0"/>
              <w:adjustRightInd w:val="0"/>
              <w:jc w:val="both"/>
              <w:rPr>
                <w:rFonts w:ascii="Cambria" w:hAnsi="Cambria" w:cs="Times New Roman"/>
                <w:sz w:val="24"/>
                <w:szCs w:val="24"/>
              </w:rPr>
            </w:pPr>
            <w:r w:rsidRPr="00375FBF">
              <w:rPr>
                <w:rFonts w:ascii="Cambria" w:hAnsi="Cambria" w:cs="Times New Roman"/>
                <w:sz w:val="24"/>
                <w:szCs w:val="24"/>
              </w:rPr>
              <w:t xml:space="preserve">Analizatoriaus </w:t>
            </w:r>
            <w:proofErr w:type="spellStart"/>
            <w:r w:rsidRPr="00375FBF">
              <w:rPr>
                <w:rFonts w:ascii="Cambria" w:hAnsi="Cambria" w:cs="Times New Roman"/>
                <w:sz w:val="24"/>
                <w:szCs w:val="24"/>
              </w:rPr>
              <w:t>kalibracija</w:t>
            </w:r>
            <w:proofErr w:type="spellEnd"/>
            <w:r w:rsidRPr="00375FBF">
              <w:rPr>
                <w:rFonts w:ascii="Cambria" w:hAnsi="Cambria" w:cs="Times New Roman"/>
                <w:sz w:val="24"/>
                <w:szCs w:val="24"/>
              </w:rPr>
              <w:t xml:space="preserve"> - </w:t>
            </w:r>
            <w:r w:rsidR="00166CB4" w:rsidRPr="00375FBF">
              <w:rPr>
                <w:rFonts w:ascii="Cambria" w:hAnsi="Cambria" w:cs="Times New Roman"/>
                <w:sz w:val="24"/>
                <w:szCs w:val="24"/>
              </w:rPr>
              <w:t>automatinė ir rankin</w:t>
            </w:r>
            <w:r w:rsidR="00BD2A41" w:rsidRPr="00375FBF">
              <w:rPr>
                <w:rFonts w:ascii="Cambria" w:hAnsi="Cambria" w:cs="Times New Roman"/>
                <w:sz w:val="24"/>
                <w:szCs w:val="24"/>
              </w:rPr>
              <w:t>ė</w:t>
            </w:r>
            <w:r w:rsidR="00166CB4" w:rsidRPr="00375FBF">
              <w:rPr>
                <w:rFonts w:ascii="Cambria" w:hAnsi="Cambria" w:cs="Times New Roman"/>
                <w:sz w:val="24"/>
                <w:szCs w:val="24"/>
              </w:rPr>
              <w:t>.</w:t>
            </w:r>
          </w:p>
        </w:tc>
        <w:tc>
          <w:tcPr>
            <w:tcW w:w="4805" w:type="dxa"/>
          </w:tcPr>
          <w:p w14:paraId="63BB1AFE" w14:textId="77777777" w:rsidR="00166CB4" w:rsidRPr="00375FBF" w:rsidRDefault="00D20544"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166CB4" w:rsidRPr="00375FBF" w14:paraId="63BB1B04" w14:textId="77777777" w:rsidTr="0066689A">
        <w:tc>
          <w:tcPr>
            <w:tcW w:w="711" w:type="dxa"/>
          </w:tcPr>
          <w:p w14:paraId="63BB1B00" w14:textId="77777777" w:rsidR="00166CB4" w:rsidRPr="00375FBF" w:rsidRDefault="00166CB4" w:rsidP="001207F3">
            <w:pPr>
              <w:pStyle w:val="Default"/>
              <w:jc w:val="center"/>
              <w:rPr>
                <w:rFonts w:ascii="Cambria" w:hAnsi="Cambria"/>
                <w:color w:val="auto"/>
              </w:rPr>
            </w:pPr>
            <w:r w:rsidRPr="00375FBF">
              <w:rPr>
                <w:rFonts w:ascii="Cambria" w:hAnsi="Cambria"/>
                <w:color w:val="auto"/>
              </w:rPr>
              <w:t>1.12.</w:t>
            </w:r>
          </w:p>
        </w:tc>
        <w:tc>
          <w:tcPr>
            <w:tcW w:w="3537" w:type="dxa"/>
          </w:tcPr>
          <w:p w14:paraId="63BB1B01" w14:textId="77777777" w:rsidR="00166CB4" w:rsidRPr="00375FBF" w:rsidRDefault="00166CB4" w:rsidP="00FD1D13">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p>
        </w:tc>
        <w:tc>
          <w:tcPr>
            <w:tcW w:w="5641" w:type="dxa"/>
          </w:tcPr>
          <w:p w14:paraId="63BB1B02" w14:textId="77777777" w:rsidR="00166CB4" w:rsidRPr="00375FBF" w:rsidRDefault="00BD2A41" w:rsidP="002A0035">
            <w:pPr>
              <w:widowControl w:val="0"/>
              <w:shd w:val="clear" w:color="auto" w:fill="FFFFFF"/>
              <w:tabs>
                <w:tab w:val="left" w:pos="504"/>
              </w:tabs>
              <w:autoSpaceDE w:val="0"/>
              <w:autoSpaceDN w:val="0"/>
              <w:adjustRightInd w:val="0"/>
              <w:jc w:val="both"/>
              <w:rPr>
                <w:rFonts w:ascii="Cambria" w:hAnsi="Cambria" w:cs="Times New Roman"/>
                <w:sz w:val="24"/>
                <w:szCs w:val="24"/>
              </w:rPr>
            </w:pPr>
            <w:r w:rsidRPr="00375FBF">
              <w:rPr>
                <w:rFonts w:ascii="Cambria" w:hAnsi="Cambria" w:cs="Times New Roman"/>
                <w:sz w:val="24"/>
                <w:szCs w:val="24"/>
              </w:rPr>
              <w:t>A</w:t>
            </w:r>
            <w:r w:rsidR="00166CB4" w:rsidRPr="00375FBF">
              <w:rPr>
                <w:rFonts w:ascii="Cambria" w:hAnsi="Cambria" w:cs="Times New Roman"/>
                <w:sz w:val="24"/>
                <w:szCs w:val="24"/>
              </w:rPr>
              <w:t xml:space="preserve">nalizatoriaus atmintyje </w:t>
            </w:r>
            <w:r w:rsidRPr="00375FBF">
              <w:rPr>
                <w:rFonts w:ascii="Cambria" w:hAnsi="Cambria" w:cs="Times New Roman"/>
                <w:sz w:val="24"/>
                <w:szCs w:val="24"/>
              </w:rPr>
              <w:t>galima iš</w:t>
            </w:r>
            <w:r w:rsidR="00166CB4" w:rsidRPr="00375FBF">
              <w:rPr>
                <w:rFonts w:ascii="Cambria" w:hAnsi="Cambria" w:cs="Times New Roman"/>
                <w:sz w:val="24"/>
                <w:szCs w:val="24"/>
              </w:rPr>
              <w:t xml:space="preserve">saugoti ne mažiau kaip 500 tyrimų rezultatus ir informaciją apie reagento partijos numerį ir galiojimo datą. </w:t>
            </w:r>
            <w:r w:rsidRPr="00375FBF">
              <w:rPr>
                <w:rFonts w:ascii="Cambria" w:hAnsi="Cambria" w:cs="Times New Roman"/>
                <w:sz w:val="24"/>
                <w:szCs w:val="24"/>
              </w:rPr>
              <w:t>Yra</w:t>
            </w:r>
            <w:r w:rsidR="00166CB4" w:rsidRPr="00375FBF">
              <w:rPr>
                <w:rFonts w:ascii="Cambria" w:hAnsi="Cambria" w:cs="Times New Roman"/>
                <w:sz w:val="24"/>
                <w:szCs w:val="24"/>
              </w:rPr>
              <w:t xml:space="preserve"> galimybė atsarginę duomenų kopiją saugoti USB laikmenoje.</w:t>
            </w:r>
          </w:p>
        </w:tc>
        <w:tc>
          <w:tcPr>
            <w:tcW w:w="4805" w:type="dxa"/>
          </w:tcPr>
          <w:p w14:paraId="63BB1B03" w14:textId="77777777" w:rsidR="00166CB4" w:rsidRPr="00375FBF" w:rsidRDefault="00D20544"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166CB4" w:rsidRPr="00375FBF" w14:paraId="63BB1B09" w14:textId="77777777" w:rsidTr="0066689A">
        <w:tc>
          <w:tcPr>
            <w:tcW w:w="711" w:type="dxa"/>
          </w:tcPr>
          <w:p w14:paraId="63BB1B05" w14:textId="77777777" w:rsidR="00166CB4" w:rsidRPr="00375FBF" w:rsidRDefault="00166CB4" w:rsidP="001207F3">
            <w:pPr>
              <w:pStyle w:val="Default"/>
              <w:jc w:val="center"/>
              <w:rPr>
                <w:rFonts w:ascii="Cambria" w:hAnsi="Cambria"/>
                <w:color w:val="auto"/>
              </w:rPr>
            </w:pPr>
            <w:r w:rsidRPr="00375FBF">
              <w:rPr>
                <w:rFonts w:ascii="Cambria" w:hAnsi="Cambria"/>
                <w:color w:val="auto"/>
              </w:rPr>
              <w:t>1.1</w:t>
            </w:r>
            <w:r w:rsidR="00DA40B9" w:rsidRPr="00375FBF">
              <w:rPr>
                <w:rFonts w:ascii="Cambria" w:hAnsi="Cambria"/>
                <w:color w:val="auto"/>
              </w:rPr>
              <w:t>3</w:t>
            </w:r>
            <w:r w:rsidRPr="00375FBF">
              <w:rPr>
                <w:rFonts w:ascii="Cambria" w:hAnsi="Cambria"/>
                <w:color w:val="auto"/>
              </w:rPr>
              <w:t>.</w:t>
            </w:r>
          </w:p>
        </w:tc>
        <w:tc>
          <w:tcPr>
            <w:tcW w:w="3537" w:type="dxa"/>
          </w:tcPr>
          <w:p w14:paraId="63BB1B06" w14:textId="77777777" w:rsidR="00166CB4" w:rsidRPr="00375FBF" w:rsidRDefault="00166CB4" w:rsidP="00FD1D13">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p>
        </w:tc>
        <w:tc>
          <w:tcPr>
            <w:tcW w:w="5641" w:type="dxa"/>
          </w:tcPr>
          <w:p w14:paraId="63BB1B07" w14:textId="2C9EC5DA" w:rsidR="00166CB4" w:rsidRPr="00375FBF" w:rsidRDefault="00E237FB" w:rsidP="002A0035">
            <w:pPr>
              <w:widowControl w:val="0"/>
              <w:shd w:val="clear" w:color="auto" w:fill="FFFFFF"/>
              <w:tabs>
                <w:tab w:val="left" w:pos="504"/>
              </w:tabs>
              <w:autoSpaceDE w:val="0"/>
              <w:autoSpaceDN w:val="0"/>
              <w:adjustRightInd w:val="0"/>
              <w:jc w:val="both"/>
              <w:rPr>
                <w:rFonts w:ascii="Cambria" w:hAnsi="Cambria" w:cs="Times New Roman"/>
                <w:sz w:val="24"/>
                <w:szCs w:val="24"/>
              </w:rPr>
            </w:pPr>
            <w:r w:rsidRPr="00375FBF">
              <w:rPr>
                <w:rFonts w:ascii="Cambria" w:hAnsi="Cambria" w:cs="Times New Roman"/>
                <w:sz w:val="24"/>
                <w:szCs w:val="24"/>
              </w:rPr>
              <w:t xml:space="preserve">Analizatorius </w:t>
            </w:r>
            <w:r w:rsidR="000D7242" w:rsidRPr="00375FBF">
              <w:rPr>
                <w:rFonts w:ascii="Cambria" w:hAnsi="Cambria" w:cs="Times New Roman"/>
                <w:sz w:val="24"/>
                <w:szCs w:val="24"/>
              </w:rPr>
              <w:t xml:space="preserve">turi ne mažiau kaip 2 USB jungtis ir </w:t>
            </w:r>
            <w:proofErr w:type="spellStart"/>
            <w:r w:rsidR="000D7242" w:rsidRPr="00375FBF">
              <w:rPr>
                <w:rFonts w:ascii="Cambria" w:hAnsi="Cambria" w:cs="Times New Roman"/>
                <w:i/>
                <w:sz w:val="24"/>
                <w:szCs w:val="24"/>
              </w:rPr>
              <w:t>Ethernet</w:t>
            </w:r>
            <w:proofErr w:type="spellEnd"/>
            <w:r w:rsidR="000D7242" w:rsidRPr="00375FBF">
              <w:rPr>
                <w:rFonts w:ascii="Cambria" w:hAnsi="Cambria" w:cs="Times New Roman"/>
                <w:sz w:val="24"/>
                <w:szCs w:val="24"/>
              </w:rPr>
              <w:t xml:space="preserve"> jungtį.  Yra galimybė analizatorių </w:t>
            </w:r>
            <w:r w:rsidRPr="00375FBF">
              <w:rPr>
                <w:rFonts w:ascii="Cambria" w:hAnsi="Cambria" w:cs="Times New Roman"/>
                <w:sz w:val="24"/>
                <w:szCs w:val="24"/>
              </w:rPr>
              <w:t>sujung</w:t>
            </w:r>
            <w:r w:rsidR="000D7242" w:rsidRPr="00375FBF">
              <w:rPr>
                <w:rFonts w:ascii="Cambria" w:hAnsi="Cambria" w:cs="Times New Roman"/>
                <w:sz w:val="24"/>
                <w:szCs w:val="24"/>
              </w:rPr>
              <w:t>ti</w:t>
            </w:r>
            <w:r w:rsidRPr="00375FBF">
              <w:rPr>
                <w:rFonts w:ascii="Cambria" w:hAnsi="Cambria" w:cs="Times New Roman"/>
                <w:sz w:val="24"/>
                <w:szCs w:val="24"/>
              </w:rPr>
              <w:t xml:space="preserve"> </w:t>
            </w:r>
            <w:r w:rsidR="000D7242" w:rsidRPr="00375FBF">
              <w:rPr>
                <w:rFonts w:ascii="Cambria" w:hAnsi="Cambria" w:cs="Times New Roman"/>
                <w:sz w:val="24"/>
                <w:szCs w:val="24"/>
              </w:rPr>
              <w:t xml:space="preserve">su komplektuojamu spausdintuvu </w:t>
            </w:r>
            <w:r w:rsidR="000D7242" w:rsidRPr="00375FBF">
              <w:rPr>
                <w:rFonts w:ascii="Cambria" w:hAnsi="Cambria"/>
                <w:sz w:val="24"/>
                <w:szCs w:val="24"/>
              </w:rPr>
              <w:t xml:space="preserve">ir </w:t>
            </w:r>
            <w:r w:rsidRPr="00375FBF">
              <w:rPr>
                <w:rFonts w:ascii="Cambria" w:hAnsi="Cambria"/>
                <w:sz w:val="24"/>
                <w:szCs w:val="24"/>
              </w:rPr>
              <w:t>su</w:t>
            </w:r>
            <w:r w:rsidRPr="00375FBF">
              <w:rPr>
                <w:rFonts w:ascii="Cambria" w:hAnsi="Cambria" w:cs="Times New Roman"/>
                <w:sz w:val="24"/>
                <w:szCs w:val="24"/>
              </w:rPr>
              <w:t xml:space="preserve"> </w:t>
            </w:r>
            <w:r w:rsidR="000D7242" w:rsidRPr="00375FBF">
              <w:rPr>
                <w:rFonts w:ascii="Cambria" w:hAnsi="Cambria" w:cs="Times New Roman"/>
                <w:sz w:val="24"/>
                <w:szCs w:val="24"/>
              </w:rPr>
              <w:t xml:space="preserve">vartotojo </w:t>
            </w:r>
            <w:r w:rsidRPr="00375FBF">
              <w:rPr>
                <w:rFonts w:ascii="Cambria" w:hAnsi="Cambria" w:cs="Times New Roman"/>
                <w:sz w:val="24"/>
                <w:szCs w:val="24"/>
              </w:rPr>
              <w:t>kompiuteriu</w:t>
            </w:r>
            <w:r w:rsidR="00BD2A41" w:rsidRPr="00375FBF">
              <w:rPr>
                <w:rFonts w:ascii="Cambria" w:hAnsi="Cambria" w:cs="Times New Roman"/>
                <w:sz w:val="24"/>
                <w:szCs w:val="24"/>
              </w:rPr>
              <w:t>.</w:t>
            </w:r>
          </w:p>
        </w:tc>
        <w:tc>
          <w:tcPr>
            <w:tcW w:w="4805" w:type="dxa"/>
          </w:tcPr>
          <w:p w14:paraId="63BB1B08" w14:textId="77777777" w:rsidR="00166CB4" w:rsidRPr="00375FBF" w:rsidRDefault="00D20544"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E237FB" w:rsidRPr="00375FBF" w14:paraId="63BB1B0E" w14:textId="77777777" w:rsidTr="0066689A">
        <w:tc>
          <w:tcPr>
            <w:tcW w:w="711" w:type="dxa"/>
          </w:tcPr>
          <w:p w14:paraId="63BB1B0A" w14:textId="77777777" w:rsidR="00E237FB" w:rsidRPr="00375FBF" w:rsidRDefault="0023093F" w:rsidP="001207F3">
            <w:pPr>
              <w:pStyle w:val="Default"/>
              <w:jc w:val="center"/>
              <w:rPr>
                <w:rFonts w:ascii="Cambria" w:hAnsi="Cambria"/>
                <w:color w:val="auto"/>
              </w:rPr>
            </w:pPr>
            <w:r w:rsidRPr="00375FBF">
              <w:rPr>
                <w:rFonts w:ascii="Cambria" w:hAnsi="Cambria"/>
                <w:color w:val="auto"/>
              </w:rPr>
              <w:t>1.1</w:t>
            </w:r>
            <w:r w:rsidR="00DA40B9" w:rsidRPr="00375FBF">
              <w:rPr>
                <w:rFonts w:ascii="Cambria" w:hAnsi="Cambria"/>
                <w:color w:val="auto"/>
              </w:rPr>
              <w:t>4</w:t>
            </w:r>
            <w:r w:rsidRPr="00375FBF">
              <w:rPr>
                <w:rFonts w:ascii="Cambria" w:hAnsi="Cambria"/>
                <w:color w:val="auto"/>
              </w:rPr>
              <w:t>.</w:t>
            </w:r>
          </w:p>
        </w:tc>
        <w:tc>
          <w:tcPr>
            <w:tcW w:w="3537" w:type="dxa"/>
          </w:tcPr>
          <w:p w14:paraId="63BB1B0B" w14:textId="77777777" w:rsidR="00E237FB" w:rsidRPr="00375FBF" w:rsidRDefault="00E237FB" w:rsidP="00FD1D13">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p>
        </w:tc>
        <w:tc>
          <w:tcPr>
            <w:tcW w:w="5641" w:type="dxa"/>
          </w:tcPr>
          <w:p w14:paraId="63BB1B0C" w14:textId="1BE6EAEA" w:rsidR="00E237FB" w:rsidRPr="00375FBF" w:rsidRDefault="00E237FB" w:rsidP="002A0035">
            <w:pPr>
              <w:widowControl w:val="0"/>
              <w:shd w:val="clear" w:color="auto" w:fill="FFFFFF"/>
              <w:tabs>
                <w:tab w:val="left" w:pos="504"/>
              </w:tabs>
              <w:autoSpaceDE w:val="0"/>
              <w:autoSpaceDN w:val="0"/>
              <w:adjustRightInd w:val="0"/>
              <w:jc w:val="both"/>
              <w:rPr>
                <w:rFonts w:ascii="Cambria" w:hAnsi="Cambria" w:cs="Times New Roman"/>
                <w:sz w:val="24"/>
                <w:szCs w:val="24"/>
              </w:rPr>
            </w:pPr>
            <w:r w:rsidRPr="00375FBF">
              <w:rPr>
                <w:rFonts w:ascii="Cambria" w:hAnsi="Cambria" w:cs="Times New Roman"/>
                <w:sz w:val="24"/>
                <w:szCs w:val="24"/>
              </w:rPr>
              <w:t xml:space="preserve">Analizatorius </w:t>
            </w:r>
            <w:r w:rsidR="00C34996" w:rsidRPr="00375FBF">
              <w:rPr>
                <w:rFonts w:ascii="Cambria" w:hAnsi="Cambria" w:cs="Times New Roman"/>
                <w:sz w:val="24"/>
                <w:szCs w:val="24"/>
              </w:rPr>
              <w:t xml:space="preserve">pateikiamas </w:t>
            </w:r>
            <w:r w:rsidRPr="00375FBF">
              <w:rPr>
                <w:rFonts w:ascii="Cambria" w:hAnsi="Cambria" w:cs="Times New Roman"/>
                <w:sz w:val="24"/>
                <w:szCs w:val="24"/>
              </w:rPr>
              <w:t>komplekt</w:t>
            </w:r>
            <w:r w:rsidR="00C34996" w:rsidRPr="00375FBF">
              <w:rPr>
                <w:rFonts w:ascii="Cambria" w:hAnsi="Cambria" w:cs="Times New Roman"/>
                <w:sz w:val="24"/>
                <w:szCs w:val="24"/>
              </w:rPr>
              <w:t>e</w:t>
            </w:r>
            <w:r w:rsidRPr="00375FBF">
              <w:rPr>
                <w:rFonts w:ascii="Cambria" w:hAnsi="Cambria" w:cs="Times New Roman"/>
                <w:sz w:val="24"/>
                <w:szCs w:val="24"/>
              </w:rPr>
              <w:t xml:space="preserve"> su lazeriniu spausdintuvu ir nepertraukiamo maitinimo šaltiniu.</w:t>
            </w:r>
          </w:p>
        </w:tc>
        <w:tc>
          <w:tcPr>
            <w:tcW w:w="4805" w:type="dxa"/>
          </w:tcPr>
          <w:p w14:paraId="63BB1B0D" w14:textId="77777777" w:rsidR="00E237FB" w:rsidRPr="00375FBF" w:rsidRDefault="00D20544"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E237FB" w:rsidRPr="00375FBF" w14:paraId="63BB1B13" w14:textId="77777777" w:rsidTr="0066689A">
        <w:tc>
          <w:tcPr>
            <w:tcW w:w="711" w:type="dxa"/>
          </w:tcPr>
          <w:p w14:paraId="63BB1B0F" w14:textId="77777777" w:rsidR="00E237FB" w:rsidRPr="00375FBF" w:rsidRDefault="0023093F" w:rsidP="001207F3">
            <w:pPr>
              <w:pStyle w:val="Default"/>
              <w:jc w:val="center"/>
              <w:rPr>
                <w:rFonts w:ascii="Cambria" w:hAnsi="Cambria"/>
                <w:color w:val="auto"/>
              </w:rPr>
            </w:pPr>
            <w:r w:rsidRPr="00375FBF">
              <w:rPr>
                <w:rFonts w:ascii="Cambria" w:hAnsi="Cambria"/>
                <w:color w:val="auto"/>
              </w:rPr>
              <w:t>1.1</w:t>
            </w:r>
            <w:r w:rsidR="00DA40B9" w:rsidRPr="00375FBF">
              <w:rPr>
                <w:rFonts w:ascii="Cambria" w:hAnsi="Cambria"/>
                <w:color w:val="auto"/>
              </w:rPr>
              <w:t>5</w:t>
            </w:r>
            <w:r w:rsidRPr="00375FBF">
              <w:rPr>
                <w:rFonts w:ascii="Cambria" w:hAnsi="Cambria"/>
                <w:color w:val="auto"/>
              </w:rPr>
              <w:t>.</w:t>
            </w:r>
          </w:p>
        </w:tc>
        <w:tc>
          <w:tcPr>
            <w:tcW w:w="3537" w:type="dxa"/>
          </w:tcPr>
          <w:p w14:paraId="63BB1B10" w14:textId="77777777" w:rsidR="00E237FB" w:rsidRPr="00375FBF" w:rsidRDefault="00E237FB" w:rsidP="00FD1D13">
            <w:pPr>
              <w:widowControl w:val="0"/>
              <w:shd w:val="clear" w:color="auto" w:fill="FFFFFF"/>
              <w:tabs>
                <w:tab w:val="left" w:pos="504"/>
              </w:tabs>
              <w:autoSpaceDE w:val="0"/>
              <w:autoSpaceDN w:val="0"/>
              <w:adjustRightInd w:val="0"/>
              <w:jc w:val="both"/>
              <w:rPr>
                <w:rFonts w:ascii="Cambria" w:eastAsia="Times New Roman" w:hAnsi="Cambria" w:cs="Times New Roman"/>
                <w:sz w:val="24"/>
                <w:szCs w:val="24"/>
              </w:rPr>
            </w:pPr>
          </w:p>
        </w:tc>
        <w:tc>
          <w:tcPr>
            <w:tcW w:w="5641" w:type="dxa"/>
          </w:tcPr>
          <w:p w14:paraId="63BB1B11" w14:textId="77777777" w:rsidR="00E237FB" w:rsidRPr="00375FBF" w:rsidRDefault="0023093F" w:rsidP="002A0035">
            <w:pPr>
              <w:widowControl w:val="0"/>
              <w:shd w:val="clear" w:color="auto" w:fill="FFFFFF"/>
              <w:tabs>
                <w:tab w:val="left" w:pos="504"/>
              </w:tabs>
              <w:autoSpaceDE w:val="0"/>
              <w:autoSpaceDN w:val="0"/>
              <w:adjustRightInd w:val="0"/>
              <w:jc w:val="both"/>
              <w:rPr>
                <w:rFonts w:ascii="Cambria" w:hAnsi="Cambria" w:cs="Times New Roman"/>
                <w:sz w:val="24"/>
                <w:szCs w:val="24"/>
              </w:rPr>
            </w:pPr>
            <w:r w:rsidRPr="00375FBF">
              <w:rPr>
                <w:rFonts w:ascii="Cambria" w:hAnsi="Cambria" w:cs="Times New Roman"/>
                <w:sz w:val="24"/>
                <w:szCs w:val="24"/>
              </w:rPr>
              <w:t>Analizatorius turi CE ženklinimą (</w:t>
            </w:r>
            <w:r w:rsidRPr="00375FBF">
              <w:rPr>
                <w:rFonts w:ascii="Cambria" w:hAnsi="Cambria" w:cs="Times New Roman"/>
                <w:b/>
                <w:i/>
                <w:sz w:val="24"/>
                <w:szCs w:val="24"/>
              </w:rPr>
              <w:t>kartu su pasiūlymu konkursui būtina pateikti galiojančio (-</w:t>
            </w:r>
            <w:proofErr w:type="spellStart"/>
            <w:r w:rsidRPr="00375FBF">
              <w:rPr>
                <w:rFonts w:ascii="Cambria" w:hAnsi="Cambria" w:cs="Times New Roman"/>
                <w:b/>
                <w:i/>
                <w:sz w:val="24"/>
                <w:szCs w:val="24"/>
              </w:rPr>
              <w:t>ių</w:t>
            </w:r>
            <w:proofErr w:type="spellEnd"/>
            <w:r w:rsidRPr="00375FBF">
              <w:rPr>
                <w:rFonts w:ascii="Cambria" w:hAnsi="Cambria" w:cs="Times New Roman"/>
                <w:b/>
                <w:i/>
                <w:sz w:val="24"/>
                <w:szCs w:val="24"/>
              </w:rPr>
              <w:t>) dokumento (-ų), liudijančio (-</w:t>
            </w:r>
            <w:proofErr w:type="spellStart"/>
            <w:r w:rsidRPr="00375FBF">
              <w:rPr>
                <w:rFonts w:ascii="Cambria" w:hAnsi="Cambria" w:cs="Times New Roman"/>
                <w:b/>
                <w:i/>
                <w:sz w:val="24"/>
                <w:szCs w:val="24"/>
              </w:rPr>
              <w:t>ių</w:t>
            </w:r>
            <w:proofErr w:type="spellEnd"/>
            <w:r w:rsidRPr="00375FBF">
              <w:rPr>
                <w:rFonts w:ascii="Cambria" w:hAnsi="Cambria" w:cs="Times New Roman"/>
                <w:b/>
                <w:i/>
                <w:sz w:val="24"/>
                <w:szCs w:val="24"/>
              </w:rPr>
              <w:t>) analizatoriaus žymėjimą CE ženklu, kopijas</w:t>
            </w:r>
            <w:r w:rsidRPr="00375FBF">
              <w:rPr>
                <w:rFonts w:ascii="Cambria" w:hAnsi="Cambria" w:cs="Times New Roman"/>
                <w:sz w:val="24"/>
                <w:szCs w:val="24"/>
              </w:rPr>
              <w:t>).</w:t>
            </w:r>
          </w:p>
        </w:tc>
        <w:tc>
          <w:tcPr>
            <w:tcW w:w="4805" w:type="dxa"/>
          </w:tcPr>
          <w:p w14:paraId="63BB1B12" w14:textId="77777777" w:rsidR="00E237FB" w:rsidRPr="00375FBF" w:rsidRDefault="00D20544" w:rsidP="00545137">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8D2E70" w:rsidRPr="00375FBF" w14:paraId="63BB1B18" w14:textId="77777777" w:rsidTr="0066689A">
        <w:tc>
          <w:tcPr>
            <w:tcW w:w="711" w:type="dxa"/>
          </w:tcPr>
          <w:p w14:paraId="63BB1B14" w14:textId="77777777" w:rsidR="008D2E70" w:rsidRPr="00375FBF" w:rsidRDefault="008D2E70" w:rsidP="001207F3">
            <w:pPr>
              <w:pStyle w:val="Default"/>
              <w:jc w:val="center"/>
              <w:rPr>
                <w:rFonts w:ascii="Cambria" w:hAnsi="Cambria"/>
                <w:color w:val="auto"/>
              </w:rPr>
            </w:pPr>
            <w:r w:rsidRPr="00375FBF">
              <w:rPr>
                <w:rFonts w:ascii="Cambria" w:hAnsi="Cambria"/>
                <w:color w:val="auto"/>
              </w:rPr>
              <w:t>1.1</w:t>
            </w:r>
            <w:r w:rsidR="00DA40B9" w:rsidRPr="00375FBF">
              <w:rPr>
                <w:rFonts w:ascii="Cambria" w:hAnsi="Cambria"/>
                <w:color w:val="auto"/>
              </w:rPr>
              <w:t>6</w:t>
            </w:r>
            <w:r w:rsidRPr="00375FBF">
              <w:rPr>
                <w:rFonts w:ascii="Cambria" w:hAnsi="Cambria"/>
                <w:color w:val="auto"/>
              </w:rPr>
              <w:t>.</w:t>
            </w:r>
          </w:p>
        </w:tc>
        <w:tc>
          <w:tcPr>
            <w:tcW w:w="3537" w:type="dxa"/>
          </w:tcPr>
          <w:p w14:paraId="63BB1B15" w14:textId="77777777" w:rsidR="008D2E70" w:rsidRPr="00375FBF" w:rsidRDefault="008D2E70" w:rsidP="00DF1236">
            <w:pPr>
              <w:widowControl w:val="0"/>
              <w:shd w:val="clear" w:color="auto" w:fill="FFFFFF"/>
              <w:tabs>
                <w:tab w:val="left" w:pos="504"/>
              </w:tabs>
              <w:autoSpaceDE w:val="0"/>
              <w:autoSpaceDN w:val="0"/>
              <w:adjustRightInd w:val="0"/>
              <w:jc w:val="both"/>
              <w:rPr>
                <w:rFonts w:ascii="Cambria" w:hAnsi="Cambria" w:cs="Times New Roman"/>
                <w:sz w:val="24"/>
                <w:szCs w:val="24"/>
              </w:rPr>
            </w:pPr>
          </w:p>
        </w:tc>
        <w:tc>
          <w:tcPr>
            <w:tcW w:w="5641" w:type="dxa"/>
          </w:tcPr>
          <w:p w14:paraId="63BB1B16" w14:textId="77777777" w:rsidR="008D2E70" w:rsidRPr="00375FBF" w:rsidRDefault="0023093F" w:rsidP="00E237FB">
            <w:pPr>
              <w:widowControl w:val="0"/>
              <w:shd w:val="clear" w:color="auto" w:fill="FFFFFF"/>
              <w:tabs>
                <w:tab w:val="left" w:pos="504"/>
              </w:tabs>
              <w:autoSpaceDE w:val="0"/>
              <w:autoSpaceDN w:val="0"/>
              <w:adjustRightInd w:val="0"/>
              <w:rPr>
                <w:rFonts w:ascii="Cambria" w:eastAsia="Times New Roman" w:hAnsi="Cambria" w:cs="Times New Roman"/>
                <w:strike/>
                <w:sz w:val="24"/>
                <w:szCs w:val="24"/>
              </w:rPr>
            </w:pPr>
            <w:r w:rsidRPr="00375FBF">
              <w:rPr>
                <w:rFonts w:ascii="Cambria" w:hAnsi="Cambria" w:cs="Times New Roman"/>
                <w:sz w:val="24"/>
                <w:szCs w:val="24"/>
              </w:rPr>
              <w:t>Analizatoriaus naudojimo instrukcija (vartotojo vadovas)  kartu su pasiūlymu konkursui pateikiama anglų kalba elektronine, o laimėjimo atveju – lietuvių ir anglų kalbomis spausdinta forma (</w:t>
            </w:r>
            <w:r w:rsidRPr="00375FBF">
              <w:rPr>
                <w:rFonts w:ascii="Cambria" w:hAnsi="Cambria" w:cs="Times New Roman"/>
                <w:b/>
                <w:i/>
                <w:sz w:val="24"/>
                <w:szCs w:val="24"/>
              </w:rPr>
              <w:t>būtinas atitinkamas tiekėjo patvirtinimas</w:t>
            </w:r>
            <w:r w:rsidRPr="00375FBF">
              <w:rPr>
                <w:rFonts w:ascii="Cambria" w:hAnsi="Cambria" w:cs="Times New Roman"/>
                <w:sz w:val="24"/>
                <w:szCs w:val="24"/>
              </w:rPr>
              <w:t>).</w:t>
            </w:r>
          </w:p>
        </w:tc>
        <w:tc>
          <w:tcPr>
            <w:tcW w:w="4805" w:type="dxa"/>
          </w:tcPr>
          <w:p w14:paraId="63BB1B17" w14:textId="77777777" w:rsidR="008D2E70" w:rsidRPr="00375FBF" w:rsidRDefault="008D2E70" w:rsidP="00713330">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1D" w14:textId="77777777" w:rsidTr="0066689A">
        <w:tc>
          <w:tcPr>
            <w:tcW w:w="711" w:type="dxa"/>
          </w:tcPr>
          <w:p w14:paraId="63BB1B19" w14:textId="77777777" w:rsidR="00BD2A41" w:rsidRPr="00375FBF" w:rsidRDefault="00EC7923" w:rsidP="00BD2A41">
            <w:pPr>
              <w:pStyle w:val="Default"/>
              <w:jc w:val="center"/>
              <w:rPr>
                <w:rFonts w:ascii="Cambria" w:hAnsi="Cambria"/>
                <w:color w:val="auto"/>
              </w:rPr>
            </w:pPr>
            <w:r w:rsidRPr="00375FBF">
              <w:rPr>
                <w:rFonts w:ascii="Cambria" w:hAnsi="Cambria"/>
                <w:color w:val="auto"/>
              </w:rPr>
              <w:t>2</w:t>
            </w:r>
            <w:r w:rsidR="00BD2A41" w:rsidRPr="00375FBF">
              <w:rPr>
                <w:rFonts w:ascii="Cambria" w:hAnsi="Cambria"/>
                <w:color w:val="auto"/>
              </w:rPr>
              <w:t>.</w:t>
            </w:r>
          </w:p>
        </w:tc>
        <w:tc>
          <w:tcPr>
            <w:tcW w:w="3537" w:type="dxa"/>
          </w:tcPr>
          <w:p w14:paraId="63BB1B1A" w14:textId="77777777" w:rsidR="00BD2A41" w:rsidRPr="00375FBF" w:rsidRDefault="00BD2A41" w:rsidP="00BD2A41">
            <w:pPr>
              <w:pStyle w:val="Default"/>
              <w:rPr>
                <w:rFonts w:ascii="Cambria" w:hAnsi="Cambria"/>
                <w:color w:val="auto"/>
              </w:rPr>
            </w:pPr>
            <w:r w:rsidRPr="00375FBF">
              <w:rPr>
                <w:rFonts w:ascii="Cambria" w:hAnsi="Cambria"/>
                <w:color w:val="auto"/>
              </w:rPr>
              <w:t>Reikalavimai tyrimo rezultatų ir reagentų bei papildomų priemonių dokumentacijos pateikimui:</w:t>
            </w:r>
          </w:p>
        </w:tc>
        <w:tc>
          <w:tcPr>
            <w:tcW w:w="5641" w:type="dxa"/>
          </w:tcPr>
          <w:p w14:paraId="63BB1B1B" w14:textId="77777777" w:rsidR="00BD2A41" w:rsidRPr="00375FBF" w:rsidRDefault="00BD2A41" w:rsidP="00BD2A41">
            <w:pPr>
              <w:jc w:val="both"/>
              <w:rPr>
                <w:rFonts w:ascii="Cambria" w:hAnsi="Cambria" w:cs="Times New Roman"/>
                <w:sz w:val="24"/>
                <w:szCs w:val="24"/>
              </w:rPr>
            </w:pPr>
          </w:p>
        </w:tc>
        <w:tc>
          <w:tcPr>
            <w:tcW w:w="4805" w:type="dxa"/>
          </w:tcPr>
          <w:p w14:paraId="63BB1B1C" w14:textId="77777777" w:rsidR="00BD2A41" w:rsidRPr="00375FBF" w:rsidRDefault="00BD2A41" w:rsidP="00BD2A41">
            <w:pPr>
              <w:jc w:val="center"/>
              <w:rPr>
                <w:rFonts w:ascii="Cambria" w:hAnsi="Cambria" w:cs="Times New Roman"/>
                <w:i/>
                <w:color w:val="000000" w:themeColor="text1"/>
                <w:sz w:val="24"/>
                <w:szCs w:val="24"/>
              </w:rPr>
            </w:pPr>
          </w:p>
        </w:tc>
      </w:tr>
      <w:tr w:rsidR="00BD2A41" w:rsidRPr="00375FBF" w14:paraId="63BB1B22" w14:textId="77777777" w:rsidTr="0066689A">
        <w:tc>
          <w:tcPr>
            <w:tcW w:w="711" w:type="dxa"/>
          </w:tcPr>
          <w:p w14:paraId="63BB1B1E" w14:textId="77777777" w:rsidR="00BD2A41" w:rsidRPr="00375FBF" w:rsidRDefault="00EC7923" w:rsidP="00BD2A41">
            <w:pPr>
              <w:pStyle w:val="Default"/>
              <w:jc w:val="center"/>
              <w:rPr>
                <w:rFonts w:ascii="Cambria" w:hAnsi="Cambria"/>
                <w:color w:val="auto"/>
              </w:rPr>
            </w:pPr>
            <w:r w:rsidRPr="00375FBF">
              <w:rPr>
                <w:rFonts w:ascii="Cambria" w:hAnsi="Cambria"/>
                <w:color w:val="auto"/>
              </w:rPr>
              <w:lastRenderedPageBreak/>
              <w:t>2</w:t>
            </w:r>
            <w:r w:rsidR="00BD2A41" w:rsidRPr="00375FBF">
              <w:rPr>
                <w:rFonts w:ascii="Cambria" w:hAnsi="Cambria"/>
                <w:color w:val="auto"/>
              </w:rPr>
              <w:t>.1.</w:t>
            </w:r>
          </w:p>
        </w:tc>
        <w:tc>
          <w:tcPr>
            <w:tcW w:w="3537" w:type="dxa"/>
          </w:tcPr>
          <w:p w14:paraId="63BB1B1F" w14:textId="77777777" w:rsidR="00BD2A41" w:rsidRPr="00375FBF" w:rsidRDefault="00BD2A41" w:rsidP="00BD2A41">
            <w:pPr>
              <w:jc w:val="both"/>
              <w:rPr>
                <w:rFonts w:ascii="Cambria" w:hAnsi="Cambria" w:cs="Times New Roman"/>
                <w:sz w:val="24"/>
                <w:szCs w:val="24"/>
              </w:rPr>
            </w:pPr>
          </w:p>
        </w:tc>
        <w:tc>
          <w:tcPr>
            <w:tcW w:w="5641" w:type="dxa"/>
          </w:tcPr>
          <w:p w14:paraId="63BB1B20" w14:textId="77777777" w:rsidR="00BD2A41" w:rsidRPr="00375FBF" w:rsidRDefault="00BD2A41">
            <w:pPr>
              <w:jc w:val="both"/>
              <w:rPr>
                <w:rFonts w:ascii="Cambria" w:hAnsi="Cambria" w:cs="Times New Roman"/>
                <w:sz w:val="24"/>
                <w:szCs w:val="24"/>
              </w:rPr>
            </w:pPr>
            <w:r w:rsidRPr="00375FBF">
              <w:rPr>
                <w:rFonts w:ascii="Cambria" w:hAnsi="Cambria" w:cs="Times New Roman"/>
                <w:sz w:val="24"/>
                <w:szCs w:val="24"/>
              </w:rPr>
              <w:t>Tyrimo metodikos, reagentų (tame tarpe ir kontrolinių medžiagų) aprašymai kartu su pasiūlymu konkursui pateiki</w:t>
            </w:r>
            <w:r w:rsidR="0028601D" w:rsidRPr="00375FBF">
              <w:rPr>
                <w:rFonts w:ascii="Cambria" w:hAnsi="Cambria" w:cs="Times New Roman"/>
                <w:sz w:val="24"/>
                <w:szCs w:val="24"/>
              </w:rPr>
              <w:t>ami</w:t>
            </w:r>
            <w:r w:rsidRPr="00375FBF">
              <w:rPr>
                <w:rFonts w:ascii="Cambria" w:hAnsi="Cambria" w:cs="Times New Roman"/>
                <w:sz w:val="24"/>
                <w:szCs w:val="24"/>
              </w:rPr>
              <w:t xml:space="preserve"> anglų kalba elektronine, o laimėjimo atveju – anglų ir lietuvių kalbomis spausdinta forma (</w:t>
            </w:r>
            <w:r w:rsidRPr="00375FBF">
              <w:rPr>
                <w:rFonts w:ascii="Cambria" w:hAnsi="Cambria" w:cs="Times New Roman"/>
                <w:b/>
                <w:i/>
                <w:sz w:val="24"/>
                <w:szCs w:val="24"/>
              </w:rPr>
              <w:t>būtinas atitinkamas tiekėjo įsipareigojimas</w:t>
            </w:r>
            <w:r w:rsidRPr="00375FBF">
              <w:rPr>
                <w:rFonts w:ascii="Cambria" w:hAnsi="Cambria" w:cs="Times New Roman"/>
                <w:sz w:val="24"/>
                <w:szCs w:val="24"/>
              </w:rPr>
              <w:t xml:space="preserve">). </w:t>
            </w:r>
          </w:p>
        </w:tc>
        <w:tc>
          <w:tcPr>
            <w:tcW w:w="4805" w:type="dxa"/>
          </w:tcPr>
          <w:p w14:paraId="63BB1B21" w14:textId="77777777" w:rsidR="00BD2A41" w:rsidRPr="00375FBF" w:rsidRDefault="00BD2A41" w:rsidP="00BD2A41">
            <w:pPr>
              <w:jc w:val="center"/>
              <w:rPr>
                <w:rFonts w:ascii="Cambria" w:hAnsi="Cambria" w:cs="Times New Roman"/>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27" w14:textId="77777777" w:rsidTr="0066689A">
        <w:tc>
          <w:tcPr>
            <w:tcW w:w="711" w:type="dxa"/>
          </w:tcPr>
          <w:p w14:paraId="63BB1B23" w14:textId="77777777" w:rsidR="00BD2A41" w:rsidRPr="00375FBF" w:rsidRDefault="00EC7923" w:rsidP="00BD2A41">
            <w:pPr>
              <w:pStyle w:val="Default"/>
              <w:jc w:val="center"/>
              <w:rPr>
                <w:rFonts w:ascii="Cambria" w:hAnsi="Cambria"/>
                <w:color w:val="auto"/>
              </w:rPr>
            </w:pPr>
            <w:r w:rsidRPr="00375FBF">
              <w:rPr>
                <w:rFonts w:ascii="Cambria" w:hAnsi="Cambria"/>
                <w:color w:val="auto"/>
              </w:rPr>
              <w:t>2</w:t>
            </w:r>
            <w:r w:rsidR="00BD2A41" w:rsidRPr="00375FBF">
              <w:rPr>
                <w:rFonts w:ascii="Cambria" w:hAnsi="Cambria"/>
                <w:color w:val="auto"/>
              </w:rPr>
              <w:t>.2.</w:t>
            </w:r>
          </w:p>
        </w:tc>
        <w:tc>
          <w:tcPr>
            <w:tcW w:w="3537" w:type="dxa"/>
          </w:tcPr>
          <w:p w14:paraId="63BB1B24" w14:textId="77777777" w:rsidR="00BD2A41" w:rsidRPr="00375FBF" w:rsidRDefault="00BD2A41" w:rsidP="00BD2A41">
            <w:pPr>
              <w:jc w:val="both"/>
              <w:rPr>
                <w:rFonts w:ascii="Cambria" w:hAnsi="Cambria" w:cs="Times New Roman"/>
                <w:sz w:val="24"/>
                <w:szCs w:val="24"/>
                <w:highlight w:val="yellow"/>
              </w:rPr>
            </w:pPr>
          </w:p>
        </w:tc>
        <w:tc>
          <w:tcPr>
            <w:tcW w:w="5641" w:type="dxa"/>
          </w:tcPr>
          <w:p w14:paraId="63BB1B25" w14:textId="77777777" w:rsidR="00BD2A41" w:rsidRPr="00375FBF" w:rsidRDefault="00BD2A41" w:rsidP="00D20544">
            <w:pPr>
              <w:jc w:val="both"/>
              <w:rPr>
                <w:rFonts w:ascii="Cambria" w:hAnsi="Cambria" w:cs="Times New Roman"/>
                <w:sz w:val="24"/>
                <w:szCs w:val="24"/>
                <w:highlight w:val="yellow"/>
              </w:rPr>
            </w:pPr>
            <w:r w:rsidRPr="00375FBF">
              <w:rPr>
                <w:rFonts w:ascii="Cambria" w:hAnsi="Cambria" w:cs="Times New Roman"/>
                <w:sz w:val="24"/>
                <w:szCs w:val="24"/>
              </w:rPr>
              <w:t>Kiekvienam tyrimui turi būti pateikti gamintojo rekomenduojami referentiniai (norminiai) dydžiai (</w:t>
            </w:r>
            <w:r w:rsidRPr="00375FBF">
              <w:rPr>
                <w:rFonts w:ascii="Cambria" w:hAnsi="Cambria" w:cs="Times New Roman"/>
                <w:b/>
                <w:i/>
                <w:sz w:val="24"/>
                <w:szCs w:val="24"/>
              </w:rPr>
              <w:t>pateikiama kartu su pasiūlymu konkursui</w:t>
            </w:r>
            <w:r w:rsidRPr="00375FBF">
              <w:rPr>
                <w:rFonts w:ascii="Cambria" w:hAnsi="Cambria" w:cs="Times New Roman"/>
                <w:sz w:val="24"/>
                <w:szCs w:val="24"/>
              </w:rPr>
              <w:t>).</w:t>
            </w:r>
          </w:p>
        </w:tc>
        <w:tc>
          <w:tcPr>
            <w:tcW w:w="4805" w:type="dxa"/>
          </w:tcPr>
          <w:p w14:paraId="63BB1B26" w14:textId="77777777" w:rsidR="00BD2A41" w:rsidRPr="00375FBF" w:rsidRDefault="00BD2A41"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2C" w14:textId="77777777" w:rsidTr="0066689A">
        <w:tc>
          <w:tcPr>
            <w:tcW w:w="711" w:type="dxa"/>
          </w:tcPr>
          <w:p w14:paraId="63BB1B28" w14:textId="77777777" w:rsidR="00BD2A41" w:rsidRPr="00375FBF" w:rsidRDefault="00EC7923" w:rsidP="00BD2A41">
            <w:pPr>
              <w:pStyle w:val="Default"/>
              <w:jc w:val="center"/>
              <w:rPr>
                <w:rFonts w:ascii="Cambria" w:hAnsi="Cambria"/>
                <w:color w:val="auto"/>
              </w:rPr>
            </w:pPr>
            <w:r w:rsidRPr="00375FBF">
              <w:rPr>
                <w:rFonts w:ascii="Cambria" w:hAnsi="Cambria"/>
                <w:color w:val="auto"/>
              </w:rPr>
              <w:t>2</w:t>
            </w:r>
            <w:r w:rsidR="00BD2A41" w:rsidRPr="00375FBF">
              <w:rPr>
                <w:rFonts w:ascii="Cambria" w:hAnsi="Cambria"/>
                <w:color w:val="auto"/>
              </w:rPr>
              <w:t>.3.</w:t>
            </w:r>
          </w:p>
        </w:tc>
        <w:tc>
          <w:tcPr>
            <w:tcW w:w="3537" w:type="dxa"/>
          </w:tcPr>
          <w:p w14:paraId="63BB1B29" w14:textId="77777777" w:rsidR="00BD2A41" w:rsidRPr="00375FBF" w:rsidRDefault="00BD2A41" w:rsidP="00BD2A41">
            <w:pPr>
              <w:jc w:val="both"/>
              <w:rPr>
                <w:rFonts w:ascii="Cambria" w:hAnsi="Cambria" w:cs="Times New Roman"/>
                <w:sz w:val="24"/>
                <w:szCs w:val="24"/>
                <w:highlight w:val="yellow"/>
              </w:rPr>
            </w:pPr>
          </w:p>
        </w:tc>
        <w:tc>
          <w:tcPr>
            <w:tcW w:w="5641" w:type="dxa"/>
          </w:tcPr>
          <w:p w14:paraId="63BB1B2A" w14:textId="52872F5A" w:rsidR="00BD2A41" w:rsidRPr="00375FBF" w:rsidRDefault="00BD2A41" w:rsidP="00D20544">
            <w:pPr>
              <w:jc w:val="both"/>
              <w:rPr>
                <w:rFonts w:ascii="Cambria" w:hAnsi="Cambria" w:cs="Times New Roman"/>
                <w:sz w:val="24"/>
                <w:szCs w:val="24"/>
              </w:rPr>
            </w:pPr>
            <w:r w:rsidRPr="00375FBF">
              <w:rPr>
                <w:rFonts w:ascii="Cambria" w:hAnsi="Cambria" w:cs="Times New Roman"/>
                <w:sz w:val="24"/>
                <w:szCs w:val="24"/>
              </w:rPr>
              <w:t>Analizatorius turi galimybę pateikti rezultatus SI sistemos matavimo vienetais arba turi būti pateikti perskaičiavimo į SI sistemos matavimo vienetus koeficientai.</w:t>
            </w:r>
          </w:p>
        </w:tc>
        <w:tc>
          <w:tcPr>
            <w:tcW w:w="4805" w:type="dxa"/>
          </w:tcPr>
          <w:p w14:paraId="63BB1B2B" w14:textId="77777777" w:rsidR="00BD2A41" w:rsidRPr="00375FBF" w:rsidRDefault="00BD2A41"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DA40B9" w:rsidRPr="00375FBF" w14:paraId="63BB1B31" w14:textId="77777777" w:rsidTr="0066689A">
        <w:tc>
          <w:tcPr>
            <w:tcW w:w="711" w:type="dxa"/>
          </w:tcPr>
          <w:p w14:paraId="63BB1B2D" w14:textId="77777777" w:rsidR="00DA40B9" w:rsidRPr="00375FBF" w:rsidRDefault="00DA40B9" w:rsidP="00BD2A41">
            <w:pPr>
              <w:pStyle w:val="Default"/>
              <w:jc w:val="center"/>
              <w:rPr>
                <w:rFonts w:ascii="Cambria" w:hAnsi="Cambria"/>
                <w:color w:val="auto"/>
              </w:rPr>
            </w:pPr>
            <w:r w:rsidRPr="00375FBF">
              <w:rPr>
                <w:rFonts w:ascii="Cambria" w:hAnsi="Cambria"/>
                <w:color w:val="auto"/>
              </w:rPr>
              <w:t>2.4.</w:t>
            </w:r>
          </w:p>
        </w:tc>
        <w:tc>
          <w:tcPr>
            <w:tcW w:w="3537" w:type="dxa"/>
          </w:tcPr>
          <w:p w14:paraId="63BB1B2E" w14:textId="77777777" w:rsidR="00DA40B9" w:rsidRPr="00375FBF" w:rsidRDefault="00DA40B9" w:rsidP="00BD2A41">
            <w:pPr>
              <w:jc w:val="both"/>
              <w:rPr>
                <w:rFonts w:ascii="Cambria" w:hAnsi="Cambria" w:cs="Times New Roman"/>
                <w:sz w:val="24"/>
                <w:szCs w:val="24"/>
                <w:highlight w:val="yellow"/>
              </w:rPr>
            </w:pPr>
          </w:p>
        </w:tc>
        <w:tc>
          <w:tcPr>
            <w:tcW w:w="5641" w:type="dxa"/>
          </w:tcPr>
          <w:p w14:paraId="63BB1B2F" w14:textId="17F42E7C" w:rsidR="00DA40B9" w:rsidRPr="00375FBF" w:rsidRDefault="00DA40B9" w:rsidP="00BD2A41">
            <w:pPr>
              <w:jc w:val="both"/>
              <w:rPr>
                <w:rFonts w:ascii="Cambria" w:hAnsi="Cambria" w:cs="Times New Roman"/>
                <w:sz w:val="24"/>
                <w:szCs w:val="24"/>
              </w:rPr>
            </w:pPr>
            <w:r w:rsidRPr="00375FBF">
              <w:rPr>
                <w:rFonts w:ascii="Cambria" w:hAnsi="Cambria" w:cs="Times New Roman"/>
                <w:sz w:val="24"/>
                <w:szCs w:val="24"/>
              </w:rPr>
              <w:t xml:space="preserve">Tyrimų rezultatai kartu su histogramomis </w:t>
            </w:r>
            <w:r w:rsidR="00AB6A1D" w:rsidRPr="00375FBF">
              <w:rPr>
                <w:rFonts w:ascii="Cambria" w:hAnsi="Cambria" w:cs="Times New Roman"/>
                <w:sz w:val="24"/>
                <w:szCs w:val="24"/>
              </w:rPr>
              <w:t xml:space="preserve">arba sklaidos diagramomis </w:t>
            </w:r>
            <w:r w:rsidRPr="00375FBF">
              <w:rPr>
                <w:rFonts w:ascii="Cambria" w:hAnsi="Cambria" w:cs="Times New Roman"/>
                <w:sz w:val="24"/>
                <w:szCs w:val="24"/>
              </w:rPr>
              <w:t>pateikiami ekrane ir atspausdinami.</w:t>
            </w:r>
          </w:p>
        </w:tc>
        <w:tc>
          <w:tcPr>
            <w:tcW w:w="4805" w:type="dxa"/>
          </w:tcPr>
          <w:p w14:paraId="63BB1B30" w14:textId="77777777" w:rsidR="00DA40B9" w:rsidRPr="00375FBF" w:rsidRDefault="00D20544"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36" w14:textId="77777777" w:rsidTr="0066689A">
        <w:tc>
          <w:tcPr>
            <w:tcW w:w="711" w:type="dxa"/>
          </w:tcPr>
          <w:p w14:paraId="63BB1B32" w14:textId="77777777" w:rsidR="00BD2A41" w:rsidRPr="00375FBF" w:rsidRDefault="00EC7923" w:rsidP="00BD2A41">
            <w:pPr>
              <w:pStyle w:val="Default"/>
              <w:jc w:val="center"/>
              <w:rPr>
                <w:rFonts w:ascii="Cambria" w:hAnsi="Cambria"/>
                <w:color w:val="auto"/>
              </w:rPr>
            </w:pPr>
            <w:r w:rsidRPr="00375FBF">
              <w:rPr>
                <w:rFonts w:ascii="Cambria" w:hAnsi="Cambria"/>
                <w:color w:val="auto"/>
              </w:rPr>
              <w:t>3</w:t>
            </w:r>
            <w:r w:rsidR="00BD2A41" w:rsidRPr="00375FBF">
              <w:rPr>
                <w:rFonts w:ascii="Cambria" w:hAnsi="Cambria"/>
                <w:color w:val="auto"/>
              </w:rPr>
              <w:t>.</w:t>
            </w:r>
          </w:p>
        </w:tc>
        <w:tc>
          <w:tcPr>
            <w:tcW w:w="3537" w:type="dxa"/>
          </w:tcPr>
          <w:p w14:paraId="63BB1B33" w14:textId="77777777" w:rsidR="00BD2A41" w:rsidRPr="00375FBF" w:rsidRDefault="00BD2A41" w:rsidP="00BD2A41">
            <w:pPr>
              <w:pStyle w:val="Default"/>
              <w:rPr>
                <w:rFonts w:ascii="Cambria" w:hAnsi="Cambria"/>
                <w:color w:val="auto"/>
              </w:rPr>
            </w:pPr>
            <w:r w:rsidRPr="00375FBF">
              <w:rPr>
                <w:rFonts w:ascii="Cambria" w:hAnsi="Cambria"/>
                <w:color w:val="auto"/>
              </w:rPr>
              <w:t>Reikalavimai reagentams ir papildomoms priemonėms:</w:t>
            </w:r>
          </w:p>
        </w:tc>
        <w:tc>
          <w:tcPr>
            <w:tcW w:w="5641" w:type="dxa"/>
          </w:tcPr>
          <w:p w14:paraId="63BB1B34" w14:textId="77777777" w:rsidR="00BD2A41" w:rsidRPr="00375FBF" w:rsidRDefault="00BD2A41" w:rsidP="00BD2A41">
            <w:pPr>
              <w:jc w:val="both"/>
              <w:rPr>
                <w:rFonts w:ascii="Cambria" w:hAnsi="Cambria" w:cs="Times New Roman"/>
                <w:color w:val="000000" w:themeColor="text1"/>
                <w:sz w:val="24"/>
                <w:szCs w:val="24"/>
              </w:rPr>
            </w:pPr>
          </w:p>
        </w:tc>
        <w:tc>
          <w:tcPr>
            <w:tcW w:w="4805" w:type="dxa"/>
          </w:tcPr>
          <w:p w14:paraId="63BB1B35" w14:textId="77777777" w:rsidR="00BD2A41" w:rsidRPr="00375FBF" w:rsidRDefault="00BD2A41" w:rsidP="00BD2A41">
            <w:pPr>
              <w:jc w:val="center"/>
              <w:rPr>
                <w:rFonts w:ascii="Cambria" w:hAnsi="Cambria" w:cs="Times New Roman"/>
                <w:i/>
                <w:color w:val="000000" w:themeColor="text1"/>
                <w:sz w:val="24"/>
                <w:szCs w:val="24"/>
              </w:rPr>
            </w:pPr>
          </w:p>
        </w:tc>
      </w:tr>
      <w:tr w:rsidR="00BD2A41" w:rsidRPr="00375FBF" w14:paraId="63BB1B3B" w14:textId="77777777" w:rsidTr="0066689A">
        <w:tc>
          <w:tcPr>
            <w:tcW w:w="711" w:type="dxa"/>
          </w:tcPr>
          <w:p w14:paraId="63BB1B37" w14:textId="77777777" w:rsidR="00BD2A41" w:rsidRPr="00375FBF" w:rsidRDefault="00EC7923" w:rsidP="00BD2A41">
            <w:pPr>
              <w:pStyle w:val="Default"/>
              <w:jc w:val="center"/>
              <w:rPr>
                <w:rFonts w:ascii="Cambria" w:hAnsi="Cambria"/>
                <w:color w:val="auto"/>
              </w:rPr>
            </w:pPr>
            <w:r w:rsidRPr="00375FBF">
              <w:rPr>
                <w:rFonts w:ascii="Cambria" w:hAnsi="Cambria"/>
                <w:color w:val="auto"/>
              </w:rPr>
              <w:t>3</w:t>
            </w:r>
            <w:r w:rsidR="00BD2A41" w:rsidRPr="00375FBF">
              <w:rPr>
                <w:rFonts w:ascii="Cambria" w:hAnsi="Cambria"/>
                <w:color w:val="auto"/>
              </w:rPr>
              <w:t>.1.</w:t>
            </w:r>
          </w:p>
        </w:tc>
        <w:tc>
          <w:tcPr>
            <w:tcW w:w="3537" w:type="dxa"/>
          </w:tcPr>
          <w:p w14:paraId="63BB1B38" w14:textId="77777777" w:rsidR="00BD2A41" w:rsidRPr="00375FBF" w:rsidRDefault="00BD2A41" w:rsidP="00BD2A41">
            <w:pPr>
              <w:pStyle w:val="Default"/>
              <w:rPr>
                <w:rFonts w:ascii="Cambria" w:hAnsi="Cambria"/>
                <w:color w:val="auto"/>
              </w:rPr>
            </w:pPr>
          </w:p>
        </w:tc>
        <w:tc>
          <w:tcPr>
            <w:tcW w:w="5641" w:type="dxa"/>
          </w:tcPr>
          <w:p w14:paraId="63BB1B39" w14:textId="77777777" w:rsidR="00BD2A41" w:rsidRPr="00375FBF" w:rsidRDefault="00BD2A41" w:rsidP="00BD2A41">
            <w:pPr>
              <w:jc w:val="both"/>
              <w:rPr>
                <w:rFonts w:ascii="Cambria" w:hAnsi="Cambria" w:cs="Times New Roman"/>
                <w:sz w:val="24"/>
                <w:szCs w:val="24"/>
                <w:highlight w:val="yellow"/>
              </w:rPr>
            </w:pPr>
            <w:r w:rsidRPr="00375FBF">
              <w:rPr>
                <w:rFonts w:ascii="Cambria" w:hAnsi="Cambria" w:cs="Times New Roman"/>
                <w:sz w:val="24"/>
                <w:szCs w:val="24"/>
              </w:rPr>
              <w:t>Tyrimų atlikimas užtikrinamas naudojant ne daugiau kaip 3 skirtingus reagentus.</w:t>
            </w:r>
          </w:p>
        </w:tc>
        <w:tc>
          <w:tcPr>
            <w:tcW w:w="4805" w:type="dxa"/>
          </w:tcPr>
          <w:p w14:paraId="63BB1B3A" w14:textId="77777777" w:rsidR="00BD2A41" w:rsidRPr="00375FBF" w:rsidRDefault="00BD2A41" w:rsidP="00BD2A41">
            <w:pPr>
              <w:jc w:val="center"/>
              <w:rPr>
                <w:rFonts w:ascii="Cambria" w:hAnsi="Cambria" w:cs="Times New Roman"/>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41" w14:textId="77777777" w:rsidTr="0066689A">
        <w:tc>
          <w:tcPr>
            <w:tcW w:w="711" w:type="dxa"/>
          </w:tcPr>
          <w:p w14:paraId="63BB1B3C" w14:textId="77777777" w:rsidR="00BD2A41" w:rsidRPr="00375FBF" w:rsidRDefault="00EC7923" w:rsidP="00BD2A41">
            <w:pPr>
              <w:pStyle w:val="Default"/>
              <w:jc w:val="center"/>
              <w:rPr>
                <w:rFonts w:ascii="Cambria" w:hAnsi="Cambria"/>
                <w:color w:val="auto"/>
              </w:rPr>
            </w:pPr>
            <w:r w:rsidRPr="00375FBF">
              <w:rPr>
                <w:rFonts w:ascii="Cambria" w:hAnsi="Cambria"/>
                <w:color w:val="auto"/>
              </w:rPr>
              <w:t>3</w:t>
            </w:r>
            <w:r w:rsidR="00BD2A41" w:rsidRPr="00375FBF">
              <w:rPr>
                <w:rFonts w:ascii="Cambria" w:hAnsi="Cambria"/>
                <w:color w:val="auto"/>
              </w:rPr>
              <w:t>.</w:t>
            </w:r>
            <w:r w:rsidR="007F46C4" w:rsidRPr="00375FBF">
              <w:rPr>
                <w:rFonts w:ascii="Cambria" w:hAnsi="Cambria"/>
                <w:color w:val="auto"/>
              </w:rPr>
              <w:t>2</w:t>
            </w:r>
            <w:r w:rsidR="00BD2A41" w:rsidRPr="00375FBF">
              <w:rPr>
                <w:rFonts w:ascii="Cambria" w:hAnsi="Cambria"/>
                <w:color w:val="auto"/>
              </w:rPr>
              <w:t>.</w:t>
            </w:r>
          </w:p>
        </w:tc>
        <w:tc>
          <w:tcPr>
            <w:tcW w:w="3537" w:type="dxa"/>
          </w:tcPr>
          <w:p w14:paraId="63BB1B3D" w14:textId="77777777" w:rsidR="00BD2A41" w:rsidRPr="00375FBF" w:rsidRDefault="00BD2A41" w:rsidP="00BD2A41">
            <w:pPr>
              <w:pStyle w:val="Default"/>
              <w:rPr>
                <w:rFonts w:ascii="Cambria" w:hAnsi="Cambria"/>
                <w:color w:val="auto"/>
              </w:rPr>
            </w:pPr>
          </w:p>
        </w:tc>
        <w:tc>
          <w:tcPr>
            <w:tcW w:w="5641" w:type="dxa"/>
          </w:tcPr>
          <w:p w14:paraId="63BB1B3E" w14:textId="77777777" w:rsidR="00BD2A41" w:rsidRPr="00375FBF" w:rsidRDefault="00BD2A41" w:rsidP="00BD2A41">
            <w:pPr>
              <w:jc w:val="both"/>
              <w:rPr>
                <w:rFonts w:ascii="Cambria" w:hAnsi="Cambria" w:cs="Times New Roman"/>
                <w:sz w:val="24"/>
                <w:szCs w:val="24"/>
              </w:rPr>
            </w:pPr>
            <w:r w:rsidRPr="00375FBF">
              <w:rPr>
                <w:rFonts w:ascii="Cambria" w:hAnsi="Cambria" w:cs="Times New Roman"/>
                <w:sz w:val="24"/>
                <w:szCs w:val="24"/>
              </w:rPr>
              <w:t>Skaičiuojant tyrimų atlikimui reikalingų sudedamųjų priemonių kiekius, tiekėjas turi įvertinti tai, kad kontrolinės medžiagos, reagentai ir kt. priemonės bus naudojamos atsižvelgiant į gamintojo rekomendacijas,  nurodytus galiojimo, atidarius rinkinį, ir stabilumo terminus</w:t>
            </w:r>
            <w:r w:rsidR="008D72EE" w:rsidRPr="00375FBF">
              <w:rPr>
                <w:rFonts w:ascii="Cambria" w:hAnsi="Cambria" w:cs="Times New Roman"/>
                <w:sz w:val="24"/>
                <w:szCs w:val="24"/>
              </w:rPr>
              <w:t xml:space="preserve"> </w:t>
            </w:r>
            <w:r w:rsidR="008D72EE" w:rsidRPr="00375FBF">
              <w:rPr>
                <w:rFonts w:ascii="Cambria" w:eastAsia="Times New Roman" w:hAnsi="Cambria" w:cs="Times New Roman"/>
                <w:sz w:val="24"/>
                <w:szCs w:val="24"/>
                <w:lang w:eastAsia="lt-LT"/>
              </w:rPr>
              <w:t>(</w:t>
            </w:r>
            <w:r w:rsidR="008D72EE" w:rsidRPr="00375FBF">
              <w:rPr>
                <w:rFonts w:ascii="Cambria" w:hAnsi="Cambria" w:cs="Times New Roman"/>
                <w:b/>
                <w:i/>
                <w:sz w:val="24"/>
                <w:szCs w:val="24"/>
              </w:rPr>
              <w:t>būtinas atitinkamas tiekėjo patvirtinimas</w:t>
            </w:r>
            <w:r w:rsidR="008D72EE" w:rsidRPr="00375FBF">
              <w:rPr>
                <w:rFonts w:ascii="Cambria" w:hAnsi="Cambria" w:cs="Times New Roman"/>
                <w:sz w:val="24"/>
                <w:szCs w:val="24"/>
              </w:rPr>
              <w:t>)</w:t>
            </w:r>
          </w:p>
        </w:tc>
        <w:tc>
          <w:tcPr>
            <w:tcW w:w="4805" w:type="dxa"/>
          </w:tcPr>
          <w:p w14:paraId="63BB1B3F" w14:textId="77777777" w:rsidR="00BD2A41" w:rsidRPr="00375FBF" w:rsidRDefault="00BD2A41"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p w14:paraId="63BB1B40" w14:textId="77777777" w:rsidR="00BD2A41" w:rsidRPr="00375FBF" w:rsidRDefault="00BD2A41" w:rsidP="00BD2A41">
            <w:pPr>
              <w:jc w:val="center"/>
              <w:rPr>
                <w:rFonts w:ascii="Cambria" w:hAnsi="Cambria" w:cs="Times New Roman"/>
                <w:color w:val="000000" w:themeColor="text1"/>
                <w:sz w:val="24"/>
                <w:szCs w:val="24"/>
              </w:rPr>
            </w:pPr>
          </w:p>
        </w:tc>
      </w:tr>
      <w:tr w:rsidR="00BD2A41" w:rsidRPr="00375FBF" w14:paraId="63BB1B47" w14:textId="77777777" w:rsidTr="0066689A">
        <w:tc>
          <w:tcPr>
            <w:tcW w:w="711" w:type="dxa"/>
          </w:tcPr>
          <w:p w14:paraId="63BB1B42" w14:textId="77777777" w:rsidR="00BD2A41" w:rsidRPr="00375FBF" w:rsidRDefault="00EC7923" w:rsidP="00BD2A41">
            <w:pPr>
              <w:pStyle w:val="Default"/>
              <w:jc w:val="center"/>
              <w:rPr>
                <w:rFonts w:ascii="Cambria" w:hAnsi="Cambria"/>
                <w:color w:val="auto"/>
              </w:rPr>
            </w:pPr>
            <w:r w:rsidRPr="00375FBF">
              <w:rPr>
                <w:rFonts w:ascii="Cambria" w:hAnsi="Cambria"/>
                <w:color w:val="auto"/>
              </w:rPr>
              <w:t>3</w:t>
            </w:r>
            <w:r w:rsidR="00BD2A41" w:rsidRPr="00375FBF">
              <w:rPr>
                <w:rFonts w:ascii="Cambria" w:hAnsi="Cambria"/>
                <w:color w:val="auto"/>
              </w:rPr>
              <w:t>.</w:t>
            </w:r>
            <w:r w:rsidR="007F46C4" w:rsidRPr="00375FBF">
              <w:rPr>
                <w:rFonts w:ascii="Cambria" w:hAnsi="Cambria"/>
                <w:color w:val="auto"/>
              </w:rPr>
              <w:t>3</w:t>
            </w:r>
            <w:r w:rsidR="00BD2A41" w:rsidRPr="00375FBF">
              <w:rPr>
                <w:rFonts w:ascii="Cambria" w:hAnsi="Cambria"/>
                <w:color w:val="auto"/>
              </w:rPr>
              <w:t>.</w:t>
            </w:r>
          </w:p>
        </w:tc>
        <w:tc>
          <w:tcPr>
            <w:tcW w:w="3537" w:type="dxa"/>
          </w:tcPr>
          <w:p w14:paraId="63BB1B43" w14:textId="77777777" w:rsidR="00BD2A41" w:rsidRPr="00375FBF" w:rsidRDefault="00BD2A41" w:rsidP="00BD2A41">
            <w:pPr>
              <w:pStyle w:val="Default"/>
              <w:rPr>
                <w:rFonts w:ascii="Cambria" w:hAnsi="Cambria"/>
                <w:color w:val="auto"/>
              </w:rPr>
            </w:pPr>
          </w:p>
        </w:tc>
        <w:tc>
          <w:tcPr>
            <w:tcW w:w="5641" w:type="dxa"/>
          </w:tcPr>
          <w:p w14:paraId="63BB1B44" w14:textId="77777777" w:rsidR="00BD2A41" w:rsidRPr="00375FBF" w:rsidRDefault="00BD2A41" w:rsidP="00BD2A41">
            <w:pPr>
              <w:jc w:val="both"/>
              <w:rPr>
                <w:rFonts w:ascii="Cambria" w:hAnsi="Cambria" w:cs="Times New Roman"/>
                <w:sz w:val="24"/>
                <w:szCs w:val="24"/>
              </w:rPr>
            </w:pPr>
            <w:r w:rsidRPr="00375FBF">
              <w:rPr>
                <w:rFonts w:ascii="Cambria" w:hAnsi="Cambria" w:cs="Times New Roman"/>
                <w:sz w:val="24"/>
                <w:szCs w:val="24"/>
              </w:rPr>
              <w:t>Reagentai tiekiami ne sunkesnėse nei 10 kg pakuotėse. Jeigu siūlomi kito nei siūlomas analizatorius gamintojo reagentai, turi būti pateiktas analizatoriaus gamintojo rašytinis patvirtinimas, kad siūlomi reagentai tinka ir gali būti naudojami siūlomam analizatoriui.</w:t>
            </w:r>
          </w:p>
        </w:tc>
        <w:tc>
          <w:tcPr>
            <w:tcW w:w="4805" w:type="dxa"/>
          </w:tcPr>
          <w:p w14:paraId="63BB1B45" w14:textId="77777777" w:rsidR="00BD2A41" w:rsidRPr="00375FBF" w:rsidRDefault="00BD2A41"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p w14:paraId="63BB1B46" w14:textId="77777777" w:rsidR="00BD2A41" w:rsidRPr="00375FBF" w:rsidRDefault="00BD2A41" w:rsidP="00BD2A41">
            <w:pPr>
              <w:jc w:val="center"/>
              <w:rPr>
                <w:rFonts w:ascii="Cambria" w:hAnsi="Cambria" w:cs="Times New Roman"/>
                <w:color w:val="000000" w:themeColor="text1"/>
                <w:sz w:val="24"/>
                <w:szCs w:val="24"/>
              </w:rPr>
            </w:pPr>
          </w:p>
        </w:tc>
      </w:tr>
      <w:tr w:rsidR="00BD2A41" w:rsidRPr="00375FBF" w14:paraId="63BB1B4C" w14:textId="77777777" w:rsidTr="0066689A">
        <w:tc>
          <w:tcPr>
            <w:tcW w:w="711" w:type="dxa"/>
          </w:tcPr>
          <w:p w14:paraId="63BB1B48" w14:textId="77777777" w:rsidR="00BD2A41" w:rsidRPr="00375FBF" w:rsidRDefault="00EC7923" w:rsidP="00BD2A41">
            <w:pPr>
              <w:pStyle w:val="Default"/>
              <w:jc w:val="center"/>
              <w:rPr>
                <w:rFonts w:ascii="Cambria" w:hAnsi="Cambria"/>
                <w:color w:val="auto"/>
              </w:rPr>
            </w:pPr>
            <w:r w:rsidRPr="00375FBF">
              <w:rPr>
                <w:rFonts w:ascii="Cambria" w:hAnsi="Cambria"/>
                <w:color w:val="auto"/>
              </w:rPr>
              <w:t>3</w:t>
            </w:r>
            <w:r w:rsidR="008D72EE" w:rsidRPr="00375FBF">
              <w:rPr>
                <w:rFonts w:ascii="Cambria" w:hAnsi="Cambria"/>
                <w:color w:val="auto"/>
              </w:rPr>
              <w:t>.</w:t>
            </w:r>
            <w:r w:rsidR="007F46C4" w:rsidRPr="00375FBF">
              <w:rPr>
                <w:rFonts w:ascii="Cambria" w:hAnsi="Cambria"/>
                <w:color w:val="auto"/>
              </w:rPr>
              <w:t>4</w:t>
            </w:r>
            <w:r w:rsidR="008D72EE" w:rsidRPr="00375FBF">
              <w:rPr>
                <w:rFonts w:ascii="Cambria" w:hAnsi="Cambria"/>
                <w:color w:val="auto"/>
              </w:rPr>
              <w:t>.</w:t>
            </w:r>
          </w:p>
        </w:tc>
        <w:tc>
          <w:tcPr>
            <w:tcW w:w="3537" w:type="dxa"/>
          </w:tcPr>
          <w:p w14:paraId="63BB1B49" w14:textId="77777777" w:rsidR="00BD2A41" w:rsidRPr="00375FBF" w:rsidRDefault="00BD2A41" w:rsidP="00BD2A41">
            <w:pPr>
              <w:pStyle w:val="Default"/>
              <w:rPr>
                <w:rFonts w:ascii="Cambria" w:hAnsi="Cambria"/>
                <w:color w:val="auto"/>
              </w:rPr>
            </w:pPr>
          </w:p>
        </w:tc>
        <w:tc>
          <w:tcPr>
            <w:tcW w:w="5641" w:type="dxa"/>
          </w:tcPr>
          <w:p w14:paraId="63BB1B4A" w14:textId="77777777" w:rsidR="00BD2A41" w:rsidRPr="00375FBF" w:rsidRDefault="00BD2A41" w:rsidP="00BD2A41">
            <w:pPr>
              <w:jc w:val="both"/>
              <w:rPr>
                <w:rFonts w:ascii="Cambria" w:hAnsi="Cambria" w:cs="Times New Roman"/>
                <w:sz w:val="24"/>
                <w:szCs w:val="24"/>
              </w:rPr>
            </w:pPr>
            <w:r w:rsidRPr="00375FBF">
              <w:rPr>
                <w:rFonts w:ascii="Cambria" w:hAnsi="Cambria" w:cs="Times New Roman"/>
                <w:sz w:val="24"/>
                <w:szCs w:val="24"/>
              </w:rPr>
              <w:t xml:space="preserve">Kontrolinės medžiagos turi būti ne mažiau nei 2–jų lygių, pritaikytos 1 priede nurodytų tyrimų atlikimui, </w:t>
            </w:r>
            <w:proofErr w:type="spellStart"/>
            <w:r w:rsidRPr="00375FBF">
              <w:rPr>
                <w:rFonts w:ascii="Cambria" w:hAnsi="Cambria" w:cs="Times New Roman"/>
                <w:sz w:val="24"/>
                <w:szCs w:val="24"/>
              </w:rPr>
              <w:t>validuotos</w:t>
            </w:r>
            <w:proofErr w:type="spellEnd"/>
            <w:r w:rsidRPr="00375FBF">
              <w:rPr>
                <w:rFonts w:ascii="Cambria" w:hAnsi="Cambria" w:cs="Times New Roman"/>
                <w:sz w:val="24"/>
                <w:szCs w:val="24"/>
              </w:rPr>
              <w:t xml:space="preserve"> </w:t>
            </w:r>
            <w:r w:rsidR="008D72EE" w:rsidRPr="00375FBF">
              <w:rPr>
                <w:rFonts w:ascii="Cambria" w:hAnsi="Cambria" w:cs="Times New Roman"/>
                <w:sz w:val="24"/>
                <w:szCs w:val="24"/>
              </w:rPr>
              <w:t>siūlomam</w:t>
            </w:r>
            <w:r w:rsidRPr="00375FBF">
              <w:rPr>
                <w:rFonts w:ascii="Cambria" w:hAnsi="Cambria" w:cs="Times New Roman"/>
                <w:sz w:val="24"/>
                <w:szCs w:val="24"/>
              </w:rPr>
              <w:t xml:space="preserve"> analizatoriui.</w:t>
            </w:r>
          </w:p>
        </w:tc>
        <w:tc>
          <w:tcPr>
            <w:tcW w:w="4805" w:type="dxa"/>
          </w:tcPr>
          <w:p w14:paraId="63BB1B4B" w14:textId="77777777" w:rsidR="00BD2A41" w:rsidRPr="00375FBF" w:rsidRDefault="00D20544"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51" w14:textId="77777777" w:rsidTr="0066689A">
        <w:tc>
          <w:tcPr>
            <w:tcW w:w="711" w:type="dxa"/>
          </w:tcPr>
          <w:p w14:paraId="63BB1B4D" w14:textId="77777777" w:rsidR="00BD2A41" w:rsidRPr="00375FBF" w:rsidRDefault="00EC7923" w:rsidP="00BD2A41">
            <w:pPr>
              <w:pStyle w:val="Default"/>
              <w:jc w:val="center"/>
              <w:rPr>
                <w:rFonts w:ascii="Cambria" w:hAnsi="Cambria"/>
                <w:color w:val="auto"/>
              </w:rPr>
            </w:pPr>
            <w:r w:rsidRPr="00375FBF">
              <w:rPr>
                <w:rFonts w:ascii="Cambria" w:hAnsi="Cambria"/>
                <w:color w:val="auto"/>
              </w:rPr>
              <w:lastRenderedPageBreak/>
              <w:t>3</w:t>
            </w:r>
            <w:r w:rsidR="008D72EE" w:rsidRPr="00375FBF">
              <w:rPr>
                <w:rFonts w:ascii="Cambria" w:hAnsi="Cambria"/>
                <w:color w:val="auto"/>
              </w:rPr>
              <w:t>.</w:t>
            </w:r>
            <w:r w:rsidRPr="00375FBF">
              <w:rPr>
                <w:rFonts w:ascii="Cambria" w:hAnsi="Cambria"/>
                <w:color w:val="auto"/>
              </w:rPr>
              <w:t>5</w:t>
            </w:r>
            <w:r w:rsidR="008D72EE" w:rsidRPr="00375FBF">
              <w:rPr>
                <w:rFonts w:ascii="Cambria" w:hAnsi="Cambria"/>
                <w:color w:val="auto"/>
              </w:rPr>
              <w:t>.</w:t>
            </w:r>
          </w:p>
        </w:tc>
        <w:tc>
          <w:tcPr>
            <w:tcW w:w="3537" w:type="dxa"/>
            <w:vAlign w:val="center"/>
          </w:tcPr>
          <w:p w14:paraId="63BB1B4E" w14:textId="77777777" w:rsidR="00BD2A41" w:rsidRPr="00375FBF" w:rsidRDefault="00BD2A41" w:rsidP="00BD2A41">
            <w:pPr>
              <w:jc w:val="both"/>
              <w:rPr>
                <w:rFonts w:ascii="Cambria" w:eastAsia="Times New Roman" w:hAnsi="Cambria" w:cs="Times New Roman"/>
                <w:sz w:val="24"/>
                <w:szCs w:val="24"/>
                <w:lang w:eastAsia="lt-LT"/>
              </w:rPr>
            </w:pPr>
          </w:p>
        </w:tc>
        <w:tc>
          <w:tcPr>
            <w:tcW w:w="5641" w:type="dxa"/>
            <w:vAlign w:val="center"/>
          </w:tcPr>
          <w:p w14:paraId="63BB1B4F" w14:textId="77777777" w:rsidR="00BD2A41" w:rsidRPr="00375FBF" w:rsidRDefault="00BD2A41" w:rsidP="00BD2A41">
            <w:pPr>
              <w:jc w:val="both"/>
              <w:rPr>
                <w:rFonts w:ascii="Cambria" w:eastAsia="Times New Roman" w:hAnsi="Cambria" w:cs="Times New Roman"/>
                <w:sz w:val="24"/>
                <w:szCs w:val="24"/>
                <w:lang w:eastAsia="lt-LT"/>
              </w:rPr>
            </w:pPr>
            <w:r w:rsidRPr="00375FBF">
              <w:rPr>
                <w:rFonts w:ascii="Cambria" w:eastAsia="Times New Roman" w:hAnsi="Cambria" w:cs="Times New Roman"/>
                <w:sz w:val="24"/>
                <w:szCs w:val="24"/>
                <w:lang w:eastAsia="lt-LT"/>
              </w:rPr>
              <w:t>Reagentai turi CE ir IVD ženklinimus (</w:t>
            </w:r>
            <w:r w:rsidRPr="00375FBF">
              <w:rPr>
                <w:rFonts w:ascii="Cambria" w:eastAsia="Times New Roman" w:hAnsi="Cambria" w:cs="Times New Roman"/>
                <w:b/>
                <w:i/>
                <w:sz w:val="24"/>
                <w:szCs w:val="24"/>
                <w:lang w:eastAsia="lt-LT"/>
              </w:rPr>
              <w:t xml:space="preserve">kartu su pasiūlymu konkursui privaloma pateikti galiojančių dokumentų, liudijančių reagentų CE sertifikavimą pagal Europos Parlamento ir Tarybos reglamento (ES) 2017/746 dėl </w:t>
            </w:r>
            <w:proofErr w:type="spellStart"/>
            <w:r w:rsidRPr="00375FBF">
              <w:rPr>
                <w:rFonts w:ascii="Cambria" w:eastAsia="Times New Roman" w:hAnsi="Cambria" w:cs="Times New Roman"/>
                <w:b/>
                <w:i/>
                <w:sz w:val="24"/>
                <w:szCs w:val="24"/>
                <w:lang w:eastAsia="lt-LT"/>
              </w:rPr>
              <w:t>in</w:t>
            </w:r>
            <w:proofErr w:type="spellEnd"/>
            <w:r w:rsidRPr="00375FBF">
              <w:rPr>
                <w:rFonts w:ascii="Cambria" w:eastAsia="Times New Roman" w:hAnsi="Cambria" w:cs="Times New Roman"/>
                <w:b/>
                <w:i/>
                <w:sz w:val="24"/>
                <w:szCs w:val="24"/>
                <w:lang w:eastAsia="lt-LT"/>
              </w:rPr>
              <w:t xml:space="preserve"> </w:t>
            </w:r>
            <w:proofErr w:type="spellStart"/>
            <w:r w:rsidRPr="00375FBF">
              <w:rPr>
                <w:rFonts w:ascii="Cambria" w:eastAsia="Times New Roman" w:hAnsi="Cambria" w:cs="Times New Roman"/>
                <w:b/>
                <w:i/>
                <w:sz w:val="24"/>
                <w:szCs w:val="24"/>
                <w:lang w:eastAsia="lt-LT"/>
              </w:rPr>
              <w:t>vitro</w:t>
            </w:r>
            <w:proofErr w:type="spellEnd"/>
            <w:r w:rsidRPr="00375FBF">
              <w:rPr>
                <w:rFonts w:ascii="Cambria" w:eastAsia="Times New Roman" w:hAnsi="Cambria" w:cs="Times New Roman"/>
                <w:b/>
                <w:i/>
                <w:sz w:val="24"/>
                <w:szCs w:val="24"/>
                <w:lang w:eastAsia="lt-LT"/>
              </w:rPr>
              <w:t xml:space="preserve"> diagnostikos medicinos priemonių reikalavimus arba pagal </w:t>
            </w:r>
            <w:proofErr w:type="spellStart"/>
            <w:r w:rsidRPr="00375FBF">
              <w:rPr>
                <w:rFonts w:ascii="Cambria" w:eastAsia="Times New Roman" w:hAnsi="Cambria" w:cs="Times New Roman"/>
                <w:b/>
                <w:i/>
                <w:sz w:val="24"/>
                <w:szCs w:val="24"/>
                <w:lang w:eastAsia="lt-LT"/>
              </w:rPr>
              <w:t>In</w:t>
            </w:r>
            <w:proofErr w:type="spellEnd"/>
            <w:r w:rsidRPr="00375FBF">
              <w:rPr>
                <w:rFonts w:ascii="Cambria" w:eastAsia="Times New Roman" w:hAnsi="Cambria" w:cs="Times New Roman"/>
                <w:b/>
                <w:i/>
                <w:sz w:val="24"/>
                <w:szCs w:val="24"/>
                <w:lang w:eastAsia="lt-LT"/>
              </w:rPr>
              <w:t xml:space="preserve"> </w:t>
            </w:r>
            <w:proofErr w:type="spellStart"/>
            <w:r w:rsidRPr="00375FBF">
              <w:rPr>
                <w:rFonts w:ascii="Cambria" w:eastAsia="Times New Roman" w:hAnsi="Cambria" w:cs="Times New Roman"/>
                <w:b/>
                <w:i/>
                <w:sz w:val="24"/>
                <w:szCs w:val="24"/>
                <w:lang w:eastAsia="lt-LT"/>
              </w:rPr>
              <w:t>vitro</w:t>
            </w:r>
            <w:proofErr w:type="spellEnd"/>
            <w:r w:rsidRPr="00375FBF">
              <w:rPr>
                <w:rFonts w:ascii="Cambria" w:eastAsia="Times New Roman" w:hAnsi="Cambria" w:cs="Times New Roman"/>
                <w:b/>
                <w:i/>
                <w:sz w:val="24"/>
                <w:szCs w:val="24"/>
                <w:lang w:eastAsia="lt-LT"/>
              </w:rPr>
              <w:t xml:space="preserve"> diagnostikos medicinos prietaisų direktyvos 98/79/EC reikalavimus, kopijas</w:t>
            </w:r>
            <w:r w:rsidRPr="00375FBF">
              <w:rPr>
                <w:rFonts w:ascii="Cambria" w:eastAsia="Times New Roman" w:hAnsi="Cambria" w:cs="Times New Roman"/>
                <w:sz w:val="24"/>
                <w:szCs w:val="24"/>
                <w:lang w:eastAsia="lt-LT"/>
              </w:rPr>
              <w:t>).</w:t>
            </w:r>
          </w:p>
        </w:tc>
        <w:tc>
          <w:tcPr>
            <w:tcW w:w="4805" w:type="dxa"/>
          </w:tcPr>
          <w:p w14:paraId="63BB1B50" w14:textId="77777777" w:rsidR="00BD2A41" w:rsidRPr="00375FBF" w:rsidRDefault="00BD2A41" w:rsidP="00BD2A41">
            <w:pPr>
              <w:jc w:val="center"/>
              <w:rPr>
                <w:rFonts w:ascii="Cambria" w:hAnsi="Cambria" w:cs="Times New Roman"/>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56" w14:textId="77777777" w:rsidTr="0066689A">
        <w:tc>
          <w:tcPr>
            <w:tcW w:w="711" w:type="dxa"/>
          </w:tcPr>
          <w:p w14:paraId="63BB1B52" w14:textId="77777777" w:rsidR="00BD2A41" w:rsidRPr="00375FBF" w:rsidRDefault="00EC7923" w:rsidP="00BD2A41">
            <w:pPr>
              <w:pStyle w:val="Default"/>
              <w:jc w:val="center"/>
              <w:rPr>
                <w:rFonts w:ascii="Cambria" w:hAnsi="Cambria"/>
                <w:color w:val="auto"/>
              </w:rPr>
            </w:pPr>
            <w:r w:rsidRPr="00375FBF">
              <w:rPr>
                <w:rFonts w:ascii="Cambria" w:hAnsi="Cambria"/>
                <w:color w:val="auto"/>
              </w:rPr>
              <w:t>3</w:t>
            </w:r>
            <w:r w:rsidR="008D72EE" w:rsidRPr="00375FBF">
              <w:rPr>
                <w:rFonts w:ascii="Cambria" w:hAnsi="Cambria"/>
                <w:color w:val="auto"/>
              </w:rPr>
              <w:t>.</w:t>
            </w:r>
            <w:r w:rsidRPr="00375FBF">
              <w:rPr>
                <w:rFonts w:ascii="Cambria" w:hAnsi="Cambria"/>
                <w:color w:val="auto"/>
              </w:rPr>
              <w:t>6</w:t>
            </w:r>
            <w:r w:rsidR="008D72EE" w:rsidRPr="00375FBF">
              <w:rPr>
                <w:rFonts w:ascii="Cambria" w:hAnsi="Cambria"/>
                <w:color w:val="auto"/>
              </w:rPr>
              <w:t>.</w:t>
            </w:r>
          </w:p>
        </w:tc>
        <w:tc>
          <w:tcPr>
            <w:tcW w:w="3537" w:type="dxa"/>
          </w:tcPr>
          <w:p w14:paraId="63BB1B53" w14:textId="77777777" w:rsidR="00BD2A41" w:rsidRPr="00375FBF" w:rsidRDefault="00BD2A41" w:rsidP="00BD2A41">
            <w:pPr>
              <w:jc w:val="both"/>
              <w:rPr>
                <w:rFonts w:ascii="Cambria" w:hAnsi="Cambria" w:cs="Times New Roman"/>
                <w:sz w:val="24"/>
                <w:szCs w:val="24"/>
                <w:shd w:val="clear" w:color="auto" w:fill="FFFFFF"/>
              </w:rPr>
            </w:pPr>
          </w:p>
        </w:tc>
        <w:tc>
          <w:tcPr>
            <w:tcW w:w="5641" w:type="dxa"/>
          </w:tcPr>
          <w:p w14:paraId="63BB1B54" w14:textId="77777777" w:rsidR="00BD2A41" w:rsidRPr="00375FBF" w:rsidRDefault="00BD2A41">
            <w:pPr>
              <w:jc w:val="both"/>
              <w:rPr>
                <w:rFonts w:ascii="Cambria" w:hAnsi="Cambria" w:cs="Times New Roman"/>
                <w:sz w:val="24"/>
                <w:szCs w:val="24"/>
                <w:highlight w:val="yellow"/>
                <w:shd w:val="clear" w:color="auto" w:fill="FFFFFF"/>
              </w:rPr>
            </w:pPr>
            <w:r w:rsidRPr="00375FBF">
              <w:rPr>
                <w:rFonts w:ascii="Cambria" w:eastAsia="Times New Roman" w:hAnsi="Cambria" w:cs="Times New Roman"/>
                <w:sz w:val="24"/>
                <w:szCs w:val="24"/>
                <w:lang w:eastAsia="lt-LT"/>
              </w:rPr>
              <w:t>Reagentų</w:t>
            </w:r>
            <w:r w:rsidR="007F46C4" w:rsidRPr="00375FBF">
              <w:rPr>
                <w:rFonts w:ascii="Cambria" w:eastAsia="Times New Roman" w:hAnsi="Cambria" w:cs="Times New Roman"/>
                <w:sz w:val="24"/>
                <w:szCs w:val="24"/>
                <w:lang w:eastAsia="lt-LT"/>
              </w:rPr>
              <w:t xml:space="preserve"> </w:t>
            </w:r>
            <w:r w:rsidRPr="00375FBF">
              <w:rPr>
                <w:rFonts w:ascii="Cambria" w:eastAsia="Times New Roman" w:hAnsi="Cambria" w:cs="Times New Roman"/>
                <w:sz w:val="24"/>
                <w:szCs w:val="24"/>
                <w:lang w:eastAsia="lt-LT"/>
              </w:rPr>
              <w:t>bei papildomų priemonių galiojimo terminas turi būti ne trumpesnis kaip 6 mėnesiai nuo pristatymo dienos (</w:t>
            </w:r>
            <w:r w:rsidRPr="00375FBF">
              <w:rPr>
                <w:rFonts w:ascii="Cambria" w:hAnsi="Cambria" w:cs="Times New Roman"/>
                <w:b/>
                <w:i/>
                <w:sz w:val="24"/>
                <w:szCs w:val="24"/>
              </w:rPr>
              <w:t>būtinas atitinkamas tiekėjo patvirtinimas</w:t>
            </w:r>
            <w:r w:rsidRPr="00375FBF">
              <w:rPr>
                <w:rFonts w:ascii="Cambria" w:hAnsi="Cambria" w:cs="Times New Roman"/>
                <w:sz w:val="24"/>
                <w:szCs w:val="24"/>
              </w:rPr>
              <w:t>)</w:t>
            </w:r>
            <w:r w:rsidRPr="00375FBF">
              <w:rPr>
                <w:rFonts w:ascii="Cambria" w:eastAsia="Times New Roman" w:hAnsi="Cambria" w:cs="Times New Roman"/>
                <w:sz w:val="24"/>
                <w:szCs w:val="24"/>
                <w:lang w:eastAsia="lt-LT"/>
              </w:rPr>
              <w:t>.</w:t>
            </w:r>
          </w:p>
        </w:tc>
        <w:tc>
          <w:tcPr>
            <w:tcW w:w="4805" w:type="dxa"/>
          </w:tcPr>
          <w:p w14:paraId="63BB1B55" w14:textId="77777777" w:rsidR="00BD2A41" w:rsidRPr="00375FBF" w:rsidRDefault="00BD2A41"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5B" w14:textId="77777777" w:rsidTr="0066689A">
        <w:tc>
          <w:tcPr>
            <w:tcW w:w="711" w:type="dxa"/>
          </w:tcPr>
          <w:p w14:paraId="63BB1B57" w14:textId="77777777" w:rsidR="00BD2A41" w:rsidRPr="00375FBF" w:rsidRDefault="00EC7923" w:rsidP="00BD2A41">
            <w:pPr>
              <w:pStyle w:val="Default"/>
              <w:jc w:val="center"/>
              <w:rPr>
                <w:rFonts w:ascii="Cambria" w:hAnsi="Cambria"/>
                <w:color w:val="auto"/>
              </w:rPr>
            </w:pPr>
            <w:r w:rsidRPr="00375FBF">
              <w:rPr>
                <w:rFonts w:ascii="Cambria" w:hAnsi="Cambria"/>
                <w:color w:val="auto"/>
              </w:rPr>
              <w:t>3</w:t>
            </w:r>
            <w:r w:rsidR="008D72EE" w:rsidRPr="00375FBF">
              <w:rPr>
                <w:rFonts w:ascii="Cambria" w:hAnsi="Cambria"/>
                <w:color w:val="auto"/>
              </w:rPr>
              <w:t>.</w:t>
            </w:r>
            <w:r w:rsidRPr="00375FBF">
              <w:rPr>
                <w:rFonts w:ascii="Cambria" w:hAnsi="Cambria"/>
                <w:color w:val="auto"/>
              </w:rPr>
              <w:t>7</w:t>
            </w:r>
            <w:r w:rsidR="008D72EE" w:rsidRPr="00375FBF">
              <w:rPr>
                <w:rFonts w:ascii="Cambria" w:hAnsi="Cambria"/>
                <w:color w:val="auto"/>
              </w:rPr>
              <w:t>.</w:t>
            </w:r>
          </w:p>
        </w:tc>
        <w:tc>
          <w:tcPr>
            <w:tcW w:w="3537" w:type="dxa"/>
          </w:tcPr>
          <w:p w14:paraId="63BB1B58" w14:textId="77777777" w:rsidR="00BD2A41" w:rsidRPr="00375FBF" w:rsidRDefault="00BD2A41" w:rsidP="00BD2A41">
            <w:pPr>
              <w:jc w:val="both"/>
              <w:rPr>
                <w:rFonts w:ascii="Cambria" w:eastAsia="Times New Roman" w:hAnsi="Cambria" w:cs="Times New Roman"/>
                <w:sz w:val="24"/>
                <w:szCs w:val="24"/>
                <w:lang w:eastAsia="lt-LT"/>
              </w:rPr>
            </w:pPr>
          </w:p>
        </w:tc>
        <w:tc>
          <w:tcPr>
            <w:tcW w:w="5641" w:type="dxa"/>
          </w:tcPr>
          <w:p w14:paraId="63BB1B59" w14:textId="77777777" w:rsidR="00BD2A41" w:rsidRPr="00375FBF" w:rsidRDefault="00BD2A41" w:rsidP="00BD2A41">
            <w:pPr>
              <w:jc w:val="both"/>
              <w:rPr>
                <w:rFonts w:ascii="Cambria" w:eastAsia="Times New Roman" w:hAnsi="Cambria" w:cs="Times New Roman"/>
                <w:sz w:val="24"/>
                <w:szCs w:val="24"/>
                <w:highlight w:val="yellow"/>
                <w:lang w:eastAsia="lt-LT"/>
              </w:rPr>
            </w:pPr>
            <w:r w:rsidRPr="00375FBF">
              <w:rPr>
                <w:rFonts w:ascii="Cambria" w:hAnsi="Cambria" w:cs="Times New Roman"/>
                <w:sz w:val="24"/>
                <w:szCs w:val="24"/>
              </w:rPr>
              <w:t xml:space="preserve">Laimėjimo atveju tiekėjas turi pateikti visų </w:t>
            </w:r>
            <w:r w:rsidR="007F46C4" w:rsidRPr="00375FBF">
              <w:rPr>
                <w:rFonts w:ascii="Cambria" w:hAnsi="Cambria" w:cs="Times New Roman"/>
                <w:sz w:val="24"/>
                <w:szCs w:val="24"/>
              </w:rPr>
              <w:t xml:space="preserve">1 priede nurodytų </w:t>
            </w:r>
            <w:r w:rsidRPr="00375FBF">
              <w:rPr>
                <w:rFonts w:ascii="Cambria" w:hAnsi="Cambria" w:cs="Times New Roman"/>
                <w:sz w:val="24"/>
                <w:szCs w:val="24"/>
              </w:rPr>
              <w:t>tyrimų atlikimui pagal gamintojo rekomendacijas reikalingų sudedamųjų priemonių sąrašą</w:t>
            </w:r>
            <w:r w:rsidRPr="00375FBF">
              <w:rPr>
                <w:rFonts w:ascii="Cambria" w:eastAsia="Times New Roman" w:hAnsi="Cambria" w:cs="Times New Roman"/>
                <w:sz w:val="24"/>
                <w:szCs w:val="24"/>
                <w:lang w:eastAsia="lt-LT"/>
              </w:rPr>
              <w:t xml:space="preserve"> </w:t>
            </w:r>
            <w:r w:rsidRPr="00375FBF">
              <w:rPr>
                <w:rFonts w:ascii="Cambria" w:hAnsi="Cambria" w:cs="Times New Roman"/>
                <w:sz w:val="24"/>
                <w:szCs w:val="24"/>
              </w:rPr>
              <w:t xml:space="preserve">su nurodytais kiekiais pakuotėje </w:t>
            </w:r>
            <w:r w:rsidRPr="00375FBF">
              <w:rPr>
                <w:rFonts w:ascii="Cambria" w:eastAsia="Times New Roman" w:hAnsi="Cambria" w:cs="Times New Roman"/>
                <w:sz w:val="24"/>
                <w:szCs w:val="24"/>
                <w:lang w:eastAsia="lt-LT"/>
              </w:rPr>
              <w:t>(</w:t>
            </w:r>
            <w:r w:rsidRPr="00375FBF">
              <w:rPr>
                <w:rFonts w:ascii="Cambria" w:hAnsi="Cambria" w:cs="Times New Roman"/>
                <w:b/>
                <w:i/>
                <w:sz w:val="24"/>
                <w:szCs w:val="24"/>
              </w:rPr>
              <w:t>būtinas atitinkamas tiekėjo patvirtinimas</w:t>
            </w:r>
            <w:r w:rsidRPr="00375FBF">
              <w:rPr>
                <w:rFonts w:ascii="Cambria" w:hAnsi="Cambria" w:cs="Times New Roman"/>
                <w:sz w:val="24"/>
                <w:szCs w:val="24"/>
              </w:rPr>
              <w:t>)</w:t>
            </w:r>
            <w:r w:rsidRPr="00375FBF">
              <w:rPr>
                <w:rFonts w:ascii="Cambria" w:eastAsia="Times New Roman" w:hAnsi="Cambria" w:cs="Times New Roman"/>
                <w:sz w:val="24"/>
                <w:szCs w:val="24"/>
                <w:lang w:eastAsia="lt-LT"/>
              </w:rPr>
              <w:t>.</w:t>
            </w:r>
          </w:p>
        </w:tc>
        <w:tc>
          <w:tcPr>
            <w:tcW w:w="4805" w:type="dxa"/>
          </w:tcPr>
          <w:p w14:paraId="63BB1B5A" w14:textId="77777777" w:rsidR="00BD2A41" w:rsidRPr="00375FBF" w:rsidRDefault="00BD2A41" w:rsidP="00BD2A41">
            <w:pPr>
              <w:jc w:val="center"/>
              <w:rPr>
                <w:rFonts w:ascii="Cambria" w:hAnsi="Cambria" w:cs="Times New Roman"/>
                <w:i/>
                <w:color w:val="000000" w:themeColor="text1"/>
                <w:sz w:val="24"/>
                <w:szCs w:val="24"/>
              </w:rPr>
            </w:pPr>
            <w:r w:rsidRPr="00375FBF">
              <w:rPr>
                <w:rFonts w:ascii="Cambria" w:hAnsi="Cambria" w:cs="Times New Roman"/>
                <w:i/>
                <w:color w:val="000000" w:themeColor="text1"/>
                <w:sz w:val="24"/>
                <w:szCs w:val="24"/>
              </w:rPr>
              <w:t>įrašo tiekėjas</w:t>
            </w:r>
          </w:p>
        </w:tc>
      </w:tr>
      <w:tr w:rsidR="00BD2A41" w:rsidRPr="00375FBF" w14:paraId="63BB1B60" w14:textId="77777777" w:rsidTr="0066689A">
        <w:tc>
          <w:tcPr>
            <w:tcW w:w="711" w:type="dxa"/>
          </w:tcPr>
          <w:p w14:paraId="63BB1B5C" w14:textId="77777777" w:rsidR="00BD2A41" w:rsidRPr="00375FBF" w:rsidRDefault="00EC7923" w:rsidP="00BD2A41">
            <w:pPr>
              <w:pStyle w:val="Default"/>
              <w:jc w:val="center"/>
              <w:rPr>
                <w:rFonts w:ascii="Cambria" w:hAnsi="Cambria"/>
                <w:color w:val="auto"/>
              </w:rPr>
            </w:pPr>
            <w:r w:rsidRPr="00375FBF">
              <w:rPr>
                <w:rFonts w:ascii="Cambria" w:hAnsi="Cambria"/>
                <w:color w:val="auto"/>
              </w:rPr>
              <w:t>4</w:t>
            </w:r>
            <w:r w:rsidR="00BD2A41" w:rsidRPr="00375FBF">
              <w:rPr>
                <w:rFonts w:ascii="Cambria" w:hAnsi="Cambria"/>
                <w:color w:val="auto"/>
              </w:rPr>
              <w:t>.</w:t>
            </w:r>
          </w:p>
        </w:tc>
        <w:tc>
          <w:tcPr>
            <w:tcW w:w="3537" w:type="dxa"/>
          </w:tcPr>
          <w:p w14:paraId="63BB1B5D" w14:textId="77777777" w:rsidR="00BD2A41" w:rsidRPr="00375FBF" w:rsidRDefault="00BD2A41" w:rsidP="00BD2A41">
            <w:pPr>
              <w:jc w:val="both"/>
              <w:rPr>
                <w:rFonts w:ascii="Cambria" w:hAnsi="Cambria" w:cs="Times New Roman"/>
                <w:sz w:val="24"/>
                <w:szCs w:val="24"/>
              </w:rPr>
            </w:pPr>
            <w:r w:rsidRPr="00375FBF">
              <w:rPr>
                <w:rFonts w:ascii="Cambria" w:hAnsi="Cambria" w:cs="Times New Roman"/>
                <w:sz w:val="24"/>
                <w:szCs w:val="24"/>
              </w:rPr>
              <w:t>Įrangos techninis aptarnavimas:</w:t>
            </w:r>
          </w:p>
        </w:tc>
        <w:tc>
          <w:tcPr>
            <w:tcW w:w="5641" w:type="dxa"/>
          </w:tcPr>
          <w:p w14:paraId="63BB1B5E" w14:textId="77777777" w:rsidR="00BD2A41" w:rsidRPr="00375FBF" w:rsidRDefault="00BD2A41" w:rsidP="00BD2A41">
            <w:pPr>
              <w:jc w:val="both"/>
              <w:rPr>
                <w:rFonts w:ascii="Cambria" w:eastAsia="Times New Roman" w:hAnsi="Cambria" w:cs="Times New Roman"/>
                <w:sz w:val="24"/>
                <w:szCs w:val="24"/>
                <w:lang w:eastAsia="lt-LT"/>
              </w:rPr>
            </w:pPr>
          </w:p>
        </w:tc>
        <w:tc>
          <w:tcPr>
            <w:tcW w:w="4805" w:type="dxa"/>
          </w:tcPr>
          <w:p w14:paraId="63BB1B5F" w14:textId="77777777" w:rsidR="00BD2A41" w:rsidRPr="00375FBF" w:rsidRDefault="00BD2A41" w:rsidP="00BD2A41">
            <w:pPr>
              <w:jc w:val="center"/>
              <w:rPr>
                <w:rFonts w:ascii="Cambria" w:hAnsi="Cambria" w:cs="Times New Roman"/>
                <w:i/>
                <w:color w:val="000000" w:themeColor="text1"/>
                <w:sz w:val="24"/>
                <w:szCs w:val="24"/>
              </w:rPr>
            </w:pPr>
          </w:p>
        </w:tc>
      </w:tr>
      <w:tr w:rsidR="00BD2A41" w:rsidRPr="00375FBF" w14:paraId="63BB1B66" w14:textId="77777777" w:rsidTr="0066689A">
        <w:tc>
          <w:tcPr>
            <w:tcW w:w="711" w:type="dxa"/>
          </w:tcPr>
          <w:p w14:paraId="63BB1B61" w14:textId="77777777" w:rsidR="00BD2A41" w:rsidRPr="00375FBF" w:rsidRDefault="00EC7923" w:rsidP="00BD2A41">
            <w:pPr>
              <w:pStyle w:val="Default"/>
              <w:jc w:val="center"/>
              <w:rPr>
                <w:rFonts w:ascii="Cambria" w:hAnsi="Cambria"/>
                <w:color w:val="auto"/>
              </w:rPr>
            </w:pPr>
            <w:r w:rsidRPr="00375FBF">
              <w:rPr>
                <w:rFonts w:ascii="Cambria" w:hAnsi="Cambria"/>
                <w:color w:val="auto"/>
              </w:rPr>
              <w:t>4</w:t>
            </w:r>
            <w:r w:rsidR="00BD2A41" w:rsidRPr="00375FBF">
              <w:rPr>
                <w:rFonts w:ascii="Cambria" w:hAnsi="Cambria"/>
                <w:color w:val="auto"/>
              </w:rPr>
              <w:t>.1.</w:t>
            </w:r>
          </w:p>
        </w:tc>
        <w:tc>
          <w:tcPr>
            <w:tcW w:w="3537" w:type="dxa"/>
          </w:tcPr>
          <w:p w14:paraId="63BB1B62" w14:textId="77777777" w:rsidR="00BD2A41" w:rsidRPr="00375FBF" w:rsidRDefault="00BD2A41" w:rsidP="00BD2A41">
            <w:pPr>
              <w:jc w:val="both"/>
              <w:rPr>
                <w:rFonts w:ascii="Cambria" w:hAnsi="Cambria" w:cs="Times New Roman"/>
                <w:sz w:val="24"/>
                <w:szCs w:val="24"/>
              </w:rPr>
            </w:pPr>
          </w:p>
        </w:tc>
        <w:tc>
          <w:tcPr>
            <w:tcW w:w="5641" w:type="dxa"/>
          </w:tcPr>
          <w:p w14:paraId="63BB1B63" w14:textId="5F0C7C35" w:rsidR="00BD2A41" w:rsidRPr="00375FBF" w:rsidRDefault="00BD2A41" w:rsidP="00BD2A41">
            <w:pPr>
              <w:rPr>
                <w:rFonts w:ascii="Cambria" w:hAnsi="Cambria" w:cs="Times New Roman"/>
                <w:sz w:val="24"/>
                <w:szCs w:val="24"/>
              </w:rPr>
            </w:pPr>
            <w:r w:rsidRPr="00375FBF">
              <w:rPr>
                <w:rFonts w:ascii="Cambria" w:hAnsi="Cambria" w:cs="Times New Roman"/>
                <w:sz w:val="24"/>
                <w:szCs w:val="24"/>
              </w:rPr>
              <w:t xml:space="preserve">Tiekėjas turi užtikrinti sistemos </w:t>
            </w:r>
            <w:r w:rsidRPr="00375FBF">
              <w:rPr>
                <w:rFonts w:ascii="Cambria" w:hAnsi="Cambria" w:cs="Times New Roman"/>
                <w:sz w:val="24"/>
                <w:szCs w:val="24"/>
                <w:shd w:val="clear" w:color="auto" w:fill="FFFFFF"/>
              </w:rPr>
              <w:t>(analizatoriaus ir su juo komplektuojamos aparatūrinės bei programinės įrangos)</w:t>
            </w:r>
            <w:r w:rsidRPr="00375FBF">
              <w:rPr>
                <w:rFonts w:ascii="Cambria" w:hAnsi="Cambria" w:cs="Times New Roman"/>
                <w:sz w:val="24"/>
                <w:szCs w:val="24"/>
              </w:rPr>
              <w:t xml:space="preserve"> techninį aptarnavimą </w:t>
            </w:r>
            <w:r w:rsidR="000A0392" w:rsidRPr="00375FBF">
              <w:rPr>
                <w:rFonts w:ascii="Cambria" w:hAnsi="Cambria" w:cs="Times New Roman"/>
                <w:sz w:val="24"/>
                <w:szCs w:val="24"/>
              </w:rPr>
              <w:t xml:space="preserve">darbo dienomis </w:t>
            </w:r>
            <w:r w:rsidRPr="00375FBF">
              <w:rPr>
                <w:rFonts w:ascii="Cambria" w:hAnsi="Cambria" w:cs="Times New Roman"/>
                <w:sz w:val="24"/>
                <w:szCs w:val="24"/>
              </w:rPr>
              <w:t xml:space="preserve">sutarties galiojimo laikotarpiu. Tiekėjui gavus  pranešimą apie sistemos gedimą, į </w:t>
            </w:r>
            <w:r w:rsidR="00AB6A1D" w:rsidRPr="00375FBF">
              <w:rPr>
                <w:rFonts w:ascii="Cambria" w:hAnsi="Cambria" w:cs="Times New Roman"/>
                <w:sz w:val="24"/>
                <w:szCs w:val="24"/>
              </w:rPr>
              <w:t xml:space="preserve">LSMU ligoninę </w:t>
            </w:r>
            <w:r w:rsidRPr="00375FBF">
              <w:rPr>
                <w:rFonts w:ascii="Cambria" w:hAnsi="Cambria" w:cs="Times New Roman"/>
                <w:sz w:val="24"/>
                <w:szCs w:val="24"/>
              </w:rPr>
              <w:t>Kauno klinikas ne vėliau kaip kitą darbo dieną turi atvykti reikiamą kvalifikaciją turintis darbuotojas ir pašalinti gedimą arba kitaip užtikrinti sistemos įrangos darbą</w:t>
            </w:r>
            <w:r w:rsidR="000A0392" w:rsidRPr="00375FBF">
              <w:rPr>
                <w:rFonts w:ascii="Cambria" w:hAnsi="Cambria" w:cs="Times New Roman"/>
                <w:sz w:val="24"/>
                <w:szCs w:val="24"/>
              </w:rPr>
              <w:t xml:space="preserve"> ne vėliau kaip per 72 valandas</w:t>
            </w:r>
            <w:r w:rsidRPr="00375FBF">
              <w:rPr>
                <w:rFonts w:ascii="Cambria" w:hAnsi="Cambria" w:cs="Times New Roman"/>
                <w:sz w:val="24"/>
                <w:szCs w:val="24"/>
              </w:rPr>
              <w:t xml:space="preserve">. Nesant galimybės pašalinti gedimą per </w:t>
            </w:r>
            <w:r w:rsidR="000C0D73" w:rsidRPr="00375FBF">
              <w:rPr>
                <w:rFonts w:ascii="Cambria" w:hAnsi="Cambria" w:cs="Times New Roman"/>
                <w:sz w:val="24"/>
                <w:szCs w:val="24"/>
              </w:rPr>
              <w:t>72</w:t>
            </w:r>
            <w:r w:rsidR="00374349" w:rsidRPr="00375FBF">
              <w:rPr>
                <w:rFonts w:ascii="Cambria" w:hAnsi="Cambria" w:cs="Times New Roman"/>
                <w:sz w:val="24"/>
                <w:szCs w:val="24"/>
              </w:rPr>
              <w:t xml:space="preserve"> </w:t>
            </w:r>
            <w:r w:rsidR="000C0D73" w:rsidRPr="00375FBF">
              <w:rPr>
                <w:rFonts w:ascii="Cambria" w:hAnsi="Cambria" w:cs="Times New Roman"/>
                <w:sz w:val="24"/>
                <w:szCs w:val="24"/>
              </w:rPr>
              <w:t>valandas</w:t>
            </w:r>
            <w:r w:rsidR="00374349" w:rsidRPr="00375FBF">
              <w:rPr>
                <w:rFonts w:ascii="Cambria" w:hAnsi="Cambria" w:cs="Times New Roman"/>
                <w:sz w:val="24"/>
                <w:szCs w:val="24"/>
              </w:rPr>
              <w:t xml:space="preserve"> nuo pranešimą apie sistemos gedimą gavimo</w:t>
            </w:r>
            <w:r w:rsidRPr="00375FBF">
              <w:rPr>
                <w:rFonts w:ascii="Cambria" w:hAnsi="Cambria" w:cs="Times New Roman"/>
                <w:sz w:val="24"/>
                <w:szCs w:val="24"/>
              </w:rPr>
              <w:t>, tiekėjas privalo sugedusią (netinkamai veikiančią) įrangą laikinai pakeisti lygiaverte.</w:t>
            </w:r>
          </w:p>
          <w:p w14:paraId="63BB1B64" w14:textId="77777777" w:rsidR="00BD2A41" w:rsidRPr="00375FBF" w:rsidRDefault="00BD2A41" w:rsidP="00BD2A41">
            <w:pPr>
              <w:rPr>
                <w:rFonts w:ascii="Cambria" w:eastAsia="Times New Roman" w:hAnsi="Cambria" w:cs="Times New Roman"/>
                <w:sz w:val="24"/>
                <w:szCs w:val="24"/>
              </w:rPr>
            </w:pPr>
            <w:r w:rsidRPr="00375FBF">
              <w:rPr>
                <w:rFonts w:ascii="Cambria" w:eastAsia="Times New Roman" w:hAnsi="Cambria" w:cs="Times New Roman"/>
                <w:sz w:val="24"/>
                <w:szCs w:val="24"/>
                <w:lang w:eastAsia="lt-LT"/>
              </w:rPr>
              <w:t>(</w:t>
            </w:r>
            <w:r w:rsidRPr="00375FBF">
              <w:rPr>
                <w:rFonts w:ascii="Cambria" w:hAnsi="Cambria" w:cs="Times New Roman"/>
                <w:b/>
                <w:i/>
                <w:sz w:val="24"/>
                <w:szCs w:val="24"/>
              </w:rPr>
              <w:t>būtin</w:t>
            </w:r>
            <w:r w:rsidR="00374349" w:rsidRPr="00375FBF">
              <w:rPr>
                <w:rFonts w:ascii="Cambria" w:hAnsi="Cambria" w:cs="Times New Roman"/>
                <w:b/>
                <w:i/>
                <w:sz w:val="24"/>
                <w:szCs w:val="24"/>
              </w:rPr>
              <w:t>i</w:t>
            </w:r>
            <w:r w:rsidRPr="00375FBF">
              <w:rPr>
                <w:rFonts w:ascii="Cambria" w:hAnsi="Cambria" w:cs="Times New Roman"/>
                <w:b/>
                <w:i/>
                <w:sz w:val="24"/>
                <w:szCs w:val="24"/>
              </w:rPr>
              <w:t xml:space="preserve"> atitinkam</w:t>
            </w:r>
            <w:r w:rsidR="00374349" w:rsidRPr="00375FBF">
              <w:rPr>
                <w:rFonts w:ascii="Cambria" w:hAnsi="Cambria" w:cs="Times New Roman"/>
                <w:b/>
                <w:i/>
                <w:sz w:val="24"/>
                <w:szCs w:val="24"/>
              </w:rPr>
              <w:t>i</w:t>
            </w:r>
            <w:r w:rsidRPr="00375FBF">
              <w:rPr>
                <w:rFonts w:ascii="Cambria" w:hAnsi="Cambria" w:cs="Times New Roman"/>
                <w:b/>
                <w:i/>
                <w:sz w:val="24"/>
                <w:szCs w:val="24"/>
              </w:rPr>
              <w:t xml:space="preserve"> tiekėjo įsipareigojima</w:t>
            </w:r>
            <w:r w:rsidR="00374349" w:rsidRPr="00375FBF">
              <w:rPr>
                <w:rFonts w:ascii="Cambria" w:hAnsi="Cambria" w:cs="Times New Roman"/>
                <w:b/>
                <w:i/>
                <w:sz w:val="24"/>
                <w:szCs w:val="24"/>
              </w:rPr>
              <w:t>i</w:t>
            </w:r>
            <w:r w:rsidRPr="00375FBF">
              <w:rPr>
                <w:rFonts w:ascii="Cambria" w:hAnsi="Cambria" w:cs="Times New Roman"/>
                <w:sz w:val="24"/>
                <w:szCs w:val="24"/>
              </w:rPr>
              <w:t>)</w:t>
            </w:r>
          </w:p>
        </w:tc>
        <w:tc>
          <w:tcPr>
            <w:tcW w:w="4805" w:type="dxa"/>
          </w:tcPr>
          <w:p w14:paraId="63BB1B65" w14:textId="77777777" w:rsidR="00BD2A41" w:rsidRPr="00375FBF" w:rsidRDefault="00BD2A41" w:rsidP="00BD2A41">
            <w:pPr>
              <w:jc w:val="center"/>
              <w:rPr>
                <w:rFonts w:ascii="Cambria" w:hAnsi="Cambria" w:cs="Times New Roman"/>
                <w:i/>
                <w:sz w:val="24"/>
                <w:szCs w:val="24"/>
              </w:rPr>
            </w:pPr>
            <w:r w:rsidRPr="00375FBF">
              <w:rPr>
                <w:rFonts w:ascii="Cambria" w:hAnsi="Cambria" w:cs="Times New Roman"/>
                <w:i/>
                <w:sz w:val="24"/>
                <w:szCs w:val="24"/>
              </w:rPr>
              <w:t>įrašo tiekėjas</w:t>
            </w:r>
          </w:p>
        </w:tc>
      </w:tr>
      <w:tr w:rsidR="00BD2A41" w:rsidRPr="00375FBF" w14:paraId="63BB1B6C" w14:textId="77777777" w:rsidTr="0066689A">
        <w:tc>
          <w:tcPr>
            <w:tcW w:w="711" w:type="dxa"/>
          </w:tcPr>
          <w:p w14:paraId="63BB1B67" w14:textId="77777777" w:rsidR="00BD2A41" w:rsidRPr="00375FBF" w:rsidRDefault="00EC7923" w:rsidP="00BD2A41">
            <w:pPr>
              <w:pStyle w:val="Default"/>
              <w:jc w:val="center"/>
              <w:rPr>
                <w:rFonts w:ascii="Cambria" w:hAnsi="Cambria"/>
                <w:color w:val="auto"/>
              </w:rPr>
            </w:pPr>
            <w:r w:rsidRPr="00375FBF">
              <w:rPr>
                <w:rFonts w:ascii="Cambria" w:hAnsi="Cambria"/>
                <w:color w:val="auto"/>
              </w:rPr>
              <w:t>4</w:t>
            </w:r>
            <w:r w:rsidR="00374349" w:rsidRPr="00375FBF">
              <w:rPr>
                <w:rFonts w:ascii="Cambria" w:hAnsi="Cambria"/>
                <w:color w:val="auto"/>
              </w:rPr>
              <w:t>.2.</w:t>
            </w:r>
          </w:p>
        </w:tc>
        <w:tc>
          <w:tcPr>
            <w:tcW w:w="3537" w:type="dxa"/>
          </w:tcPr>
          <w:p w14:paraId="63BB1B68" w14:textId="77777777" w:rsidR="00BD2A41" w:rsidRPr="00375FBF" w:rsidRDefault="00BD2A41" w:rsidP="00BD2A41">
            <w:pPr>
              <w:jc w:val="both"/>
              <w:rPr>
                <w:rFonts w:ascii="Cambria" w:hAnsi="Cambria" w:cs="Times New Roman"/>
                <w:sz w:val="24"/>
                <w:szCs w:val="24"/>
              </w:rPr>
            </w:pPr>
          </w:p>
        </w:tc>
        <w:tc>
          <w:tcPr>
            <w:tcW w:w="5641" w:type="dxa"/>
          </w:tcPr>
          <w:p w14:paraId="63BB1B69" w14:textId="77777777" w:rsidR="00BD2A41" w:rsidRPr="00375FBF" w:rsidRDefault="00BD2A41" w:rsidP="00BD2A41">
            <w:pPr>
              <w:rPr>
                <w:rFonts w:ascii="Cambria" w:hAnsi="Cambria" w:cs="Times New Roman"/>
                <w:sz w:val="24"/>
                <w:szCs w:val="24"/>
              </w:rPr>
            </w:pPr>
            <w:r w:rsidRPr="00375FBF">
              <w:rPr>
                <w:rFonts w:ascii="Cambria" w:hAnsi="Cambria" w:cs="Times New Roman"/>
                <w:sz w:val="24"/>
                <w:szCs w:val="24"/>
              </w:rPr>
              <w:t xml:space="preserve">Į pasiūlymo kainą turi būti įskaičiuota analizatoriaus techninė priežiūra, atliekama gamintojo numatytu </w:t>
            </w:r>
            <w:r w:rsidRPr="00375FBF">
              <w:rPr>
                <w:rFonts w:ascii="Cambria" w:hAnsi="Cambria" w:cs="Times New Roman"/>
                <w:sz w:val="24"/>
                <w:szCs w:val="24"/>
              </w:rPr>
              <w:lastRenderedPageBreak/>
              <w:t>periodiškumu, tačiau ne rečiau kaip 1 kartą per metus</w:t>
            </w:r>
          </w:p>
          <w:p w14:paraId="63BB1B6A" w14:textId="77777777" w:rsidR="00374349" w:rsidRPr="00375FBF" w:rsidRDefault="00374349" w:rsidP="00BD2A41">
            <w:pPr>
              <w:rPr>
                <w:rFonts w:ascii="Cambria" w:hAnsi="Cambria" w:cs="Times New Roman"/>
                <w:b/>
                <w:i/>
                <w:sz w:val="24"/>
                <w:szCs w:val="24"/>
              </w:rPr>
            </w:pPr>
            <w:r w:rsidRPr="00375FBF">
              <w:rPr>
                <w:rFonts w:ascii="Cambria" w:hAnsi="Cambria" w:cs="Times New Roman"/>
                <w:b/>
                <w:i/>
                <w:sz w:val="24"/>
                <w:szCs w:val="24"/>
              </w:rPr>
              <w:t>(būtinas atitinkamas tiekėjo patvirtinimas)</w:t>
            </w:r>
          </w:p>
        </w:tc>
        <w:tc>
          <w:tcPr>
            <w:tcW w:w="4805" w:type="dxa"/>
          </w:tcPr>
          <w:p w14:paraId="63BB1B6B" w14:textId="77777777" w:rsidR="00BD2A41" w:rsidRPr="00375FBF" w:rsidRDefault="00BD2A41" w:rsidP="00BD2A41">
            <w:pPr>
              <w:jc w:val="center"/>
              <w:rPr>
                <w:rFonts w:ascii="Cambria" w:hAnsi="Cambria" w:cs="Times New Roman"/>
                <w:i/>
                <w:sz w:val="24"/>
                <w:szCs w:val="24"/>
              </w:rPr>
            </w:pPr>
          </w:p>
        </w:tc>
      </w:tr>
    </w:tbl>
    <w:p w14:paraId="63BB1B6D" w14:textId="77777777" w:rsidR="0066689A" w:rsidRPr="00375FBF" w:rsidRDefault="0066689A" w:rsidP="00FD1D13">
      <w:pPr>
        <w:spacing w:after="0" w:line="240" w:lineRule="auto"/>
        <w:rPr>
          <w:rFonts w:ascii="Cambria" w:hAnsi="Cambria" w:cs="Times New Roman"/>
          <w:b/>
          <w:color w:val="000000" w:themeColor="text1"/>
          <w:sz w:val="24"/>
          <w:szCs w:val="24"/>
        </w:rPr>
      </w:pPr>
    </w:p>
    <w:p w14:paraId="63BB1B6E" w14:textId="77777777" w:rsidR="000A0392" w:rsidRPr="00375FBF" w:rsidRDefault="000A0392" w:rsidP="00FD1D13">
      <w:pPr>
        <w:spacing w:after="0" w:line="240" w:lineRule="auto"/>
        <w:rPr>
          <w:rFonts w:ascii="Cambria" w:hAnsi="Cambria" w:cs="Times New Roman"/>
          <w:b/>
          <w:color w:val="000000" w:themeColor="text1"/>
          <w:sz w:val="24"/>
          <w:szCs w:val="24"/>
        </w:rPr>
      </w:pPr>
    </w:p>
    <w:p w14:paraId="63BB1B6F" w14:textId="77777777" w:rsidR="000A0392" w:rsidRPr="00375FBF" w:rsidRDefault="000A0392" w:rsidP="00FD1D13">
      <w:pPr>
        <w:spacing w:after="0" w:line="240" w:lineRule="auto"/>
        <w:rPr>
          <w:rFonts w:ascii="Cambria" w:hAnsi="Cambria" w:cs="Times New Roman"/>
          <w:b/>
          <w:color w:val="000000" w:themeColor="text1"/>
          <w:sz w:val="24"/>
          <w:szCs w:val="24"/>
        </w:rPr>
      </w:pPr>
    </w:p>
    <w:p w14:paraId="63BB1B7B" w14:textId="77777777" w:rsidR="000A0392" w:rsidRPr="00375FBF" w:rsidRDefault="000A0392" w:rsidP="000A0392">
      <w:pPr>
        <w:pStyle w:val="Default"/>
        <w:tabs>
          <w:tab w:val="left" w:pos="1985"/>
        </w:tabs>
        <w:ind w:left="420"/>
        <w:rPr>
          <w:rFonts w:ascii="Cambria" w:hAnsi="Cambria"/>
          <w:color w:val="000000" w:themeColor="text1"/>
        </w:rPr>
      </w:pPr>
    </w:p>
    <w:p w14:paraId="63BB1B7C" w14:textId="77777777" w:rsidR="000A0392" w:rsidRPr="00375FBF" w:rsidRDefault="000A0392" w:rsidP="000A0392">
      <w:pPr>
        <w:pStyle w:val="Default"/>
        <w:tabs>
          <w:tab w:val="left" w:pos="1985"/>
        </w:tabs>
        <w:ind w:left="420"/>
        <w:rPr>
          <w:rFonts w:ascii="Cambria" w:hAnsi="Cambria"/>
          <w:color w:val="000000" w:themeColor="text1"/>
        </w:rPr>
      </w:pPr>
    </w:p>
    <w:p w14:paraId="63BB1B7D" w14:textId="77777777" w:rsidR="000A0392" w:rsidRPr="00375FBF" w:rsidRDefault="000A0392" w:rsidP="000A0392">
      <w:pPr>
        <w:pStyle w:val="Default"/>
        <w:tabs>
          <w:tab w:val="left" w:pos="1985"/>
        </w:tabs>
        <w:ind w:left="420"/>
        <w:rPr>
          <w:rFonts w:ascii="Cambria" w:hAnsi="Cambria"/>
          <w:color w:val="000000" w:themeColor="text1"/>
        </w:rPr>
      </w:pPr>
    </w:p>
    <w:p w14:paraId="63BB1B7E" w14:textId="77777777" w:rsidR="000A0392" w:rsidRPr="00375FBF" w:rsidRDefault="000A0392" w:rsidP="000A0392">
      <w:pPr>
        <w:pStyle w:val="Default"/>
        <w:tabs>
          <w:tab w:val="left" w:pos="1985"/>
        </w:tabs>
        <w:ind w:left="420"/>
        <w:rPr>
          <w:rFonts w:ascii="Cambria" w:hAnsi="Cambria"/>
          <w:color w:val="000000" w:themeColor="text1"/>
        </w:rPr>
      </w:pPr>
    </w:p>
    <w:p w14:paraId="63BB1B7F" w14:textId="77777777" w:rsidR="000A0392" w:rsidRPr="00375FBF" w:rsidRDefault="000A0392" w:rsidP="000A0392">
      <w:pPr>
        <w:pStyle w:val="Default"/>
        <w:tabs>
          <w:tab w:val="left" w:pos="1985"/>
        </w:tabs>
        <w:ind w:left="420"/>
        <w:rPr>
          <w:rFonts w:ascii="Cambria" w:hAnsi="Cambria"/>
          <w:color w:val="000000" w:themeColor="text1"/>
        </w:rPr>
      </w:pPr>
    </w:p>
    <w:p w14:paraId="63BB1B80" w14:textId="77777777" w:rsidR="000A0392" w:rsidRPr="00375FBF" w:rsidRDefault="000A0392" w:rsidP="000A0392">
      <w:pPr>
        <w:pStyle w:val="Default"/>
        <w:tabs>
          <w:tab w:val="left" w:pos="1985"/>
        </w:tabs>
        <w:ind w:left="420"/>
        <w:rPr>
          <w:rFonts w:ascii="Cambria" w:hAnsi="Cambria"/>
          <w:color w:val="000000" w:themeColor="text1"/>
        </w:rPr>
      </w:pPr>
    </w:p>
    <w:p w14:paraId="63BB1B81" w14:textId="77777777" w:rsidR="000A0392" w:rsidRPr="00375FBF" w:rsidRDefault="000A0392" w:rsidP="000A0392">
      <w:pPr>
        <w:pStyle w:val="Default"/>
        <w:tabs>
          <w:tab w:val="left" w:pos="1985"/>
        </w:tabs>
        <w:ind w:left="420"/>
        <w:rPr>
          <w:rFonts w:ascii="Cambria" w:hAnsi="Cambria"/>
          <w:color w:val="000000" w:themeColor="text1"/>
        </w:rPr>
      </w:pPr>
    </w:p>
    <w:p w14:paraId="63BB1B82" w14:textId="77777777" w:rsidR="000A0392" w:rsidRPr="00375FBF" w:rsidRDefault="000A0392" w:rsidP="000A0392">
      <w:pPr>
        <w:pStyle w:val="Default"/>
        <w:tabs>
          <w:tab w:val="left" w:pos="1985"/>
        </w:tabs>
        <w:ind w:left="420"/>
        <w:rPr>
          <w:rFonts w:ascii="Cambria" w:hAnsi="Cambria"/>
          <w:color w:val="000000" w:themeColor="text1"/>
        </w:rPr>
      </w:pPr>
    </w:p>
    <w:p w14:paraId="63BB1B83" w14:textId="77777777" w:rsidR="000A0392" w:rsidRPr="00375FBF" w:rsidRDefault="000A0392" w:rsidP="000A0392">
      <w:pPr>
        <w:pStyle w:val="Default"/>
        <w:tabs>
          <w:tab w:val="left" w:pos="1985"/>
        </w:tabs>
        <w:ind w:left="420"/>
        <w:rPr>
          <w:rFonts w:ascii="Cambria" w:hAnsi="Cambria"/>
          <w:color w:val="000000" w:themeColor="text1"/>
        </w:rPr>
      </w:pPr>
    </w:p>
    <w:p w14:paraId="63BB1B84" w14:textId="77777777" w:rsidR="000A0392" w:rsidRPr="00375FBF" w:rsidRDefault="000A0392" w:rsidP="000A0392">
      <w:pPr>
        <w:pStyle w:val="Default"/>
        <w:tabs>
          <w:tab w:val="left" w:pos="1985"/>
        </w:tabs>
        <w:ind w:left="420"/>
        <w:rPr>
          <w:rFonts w:ascii="Cambria" w:hAnsi="Cambria"/>
          <w:color w:val="000000" w:themeColor="text1"/>
        </w:rPr>
      </w:pPr>
    </w:p>
    <w:p w14:paraId="63BB1B85" w14:textId="77777777" w:rsidR="000A0392" w:rsidRPr="00375FBF" w:rsidRDefault="000A0392" w:rsidP="000A0392">
      <w:pPr>
        <w:pStyle w:val="Default"/>
        <w:tabs>
          <w:tab w:val="left" w:pos="1985"/>
        </w:tabs>
        <w:ind w:left="420"/>
        <w:rPr>
          <w:rFonts w:ascii="Cambria" w:hAnsi="Cambria"/>
          <w:color w:val="000000" w:themeColor="text1"/>
        </w:rPr>
      </w:pPr>
    </w:p>
    <w:p w14:paraId="63BB1B86" w14:textId="77777777" w:rsidR="000A0392" w:rsidRPr="00375FBF" w:rsidRDefault="000A0392" w:rsidP="000A0392">
      <w:pPr>
        <w:pStyle w:val="Default"/>
        <w:tabs>
          <w:tab w:val="left" w:pos="1985"/>
        </w:tabs>
        <w:ind w:left="420"/>
        <w:rPr>
          <w:rFonts w:ascii="Cambria" w:hAnsi="Cambria"/>
          <w:color w:val="000000" w:themeColor="text1"/>
        </w:rPr>
      </w:pPr>
    </w:p>
    <w:p w14:paraId="63BB1B87" w14:textId="3F7BF181" w:rsidR="000A0392" w:rsidRPr="00375FBF" w:rsidRDefault="000A0392" w:rsidP="000A0392">
      <w:pPr>
        <w:pStyle w:val="Default"/>
        <w:tabs>
          <w:tab w:val="left" w:pos="1985"/>
        </w:tabs>
        <w:ind w:left="420"/>
        <w:rPr>
          <w:rFonts w:ascii="Cambria" w:hAnsi="Cambria"/>
          <w:color w:val="000000" w:themeColor="text1"/>
        </w:rPr>
      </w:pPr>
    </w:p>
    <w:p w14:paraId="10ECC8BE" w14:textId="66DDE38F" w:rsidR="00375FBF" w:rsidRPr="00375FBF" w:rsidRDefault="00375FBF" w:rsidP="000A0392">
      <w:pPr>
        <w:pStyle w:val="Default"/>
        <w:tabs>
          <w:tab w:val="left" w:pos="1985"/>
        </w:tabs>
        <w:ind w:left="420"/>
        <w:rPr>
          <w:rFonts w:ascii="Cambria" w:hAnsi="Cambria"/>
          <w:color w:val="000000" w:themeColor="text1"/>
        </w:rPr>
      </w:pPr>
    </w:p>
    <w:p w14:paraId="696FCA2D" w14:textId="00AC0967" w:rsidR="00375FBF" w:rsidRPr="00375FBF" w:rsidRDefault="00375FBF" w:rsidP="000A0392">
      <w:pPr>
        <w:pStyle w:val="Default"/>
        <w:tabs>
          <w:tab w:val="left" w:pos="1985"/>
        </w:tabs>
        <w:ind w:left="420"/>
        <w:rPr>
          <w:rFonts w:ascii="Cambria" w:hAnsi="Cambria"/>
          <w:color w:val="000000" w:themeColor="text1"/>
        </w:rPr>
      </w:pPr>
    </w:p>
    <w:p w14:paraId="62F15ADB" w14:textId="6037645E" w:rsidR="00375FBF" w:rsidRPr="00375FBF" w:rsidRDefault="00375FBF" w:rsidP="000A0392">
      <w:pPr>
        <w:pStyle w:val="Default"/>
        <w:tabs>
          <w:tab w:val="left" w:pos="1985"/>
        </w:tabs>
        <w:ind w:left="420"/>
        <w:rPr>
          <w:rFonts w:ascii="Cambria" w:hAnsi="Cambria"/>
          <w:color w:val="000000" w:themeColor="text1"/>
        </w:rPr>
      </w:pPr>
    </w:p>
    <w:p w14:paraId="4812432A" w14:textId="7FA77400" w:rsidR="00375FBF" w:rsidRPr="00375FBF" w:rsidRDefault="00375FBF" w:rsidP="000A0392">
      <w:pPr>
        <w:pStyle w:val="Default"/>
        <w:tabs>
          <w:tab w:val="left" w:pos="1985"/>
        </w:tabs>
        <w:ind w:left="420"/>
        <w:rPr>
          <w:rFonts w:ascii="Cambria" w:hAnsi="Cambria"/>
          <w:color w:val="000000" w:themeColor="text1"/>
        </w:rPr>
      </w:pPr>
    </w:p>
    <w:p w14:paraId="561A2AB8" w14:textId="44E5C576" w:rsidR="00375FBF" w:rsidRPr="00375FBF" w:rsidRDefault="00375FBF" w:rsidP="000A0392">
      <w:pPr>
        <w:pStyle w:val="Default"/>
        <w:tabs>
          <w:tab w:val="left" w:pos="1985"/>
        </w:tabs>
        <w:ind w:left="420"/>
        <w:rPr>
          <w:rFonts w:ascii="Cambria" w:hAnsi="Cambria"/>
          <w:color w:val="000000" w:themeColor="text1"/>
        </w:rPr>
      </w:pPr>
    </w:p>
    <w:p w14:paraId="3DD519EE" w14:textId="3350A60A" w:rsidR="00375FBF" w:rsidRPr="00375FBF" w:rsidRDefault="00375FBF" w:rsidP="000A0392">
      <w:pPr>
        <w:pStyle w:val="Default"/>
        <w:tabs>
          <w:tab w:val="left" w:pos="1985"/>
        </w:tabs>
        <w:ind w:left="420"/>
        <w:rPr>
          <w:rFonts w:ascii="Cambria" w:hAnsi="Cambria"/>
          <w:color w:val="000000" w:themeColor="text1"/>
        </w:rPr>
      </w:pPr>
    </w:p>
    <w:p w14:paraId="37FE9AA9" w14:textId="3D8014BE" w:rsidR="00375FBF" w:rsidRPr="00375FBF" w:rsidRDefault="00375FBF" w:rsidP="000A0392">
      <w:pPr>
        <w:pStyle w:val="Default"/>
        <w:tabs>
          <w:tab w:val="left" w:pos="1985"/>
        </w:tabs>
        <w:ind w:left="420"/>
        <w:rPr>
          <w:rFonts w:ascii="Cambria" w:hAnsi="Cambria"/>
          <w:color w:val="000000" w:themeColor="text1"/>
        </w:rPr>
      </w:pPr>
    </w:p>
    <w:p w14:paraId="75A8A492" w14:textId="61BE764A" w:rsidR="00375FBF" w:rsidRPr="00375FBF" w:rsidRDefault="00375FBF" w:rsidP="000A0392">
      <w:pPr>
        <w:pStyle w:val="Default"/>
        <w:tabs>
          <w:tab w:val="left" w:pos="1985"/>
        </w:tabs>
        <w:ind w:left="420"/>
        <w:rPr>
          <w:rFonts w:ascii="Cambria" w:hAnsi="Cambria"/>
          <w:color w:val="000000" w:themeColor="text1"/>
        </w:rPr>
      </w:pPr>
    </w:p>
    <w:p w14:paraId="62CCDB75" w14:textId="680C0AE4" w:rsidR="00375FBF" w:rsidRPr="00375FBF" w:rsidRDefault="00375FBF" w:rsidP="000A0392">
      <w:pPr>
        <w:pStyle w:val="Default"/>
        <w:tabs>
          <w:tab w:val="left" w:pos="1985"/>
        </w:tabs>
        <w:ind w:left="420"/>
        <w:rPr>
          <w:rFonts w:ascii="Cambria" w:hAnsi="Cambria"/>
          <w:color w:val="000000" w:themeColor="text1"/>
        </w:rPr>
      </w:pPr>
    </w:p>
    <w:p w14:paraId="310AC28B" w14:textId="04D60FB0" w:rsidR="00375FBF" w:rsidRPr="00375FBF" w:rsidRDefault="00375FBF" w:rsidP="000A0392">
      <w:pPr>
        <w:pStyle w:val="Default"/>
        <w:tabs>
          <w:tab w:val="left" w:pos="1985"/>
        </w:tabs>
        <w:ind w:left="420"/>
        <w:rPr>
          <w:rFonts w:ascii="Cambria" w:hAnsi="Cambria"/>
          <w:color w:val="000000" w:themeColor="text1"/>
        </w:rPr>
      </w:pPr>
    </w:p>
    <w:p w14:paraId="23248777" w14:textId="4B6DA05E" w:rsidR="00375FBF" w:rsidRPr="00375FBF" w:rsidRDefault="00375FBF" w:rsidP="000A0392">
      <w:pPr>
        <w:pStyle w:val="Default"/>
        <w:tabs>
          <w:tab w:val="left" w:pos="1985"/>
        </w:tabs>
        <w:ind w:left="420"/>
        <w:rPr>
          <w:rFonts w:ascii="Cambria" w:hAnsi="Cambria"/>
          <w:color w:val="000000" w:themeColor="text1"/>
        </w:rPr>
      </w:pPr>
    </w:p>
    <w:p w14:paraId="47AE2292" w14:textId="77777777" w:rsidR="00375FBF" w:rsidRPr="00375FBF" w:rsidRDefault="00375FBF" w:rsidP="000A0392">
      <w:pPr>
        <w:pStyle w:val="Default"/>
        <w:tabs>
          <w:tab w:val="left" w:pos="1985"/>
        </w:tabs>
        <w:ind w:left="420"/>
        <w:rPr>
          <w:rFonts w:ascii="Cambria" w:hAnsi="Cambria"/>
          <w:color w:val="000000" w:themeColor="text1"/>
        </w:rPr>
      </w:pPr>
    </w:p>
    <w:p w14:paraId="63BB1B88" w14:textId="6AED5FF0" w:rsidR="00BD2A41" w:rsidRPr="00375FBF" w:rsidRDefault="00BD2A41" w:rsidP="00FD1D13">
      <w:pPr>
        <w:spacing w:after="0" w:line="240" w:lineRule="auto"/>
        <w:rPr>
          <w:rFonts w:ascii="Cambria" w:hAnsi="Cambria" w:cs="Times New Roman"/>
          <w:b/>
          <w:color w:val="000000" w:themeColor="text1"/>
          <w:sz w:val="24"/>
          <w:szCs w:val="24"/>
        </w:rPr>
      </w:pPr>
    </w:p>
    <w:p w14:paraId="2F866D0E" w14:textId="77777777" w:rsidR="00F83270" w:rsidRPr="00375FBF" w:rsidRDefault="00F83270" w:rsidP="00FD1D13">
      <w:pPr>
        <w:spacing w:after="0" w:line="240" w:lineRule="auto"/>
        <w:rPr>
          <w:rFonts w:ascii="Cambria" w:hAnsi="Cambria" w:cs="Times New Roman"/>
          <w:b/>
          <w:color w:val="000000" w:themeColor="text1"/>
          <w:sz w:val="24"/>
          <w:szCs w:val="24"/>
        </w:rPr>
      </w:pPr>
    </w:p>
    <w:p w14:paraId="63BB1B89" w14:textId="4091E5AD" w:rsidR="00166CB4" w:rsidRDefault="00166CB4" w:rsidP="00FD1D13">
      <w:pPr>
        <w:spacing w:after="0" w:line="240" w:lineRule="auto"/>
        <w:rPr>
          <w:rFonts w:ascii="Cambria" w:hAnsi="Cambria" w:cs="Times New Roman"/>
          <w:b/>
          <w:color w:val="000000" w:themeColor="text1"/>
          <w:sz w:val="24"/>
          <w:szCs w:val="24"/>
        </w:rPr>
      </w:pPr>
    </w:p>
    <w:p w14:paraId="382502B4" w14:textId="7EE57998" w:rsidR="00375FBF" w:rsidRDefault="00375FBF" w:rsidP="00FD1D13">
      <w:pPr>
        <w:spacing w:after="0" w:line="240" w:lineRule="auto"/>
        <w:rPr>
          <w:rFonts w:ascii="Cambria" w:hAnsi="Cambria" w:cs="Times New Roman"/>
          <w:b/>
          <w:color w:val="000000" w:themeColor="text1"/>
          <w:sz w:val="24"/>
          <w:szCs w:val="24"/>
        </w:rPr>
      </w:pPr>
    </w:p>
    <w:p w14:paraId="4476C3FD" w14:textId="77777777" w:rsidR="00375FBF" w:rsidRPr="00375FBF" w:rsidRDefault="00375FBF" w:rsidP="00FD1D13">
      <w:pPr>
        <w:spacing w:after="0" w:line="240" w:lineRule="auto"/>
        <w:rPr>
          <w:rFonts w:ascii="Cambria" w:hAnsi="Cambria" w:cs="Times New Roman"/>
          <w:b/>
          <w:color w:val="000000" w:themeColor="text1"/>
          <w:sz w:val="24"/>
          <w:szCs w:val="24"/>
        </w:rPr>
      </w:pPr>
      <w:bookmarkStart w:id="0" w:name="_GoBack"/>
      <w:bookmarkEnd w:id="0"/>
    </w:p>
    <w:p w14:paraId="63BB1B8A" w14:textId="77777777" w:rsidR="00E237FB" w:rsidRPr="00375FBF" w:rsidRDefault="00E237FB" w:rsidP="00E237FB">
      <w:pPr>
        <w:jc w:val="right"/>
        <w:rPr>
          <w:rFonts w:ascii="Cambria" w:hAnsi="Cambria" w:cs="Times New Roman"/>
          <w:sz w:val="24"/>
          <w:szCs w:val="24"/>
        </w:rPr>
      </w:pPr>
      <w:r w:rsidRPr="00375FBF">
        <w:rPr>
          <w:rFonts w:ascii="Cambria" w:hAnsi="Cambria" w:cs="Times New Roman"/>
          <w:sz w:val="24"/>
          <w:szCs w:val="24"/>
        </w:rPr>
        <w:lastRenderedPageBreak/>
        <w:t>1 priedas</w:t>
      </w:r>
    </w:p>
    <w:tbl>
      <w:tblPr>
        <w:tblW w:w="14644" w:type="dxa"/>
        <w:tblInd w:w="93" w:type="dxa"/>
        <w:tblLook w:val="04A0" w:firstRow="1" w:lastRow="0" w:firstColumn="1" w:lastColumn="0" w:noHBand="0" w:noVBand="1"/>
      </w:tblPr>
      <w:tblGrid>
        <w:gridCol w:w="866"/>
        <w:gridCol w:w="11652"/>
        <w:gridCol w:w="2126"/>
      </w:tblGrid>
      <w:tr w:rsidR="00E237FB" w:rsidRPr="00375FBF" w14:paraId="63BB1B8F" w14:textId="77777777" w:rsidTr="00BD2A41">
        <w:trPr>
          <w:trHeight w:val="85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8B" w14:textId="77777777" w:rsidR="00E237FB" w:rsidRPr="00375FBF" w:rsidRDefault="00E237FB" w:rsidP="00771013">
            <w:pPr>
              <w:spacing w:after="0"/>
              <w:rPr>
                <w:rFonts w:ascii="Cambria" w:hAnsi="Cambria" w:cs="Times New Roman"/>
                <w:b/>
                <w:sz w:val="24"/>
                <w:szCs w:val="24"/>
              </w:rPr>
            </w:pPr>
            <w:r w:rsidRPr="00375FBF">
              <w:rPr>
                <w:rFonts w:ascii="Cambria" w:hAnsi="Cambria" w:cs="Times New Roman"/>
                <w:b/>
                <w:sz w:val="24"/>
                <w:szCs w:val="24"/>
              </w:rPr>
              <w:t>Eil.</w:t>
            </w:r>
          </w:p>
          <w:p w14:paraId="63BB1B8C" w14:textId="77777777" w:rsidR="00E237FB" w:rsidRPr="00375FBF" w:rsidRDefault="00E237FB" w:rsidP="00771013">
            <w:pPr>
              <w:spacing w:after="0"/>
              <w:rPr>
                <w:rFonts w:ascii="Cambria" w:hAnsi="Cambria" w:cs="Times New Roman"/>
                <w:b/>
                <w:bCs/>
                <w:color w:val="000000"/>
                <w:sz w:val="24"/>
                <w:szCs w:val="24"/>
              </w:rPr>
            </w:pPr>
            <w:r w:rsidRPr="00375FBF">
              <w:rPr>
                <w:rFonts w:ascii="Cambria" w:hAnsi="Cambria" w:cs="Times New Roman"/>
                <w:b/>
                <w:sz w:val="24"/>
                <w:szCs w:val="24"/>
              </w:rPr>
              <w:t>Nr.</w:t>
            </w:r>
          </w:p>
        </w:tc>
        <w:tc>
          <w:tcPr>
            <w:tcW w:w="11652" w:type="dxa"/>
            <w:tcBorders>
              <w:top w:val="single" w:sz="4" w:space="0" w:color="auto"/>
              <w:left w:val="nil"/>
              <w:bottom w:val="single" w:sz="4" w:space="0" w:color="auto"/>
              <w:right w:val="single" w:sz="4" w:space="0" w:color="auto"/>
            </w:tcBorders>
            <w:shd w:val="clear" w:color="auto" w:fill="auto"/>
            <w:hideMark/>
          </w:tcPr>
          <w:p w14:paraId="63BB1B8D" w14:textId="77777777" w:rsidR="00E237FB" w:rsidRPr="00375FBF" w:rsidRDefault="00E237FB" w:rsidP="00771013">
            <w:pPr>
              <w:spacing w:after="0"/>
              <w:rPr>
                <w:rFonts w:ascii="Cambria" w:hAnsi="Cambria" w:cs="Times New Roman"/>
                <w:b/>
                <w:bCs/>
                <w:color w:val="000000"/>
                <w:sz w:val="24"/>
                <w:szCs w:val="24"/>
              </w:rPr>
            </w:pPr>
            <w:r w:rsidRPr="00375FBF">
              <w:rPr>
                <w:rFonts w:ascii="Cambria" w:hAnsi="Cambria" w:cs="Times New Roman"/>
                <w:b/>
                <w:sz w:val="24"/>
                <w:szCs w:val="24"/>
              </w:rPr>
              <w:t>Analizatoriumi atliekami tyrimai</w:t>
            </w:r>
          </w:p>
        </w:tc>
        <w:tc>
          <w:tcPr>
            <w:tcW w:w="2126" w:type="dxa"/>
            <w:tcBorders>
              <w:top w:val="single" w:sz="4" w:space="0" w:color="auto"/>
              <w:left w:val="nil"/>
              <w:bottom w:val="single" w:sz="4" w:space="0" w:color="auto"/>
              <w:right w:val="single" w:sz="4" w:space="0" w:color="auto"/>
            </w:tcBorders>
            <w:shd w:val="clear" w:color="auto" w:fill="auto"/>
            <w:hideMark/>
          </w:tcPr>
          <w:p w14:paraId="63BB1B8E" w14:textId="77777777" w:rsidR="00E237FB" w:rsidRPr="00375FBF" w:rsidRDefault="00E237FB" w:rsidP="00771013">
            <w:pPr>
              <w:spacing w:after="0"/>
              <w:jc w:val="center"/>
              <w:rPr>
                <w:rFonts w:ascii="Cambria" w:hAnsi="Cambria" w:cs="Times New Roman"/>
                <w:b/>
                <w:bCs/>
                <w:color w:val="000000"/>
                <w:sz w:val="24"/>
                <w:szCs w:val="24"/>
              </w:rPr>
            </w:pPr>
            <w:r w:rsidRPr="00375FBF">
              <w:rPr>
                <w:rFonts w:ascii="Cambria" w:hAnsi="Cambria" w:cs="Times New Roman"/>
                <w:b/>
                <w:bCs/>
                <w:color w:val="000000"/>
                <w:sz w:val="24"/>
                <w:szCs w:val="24"/>
              </w:rPr>
              <w:t>Tyrimų poreikis per 24 mėn.</w:t>
            </w:r>
          </w:p>
        </w:tc>
      </w:tr>
      <w:tr w:rsidR="00E237FB" w:rsidRPr="00375FBF" w14:paraId="63BB1B93"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0"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1.</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1"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 xml:space="preserve">Bendras donorų kraujo tyrimas (trombocitų </w:t>
            </w:r>
            <w:proofErr w:type="spellStart"/>
            <w:r w:rsidRPr="00375FBF">
              <w:rPr>
                <w:rFonts w:ascii="Cambria" w:hAnsi="Cambria" w:cs="Times New Roman"/>
                <w:sz w:val="24"/>
                <w:szCs w:val="24"/>
              </w:rPr>
              <w:t>aferezės</w:t>
            </w:r>
            <w:proofErr w:type="spellEnd"/>
            <w:r w:rsidRPr="00375FBF">
              <w:rPr>
                <w:rFonts w:ascii="Cambria" w:hAnsi="Cambria" w:cs="Times New Roman"/>
                <w:sz w:val="24"/>
                <w:szCs w:val="24"/>
              </w:rPr>
              <w:t xml:space="preserve"> atrankai prieš trombocitų </w:t>
            </w:r>
            <w:proofErr w:type="spellStart"/>
            <w:r w:rsidRPr="00375FBF">
              <w:rPr>
                <w:rFonts w:ascii="Cambria" w:hAnsi="Cambria" w:cs="Times New Roman"/>
                <w:sz w:val="24"/>
                <w:szCs w:val="24"/>
              </w:rPr>
              <w:t>aferezę</w:t>
            </w:r>
            <w:proofErr w:type="spellEnd"/>
            <w:r w:rsidRPr="00375FBF">
              <w:rPr>
                <w:rFonts w:ascii="Cambria" w:hAnsi="Cambria" w:cs="Times New Roman"/>
                <w:sz w:val="24"/>
                <w:szCs w:val="24"/>
              </w:rPr>
              <w:t xml:space="preserve">, </w:t>
            </w:r>
            <w:proofErr w:type="spellStart"/>
            <w:r w:rsidRPr="00375FBF">
              <w:rPr>
                <w:rFonts w:ascii="Cambria" w:hAnsi="Cambria" w:cs="Times New Roman"/>
                <w:sz w:val="24"/>
                <w:szCs w:val="24"/>
              </w:rPr>
              <w:t>Hb</w:t>
            </w:r>
            <w:proofErr w:type="spellEnd"/>
            <w:r w:rsidRPr="00375FBF">
              <w:rPr>
                <w:rFonts w:ascii="Cambria" w:hAnsi="Cambria" w:cs="Times New Roman"/>
                <w:sz w:val="24"/>
                <w:szCs w:val="24"/>
              </w:rPr>
              <w:t xml:space="preserve"> kontrolei)</w:t>
            </w:r>
          </w:p>
        </w:tc>
        <w:tc>
          <w:tcPr>
            <w:tcW w:w="2126" w:type="dxa"/>
            <w:tcBorders>
              <w:top w:val="single" w:sz="4" w:space="0" w:color="auto"/>
              <w:left w:val="nil"/>
              <w:bottom w:val="single" w:sz="4" w:space="0" w:color="auto"/>
              <w:right w:val="single" w:sz="4" w:space="0" w:color="auto"/>
            </w:tcBorders>
            <w:shd w:val="clear" w:color="auto" w:fill="auto"/>
            <w:hideMark/>
          </w:tcPr>
          <w:p w14:paraId="63BB1B92" w14:textId="77777777" w:rsidR="00E237FB" w:rsidRPr="00375FBF" w:rsidRDefault="00E237FB" w:rsidP="00771013">
            <w:pPr>
              <w:spacing w:after="0"/>
              <w:jc w:val="center"/>
              <w:rPr>
                <w:rFonts w:ascii="Cambria" w:hAnsi="Cambria" w:cs="Times New Roman"/>
                <w:color w:val="000000"/>
                <w:sz w:val="24"/>
                <w:szCs w:val="24"/>
              </w:rPr>
            </w:pPr>
            <w:r w:rsidRPr="00375FBF">
              <w:rPr>
                <w:rFonts w:ascii="Cambria" w:hAnsi="Cambria" w:cs="Times New Roman"/>
                <w:color w:val="000000"/>
                <w:sz w:val="24"/>
                <w:szCs w:val="24"/>
              </w:rPr>
              <w:t>1000</w:t>
            </w:r>
          </w:p>
        </w:tc>
      </w:tr>
      <w:tr w:rsidR="00E237FB" w:rsidRPr="00375FBF" w14:paraId="63BB1B97"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4"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2.</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5"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Bendras kraujo tyrimas eritrocitų be leukocitų vienete</w:t>
            </w:r>
          </w:p>
        </w:tc>
        <w:tc>
          <w:tcPr>
            <w:tcW w:w="2126" w:type="dxa"/>
            <w:tcBorders>
              <w:top w:val="single" w:sz="4" w:space="0" w:color="auto"/>
              <w:left w:val="nil"/>
              <w:bottom w:val="single" w:sz="4" w:space="0" w:color="auto"/>
              <w:right w:val="single" w:sz="4" w:space="0" w:color="auto"/>
            </w:tcBorders>
            <w:shd w:val="clear" w:color="auto" w:fill="auto"/>
            <w:hideMark/>
          </w:tcPr>
          <w:p w14:paraId="63BB1B96" w14:textId="77777777" w:rsidR="00E237FB" w:rsidRPr="00375FBF" w:rsidRDefault="00E237FB" w:rsidP="00771013">
            <w:pPr>
              <w:spacing w:after="0"/>
              <w:jc w:val="center"/>
              <w:rPr>
                <w:rFonts w:ascii="Cambria" w:hAnsi="Cambria" w:cs="Times New Roman"/>
                <w:color w:val="000000"/>
                <w:sz w:val="24"/>
                <w:szCs w:val="24"/>
              </w:rPr>
            </w:pPr>
            <w:r w:rsidRPr="00375FBF">
              <w:rPr>
                <w:rFonts w:ascii="Cambria" w:hAnsi="Cambria" w:cs="Times New Roman"/>
                <w:color w:val="000000"/>
                <w:sz w:val="24"/>
                <w:szCs w:val="24"/>
              </w:rPr>
              <w:t>450</w:t>
            </w:r>
          </w:p>
        </w:tc>
      </w:tr>
      <w:tr w:rsidR="00E237FB" w:rsidRPr="00375FBF" w14:paraId="63BB1B9B"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8"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3.</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9"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Bendras kraujo tyrimas sukauptųjų trombocitų be leukocitų vienete</w:t>
            </w:r>
          </w:p>
        </w:tc>
        <w:tc>
          <w:tcPr>
            <w:tcW w:w="2126" w:type="dxa"/>
            <w:tcBorders>
              <w:top w:val="single" w:sz="4" w:space="0" w:color="auto"/>
              <w:left w:val="nil"/>
              <w:bottom w:val="single" w:sz="4" w:space="0" w:color="auto"/>
              <w:right w:val="single" w:sz="4" w:space="0" w:color="auto"/>
            </w:tcBorders>
            <w:shd w:val="clear" w:color="auto" w:fill="auto"/>
            <w:hideMark/>
          </w:tcPr>
          <w:p w14:paraId="63BB1B9A" w14:textId="3FEB9774" w:rsidR="00E237FB" w:rsidRPr="00375FBF" w:rsidRDefault="000E4E52" w:rsidP="00771013">
            <w:pPr>
              <w:spacing w:after="0"/>
              <w:jc w:val="center"/>
              <w:rPr>
                <w:rFonts w:ascii="Cambria" w:hAnsi="Cambria" w:cs="Times New Roman"/>
                <w:color w:val="000000"/>
                <w:sz w:val="24"/>
                <w:szCs w:val="24"/>
              </w:rPr>
            </w:pPr>
            <w:r w:rsidRPr="00375FBF">
              <w:rPr>
                <w:rFonts w:ascii="Cambria" w:hAnsi="Cambria" w:cs="Times New Roman"/>
                <w:color w:val="000000"/>
                <w:sz w:val="24"/>
                <w:szCs w:val="24"/>
              </w:rPr>
              <w:t>50</w:t>
            </w:r>
            <w:r w:rsidR="00E237FB" w:rsidRPr="00375FBF">
              <w:rPr>
                <w:rFonts w:ascii="Cambria" w:hAnsi="Cambria" w:cs="Times New Roman"/>
                <w:color w:val="000000"/>
                <w:sz w:val="24"/>
                <w:szCs w:val="24"/>
              </w:rPr>
              <w:t>00</w:t>
            </w:r>
          </w:p>
        </w:tc>
      </w:tr>
      <w:tr w:rsidR="00E237FB" w:rsidRPr="00375FBF" w14:paraId="63BB1B9F"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9C"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4.</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9D"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 xml:space="preserve">Bendras kraujo tyrimas </w:t>
            </w:r>
            <w:proofErr w:type="spellStart"/>
            <w:r w:rsidRPr="00375FBF">
              <w:rPr>
                <w:rFonts w:ascii="Cambria" w:hAnsi="Cambria" w:cs="Times New Roman"/>
                <w:sz w:val="24"/>
                <w:szCs w:val="24"/>
              </w:rPr>
              <w:t>aferezės</w:t>
            </w:r>
            <w:proofErr w:type="spellEnd"/>
            <w:r w:rsidRPr="00375FBF">
              <w:rPr>
                <w:rFonts w:ascii="Cambria" w:hAnsi="Cambria" w:cs="Times New Roman"/>
                <w:sz w:val="24"/>
                <w:szCs w:val="24"/>
              </w:rPr>
              <w:t xml:space="preserve"> būdu paruoštų trombocitų be leukocitų vienete</w:t>
            </w:r>
          </w:p>
        </w:tc>
        <w:tc>
          <w:tcPr>
            <w:tcW w:w="2126" w:type="dxa"/>
            <w:tcBorders>
              <w:top w:val="single" w:sz="4" w:space="0" w:color="auto"/>
              <w:left w:val="nil"/>
              <w:bottom w:val="single" w:sz="4" w:space="0" w:color="auto"/>
              <w:right w:val="single" w:sz="4" w:space="0" w:color="auto"/>
            </w:tcBorders>
            <w:shd w:val="clear" w:color="auto" w:fill="auto"/>
            <w:hideMark/>
          </w:tcPr>
          <w:p w14:paraId="63BB1B9E" w14:textId="364830AE" w:rsidR="00E237FB" w:rsidRPr="00375FBF" w:rsidRDefault="00E237FB" w:rsidP="000E4E52">
            <w:pPr>
              <w:spacing w:after="0"/>
              <w:jc w:val="center"/>
              <w:rPr>
                <w:rFonts w:ascii="Cambria" w:hAnsi="Cambria" w:cs="Times New Roman"/>
                <w:color w:val="000000"/>
                <w:sz w:val="24"/>
                <w:szCs w:val="24"/>
              </w:rPr>
            </w:pPr>
            <w:r w:rsidRPr="00375FBF">
              <w:rPr>
                <w:rFonts w:ascii="Cambria" w:hAnsi="Cambria" w:cs="Times New Roman"/>
                <w:color w:val="000000"/>
                <w:sz w:val="24"/>
                <w:szCs w:val="24"/>
              </w:rPr>
              <w:t>1</w:t>
            </w:r>
            <w:r w:rsidR="000E4E52" w:rsidRPr="00375FBF">
              <w:rPr>
                <w:rFonts w:ascii="Cambria" w:hAnsi="Cambria" w:cs="Times New Roman"/>
                <w:color w:val="000000"/>
                <w:sz w:val="24"/>
                <w:szCs w:val="24"/>
              </w:rPr>
              <w:t>2</w:t>
            </w:r>
            <w:r w:rsidRPr="00375FBF">
              <w:rPr>
                <w:rFonts w:ascii="Cambria" w:hAnsi="Cambria" w:cs="Times New Roman"/>
                <w:color w:val="000000"/>
                <w:sz w:val="24"/>
                <w:szCs w:val="24"/>
              </w:rPr>
              <w:t>00</w:t>
            </w:r>
          </w:p>
        </w:tc>
      </w:tr>
      <w:tr w:rsidR="00E237FB" w:rsidRPr="00375FBF" w14:paraId="63BB1BA3" w14:textId="77777777" w:rsidTr="00BD2A41">
        <w:trPr>
          <w:trHeight w:val="42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63BB1BA0"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5.</w:t>
            </w:r>
          </w:p>
        </w:tc>
        <w:tc>
          <w:tcPr>
            <w:tcW w:w="11652" w:type="dxa"/>
            <w:tcBorders>
              <w:top w:val="single" w:sz="4" w:space="0" w:color="auto"/>
              <w:left w:val="nil"/>
              <w:bottom w:val="single" w:sz="4" w:space="0" w:color="auto"/>
              <w:right w:val="single" w:sz="4" w:space="0" w:color="auto"/>
            </w:tcBorders>
            <w:shd w:val="clear" w:color="auto" w:fill="auto"/>
            <w:vAlign w:val="center"/>
            <w:hideMark/>
          </w:tcPr>
          <w:p w14:paraId="63BB1BA1" w14:textId="77777777" w:rsidR="00E237FB" w:rsidRPr="00375FBF" w:rsidRDefault="00E237FB" w:rsidP="00771013">
            <w:pPr>
              <w:spacing w:after="0"/>
              <w:rPr>
                <w:rFonts w:ascii="Cambria" w:hAnsi="Cambria" w:cs="Times New Roman"/>
                <w:sz w:val="24"/>
                <w:szCs w:val="24"/>
              </w:rPr>
            </w:pPr>
            <w:r w:rsidRPr="00375FBF">
              <w:rPr>
                <w:rFonts w:ascii="Cambria" w:hAnsi="Cambria" w:cs="Times New Roman"/>
                <w:sz w:val="24"/>
                <w:szCs w:val="24"/>
              </w:rPr>
              <w:t xml:space="preserve">Bendras kraujo tyrimas šviežiai šaldytos plazmos vienete </w:t>
            </w:r>
          </w:p>
        </w:tc>
        <w:tc>
          <w:tcPr>
            <w:tcW w:w="2126" w:type="dxa"/>
            <w:tcBorders>
              <w:top w:val="single" w:sz="4" w:space="0" w:color="auto"/>
              <w:left w:val="nil"/>
              <w:bottom w:val="single" w:sz="4" w:space="0" w:color="auto"/>
              <w:right w:val="single" w:sz="4" w:space="0" w:color="auto"/>
            </w:tcBorders>
            <w:shd w:val="clear" w:color="auto" w:fill="auto"/>
            <w:hideMark/>
          </w:tcPr>
          <w:p w14:paraId="63BB1BA2" w14:textId="77777777" w:rsidR="00E237FB" w:rsidRPr="00375FBF" w:rsidRDefault="00E237FB" w:rsidP="00771013">
            <w:pPr>
              <w:spacing w:after="0"/>
              <w:jc w:val="center"/>
              <w:rPr>
                <w:rFonts w:ascii="Cambria" w:hAnsi="Cambria" w:cs="Times New Roman"/>
                <w:color w:val="000000"/>
                <w:sz w:val="24"/>
                <w:szCs w:val="24"/>
              </w:rPr>
            </w:pPr>
            <w:r w:rsidRPr="00375FBF">
              <w:rPr>
                <w:rFonts w:ascii="Cambria" w:hAnsi="Cambria" w:cs="Times New Roman"/>
                <w:color w:val="000000"/>
                <w:sz w:val="24"/>
                <w:szCs w:val="24"/>
              </w:rPr>
              <w:t>250</w:t>
            </w:r>
          </w:p>
        </w:tc>
      </w:tr>
    </w:tbl>
    <w:p w14:paraId="63BB1BA4" w14:textId="77777777" w:rsidR="00E237FB" w:rsidRPr="00375FBF" w:rsidRDefault="00E237FB" w:rsidP="00FD1D13">
      <w:pPr>
        <w:spacing w:after="0" w:line="240" w:lineRule="auto"/>
        <w:rPr>
          <w:rFonts w:ascii="Cambria" w:hAnsi="Cambria" w:cs="Times New Roman"/>
          <w:b/>
          <w:color w:val="000000" w:themeColor="text1"/>
          <w:sz w:val="24"/>
          <w:szCs w:val="24"/>
        </w:rPr>
      </w:pPr>
    </w:p>
    <w:p w14:paraId="63BB1BA5" w14:textId="77777777" w:rsidR="00E237FB" w:rsidRPr="00375FBF" w:rsidRDefault="00E237FB" w:rsidP="00FD1D13">
      <w:pPr>
        <w:spacing w:after="0" w:line="240" w:lineRule="auto"/>
        <w:rPr>
          <w:rFonts w:ascii="Cambria" w:hAnsi="Cambria" w:cs="Times New Roman"/>
          <w:b/>
          <w:color w:val="000000" w:themeColor="text1"/>
          <w:sz w:val="24"/>
          <w:szCs w:val="24"/>
        </w:rPr>
      </w:pPr>
    </w:p>
    <w:p w14:paraId="63BB1BA6" w14:textId="77777777" w:rsidR="00E237FB" w:rsidRPr="00375FBF" w:rsidRDefault="00E237FB" w:rsidP="00FD1D13">
      <w:pPr>
        <w:spacing w:after="0" w:line="240" w:lineRule="auto"/>
        <w:rPr>
          <w:rFonts w:ascii="Cambria" w:hAnsi="Cambria" w:cs="Times New Roman"/>
          <w:b/>
          <w:color w:val="000000" w:themeColor="text1"/>
          <w:sz w:val="24"/>
          <w:szCs w:val="24"/>
        </w:rPr>
      </w:pPr>
    </w:p>
    <w:p w14:paraId="63BB1BA7" w14:textId="77777777" w:rsidR="000A0392" w:rsidRPr="00375FBF" w:rsidRDefault="000A0392" w:rsidP="000A0392">
      <w:pPr>
        <w:pStyle w:val="Default"/>
        <w:tabs>
          <w:tab w:val="left" w:pos="1985"/>
        </w:tabs>
        <w:ind w:left="426"/>
        <w:rPr>
          <w:rFonts w:ascii="Cambria" w:hAnsi="Cambria"/>
          <w:color w:val="000000" w:themeColor="text1"/>
        </w:rPr>
      </w:pPr>
      <w:r w:rsidRPr="00375FBF">
        <w:rPr>
          <w:rFonts w:ascii="Cambria" w:hAnsi="Cambria"/>
          <w:b/>
          <w:color w:val="000000" w:themeColor="text1"/>
        </w:rPr>
        <w:t xml:space="preserve">   </w:t>
      </w:r>
    </w:p>
    <w:sectPr w:rsidR="000A0392" w:rsidRPr="00375FBF" w:rsidSect="00C33012">
      <w:pgSz w:w="16838" w:h="11906" w:orient="landscape"/>
      <w:pgMar w:top="709" w:right="1701"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E834153"/>
    <w:multiLevelType w:val="hybridMultilevel"/>
    <w:tmpl w:val="BEC40D3C"/>
    <w:lvl w:ilvl="0" w:tplc="82428A5E">
      <w:start w:val="1"/>
      <w:numFmt w:val="lowerLetter"/>
      <w:lvlText w:val="%1)"/>
      <w:lvlJc w:val="left"/>
      <w:pPr>
        <w:ind w:left="720" w:hanging="360"/>
      </w:pPr>
      <w:rPr>
        <w:rFonts w:cstheme="minorBidi" w:hint="default"/>
        <w:color w:val="auto"/>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5A4145E"/>
    <w:multiLevelType w:val="multilevel"/>
    <w:tmpl w:val="249CE97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76538DC"/>
    <w:multiLevelType w:val="hybridMultilevel"/>
    <w:tmpl w:val="2A241014"/>
    <w:lvl w:ilvl="0" w:tplc="9B7ED216">
      <w:start w:val="1"/>
      <w:numFmt w:val="lowerLetter"/>
      <w:lvlText w:val="%1)"/>
      <w:lvlJc w:val="left"/>
      <w:pPr>
        <w:ind w:left="720" w:hanging="360"/>
      </w:pPr>
      <w:rPr>
        <w:rFonts w:cstheme="minorBidi" w:hint="default"/>
        <w:color w:val="auto"/>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num>
  <w:num w:numId="4">
    <w:abstractNumId w:val="9"/>
  </w:num>
  <w:num w:numId="5">
    <w:abstractNumId w:val="7"/>
  </w:num>
  <w:num w:numId="6">
    <w:abstractNumId w:val="0"/>
  </w:num>
  <w:num w:numId="7">
    <w:abstractNumId w:val="6"/>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209C"/>
    <w:rsid w:val="00013ACF"/>
    <w:rsid w:val="00020681"/>
    <w:rsid w:val="0002175A"/>
    <w:rsid w:val="00024667"/>
    <w:rsid w:val="000560F6"/>
    <w:rsid w:val="0005621C"/>
    <w:rsid w:val="000624FE"/>
    <w:rsid w:val="00062DF8"/>
    <w:rsid w:val="00065356"/>
    <w:rsid w:val="00070431"/>
    <w:rsid w:val="00071B83"/>
    <w:rsid w:val="0007623C"/>
    <w:rsid w:val="000766C0"/>
    <w:rsid w:val="000801D1"/>
    <w:rsid w:val="00080575"/>
    <w:rsid w:val="00081669"/>
    <w:rsid w:val="00086F51"/>
    <w:rsid w:val="00097FDD"/>
    <w:rsid w:val="000A0392"/>
    <w:rsid w:val="000A3454"/>
    <w:rsid w:val="000B0C25"/>
    <w:rsid w:val="000B6C55"/>
    <w:rsid w:val="000C0D73"/>
    <w:rsid w:val="000C55AA"/>
    <w:rsid w:val="000D7242"/>
    <w:rsid w:val="000D7F91"/>
    <w:rsid w:val="000E4E52"/>
    <w:rsid w:val="000F4AD0"/>
    <w:rsid w:val="000F66EA"/>
    <w:rsid w:val="001111EF"/>
    <w:rsid w:val="0011121C"/>
    <w:rsid w:val="00111F31"/>
    <w:rsid w:val="001148A6"/>
    <w:rsid w:val="00121351"/>
    <w:rsid w:val="001252D8"/>
    <w:rsid w:val="00132EC4"/>
    <w:rsid w:val="0013449E"/>
    <w:rsid w:val="00137B6C"/>
    <w:rsid w:val="0014558C"/>
    <w:rsid w:val="00145900"/>
    <w:rsid w:val="00146E22"/>
    <w:rsid w:val="00147AB6"/>
    <w:rsid w:val="00151815"/>
    <w:rsid w:val="001639A6"/>
    <w:rsid w:val="00163FE5"/>
    <w:rsid w:val="00165C27"/>
    <w:rsid w:val="00166CB4"/>
    <w:rsid w:val="00185409"/>
    <w:rsid w:val="001956C8"/>
    <w:rsid w:val="0019775F"/>
    <w:rsid w:val="001A0492"/>
    <w:rsid w:val="001A161F"/>
    <w:rsid w:val="001B30EC"/>
    <w:rsid w:val="001B314E"/>
    <w:rsid w:val="001B7AE2"/>
    <w:rsid w:val="001C0DB7"/>
    <w:rsid w:val="001C7C25"/>
    <w:rsid w:val="001D0785"/>
    <w:rsid w:val="001D1CBC"/>
    <w:rsid w:val="001D5CE1"/>
    <w:rsid w:val="001E09AF"/>
    <w:rsid w:val="001F5B5F"/>
    <w:rsid w:val="00203EBE"/>
    <w:rsid w:val="00216727"/>
    <w:rsid w:val="00220810"/>
    <w:rsid w:val="002250F4"/>
    <w:rsid w:val="0023040D"/>
    <w:rsid w:val="0023093F"/>
    <w:rsid w:val="0023113C"/>
    <w:rsid w:val="00233449"/>
    <w:rsid w:val="00236A95"/>
    <w:rsid w:val="00237FDA"/>
    <w:rsid w:val="00254E80"/>
    <w:rsid w:val="00266E4B"/>
    <w:rsid w:val="00282185"/>
    <w:rsid w:val="00284CDC"/>
    <w:rsid w:val="0028601D"/>
    <w:rsid w:val="00286668"/>
    <w:rsid w:val="0029003C"/>
    <w:rsid w:val="002A0035"/>
    <w:rsid w:val="002A7B48"/>
    <w:rsid w:val="002B004F"/>
    <w:rsid w:val="002C7C6C"/>
    <w:rsid w:val="002E250C"/>
    <w:rsid w:val="002E5616"/>
    <w:rsid w:val="002F5E46"/>
    <w:rsid w:val="00324E85"/>
    <w:rsid w:val="0033790A"/>
    <w:rsid w:val="00340506"/>
    <w:rsid w:val="00355398"/>
    <w:rsid w:val="00360936"/>
    <w:rsid w:val="003679CB"/>
    <w:rsid w:val="003717CD"/>
    <w:rsid w:val="00374349"/>
    <w:rsid w:val="00374BD2"/>
    <w:rsid w:val="00375FBF"/>
    <w:rsid w:val="0039209D"/>
    <w:rsid w:val="003A2DF6"/>
    <w:rsid w:val="003B376D"/>
    <w:rsid w:val="003B650C"/>
    <w:rsid w:val="003D316D"/>
    <w:rsid w:val="003D6B2B"/>
    <w:rsid w:val="003E5699"/>
    <w:rsid w:val="003E5951"/>
    <w:rsid w:val="003F1363"/>
    <w:rsid w:val="003F186C"/>
    <w:rsid w:val="003F2C93"/>
    <w:rsid w:val="003F4676"/>
    <w:rsid w:val="003F4BF4"/>
    <w:rsid w:val="00400B79"/>
    <w:rsid w:val="00400C50"/>
    <w:rsid w:val="00401660"/>
    <w:rsid w:val="00413686"/>
    <w:rsid w:val="00414ED9"/>
    <w:rsid w:val="00416B28"/>
    <w:rsid w:val="004226DC"/>
    <w:rsid w:val="00425165"/>
    <w:rsid w:val="004313D1"/>
    <w:rsid w:val="004329C4"/>
    <w:rsid w:val="0044193C"/>
    <w:rsid w:val="00455C82"/>
    <w:rsid w:val="0045733A"/>
    <w:rsid w:val="004647EB"/>
    <w:rsid w:val="00476EB5"/>
    <w:rsid w:val="00484D16"/>
    <w:rsid w:val="00496A98"/>
    <w:rsid w:val="004A00ED"/>
    <w:rsid w:val="004A0702"/>
    <w:rsid w:val="004A2713"/>
    <w:rsid w:val="004C1B1B"/>
    <w:rsid w:val="004E4427"/>
    <w:rsid w:val="004E63E4"/>
    <w:rsid w:val="004F48D9"/>
    <w:rsid w:val="00500D72"/>
    <w:rsid w:val="00506A59"/>
    <w:rsid w:val="00506B3C"/>
    <w:rsid w:val="00510F16"/>
    <w:rsid w:val="005120D2"/>
    <w:rsid w:val="0052167A"/>
    <w:rsid w:val="00526592"/>
    <w:rsid w:val="00534E72"/>
    <w:rsid w:val="00545137"/>
    <w:rsid w:val="00553D9E"/>
    <w:rsid w:val="0055431B"/>
    <w:rsid w:val="00556AF1"/>
    <w:rsid w:val="00575EE5"/>
    <w:rsid w:val="005849E3"/>
    <w:rsid w:val="00585B50"/>
    <w:rsid w:val="005B6425"/>
    <w:rsid w:val="005C254D"/>
    <w:rsid w:val="005C4765"/>
    <w:rsid w:val="005C6929"/>
    <w:rsid w:val="005D3BEF"/>
    <w:rsid w:val="005D4E77"/>
    <w:rsid w:val="005D701C"/>
    <w:rsid w:val="005E1AF6"/>
    <w:rsid w:val="005E293F"/>
    <w:rsid w:val="005E7A5D"/>
    <w:rsid w:val="005F0069"/>
    <w:rsid w:val="005F6423"/>
    <w:rsid w:val="00601E21"/>
    <w:rsid w:val="00602DCF"/>
    <w:rsid w:val="00607A6A"/>
    <w:rsid w:val="006220C4"/>
    <w:rsid w:val="006233A8"/>
    <w:rsid w:val="006248F3"/>
    <w:rsid w:val="00625EFE"/>
    <w:rsid w:val="00637EF6"/>
    <w:rsid w:val="00645903"/>
    <w:rsid w:val="00666697"/>
    <w:rsid w:val="0066689A"/>
    <w:rsid w:val="00675A0C"/>
    <w:rsid w:val="006A5250"/>
    <w:rsid w:val="006A5C3D"/>
    <w:rsid w:val="006A6959"/>
    <w:rsid w:val="006A74C8"/>
    <w:rsid w:val="006C0B47"/>
    <w:rsid w:val="006C2CA8"/>
    <w:rsid w:val="006C3AC1"/>
    <w:rsid w:val="006C4FEC"/>
    <w:rsid w:val="006C536A"/>
    <w:rsid w:val="006D1049"/>
    <w:rsid w:val="006D1959"/>
    <w:rsid w:val="006D4982"/>
    <w:rsid w:val="006E2C1C"/>
    <w:rsid w:val="006E31F9"/>
    <w:rsid w:val="006F3AF4"/>
    <w:rsid w:val="0070258D"/>
    <w:rsid w:val="00704171"/>
    <w:rsid w:val="00713E6E"/>
    <w:rsid w:val="0072777E"/>
    <w:rsid w:val="007303F4"/>
    <w:rsid w:val="00736958"/>
    <w:rsid w:val="007411FB"/>
    <w:rsid w:val="007464E2"/>
    <w:rsid w:val="00765D27"/>
    <w:rsid w:val="007665F6"/>
    <w:rsid w:val="007707AB"/>
    <w:rsid w:val="007710E2"/>
    <w:rsid w:val="0077133E"/>
    <w:rsid w:val="007735D2"/>
    <w:rsid w:val="00776E8F"/>
    <w:rsid w:val="00777253"/>
    <w:rsid w:val="00791528"/>
    <w:rsid w:val="00792B9F"/>
    <w:rsid w:val="00793D0E"/>
    <w:rsid w:val="007A2BA2"/>
    <w:rsid w:val="007A5015"/>
    <w:rsid w:val="007B020E"/>
    <w:rsid w:val="007B104C"/>
    <w:rsid w:val="007B22CD"/>
    <w:rsid w:val="007B4041"/>
    <w:rsid w:val="007B7266"/>
    <w:rsid w:val="007D2E94"/>
    <w:rsid w:val="007E6012"/>
    <w:rsid w:val="007F46C4"/>
    <w:rsid w:val="008034DE"/>
    <w:rsid w:val="00804118"/>
    <w:rsid w:val="008170A6"/>
    <w:rsid w:val="008215C3"/>
    <w:rsid w:val="00821FAE"/>
    <w:rsid w:val="00841274"/>
    <w:rsid w:val="0084207E"/>
    <w:rsid w:val="00842815"/>
    <w:rsid w:val="00853213"/>
    <w:rsid w:val="008550C6"/>
    <w:rsid w:val="00870013"/>
    <w:rsid w:val="00877A58"/>
    <w:rsid w:val="00881B44"/>
    <w:rsid w:val="00890C76"/>
    <w:rsid w:val="008A1AF5"/>
    <w:rsid w:val="008A669C"/>
    <w:rsid w:val="008B4390"/>
    <w:rsid w:val="008B7164"/>
    <w:rsid w:val="008C2900"/>
    <w:rsid w:val="008C3634"/>
    <w:rsid w:val="008C688E"/>
    <w:rsid w:val="008D005A"/>
    <w:rsid w:val="008D2E70"/>
    <w:rsid w:val="008D34E2"/>
    <w:rsid w:val="008D4E9B"/>
    <w:rsid w:val="008D72EE"/>
    <w:rsid w:val="008E00AC"/>
    <w:rsid w:val="008F7EE0"/>
    <w:rsid w:val="0090051E"/>
    <w:rsid w:val="00906804"/>
    <w:rsid w:val="00914CD3"/>
    <w:rsid w:val="00917BCC"/>
    <w:rsid w:val="009204FA"/>
    <w:rsid w:val="00926A0F"/>
    <w:rsid w:val="009359BC"/>
    <w:rsid w:val="009515FC"/>
    <w:rsid w:val="009550F0"/>
    <w:rsid w:val="00974B7F"/>
    <w:rsid w:val="0097666F"/>
    <w:rsid w:val="00980B3C"/>
    <w:rsid w:val="00982BA9"/>
    <w:rsid w:val="00984979"/>
    <w:rsid w:val="00986EAA"/>
    <w:rsid w:val="009954C9"/>
    <w:rsid w:val="009969C5"/>
    <w:rsid w:val="009A051C"/>
    <w:rsid w:val="009A5D6A"/>
    <w:rsid w:val="009A5F6E"/>
    <w:rsid w:val="009C007D"/>
    <w:rsid w:val="009C5EBA"/>
    <w:rsid w:val="009D75C5"/>
    <w:rsid w:val="009D7C0A"/>
    <w:rsid w:val="009E36F4"/>
    <w:rsid w:val="009E3ED3"/>
    <w:rsid w:val="009F4121"/>
    <w:rsid w:val="00A03DAA"/>
    <w:rsid w:val="00A077AA"/>
    <w:rsid w:val="00A11238"/>
    <w:rsid w:val="00A162F1"/>
    <w:rsid w:val="00A218C2"/>
    <w:rsid w:val="00A21CA2"/>
    <w:rsid w:val="00A239D2"/>
    <w:rsid w:val="00A27EEF"/>
    <w:rsid w:val="00A312B8"/>
    <w:rsid w:val="00A4010E"/>
    <w:rsid w:val="00A5193B"/>
    <w:rsid w:val="00A566E3"/>
    <w:rsid w:val="00A57B7F"/>
    <w:rsid w:val="00A62FA9"/>
    <w:rsid w:val="00A6510B"/>
    <w:rsid w:val="00A67011"/>
    <w:rsid w:val="00A900B6"/>
    <w:rsid w:val="00A913C3"/>
    <w:rsid w:val="00A9480E"/>
    <w:rsid w:val="00A9769B"/>
    <w:rsid w:val="00AA2BD1"/>
    <w:rsid w:val="00AB133A"/>
    <w:rsid w:val="00AB6A1D"/>
    <w:rsid w:val="00AE3669"/>
    <w:rsid w:val="00AE3D93"/>
    <w:rsid w:val="00AF0019"/>
    <w:rsid w:val="00AF138D"/>
    <w:rsid w:val="00AF779D"/>
    <w:rsid w:val="00B02ED6"/>
    <w:rsid w:val="00B04610"/>
    <w:rsid w:val="00B11E27"/>
    <w:rsid w:val="00B20125"/>
    <w:rsid w:val="00B20A4F"/>
    <w:rsid w:val="00B35128"/>
    <w:rsid w:val="00B46973"/>
    <w:rsid w:val="00B5043B"/>
    <w:rsid w:val="00B56D06"/>
    <w:rsid w:val="00B617FD"/>
    <w:rsid w:val="00B625DE"/>
    <w:rsid w:val="00B64D8F"/>
    <w:rsid w:val="00B71C24"/>
    <w:rsid w:val="00B7246E"/>
    <w:rsid w:val="00B73658"/>
    <w:rsid w:val="00B75C45"/>
    <w:rsid w:val="00B84633"/>
    <w:rsid w:val="00B93089"/>
    <w:rsid w:val="00B94C73"/>
    <w:rsid w:val="00B94DC2"/>
    <w:rsid w:val="00B967EB"/>
    <w:rsid w:val="00B972E4"/>
    <w:rsid w:val="00BA5754"/>
    <w:rsid w:val="00BC7977"/>
    <w:rsid w:val="00BD0085"/>
    <w:rsid w:val="00BD2A41"/>
    <w:rsid w:val="00BD364E"/>
    <w:rsid w:val="00BD4334"/>
    <w:rsid w:val="00BD4FDE"/>
    <w:rsid w:val="00BD68F2"/>
    <w:rsid w:val="00BE05B6"/>
    <w:rsid w:val="00BE20B9"/>
    <w:rsid w:val="00BE2841"/>
    <w:rsid w:val="00BE3BCF"/>
    <w:rsid w:val="00BF4A88"/>
    <w:rsid w:val="00C12927"/>
    <w:rsid w:val="00C1793C"/>
    <w:rsid w:val="00C23294"/>
    <w:rsid w:val="00C25F2F"/>
    <w:rsid w:val="00C33012"/>
    <w:rsid w:val="00C33900"/>
    <w:rsid w:val="00C34996"/>
    <w:rsid w:val="00C359B0"/>
    <w:rsid w:val="00C3602B"/>
    <w:rsid w:val="00C447F4"/>
    <w:rsid w:val="00C44F04"/>
    <w:rsid w:val="00C474B7"/>
    <w:rsid w:val="00C50D24"/>
    <w:rsid w:val="00C52EB7"/>
    <w:rsid w:val="00C54876"/>
    <w:rsid w:val="00C60E84"/>
    <w:rsid w:val="00C63142"/>
    <w:rsid w:val="00C67C5D"/>
    <w:rsid w:val="00C73877"/>
    <w:rsid w:val="00C7432D"/>
    <w:rsid w:val="00C74D7B"/>
    <w:rsid w:val="00C87518"/>
    <w:rsid w:val="00C9125C"/>
    <w:rsid w:val="00C97405"/>
    <w:rsid w:val="00CA39E3"/>
    <w:rsid w:val="00CB096A"/>
    <w:rsid w:val="00CB0AFD"/>
    <w:rsid w:val="00CB62E7"/>
    <w:rsid w:val="00CC5AF4"/>
    <w:rsid w:val="00CC7E41"/>
    <w:rsid w:val="00CD504B"/>
    <w:rsid w:val="00CD71EC"/>
    <w:rsid w:val="00CD7660"/>
    <w:rsid w:val="00CE09BE"/>
    <w:rsid w:val="00CE7102"/>
    <w:rsid w:val="00CF7071"/>
    <w:rsid w:val="00D01CCB"/>
    <w:rsid w:val="00D116D6"/>
    <w:rsid w:val="00D1227C"/>
    <w:rsid w:val="00D12C45"/>
    <w:rsid w:val="00D1307F"/>
    <w:rsid w:val="00D14E2D"/>
    <w:rsid w:val="00D1757C"/>
    <w:rsid w:val="00D20422"/>
    <w:rsid w:val="00D204EE"/>
    <w:rsid w:val="00D20544"/>
    <w:rsid w:val="00D21E28"/>
    <w:rsid w:val="00D22357"/>
    <w:rsid w:val="00D23D1B"/>
    <w:rsid w:val="00D26FCB"/>
    <w:rsid w:val="00D40E02"/>
    <w:rsid w:val="00D432E3"/>
    <w:rsid w:val="00D46F91"/>
    <w:rsid w:val="00D51B9D"/>
    <w:rsid w:val="00D54ADB"/>
    <w:rsid w:val="00D54E6B"/>
    <w:rsid w:val="00D57EF2"/>
    <w:rsid w:val="00D76BFC"/>
    <w:rsid w:val="00D83473"/>
    <w:rsid w:val="00D86454"/>
    <w:rsid w:val="00DA0A34"/>
    <w:rsid w:val="00DA40B9"/>
    <w:rsid w:val="00DA561E"/>
    <w:rsid w:val="00DA6517"/>
    <w:rsid w:val="00DC2DEF"/>
    <w:rsid w:val="00DD28FD"/>
    <w:rsid w:val="00DD7394"/>
    <w:rsid w:val="00DF1236"/>
    <w:rsid w:val="00E01F99"/>
    <w:rsid w:val="00E0618C"/>
    <w:rsid w:val="00E123C7"/>
    <w:rsid w:val="00E237FB"/>
    <w:rsid w:val="00E278BE"/>
    <w:rsid w:val="00E343D4"/>
    <w:rsid w:val="00E35ABB"/>
    <w:rsid w:val="00E4128F"/>
    <w:rsid w:val="00E54B4F"/>
    <w:rsid w:val="00E574B6"/>
    <w:rsid w:val="00E617A8"/>
    <w:rsid w:val="00E74243"/>
    <w:rsid w:val="00E91B4C"/>
    <w:rsid w:val="00EA3C01"/>
    <w:rsid w:val="00EA699B"/>
    <w:rsid w:val="00EC2100"/>
    <w:rsid w:val="00EC2758"/>
    <w:rsid w:val="00EC4F78"/>
    <w:rsid w:val="00EC7923"/>
    <w:rsid w:val="00ED3A27"/>
    <w:rsid w:val="00EE2476"/>
    <w:rsid w:val="00EF6D96"/>
    <w:rsid w:val="00F05E7B"/>
    <w:rsid w:val="00F0600C"/>
    <w:rsid w:val="00F1190D"/>
    <w:rsid w:val="00F15BF5"/>
    <w:rsid w:val="00F233F1"/>
    <w:rsid w:val="00F40DF7"/>
    <w:rsid w:val="00F42FFB"/>
    <w:rsid w:val="00F47F05"/>
    <w:rsid w:val="00F52312"/>
    <w:rsid w:val="00F56B40"/>
    <w:rsid w:val="00F5703D"/>
    <w:rsid w:val="00F61267"/>
    <w:rsid w:val="00F612AC"/>
    <w:rsid w:val="00F64DDF"/>
    <w:rsid w:val="00F6571F"/>
    <w:rsid w:val="00F7127A"/>
    <w:rsid w:val="00F77305"/>
    <w:rsid w:val="00F83270"/>
    <w:rsid w:val="00F925F9"/>
    <w:rsid w:val="00F933B9"/>
    <w:rsid w:val="00FA184C"/>
    <w:rsid w:val="00FB2750"/>
    <w:rsid w:val="00FB7308"/>
    <w:rsid w:val="00FC52DE"/>
    <w:rsid w:val="00FC5805"/>
    <w:rsid w:val="00FD0C62"/>
    <w:rsid w:val="00FD1D13"/>
    <w:rsid w:val="00FD3D80"/>
    <w:rsid w:val="00FE52F5"/>
    <w:rsid w:val="00FF09D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1AAA"/>
  <w15:docId w15:val="{D33DA8A8-7F4E-4F67-A45C-0C0E8DB4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B6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41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05FCB-17DD-4F2A-94A7-FBB2932D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4.xml><?xml version="1.0" encoding="utf-8"?>
<ds:datastoreItem xmlns:ds="http://schemas.openxmlformats.org/officeDocument/2006/customXml" ds:itemID="{B7D3AB73-E33B-4DC8-8DD8-EA231271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4408</Words>
  <Characters>2513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2026-02-24T08:59:00Z</cp:lastPrinted>
  <dcterms:created xsi:type="dcterms:W3CDTF">2026-03-20T10:36:00Z</dcterms:created>
  <dcterms:modified xsi:type="dcterms:W3CDTF">2026-03-20T10:37:00Z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