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A62DEA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A62DEA" w:rsidRDefault="00536511" w:rsidP="00E27D4E">
            <w:pPr>
              <w:jc w:val="center"/>
              <w:rPr>
                <w:b/>
                <w:lang w:val="lt-LT"/>
              </w:rPr>
            </w:pPr>
            <w:r w:rsidRPr="00A62DEA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A62DEA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A62DEA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A62DEA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A62DEA">
              <w:rPr>
                <w:b/>
                <w:lang w:val="lt-LT"/>
              </w:rPr>
              <w:t>Pasiūlymai vykdant rinkos konsultaciją</w:t>
            </w:r>
          </w:p>
        </w:tc>
      </w:tr>
      <w:tr w:rsidR="00A62DEA" w:rsidRPr="00A62DEA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A62DEA" w:rsidRPr="00A62DEA" w:rsidRDefault="00A62DEA" w:rsidP="00A62DEA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2E1E9A59" w:rsidR="00A62DEA" w:rsidRPr="00A62DEA" w:rsidRDefault="00A62DEA" w:rsidP="00A62DEA">
            <w:pPr>
              <w:snapToGrid w:val="0"/>
              <w:rPr>
                <w:lang w:val="lt-LT"/>
              </w:rPr>
            </w:pPr>
            <w:r w:rsidRPr="00A62DEA">
              <w:rPr>
                <w:lang w:val="lt-LT"/>
              </w:rPr>
              <w:t>Modelio paskirtis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67141C1A" w:rsidR="00A62DEA" w:rsidRPr="00A62DEA" w:rsidRDefault="00A62DEA" w:rsidP="00A62DEA">
            <w:pPr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Modelis turi atvaizduoti saulės, žemės ir mėnulio sistemą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  <w:tr w:rsidR="00A62DEA" w:rsidRPr="00A62DEA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A62DEA" w:rsidRPr="00A62DEA" w:rsidRDefault="00A62DEA" w:rsidP="00A62DEA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0986EE23" w:rsidR="00A62DEA" w:rsidRPr="00A62DEA" w:rsidRDefault="00A62DEA" w:rsidP="00A62DEA">
            <w:pPr>
              <w:snapToGrid w:val="0"/>
              <w:rPr>
                <w:lang w:val="lt-LT"/>
              </w:rPr>
            </w:pPr>
            <w:r w:rsidRPr="00A62DEA">
              <w:rPr>
                <w:lang w:val="lt-LT"/>
              </w:rPr>
              <w:t>Veikimo būdas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186A5C48" w:rsidR="00A62DEA" w:rsidRPr="00A62DEA" w:rsidRDefault="00A62DEA" w:rsidP="00A62DEA">
            <w:pPr>
              <w:rPr>
                <w:lang w:val="lt-LT"/>
              </w:rPr>
            </w:pPr>
            <w:r w:rsidRPr="00A62DEA">
              <w:rPr>
                <w:lang w:val="lt-LT" w:eastAsia="lt-LT"/>
              </w:rPr>
              <w:t>Sukant rankenėlė žemės modulis turi suktis apie saulės modelį, o žemė suktis aplink savo ašį ir visa tai turi vykti vienu metu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  <w:tr w:rsidR="00A62DEA" w:rsidRPr="00A62DEA" w14:paraId="64A9C07F" w14:textId="77777777" w:rsidTr="00672765"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BD13A" w14:textId="6CE478D6" w:rsidR="00A62DEA" w:rsidRPr="00A62DEA" w:rsidRDefault="00A62DEA" w:rsidP="00A62DEA">
            <w:pPr>
              <w:ind w:left="360" w:hanging="360"/>
              <w:rPr>
                <w:lang w:val="lt-LT"/>
              </w:rPr>
            </w:pPr>
            <w:r w:rsidRPr="00A62DEA">
              <w:rPr>
                <w:lang w:val="lt-LT"/>
              </w:rPr>
              <w:t>3.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69188" w14:textId="4362E609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  <w:r w:rsidRPr="00A62DEA">
              <w:rPr>
                <w:lang w:val="lt-LT"/>
              </w:rPr>
              <w:t>Modelio funkcionalumai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3BB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Turi būti imituojama:</w:t>
            </w:r>
          </w:p>
          <w:p w14:paraId="11A4BC52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- diena;</w:t>
            </w:r>
          </w:p>
          <w:p w14:paraId="77D95207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- naktis;</w:t>
            </w:r>
          </w:p>
          <w:p w14:paraId="672CD83E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- metu laikai;</w:t>
            </w:r>
          </w:p>
          <w:p w14:paraId="3E70AC8C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- užtemimai.</w:t>
            </w:r>
          </w:p>
          <w:p w14:paraId="493A0B16" w14:textId="03985187" w:rsidR="00A62DEA" w:rsidRPr="00A62DEA" w:rsidRDefault="00A62DEA" w:rsidP="00A62DEA">
            <w:pPr>
              <w:snapToGrid w:val="0"/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Pademonstruojama kaip atsiranda šešėliai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E6C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  <w:tr w:rsidR="00A62DEA" w:rsidRPr="00A62DEA" w14:paraId="0777180A" w14:textId="77777777" w:rsidTr="00672765"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D51" w14:textId="67834BD9" w:rsidR="00A62DEA" w:rsidRPr="00A62DEA" w:rsidRDefault="00A62DEA" w:rsidP="00A62DEA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7393" w14:textId="50752FE8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33F" w14:textId="057C5348" w:rsidR="00A62DEA" w:rsidRPr="00A62DEA" w:rsidRDefault="00A62DEA" w:rsidP="00A62DEA">
            <w:pPr>
              <w:snapToGrid w:val="0"/>
              <w:jc w:val="both"/>
              <w:rPr>
                <w:lang w:val="lt-LT"/>
              </w:rPr>
            </w:pPr>
            <w:r w:rsidRPr="00A62DEA">
              <w:rPr>
                <w:lang w:val="lt-LT"/>
              </w:rPr>
              <w:t xml:space="preserve">Turi būti imituojamas šviesos šaltinis Saulę </w:t>
            </w:r>
            <w:proofErr w:type="spellStart"/>
            <w:r w:rsidRPr="00A62DEA">
              <w:rPr>
                <w:lang w:val="lt-LT"/>
              </w:rPr>
              <w:t>įmituojančiame</w:t>
            </w:r>
            <w:proofErr w:type="spellEnd"/>
            <w:r w:rsidRPr="00A62DEA">
              <w:rPr>
                <w:lang w:val="lt-LT"/>
              </w:rPr>
              <w:t xml:space="preserve"> modelyje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554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  <w:tr w:rsidR="00A62DEA" w:rsidRPr="00A62DEA" w14:paraId="4E9DA8E8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D237" w14:textId="3301AF48" w:rsidR="00A62DEA" w:rsidRPr="00A62DEA" w:rsidRDefault="00A62DEA" w:rsidP="00A62DEA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364" w14:textId="1AAD2C55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/>
              </w:rPr>
              <w:t>Modelis turi būti skirtas šioms pamokų temoms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4E0B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- diena ir naktis;</w:t>
            </w:r>
          </w:p>
          <w:p w14:paraId="6B02C19A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- metu laikai;</w:t>
            </w:r>
          </w:p>
          <w:p w14:paraId="63CA2755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- saulės judėjimas danguje ir šešėliai;</w:t>
            </w:r>
          </w:p>
          <w:p w14:paraId="5D53C16B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- dienos trukmė;</w:t>
            </w:r>
          </w:p>
          <w:p w14:paraId="71300208" w14:textId="77777777" w:rsidR="00A62DEA" w:rsidRPr="00A62DEA" w:rsidRDefault="00A62DEA" w:rsidP="00A62DEA">
            <w:pPr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- mėnulio fazės;</w:t>
            </w:r>
          </w:p>
          <w:p w14:paraId="6AE0E43E" w14:textId="59CAD6C7" w:rsidR="00A62DEA" w:rsidRPr="00A62DEA" w:rsidRDefault="00A62DEA" w:rsidP="00A62DEA">
            <w:pPr>
              <w:snapToGrid w:val="0"/>
              <w:jc w:val="both"/>
              <w:rPr>
                <w:lang w:val="lt-LT"/>
              </w:rPr>
            </w:pPr>
            <w:r w:rsidRPr="00A62DEA">
              <w:rPr>
                <w:kern w:val="2"/>
                <w:shd w:val="clear" w:color="auto" w:fill="FFFFFF"/>
                <w:lang w:val="lt-LT" w:eastAsia="lt-LT"/>
              </w:rPr>
              <w:t>- mėnulio ir saulės užtemimai.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489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  <w:tr w:rsidR="00A62DEA" w:rsidRPr="00A62DEA" w14:paraId="72413DFD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3874" w14:textId="77777777" w:rsidR="00A62DEA" w:rsidRPr="00A62DEA" w:rsidRDefault="00A62DEA" w:rsidP="00A62DEA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7EB3" w14:textId="008A7281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  <w:r w:rsidRPr="00A62DEA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7A95" w14:textId="3D260050" w:rsidR="00A62DEA" w:rsidRPr="00A62DEA" w:rsidRDefault="00A62DEA" w:rsidP="00A62DEA">
            <w:pPr>
              <w:snapToGrid w:val="0"/>
              <w:jc w:val="both"/>
              <w:rPr>
                <w:lang w:val="lt-LT"/>
              </w:rPr>
            </w:pPr>
            <w:r w:rsidRPr="00A62DEA">
              <w:rPr>
                <w:lang w:val="lt-LT"/>
              </w:rPr>
              <w:t>Ne trumpesnė kaip 12 mėnesių gamintojo garantija nuo prekių perdavimo – priėmimo akto pasirašymo dienos,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9300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  <w:tr w:rsidR="00A62DEA" w:rsidRPr="00A62DEA" w14:paraId="7DD6F71D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285A" w14:textId="77777777" w:rsidR="00A62DEA" w:rsidRPr="00A62DEA" w:rsidRDefault="00A62DEA" w:rsidP="00A62DEA">
            <w:pPr>
              <w:ind w:left="360" w:hanging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86C" w14:textId="5A576620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  <w:r w:rsidRPr="00A62DEA">
              <w:rPr>
                <w:lang w:val="lt-LT" w:eastAsia="lt-LT"/>
              </w:rPr>
              <w:t>Žymėjimas CE ženklu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6E5E" w14:textId="31F7C2CD" w:rsidR="00A62DEA" w:rsidRPr="00A62DEA" w:rsidRDefault="00A62DEA" w:rsidP="00A62DEA">
            <w:pPr>
              <w:snapToGrid w:val="0"/>
              <w:jc w:val="both"/>
              <w:rPr>
                <w:lang w:val="lt-LT"/>
              </w:rPr>
            </w:pPr>
            <w:r w:rsidRPr="00A62DEA"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501" w14:textId="77777777" w:rsidR="00A62DEA" w:rsidRPr="00A62DEA" w:rsidRDefault="00A62DEA" w:rsidP="00A62DEA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A62DEA" w:rsidRDefault="007D2801">
      <w:pPr>
        <w:rPr>
          <w:lang w:val="lt-LT"/>
        </w:rPr>
      </w:pPr>
    </w:p>
    <w:sectPr w:rsidR="007D2801" w:rsidRPr="00A62D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A62DEA"/>
    <w:rsid w:val="00B751FD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2026-03-20T11:38:00Z</dcterms:created>
  <dcterms:modified xsi:type="dcterms:W3CDTF">2026-03-20T11:38:00Z</dcterms:modified>
</cp:coreProperties>
</file>