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4452588A"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 xml:space="preserve">Pirkimo </w:t>
      </w:r>
      <w:r w:rsidR="009A2C77" w:rsidRPr="000521E5">
        <w:rPr>
          <w:rFonts w:ascii="Arial" w:hAnsi="Arial" w:cs="Arial"/>
          <w:b/>
          <w:bCs/>
          <w:sz w:val="24"/>
          <w:szCs w:val="24"/>
        </w:rPr>
        <w:t>„</w:t>
      </w:r>
      <w:r w:rsidR="009A2C77">
        <w:rPr>
          <w:rFonts w:ascii="Arial" w:hAnsi="Arial" w:cs="Arial"/>
          <w:b/>
          <w:bCs/>
          <w:sz w:val="24"/>
          <w:szCs w:val="24"/>
        </w:rPr>
        <w:t>Mobili odontologinė medicinos įranga</w:t>
      </w:r>
      <w:r w:rsidR="009A2C77" w:rsidRPr="000521E5">
        <w:rPr>
          <w:rFonts w:ascii="Arial" w:hAnsi="Arial" w:cs="Arial"/>
          <w:b/>
          <w:bCs/>
          <w:sz w:val="24"/>
          <w:szCs w:val="24"/>
        </w:rPr>
        <w:t>“</w:t>
      </w:r>
    </w:p>
    <w:p w14:paraId="319C7A43" w14:textId="25C524E5"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A912D2">
        <w:rPr>
          <w:rFonts w:ascii="Arial" w:hAnsi="Arial" w:cs="Arial"/>
          <w:b/>
          <w:bCs/>
          <w:sz w:val="24"/>
          <w:szCs w:val="24"/>
        </w:rPr>
        <w:t>I</w:t>
      </w:r>
      <w:r w:rsidRPr="000521E5">
        <w:rPr>
          <w:rFonts w:ascii="Arial" w:hAnsi="Arial" w:cs="Arial"/>
          <w:b/>
          <w:bCs/>
          <w:sz w:val="24"/>
          <w:szCs w:val="24"/>
        </w:rPr>
        <w:t xml:space="preserve"> Pirkimo dalis</w:t>
      </w:r>
    </w:p>
    <w:p w14:paraId="7CF839F2" w14:textId="0596C755" w:rsidR="000521E5" w:rsidRDefault="00A912D2" w:rsidP="000521E5">
      <w:pPr>
        <w:jc w:val="center"/>
        <w:rPr>
          <w:rFonts w:ascii="Arial" w:hAnsi="Arial" w:cs="Arial"/>
          <w:b/>
          <w:bCs/>
          <w:sz w:val="24"/>
          <w:szCs w:val="24"/>
        </w:rPr>
      </w:pPr>
      <w:r>
        <w:rPr>
          <w:rFonts w:ascii="Arial" w:hAnsi="Arial" w:cs="Arial"/>
          <w:b/>
          <w:bCs/>
          <w:sz w:val="24"/>
          <w:szCs w:val="24"/>
        </w:rPr>
        <w:t>Polimerizacijos lempa</w:t>
      </w:r>
      <w:r w:rsidR="000521E5">
        <w:rPr>
          <w:rFonts w:ascii="Arial" w:hAnsi="Arial" w:cs="Arial"/>
          <w:b/>
          <w:bCs/>
          <w:sz w:val="24"/>
          <w:szCs w:val="24"/>
        </w:rPr>
        <w:t>. Techninė specifikacija</w:t>
      </w:r>
    </w:p>
    <w:p w14:paraId="26180D88" w14:textId="502F6DB4" w:rsidR="004273C9" w:rsidRPr="00A912D2" w:rsidRDefault="00D24707" w:rsidP="00A912D2">
      <w:pPr>
        <w:spacing w:after="0" w:line="360" w:lineRule="auto"/>
        <w:rPr>
          <w:rFonts w:ascii="Arial" w:hAnsi="Arial" w:cs="Arial"/>
          <w:bCs/>
          <w:color w:val="000000" w:themeColor="text1"/>
          <w:sz w:val="24"/>
          <w:szCs w:val="24"/>
          <w:u w:val="single"/>
        </w:rPr>
      </w:pPr>
      <w:r w:rsidRPr="00A912D2">
        <w:rPr>
          <w:rFonts w:ascii="Arial" w:hAnsi="Arial" w:cs="Arial"/>
          <w:bCs/>
          <w:color w:val="000000" w:themeColor="text1"/>
          <w:sz w:val="24"/>
          <w:szCs w:val="24"/>
          <w:u w:val="single"/>
        </w:rPr>
        <w:t>Polimerizacijos</w:t>
      </w:r>
      <w:r w:rsidR="004273C9" w:rsidRPr="00A912D2">
        <w:rPr>
          <w:rFonts w:ascii="Arial" w:hAnsi="Arial" w:cs="Arial"/>
          <w:bCs/>
          <w:color w:val="000000" w:themeColor="text1"/>
          <w:sz w:val="24"/>
          <w:szCs w:val="24"/>
          <w:u w:val="single"/>
        </w:rPr>
        <w:t xml:space="preserve"> lempa (kiekis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262"/>
        <w:gridCol w:w="3119"/>
        <w:gridCol w:w="3260"/>
      </w:tblGrid>
      <w:tr w:rsidR="004273C9" w:rsidRPr="00565F49" w14:paraId="39F9DA4B" w14:textId="77777777" w:rsidTr="009A2C77">
        <w:tc>
          <w:tcPr>
            <w:tcW w:w="708" w:type="dxa"/>
            <w:tcBorders>
              <w:top w:val="single" w:sz="4" w:space="0" w:color="auto"/>
              <w:left w:val="single" w:sz="4" w:space="0" w:color="auto"/>
              <w:bottom w:val="nil"/>
              <w:right w:val="nil"/>
            </w:tcBorders>
            <w:shd w:val="clear" w:color="auto" w:fill="FFFFFF"/>
            <w:vAlign w:val="center"/>
          </w:tcPr>
          <w:p w14:paraId="03CBF2AD" w14:textId="77777777" w:rsidR="004273C9" w:rsidRPr="00565F49" w:rsidRDefault="004273C9" w:rsidP="00416FDB">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Eil.</w:t>
            </w:r>
          </w:p>
          <w:p w14:paraId="42298946" w14:textId="77777777" w:rsidR="004273C9" w:rsidRPr="00565F49" w:rsidRDefault="004273C9" w:rsidP="00416FDB">
            <w:pPr>
              <w:pStyle w:val="Pagrindinistekstas"/>
              <w:shd w:val="clear" w:color="auto" w:fill="auto"/>
              <w:ind w:left="140"/>
              <w:rPr>
                <w:rFonts w:ascii="Arial" w:hAnsi="Arial" w:cs="Arial"/>
                <w:b/>
                <w:bCs/>
                <w:sz w:val="24"/>
                <w:szCs w:val="24"/>
                <w:lang w:val="lt-LT"/>
              </w:rPr>
            </w:pPr>
            <w:r w:rsidRPr="00565F49">
              <w:rPr>
                <w:rStyle w:val="BodytextCalibri"/>
                <w:rFonts w:ascii="Arial" w:hAnsi="Arial" w:cs="Arial"/>
                <w:b/>
                <w:bCs/>
                <w:color w:val="000000"/>
                <w:sz w:val="24"/>
                <w:szCs w:val="24"/>
                <w:lang w:val="lt-LT"/>
              </w:rPr>
              <w:t>Nr.</w:t>
            </w:r>
          </w:p>
        </w:tc>
        <w:tc>
          <w:tcPr>
            <w:tcW w:w="3262" w:type="dxa"/>
            <w:tcBorders>
              <w:top w:val="single" w:sz="4" w:space="0" w:color="auto"/>
              <w:left w:val="single" w:sz="4" w:space="0" w:color="auto"/>
              <w:bottom w:val="nil"/>
              <w:right w:val="nil"/>
            </w:tcBorders>
            <w:shd w:val="clear" w:color="auto" w:fill="FFFFFF"/>
            <w:vAlign w:val="center"/>
          </w:tcPr>
          <w:p w14:paraId="4E8425A2" w14:textId="77777777" w:rsidR="004273C9" w:rsidRPr="00565F49" w:rsidRDefault="004273C9" w:rsidP="00416FDB">
            <w:pPr>
              <w:pStyle w:val="Pagrindinistekstas"/>
              <w:shd w:val="clear" w:color="auto" w:fill="auto"/>
              <w:ind w:left="120"/>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Parametrai</w:t>
            </w:r>
          </w:p>
        </w:tc>
        <w:tc>
          <w:tcPr>
            <w:tcW w:w="3119" w:type="dxa"/>
            <w:tcBorders>
              <w:top w:val="single" w:sz="4" w:space="0" w:color="auto"/>
              <w:left w:val="single" w:sz="4" w:space="0" w:color="auto"/>
              <w:bottom w:val="nil"/>
              <w:right w:val="single" w:sz="4" w:space="0" w:color="auto"/>
            </w:tcBorders>
            <w:shd w:val="clear" w:color="auto" w:fill="FFFFFF"/>
            <w:vAlign w:val="center"/>
          </w:tcPr>
          <w:p w14:paraId="3EA4A493" w14:textId="77777777" w:rsidR="004273C9" w:rsidRPr="00565F49" w:rsidRDefault="004273C9" w:rsidP="00416FDB">
            <w:pPr>
              <w:pStyle w:val="Pagrindinistekstas"/>
              <w:shd w:val="clear" w:color="auto" w:fill="auto"/>
              <w:jc w:val="center"/>
              <w:rPr>
                <w:rFonts w:ascii="Arial" w:hAnsi="Arial" w:cs="Arial"/>
                <w:b/>
                <w:bCs/>
                <w:sz w:val="24"/>
                <w:szCs w:val="24"/>
                <w:lang w:val="lt-LT"/>
              </w:rPr>
            </w:pPr>
            <w:r w:rsidRPr="00565F49">
              <w:rPr>
                <w:rStyle w:val="BodytextCalibri"/>
                <w:rFonts w:ascii="Arial" w:hAnsi="Arial" w:cs="Arial"/>
                <w:b/>
                <w:bCs/>
                <w:color w:val="000000"/>
                <w:sz w:val="24"/>
                <w:szCs w:val="24"/>
                <w:lang w:val="lt-LT"/>
              </w:rPr>
              <w:t>Reikalaujama parametro reikšmės</w:t>
            </w:r>
          </w:p>
        </w:tc>
        <w:tc>
          <w:tcPr>
            <w:tcW w:w="3260" w:type="dxa"/>
            <w:tcBorders>
              <w:top w:val="single" w:sz="4" w:space="0" w:color="auto"/>
              <w:left w:val="single" w:sz="4" w:space="0" w:color="auto"/>
              <w:bottom w:val="nil"/>
              <w:right w:val="single" w:sz="4" w:space="0" w:color="auto"/>
            </w:tcBorders>
            <w:shd w:val="clear" w:color="auto" w:fill="FFFFFF"/>
            <w:vAlign w:val="center"/>
          </w:tcPr>
          <w:p w14:paraId="4D4A6462" w14:textId="77777777" w:rsidR="004273C9" w:rsidRPr="00565F49" w:rsidRDefault="004273C9" w:rsidP="00416FDB">
            <w:pPr>
              <w:pStyle w:val="Pagrindinistekstas"/>
              <w:shd w:val="clear" w:color="auto" w:fill="auto"/>
              <w:jc w:val="center"/>
              <w:rPr>
                <w:rStyle w:val="BodytextCalibri"/>
                <w:rFonts w:ascii="Arial" w:hAnsi="Arial" w:cs="Arial"/>
                <w:b/>
                <w:bCs/>
                <w:color w:val="000000"/>
                <w:sz w:val="24"/>
                <w:szCs w:val="24"/>
                <w:lang w:val="lt-LT"/>
              </w:rPr>
            </w:pPr>
            <w:r w:rsidRPr="00565F49">
              <w:rPr>
                <w:rStyle w:val="BodytextCalibri"/>
                <w:rFonts w:ascii="Arial" w:hAnsi="Arial" w:cs="Arial"/>
                <w:b/>
                <w:bCs/>
                <w:color w:val="000000"/>
                <w:sz w:val="24"/>
                <w:szCs w:val="24"/>
                <w:lang w:val="lt-LT"/>
              </w:rPr>
              <w:t>Siūlomi techniniai parametrai</w:t>
            </w:r>
          </w:p>
        </w:tc>
      </w:tr>
      <w:tr w:rsidR="004273C9" w:rsidRPr="00565F49" w14:paraId="57EF4D3A" w14:textId="77777777" w:rsidTr="009A2C77">
        <w:tc>
          <w:tcPr>
            <w:tcW w:w="708" w:type="dxa"/>
            <w:tcBorders>
              <w:top w:val="single" w:sz="4" w:space="0" w:color="auto"/>
              <w:left w:val="single" w:sz="4" w:space="0" w:color="auto"/>
              <w:bottom w:val="nil"/>
              <w:right w:val="nil"/>
            </w:tcBorders>
            <w:shd w:val="clear" w:color="auto" w:fill="FFFFFF"/>
          </w:tcPr>
          <w:p w14:paraId="41384F28" w14:textId="77777777" w:rsidR="004273C9" w:rsidRPr="00565F49" w:rsidRDefault="004273C9" w:rsidP="00416FDB">
            <w:pPr>
              <w:pStyle w:val="Pagrindinistekstas"/>
              <w:shd w:val="clear" w:color="auto" w:fill="auto"/>
              <w:ind w:left="140"/>
              <w:rPr>
                <w:rFonts w:ascii="Arial" w:hAnsi="Arial" w:cs="Arial"/>
                <w:sz w:val="24"/>
                <w:szCs w:val="24"/>
                <w:lang w:val="lt-LT"/>
              </w:rPr>
            </w:pPr>
            <w:r w:rsidRPr="00565F49">
              <w:rPr>
                <w:rStyle w:val="BodytextCalibri1"/>
                <w:rFonts w:ascii="Arial" w:hAnsi="Arial" w:cs="Arial"/>
                <w:color w:val="000000"/>
                <w:sz w:val="24"/>
                <w:szCs w:val="24"/>
                <w:lang w:val="lt-LT"/>
              </w:rPr>
              <w:t>1</w:t>
            </w:r>
            <w:r w:rsidRPr="00565F49">
              <w:rPr>
                <w:rStyle w:val="BodytextMSReferenceSansSerif"/>
                <w:rFonts w:ascii="Arial" w:hAnsi="Arial" w:cs="Arial"/>
                <w:color w:val="000000"/>
                <w:sz w:val="24"/>
                <w:szCs w:val="24"/>
                <w:lang w:val="lt-LT"/>
              </w:rPr>
              <w:t>.</w:t>
            </w:r>
          </w:p>
        </w:tc>
        <w:tc>
          <w:tcPr>
            <w:tcW w:w="3262" w:type="dxa"/>
            <w:tcBorders>
              <w:top w:val="single" w:sz="4" w:space="0" w:color="auto"/>
              <w:left w:val="single" w:sz="4" w:space="0" w:color="auto"/>
              <w:bottom w:val="nil"/>
              <w:right w:val="nil"/>
            </w:tcBorders>
            <w:shd w:val="clear" w:color="auto" w:fill="FFFFFF"/>
          </w:tcPr>
          <w:p w14:paraId="28417831" w14:textId="1ADAD60F" w:rsidR="004273C9" w:rsidRPr="00565F49" w:rsidRDefault="004273C9" w:rsidP="00423F2F">
            <w:pPr>
              <w:pStyle w:val="Pagrindinistekstas"/>
              <w:shd w:val="clear" w:color="auto" w:fill="auto"/>
              <w:rPr>
                <w:rFonts w:ascii="Arial" w:hAnsi="Arial" w:cs="Arial"/>
                <w:sz w:val="24"/>
                <w:szCs w:val="24"/>
                <w:lang w:val="lt-LT"/>
              </w:rPr>
            </w:pPr>
            <w:r>
              <w:rPr>
                <w:rFonts w:ascii="Arial" w:hAnsi="Arial" w:cs="Arial"/>
                <w:sz w:val="24"/>
                <w:szCs w:val="24"/>
                <w:lang w:val="lt-LT"/>
              </w:rPr>
              <w:t>LED tipo</w:t>
            </w:r>
          </w:p>
        </w:tc>
        <w:tc>
          <w:tcPr>
            <w:tcW w:w="3119" w:type="dxa"/>
            <w:tcBorders>
              <w:top w:val="single" w:sz="4" w:space="0" w:color="auto"/>
              <w:left w:val="single" w:sz="4" w:space="0" w:color="auto"/>
              <w:bottom w:val="nil"/>
              <w:right w:val="single" w:sz="4" w:space="0" w:color="auto"/>
            </w:tcBorders>
            <w:shd w:val="clear" w:color="auto" w:fill="FFFFFF"/>
          </w:tcPr>
          <w:p w14:paraId="6D6309D5" w14:textId="376BC168" w:rsidR="004273C9" w:rsidRPr="00E652A4" w:rsidRDefault="004273C9" w:rsidP="004273C9">
            <w:pPr>
              <w:pStyle w:val="Pagrindinistekstas"/>
              <w:shd w:val="clear" w:color="auto" w:fill="auto"/>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nil"/>
              <w:right w:val="single" w:sz="4" w:space="0" w:color="auto"/>
            </w:tcBorders>
            <w:shd w:val="clear" w:color="auto" w:fill="FFFFFF"/>
          </w:tcPr>
          <w:p w14:paraId="0B7D1084" w14:textId="77777777" w:rsidR="004273C9" w:rsidRPr="00565F49" w:rsidRDefault="004273C9" w:rsidP="00416FDB">
            <w:pPr>
              <w:pStyle w:val="Pagrindinistekstas"/>
              <w:shd w:val="clear" w:color="auto" w:fill="auto"/>
              <w:rPr>
                <w:rFonts w:ascii="Arial" w:hAnsi="Arial" w:cs="Arial"/>
                <w:sz w:val="24"/>
                <w:szCs w:val="24"/>
                <w:lang w:val="lt-LT"/>
              </w:rPr>
            </w:pPr>
          </w:p>
        </w:tc>
      </w:tr>
      <w:tr w:rsidR="004273C9" w:rsidRPr="00565F49" w14:paraId="3858973B"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12728988" w14:textId="77777777" w:rsidR="004273C9" w:rsidRPr="00565F49" w:rsidRDefault="004273C9"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2.</w:t>
            </w:r>
          </w:p>
        </w:tc>
        <w:tc>
          <w:tcPr>
            <w:tcW w:w="3262" w:type="dxa"/>
            <w:tcBorders>
              <w:top w:val="single" w:sz="4" w:space="0" w:color="auto"/>
              <w:left w:val="single" w:sz="4" w:space="0" w:color="auto"/>
              <w:bottom w:val="single" w:sz="4" w:space="0" w:color="auto"/>
              <w:right w:val="nil"/>
            </w:tcBorders>
            <w:shd w:val="clear" w:color="auto" w:fill="FFFFFF"/>
          </w:tcPr>
          <w:p w14:paraId="4F12E99E" w14:textId="31450263" w:rsidR="004273C9" w:rsidRDefault="004273C9" w:rsidP="00423F2F">
            <w:pPr>
              <w:pStyle w:val="Pagrindinistekstas"/>
              <w:shd w:val="clear" w:color="auto" w:fill="auto"/>
              <w:rPr>
                <w:rFonts w:ascii="Arial" w:hAnsi="Arial" w:cs="Arial"/>
                <w:sz w:val="24"/>
                <w:szCs w:val="24"/>
                <w:lang w:val="lt-LT"/>
              </w:rPr>
            </w:pPr>
            <w:r>
              <w:rPr>
                <w:rFonts w:ascii="Arial" w:hAnsi="Arial" w:cs="Arial"/>
                <w:sz w:val="24"/>
                <w:szCs w:val="24"/>
                <w:lang w:val="lt-LT"/>
              </w:rPr>
              <w:t>Bangos ilgis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D083BFF" w14:textId="7F428EC3" w:rsidR="004273C9" w:rsidRPr="008F0822" w:rsidRDefault="004273C9" w:rsidP="004273C9">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blogiau kaip 440-480 nm ribose</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FF2955B" w14:textId="77777777" w:rsidR="004273C9" w:rsidRPr="00565F49" w:rsidRDefault="004273C9"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4273C9" w:rsidRPr="00565F49" w14:paraId="740EB735"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9AE7DBD" w14:textId="77777777" w:rsidR="004273C9" w:rsidRPr="00565F49" w:rsidRDefault="004273C9"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3.</w:t>
            </w:r>
          </w:p>
        </w:tc>
        <w:tc>
          <w:tcPr>
            <w:tcW w:w="3262" w:type="dxa"/>
            <w:tcBorders>
              <w:top w:val="single" w:sz="4" w:space="0" w:color="auto"/>
              <w:left w:val="single" w:sz="4" w:space="0" w:color="auto"/>
              <w:bottom w:val="single" w:sz="4" w:space="0" w:color="auto"/>
              <w:right w:val="nil"/>
            </w:tcBorders>
            <w:shd w:val="clear" w:color="auto" w:fill="FFFFFF"/>
          </w:tcPr>
          <w:p w14:paraId="761A8430" w14:textId="7AF38F9C" w:rsidR="004273C9" w:rsidRDefault="004273C9" w:rsidP="00423F2F">
            <w:pPr>
              <w:pStyle w:val="Pagrindinistekstas"/>
              <w:shd w:val="clear" w:color="auto" w:fill="auto"/>
              <w:rPr>
                <w:rFonts w:ascii="Arial" w:hAnsi="Arial" w:cs="Arial"/>
                <w:sz w:val="24"/>
                <w:szCs w:val="24"/>
                <w:lang w:val="lt-LT"/>
              </w:rPr>
            </w:pPr>
            <w:r>
              <w:rPr>
                <w:rFonts w:ascii="Arial" w:hAnsi="Arial" w:cs="Arial"/>
                <w:sz w:val="24"/>
                <w:szCs w:val="24"/>
                <w:lang w:val="lt-LT"/>
              </w:rPr>
              <w:t>Ličio-jono baterija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824A835" w14:textId="75C41ABC" w:rsidR="004273C9" w:rsidRPr="00565F49" w:rsidRDefault="004273C9" w:rsidP="004273C9">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155CFB9" w14:textId="77777777" w:rsidR="004273C9" w:rsidRPr="00565F49" w:rsidRDefault="004273C9"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4273C9" w:rsidRPr="00565F49" w14:paraId="2128BF78"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739765A3" w14:textId="77777777" w:rsidR="004273C9" w:rsidRPr="00565F49" w:rsidRDefault="004273C9"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 xml:space="preserve">4. </w:t>
            </w:r>
          </w:p>
        </w:tc>
        <w:tc>
          <w:tcPr>
            <w:tcW w:w="3262" w:type="dxa"/>
            <w:tcBorders>
              <w:top w:val="single" w:sz="4" w:space="0" w:color="auto"/>
              <w:left w:val="single" w:sz="4" w:space="0" w:color="auto"/>
              <w:bottom w:val="single" w:sz="4" w:space="0" w:color="auto"/>
              <w:right w:val="nil"/>
            </w:tcBorders>
            <w:shd w:val="clear" w:color="auto" w:fill="FFFFFF"/>
          </w:tcPr>
          <w:p w14:paraId="122301F3" w14:textId="295F0345" w:rsidR="004273C9" w:rsidRDefault="004273C9" w:rsidP="00423F2F">
            <w:pPr>
              <w:pStyle w:val="Pagrindinistekstas"/>
              <w:shd w:val="clear" w:color="auto" w:fill="auto"/>
              <w:rPr>
                <w:rFonts w:ascii="Arial" w:hAnsi="Arial" w:cs="Arial"/>
                <w:sz w:val="24"/>
                <w:szCs w:val="24"/>
                <w:lang w:val="lt-LT"/>
              </w:rPr>
            </w:pPr>
            <w:r>
              <w:rPr>
                <w:rFonts w:ascii="Arial" w:hAnsi="Arial" w:cs="Arial"/>
                <w:sz w:val="24"/>
                <w:szCs w:val="24"/>
                <w:lang w:val="lt-LT"/>
              </w:rPr>
              <w:t>Svoris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127F8E9" w14:textId="41019BD5" w:rsidR="004273C9" w:rsidRPr="00565F49" w:rsidRDefault="004273C9" w:rsidP="004273C9">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daugiau kaip 105 g</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584C290" w14:textId="77777777" w:rsidR="004273C9" w:rsidRPr="00565F49" w:rsidRDefault="004273C9"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4273C9" w:rsidRPr="00565F49" w14:paraId="5D05BD7F"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3461811" w14:textId="77777777" w:rsidR="004273C9" w:rsidRPr="00565F49" w:rsidRDefault="004273C9"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5.</w:t>
            </w:r>
          </w:p>
        </w:tc>
        <w:tc>
          <w:tcPr>
            <w:tcW w:w="3262" w:type="dxa"/>
            <w:tcBorders>
              <w:top w:val="single" w:sz="4" w:space="0" w:color="auto"/>
              <w:left w:val="single" w:sz="4" w:space="0" w:color="auto"/>
              <w:bottom w:val="single" w:sz="4" w:space="0" w:color="auto"/>
              <w:right w:val="nil"/>
            </w:tcBorders>
            <w:shd w:val="clear" w:color="auto" w:fill="FFFFFF"/>
          </w:tcPr>
          <w:p w14:paraId="231603DE" w14:textId="33F127A3" w:rsidR="004273C9" w:rsidRDefault="004273C9" w:rsidP="00423F2F">
            <w:pPr>
              <w:pStyle w:val="Pagrindinistekstas"/>
              <w:shd w:val="clear" w:color="auto" w:fill="auto"/>
              <w:rPr>
                <w:rFonts w:ascii="Arial" w:hAnsi="Arial" w:cs="Arial"/>
                <w:sz w:val="24"/>
                <w:szCs w:val="24"/>
                <w:lang w:val="lt-LT"/>
              </w:rPr>
            </w:pPr>
            <w:r>
              <w:rPr>
                <w:rFonts w:ascii="Arial" w:hAnsi="Arial" w:cs="Arial"/>
                <w:sz w:val="24"/>
                <w:szCs w:val="24"/>
                <w:lang w:val="lt-LT"/>
              </w:rPr>
              <w:t>Ne mažiau kaip 2 kietinimo režimai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25479EBE" w14:textId="77777777" w:rsidR="004273C9" w:rsidRDefault="004273C9">
            <w:pPr>
              <w:pStyle w:val="Pagrindinistekstas"/>
              <w:numPr>
                <w:ilvl w:val="0"/>
                <w:numId w:val="8"/>
              </w:numPr>
              <w:shd w:val="clear" w:color="auto" w:fill="auto"/>
              <w:tabs>
                <w:tab w:val="left" w:pos="206"/>
              </w:tabs>
              <w:rPr>
                <w:rFonts w:ascii="Arial" w:hAnsi="Arial" w:cs="Arial"/>
                <w:sz w:val="24"/>
                <w:szCs w:val="24"/>
                <w:lang w:val="lt-LT"/>
              </w:rPr>
            </w:pPr>
            <w:r>
              <w:rPr>
                <w:rFonts w:ascii="Arial" w:hAnsi="Arial" w:cs="Arial"/>
                <w:sz w:val="24"/>
                <w:szCs w:val="24"/>
                <w:lang w:val="lt-LT"/>
              </w:rPr>
              <w:t>Pilno galingumo</w:t>
            </w:r>
          </w:p>
          <w:p w14:paraId="0E2940BC" w14:textId="6E828F2A" w:rsidR="004273C9" w:rsidRPr="00565F49" w:rsidRDefault="004273C9">
            <w:pPr>
              <w:pStyle w:val="Pagrindinistekstas"/>
              <w:numPr>
                <w:ilvl w:val="0"/>
                <w:numId w:val="8"/>
              </w:numPr>
              <w:shd w:val="clear" w:color="auto" w:fill="auto"/>
              <w:tabs>
                <w:tab w:val="left" w:pos="206"/>
              </w:tabs>
              <w:rPr>
                <w:rFonts w:ascii="Arial" w:hAnsi="Arial" w:cs="Arial"/>
                <w:sz w:val="24"/>
                <w:szCs w:val="24"/>
                <w:lang w:val="lt-LT"/>
              </w:rPr>
            </w:pPr>
            <w:r>
              <w:rPr>
                <w:rFonts w:ascii="Arial" w:hAnsi="Arial" w:cs="Arial"/>
                <w:sz w:val="24"/>
                <w:szCs w:val="24"/>
                <w:lang w:val="lt-LT"/>
              </w:rPr>
              <w:t>Lėto starto</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5FA52192" w14:textId="77777777" w:rsidR="004273C9" w:rsidRPr="00565F49" w:rsidRDefault="004273C9"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78703CF0"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0448CCDA" w14:textId="70C6E766"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6.</w:t>
            </w:r>
          </w:p>
        </w:tc>
        <w:tc>
          <w:tcPr>
            <w:tcW w:w="3262" w:type="dxa"/>
            <w:tcBorders>
              <w:top w:val="single" w:sz="4" w:space="0" w:color="auto"/>
              <w:left w:val="single" w:sz="4" w:space="0" w:color="auto"/>
              <w:bottom w:val="single" w:sz="4" w:space="0" w:color="auto"/>
              <w:right w:val="nil"/>
            </w:tcBorders>
            <w:shd w:val="clear" w:color="auto" w:fill="FFFFFF"/>
          </w:tcPr>
          <w:p w14:paraId="77E78502" w14:textId="34764065" w:rsidR="00381454" w:rsidRDefault="00381454" w:rsidP="00423F2F">
            <w:pPr>
              <w:pStyle w:val="Pagrindinistekstas"/>
              <w:shd w:val="clear" w:color="auto" w:fill="auto"/>
              <w:rPr>
                <w:rFonts w:ascii="Arial" w:hAnsi="Arial" w:cs="Arial"/>
                <w:sz w:val="24"/>
                <w:szCs w:val="24"/>
                <w:lang w:val="lt-LT"/>
              </w:rPr>
            </w:pPr>
            <w:r>
              <w:rPr>
                <w:rFonts w:ascii="Arial" w:hAnsi="Arial" w:cs="Arial"/>
                <w:sz w:val="24"/>
                <w:szCs w:val="24"/>
                <w:lang w:val="lt-LT"/>
              </w:rPr>
              <w:t>Garsiniai signalai</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7E69850" w14:textId="6510650D" w:rsidR="00381454" w:rsidRDefault="00381454"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Pradėjus ir pabaigus švitinimą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46DEED5"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6CFD67CC"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581E8CF3" w14:textId="7247CB88"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7.</w:t>
            </w:r>
          </w:p>
        </w:tc>
        <w:tc>
          <w:tcPr>
            <w:tcW w:w="3262" w:type="dxa"/>
            <w:tcBorders>
              <w:top w:val="single" w:sz="4" w:space="0" w:color="auto"/>
              <w:left w:val="single" w:sz="4" w:space="0" w:color="auto"/>
              <w:bottom w:val="single" w:sz="4" w:space="0" w:color="auto"/>
              <w:right w:val="nil"/>
            </w:tcBorders>
            <w:shd w:val="clear" w:color="auto" w:fill="FFFFFF"/>
          </w:tcPr>
          <w:p w14:paraId="27123626" w14:textId="5DF61163" w:rsidR="00381454" w:rsidRDefault="00381454" w:rsidP="00423F2F">
            <w:pPr>
              <w:pStyle w:val="Pagrindinistekstas"/>
              <w:shd w:val="clear" w:color="auto" w:fill="auto"/>
              <w:rPr>
                <w:rFonts w:ascii="Arial" w:hAnsi="Arial" w:cs="Arial"/>
                <w:sz w:val="24"/>
                <w:szCs w:val="24"/>
                <w:lang w:val="lt-LT"/>
              </w:rPr>
            </w:pPr>
            <w:r>
              <w:rPr>
                <w:rFonts w:ascii="Arial" w:hAnsi="Arial" w:cs="Arial"/>
                <w:sz w:val="24"/>
                <w:szCs w:val="24"/>
                <w:lang w:val="lt-LT"/>
              </w:rPr>
              <w:t xml:space="preserve">Kroviklyje integruotas </w:t>
            </w:r>
            <w:proofErr w:type="spellStart"/>
            <w:r>
              <w:rPr>
                <w:rFonts w:ascii="Arial" w:hAnsi="Arial" w:cs="Arial"/>
                <w:sz w:val="24"/>
                <w:szCs w:val="24"/>
                <w:lang w:val="lt-LT"/>
              </w:rPr>
              <w:t>radiometras</w:t>
            </w:r>
            <w:proofErr w:type="spellEnd"/>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0B40A8D" w14:textId="71BFC5B3" w:rsidR="00381454" w:rsidRDefault="00381454"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16058649"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5F07A812"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77B04119" w14:textId="5A2F836F"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8.</w:t>
            </w:r>
          </w:p>
        </w:tc>
        <w:tc>
          <w:tcPr>
            <w:tcW w:w="3262" w:type="dxa"/>
            <w:tcBorders>
              <w:top w:val="single" w:sz="4" w:space="0" w:color="auto"/>
              <w:left w:val="single" w:sz="4" w:space="0" w:color="auto"/>
              <w:bottom w:val="single" w:sz="4" w:space="0" w:color="auto"/>
              <w:right w:val="nil"/>
            </w:tcBorders>
            <w:shd w:val="clear" w:color="auto" w:fill="FFFFFF"/>
          </w:tcPr>
          <w:p w14:paraId="3FBE6367" w14:textId="30DA3BDA" w:rsidR="00381454" w:rsidRDefault="00381454" w:rsidP="00423F2F">
            <w:pPr>
              <w:pStyle w:val="Pagrindinistekstas"/>
              <w:shd w:val="clear" w:color="auto" w:fill="auto"/>
              <w:rPr>
                <w:rFonts w:ascii="Arial" w:hAnsi="Arial" w:cs="Arial"/>
                <w:sz w:val="24"/>
                <w:szCs w:val="24"/>
                <w:lang w:val="lt-LT"/>
              </w:rPr>
            </w:pPr>
            <w:r>
              <w:rPr>
                <w:rFonts w:ascii="Arial" w:hAnsi="Arial" w:cs="Arial"/>
                <w:sz w:val="24"/>
                <w:szCs w:val="24"/>
                <w:lang w:val="lt-LT"/>
              </w:rPr>
              <w:t>Kroviklyje LED indikatoriai rodantys baterijos įkrovimo lygį</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5F8420F" w14:textId="5EBF7386" w:rsidR="00381454" w:rsidRDefault="00381454"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00AF28C"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54771E9F"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19288DA8" w14:textId="248CB39D"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9.</w:t>
            </w:r>
          </w:p>
        </w:tc>
        <w:tc>
          <w:tcPr>
            <w:tcW w:w="3262" w:type="dxa"/>
            <w:tcBorders>
              <w:top w:val="single" w:sz="4" w:space="0" w:color="auto"/>
              <w:left w:val="single" w:sz="4" w:space="0" w:color="auto"/>
              <w:bottom w:val="single" w:sz="4" w:space="0" w:color="auto"/>
              <w:right w:val="nil"/>
            </w:tcBorders>
            <w:shd w:val="clear" w:color="auto" w:fill="FFFFFF"/>
          </w:tcPr>
          <w:p w14:paraId="43CF269F" w14:textId="372443CF" w:rsidR="00381454" w:rsidRDefault="00381454" w:rsidP="00423F2F">
            <w:pPr>
              <w:pStyle w:val="Pagrindinistekstas"/>
              <w:shd w:val="clear" w:color="auto" w:fill="auto"/>
              <w:rPr>
                <w:rFonts w:ascii="Arial" w:hAnsi="Arial" w:cs="Arial"/>
                <w:sz w:val="24"/>
                <w:szCs w:val="24"/>
                <w:lang w:val="lt-LT"/>
              </w:rPr>
            </w:pPr>
            <w:r>
              <w:rPr>
                <w:rFonts w:ascii="Arial" w:hAnsi="Arial" w:cs="Arial"/>
                <w:sz w:val="24"/>
                <w:szCs w:val="24"/>
                <w:lang w:val="lt-LT"/>
              </w:rPr>
              <w:t>Garsinė senkančios baterijos indikacija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7D096B43" w14:textId="6CA706DE" w:rsidR="00381454" w:rsidRDefault="002A0A96"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6D64F0CF"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507671AC"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69A8F213" w14:textId="130B610A"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10.</w:t>
            </w:r>
          </w:p>
        </w:tc>
        <w:tc>
          <w:tcPr>
            <w:tcW w:w="3262" w:type="dxa"/>
            <w:tcBorders>
              <w:top w:val="single" w:sz="4" w:space="0" w:color="auto"/>
              <w:left w:val="single" w:sz="4" w:space="0" w:color="auto"/>
              <w:bottom w:val="single" w:sz="4" w:space="0" w:color="auto"/>
              <w:right w:val="nil"/>
            </w:tcBorders>
            <w:shd w:val="clear" w:color="auto" w:fill="FFFFFF"/>
          </w:tcPr>
          <w:p w14:paraId="115BB6BF" w14:textId="3265AF38" w:rsidR="00381454" w:rsidRDefault="00381454" w:rsidP="00423F2F">
            <w:pPr>
              <w:pStyle w:val="Pagrindinistekstas"/>
              <w:shd w:val="clear" w:color="auto" w:fill="auto"/>
              <w:rPr>
                <w:rFonts w:ascii="Arial" w:hAnsi="Arial" w:cs="Arial"/>
                <w:sz w:val="24"/>
                <w:szCs w:val="24"/>
                <w:lang w:val="lt-LT"/>
              </w:rPr>
            </w:pPr>
            <w:r>
              <w:rPr>
                <w:rFonts w:ascii="Arial" w:hAnsi="Arial" w:cs="Arial"/>
                <w:sz w:val="24"/>
                <w:szCs w:val="24"/>
                <w:lang w:val="lt-LT"/>
              </w:rPr>
              <w:t>Su senkančia baterija galimybė dar atlikti ne mažiau kaip 5 kietinimo ciklus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067E69D3" w14:textId="12CA0ED0" w:rsidR="00381454" w:rsidRDefault="002A0A96"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Taip</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AAE6C1D"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3064620B"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460A103D" w14:textId="1285F450"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11.</w:t>
            </w:r>
          </w:p>
        </w:tc>
        <w:tc>
          <w:tcPr>
            <w:tcW w:w="3262" w:type="dxa"/>
            <w:tcBorders>
              <w:top w:val="single" w:sz="4" w:space="0" w:color="auto"/>
              <w:left w:val="single" w:sz="4" w:space="0" w:color="auto"/>
              <w:bottom w:val="single" w:sz="4" w:space="0" w:color="auto"/>
              <w:right w:val="nil"/>
            </w:tcBorders>
            <w:shd w:val="clear" w:color="auto" w:fill="FFFFFF"/>
          </w:tcPr>
          <w:p w14:paraId="0B1DD9FE" w14:textId="7714F757" w:rsidR="00381454" w:rsidRDefault="00381454" w:rsidP="007D2B68">
            <w:pPr>
              <w:pStyle w:val="Pagrindinistekstas"/>
              <w:shd w:val="clear" w:color="auto" w:fill="auto"/>
              <w:rPr>
                <w:rFonts w:ascii="Arial" w:hAnsi="Arial" w:cs="Arial"/>
                <w:sz w:val="24"/>
                <w:szCs w:val="24"/>
                <w:lang w:val="lt-LT"/>
              </w:rPr>
            </w:pPr>
            <w:r>
              <w:rPr>
                <w:rFonts w:ascii="Arial" w:hAnsi="Arial" w:cs="Arial"/>
                <w:sz w:val="24"/>
                <w:szCs w:val="24"/>
                <w:lang w:val="lt-LT"/>
              </w:rPr>
              <w:t>Šviesolaidžio skersmuo</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134092FC" w14:textId="0E9F5D46" w:rsidR="00381454" w:rsidRDefault="00381454"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daugiau kaip 8 mm</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2F537962"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381454" w:rsidRPr="00565F49" w14:paraId="2DB7E249" w14:textId="77777777" w:rsidTr="009A2C77">
        <w:tc>
          <w:tcPr>
            <w:tcW w:w="708" w:type="dxa"/>
            <w:tcBorders>
              <w:top w:val="single" w:sz="4" w:space="0" w:color="auto"/>
              <w:left w:val="single" w:sz="4" w:space="0" w:color="auto"/>
              <w:bottom w:val="single" w:sz="4" w:space="0" w:color="auto"/>
              <w:right w:val="nil"/>
            </w:tcBorders>
            <w:shd w:val="clear" w:color="auto" w:fill="FFFFFF"/>
          </w:tcPr>
          <w:p w14:paraId="35C25FC1" w14:textId="0E38E55D" w:rsidR="00381454" w:rsidRDefault="00381454"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12.</w:t>
            </w:r>
          </w:p>
        </w:tc>
        <w:tc>
          <w:tcPr>
            <w:tcW w:w="3262" w:type="dxa"/>
            <w:tcBorders>
              <w:top w:val="single" w:sz="4" w:space="0" w:color="auto"/>
              <w:left w:val="single" w:sz="4" w:space="0" w:color="auto"/>
              <w:bottom w:val="single" w:sz="4" w:space="0" w:color="auto"/>
              <w:right w:val="nil"/>
            </w:tcBorders>
            <w:shd w:val="clear" w:color="auto" w:fill="FFFFFF"/>
          </w:tcPr>
          <w:p w14:paraId="7CE046B3" w14:textId="53F47259" w:rsidR="00381454" w:rsidRDefault="007D2B68" w:rsidP="007D2B68">
            <w:pPr>
              <w:pStyle w:val="Pagrindinistekstas"/>
              <w:shd w:val="clear" w:color="auto" w:fill="auto"/>
              <w:rPr>
                <w:rFonts w:ascii="Arial" w:hAnsi="Arial" w:cs="Arial"/>
                <w:sz w:val="24"/>
                <w:szCs w:val="24"/>
                <w:lang w:val="lt-LT"/>
              </w:rPr>
            </w:pPr>
            <w:r>
              <w:rPr>
                <w:rFonts w:ascii="Arial" w:hAnsi="Arial" w:cs="Arial"/>
                <w:sz w:val="24"/>
                <w:szCs w:val="24"/>
                <w:lang w:val="lt-LT"/>
              </w:rPr>
              <w:t>I</w:t>
            </w:r>
            <w:r w:rsidR="00381454">
              <w:rPr>
                <w:rFonts w:ascii="Arial" w:hAnsi="Arial" w:cs="Arial"/>
                <w:sz w:val="24"/>
                <w:szCs w:val="24"/>
                <w:lang w:val="lt-LT"/>
              </w:rPr>
              <w:t>šsikrovusios baterijos pakrovimo trukmė</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3054E31" w14:textId="0FECE87B" w:rsidR="00381454" w:rsidRDefault="00381454" w:rsidP="00381454">
            <w:pPr>
              <w:pStyle w:val="Pagrindinistekstas"/>
              <w:shd w:val="clear" w:color="auto" w:fill="auto"/>
              <w:tabs>
                <w:tab w:val="left" w:pos="206"/>
              </w:tabs>
              <w:rPr>
                <w:rFonts w:ascii="Arial" w:hAnsi="Arial" w:cs="Arial"/>
                <w:sz w:val="24"/>
                <w:szCs w:val="24"/>
                <w:lang w:val="lt-LT"/>
              </w:rPr>
            </w:pPr>
            <w:r>
              <w:rPr>
                <w:rFonts w:ascii="Arial" w:hAnsi="Arial" w:cs="Arial"/>
                <w:sz w:val="24"/>
                <w:szCs w:val="24"/>
                <w:lang w:val="lt-LT"/>
              </w:rPr>
              <w:t>Ne daugiau kaip 2 val.</w:t>
            </w:r>
            <w:r w:rsidR="00921060">
              <w:rPr>
                <w:rFonts w:ascii="Arial" w:hAnsi="Arial" w:cs="Arial"/>
                <w:sz w:val="24"/>
                <w:szCs w:val="24"/>
                <w:lang w:val="lt-LT"/>
              </w:rPr>
              <w:t xml:space="preserve"> </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3D958FBC" w14:textId="77777777" w:rsidR="00381454" w:rsidRPr="00565F49" w:rsidRDefault="00381454"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2A0A96" w:rsidRPr="00565F49" w14:paraId="30C01A34" w14:textId="6DFE4733" w:rsidTr="009A2C77">
        <w:tc>
          <w:tcPr>
            <w:tcW w:w="708" w:type="dxa"/>
            <w:tcBorders>
              <w:top w:val="single" w:sz="4" w:space="0" w:color="auto"/>
              <w:left w:val="single" w:sz="4" w:space="0" w:color="auto"/>
              <w:bottom w:val="single" w:sz="4" w:space="0" w:color="auto"/>
              <w:right w:val="nil"/>
            </w:tcBorders>
            <w:shd w:val="clear" w:color="auto" w:fill="FFFFFF"/>
          </w:tcPr>
          <w:p w14:paraId="40439AB6" w14:textId="04C69823" w:rsidR="002A0A96" w:rsidRPr="00565F49" w:rsidRDefault="002A0A96"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13.</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7C930F55" w14:textId="455D2130" w:rsidR="002A0A96" w:rsidRPr="00565F49" w:rsidRDefault="009A2C77" w:rsidP="00416FDB">
            <w:pPr>
              <w:pStyle w:val="Pagrindinistekstas"/>
              <w:shd w:val="clear" w:color="auto" w:fill="auto"/>
              <w:tabs>
                <w:tab w:val="left" w:pos="206"/>
              </w:tabs>
              <w:rPr>
                <w:rStyle w:val="BodytextCalibri"/>
                <w:rFonts w:ascii="Arial" w:hAnsi="Arial" w:cs="Arial"/>
                <w:color w:val="000000"/>
                <w:sz w:val="24"/>
                <w:szCs w:val="24"/>
                <w:lang w:val="lt-LT"/>
              </w:rPr>
            </w:pPr>
            <w:r w:rsidRPr="008B7359">
              <w:rPr>
                <w:rFonts w:ascii="Arial" w:hAnsi="Arial" w:cs="Arial"/>
                <w:sz w:val="24"/>
                <w:szCs w:val="24"/>
              </w:rPr>
              <w:t>CE sertifikatas arba CE atitikties deklaracija pagal MDR 2017/745</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5ABB77AB" w14:textId="1DBC095D" w:rsidR="002A0A96" w:rsidRPr="00565F49" w:rsidRDefault="009A2C77" w:rsidP="00416FDB">
            <w:pPr>
              <w:pStyle w:val="Pagrindinistekstas"/>
              <w:shd w:val="clear" w:color="auto" w:fill="auto"/>
              <w:tabs>
                <w:tab w:val="left" w:pos="206"/>
              </w:tabs>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Būtina</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EFE53C8" w14:textId="77777777" w:rsidR="002A0A96" w:rsidRPr="00565F49" w:rsidRDefault="002A0A96" w:rsidP="00416FDB">
            <w:pPr>
              <w:pStyle w:val="Pagrindinistekstas"/>
              <w:shd w:val="clear" w:color="auto" w:fill="auto"/>
              <w:tabs>
                <w:tab w:val="left" w:pos="206"/>
              </w:tabs>
              <w:rPr>
                <w:rStyle w:val="BodytextCalibri"/>
                <w:rFonts w:ascii="Arial" w:hAnsi="Arial" w:cs="Arial"/>
                <w:color w:val="000000"/>
                <w:sz w:val="24"/>
                <w:szCs w:val="24"/>
                <w:lang w:val="lt-LT"/>
              </w:rPr>
            </w:pPr>
          </w:p>
        </w:tc>
      </w:tr>
      <w:tr w:rsidR="002A0A96" w:rsidRPr="00565F49" w14:paraId="380882B2" w14:textId="0073C942" w:rsidTr="009A2C77">
        <w:trPr>
          <w:trHeight w:val="289"/>
        </w:trPr>
        <w:tc>
          <w:tcPr>
            <w:tcW w:w="708" w:type="dxa"/>
            <w:tcBorders>
              <w:top w:val="single" w:sz="4" w:space="0" w:color="auto"/>
              <w:left w:val="single" w:sz="4" w:space="0" w:color="auto"/>
              <w:bottom w:val="single" w:sz="4" w:space="0" w:color="auto"/>
              <w:right w:val="nil"/>
            </w:tcBorders>
            <w:shd w:val="clear" w:color="auto" w:fill="FFFFFF"/>
          </w:tcPr>
          <w:p w14:paraId="54BA0D23" w14:textId="61934ED3" w:rsidR="002A0A96" w:rsidRPr="00565F49" w:rsidRDefault="002A0A96" w:rsidP="00416FDB">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14.</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0096E62A" w14:textId="02BC5C84" w:rsidR="002A0A96" w:rsidRPr="00565F49" w:rsidRDefault="009A2C77" w:rsidP="00416FDB">
            <w:pPr>
              <w:pStyle w:val="Pagrindinistekstas"/>
              <w:shd w:val="clear" w:color="auto" w:fill="auto"/>
              <w:tabs>
                <w:tab w:val="left" w:pos="206"/>
              </w:tabs>
              <w:rPr>
                <w:rStyle w:val="BodytextCalibri"/>
                <w:rFonts w:ascii="Arial" w:hAnsi="Arial" w:cs="Arial"/>
                <w:color w:val="000000"/>
                <w:sz w:val="24"/>
                <w:szCs w:val="24"/>
                <w:lang w:val="lt-LT"/>
              </w:rPr>
            </w:pPr>
            <w:r w:rsidRPr="00921060">
              <w:rPr>
                <w:rFonts w:ascii="Arial" w:hAnsi="Arial" w:cs="Arial"/>
                <w:sz w:val="24"/>
                <w:szCs w:val="24"/>
              </w:rPr>
              <w:t>Garant</w:t>
            </w:r>
            <w:r>
              <w:rPr>
                <w:rFonts w:ascii="Arial" w:hAnsi="Arial" w:cs="Arial"/>
                <w:sz w:val="24"/>
                <w:szCs w:val="24"/>
              </w:rPr>
              <w:t>inis terminas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C2F7CFB" w14:textId="77777777" w:rsidR="009A2C77" w:rsidRPr="007C2DD4" w:rsidRDefault="009A2C77" w:rsidP="009A2C77">
            <w:pPr>
              <w:spacing w:after="0" w:line="240" w:lineRule="auto"/>
              <w:rPr>
                <w:rFonts w:ascii="Arial" w:hAnsi="Arial" w:cs="Arial"/>
                <w:color w:val="000000" w:themeColor="text1"/>
                <w:sz w:val="24"/>
                <w:szCs w:val="24"/>
              </w:rPr>
            </w:pPr>
            <w:r w:rsidRPr="007C2DD4">
              <w:rPr>
                <w:rFonts w:ascii="Arial" w:hAnsi="Arial" w:cs="Arial"/>
                <w:color w:val="000000" w:themeColor="text1"/>
                <w:sz w:val="24"/>
                <w:szCs w:val="24"/>
              </w:rPr>
              <w:t>≥ 24 mėnesiai.</w:t>
            </w:r>
          </w:p>
          <w:p w14:paraId="153CC0DF" w14:textId="1A2D0542" w:rsidR="002A0A96" w:rsidRPr="00565F49" w:rsidRDefault="002A0A96" w:rsidP="002A0A96">
            <w:pPr>
              <w:pStyle w:val="Pagrindinistekstas"/>
              <w:shd w:val="clear" w:color="auto" w:fill="auto"/>
              <w:tabs>
                <w:tab w:val="left" w:pos="206"/>
              </w:tabs>
              <w:rPr>
                <w:rStyle w:val="BodytextCalibri"/>
                <w:rFonts w:ascii="Arial" w:hAnsi="Arial" w:cs="Arial"/>
                <w:color w:val="000000"/>
                <w:sz w:val="24"/>
                <w:szCs w:val="24"/>
                <w:lang w:val="lt-LT"/>
              </w:rPr>
            </w:pP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74FC8931" w14:textId="77777777" w:rsidR="002A0A96" w:rsidRPr="00565F49" w:rsidRDefault="002A0A96" w:rsidP="002A0A96">
            <w:pPr>
              <w:pStyle w:val="Pagrindinistekstas"/>
              <w:shd w:val="clear" w:color="auto" w:fill="auto"/>
              <w:tabs>
                <w:tab w:val="left" w:pos="206"/>
              </w:tabs>
              <w:rPr>
                <w:rStyle w:val="BodytextCalibri"/>
                <w:rFonts w:ascii="Arial" w:hAnsi="Arial" w:cs="Arial"/>
                <w:color w:val="000000"/>
                <w:sz w:val="24"/>
                <w:szCs w:val="24"/>
                <w:lang w:val="lt-LT"/>
              </w:rPr>
            </w:pPr>
          </w:p>
        </w:tc>
      </w:tr>
      <w:tr w:rsidR="009A2C77" w:rsidRPr="00565F49" w14:paraId="5971AB62" w14:textId="77777777" w:rsidTr="009A2C77">
        <w:trPr>
          <w:trHeight w:val="289"/>
        </w:trPr>
        <w:tc>
          <w:tcPr>
            <w:tcW w:w="708" w:type="dxa"/>
            <w:tcBorders>
              <w:top w:val="single" w:sz="4" w:space="0" w:color="auto"/>
              <w:left w:val="single" w:sz="4" w:space="0" w:color="auto"/>
              <w:bottom w:val="single" w:sz="4" w:space="0" w:color="auto"/>
              <w:right w:val="nil"/>
            </w:tcBorders>
            <w:shd w:val="clear" w:color="auto" w:fill="FFFFFF"/>
          </w:tcPr>
          <w:p w14:paraId="569914B4" w14:textId="73C673A8" w:rsidR="009A2C77" w:rsidRDefault="009A2C77" w:rsidP="009A2C7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15.</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49BC12A9" w14:textId="5995D0C0" w:rsidR="009A2C77" w:rsidRPr="00921060" w:rsidRDefault="009A2C77" w:rsidP="009A2C77">
            <w:pPr>
              <w:pStyle w:val="Pagrindinistekstas"/>
              <w:shd w:val="clear" w:color="auto" w:fill="auto"/>
              <w:tabs>
                <w:tab w:val="left" w:pos="206"/>
              </w:tabs>
              <w:rPr>
                <w:rFonts w:ascii="Arial" w:hAnsi="Arial" w:cs="Arial"/>
                <w:sz w:val="24"/>
                <w:szCs w:val="24"/>
              </w:rPr>
            </w:pPr>
            <w:r w:rsidRPr="008B7359">
              <w:rPr>
                <w:rFonts w:ascii="Arial" w:hAnsi="Arial" w:cs="Arial"/>
                <w:sz w:val="24"/>
                <w:szCs w:val="24"/>
              </w:rPr>
              <w:t>Įrangos pristatymas ir instaliavimas</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F24ABFE" w14:textId="1BA8BE09" w:rsidR="009A2C77" w:rsidRPr="007C2DD4" w:rsidRDefault="009A2C77" w:rsidP="009A2C77">
            <w:pPr>
              <w:spacing w:after="0" w:line="240" w:lineRule="auto"/>
              <w:rPr>
                <w:rFonts w:ascii="Arial" w:hAnsi="Arial" w:cs="Arial"/>
                <w:color w:val="000000" w:themeColor="text1"/>
                <w:sz w:val="24"/>
                <w:szCs w:val="24"/>
              </w:rPr>
            </w:pPr>
            <w:r w:rsidRPr="008B7359">
              <w:rPr>
                <w:rFonts w:ascii="Arial" w:hAnsi="Arial" w:cs="Arial"/>
                <w:bCs/>
                <w:kern w:val="2"/>
                <w:sz w:val="24"/>
                <w:szCs w:val="24"/>
                <w:lang w:eastAsia="ar-SA"/>
              </w:rPr>
              <w:t xml:space="preserve">Tiekėjas patvirtinta, kad įrangos pristatymas į gydymo </w:t>
            </w:r>
            <w:r w:rsidRPr="008B7359">
              <w:rPr>
                <w:rFonts w:ascii="Arial" w:hAnsi="Arial" w:cs="Arial"/>
                <w:bCs/>
                <w:kern w:val="2"/>
                <w:sz w:val="24"/>
                <w:szCs w:val="24"/>
                <w:lang w:eastAsia="ar-SA"/>
              </w:rPr>
              <w:lastRenderedPageBreak/>
              <w:t>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4CE71DDE" w14:textId="77777777" w:rsidR="009A2C77" w:rsidRPr="00565F49" w:rsidRDefault="009A2C77" w:rsidP="009A2C77">
            <w:pPr>
              <w:pStyle w:val="Pagrindinistekstas"/>
              <w:shd w:val="clear" w:color="auto" w:fill="auto"/>
              <w:tabs>
                <w:tab w:val="left" w:pos="206"/>
              </w:tabs>
              <w:rPr>
                <w:rStyle w:val="BodytextCalibri"/>
                <w:rFonts w:ascii="Arial" w:hAnsi="Arial" w:cs="Arial"/>
                <w:color w:val="000000"/>
                <w:sz w:val="24"/>
                <w:szCs w:val="24"/>
                <w:lang w:val="lt-LT"/>
              </w:rPr>
            </w:pPr>
          </w:p>
        </w:tc>
      </w:tr>
      <w:tr w:rsidR="009A2C77" w:rsidRPr="00565F49" w14:paraId="7618D4A7" w14:textId="77777777" w:rsidTr="009A2C77">
        <w:trPr>
          <w:trHeight w:val="289"/>
        </w:trPr>
        <w:tc>
          <w:tcPr>
            <w:tcW w:w="708" w:type="dxa"/>
            <w:tcBorders>
              <w:top w:val="single" w:sz="4" w:space="0" w:color="auto"/>
              <w:left w:val="single" w:sz="4" w:space="0" w:color="auto"/>
              <w:bottom w:val="single" w:sz="4" w:space="0" w:color="auto"/>
              <w:right w:val="nil"/>
            </w:tcBorders>
            <w:shd w:val="clear" w:color="auto" w:fill="FFFFFF"/>
          </w:tcPr>
          <w:p w14:paraId="1CA3652F" w14:textId="1FE86418" w:rsidR="009A2C77" w:rsidRDefault="009A2C77" w:rsidP="009A2C77">
            <w:pPr>
              <w:pStyle w:val="Pagrindinistekstas"/>
              <w:shd w:val="clear" w:color="auto" w:fill="auto"/>
              <w:ind w:left="140"/>
              <w:rPr>
                <w:rStyle w:val="BodytextCalibri"/>
                <w:rFonts w:ascii="Arial" w:hAnsi="Arial" w:cs="Arial"/>
                <w:color w:val="000000"/>
                <w:sz w:val="24"/>
                <w:szCs w:val="24"/>
                <w:lang w:val="lt-LT"/>
              </w:rPr>
            </w:pPr>
            <w:r>
              <w:rPr>
                <w:rStyle w:val="BodytextCalibri"/>
                <w:rFonts w:ascii="Arial" w:hAnsi="Arial" w:cs="Arial"/>
                <w:color w:val="000000"/>
                <w:sz w:val="24"/>
                <w:szCs w:val="24"/>
                <w:lang w:val="lt-LT"/>
              </w:rPr>
              <w:t>16.</w:t>
            </w:r>
          </w:p>
        </w:tc>
        <w:tc>
          <w:tcPr>
            <w:tcW w:w="3262" w:type="dxa"/>
            <w:tcBorders>
              <w:top w:val="single" w:sz="4" w:space="0" w:color="auto"/>
              <w:left w:val="single" w:sz="4" w:space="0" w:color="auto"/>
              <w:bottom w:val="single" w:sz="4" w:space="0" w:color="auto"/>
              <w:right w:val="single" w:sz="4" w:space="0" w:color="auto"/>
            </w:tcBorders>
            <w:shd w:val="clear" w:color="auto" w:fill="FFFFFF"/>
          </w:tcPr>
          <w:p w14:paraId="436D8282" w14:textId="1AD0FEF4" w:rsidR="009A2C77" w:rsidRPr="008B7359" w:rsidRDefault="009A2C77" w:rsidP="009A2C77">
            <w:pPr>
              <w:pStyle w:val="Pagrindinistekstas"/>
              <w:shd w:val="clear" w:color="auto" w:fill="auto"/>
              <w:tabs>
                <w:tab w:val="left" w:pos="206"/>
              </w:tabs>
              <w:rPr>
                <w:rFonts w:ascii="Arial" w:hAnsi="Arial" w:cs="Arial"/>
                <w:sz w:val="24"/>
                <w:szCs w:val="24"/>
              </w:rPr>
            </w:pPr>
            <w:r w:rsidRPr="008B7359">
              <w:rPr>
                <w:rFonts w:ascii="Arial" w:hAnsi="Arial" w:cs="Arial"/>
                <w:sz w:val="24"/>
                <w:szCs w:val="24"/>
              </w:rPr>
              <w:t>Kartu su įranga (jos perdavimo metu) pateikiama dokumentacija</w:t>
            </w:r>
          </w:p>
        </w:tc>
        <w:tc>
          <w:tcPr>
            <w:tcW w:w="3119" w:type="dxa"/>
            <w:tcBorders>
              <w:top w:val="single" w:sz="4" w:space="0" w:color="auto"/>
              <w:left w:val="single" w:sz="4" w:space="0" w:color="auto"/>
              <w:bottom w:val="single" w:sz="4" w:space="0" w:color="auto"/>
              <w:right w:val="single" w:sz="4" w:space="0" w:color="auto"/>
            </w:tcBorders>
            <w:shd w:val="clear" w:color="auto" w:fill="FFFFFF"/>
          </w:tcPr>
          <w:p w14:paraId="4D1DE094" w14:textId="77777777" w:rsidR="009A2C77" w:rsidRPr="008B7359" w:rsidRDefault="009A2C77" w:rsidP="009A2C77">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0E3D6B21" w14:textId="77777777" w:rsidR="009A2C77" w:rsidRPr="008B7359" w:rsidRDefault="009A2C77" w:rsidP="009A2C77">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5B34852C" w14:textId="654390E6" w:rsidR="009A2C77" w:rsidRPr="008B7359" w:rsidRDefault="009A2C77" w:rsidP="009A2C77">
            <w:pPr>
              <w:spacing w:after="0" w:line="240" w:lineRule="auto"/>
              <w:rPr>
                <w:rFonts w:ascii="Arial" w:hAnsi="Arial" w:cs="Arial"/>
                <w:bCs/>
                <w:kern w:val="2"/>
                <w:sz w:val="24"/>
                <w:szCs w:val="24"/>
                <w:lang w:eastAsia="ar-SA"/>
              </w:rPr>
            </w:pPr>
            <w:r w:rsidRPr="008B7359">
              <w:rPr>
                <w:rFonts w:ascii="Arial" w:hAnsi="Arial" w:cs="Arial"/>
                <w:kern w:val="2"/>
                <w:sz w:val="24"/>
                <w:szCs w:val="24"/>
              </w:rPr>
              <w:t>3. Užpildytas prietaiso techninis pasas.</w:t>
            </w:r>
          </w:p>
        </w:tc>
        <w:tc>
          <w:tcPr>
            <w:tcW w:w="3260" w:type="dxa"/>
            <w:tcBorders>
              <w:top w:val="single" w:sz="4" w:space="0" w:color="auto"/>
              <w:left w:val="single" w:sz="4" w:space="0" w:color="auto"/>
              <w:bottom w:val="single" w:sz="4" w:space="0" w:color="auto"/>
              <w:right w:val="single" w:sz="4" w:space="0" w:color="auto"/>
            </w:tcBorders>
            <w:shd w:val="clear" w:color="auto" w:fill="FFFFFF"/>
          </w:tcPr>
          <w:p w14:paraId="08E5E1EC" w14:textId="77777777" w:rsidR="009A2C77" w:rsidRPr="00565F49" w:rsidRDefault="009A2C77" w:rsidP="009A2C77">
            <w:pPr>
              <w:pStyle w:val="Pagrindinistekstas"/>
              <w:shd w:val="clear" w:color="auto" w:fill="auto"/>
              <w:tabs>
                <w:tab w:val="left" w:pos="206"/>
              </w:tabs>
              <w:rPr>
                <w:rStyle w:val="BodytextCalibri"/>
                <w:rFonts w:ascii="Arial" w:hAnsi="Arial" w:cs="Arial"/>
                <w:color w:val="000000"/>
                <w:sz w:val="24"/>
                <w:szCs w:val="24"/>
                <w:lang w:val="lt-LT"/>
              </w:rPr>
            </w:pPr>
          </w:p>
        </w:tc>
      </w:tr>
    </w:tbl>
    <w:p w14:paraId="2554178C" w14:textId="77777777" w:rsidR="004273C9" w:rsidRDefault="004273C9" w:rsidP="004273C9">
      <w:pPr>
        <w:pStyle w:val="Body2"/>
        <w:rPr>
          <w:lang w:val="lt-LT"/>
        </w:rPr>
      </w:pPr>
    </w:p>
    <w:p w14:paraId="65ACFF9A" w14:textId="77777777" w:rsidR="00A912D2" w:rsidRDefault="00A912D2" w:rsidP="00E86ED1">
      <w:pPr>
        <w:jc w:val="both"/>
        <w:rPr>
          <w:rFonts w:ascii="Arial" w:hAnsi="Arial" w:cs="Arial"/>
          <w:i/>
          <w:iCs/>
          <w:sz w:val="24"/>
          <w:szCs w:val="24"/>
        </w:rPr>
      </w:pPr>
    </w:p>
    <w:p w14:paraId="15DA3758" w14:textId="28AF3C67"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11182EC2" w14:textId="77777777" w:rsidR="00CC3A2B" w:rsidRPr="00565F49" w:rsidRDefault="00CC3A2B" w:rsidP="00CC3A2B">
      <w:pPr>
        <w:pStyle w:val="Sraopastraipa"/>
        <w:spacing w:after="0" w:line="240" w:lineRule="auto"/>
        <w:ind w:left="0"/>
        <w:jc w:val="both"/>
        <w:rPr>
          <w:rFonts w:ascii="Arial" w:hAnsi="Arial" w:cs="Arial"/>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 xml:space="preserve">„Dėl medicinos prietaisų“ / 2017-04-05 Europos </w:t>
      </w:r>
      <w:r w:rsidRPr="009B1A76">
        <w:rPr>
          <w:rFonts w:ascii="Arial" w:hAnsi="Arial" w:cs="Arial"/>
          <w:sz w:val="24"/>
          <w:szCs w:val="24"/>
        </w:rPr>
        <w:lastRenderedPageBreak/>
        <w:t>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08EA56AF" w14:textId="77777777"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C4772"/>
    <w:rsid w:val="006465DA"/>
    <w:rsid w:val="006653C9"/>
    <w:rsid w:val="006A32EC"/>
    <w:rsid w:val="006E520B"/>
    <w:rsid w:val="00735CF5"/>
    <w:rsid w:val="007531E0"/>
    <w:rsid w:val="00782FAB"/>
    <w:rsid w:val="007D2B68"/>
    <w:rsid w:val="00815FF1"/>
    <w:rsid w:val="00816A9C"/>
    <w:rsid w:val="00822760"/>
    <w:rsid w:val="00875024"/>
    <w:rsid w:val="00876CA5"/>
    <w:rsid w:val="00886458"/>
    <w:rsid w:val="00897D03"/>
    <w:rsid w:val="008B2AE6"/>
    <w:rsid w:val="008C10B0"/>
    <w:rsid w:val="008F0822"/>
    <w:rsid w:val="00921060"/>
    <w:rsid w:val="00924DC3"/>
    <w:rsid w:val="00931CBC"/>
    <w:rsid w:val="00956E7B"/>
    <w:rsid w:val="009663AD"/>
    <w:rsid w:val="009A2C77"/>
    <w:rsid w:val="009A4CCC"/>
    <w:rsid w:val="009B306D"/>
    <w:rsid w:val="00A469D5"/>
    <w:rsid w:val="00A912D2"/>
    <w:rsid w:val="00AE5725"/>
    <w:rsid w:val="00B2661C"/>
    <w:rsid w:val="00B4312F"/>
    <w:rsid w:val="00B56D50"/>
    <w:rsid w:val="00B77346"/>
    <w:rsid w:val="00BB4508"/>
    <w:rsid w:val="00BE5A93"/>
    <w:rsid w:val="00C05E79"/>
    <w:rsid w:val="00C307EC"/>
    <w:rsid w:val="00C405FB"/>
    <w:rsid w:val="00CC1E10"/>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8224</TotalTime>
  <Pages>4</Pages>
  <Words>4119</Words>
  <Characters>2349</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21</cp:revision>
  <dcterms:created xsi:type="dcterms:W3CDTF">2024-05-17T10:53:00Z</dcterms:created>
  <dcterms:modified xsi:type="dcterms:W3CDTF">2026-03-20T12:16:00Z</dcterms:modified>
</cp:coreProperties>
</file>