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0E88" w14:textId="2C9325A3" w:rsidR="00956EF6" w:rsidRDefault="00956EF6" w:rsidP="008B39D2">
      <w:pPr>
        <w:spacing w:after="0"/>
        <w:ind w:left="567"/>
        <w:jc w:val="both"/>
        <w:rPr>
          <w:szCs w:val="24"/>
          <w:lang w:eastAsia="lt-LT"/>
        </w:rPr>
      </w:pPr>
    </w:p>
    <w:tbl>
      <w:tblPr>
        <w:tblW w:w="4946" w:type="pct"/>
        <w:tblInd w:w="104" w:type="dxa"/>
        <w:tblLayout w:type="fixed"/>
        <w:tblLook w:val="0000" w:firstRow="0" w:lastRow="0" w:firstColumn="0" w:lastColumn="0" w:noHBand="0" w:noVBand="0"/>
      </w:tblPr>
      <w:tblGrid>
        <w:gridCol w:w="9534"/>
      </w:tblGrid>
      <w:tr w:rsidR="00155A71" w:rsidRPr="00D31507" w14:paraId="7AB7A722" w14:textId="77777777" w:rsidTr="00356CFB">
        <w:tc>
          <w:tcPr>
            <w:tcW w:w="9534" w:type="dxa"/>
          </w:tcPr>
          <w:p w14:paraId="5855822B" w14:textId="10A18910" w:rsidR="00155A71" w:rsidRPr="00DC296A" w:rsidRDefault="00155A71" w:rsidP="00096D70">
            <w:pPr>
              <w:spacing w:after="0" w:line="240" w:lineRule="auto"/>
              <w:ind w:right="174"/>
              <w:jc w:val="center"/>
              <w:rPr>
                <w:b/>
                <w:smallCaps/>
                <w:noProof/>
                <w:szCs w:val="24"/>
              </w:rPr>
            </w:pPr>
            <w:r w:rsidRPr="00DC296A">
              <w:rPr>
                <w:b/>
                <w:smallCaps/>
                <w:noProof/>
                <w:szCs w:val="24"/>
              </w:rPr>
              <w:t xml:space="preserve">ASMENS DUOMENŲ </w:t>
            </w:r>
            <w:r w:rsidR="00A145EC" w:rsidRPr="00DF388E">
              <w:rPr>
                <w:b/>
                <w:caps/>
                <w:noProof/>
                <w:szCs w:val="24"/>
              </w:rPr>
              <w:t>pagalbinio</w:t>
            </w:r>
            <w:r w:rsidR="00DC296A" w:rsidRPr="00DC296A">
              <w:rPr>
                <w:b/>
                <w:smallCaps/>
                <w:noProof/>
                <w:szCs w:val="24"/>
              </w:rPr>
              <w:t xml:space="preserve"> </w:t>
            </w:r>
            <w:r w:rsidRPr="00DC296A">
              <w:rPr>
                <w:b/>
                <w:smallCaps/>
                <w:noProof/>
                <w:szCs w:val="24"/>
              </w:rPr>
              <w:t>TVARKYMO SUTARTIS</w:t>
            </w:r>
          </w:p>
          <w:p w14:paraId="636F9591" w14:textId="77777777" w:rsidR="00155A71" w:rsidRPr="00D31507" w:rsidRDefault="00155A71" w:rsidP="00096D70">
            <w:pPr>
              <w:spacing w:after="0" w:line="240" w:lineRule="auto"/>
              <w:ind w:right="174"/>
              <w:jc w:val="center"/>
              <w:rPr>
                <w:b/>
                <w:smallCaps/>
                <w:noProof/>
                <w:szCs w:val="24"/>
              </w:rPr>
            </w:pPr>
          </w:p>
          <w:p w14:paraId="4AC9D5BC" w14:textId="6C455F7B" w:rsidR="00155A71" w:rsidRPr="00D31507" w:rsidRDefault="00A145EC" w:rsidP="00096D70">
            <w:pPr>
              <w:spacing w:after="0" w:line="240" w:lineRule="auto"/>
              <w:ind w:right="174"/>
              <w:jc w:val="center"/>
              <w:rPr>
                <w:rFonts w:eastAsiaTheme="minorHAnsi"/>
                <w:noProof/>
                <w:szCs w:val="24"/>
              </w:rPr>
            </w:pPr>
            <w:r>
              <w:rPr>
                <w:rFonts w:eastAsiaTheme="minorHAnsi"/>
                <w:noProof/>
                <w:szCs w:val="24"/>
              </w:rPr>
              <w:t>2026</w:t>
            </w:r>
            <w:r w:rsidRPr="00D31507">
              <w:rPr>
                <w:rFonts w:eastAsiaTheme="minorHAnsi"/>
                <w:noProof/>
                <w:szCs w:val="24"/>
              </w:rPr>
              <w:t xml:space="preserve"> </w:t>
            </w:r>
            <w:r w:rsidR="00155A71" w:rsidRPr="00D31507">
              <w:rPr>
                <w:rFonts w:eastAsiaTheme="minorHAnsi"/>
                <w:noProof/>
                <w:szCs w:val="24"/>
              </w:rPr>
              <w:t xml:space="preserve">m. </w:t>
            </w:r>
            <w:r w:rsidR="00155A71">
              <w:rPr>
                <w:rFonts w:eastAsiaTheme="minorHAnsi"/>
                <w:noProof/>
                <w:szCs w:val="24"/>
              </w:rPr>
              <w:t xml:space="preserve"> </w:t>
            </w:r>
            <w:r w:rsidR="00155A71" w:rsidRPr="00D31507">
              <w:rPr>
                <w:rFonts w:eastAsiaTheme="minorHAnsi"/>
                <w:noProof/>
                <w:szCs w:val="24"/>
              </w:rPr>
              <w:t xml:space="preserve"> d. </w:t>
            </w:r>
          </w:p>
          <w:p w14:paraId="3C196304" w14:textId="77777777" w:rsidR="00155A71" w:rsidRPr="00D31507" w:rsidRDefault="00155A71" w:rsidP="00096D70">
            <w:pPr>
              <w:spacing w:after="0" w:line="240" w:lineRule="auto"/>
              <w:ind w:right="174"/>
              <w:jc w:val="center"/>
              <w:rPr>
                <w:rFonts w:eastAsiaTheme="minorHAnsi"/>
                <w:noProof/>
                <w:szCs w:val="24"/>
              </w:rPr>
            </w:pPr>
            <w:r w:rsidRPr="00D31507">
              <w:rPr>
                <w:rFonts w:eastAsiaTheme="minorHAnsi"/>
                <w:noProof/>
                <w:szCs w:val="24"/>
              </w:rPr>
              <w:t>Kaunas</w:t>
            </w:r>
          </w:p>
          <w:p w14:paraId="34F86280" w14:textId="77777777" w:rsidR="00155A71" w:rsidRPr="00D31507" w:rsidRDefault="00155A71" w:rsidP="00096D70">
            <w:pPr>
              <w:spacing w:after="0" w:line="240" w:lineRule="auto"/>
              <w:ind w:right="174" w:firstLine="567"/>
              <w:jc w:val="both"/>
              <w:rPr>
                <w:rFonts w:eastAsiaTheme="minorHAnsi"/>
                <w:bCs/>
                <w:szCs w:val="24"/>
                <w:highlight w:val="lightGray"/>
              </w:rPr>
            </w:pPr>
            <w:bookmarkStart w:id="0" w:name="_Hlk519071982"/>
          </w:p>
          <w:bookmarkEnd w:id="0"/>
          <w:p w14:paraId="37E79E5E" w14:textId="3C6CEA65" w:rsidR="00155A71" w:rsidRPr="00D31507" w:rsidRDefault="00155A71" w:rsidP="00096D70">
            <w:pPr>
              <w:spacing w:after="0" w:line="240" w:lineRule="auto"/>
              <w:ind w:right="174" w:firstLine="567"/>
              <w:jc w:val="both"/>
              <w:rPr>
                <w:rFonts w:eastAsiaTheme="minorHAnsi"/>
                <w:bCs/>
                <w:szCs w:val="24"/>
              </w:rPr>
            </w:pPr>
            <w:r w:rsidRPr="00D31507">
              <w:rPr>
                <w:rFonts w:eastAsiaTheme="minorHAnsi"/>
                <w:bCs/>
                <w:szCs w:val="24"/>
              </w:rPr>
              <w:t xml:space="preserve">VšĮ Kauno technologijos universitetas, juridinio asmens kodas: 111950581, buveinės adresas: K. Donelaičio g. 73, LT-44249 Kaunas, Lietuvos Respublika, atstovaujama </w:t>
            </w:r>
            <w:r w:rsidRPr="00D31507">
              <w:rPr>
                <w:szCs w:val="24"/>
              </w:rPr>
              <w:t>[pareigos, vardas, pavardė], veikiančio pagal [atstovavimo pagrindas]</w:t>
            </w:r>
            <w:r w:rsidRPr="00D31507">
              <w:rPr>
                <w:rFonts w:eastAsiaTheme="minorHAnsi"/>
                <w:bCs/>
                <w:szCs w:val="24"/>
              </w:rPr>
              <w:t xml:space="preserve">,  (toliau – </w:t>
            </w:r>
            <w:r w:rsidR="000C00E8">
              <w:rPr>
                <w:rFonts w:eastAsiaTheme="minorHAnsi"/>
                <w:b/>
                <w:bCs/>
                <w:szCs w:val="24"/>
              </w:rPr>
              <w:t>Tvarkytojas</w:t>
            </w:r>
            <w:r w:rsidRPr="00D31507">
              <w:rPr>
                <w:rFonts w:eastAsiaTheme="minorHAnsi"/>
                <w:bCs/>
                <w:szCs w:val="24"/>
              </w:rPr>
              <w:t xml:space="preserve">), </w:t>
            </w:r>
          </w:p>
          <w:p w14:paraId="4BB35C22" w14:textId="77777777" w:rsidR="00155A71" w:rsidRPr="00D31507" w:rsidRDefault="00155A71" w:rsidP="00096D70">
            <w:pPr>
              <w:spacing w:after="0" w:line="240" w:lineRule="auto"/>
              <w:ind w:right="174"/>
              <w:jc w:val="both"/>
              <w:rPr>
                <w:rFonts w:eastAsiaTheme="minorHAnsi"/>
                <w:szCs w:val="24"/>
              </w:rPr>
            </w:pPr>
            <w:r w:rsidRPr="00D31507">
              <w:rPr>
                <w:rFonts w:eastAsiaTheme="minorHAnsi"/>
                <w:szCs w:val="24"/>
              </w:rPr>
              <w:t>ir</w:t>
            </w:r>
          </w:p>
          <w:p w14:paraId="3AE251FA" w14:textId="3968F025" w:rsidR="00155A71" w:rsidRPr="00D31507" w:rsidRDefault="00155A71" w:rsidP="00096D70">
            <w:pPr>
              <w:spacing w:after="0" w:line="240" w:lineRule="auto"/>
              <w:ind w:right="174" w:firstLine="567"/>
              <w:jc w:val="both"/>
              <w:rPr>
                <w:rFonts w:eastAsiaTheme="minorHAnsi"/>
                <w:szCs w:val="24"/>
              </w:rPr>
            </w:pPr>
            <w:r w:rsidRPr="00D31507">
              <w:rPr>
                <w:rFonts w:eastAsiaTheme="minorHAnsi"/>
                <w:b/>
                <w:szCs w:val="24"/>
              </w:rPr>
              <w:t>(Šalies pavadinimas),</w:t>
            </w:r>
            <w:r w:rsidRPr="00D31507">
              <w:rPr>
                <w:rFonts w:eastAsiaTheme="minorHAnsi"/>
                <w:bCs/>
                <w:szCs w:val="24"/>
              </w:rPr>
              <w:t xml:space="preserve"> juridinio asmens kodas (kodas), buveinės adresas (adresas), atstovaujama (pareigos, vardas, pavardė), veikiančio pagal (pagrindas) (toliau – </w:t>
            </w:r>
            <w:r w:rsidR="000C00E8" w:rsidRPr="000B25C1">
              <w:rPr>
                <w:rFonts w:eastAsiaTheme="minorHAnsi"/>
                <w:b/>
                <w:szCs w:val="24"/>
              </w:rPr>
              <w:t xml:space="preserve">Pagalbinis </w:t>
            </w:r>
            <w:r w:rsidR="000C00E8">
              <w:rPr>
                <w:rFonts w:eastAsiaTheme="minorHAnsi"/>
                <w:bCs/>
                <w:szCs w:val="24"/>
              </w:rPr>
              <w:t>t</w:t>
            </w:r>
            <w:r w:rsidRPr="00D31507">
              <w:rPr>
                <w:rFonts w:eastAsiaTheme="minorHAnsi"/>
                <w:b/>
                <w:szCs w:val="24"/>
              </w:rPr>
              <w:t>varkytojas</w:t>
            </w:r>
            <w:r w:rsidRPr="00D31507">
              <w:rPr>
                <w:rFonts w:eastAsiaTheme="minorHAnsi"/>
                <w:bCs/>
                <w:szCs w:val="24"/>
              </w:rPr>
              <w:t>),</w:t>
            </w:r>
          </w:p>
          <w:p w14:paraId="176FC48E" w14:textId="77777777" w:rsidR="00155A71" w:rsidRPr="00D31507" w:rsidRDefault="00155A71" w:rsidP="00096D70">
            <w:pPr>
              <w:spacing w:after="0" w:line="240" w:lineRule="auto"/>
              <w:ind w:right="174"/>
              <w:jc w:val="both"/>
              <w:rPr>
                <w:rFonts w:eastAsiaTheme="minorHAnsi"/>
                <w:szCs w:val="24"/>
              </w:rPr>
            </w:pPr>
          </w:p>
          <w:p w14:paraId="35D4422B" w14:textId="47D762A6" w:rsidR="00155A71" w:rsidRPr="00D31507" w:rsidRDefault="00155A71" w:rsidP="00096D70">
            <w:pPr>
              <w:spacing w:after="0" w:line="240" w:lineRule="auto"/>
              <w:ind w:right="174" w:firstLine="567"/>
              <w:jc w:val="both"/>
              <w:rPr>
                <w:rFonts w:eastAsiaTheme="minorHAnsi"/>
                <w:szCs w:val="24"/>
              </w:rPr>
            </w:pPr>
            <w:r w:rsidRPr="00D31507">
              <w:rPr>
                <w:rFonts w:eastAsiaTheme="minorHAnsi"/>
                <w:szCs w:val="24"/>
              </w:rPr>
              <w:t xml:space="preserve">toliau </w:t>
            </w:r>
            <w:r w:rsidR="00B03CE0">
              <w:rPr>
                <w:rFonts w:eastAsiaTheme="minorHAnsi"/>
                <w:szCs w:val="24"/>
              </w:rPr>
              <w:t>Tvarkytojas</w:t>
            </w:r>
            <w:r w:rsidR="00B03CE0" w:rsidRPr="00D31507">
              <w:rPr>
                <w:rFonts w:eastAsiaTheme="minorHAnsi"/>
                <w:szCs w:val="24"/>
              </w:rPr>
              <w:t xml:space="preserve"> </w:t>
            </w:r>
            <w:r w:rsidRPr="00D31507">
              <w:rPr>
                <w:rFonts w:eastAsiaTheme="minorHAnsi"/>
                <w:szCs w:val="24"/>
              </w:rPr>
              <w:t xml:space="preserve">ir </w:t>
            </w:r>
            <w:r w:rsidR="00B03CE0">
              <w:rPr>
                <w:rFonts w:eastAsiaTheme="minorHAnsi"/>
                <w:szCs w:val="24"/>
              </w:rPr>
              <w:t>Pagalbinis t</w:t>
            </w:r>
            <w:r w:rsidR="00B03CE0" w:rsidRPr="00D31507">
              <w:rPr>
                <w:rFonts w:eastAsiaTheme="minorHAnsi"/>
                <w:szCs w:val="24"/>
              </w:rPr>
              <w:t xml:space="preserve">varkytojas </w:t>
            </w:r>
            <w:r w:rsidRPr="00D31507">
              <w:rPr>
                <w:rFonts w:eastAsiaTheme="minorHAnsi"/>
                <w:szCs w:val="24"/>
              </w:rPr>
              <w:t xml:space="preserve">kartu vadinami </w:t>
            </w:r>
            <w:r w:rsidRPr="00D31507">
              <w:rPr>
                <w:rFonts w:eastAsiaTheme="minorHAnsi"/>
                <w:b/>
                <w:bCs/>
                <w:szCs w:val="24"/>
              </w:rPr>
              <w:t>Šalimis</w:t>
            </w:r>
            <w:r w:rsidRPr="00D31507">
              <w:rPr>
                <w:rFonts w:eastAsiaTheme="minorHAnsi"/>
                <w:szCs w:val="24"/>
              </w:rPr>
              <w:t xml:space="preserve">, o kiekvienas atskirai – </w:t>
            </w:r>
            <w:r w:rsidRPr="00D31507">
              <w:rPr>
                <w:rFonts w:eastAsiaTheme="minorHAnsi"/>
                <w:b/>
                <w:bCs/>
                <w:szCs w:val="24"/>
              </w:rPr>
              <w:t>Šalimi</w:t>
            </w:r>
            <w:r w:rsidRPr="00D31507">
              <w:rPr>
                <w:rFonts w:eastAsiaTheme="minorHAnsi"/>
                <w:szCs w:val="24"/>
              </w:rPr>
              <w:t xml:space="preserve">, </w:t>
            </w:r>
          </w:p>
          <w:p w14:paraId="2AFB4982" w14:textId="77777777" w:rsidR="00155A71" w:rsidRPr="00D31507" w:rsidRDefault="00155A71" w:rsidP="00096D70">
            <w:pPr>
              <w:spacing w:after="0" w:line="240" w:lineRule="auto"/>
              <w:ind w:right="174"/>
              <w:jc w:val="both"/>
              <w:rPr>
                <w:rFonts w:eastAsiaTheme="minorHAnsi"/>
                <w:szCs w:val="24"/>
              </w:rPr>
            </w:pPr>
          </w:p>
          <w:p w14:paraId="053FCA8F" w14:textId="77777777" w:rsidR="00155A71" w:rsidRPr="00D31507" w:rsidRDefault="00155A71" w:rsidP="00096D70">
            <w:pPr>
              <w:spacing w:line="240" w:lineRule="auto"/>
              <w:ind w:right="174"/>
              <w:jc w:val="both"/>
              <w:rPr>
                <w:rFonts w:eastAsiaTheme="minorHAnsi"/>
                <w:szCs w:val="24"/>
              </w:rPr>
            </w:pPr>
            <w:r w:rsidRPr="00D31507">
              <w:rPr>
                <w:rFonts w:eastAsiaTheme="minorHAnsi"/>
                <w:szCs w:val="24"/>
              </w:rPr>
              <w:t>atsižvelgdamos į:</w:t>
            </w:r>
          </w:p>
          <w:p w14:paraId="7B4A8A9D" w14:textId="77777777" w:rsidR="00155A71" w:rsidRPr="00D31507" w:rsidRDefault="00155A71" w:rsidP="00096D70">
            <w:pPr>
              <w:numPr>
                <w:ilvl w:val="0"/>
                <w:numId w:val="6"/>
              </w:numPr>
              <w:suppressAutoHyphens w:val="0"/>
              <w:spacing w:after="0" w:line="240" w:lineRule="auto"/>
              <w:ind w:right="174"/>
              <w:contextualSpacing/>
              <w:jc w:val="both"/>
              <w:rPr>
                <w:rFonts w:eastAsiaTheme="minorHAnsi"/>
                <w:szCs w:val="24"/>
              </w:rPr>
            </w:pPr>
            <w:r w:rsidRPr="00D31507">
              <w:rPr>
                <w:rFonts w:eastAsiaTheme="minorHAnsi"/>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D31507">
              <w:rPr>
                <w:rFonts w:eastAsiaTheme="minorHAnsi"/>
                <w:b/>
                <w:bCs/>
                <w:szCs w:val="24"/>
              </w:rPr>
              <w:t>Reglamentas</w:t>
            </w:r>
            <w:r w:rsidRPr="00D31507">
              <w:rPr>
                <w:rFonts w:eastAsiaTheme="minorHAnsi"/>
                <w:szCs w:val="24"/>
              </w:rPr>
              <w:t>), kuris numato reikalavimus asmens duomenų tvarkymui,</w:t>
            </w:r>
          </w:p>
          <w:p w14:paraId="75B4B1DA" w14:textId="77777777" w:rsidR="00155A71" w:rsidRPr="00DF388E" w:rsidRDefault="00155A71" w:rsidP="00096D70">
            <w:pPr>
              <w:spacing w:after="0" w:line="240" w:lineRule="auto"/>
              <w:ind w:left="720" w:right="174"/>
              <w:contextualSpacing/>
              <w:jc w:val="both"/>
              <w:rPr>
                <w:rFonts w:eastAsiaTheme="minorHAnsi"/>
                <w:szCs w:val="24"/>
              </w:rPr>
            </w:pPr>
          </w:p>
          <w:p w14:paraId="3017EC1C" w14:textId="5AE6596B" w:rsidR="00155A71" w:rsidRPr="00D31507" w:rsidRDefault="00155A71" w:rsidP="00096D70">
            <w:pPr>
              <w:spacing w:after="0" w:line="240" w:lineRule="auto"/>
              <w:ind w:right="174" w:firstLine="567"/>
              <w:jc w:val="both"/>
              <w:rPr>
                <w:rFonts w:eastAsiaTheme="minorHAnsi"/>
                <w:szCs w:val="24"/>
              </w:rPr>
            </w:pPr>
            <w:r w:rsidRPr="00D31507">
              <w:rPr>
                <w:rFonts w:eastAsiaTheme="minorHAnsi"/>
                <w:szCs w:val="24"/>
              </w:rPr>
              <w:t xml:space="preserve">sudarė šią Asmens duomenų </w:t>
            </w:r>
            <w:r w:rsidR="00D073FA">
              <w:rPr>
                <w:rFonts w:eastAsiaTheme="minorHAnsi"/>
                <w:szCs w:val="24"/>
              </w:rPr>
              <w:t xml:space="preserve">pagalbinio </w:t>
            </w:r>
            <w:r w:rsidRPr="00D31507">
              <w:rPr>
                <w:rFonts w:eastAsiaTheme="minorHAnsi"/>
                <w:szCs w:val="24"/>
              </w:rPr>
              <w:t xml:space="preserve">tvarkymo sutartį (toliau – </w:t>
            </w:r>
            <w:r w:rsidRPr="00D31507">
              <w:rPr>
                <w:rFonts w:eastAsiaTheme="minorHAnsi"/>
                <w:b/>
                <w:bCs/>
                <w:szCs w:val="24"/>
              </w:rPr>
              <w:t>Sutartis</w:t>
            </w:r>
            <w:r w:rsidRPr="00D31507">
              <w:rPr>
                <w:rFonts w:eastAsiaTheme="minorHAnsi"/>
                <w:szCs w:val="24"/>
              </w:rPr>
              <w:t>) toliau nustatytomis sąlygomis ir tvarka.</w:t>
            </w:r>
          </w:p>
          <w:p w14:paraId="20C9C803" w14:textId="77777777" w:rsidR="00155A71" w:rsidRPr="00D31507" w:rsidRDefault="00155A71" w:rsidP="00096D70">
            <w:pPr>
              <w:spacing w:after="0" w:line="240" w:lineRule="auto"/>
              <w:ind w:right="174"/>
              <w:jc w:val="center"/>
              <w:rPr>
                <w:rFonts w:eastAsiaTheme="minorHAnsi"/>
                <w:szCs w:val="24"/>
              </w:rPr>
            </w:pPr>
          </w:p>
          <w:p w14:paraId="780AECC2" w14:textId="77777777" w:rsidR="00155A71" w:rsidRPr="00D31507" w:rsidRDefault="00155A71" w:rsidP="00096D70">
            <w:pPr>
              <w:numPr>
                <w:ilvl w:val="0"/>
                <w:numId w:val="5"/>
              </w:numPr>
              <w:suppressAutoHyphens w:val="0"/>
              <w:spacing w:after="0" w:line="240" w:lineRule="auto"/>
              <w:ind w:right="174"/>
              <w:jc w:val="center"/>
              <w:rPr>
                <w:rFonts w:eastAsiaTheme="minorHAnsi"/>
                <w:b/>
                <w:bCs/>
                <w:szCs w:val="24"/>
              </w:rPr>
            </w:pPr>
            <w:r w:rsidRPr="00D31507">
              <w:rPr>
                <w:rFonts w:eastAsiaTheme="minorHAnsi"/>
                <w:b/>
                <w:bCs/>
                <w:szCs w:val="24"/>
              </w:rPr>
              <w:t>NAUDOJAMOS SĄVOKOS</w:t>
            </w:r>
          </w:p>
          <w:p w14:paraId="5629CE3A" w14:textId="77777777" w:rsidR="00155A71" w:rsidRPr="00D31507" w:rsidRDefault="00155A71" w:rsidP="00096D70">
            <w:pPr>
              <w:spacing w:after="0" w:line="240" w:lineRule="auto"/>
              <w:ind w:left="720" w:right="174"/>
              <w:rPr>
                <w:rFonts w:eastAsiaTheme="minorHAnsi"/>
                <w:b/>
                <w:bCs/>
                <w:szCs w:val="24"/>
              </w:rPr>
            </w:pPr>
          </w:p>
          <w:p w14:paraId="1CD97BBC"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Asmens duomenys </w:t>
            </w:r>
            <w:r w:rsidRPr="00D31507">
              <w:rPr>
                <w:rFonts w:eastAsiaTheme="minorHAnsi"/>
                <w:color w:val="000000"/>
                <w:szCs w:val="24"/>
              </w:rPr>
              <w:t xml:space="preserve">– </w:t>
            </w:r>
            <w:r w:rsidRPr="00D31507">
              <w:rPr>
                <w:rFonts w:eastAsiaTheme="minorHAnsi"/>
                <w:szCs w:val="24"/>
              </w:rPr>
              <w:t>visa informacija apie fizinį asmenį, kurio tapatybę tiesiogiai arba netiesiogiai galima nustatyti, pasinaudojant asmenį identifikuojančiais duomenimis (vardas, pavardė, adresas, asmens kodas ir pan.) arba pagal asmeniui būdingus fizinės, fiziologinės, genetinės, psichinės, ekonominės, kultūrinės ar socialinės tapatybės požymius.</w:t>
            </w:r>
          </w:p>
          <w:p w14:paraId="5E6CAE04"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Asmens duomenų tvarkymas </w:t>
            </w:r>
            <w:r w:rsidRPr="00D31507">
              <w:rPr>
                <w:rFonts w:eastAsiaTheme="minorHAnsi"/>
                <w:color w:val="000000"/>
                <w:szCs w:val="24"/>
              </w:rPr>
              <w:t xml:space="preserve">– </w:t>
            </w:r>
            <w:r w:rsidRPr="00D31507">
              <w:rPr>
                <w:rFonts w:eastAsiaTheme="minorHAnsi"/>
                <w:szCs w:val="24"/>
              </w:rPr>
              <w:t>visi automatizuotomis arba neautomatizuotomis priemonėmis su asmens duomenimis ar asmens duomenų rinkiniais atliekami veiksmai (rinkimu, įrašymu, rūšiavimu, sisteminimu, saugojimu, adaptavimu arba keitimu, išgavimu, susipažinimu, naudojimu, atskleidimu persiunčiant, platinant ar kitu būdu sudarant galimybę jais naudotis, taip pat sugretinimas ar sujungimas su kitais duomenimis, apribojimas, ištrynimas ar sunaikinimas ir bet kokia šių veiksmų kombinacija).</w:t>
            </w:r>
          </w:p>
          <w:p w14:paraId="0A5CBDAD"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Asmens duomenų saugumo pažeidimas</w:t>
            </w:r>
            <w:r w:rsidRPr="00D31507">
              <w:rPr>
                <w:rFonts w:eastAsiaTheme="minorHAnsi"/>
                <w:szCs w:val="24"/>
              </w:rPr>
              <w:t xml:space="preserve"> </w:t>
            </w:r>
            <w:r w:rsidRPr="00D31507">
              <w:rPr>
                <w:rFonts w:eastAsiaTheme="minorHAnsi"/>
                <w:color w:val="000000"/>
                <w:szCs w:val="24"/>
              </w:rPr>
              <w:t>– saugumo pažeidimas, dėl kurio netyčia arba neteisėtai sunaikinami, prarandami, pakeičiami, be leidimo atskleidžiami persiųsti, saugomi arba kitaip tvarkomi asmens duomenys arba prie jų be leidimo gaunama prieiga.</w:t>
            </w:r>
          </w:p>
          <w:p w14:paraId="22E550BE"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Duomenų subjektas </w:t>
            </w:r>
            <w:bookmarkStart w:id="1" w:name="_Hlk513815530"/>
            <w:r w:rsidRPr="00D31507">
              <w:rPr>
                <w:rFonts w:eastAsiaTheme="minorHAnsi"/>
                <w:color w:val="000000"/>
                <w:szCs w:val="24"/>
              </w:rPr>
              <w:t>– fizinis asmuo, kurio asmens duomenis tvarko Valdytojas.</w:t>
            </w:r>
            <w:bookmarkEnd w:id="1"/>
          </w:p>
          <w:p w14:paraId="52575A05"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Pagalbinis tvarkytojas </w:t>
            </w:r>
            <w:r w:rsidRPr="00D31507">
              <w:rPr>
                <w:rFonts w:eastAsiaTheme="minorHAnsi"/>
                <w:color w:val="000000"/>
                <w:szCs w:val="24"/>
              </w:rPr>
              <w:t xml:space="preserve">– </w:t>
            </w:r>
            <w:r w:rsidRPr="00D31507">
              <w:rPr>
                <w:rFonts w:eastAsiaTheme="minorHAnsi"/>
                <w:szCs w:val="24"/>
              </w:rPr>
              <w:t>bet kuris duomenų tvarkytojo pasitelktas kitas duomenų tvarkytojas, tvarkantis asmens duomenis.</w:t>
            </w:r>
          </w:p>
          <w:p w14:paraId="7C255937"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Pagrindinė sutartis </w:t>
            </w:r>
            <w:r w:rsidRPr="00D31507">
              <w:rPr>
                <w:rFonts w:eastAsiaTheme="minorHAnsi"/>
                <w:color w:val="000000"/>
                <w:szCs w:val="24"/>
              </w:rPr>
              <w:t xml:space="preserve">– </w:t>
            </w:r>
            <w:r w:rsidRPr="00D31507">
              <w:rPr>
                <w:rFonts w:eastAsiaTheme="minorHAnsi"/>
                <w:szCs w:val="24"/>
              </w:rPr>
              <w:t xml:space="preserve">tarp Šalių sudaryta </w:t>
            </w:r>
            <w:r w:rsidRPr="00D31507">
              <w:rPr>
                <w:rFonts w:eastAsiaTheme="minorHAnsi"/>
                <w:b/>
                <w:bCs/>
                <w:szCs w:val="24"/>
              </w:rPr>
              <w:t>Paslaugų pirkimo sutartis</w:t>
            </w:r>
          </w:p>
          <w:p w14:paraId="3FDC864C" w14:textId="77777777" w:rsidR="00155A71" w:rsidRPr="00D31507" w:rsidRDefault="00155A71" w:rsidP="004A060F">
            <w:pPr>
              <w:tabs>
                <w:tab w:val="left" w:pos="600"/>
                <w:tab w:val="left" w:pos="1066"/>
              </w:tabs>
              <w:spacing w:line="240" w:lineRule="auto"/>
              <w:ind w:left="709" w:right="174" w:firstLine="641"/>
              <w:contextualSpacing/>
              <w:jc w:val="both"/>
              <w:rPr>
                <w:rFonts w:eastAsiaTheme="minorHAnsi"/>
                <w:szCs w:val="24"/>
              </w:rPr>
            </w:pPr>
            <w:r w:rsidRPr="00D31507">
              <w:rPr>
                <w:rFonts w:eastAsiaTheme="minorHAnsi"/>
                <w:b/>
                <w:bCs/>
                <w:szCs w:val="24"/>
              </w:rPr>
              <w:t xml:space="preserve">Nr. _____________  </w:t>
            </w:r>
            <w:r w:rsidRPr="00D31507">
              <w:rPr>
                <w:rFonts w:eastAsiaTheme="minorHAnsi"/>
                <w:szCs w:val="24"/>
              </w:rPr>
              <w:t>(su vėlesniais pakeitimais ir papildymais).</w:t>
            </w:r>
          </w:p>
          <w:p w14:paraId="0A18DA12" w14:textId="77777777" w:rsidR="00155A71"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Tvarkytojas </w:t>
            </w:r>
            <w:r w:rsidRPr="00D31507">
              <w:rPr>
                <w:rFonts w:eastAsiaTheme="minorHAnsi"/>
                <w:color w:val="000000"/>
                <w:szCs w:val="24"/>
              </w:rPr>
              <w:t xml:space="preserve">– </w:t>
            </w:r>
            <w:r w:rsidRPr="00D31507">
              <w:rPr>
                <w:rFonts w:eastAsiaTheme="minorHAnsi"/>
                <w:szCs w:val="24"/>
              </w:rPr>
              <w:t xml:space="preserve">fizinis arba juridinis asmuo, kuris duomenų valdytojo </w:t>
            </w:r>
            <w:bookmarkStart w:id="2" w:name="_Hlk513815227"/>
            <w:r w:rsidRPr="00D31507">
              <w:rPr>
                <w:rFonts w:eastAsiaTheme="minorHAnsi"/>
                <w:szCs w:val="24"/>
              </w:rPr>
              <w:t>įgaliotas tvarkyti asmens duomenis.</w:t>
            </w:r>
          </w:p>
          <w:p w14:paraId="4AF54AD5" w14:textId="776D5258" w:rsidR="009A13F8" w:rsidRPr="00D31507" w:rsidRDefault="009A13F8"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Pr>
                <w:rFonts w:eastAsiaTheme="minorHAnsi"/>
                <w:b/>
                <w:bCs/>
                <w:szCs w:val="24"/>
              </w:rPr>
              <w:t>Valdytojas -</w:t>
            </w:r>
            <w:r>
              <w:rPr>
                <w:rFonts w:eastAsiaTheme="minorHAnsi"/>
                <w:szCs w:val="24"/>
              </w:rPr>
              <w:t xml:space="preserve"> </w:t>
            </w:r>
            <w:r w:rsidR="004F1CA2" w:rsidRPr="004F1CA2">
              <w:rPr>
                <w:rFonts w:eastAsiaTheme="minorHAnsi"/>
                <w:szCs w:val="24"/>
              </w:rPr>
              <w:t>fizinis arba juridinis asmuo, kuris vienas ar drauge su kitais nustato duomenų tvarkymo tikslus ir priemones</w:t>
            </w:r>
            <w:r w:rsidR="004F1CA2">
              <w:rPr>
                <w:rFonts w:eastAsiaTheme="minorHAnsi"/>
                <w:szCs w:val="24"/>
              </w:rPr>
              <w:t>.</w:t>
            </w:r>
          </w:p>
          <w:bookmarkEnd w:id="2"/>
          <w:p w14:paraId="76728A73" w14:textId="77777777" w:rsidR="00155A71" w:rsidRPr="00D31507" w:rsidRDefault="00155A71" w:rsidP="00DF388E">
            <w:pPr>
              <w:numPr>
                <w:ilvl w:val="1"/>
                <w:numId w:val="5"/>
              </w:numPr>
              <w:tabs>
                <w:tab w:val="left" w:pos="924"/>
              </w:tabs>
              <w:suppressAutoHyphens w:val="0"/>
              <w:spacing w:after="0" w:line="240" w:lineRule="auto"/>
              <w:ind w:left="0" w:right="176" w:firstLine="499"/>
              <w:contextualSpacing/>
              <w:jc w:val="both"/>
              <w:rPr>
                <w:rFonts w:eastAsiaTheme="minorHAnsi"/>
                <w:b/>
                <w:szCs w:val="24"/>
              </w:rPr>
            </w:pPr>
            <w:r w:rsidRPr="00D31507">
              <w:rPr>
                <w:rFonts w:eastAsiaTheme="minorHAnsi"/>
                <w:szCs w:val="24"/>
              </w:rPr>
              <w:lastRenderedPageBreak/>
              <w:t>Šioje Sutartyje atskirai nepaaiškintos sąvokos yra aiškinamos ir suprantamos taip, kaip jos paaiškintos Reglamente, Lietuvos Respublikos asmens duomenų teisinės apsaugos įstatyme ir kituose tiesės aktuose, reglamentuojančiuose asmens duomenų apsaugą.</w:t>
            </w:r>
          </w:p>
          <w:p w14:paraId="23365A89" w14:textId="77777777" w:rsidR="00155A71" w:rsidRDefault="00155A71" w:rsidP="004A060F">
            <w:pPr>
              <w:tabs>
                <w:tab w:val="left" w:pos="924"/>
              </w:tabs>
              <w:spacing w:after="0" w:line="240" w:lineRule="auto"/>
              <w:ind w:left="709" w:right="174" w:firstLine="499"/>
              <w:contextualSpacing/>
              <w:jc w:val="both"/>
              <w:rPr>
                <w:rFonts w:eastAsiaTheme="minorHAnsi"/>
                <w:b/>
                <w:szCs w:val="24"/>
              </w:rPr>
            </w:pPr>
          </w:p>
          <w:p w14:paraId="35248A98" w14:textId="77777777" w:rsidR="00356CFB" w:rsidRDefault="00356CFB" w:rsidP="004A060F">
            <w:pPr>
              <w:tabs>
                <w:tab w:val="left" w:pos="924"/>
              </w:tabs>
              <w:spacing w:after="0" w:line="240" w:lineRule="auto"/>
              <w:ind w:left="709" w:right="174" w:firstLine="499"/>
              <w:contextualSpacing/>
              <w:jc w:val="both"/>
              <w:rPr>
                <w:rFonts w:eastAsiaTheme="minorHAnsi"/>
                <w:b/>
                <w:szCs w:val="24"/>
              </w:rPr>
            </w:pPr>
          </w:p>
          <w:p w14:paraId="66AA73F6" w14:textId="77777777" w:rsidR="00356CFB" w:rsidRPr="00D31507" w:rsidRDefault="00356CFB" w:rsidP="004A060F">
            <w:pPr>
              <w:tabs>
                <w:tab w:val="left" w:pos="924"/>
              </w:tabs>
              <w:spacing w:after="0" w:line="240" w:lineRule="auto"/>
              <w:ind w:left="709" w:right="174" w:firstLine="499"/>
              <w:contextualSpacing/>
              <w:jc w:val="both"/>
              <w:rPr>
                <w:rFonts w:eastAsiaTheme="minorHAnsi"/>
                <w:b/>
                <w:szCs w:val="24"/>
              </w:rPr>
            </w:pPr>
          </w:p>
          <w:p w14:paraId="773BFDE0" w14:textId="77777777" w:rsidR="00155A71" w:rsidRPr="00D31507" w:rsidRDefault="00155A71" w:rsidP="004A060F">
            <w:pPr>
              <w:numPr>
                <w:ilvl w:val="0"/>
                <w:numId w:val="5"/>
              </w:numPr>
              <w:tabs>
                <w:tab w:val="left" w:pos="924"/>
              </w:tabs>
              <w:suppressAutoHyphens w:val="0"/>
              <w:spacing w:after="0" w:line="240" w:lineRule="auto"/>
              <w:ind w:left="709" w:right="174" w:firstLine="499"/>
              <w:jc w:val="center"/>
              <w:rPr>
                <w:rFonts w:eastAsiaTheme="minorHAnsi"/>
                <w:b/>
                <w:bCs/>
                <w:szCs w:val="24"/>
              </w:rPr>
            </w:pPr>
            <w:r w:rsidRPr="00D31507">
              <w:rPr>
                <w:rFonts w:eastAsiaTheme="minorHAnsi"/>
                <w:b/>
                <w:bCs/>
                <w:szCs w:val="24"/>
              </w:rPr>
              <w:t>SUTARTIES DALYKAS</w:t>
            </w:r>
          </w:p>
          <w:p w14:paraId="53877ED9" w14:textId="77777777" w:rsidR="00155A71" w:rsidRPr="00D31507" w:rsidRDefault="00155A71" w:rsidP="004A060F">
            <w:pPr>
              <w:tabs>
                <w:tab w:val="left" w:pos="924"/>
              </w:tabs>
              <w:spacing w:after="0" w:line="240" w:lineRule="auto"/>
              <w:ind w:left="709" w:right="174" w:firstLine="499"/>
              <w:rPr>
                <w:rFonts w:eastAsiaTheme="minorHAnsi"/>
                <w:b/>
                <w:bCs/>
                <w:szCs w:val="24"/>
              </w:rPr>
            </w:pPr>
          </w:p>
          <w:p w14:paraId="469514C5" w14:textId="32B3F607" w:rsidR="004F1CA2" w:rsidRPr="00581E68" w:rsidRDefault="004F1CA2" w:rsidP="00DF388E">
            <w:pPr>
              <w:numPr>
                <w:ilvl w:val="1"/>
                <w:numId w:val="5"/>
              </w:numPr>
              <w:tabs>
                <w:tab w:val="left" w:pos="924"/>
              </w:tabs>
              <w:suppressAutoHyphens w:val="0"/>
              <w:spacing w:after="0" w:line="240" w:lineRule="auto"/>
              <w:ind w:left="0" w:right="176" w:firstLine="499"/>
              <w:contextualSpacing/>
              <w:jc w:val="both"/>
              <w:rPr>
                <w:rFonts w:eastAsiaTheme="minorHAnsi"/>
                <w:szCs w:val="24"/>
              </w:rPr>
            </w:pPr>
            <w:bookmarkStart w:id="3" w:name="_Hlk519071766"/>
            <w:r w:rsidRPr="00DF388E">
              <w:rPr>
                <w:rFonts w:eastAsiaTheme="minorHAnsi"/>
                <w:szCs w:val="24"/>
              </w:rPr>
              <w:t xml:space="preserve">Šioje </w:t>
            </w:r>
            <w:r w:rsidRPr="00581E68">
              <w:rPr>
                <w:rFonts w:eastAsiaTheme="minorHAnsi"/>
                <w:szCs w:val="24"/>
              </w:rPr>
              <w:t xml:space="preserve">Sutartyje aptariamų </w:t>
            </w:r>
            <w:r w:rsidR="00FD0FD3">
              <w:rPr>
                <w:rFonts w:eastAsiaTheme="minorHAnsi"/>
                <w:szCs w:val="24"/>
              </w:rPr>
              <w:t>A</w:t>
            </w:r>
            <w:r w:rsidR="00AF49FA" w:rsidRPr="00581E68">
              <w:rPr>
                <w:rFonts w:eastAsiaTheme="minorHAnsi"/>
                <w:szCs w:val="24"/>
              </w:rPr>
              <w:t xml:space="preserve">smens duomenų valdytojas yra </w:t>
            </w:r>
            <w:r w:rsidR="00581E68" w:rsidRPr="00581E68">
              <w:rPr>
                <w:rFonts w:eastAsiaTheme="minorHAnsi"/>
                <w:szCs w:val="24"/>
              </w:rPr>
              <w:t xml:space="preserve">VšĮ Vyriausybės strateginės analizės centras (STRATA), juridinio asmens kodas: 300845435, buveinės adresas: A. Goštauto g. 9, </w:t>
            </w:r>
            <w:r w:rsidR="00A2177C">
              <w:rPr>
                <w:rFonts w:eastAsiaTheme="minorHAnsi"/>
                <w:szCs w:val="24"/>
              </w:rPr>
              <w:t>LT-</w:t>
            </w:r>
            <w:r w:rsidR="00990437" w:rsidRPr="00990437">
              <w:rPr>
                <w:rFonts w:eastAsiaTheme="minorHAnsi"/>
                <w:szCs w:val="24"/>
              </w:rPr>
              <w:t>01108</w:t>
            </w:r>
            <w:r w:rsidR="00990437">
              <w:rPr>
                <w:rFonts w:eastAsiaTheme="minorHAnsi"/>
                <w:szCs w:val="24"/>
              </w:rPr>
              <w:t xml:space="preserve"> </w:t>
            </w:r>
            <w:r w:rsidR="00581E68" w:rsidRPr="00581E68">
              <w:rPr>
                <w:rFonts w:eastAsiaTheme="minorHAnsi"/>
                <w:szCs w:val="24"/>
              </w:rPr>
              <w:t>Vilnius</w:t>
            </w:r>
            <w:r w:rsidR="00A2177C">
              <w:rPr>
                <w:rFonts w:eastAsiaTheme="minorHAnsi"/>
                <w:szCs w:val="24"/>
              </w:rPr>
              <w:t>.</w:t>
            </w:r>
          </w:p>
          <w:p w14:paraId="101A2A12" w14:textId="3E5490BA"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 xml:space="preserve">Ši Sutartis nustato su Asmens duomenų tvarkymu susijusias Šalių teises ir pareigas bei sąlygas, pagal kurias </w:t>
            </w:r>
            <w:r w:rsidR="00FD0FD3">
              <w:rPr>
                <w:rFonts w:eastAsiaTheme="minorHAnsi"/>
                <w:szCs w:val="24"/>
              </w:rPr>
              <w:t xml:space="preserve">Tvarkytojui </w:t>
            </w:r>
            <w:r w:rsidR="005916EE">
              <w:rPr>
                <w:rFonts w:eastAsiaTheme="minorHAnsi"/>
                <w:szCs w:val="24"/>
              </w:rPr>
              <w:t>perduotus</w:t>
            </w:r>
            <w:r w:rsidR="00FD0FD3">
              <w:rPr>
                <w:rFonts w:eastAsiaTheme="minorHAnsi"/>
                <w:szCs w:val="24"/>
              </w:rPr>
              <w:t xml:space="preserve"> tvarkyti</w:t>
            </w:r>
            <w:r w:rsidRPr="00D31507">
              <w:rPr>
                <w:rFonts w:eastAsiaTheme="minorHAnsi"/>
                <w:szCs w:val="24"/>
              </w:rPr>
              <w:t xml:space="preserve"> Asmens duomenis pavedama tvarkyti </w:t>
            </w:r>
            <w:r w:rsidR="00FD0FD3">
              <w:rPr>
                <w:rFonts w:eastAsiaTheme="minorHAnsi"/>
                <w:szCs w:val="24"/>
              </w:rPr>
              <w:t>Pagalbiniam t</w:t>
            </w:r>
            <w:r w:rsidRPr="00D31507">
              <w:rPr>
                <w:rFonts w:eastAsiaTheme="minorHAnsi"/>
                <w:szCs w:val="24"/>
              </w:rPr>
              <w:t xml:space="preserve">varkytojui pagal Šalių sudarytą Pagrindinę sutartį. </w:t>
            </w:r>
          </w:p>
          <w:p w14:paraId="56CCA2D8" w14:textId="77777777"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Ši Sutartis sudaro vieningą susitarimą tarp Šalių dėl Asmens duomenų tvarkymo ir pakeičia bet kokius anksčiau sudarytus susitarimus ar sutartis tarp Šalių dėl to paties dalyko, jei tokie buvo sudaryti. Esant prieštaravimams tarp Sutarties ir Pagrindinės sutarties nuostatų dėl Asmens duomenų tvarkymo, </w:t>
            </w:r>
            <w:r w:rsidRPr="00190028">
              <w:rPr>
                <w:rFonts w:eastAsiaTheme="minorHAnsi"/>
                <w:szCs w:val="24"/>
              </w:rPr>
              <w:t>vadovaujamasi Sutarties nuostatomis.</w:t>
            </w:r>
          </w:p>
          <w:p w14:paraId="4A90E18F" w14:textId="2189AF72" w:rsidR="00155A71" w:rsidRPr="00AA2512" w:rsidRDefault="00155A71" w:rsidP="00AA2512">
            <w:pPr>
              <w:numPr>
                <w:ilvl w:val="1"/>
                <w:numId w:val="5"/>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 xml:space="preserve">Asmens duomenų rūšys, kurias tvarko </w:t>
            </w:r>
            <w:r w:rsidR="006074E3">
              <w:rPr>
                <w:rFonts w:eastAsiaTheme="minorHAnsi"/>
                <w:szCs w:val="24"/>
              </w:rPr>
              <w:t>Pagalbinis</w:t>
            </w:r>
            <w:r w:rsidR="00D9592D">
              <w:rPr>
                <w:rFonts w:eastAsiaTheme="minorHAnsi"/>
                <w:szCs w:val="24"/>
              </w:rPr>
              <w:t xml:space="preserve"> t</w:t>
            </w:r>
            <w:r w:rsidRPr="00D31507">
              <w:rPr>
                <w:rFonts w:eastAsiaTheme="minorHAnsi"/>
                <w:szCs w:val="24"/>
              </w:rPr>
              <w:t xml:space="preserve">varkytojas, išvardintos šios Sutarties 1 priede. </w:t>
            </w:r>
          </w:p>
          <w:bookmarkEnd w:id="3"/>
          <w:p w14:paraId="332A05B0" w14:textId="77777777" w:rsidR="00155A71" w:rsidRDefault="00155A71" w:rsidP="004A060F">
            <w:pPr>
              <w:tabs>
                <w:tab w:val="left" w:pos="924"/>
              </w:tabs>
              <w:spacing w:after="0" w:line="240" w:lineRule="auto"/>
              <w:ind w:left="720" w:right="174" w:firstLine="499"/>
              <w:contextualSpacing/>
              <w:jc w:val="both"/>
              <w:rPr>
                <w:rFonts w:eastAsiaTheme="minorHAnsi"/>
                <w:szCs w:val="24"/>
              </w:rPr>
            </w:pPr>
            <w:r w:rsidRPr="00D31507">
              <w:rPr>
                <w:rFonts w:eastAsiaTheme="minorHAnsi"/>
                <w:szCs w:val="24"/>
              </w:rPr>
              <w:t xml:space="preserve"> </w:t>
            </w:r>
          </w:p>
          <w:p w14:paraId="3AF23575" w14:textId="77777777" w:rsidR="004A060F" w:rsidRPr="00D31507" w:rsidRDefault="004A060F" w:rsidP="004A060F">
            <w:pPr>
              <w:tabs>
                <w:tab w:val="left" w:pos="924"/>
              </w:tabs>
              <w:spacing w:after="0" w:line="240" w:lineRule="auto"/>
              <w:ind w:left="720" w:right="174" w:firstLine="499"/>
              <w:contextualSpacing/>
              <w:jc w:val="both"/>
              <w:rPr>
                <w:rFonts w:eastAsiaTheme="minorHAnsi"/>
                <w:b/>
                <w:szCs w:val="24"/>
              </w:rPr>
            </w:pPr>
          </w:p>
          <w:p w14:paraId="6E290980" w14:textId="1826C5B5" w:rsidR="00155A71" w:rsidRPr="00D31507" w:rsidRDefault="00F20483" w:rsidP="00096D70">
            <w:pPr>
              <w:numPr>
                <w:ilvl w:val="0"/>
                <w:numId w:val="7"/>
              </w:numPr>
              <w:tabs>
                <w:tab w:val="left" w:pos="709"/>
              </w:tabs>
              <w:suppressAutoHyphens w:val="0"/>
              <w:spacing w:after="0" w:line="240" w:lineRule="auto"/>
              <w:ind w:left="709" w:right="174" w:hanging="709"/>
              <w:jc w:val="center"/>
              <w:outlineLvl w:val="0"/>
              <w:rPr>
                <w:rFonts w:eastAsiaTheme="majorEastAsia"/>
                <w:b/>
                <w:bCs/>
                <w:szCs w:val="24"/>
              </w:rPr>
            </w:pPr>
            <w:r>
              <w:rPr>
                <w:rFonts w:eastAsiaTheme="majorEastAsia"/>
                <w:b/>
                <w:bCs/>
                <w:szCs w:val="24"/>
              </w:rPr>
              <w:t xml:space="preserve">TVARKYTOJO </w:t>
            </w:r>
            <w:r w:rsidR="00155A71" w:rsidRPr="00D31507">
              <w:rPr>
                <w:rFonts w:eastAsiaTheme="majorEastAsia"/>
                <w:b/>
                <w:bCs/>
                <w:szCs w:val="24"/>
              </w:rPr>
              <w:t>ĮSIPAREIGOJIMAI</w:t>
            </w:r>
          </w:p>
          <w:p w14:paraId="375E682A" w14:textId="77777777" w:rsidR="00155A71" w:rsidRPr="00D31507" w:rsidRDefault="00155A71" w:rsidP="00096D70">
            <w:pPr>
              <w:tabs>
                <w:tab w:val="left" w:pos="709"/>
              </w:tabs>
              <w:spacing w:after="0" w:line="240" w:lineRule="auto"/>
              <w:ind w:left="709" w:right="174"/>
              <w:outlineLvl w:val="0"/>
              <w:rPr>
                <w:rFonts w:eastAsiaTheme="majorEastAsia"/>
                <w:b/>
                <w:bCs/>
                <w:szCs w:val="24"/>
              </w:rPr>
            </w:pPr>
          </w:p>
          <w:p w14:paraId="3BCEE60E" w14:textId="66FC5F65" w:rsidR="00155A71" w:rsidRPr="00D31507" w:rsidRDefault="00973B3B" w:rsidP="004A060F">
            <w:pPr>
              <w:numPr>
                <w:ilvl w:val="1"/>
                <w:numId w:val="7"/>
              </w:numPr>
              <w:tabs>
                <w:tab w:val="left" w:pos="924"/>
              </w:tabs>
              <w:suppressAutoHyphens w:val="0"/>
              <w:spacing w:after="0" w:line="240" w:lineRule="auto"/>
              <w:ind w:left="0" w:right="174" w:firstLine="499"/>
              <w:contextualSpacing/>
              <w:jc w:val="both"/>
              <w:rPr>
                <w:rFonts w:eastAsiaTheme="minorHAnsi"/>
                <w:b/>
                <w:bCs/>
                <w:szCs w:val="24"/>
              </w:rPr>
            </w:pPr>
            <w:r>
              <w:rPr>
                <w:rFonts w:eastAsiaTheme="minorHAnsi"/>
                <w:szCs w:val="24"/>
              </w:rPr>
              <w:t>Tvarkytojas</w:t>
            </w:r>
            <w:r w:rsidRPr="00D31507">
              <w:rPr>
                <w:rFonts w:eastAsiaTheme="minorHAnsi"/>
                <w:szCs w:val="24"/>
              </w:rPr>
              <w:t xml:space="preserve"> </w:t>
            </w:r>
            <w:r w:rsidR="00155A71" w:rsidRPr="00D31507">
              <w:rPr>
                <w:rFonts w:eastAsiaTheme="minorHAnsi"/>
                <w:szCs w:val="24"/>
              </w:rPr>
              <w:t xml:space="preserve">patvirtina, kad Sutarties 1 priede </w:t>
            </w:r>
            <w:r w:rsidR="00A07107" w:rsidRPr="00D31507">
              <w:rPr>
                <w:rFonts w:eastAsiaTheme="minorHAnsi"/>
                <w:szCs w:val="24"/>
              </w:rPr>
              <w:t>nurodyt</w:t>
            </w:r>
            <w:r w:rsidR="00A07107">
              <w:rPr>
                <w:rFonts w:eastAsiaTheme="minorHAnsi"/>
                <w:szCs w:val="24"/>
              </w:rPr>
              <w:t>i</w:t>
            </w:r>
            <w:r w:rsidR="00A07107" w:rsidRPr="00D31507">
              <w:rPr>
                <w:rFonts w:eastAsiaTheme="minorHAnsi"/>
                <w:szCs w:val="24"/>
              </w:rPr>
              <w:t xml:space="preserve"> </w:t>
            </w:r>
            <w:r w:rsidR="00155A71" w:rsidRPr="00D31507">
              <w:rPr>
                <w:rFonts w:eastAsiaTheme="minorHAnsi"/>
                <w:szCs w:val="24"/>
              </w:rPr>
              <w:t xml:space="preserve">Asmens </w:t>
            </w:r>
            <w:r w:rsidR="00A07107" w:rsidRPr="00D31507">
              <w:rPr>
                <w:rFonts w:eastAsiaTheme="minorHAnsi"/>
                <w:szCs w:val="24"/>
              </w:rPr>
              <w:t>duomen</w:t>
            </w:r>
            <w:r w:rsidR="00A07107">
              <w:rPr>
                <w:rFonts w:eastAsiaTheme="minorHAnsi"/>
                <w:szCs w:val="24"/>
              </w:rPr>
              <w:t>ys</w:t>
            </w:r>
            <w:r w:rsidR="00A07107" w:rsidRPr="00D31507">
              <w:rPr>
                <w:rFonts w:eastAsiaTheme="minorHAnsi"/>
                <w:szCs w:val="24"/>
              </w:rPr>
              <w:t xml:space="preserve"> tvark</w:t>
            </w:r>
            <w:r w:rsidR="00A07107">
              <w:rPr>
                <w:rFonts w:eastAsiaTheme="minorHAnsi"/>
                <w:szCs w:val="24"/>
              </w:rPr>
              <w:t>omi</w:t>
            </w:r>
            <w:r w:rsidR="00575615">
              <w:rPr>
                <w:rFonts w:eastAsiaTheme="minorHAnsi"/>
                <w:szCs w:val="24"/>
              </w:rPr>
              <w:t xml:space="preserve"> remiantis</w:t>
            </w:r>
            <w:r w:rsidR="00155A71" w:rsidRPr="00D31507">
              <w:rPr>
                <w:rFonts w:eastAsiaTheme="minorHAnsi"/>
                <w:szCs w:val="24"/>
              </w:rPr>
              <w:t xml:space="preserve"> Šalių sudaryta </w:t>
            </w:r>
            <w:r w:rsidR="00575615" w:rsidRPr="00D31507">
              <w:rPr>
                <w:rFonts w:eastAsiaTheme="minorHAnsi"/>
                <w:szCs w:val="24"/>
              </w:rPr>
              <w:t>Pagrindin</w:t>
            </w:r>
            <w:r w:rsidR="00575615">
              <w:rPr>
                <w:rFonts w:eastAsiaTheme="minorHAnsi"/>
                <w:szCs w:val="24"/>
              </w:rPr>
              <w:t>e</w:t>
            </w:r>
            <w:r w:rsidR="00575615" w:rsidRPr="00D31507">
              <w:rPr>
                <w:rFonts w:eastAsiaTheme="minorHAnsi"/>
                <w:szCs w:val="24"/>
              </w:rPr>
              <w:t xml:space="preserve"> </w:t>
            </w:r>
            <w:r w:rsidR="00155A71" w:rsidRPr="00D31507">
              <w:rPr>
                <w:rFonts w:eastAsiaTheme="minorHAnsi"/>
                <w:szCs w:val="24"/>
              </w:rPr>
              <w:t>sutarti</w:t>
            </w:r>
            <w:r w:rsidR="00575615">
              <w:rPr>
                <w:rFonts w:eastAsiaTheme="minorHAnsi"/>
                <w:szCs w:val="24"/>
              </w:rPr>
              <w:t>mi</w:t>
            </w:r>
            <w:r w:rsidR="00155A71" w:rsidRPr="00D31507">
              <w:rPr>
                <w:rFonts w:eastAsiaTheme="minorHAnsi"/>
                <w:szCs w:val="24"/>
              </w:rPr>
              <w:t xml:space="preserve"> ir </w:t>
            </w:r>
            <w:r w:rsidR="00575615">
              <w:rPr>
                <w:rFonts w:eastAsiaTheme="minorHAnsi"/>
                <w:szCs w:val="24"/>
              </w:rPr>
              <w:t xml:space="preserve">šia </w:t>
            </w:r>
            <w:r w:rsidR="00155A71" w:rsidRPr="00D31507">
              <w:rPr>
                <w:rFonts w:eastAsiaTheme="minorHAnsi"/>
                <w:szCs w:val="24"/>
              </w:rPr>
              <w:t>Sutarti</w:t>
            </w:r>
            <w:r w:rsidR="00575615">
              <w:rPr>
                <w:rFonts w:eastAsiaTheme="minorHAnsi"/>
                <w:szCs w:val="24"/>
              </w:rPr>
              <w:t>mi</w:t>
            </w:r>
            <w:r w:rsidR="00155A71" w:rsidRPr="00D31507">
              <w:rPr>
                <w:rFonts w:eastAsiaTheme="minorHAnsi"/>
                <w:szCs w:val="24"/>
              </w:rPr>
              <w:t xml:space="preserve">, </w:t>
            </w:r>
            <w:r w:rsidR="003A60B9">
              <w:rPr>
                <w:rFonts w:eastAsiaTheme="minorHAnsi"/>
                <w:szCs w:val="24"/>
              </w:rPr>
              <w:t xml:space="preserve">kurios </w:t>
            </w:r>
            <w:r w:rsidR="00FA28B8">
              <w:rPr>
                <w:rFonts w:eastAsiaTheme="minorHAnsi"/>
                <w:szCs w:val="24"/>
              </w:rPr>
              <w:t>sudar</w:t>
            </w:r>
            <w:r w:rsidR="00591D06">
              <w:rPr>
                <w:rFonts w:eastAsiaTheme="minorHAnsi"/>
                <w:szCs w:val="24"/>
              </w:rPr>
              <w:t>ytos</w:t>
            </w:r>
            <w:r w:rsidR="00FA28B8">
              <w:rPr>
                <w:rFonts w:eastAsiaTheme="minorHAnsi"/>
                <w:szCs w:val="24"/>
              </w:rPr>
              <w:t xml:space="preserve"> atsižvelgiant į Valdytojo Tvarkytojui pateiktus nurodymus dėl as</w:t>
            </w:r>
            <w:r w:rsidR="001E7478">
              <w:rPr>
                <w:rFonts w:eastAsiaTheme="minorHAnsi"/>
                <w:szCs w:val="24"/>
              </w:rPr>
              <w:t>mens duomenų tvarkymo</w:t>
            </w:r>
            <w:r w:rsidR="00A53D27">
              <w:rPr>
                <w:rFonts w:eastAsiaTheme="minorHAnsi"/>
                <w:szCs w:val="24"/>
              </w:rPr>
              <w:t>, šis tvarkymas</w:t>
            </w:r>
            <w:r w:rsidR="001E7478">
              <w:rPr>
                <w:rFonts w:eastAsiaTheme="minorHAnsi"/>
                <w:szCs w:val="24"/>
              </w:rPr>
              <w:t xml:space="preserve"> </w:t>
            </w:r>
            <w:r w:rsidR="00155A71" w:rsidRPr="00D31507">
              <w:rPr>
                <w:rFonts w:eastAsiaTheme="minorHAnsi"/>
                <w:szCs w:val="24"/>
              </w:rPr>
              <w:t xml:space="preserve">yra teisėtas bei atitinka asmens duomenų apsaugos teisės aktų reikalavimus. </w:t>
            </w:r>
          </w:p>
          <w:p w14:paraId="0B5C75EA" w14:textId="5E7667F6" w:rsidR="00155A71" w:rsidRPr="00D31507" w:rsidRDefault="00DB7C79" w:rsidP="004A060F">
            <w:pPr>
              <w:numPr>
                <w:ilvl w:val="1"/>
                <w:numId w:val="7"/>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t>Tvarkytojas</w:t>
            </w:r>
            <w:r w:rsidRPr="00D31507">
              <w:rPr>
                <w:rFonts w:eastAsiaTheme="minorHAnsi"/>
                <w:szCs w:val="24"/>
              </w:rPr>
              <w:t xml:space="preserve"> </w:t>
            </w:r>
            <w:r w:rsidR="00155A71" w:rsidRPr="00D31507">
              <w:rPr>
                <w:rFonts w:eastAsiaTheme="minorHAnsi"/>
                <w:szCs w:val="24"/>
              </w:rPr>
              <w:t xml:space="preserve">patvirtina, kad Sutartyje ir jos prieduose pateikė ir Pagrindinės sutarties bei Sutarties vykdymo laikotarpiu esant poreikiui papildomai pateiks </w:t>
            </w:r>
            <w:r w:rsidR="00787369">
              <w:rPr>
                <w:rFonts w:eastAsiaTheme="minorHAnsi"/>
                <w:szCs w:val="24"/>
              </w:rPr>
              <w:t xml:space="preserve">Pagalbiniam tvarkytojui </w:t>
            </w:r>
            <w:r w:rsidR="00151F15">
              <w:rPr>
                <w:rFonts w:eastAsiaTheme="minorHAnsi"/>
                <w:szCs w:val="24"/>
              </w:rPr>
              <w:t xml:space="preserve">papildomus Valdytojo </w:t>
            </w:r>
            <w:r w:rsidR="00155A71" w:rsidRPr="00D31507">
              <w:rPr>
                <w:rFonts w:eastAsiaTheme="minorHAnsi"/>
                <w:szCs w:val="24"/>
              </w:rPr>
              <w:t>nurodymus dėl Valdytojo pavedimu atliekamo Asmens duomenų tvarkymo.</w:t>
            </w:r>
          </w:p>
          <w:p w14:paraId="752448C7" w14:textId="4241FC12" w:rsidR="00155A71" w:rsidRPr="00D31507" w:rsidRDefault="00787369" w:rsidP="004A060F">
            <w:pPr>
              <w:numPr>
                <w:ilvl w:val="1"/>
                <w:numId w:val="7"/>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t>Tvarkytojas</w:t>
            </w:r>
            <w:r w:rsidR="00155A71" w:rsidRPr="00D31507">
              <w:rPr>
                <w:rFonts w:eastAsiaTheme="minorHAnsi"/>
                <w:szCs w:val="24"/>
              </w:rPr>
              <w:t xml:space="preserve">, gavęs </w:t>
            </w:r>
            <w:r>
              <w:rPr>
                <w:rFonts w:eastAsiaTheme="minorHAnsi"/>
                <w:szCs w:val="24"/>
              </w:rPr>
              <w:t>Pagalbinio t</w:t>
            </w:r>
            <w:r w:rsidR="00155A71" w:rsidRPr="00D31507">
              <w:rPr>
                <w:rFonts w:eastAsiaTheme="minorHAnsi"/>
                <w:szCs w:val="24"/>
              </w:rPr>
              <w:t>varkytojo prašymą, įsipareigoja nedels</w:t>
            </w:r>
            <w:r w:rsidR="00454F82">
              <w:rPr>
                <w:rFonts w:eastAsiaTheme="minorHAnsi"/>
                <w:szCs w:val="24"/>
              </w:rPr>
              <w:t>damas</w:t>
            </w:r>
            <w:r w:rsidR="00155A71" w:rsidRPr="00D31507">
              <w:rPr>
                <w:rFonts w:eastAsiaTheme="minorHAnsi"/>
                <w:szCs w:val="24"/>
              </w:rPr>
              <w:t xml:space="preserve">, bet ne vėliau nei per 5 (darbo) dienas suteikti </w:t>
            </w:r>
            <w:r w:rsidR="00454F82">
              <w:rPr>
                <w:rFonts w:eastAsiaTheme="minorHAnsi"/>
                <w:szCs w:val="24"/>
              </w:rPr>
              <w:t>Pagalbiniam t</w:t>
            </w:r>
            <w:r w:rsidR="00155A71" w:rsidRPr="00D31507">
              <w:rPr>
                <w:rFonts w:eastAsiaTheme="minorHAnsi"/>
                <w:szCs w:val="24"/>
              </w:rPr>
              <w:t xml:space="preserve">varkytojui reikiamą informaciją, susijusią su šios Sutarties pagrindu tvarkomų Asmens duomenų tvarkymu pagal šios Sutarties ir teisės aktų reikalavimus, jei tokios informacijos reikia </w:t>
            </w:r>
            <w:r w:rsidR="00D91CBC">
              <w:rPr>
                <w:rFonts w:eastAsiaTheme="minorHAnsi"/>
                <w:szCs w:val="24"/>
              </w:rPr>
              <w:t>Pagalbinio t</w:t>
            </w:r>
            <w:r w:rsidR="00155A71" w:rsidRPr="00D31507">
              <w:rPr>
                <w:rFonts w:eastAsiaTheme="minorHAnsi"/>
                <w:szCs w:val="24"/>
              </w:rPr>
              <w:t>varkytojo vykdomoms tvarkymo operacijoms užtikrinti.</w:t>
            </w:r>
          </w:p>
          <w:p w14:paraId="0C08F208" w14:textId="77777777" w:rsidR="00155A71" w:rsidRPr="00D31507" w:rsidRDefault="00155A71" w:rsidP="004A060F">
            <w:pPr>
              <w:tabs>
                <w:tab w:val="left" w:pos="924"/>
              </w:tabs>
              <w:spacing w:after="0" w:line="240" w:lineRule="auto"/>
              <w:ind w:left="709" w:right="174" w:firstLine="499"/>
              <w:contextualSpacing/>
              <w:jc w:val="both"/>
              <w:rPr>
                <w:rFonts w:eastAsiaTheme="minorHAnsi"/>
                <w:szCs w:val="24"/>
              </w:rPr>
            </w:pPr>
          </w:p>
          <w:p w14:paraId="4E39DA92" w14:textId="774FC34B" w:rsidR="00155A71" w:rsidRPr="00D31507" w:rsidRDefault="00D91CBC" w:rsidP="00096D70">
            <w:pPr>
              <w:numPr>
                <w:ilvl w:val="0"/>
                <w:numId w:val="10"/>
              </w:numPr>
              <w:suppressAutoHyphens w:val="0"/>
              <w:spacing w:after="0" w:line="240" w:lineRule="auto"/>
              <w:ind w:right="174"/>
              <w:jc w:val="center"/>
              <w:rPr>
                <w:rFonts w:eastAsiaTheme="minorHAnsi"/>
                <w:b/>
                <w:bCs/>
                <w:szCs w:val="24"/>
              </w:rPr>
            </w:pPr>
            <w:r w:rsidRPr="00DF388E">
              <w:rPr>
                <w:rFonts w:eastAsiaTheme="minorHAnsi"/>
                <w:b/>
                <w:bCs/>
                <w:caps/>
                <w:szCs w:val="24"/>
              </w:rPr>
              <w:t>P</w:t>
            </w:r>
            <w:r w:rsidR="002957B0" w:rsidRPr="00DF388E">
              <w:rPr>
                <w:rFonts w:eastAsiaTheme="minorHAnsi"/>
                <w:b/>
                <w:bCs/>
                <w:caps/>
                <w:szCs w:val="24"/>
              </w:rPr>
              <w:t xml:space="preserve">agalbinio </w:t>
            </w:r>
            <w:r w:rsidR="00155A71" w:rsidRPr="00D31507">
              <w:rPr>
                <w:rFonts w:eastAsiaTheme="minorHAnsi"/>
                <w:b/>
                <w:bCs/>
                <w:szCs w:val="24"/>
              </w:rPr>
              <w:t>TVARKYTOJO ĮSIPAREIGOJIMAI</w:t>
            </w:r>
          </w:p>
          <w:p w14:paraId="1C82FFB0" w14:textId="77777777" w:rsidR="00155A71" w:rsidRPr="00D31507" w:rsidRDefault="00155A71" w:rsidP="00096D70">
            <w:pPr>
              <w:spacing w:after="0" w:line="240" w:lineRule="auto"/>
              <w:ind w:left="720" w:right="174"/>
              <w:rPr>
                <w:rFonts w:eastAsiaTheme="minorHAnsi"/>
                <w:b/>
                <w:bCs/>
                <w:szCs w:val="24"/>
              </w:rPr>
            </w:pPr>
          </w:p>
          <w:p w14:paraId="6897C4F2" w14:textId="7E899CBC" w:rsidR="00155A71" w:rsidRPr="00D31507" w:rsidRDefault="002957B0"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t>Pagalbinis t</w:t>
            </w:r>
            <w:r w:rsidR="00155A71" w:rsidRPr="00D31507">
              <w:rPr>
                <w:rFonts w:eastAsiaTheme="minorHAnsi"/>
                <w:szCs w:val="24"/>
              </w:rPr>
              <w:t xml:space="preserve">varkytojas turi teisę tvarkyti Asmens duomenis tik ta apimtimi, kiek tai yra būtina siekiant tinkamai įvykdyti Pagrindinėje sutartyje nustatytus įsipareigojimus. </w:t>
            </w:r>
            <w:r w:rsidR="00885122">
              <w:rPr>
                <w:rFonts w:eastAsiaTheme="minorHAnsi"/>
                <w:szCs w:val="24"/>
              </w:rPr>
              <w:t>Pagalbinis t</w:t>
            </w:r>
            <w:r w:rsidR="00155A71" w:rsidRPr="00D31507">
              <w:rPr>
                <w:rFonts w:eastAsiaTheme="minorHAnsi"/>
                <w:szCs w:val="24"/>
              </w:rPr>
              <w:t xml:space="preserve">varkytojas neturi teisės tvarkyti Asmens duomenų jokiais kitais tikslais, nei numatyta šioje ir Pagrindinėje sutartyje, nebent </w:t>
            </w:r>
            <w:r w:rsidR="00455254">
              <w:rPr>
                <w:rFonts w:eastAsiaTheme="minorHAnsi"/>
                <w:szCs w:val="24"/>
              </w:rPr>
              <w:t xml:space="preserve">Tvarkytojas patvirtina, kad </w:t>
            </w:r>
            <w:r w:rsidR="00155A71" w:rsidRPr="00D31507">
              <w:rPr>
                <w:rFonts w:eastAsiaTheme="minorHAnsi"/>
                <w:szCs w:val="24"/>
              </w:rPr>
              <w:t>toks leidimas aiškiai nurodomas atskiru Valdytojo raštu.</w:t>
            </w:r>
          </w:p>
          <w:p w14:paraId="216B7918" w14:textId="5DD3CC41" w:rsidR="00155A71" w:rsidRPr="00D31507" w:rsidRDefault="00155A71"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Tvarkydamas Asmens duomenis, </w:t>
            </w:r>
            <w:r w:rsidR="00455254">
              <w:rPr>
                <w:rFonts w:eastAsiaTheme="minorHAnsi"/>
                <w:szCs w:val="24"/>
              </w:rPr>
              <w:t>Pagalbinis t</w:t>
            </w:r>
            <w:r w:rsidRPr="00D31507">
              <w:rPr>
                <w:rFonts w:eastAsiaTheme="minorHAnsi"/>
                <w:szCs w:val="24"/>
              </w:rPr>
              <w:t xml:space="preserve">varkytojas veikia pagal </w:t>
            </w:r>
            <w:r w:rsidR="00455254">
              <w:rPr>
                <w:rFonts w:eastAsiaTheme="minorHAnsi"/>
                <w:szCs w:val="24"/>
              </w:rPr>
              <w:t>Tvarkytojo</w:t>
            </w:r>
            <w:r w:rsidR="00455254" w:rsidRPr="00D31507">
              <w:rPr>
                <w:rFonts w:eastAsiaTheme="minorHAnsi"/>
                <w:szCs w:val="24"/>
              </w:rPr>
              <w:t xml:space="preserve"> </w:t>
            </w:r>
            <w:r w:rsidRPr="00D31507">
              <w:rPr>
                <w:rFonts w:eastAsiaTheme="minorHAnsi"/>
                <w:szCs w:val="24"/>
              </w:rPr>
              <w:t xml:space="preserve">nurodymus. </w:t>
            </w:r>
            <w:r w:rsidR="003D5D40">
              <w:rPr>
                <w:rFonts w:eastAsiaTheme="minorHAnsi"/>
                <w:szCs w:val="24"/>
              </w:rPr>
              <w:t>Pagalbinis t</w:t>
            </w:r>
            <w:r w:rsidRPr="00D31507">
              <w:rPr>
                <w:rFonts w:eastAsiaTheme="minorHAnsi"/>
                <w:szCs w:val="24"/>
              </w:rPr>
              <w:t xml:space="preserve">varkytojas įsipareigoja bendradarbiauti su </w:t>
            </w:r>
            <w:r w:rsidR="003D5D40">
              <w:rPr>
                <w:rFonts w:eastAsiaTheme="minorHAnsi"/>
                <w:szCs w:val="24"/>
              </w:rPr>
              <w:t>Tvarkyt</w:t>
            </w:r>
            <w:r w:rsidR="003D5D40" w:rsidRPr="00D31507">
              <w:rPr>
                <w:rFonts w:eastAsiaTheme="minorHAnsi"/>
                <w:szCs w:val="24"/>
              </w:rPr>
              <w:t xml:space="preserve">oju </w:t>
            </w:r>
            <w:r w:rsidRPr="00D31507">
              <w:rPr>
                <w:rFonts w:eastAsiaTheme="minorHAnsi"/>
                <w:szCs w:val="24"/>
              </w:rPr>
              <w:t xml:space="preserve">ir nedelsiant, pagal </w:t>
            </w:r>
            <w:r w:rsidR="003D5D40">
              <w:rPr>
                <w:rFonts w:eastAsiaTheme="minorHAnsi"/>
                <w:szCs w:val="24"/>
              </w:rPr>
              <w:t>Tvarkytojo</w:t>
            </w:r>
            <w:r w:rsidR="003D5D40" w:rsidRPr="00D31507">
              <w:rPr>
                <w:rFonts w:eastAsiaTheme="minorHAnsi"/>
                <w:szCs w:val="24"/>
              </w:rPr>
              <w:t xml:space="preserve"> </w:t>
            </w:r>
            <w:r w:rsidRPr="00D31507">
              <w:rPr>
                <w:rFonts w:eastAsiaTheme="minorHAnsi"/>
                <w:szCs w:val="24"/>
              </w:rPr>
              <w:t xml:space="preserve">prašymą, pateikti </w:t>
            </w:r>
            <w:r w:rsidR="003D5D40">
              <w:rPr>
                <w:rFonts w:eastAsiaTheme="minorHAnsi"/>
                <w:szCs w:val="24"/>
              </w:rPr>
              <w:t>jam</w:t>
            </w:r>
            <w:r w:rsidR="003D5D40" w:rsidRPr="00D31507">
              <w:rPr>
                <w:rFonts w:eastAsiaTheme="minorHAnsi"/>
                <w:szCs w:val="24"/>
              </w:rPr>
              <w:t xml:space="preserve"> </w:t>
            </w:r>
            <w:r w:rsidRPr="00D31507">
              <w:rPr>
                <w:rFonts w:eastAsiaTheme="minorHAnsi"/>
                <w:szCs w:val="24"/>
              </w:rPr>
              <w:t xml:space="preserve">visą reikiamą su Asmens duomenų tvarkymu susijusią informaciją bei vykdyti kitus </w:t>
            </w:r>
            <w:r w:rsidR="002272CE">
              <w:rPr>
                <w:rFonts w:eastAsiaTheme="minorHAnsi"/>
                <w:szCs w:val="24"/>
              </w:rPr>
              <w:t>Tvark</w:t>
            </w:r>
            <w:r w:rsidR="002272CE" w:rsidRPr="00D31507">
              <w:rPr>
                <w:rFonts w:eastAsiaTheme="minorHAnsi"/>
                <w:szCs w:val="24"/>
              </w:rPr>
              <w:t xml:space="preserve">ytojo </w:t>
            </w:r>
            <w:r w:rsidRPr="00D31507">
              <w:rPr>
                <w:rFonts w:eastAsiaTheme="minorHAnsi"/>
                <w:szCs w:val="24"/>
              </w:rPr>
              <w:t xml:space="preserve">nurodymus dėl Asmens duomenų tvarkymo. Informacija pateikiama ir nurodymai vykdomi, per </w:t>
            </w:r>
            <w:r w:rsidR="002272CE">
              <w:rPr>
                <w:rFonts w:eastAsiaTheme="minorHAnsi"/>
                <w:szCs w:val="24"/>
              </w:rPr>
              <w:t>Tvarky</w:t>
            </w:r>
            <w:r w:rsidR="002272CE" w:rsidRPr="00D31507">
              <w:rPr>
                <w:rFonts w:eastAsiaTheme="minorHAnsi"/>
                <w:szCs w:val="24"/>
              </w:rPr>
              <w:t xml:space="preserve">tojo </w:t>
            </w:r>
            <w:r w:rsidRPr="00D31507">
              <w:rPr>
                <w:rFonts w:eastAsiaTheme="minorHAnsi"/>
                <w:szCs w:val="24"/>
              </w:rPr>
              <w:t xml:space="preserve">nurodytą 5 (darbo) dienų terminą, nebent Šalys suderina kitą terminą. </w:t>
            </w:r>
            <w:r w:rsidR="00D06164">
              <w:rPr>
                <w:rFonts w:eastAsiaTheme="minorHAnsi"/>
                <w:szCs w:val="24"/>
              </w:rPr>
              <w:t>Pagalbinis</w:t>
            </w:r>
            <w:r w:rsidR="00FB37ED" w:rsidRPr="00FB37ED">
              <w:rPr>
                <w:rFonts w:eastAsiaTheme="minorHAnsi"/>
                <w:szCs w:val="24"/>
              </w:rPr>
              <w:t xml:space="preserve"> tvarkytojas nedelsdamas informuoja </w:t>
            </w:r>
            <w:r w:rsidR="00D06164">
              <w:rPr>
                <w:rFonts w:eastAsiaTheme="minorHAnsi"/>
                <w:szCs w:val="24"/>
              </w:rPr>
              <w:t>Tvarkytoją</w:t>
            </w:r>
            <w:r w:rsidR="00FB37ED" w:rsidRPr="00FB37ED">
              <w:rPr>
                <w:rFonts w:eastAsiaTheme="minorHAnsi"/>
                <w:szCs w:val="24"/>
              </w:rPr>
              <w:t xml:space="preserve">, jei, jo nuomone, </w:t>
            </w:r>
            <w:r w:rsidR="00D06164">
              <w:rPr>
                <w:rFonts w:eastAsiaTheme="minorHAnsi"/>
                <w:szCs w:val="24"/>
              </w:rPr>
              <w:t xml:space="preserve">Tvarkytojo teikiami </w:t>
            </w:r>
            <w:r w:rsidR="00FB37ED" w:rsidRPr="00FB37ED">
              <w:rPr>
                <w:rFonts w:eastAsiaTheme="minorHAnsi"/>
                <w:szCs w:val="24"/>
              </w:rPr>
              <w:t>nurodym</w:t>
            </w:r>
            <w:r w:rsidR="00D06164">
              <w:rPr>
                <w:rFonts w:eastAsiaTheme="minorHAnsi"/>
                <w:szCs w:val="24"/>
              </w:rPr>
              <w:t>ai</w:t>
            </w:r>
            <w:r w:rsidR="00FB37ED" w:rsidRPr="00FB37ED">
              <w:rPr>
                <w:rFonts w:eastAsiaTheme="minorHAnsi"/>
                <w:szCs w:val="24"/>
              </w:rPr>
              <w:t xml:space="preserve"> pažeidžia </w:t>
            </w:r>
            <w:r w:rsidR="00D6123C">
              <w:rPr>
                <w:rFonts w:eastAsiaTheme="minorHAnsi"/>
                <w:szCs w:val="24"/>
              </w:rPr>
              <w:t>R</w:t>
            </w:r>
            <w:r w:rsidR="00FB37ED" w:rsidRPr="00FB37ED">
              <w:rPr>
                <w:rFonts w:eastAsiaTheme="minorHAnsi"/>
                <w:szCs w:val="24"/>
              </w:rPr>
              <w:t>eglamentą ar kit</w:t>
            </w:r>
            <w:r w:rsidR="009C3F1A">
              <w:rPr>
                <w:rFonts w:eastAsiaTheme="minorHAnsi"/>
                <w:szCs w:val="24"/>
              </w:rPr>
              <w:t>u</w:t>
            </w:r>
            <w:r w:rsidR="00FB37ED" w:rsidRPr="00FB37ED">
              <w:rPr>
                <w:rFonts w:eastAsiaTheme="minorHAnsi"/>
                <w:szCs w:val="24"/>
              </w:rPr>
              <w:t xml:space="preserve">s </w:t>
            </w:r>
            <w:r w:rsidR="009C3F1A">
              <w:rPr>
                <w:rFonts w:eastAsiaTheme="minorHAnsi"/>
                <w:szCs w:val="24"/>
              </w:rPr>
              <w:t>taikytinus asmens</w:t>
            </w:r>
            <w:r w:rsidR="00FB37ED" w:rsidRPr="00FB37ED">
              <w:rPr>
                <w:rFonts w:eastAsiaTheme="minorHAnsi"/>
                <w:szCs w:val="24"/>
              </w:rPr>
              <w:t xml:space="preserve"> duomenų apsaugos </w:t>
            </w:r>
            <w:r w:rsidR="009C3F1A">
              <w:rPr>
                <w:rFonts w:eastAsiaTheme="minorHAnsi"/>
                <w:szCs w:val="24"/>
              </w:rPr>
              <w:t>teisės aktų reikalavimus.</w:t>
            </w:r>
          </w:p>
          <w:p w14:paraId="331146E4" w14:textId="0E83C2B0" w:rsidR="00155A71" w:rsidRPr="00D31507" w:rsidRDefault="00FE2BFE"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lastRenderedPageBreak/>
              <w:t>Pagalbinis t</w:t>
            </w:r>
            <w:r w:rsidR="00155A71" w:rsidRPr="00D31507">
              <w:rPr>
                <w:rFonts w:eastAsiaTheme="minorHAnsi"/>
                <w:szCs w:val="24"/>
              </w:rPr>
              <w:t xml:space="preserve">varkytojas įsipareigoja, tvarkydamas Asmens duomenis, tinkamai apsaugoti duomenų subjektų teises bei laikytis asmens duomenų apsaugos teisės aktų reikalavimų bei </w:t>
            </w:r>
            <w:r>
              <w:rPr>
                <w:rFonts w:eastAsiaTheme="minorHAnsi"/>
                <w:szCs w:val="24"/>
              </w:rPr>
              <w:t>Tvark</w:t>
            </w:r>
            <w:r w:rsidRPr="00D31507">
              <w:rPr>
                <w:rFonts w:eastAsiaTheme="minorHAnsi"/>
                <w:szCs w:val="24"/>
              </w:rPr>
              <w:t xml:space="preserve">ytojo </w:t>
            </w:r>
            <w:r w:rsidR="00155A71" w:rsidRPr="00D31507">
              <w:rPr>
                <w:rFonts w:eastAsiaTheme="minorHAnsi"/>
                <w:szCs w:val="24"/>
              </w:rPr>
              <w:t>pavedimų.</w:t>
            </w:r>
          </w:p>
          <w:p w14:paraId="38D96302" w14:textId="28C69AB2" w:rsidR="00155A71" w:rsidRPr="00D31507" w:rsidRDefault="00FE2BFE"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t>Tvarkyt</w:t>
            </w:r>
            <w:r w:rsidR="00155A71" w:rsidRPr="00D31507">
              <w:rPr>
                <w:rFonts w:eastAsiaTheme="minorHAnsi"/>
                <w:szCs w:val="24"/>
              </w:rPr>
              <w:t xml:space="preserve">ojui paprašius, </w:t>
            </w:r>
            <w:r w:rsidR="00FC45E7">
              <w:rPr>
                <w:rFonts w:eastAsiaTheme="minorHAnsi"/>
                <w:szCs w:val="24"/>
              </w:rPr>
              <w:t>Pagalbinis t</w:t>
            </w:r>
            <w:r w:rsidR="00155A71" w:rsidRPr="00D31507">
              <w:rPr>
                <w:rFonts w:eastAsiaTheme="minorHAnsi"/>
                <w:szCs w:val="24"/>
              </w:rPr>
              <w:t>varkytojas</w:t>
            </w:r>
            <w:r w:rsidR="00960D6A">
              <w:rPr>
                <w:rFonts w:eastAsiaTheme="minorHAnsi"/>
                <w:szCs w:val="24"/>
              </w:rPr>
              <w:t>,</w:t>
            </w:r>
            <w:r w:rsidR="00155A71" w:rsidRPr="00D31507">
              <w:rPr>
                <w:rFonts w:eastAsiaTheme="minorHAnsi"/>
                <w:szCs w:val="24"/>
              </w:rPr>
              <w:t xml:space="preserve"> </w:t>
            </w:r>
            <w:r w:rsidR="00960D6A">
              <w:rPr>
                <w:rFonts w:eastAsiaTheme="minorHAnsi"/>
                <w:szCs w:val="24"/>
              </w:rPr>
              <w:t xml:space="preserve">Tvarkytojui tarpininkaujant, </w:t>
            </w:r>
            <w:r w:rsidR="00155A71" w:rsidRPr="00D31507">
              <w:rPr>
                <w:rFonts w:eastAsiaTheme="minorHAnsi"/>
                <w:szCs w:val="24"/>
              </w:rPr>
              <w:t>be papildomo mokesčio padeda Valdytojui vykdyti Valdytojo įsipareigojimą atsakyti į prašymus pasinaudoti duomenų subjekto teisėmis, nustatytomis asmens duomenų apsaugos teisės aktuose.</w:t>
            </w:r>
          </w:p>
          <w:p w14:paraId="06B816D3" w14:textId="43067AF4" w:rsidR="00155A71" w:rsidRPr="00D31507" w:rsidRDefault="00055B63"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t>Pagalbinis t</w:t>
            </w:r>
            <w:r w:rsidR="00155A71" w:rsidRPr="00D31507">
              <w:rPr>
                <w:rFonts w:eastAsiaTheme="minorHAnsi"/>
                <w:szCs w:val="24"/>
              </w:rPr>
              <w:t xml:space="preserve">varkytojas įsipareigoja, netaikydamas jokio papildomo užmokesčio, </w:t>
            </w:r>
            <w:r>
              <w:rPr>
                <w:rFonts w:eastAsiaTheme="minorHAnsi"/>
                <w:szCs w:val="24"/>
              </w:rPr>
              <w:t>Tvark</w:t>
            </w:r>
            <w:r w:rsidRPr="00D31507">
              <w:rPr>
                <w:rFonts w:eastAsiaTheme="minorHAnsi"/>
                <w:szCs w:val="24"/>
              </w:rPr>
              <w:t xml:space="preserve">ytojo </w:t>
            </w:r>
            <w:r w:rsidR="00155A71" w:rsidRPr="00D31507">
              <w:rPr>
                <w:rFonts w:eastAsiaTheme="minorHAnsi"/>
                <w:szCs w:val="24"/>
              </w:rPr>
              <w:t xml:space="preserve">prašymu ir per </w:t>
            </w:r>
            <w:r w:rsidR="00E2707A">
              <w:rPr>
                <w:rFonts w:eastAsiaTheme="minorHAnsi"/>
                <w:szCs w:val="24"/>
              </w:rPr>
              <w:t>Tvark</w:t>
            </w:r>
            <w:r w:rsidR="00E2707A" w:rsidRPr="00D31507">
              <w:rPr>
                <w:rFonts w:eastAsiaTheme="minorHAnsi"/>
                <w:szCs w:val="24"/>
              </w:rPr>
              <w:t xml:space="preserve">ytojo </w:t>
            </w:r>
            <w:r w:rsidR="00155A71" w:rsidRPr="00D31507">
              <w:rPr>
                <w:rFonts w:eastAsiaTheme="minorHAnsi"/>
                <w:szCs w:val="24"/>
              </w:rPr>
              <w:t xml:space="preserve">nurodytą protingą terminą, padėti Valdytojui vykdyti Valdytojui nustatytas pareigas, užtikrinti tinkamą Asmens duomenų tvarkymą bei saugumą, įskaitant pareigą pranešti apie Asmens duomenų saugumo pažeidimus, atlikti rizikų ir poveikio vertinimą bei konsultuotis su Valstybine duomenų apsaugos inspekcija, kaip numatyta asmens duomenų apsaugą reglamentuojančiuose teisės aktuose. </w:t>
            </w:r>
          </w:p>
          <w:p w14:paraId="5F5060FC" w14:textId="11C16664" w:rsidR="00155A71" w:rsidRPr="00D31507" w:rsidRDefault="00155A71" w:rsidP="004A060F">
            <w:pPr>
              <w:numPr>
                <w:ilvl w:val="1"/>
                <w:numId w:val="10"/>
              </w:numPr>
              <w:tabs>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szCs w:val="24"/>
              </w:rPr>
              <w:t xml:space="preserve">Įvykus faktiniam ar įtariamam Asmens duomenų saugumo pažeidimui, </w:t>
            </w:r>
            <w:r w:rsidR="00E2707A">
              <w:rPr>
                <w:rFonts w:eastAsiaTheme="minorHAnsi"/>
                <w:szCs w:val="24"/>
              </w:rPr>
              <w:t>Pagalbinis t</w:t>
            </w:r>
            <w:r w:rsidRPr="00D31507">
              <w:rPr>
                <w:rFonts w:eastAsiaTheme="minorHAnsi"/>
                <w:szCs w:val="24"/>
              </w:rPr>
              <w:t xml:space="preserve">varkytojas nepagrįstai nedelsdamas, </w:t>
            </w:r>
            <w:bookmarkStart w:id="4" w:name="_Hlk513756253"/>
            <w:r w:rsidRPr="00D31507">
              <w:rPr>
                <w:rFonts w:eastAsiaTheme="minorHAnsi"/>
                <w:szCs w:val="24"/>
              </w:rPr>
              <w:t>bet ne vėliau kaip per 24 (dvidešimt keturias) valandas nuo sužinojimo apie pažeidimą momento,</w:t>
            </w:r>
            <w:bookmarkEnd w:id="4"/>
            <w:r w:rsidRPr="00D31507">
              <w:rPr>
                <w:rFonts w:eastAsiaTheme="minorHAnsi"/>
                <w:szCs w:val="24"/>
              </w:rPr>
              <w:t xml:space="preserve"> apie tai raštu, el. paštu ar kitu Šalių iš anksto suderintu komunikacijos kanalu informuoja </w:t>
            </w:r>
            <w:r w:rsidR="00E2707A">
              <w:rPr>
                <w:rFonts w:eastAsiaTheme="minorHAnsi"/>
                <w:szCs w:val="24"/>
              </w:rPr>
              <w:t>Tvarkyto</w:t>
            </w:r>
            <w:r w:rsidR="00E2707A" w:rsidRPr="00D31507">
              <w:rPr>
                <w:rFonts w:eastAsiaTheme="minorHAnsi"/>
                <w:szCs w:val="24"/>
              </w:rPr>
              <w:t>ją</w:t>
            </w:r>
            <w:r w:rsidRPr="00D31507">
              <w:rPr>
                <w:rFonts w:eastAsiaTheme="minorHAnsi"/>
                <w:szCs w:val="24"/>
              </w:rPr>
              <w:t xml:space="preserve">, pranešime pateikdamas visą informaciją, kuri yra reikalinga pagal asmens duomenų apsaugos teisės aktus. Nepagrįstai nedelsdamas </w:t>
            </w:r>
            <w:r w:rsidR="00307735">
              <w:rPr>
                <w:rFonts w:eastAsiaTheme="minorHAnsi"/>
                <w:szCs w:val="24"/>
              </w:rPr>
              <w:t>Pagalbinis t</w:t>
            </w:r>
            <w:r w:rsidRPr="00D31507">
              <w:rPr>
                <w:rFonts w:eastAsiaTheme="minorHAnsi"/>
                <w:szCs w:val="24"/>
              </w:rPr>
              <w:t>varkytojas privalo pašalinti problemą ir užkirsti kelią tolesnei žalai, taip pat sumažinti tokio incidento padarinius.</w:t>
            </w:r>
          </w:p>
          <w:p w14:paraId="29A59690" w14:textId="0AB46E79" w:rsidR="00155A71" w:rsidRPr="00D31507" w:rsidRDefault="00307735" w:rsidP="004A060F">
            <w:pPr>
              <w:numPr>
                <w:ilvl w:val="1"/>
                <w:numId w:val="10"/>
              </w:numPr>
              <w:tabs>
                <w:tab w:val="left" w:pos="1066"/>
              </w:tabs>
              <w:suppressAutoHyphens w:val="0"/>
              <w:spacing w:after="0" w:line="240" w:lineRule="auto"/>
              <w:ind w:left="0" w:right="174" w:firstLine="641"/>
              <w:contextualSpacing/>
              <w:jc w:val="both"/>
              <w:rPr>
                <w:rFonts w:eastAsiaTheme="minorHAnsi"/>
                <w:szCs w:val="24"/>
              </w:rPr>
            </w:pPr>
            <w:r>
              <w:rPr>
                <w:rFonts w:eastAsiaTheme="minorHAnsi"/>
                <w:szCs w:val="24"/>
              </w:rPr>
              <w:t>Pagalbinis t</w:t>
            </w:r>
            <w:r w:rsidR="00155A71" w:rsidRPr="00D31507">
              <w:rPr>
                <w:rFonts w:eastAsiaTheme="minorHAnsi"/>
                <w:szCs w:val="24"/>
              </w:rPr>
              <w:t xml:space="preserve">varkytojas įsipareigoja užtikrinti Asmens duomenų konfidencialumą bei garantuoja, kad prieiga prie Asmens duomenų bus suteikta tik tiems </w:t>
            </w:r>
            <w:r w:rsidR="00C002B4">
              <w:rPr>
                <w:rFonts w:eastAsiaTheme="minorHAnsi"/>
                <w:szCs w:val="24"/>
              </w:rPr>
              <w:t>Pagalbinio t</w:t>
            </w:r>
            <w:r w:rsidR="00155A71" w:rsidRPr="00D31507">
              <w:rPr>
                <w:rFonts w:eastAsiaTheme="minorHAnsi"/>
                <w:szCs w:val="24"/>
              </w:rPr>
              <w:t xml:space="preserve">varkytojo darbuotojams, kuriems to reikia jų funkcijoms vykdyti ir su Asmens duomenimis būtų atliekami tik tie veiksmai, kuriems atlikti </w:t>
            </w:r>
            <w:r w:rsidR="00C002B4">
              <w:rPr>
                <w:rFonts w:eastAsiaTheme="minorHAnsi"/>
                <w:szCs w:val="24"/>
              </w:rPr>
              <w:t>Pagalbiniam t</w:t>
            </w:r>
            <w:r w:rsidR="00155A71" w:rsidRPr="00D31507">
              <w:rPr>
                <w:rFonts w:eastAsiaTheme="minorHAnsi"/>
                <w:szCs w:val="24"/>
              </w:rPr>
              <w:t xml:space="preserve">varkytojui suteiktos teisės. </w:t>
            </w:r>
            <w:r w:rsidR="00C002B4">
              <w:rPr>
                <w:rFonts w:eastAsiaTheme="minorHAnsi"/>
                <w:szCs w:val="24"/>
              </w:rPr>
              <w:t>Pagalbinis t</w:t>
            </w:r>
            <w:r w:rsidR="00155A71" w:rsidRPr="00D31507">
              <w:rPr>
                <w:rFonts w:eastAsiaTheme="minorHAnsi"/>
                <w:szCs w:val="24"/>
              </w:rPr>
              <w:t>varkytojas įsipareigoja užtikrinti, kad Asmens duomenis tvarkyti įgalioti asmenys būtų tinkamai informuoti apie Asmens duomenų konfidencialumą, asmens duomenų apsaugos teisės aktų reikalavimus, būtų tinkamai apmokyti kaip vykdyti savo pareigas. Asmens duomenų konfidencialumo įsipareigojimai lieka galioti ir pasibaigus šiai Sutarčiai. Paslaugų teikėjo darbuotojai, kuriems suteikta prieiga prie Asmens duomenų, privalo būti pasirašę konfidencialumo sutartis dėl visos gautos informacijos, vykdant šią Sutartį, saugojimo.</w:t>
            </w:r>
          </w:p>
          <w:p w14:paraId="508DE52F" w14:textId="3FD456DA" w:rsidR="00155A71" w:rsidRPr="00D31507" w:rsidRDefault="0096485A" w:rsidP="004A060F">
            <w:pPr>
              <w:numPr>
                <w:ilvl w:val="1"/>
                <w:numId w:val="10"/>
              </w:numPr>
              <w:tabs>
                <w:tab w:val="left" w:pos="1066"/>
              </w:tabs>
              <w:suppressAutoHyphens w:val="0"/>
              <w:spacing w:after="0" w:line="240" w:lineRule="auto"/>
              <w:ind w:left="0" w:right="174" w:firstLine="499"/>
              <w:contextualSpacing/>
              <w:jc w:val="both"/>
              <w:rPr>
                <w:rFonts w:eastAsiaTheme="minorHAnsi"/>
                <w:szCs w:val="24"/>
              </w:rPr>
            </w:pPr>
            <w:r>
              <w:rPr>
                <w:rFonts w:eastAsiaTheme="minorHAnsi"/>
                <w:szCs w:val="24"/>
              </w:rPr>
              <w:t>Pagalbinis t</w:t>
            </w:r>
            <w:r w:rsidR="00155A71" w:rsidRPr="00D31507">
              <w:rPr>
                <w:rFonts w:eastAsiaTheme="minorHAnsi"/>
                <w:szCs w:val="24"/>
              </w:rPr>
              <w:t xml:space="preserve">varkytojas įsipareigoja neatlygintinai pateikti </w:t>
            </w:r>
            <w:r>
              <w:rPr>
                <w:rFonts w:eastAsiaTheme="minorHAnsi"/>
                <w:szCs w:val="24"/>
              </w:rPr>
              <w:t>Tvark</w:t>
            </w:r>
            <w:r w:rsidRPr="00D31507">
              <w:rPr>
                <w:rFonts w:eastAsiaTheme="minorHAnsi"/>
                <w:szCs w:val="24"/>
              </w:rPr>
              <w:t xml:space="preserve">ytojui </w:t>
            </w:r>
            <w:r w:rsidR="00155A71" w:rsidRPr="00D31507">
              <w:rPr>
                <w:rFonts w:eastAsiaTheme="minorHAnsi"/>
                <w:szCs w:val="24"/>
              </w:rPr>
              <w:t xml:space="preserve">visą informaciją, būtiną siekiant įrodyti, kad vykdomos visos šioje Sutartyje ir teisės aktuose numatytos prievolės dėl Asmens duomenų tvarkymo bei sudaryti sąlygas ir padėti užtikrinti </w:t>
            </w:r>
            <w:r w:rsidR="00580AC5">
              <w:rPr>
                <w:rFonts w:eastAsiaTheme="minorHAnsi"/>
                <w:szCs w:val="24"/>
              </w:rPr>
              <w:t>Tvark</w:t>
            </w:r>
            <w:r w:rsidR="00155A71" w:rsidRPr="00D31507">
              <w:rPr>
                <w:rFonts w:eastAsiaTheme="minorHAnsi"/>
                <w:szCs w:val="24"/>
              </w:rPr>
              <w:t xml:space="preserve">ytojui teisę atlikti </w:t>
            </w:r>
            <w:r w:rsidR="00580AC5">
              <w:rPr>
                <w:rFonts w:eastAsiaTheme="minorHAnsi"/>
                <w:szCs w:val="24"/>
              </w:rPr>
              <w:t>Pagalbinio t</w:t>
            </w:r>
            <w:r w:rsidR="00155A71" w:rsidRPr="00D31507">
              <w:rPr>
                <w:rFonts w:eastAsiaTheme="minorHAnsi"/>
                <w:szCs w:val="24"/>
              </w:rPr>
              <w:t>varkytojo patikrinimus ir (ar) auditą, siekiant ištirti, ar yra laikomasi šios Sutarties ir (ar) teisės aktų reikalavimų dėl Asmens duomenų apsaugos ir saugumo.</w:t>
            </w:r>
          </w:p>
          <w:p w14:paraId="6E9E11DD" w14:textId="77AACDE3" w:rsidR="00155A71" w:rsidRPr="00D31507" w:rsidRDefault="00155A71" w:rsidP="004A060F">
            <w:pPr>
              <w:numPr>
                <w:ilvl w:val="1"/>
                <w:numId w:val="10"/>
              </w:numPr>
              <w:tabs>
                <w:tab w:val="left" w:pos="1066"/>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Atsiradus prievolei pagal galiojančius teisės aktus, </w:t>
            </w:r>
            <w:r w:rsidR="00CB3587">
              <w:rPr>
                <w:rFonts w:eastAsiaTheme="minorHAnsi"/>
                <w:szCs w:val="24"/>
              </w:rPr>
              <w:t>Pagalbinis t</w:t>
            </w:r>
            <w:r w:rsidRPr="00D31507">
              <w:rPr>
                <w:rFonts w:eastAsiaTheme="minorHAnsi"/>
                <w:szCs w:val="24"/>
              </w:rPr>
              <w:t xml:space="preserve">varkytojas tvarko duomenų tvarkymo veiksmų, atliekamų </w:t>
            </w:r>
            <w:r w:rsidR="00E81E64">
              <w:rPr>
                <w:rFonts w:eastAsiaTheme="minorHAnsi"/>
                <w:szCs w:val="24"/>
              </w:rPr>
              <w:t>pagal Tvarkytojo nurodymus</w:t>
            </w:r>
            <w:r w:rsidRPr="00D31507">
              <w:rPr>
                <w:rFonts w:eastAsiaTheme="minorHAnsi"/>
                <w:szCs w:val="24"/>
              </w:rPr>
              <w:t>, įrašus, kuriuose turi būti pateikiama Reglamente nurodyta privaloma duomenų tvarkymo veiklos įrašų informacija.</w:t>
            </w:r>
          </w:p>
          <w:p w14:paraId="41204AAA" w14:textId="6EA98109" w:rsidR="00155A71" w:rsidRPr="00D31507" w:rsidRDefault="00155A71"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Tvarkydamas Asmens duomenis, </w:t>
            </w:r>
            <w:r w:rsidR="00E81E64">
              <w:rPr>
                <w:rFonts w:eastAsiaTheme="minorHAnsi"/>
                <w:szCs w:val="24"/>
              </w:rPr>
              <w:t>Pagalbinis t</w:t>
            </w:r>
            <w:r w:rsidRPr="00D31507">
              <w:rPr>
                <w:rFonts w:eastAsiaTheme="minorHAnsi"/>
                <w:szCs w:val="24"/>
              </w:rPr>
              <w:t>varkytojas turi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kuris yra tinkamas atsižvelgiant į:</w:t>
            </w:r>
          </w:p>
          <w:p w14:paraId="0EDD2D82"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techninių galimybių išsivystymo lygį; </w:t>
            </w:r>
          </w:p>
          <w:p w14:paraId="56278E38"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įgyvendinimo sąnaudas; </w:t>
            </w:r>
          </w:p>
          <w:p w14:paraId="4687EAD0"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duomenų tvarkymo pobūdį, apimtį, kontekstą ir tikslus; </w:t>
            </w:r>
          </w:p>
          <w:p w14:paraId="6747F9B0"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tvarkymu keliamą riziką fizinių asmenų, kurių Asmens duomenys yra tvarkomi, teisėms ir laisvėms.</w:t>
            </w:r>
          </w:p>
          <w:p w14:paraId="4F42C3C1" w14:textId="77C834F8" w:rsidR="00155A71" w:rsidRPr="00D31507" w:rsidRDefault="00BD1AC2"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Pr>
                <w:rFonts w:eastAsiaTheme="minorHAnsi"/>
                <w:color w:val="000000" w:themeColor="text1"/>
                <w:szCs w:val="24"/>
              </w:rPr>
              <w:t>Pagalbinis t</w:t>
            </w:r>
            <w:r w:rsidR="00155A71" w:rsidRPr="00D31507">
              <w:rPr>
                <w:rFonts w:eastAsiaTheme="minorHAnsi"/>
                <w:color w:val="000000" w:themeColor="text1"/>
                <w:szCs w:val="24"/>
              </w:rPr>
              <w:t xml:space="preserve">varkytojas užtikrina rekomenduojamas Asmens duomenų saugumo organizacines ir technines priemones, nurodytas </w:t>
            </w:r>
            <w:r w:rsidR="00155A71" w:rsidRPr="00D31507">
              <w:rPr>
                <w:rFonts w:eastAsiaTheme="minorHAnsi"/>
                <w:szCs w:val="24"/>
              </w:rPr>
              <w:t xml:space="preserve">Sutarties </w:t>
            </w:r>
            <w:r w:rsidR="00155A71" w:rsidRPr="00DF388E">
              <w:rPr>
                <w:rFonts w:eastAsiaTheme="minorHAnsi"/>
                <w:szCs w:val="24"/>
              </w:rPr>
              <w:t>2</w:t>
            </w:r>
            <w:r w:rsidR="00155A71" w:rsidRPr="00D31507">
              <w:rPr>
                <w:rFonts w:eastAsiaTheme="minorHAnsi"/>
                <w:szCs w:val="24"/>
              </w:rPr>
              <w:t xml:space="preserve"> priede (išskyrus atvejus, kai tai užtikrina </w:t>
            </w:r>
            <w:r w:rsidR="002E769A">
              <w:rPr>
                <w:rFonts w:eastAsiaTheme="minorHAnsi"/>
                <w:szCs w:val="24"/>
              </w:rPr>
              <w:t xml:space="preserve">Tvarkytojas arba </w:t>
            </w:r>
            <w:r w:rsidR="00155A71" w:rsidRPr="00D31507">
              <w:rPr>
                <w:rFonts w:eastAsiaTheme="minorHAnsi"/>
                <w:szCs w:val="24"/>
              </w:rPr>
              <w:t xml:space="preserve">Valdytojas). </w:t>
            </w:r>
          </w:p>
          <w:p w14:paraId="4F5CB5C1" w14:textId="16084103" w:rsidR="00155A71" w:rsidRPr="00D31507" w:rsidRDefault="00155A71"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lastRenderedPageBreak/>
              <w:t xml:space="preserve">Tuo atveju, kai įgaliotos valstybės institucijos ar bet kuris kitas asmuo, įskaitant duomenų subjektą, prašo </w:t>
            </w:r>
            <w:r w:rsidR="007F0745">
              <w:rPr>
                <w:rFonts w:eastAsiaTheme="minorHAnsi"/>
                <w:szCs w:val="24"/>
              </w:rPr>
              <w:t>Pagalbinio t</w:t>
            </w:r>
            <w:r w:rsidRPr="00D31507">
              <w:rPr>
                <w:rFonts w:eastAsiaTheme="minorHAnsi"/>
                <w:szCs w:val="24"/>
              </w:rPr>
              <w:t xml:space="preserve">varkytojo pateikti tvarkomų Asmens duomenų kopiją ar kitą susijusią informaciją, </w:t>
            </w:r>
            <w:r w:rsidR="007F0745">
              <w:rPr>
                <w:rFonts w:eastAsiaTheme="minorHAnsi"/>
                <w:szCs w:val="24"/>
              </w:rPr>
              <w:t>Pagalbinis t</w:t>
            </w:r>
            <w:r w:rsidRPr="00D31507">
              <w:rPr>
                <w:rFonts w:eastAsiaTheme="minorHAnsi"/>
                <w:szCs w:val="24"/>
              </w:rPr>
              <w:t xml:space="preserve">varkytojas privalo nedelsiant tokį prašymą perduoti </w:t>
            </w:r>
            <w:r w:rsidR="007F0745">
              <w:rPr>
                <w:rFonts w:eastAsiaTheme="minorHAnsi"/>
                <w:szCs w:val="24"/>
              </w:rPr>
              <w:t>Tvarkytojui, kad šis</w:t>
            </w:r>
            <w:r w:rsidR="008D71C2">
              <w:rPr>
                <w:rFonts w:eastAsiaTheme="minorHAnsi"/>
                <w:szCs w:val="24"/>
              </w:rPr>
              <w:t xml:space="preserve"> jį galėtų nedelsdamas perduoti </w:t>
            </w:r>
            <w:r w:rsidRPr="00D31507">
              <w:rPr>
                <w:rFonts w:eastAsiaTheme="minorHAnsi"/>
                <w:szCs w:val="24"/>
              </w:rPr>
              <w:t>Valdytojui.</w:t>
            </w:r>
          </w:p>
          <w:p w14:paraId="32B58382" w14:textId="49555D32" w:rsidR="00155A71" w:rsidRPr="00D31507" w:rsidRDefault="008D71C2"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Pr>
                <w:rFonts w:eastAsiaTheme="minorHAnsi"/>
                <w:szCs w:val="24"/>
              </w:rPr>
              <w:t>Pagalbiniam t</w:t>
            </w:r>
            <w:r w:rsidR="00155A71" w:rsidRPr="00D31507">
              <w:rPr>
                <w:rFonts w:eastAsiaTheme="minorHAnsi"/>
                <w:szCs w:val="24"/>
              </w:rPr>
              <w:t xml:space="preserve">varkytojui neleidžiama atskleisti Asmens duomenų ar bet kurios kitos informacijos, susijusios su Asmens duomenų tvarkymu, be išankstinio rašytinio Valdytojo sutikimo, </w:t>
            </w:r>
            <w:r w:rsidR="0033763A">
              <w:rPr>
                <w:rFonts w:eastAsiaTheme="minorHAnsi"/>
                <w:szCs w:val="24"/>
              </w:rPr>
              <w:t xml:space="preserve">kuris gaunamas Tvarkytojui tarpininkaujant, </w:t>
            </w:r>
            <w:r w:rsidR="00155A71" w:rsidRPr="00D31507">
              <w:rPr>
                <w:rFonts w:eastAsiaTheme="minorHAnsi"/>
                <w:szCs w:val="24"/>
              </w:rPr>
              <w:t xml:space="preserve">išskyrus atvejus, kai </w:t>
            </w:r>
            <w:r w:rsidR="001F3147">
              <w:rPr>
                <w:rFonts w:eastAsiaTheme="minorHAnsi"/>
                <w:szCs w:val="24"/>
              </w:rPr>
              <w:t>Pagalbinis t</w:t>
            </w:r>
            <w:r w:rsidR="00155A71" w:rsidRPr="00D31507">
              <w:rPr>
                <w:rFonts w:eastAsiaTheme="minorHAnsi"/>
                <w:szCs w:val="24"/>
              </w:rPr>
              <w:t>varkytojas yra įpareigotas atskleisti tokią informaciją vadovaujantis teisės aktais. Pastaruoju atveju Tvarkytojas privalo nedelsiant apie tai pranešti Valdytojui, jeigu toks pranešimas nepažeidžia teisės aktų.</w:t>
            </w:r>
          </w:p>
          <w:p w14:paraId="7882D642" w14:textId="6AE52C77" w:rsidR="00155A71" w:rsidRPr="00D31507" w:rsidRDefault="00155A71" w:rsidP="004A060F">
            <w:pPr>
              <w:numPr>
                <w:ilvl w:val="1"/>
                <w:numId w:val="10"/>
              </w:numPr>
              <w:suppressAutoHyphens w:val="0"/>
              <w:spacing w:after="0" w:line="240" w:lineRule="auto"/>
              <w:ind w:left="0" w:right="174" w:firstLine="641"/>
              <w:contextualSpacing/>
              <w:jc w:val="both"/>
              <w:rPr>
                <w:rFonts w:eastAsiaTheme="minorHAnsi"/>
                <w:szCs w:val="24"/>
              </w:rPr>
            </w:pPr>
            <w:r w:rsidRPr="00D31507">
              <w:rPr>
                <w:rFonts w:eastAsiaTheme="minorHAnsi"/>
                <w:szCs w:val="24"/>
              </w:rPr>
              <w:t xml:space="preserve">Užbaigus teikti su Asmens duomenų tvarkymu pagal šią Sutartį susijusias paslaugas, </w:t>
            </w:r>
            <w:r w:rsidR="00E17D7B">
              <w:rPr>
                <w:rFonts w:eastAsiaTheme="minorHAnsi"/>
                <w:szCs w:val="24"/>
              </w:rPr>
              <w:t>Pagalbinis t</w:t>
            </w:r>
            <w:r w:rsidRPr="00D31507">
              <w:rPr>
                <w:rFonts w:eastAsiaTheme="minorHAnsi"/>
                <w:szCs w:val="24"/>
              </w:rPr>
              <w:t xml:space="preserve">varkytojas privalo ištrinti ir (arba) grąžinti </w:t>
            </w:r>
            <w:r w:rsidR="00A9459C">
              <w:rPr>
                <w:rFonts w:eastAsiaTheme="minorHAnsi"/>
                <w:szCs w:val="24"/>
              </w:rPr>
              <w:t xml:space="preserve">Tvarkytojui arba jam tarpininkaujant tiesiogiai </w:t>
            </w:r>
            <w:r w:rsidRPr="00D31507">
              <w:rPr>
                <w:rFonts w:eastAsiaTheme="minorHAnsi"/>
                <w:szCs w:val="24"/>
              </w:rPr>
              <w:t xml:space="preserve">Valdytojui visus Asmens duomenis, įskaitant ir esamas jų kopijas, taip pat prieigas prie Asmens duomenų. </w:t>
            </w:r>
            <w:r w:rsidR="00CD029B">
              <w:rPr>
                <w:rFonts w:eastAsiaTheme="minorHAnsi"/>
                <w:szCs w:val="24"/>
              </w:rPr>
              <w:t xml:space="preserve">Duomenų sunaikinimas arba grąžinimas dokumentuojamas sudarant </w:t>
            </w:r>
            <w:r w:rsidR="004102D9">
              <w:rPr>
                <w:rFonts w:eastAsiaTheme="minorHAnsi"/>
                <w:szCs w:val="24"/>
              </w:rPr>
              <w:t>duomenų sunaikinimo ar grąžinimo aktą</w:t>
            </w:r>
            <w:r w:rsidR="006F639A">
              <w:rPr>
                <w:rFonts w:eastAsiaTheme="minorHAnsi"/>
                <w:szCs w:val="24"/>
              </w:rPr>
              <w:t>.</w:t>
            </w:r>
          </w:p>
          <w:p w14:paraId="4E629F7B" w14:textId="77777777" w:rsidR="00155A71" w:rsidRDefault="00155A71" w:rsidP="00096D70">
            <w:pPr>
              <w:spacing w:line="240" w:lineRule="auto"/>
              <w:ind w:left="709" w:right="174"/>
              <w:contextualSpacing/>
              <w:jc w:val="both"/>
              <w:rPr>
                <w:rFonts w:eastAsiaTheme="minorHAnsi"/>
                <w:szCs w:val="24"/>
              </w:rPr>
            </w:pPr>
          </w:p>
          <w:p w14:paraId="2217F49C" w14:textId="77777777" w:rsidR="00356CFB" w:rsidRPr="00D31507" w:rsidRDefault="00356CFB" w:rsidP="00096D70">
            <w:pPr>
              <w:spacing w:line="240" w:lineRule="auto"/>
              <w:ind w:left="709" w:right="174"/>
              <w:contextualSpacing/>
              <w:jc w:val="both"/>
              <w:rPr>
                <w:rFonts w:eastAsiaTheme="minorHAnsi"/>
                <w:szCs w:val="24"/>
              </w:rPr>
            </w:pPr>
          </w:p>
          <w:p w14:paraId="388D151D" w14:textId="77777777" w:rsidR="00155A71" w:rsidRPr="00D31507" w:rsidRDefault="00155A71" w:rsidP="00096D70">
            <w:pPr>
              <w:numPr>
                <w:ilvl w:val="0"/>
                <w:numId w:val="11"/>
              </w:numPr>
              <w:suppressAutoHyphens w:val="0"/>
              <w:spacing w:after="0" w:line="240" w:lineRule="auto"/>
              <w:ind w:right="174"/>
              <w:contextualSpacing/>
              <w:jc w:val="center"/>
              <w:rPr>
                <w:rFonts w:eastAsiaTheme="minorHAnsi"/>
                <w:b/>
                <w:bCs/>
                <w:szCs w:val="24"/>
              </w:rPr>
            </w:pPr>
            <w:r w:rsidRPr="00D31507">
              <w:rPr>
                <w:rFonts w:eastAsiaTheme="minorHAnsi"/>
                <w:b/>
                <w:bCs/>
                <w:szCs w:val="24"/>
              </w:rPr>
              <w:t>ASMENS DUOMENŲ PERDAVIMAS IR PAGALBINIS TVARKYMAS</w:t>
            </w:r>
          </w:p>
          <w:p w14:paraId="176FD4CD" w14:textId="77777777" w:rsidR="00155A71" w:rsidRPr="00D31507" w:rsidRDefault="00155A71" w:rsidP="00096D70">
            <w:pPr>
              <w:spacing w:line="240" w:lineRule="auto"/>
              <w:ind w:left="360" w:right="174"/>
              <w:contextualSpacing/>
              <w:jc w:val="both"/>
              <w:rPr>
                <w:rFonts w:eastAsiaTheme="minorHAnsi"/>
                <w:b/>
                <w:bCs/>
                <w:szCs w:val="24"/>
              </w:rPr>
            </w:pPr>
          </w:p>
          <w:p w14:paraId="38437917" w14:textId="7E19D594"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 xml:space="preserve">Jei </w:t>
            </w:r>
            <w:r w:rsidR="001C5148">
              <w:rPr>
                <w:rFonts w:eastAsiaTheme="minorHAnsi"/>
                <w:szCs w:val="24"/>
              </w:rPr>
              <w:t>Pagalbinis t</w:t>
            </w:r>
            <w:r w:rsidRPr="00D31507">
              <w:rPr>
                <w:rFonts w:eastAsiaTheme="minorHAnsi"/>
                <w:szCs w:val="24"/>
              </w:rPr>
              <w:t>varkytojas dėl bet kokių priežasčių norėtų atlikti tvarkomų Asmens duomenų perdavimą į valstybę, kuri nėra nei ES valstybė narė, nei Europos ekonominės erdvės šalis, jis privalo gauti išankstinį rašytinį Valdytojo sutikimą, ir tokie duomenys gali būti perduoti tik tuo atveju, jei vykdomos teisės aktuose nurodytos perdavimo į trečiąsias šalis ar tarptautinėms organizacijoms sąlygos.</w:t>
            </w:r>
          </w:p>
          <w:p w14:paraId="0F893F2D" w14:textId="71936B2C" w:rsidR="00155A71" w:rsidRPr="00D31507" w:rsidRDefault="00600BC8"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bookmarkStart w:id="5" w:name="_Hlk513116342"/>
            <w:r>
              <w:rPr>
                <w:rFonts w:eastAsiaTheme="minorHAnsi"/>
                <w:szCs w:val="24"/>
              </w:rPr>
              <w:t>Pagalbinis t</w:t>
            </w:r>
            <w:r w:rsidR="00155A71" w:rsidRPr="00D31507">
              <w:rPr>
                <w:rFonts w:eastAsiaTheme="minorHAnsi"/>
                <w:szCs w:val="24"/>
              </w:rPr>
              <w:t xml:space="preserve">varkytojas Asmens duomenų tvarkymui gali pasitelkti </w:t>
            </w:r>
            <w:r>
              <w:rPr>
                <w:rFonts w:eastAsiaTheme="minorHAnsi"/>
                <w:szCs w:val="24"/>
              </w:rPr>
              <w:t xml:space="preserve">kitus </w:t>
            </w:r>
            <w:r w:rsidR="00B5412A">
              <w:rPr>
                <w:rFonts w:eastAsiaTheme="minorHAnsi"/>
                <w:szCs w:val="24"/>
              </w:rPr>
              <w:t>p</w:t>
            </w:r>
            <w:r w:rsidR="00B5412A" w:rsidRPr="00D31507">
              <w:rPr>
                <w:rFonts w:eastAsiaTheme="minorHAnsi"/>
                <w:szCs w:val="24"/>
              </w:rPr>
              <w:t xml:space="preserve">agalbinius </w:t>
            </w:r>
            <w:r w:rsidR="00155A71" w:rsidRPr="00D31507">
              <w:rPr>
                <w:rFonts w:eastAsiaTheme="minorHAnsi"/>
                <w:szCs w:val="24"/>
              </w:rPr>
              <w:t>tvarkytojus tik iš anksto informavęs</w:t>
            </w:r>
            <w:r w:rsidR="00730FDB">
              <w:rPr>
                <w:rFonts w:eastAsiaTheme="minorHAnsi"/>
                <w:szCs w:val="24"/>
              </w:rPr>
              <w:t xml:space="preserve"> Tvarkytoją</w:t>
            </w:r>
            <w:r w:rsidR="00155A71" w:rsidRPr="00D31507">
              <w:rPr>
                <w:rFonts w:eastAsiaTheme="minorHAnsi"/>
                <w:szCs w:val="24"/>
              </w:rPr>
              <w:t xml:space="preserve"> ir</w:t>
            </w:r>
            <w:r w:rsidR="00730FDB">
              <w:rPr>
                <w:rFonts w:eastAsiaTheme="minorHAnsi"/>
                <w:szCs w:val="24"/>
              </w:rPr>
              <w:t xml:space="preserve"> Tvarkytojui tarpininkaujant</w:t>
            </w:r>
            <w:r w:rsidR="00155A71" w:rsidRPr="00D31507">
              <w:rPr>
                <w:rFonts w:eastAsiaTheme="minorHAnsi"/>
                <w:szCs w:val="24"/>
              </w:rPr>
              <w:t xml:space="preserve"> gavęs rašytinį Valdytojo sutikimą. </w:t>
            </w:r>
            <w:r w:rsidR="00B5412A">
              <w:rPr>
                <w:rFonts w:eastAsiaTheme="minorHAnsi"/>
                <w:szCs w:val="24"/>
              </w:rPr>
              <w:t>Pagalbinio t</w:t>
            </w:r>
            <w:r w:rsidR="00155A71" w:rsidRPr="00D31507">
              <w:rPr>
                <w:rFonts w:eastAsiaTheme="minorHAnsi"/>
                <w:szCs w:val="24"/>
              </w:rPr>
              <w:t xml:space="preserve">varkytojo pasitelktam </w:t>
            </w:r>
            <w:r w:rsidR="00B5412A">
              <w:rPr>
                <w:rFonts w:eastAsiaTheme="minorHAnsi"/>
                <w:szCs w:val="24"/>
              </w:rPr>
              <w:t>kitam p</w:t>
            </w:r>
            <w:r w:rsidR="00155A71" w:rsidRPr="00D31507">
              <w:rPr>
                <w:rFonts w:eastAsiaTheme="minorHAnsi"/>
                <w:szCs w:val="24"/>
              </w:rPr>
              <w:t xml:space="preserve">agalbiniam tvarkytojui turi būti taikomi tokie patys duomenų apsaugos įsipareigojimai, kaip </w:t>
            </w:r>
            <w:r w:rsidR="000818B0">
              <w:rPr>
                <w:rFonts w:eastAsiaTheme="minorHAnsi"/>
                <w:szCs w:val="24"/>
              </w:rPr>
              <w:t>Valdytojo</w:t>
            </w:r>
            <w:r w:rsidR="000818B0" w:rsidRPr="00D31507">
              <w:rPr>
                <w:rFonts w:eastAsiaTheme="minorHAnsi"/>
                <w:szCs w:val="24"/>
              </w:rPr>
              <w:t xml:space="preserve"> </w:t>
            </w:r>
            <w:r w:rsidR="00155A71" w:rsidRPr="00D31507">
              <w:rPr>
                <w:rFonts w:eastAsiaTheme="minorHAnsi"/>
                <w:szCs w:val="24"/>
              </w:rPr>
              <w:t xml:space="preserve">nustatyta Tvarkytojui </w:t>
            </w:r>
            <w:r w:rsidR="000818B0">
              <w:rPr>
                <w:rFonts w:eastAsiaTheme="minorHAnsi"/>
                <w:szCs w:val="24"/>
              </w:rPr>
              <w:t>i</w:t>
            </w:r>
            <w:r w:rsidR="00546761">
              <w:rPr>
                <w:rFonts w:eastAsiaTheme="minorHAnsi"/>
                <w:szCs w:val="24"/>
              </w:rPr>
              <w:t xml:space="preserve">r </w:t>
            </w:r>
            <w:r w:rsidR="0065741E">
              <w:rPr>
                <w:rFonts w:eastAsiaTheme="minorHAnsi"/>
                <w:szCs w:val="24"/>
              </w:rPr>
              <w:t xml:space="preserve">kaip </w:t>
            </w:r>
            <w:r w:rsidR="00155A71" w:rsidRPr="00D31507">
              <w:rPr>
                <w:rFonts w:eastAsiaTheme="minorHAnsi"/>
                <w:szCs w:val="24"/>
              </w:rPr>
              <w:t>šioje Sutartyje ir jos prieduose</w:t>
            </w:r>
            <w:r w:rsidR="0065741E">
              <w:rPr>
                <w:rFonts w:eastAsiaTheme="minorHAnsi"/>
                <w:szCs w:val="24"/>
              </w:rPr>
              <w:t xml:space="preserve"> </w:t>
            </w:r>
            <w:r w:rsidR="00605765">
              <w:rPr>
                <w:rFonts w:eastAsiaTheme="minorHAnsi"/>
                <w:szCs w:val="24"/>
              </w:rPr>
              <w:t xml:space="preserve">Tvarkytojo </w:t>
            </w:r>
            <w:r w:rsidR="0065741E">
              <w:rPr>
                <w:rFonts w:eastAsiaTheme="minorHAnsi"/>
                <w:szCs w:val="24"/>
              </w:rPr>
              <w:t xml:space="preserve">perkelta </w:t>
            </w:r>
            <w:r w:rsidR="00605765">
              <w:rPr>
                <w:rFonts w:eastAsiaTheme="minorHAnsi"/>
                <w:szCs w:val="24"/>
              </w:rPr>
              <w:t>Pagalbiniam tvarkytojui</w:t>
            </w:r>
            <w:r w:rsidR="00155A71" w:rsidRPr="00D31507">
              <w:rPr>
                <w:rFonts w:eastAsiaTheme="minorHAnsi"/>
                <w:szCs w:val="24"/>
              </w:rPr>
              <w:t xml:space="preserve">. Gavęs </w:t>
            </w:r>
            <w:r w:rsidR="005F6367">
              <w:rPr>
                <w:rFonts w:eastAsiaTheme="minorHAnsi"/>
                <w:szCs w:val="24"/>
              </w:rPr>
              <w:t>Tvarkyto</w:t>
            </w:r>
            <w:r w:rsidR="005F6367" w:rsidRPr="00D31507">
              <w:rPr>
                <w:rFonts w:eastAsiaTheme="minorHAnsi"/>
                <w:szCs w:val="24"/>
              </w:rPr>
              <w:t xml:space="preserve">jo </w:t>
            </w:r>
            <w:r w:rsidR="00155A71" w:rsidRPr="00D31507">
              <w:rPr>
                <w:rFonts w:eastAsiaTheme="minorHAnsi"/>
                <w:szCs w:val="24"/>
              </w:rPr>
              <w:t xml:space="preserve">prašymą, </w:t>
            </w:r>
            <w:r w:rsidR="005F6367">
              <w:rPr>
                <w:rFonts w:eastAsiaTheme="minorHAnsi"/>
                <w:szCs w:val="24"/>
              </w:rPr>
              <w:t>Pagalbinis t</w:t>
            </w:r>
            <w:r w:rsidR="00155A71" w:rsidRPr="00D31507">
              <w:rPr>
                <w:rFonts w:eastAsiaTheme="minorHAnsi"/>
                <w:szCs w:val="24"/>
              </w:rPr>
              <w:t xml:space="preserve">varkytojas nedelsiant, bet ne vėliau nei per 3 (darbo) dienas, įsipareigoja </w:t>
            </w:r>
            <w:r w:rsidR="00BA4479">
              <w:rPr>
                <w:rFonts w:eastAsiaTheme="minorHAnsi"/>
                <w:szCs w:val="24"/>
              </w:rPr>
              <w:t>Tv</w:t>
            </w:r>
            <w:r w:rsidR="00BA4479" w:rsidRPr="00D31507">
              <w:rPr>
                <w:rFonts w:eastAsiaTheme="minorHAnsi"/>
                <w:szCs w:val="24"/>
              </w:rPr>
              <w:t>a</w:t>
            </w:r>
            <w:r w:rsidR="00BA4479">
              <w:rPr>
                <w:rFonts w:eastAsiaTheme="minorHAnsi"/>
                <w:szCs w:val="24"/>
              </w:rPr>
              <w:t>rk</w:t>
            </w:r>
            <w:r w:rsidR="00BA4479" w:rsidRPr="00D31507">
              <w:rPr>
                <w:rFonts w:eastAsiaTheme="minorHAnsi"/>
                <w:szCs w:val="24"/>
              </w:rPr>
              <w:t xml:space="preserve">ytojui </w:t>
            </w:r>
            <w:r w:rsidR="00155A71" w:rsidRPr="00D31507">
              <w:rPr>
                <w:rFonts w:eastAsiaTheme="minorHAnsi"/>
                <w:szCs w:val="24"/>
              </w:rPr>
              <w:t>pateikti pagrindines su</w:t>
            </w:r>
            <w:r w:rsidR="00BA4479">
              <w:rPr>
                <w:rFonts w:eastAsiaTheme="minorHAnsi"/>
                <w:szCs w:val="24"/>
              </w:rPr>
              <w:t xml:space="preserve"> kitu p</w:t>
            </w:r>
            <w:r w:rsidR="00155A71" w:rsidRPr="00D31507">
              <w:rPr>
                <w:rFonts w:eastAsiaTheme="minorHAnsi"/>
                <w:szCs w:val="24"/>
              </w:rPr>
              <w:t>agalbiniu tvarkytoju sudarytos rašytinės sutarties sąlygas, susijusias su asmens duomenų tvarkymu pagal šią Sutartį.</w:t>
            </w:r>
          </w:p>
          <w:p w14:paraId="1F495054" w14:textId="412C7F60" w:rsidR="00155A71" w:rsidRPr="00D31507" w:rsidRDefault="002C0FE8"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r>
              <w:rPr>
                <w:rFonts w:eastAsiaTheme="minorHAnsi"/>
                <w:szCs w:val="24"/>
              </w:rPr>
              <w:t>Pagalbinis t</w:t>
            </w:r>
            <w:r w:rsidR="00155A71" w:rsidRPr="00D31507">
              <w:rPr>
                <w:rFonts w:eastAsiaTheme="minorHAnsi"/>
                <w:szCs w:val="24"/>
              </w:rPr>
              <w:t xml:space="preserve">varkytojas atsakingas už bet kokį </w:t>
            </w:r>
            <w:r w:rsidR="00CA50DE">
              <w:rPr>
                <w:rFonts w:eastAsiaTheme="minorHAnsi"/>
                <w:szCs w:val="24"/>
              </w:rPr>
              <w:t>jo pasitelkto kito p</w:t>
            </w:r>
            <w:r w:rsidR="00155A71" w:rsidRPr="00D31507">
              <w:rPr>
                <w:rFonts w:eastAsiaTheme="minorHAnsi"/>
                <w:szCs w:val="24"/>
              </w:rPr>
              <w:t xml:space="preserve">agalbinio tvarkytojo padarytą įstatymų, kitų teisės aktų, šios Sutarties pažeidimą tokia pačia apimtimi, kaip kad šis pažeidimas būtų padarytas paties </w:t>
            </w:r>
            <w:r w:rsidR="00CA50DE">
              <w:rPr>
                <w:rFonts w:eastAsiaTheme="minorHAnsi"/>
                <w:szCs w:val="24"/>
              </w:rPr>
              <w:t>Pagalbinio t</w:t>
            </w:r>
            <w:r w:rsidR="00155A71" w:rsidRPr="00D31507">
              <w:rPr>
                <w:rFonts w:eastAsiaTheme="minorHAnsi"/>
                <w:szCs w:val="24"/>
              </w:rPr>
              <w:t xml:space="preserve">varkytojo. </w:t>
            </w:r>
          </w:p>
          <w:p w14:paraId="5A9B7C15" w14:textId="604BFD0C"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Gavęs </w:t>
            </w:r>
            <w:r w:rsidR="00CA50DE">
              <w:rPr>
                <w:rFonts w:eastAsiaTheme="minorHAnsi"/>
                <w:szCs w:val="24"/>
              </w:rPr>
              <w:t>Tv</w:t>
            </w:r>
            <w:r w:rsidR="00CA50DE" w:rsidRPr="00D31507">
              <w:rPr>
                <w:rFonts w:eastAsiaTheme="minorHAnsi"/>
                <w:szCs w:val="24"/>
              </w:rPr>
              <w:t>a</w:t>
            </w:r>
            <w:r w:rsidR="00CA50DE">
              <w:rPr>
                <w:rFonts w:eastAsiaTheme="minorHAnsi"/>
                <w:szCs w:val="24"/>
              </w:rPr>
              <w:t>rk</w:t>
            </w:r>
            <w:r w:rsidR="00CA50DE" w:rsidRPr="00D31507">
              <w:rPr>
                <w:rFonts w:eastAsiaTheme="minorHAnsi"/>
                <w:szCs w:val="24"/>
              </w:rPr>
              <w:t xml:space="preserve">ytojo </w:t>
            </w:r>
            <w:r w:rsidRPr="00D31507">
              <w:rPr>
                <w:rFonts w:eastAsiaTheme="minorHAnsi"/>
                <w:szCs w:val="24"/>
              </w:rPr>
              <w:t xml:space="preserve">prašymą, </w:t>
            </w:r>
            <w:r w:rsidR="00CA50DE">
              <w:rPr>
                <w:rFonts w:eastAsiaTheme="minorHAnsi"/>
                <w:szCs w:val="24"/>
              </w:rPr>
              <w:t>Pagalbinis t</w:t>
            </w:r>
            <w:r w:rsidRPr="00D31507">
              <w:rPr>
                <w:rFonts w:eastAsiaTheme="minorHAnsi"/>
                <w:szCs w:val="24"/>
              </w:rPr>
              <w:t xml:space="preserve">varkytojas nedelsiant, bet ne vėliau nei per 10 (darbo) dienų, informuoja </w:t>
            </w:r>
            <w:r w:rsidR="00663F89">
              <w:rPr>
                <w:rFonts w:eastAsiaTheme="minorHAnsi"/>
                <w:szCs w:val="24"/>
              </w:rPr>
              <w:t>Tvar</w:t>
            </w:r>
            <w:r w:rsidR="004C20C9">
              <w:rPr>
                <w:rFonts w:eastAsiaTheme="minorHAnsi"/>
                <w:szCs w:val="24"/>
              </w:rPr>
              <w:t>k</w:t>
            </w:r>
            <w:r w:rsidR="00663F89" w:rsidRPr="00D31507">
              <w:rPr>
                <w:rFonts w:eastAsiaTheme="minorHAnsi"/>
                <w:szCs w:val="24"/>
              </w:rPr>
              <w:t xml:space="preserve">ytoją </w:t>
            </w:r>
            <w:r w:rsidRPr="00D31507">
              <w:rPr>
                <w:rFonts w:eastAsiaTheme="minorHAnsi"/>
                <w:szCs w:val="24"/>
              </w:rPr>
              <w:t xml:space="preserve">apie tai, kokių priemonių </w:t>
            </w:r>
            <w:r w:rsidR="004C20C9">
              <w:rPr>
                <w:rFonts w:eastAsiaTheme="minorHAnsi"/>
                <w:szCs w:val="24"/>
              </w:rPr>
              <w:t>jo pasitelktas p</w:t>
            </w:r>
            <w:r w:rsidRPr="00D31507">
              <w:rPr>
                <w:rFonts w:eastAsiaTheme="minorHAnsi"/>
                <w:szCs w:val="24"/>
              </w:rPr>
              <w:t xml:space="preserve">agalbinis tvarkytojas ėmėsi siekdamas užtikrinti šios Sutarties reikalavimų laikymąsi. </w:t>
            </w:r>
          </w:p>
          <w:p w14:paraId="19F41C1B" w14:textId="4B0B3C6E"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Jei Valdytojas prieštarauja dėl Asmens duomenų perdavimo </w:t>
            </w:r>
            <w:r w:rsidR="003719F4">
              <w:rPr>
                <w:rFonts w:eastAsiaTheme="minorHAnsi"/>
                <w:szCs w:val="24"/>
              </w:rPr>
              <w:t>kitam p</w:t>
            </w:r>
            <w:r w:rsidRPr="00D31507">
              <w:rPr>
                <w:rFonts w:eastAsiaTheme="minorHAnsi"/>
                <w:szCs w:val="24"/>
              </w:rPr>
              <w:t xml:space="preserve">agalbiniam tvarkytojui, </w:t>
            </w:r>
            <w:r w:rsidR="003719F4">
              <w:rPr>
                <w:rFonts w:eastAsiaTheme="minorHAnsi"/>
                <w:szCs w:val="24"/>
              </w:rPr>
              <w:t>Pagalbinis t</w:t>
            </w:r>
            <w:r w:rsidRPr="00D31507">
              <w:rPr>
                <w:rFonts w:eastAsiaTheme="minorHAnsi"/>
                <w:szCs w:val="24"/>
              </w:rPr>
              <w:t xml:space="preserve">varkytojas privalo toliau vykdyti savo įsipareigojimus pagal Sutartį nepasitelkdamas </w:t>
            </w:r>
            <w:r w:rsidR="005F39D4">
              <w:rPr>
                <w:rFonts w:eastAsiaTheme="minorHAnsi"/>
                <w:szCs w:val="24"/>
              </w:rPr>
              <w:t>kito p</w:t>
            </w:r>
            <w:r w:rsidRPr="00D31507">
              <w:rPr>
                <w:rFonts w:eastAsiaTheme="minorHAnsi"/>
                <w:szCs w:val="24"/>
              </w:rPr>
              <w:t>agalbinio tvarkytojo.</w:t>
            </w:r>
          </w:p>
          <w:p w14:paraId="44E6EF8E" w14:textId="49A0AA98" w:rsidR="00155A71" w:rsidRPr="00D31507" w:rsidRDefault="00155A71" w:rsidP="006A2547">
            <w:pPr>
              <w:numPr>
                <w:ilvl w:val="1"/>
                <w:numId w:val="11"/>
              </w:numPr>
              <w:tabs>
                <w:tab w:val="left" w:pos="918"/>
              </w:tabs>
              <w:suppressAutoHyphens w:val="0"/>
              <w:spacing w:after="0" w:line="240" w:lineRule="auto"/>
              <w:ind w:left="0" w:right="174" w:firstLine="493"/>
              <w:contextualSpacing/>
              <w:jc w:val="both"/>
              <w:rPr>
                <w:rFonts w:eastAsiaTheme="minorHAnsi"/>
                <w:szCs w:val="24"/>
              </w:rPr>
            </w:pPr>
            <w:r w:rsidRPr="00D31507">
              <w:rPr>
                <w:rFonts w:eastAsiaTheme="minorHAnsi"/>
                <w:szCs w:val="24"/>
              </w:rPr>
              <w:t xml:space="preserve">Jei </w:t>
            </w:r>
            <w:r w:rsidR="005F39D4">
              <w:rPr>
                <w:rFonts w:eastAsiaTheme="minorHAnsi"/>
                <w:szCs w:val="24"/>
              </w:rPr>
              <w:t>pasitelktas kitas p</w:t>
            </w:r>
            <w:r w:rsidRPr="00D31507">
              <w:rPr>
                <w:rFonts w:eastAsiaTheme="minorHAnsi"/>
                <w:szCs w:val="24"/>
              </w:rPr>
              <w:t xml:space="preserve">agalbinis tvarkytojas nesilaiko asmens duomenų apsaugos teisės aktų arba nevykdo jam nustatytų Asmens duomenų apsaugos įpareigojimų, numatytų jo rašytinėje sutartyje su </w:t>
            </w:r>
            <w:r w:rsidR="00B71AFF">
              <w:rPr>
                <w:rFonts w:eastAsiaTheme="minorHAnsi"/>
                <w:szCs w:val="24"/>
              </w:rPr>
              <w:t>Pagalbiniu t</w:t>
            </w:r>
            <w:r w:rsidRPr="00D31507">
              <w:rPr>
                <w:rFonts w:eastAsiaTheme="minorHAnsi"/>
                <w:szCs w:val="24"/>
              </w:rPr>
              <w:t xml:space="preserve">varkytoju, </w:t>
            </w:r>
            <w:r w:rsidR="00B71AFF">
              <w:rPr>
                <w:rFonts w:eastAsiaTheme="minorHAnsi"/>
                <w:szCs w:val="24"/>
              </w:rPr>
              <w:t>Pagalbinis t</w:t>
            </w:r>
            <w:r w:rsidRPr="00D31507">
              <w:rPr>
                <w:rFonts w:eastAsiaTheme="minorHAnsi"/>
                <w:szCs w:val="24"/>
              </w:rPr>
              <w:t xml:space="preserve">varkytojas išlieka visiškai atsakingas prieš </w:t>
            </w:r>
            <w:r w:rsidR="00B71AFF">
              <w:rPr>
                <w:rFonts w:eastAsiaTheme="minorHAnsi"/>
                <w:szCs w:val="24"/>
              </w:rPr>
              <w:t>Tvarkyto</w:t>
            </w:r>
            <w:r w:rsidR="00B71AFF" w:rsidRPr="00D31507">
              <w:rPr>
                <w:rFonts w:eastAsiaTheme="minorHAnsi"/>
                <w:szCs w:val="24"/>
              </w:rPr>
              <w:t xml:space="preserve">ją </w:t>
            </w:r>
            <w:r w:rsidRPr="00D31507">
              <w:rPr>
                <w:rFonts w:eastAsiaTheme="minorHAnsi"/>
                <w:szCs w:val="24"/>
              </w:rPr>
              <w:t>už trečiojo asmens įsipareigojimų vykdymą pagal Asmens duomenų apsaugos teisės aktus arba sudarytą sutartį.</w:t>
            </w:r>
          </w:p>
          <w:p w14:paraId="6A80F9D1" w14:textId="0545D457" w:rsidR="00155A71" w:rsidRPr="00D31507" w:rsidRDefault="00155A71" w:rsidP="006A2547">
            <w:pPr>
              <w:numPr>
                <w:ilvl w:val="1"/>
                <w:numId w:val="11"/>
              </w:numPr>
              <w:tabs>
                <w:tab w:val="left" w:pos="918"/>
              </w:tabs>
              <w:suppressAutoHyphens w:val="0"/>
              <w:spacing w:after="0" w:line="240" w:lineRule="auto"/>
              <w:ind w:left="0" w:right="174" w:firstLine="493"/>
              <w:contextualSpacing/>
              <w:jc w:val="both"/>
              <w:rPr>
                <w:rFonts w:eastAsiaTheme="minorHAnsi"/>
                <w:szCs w:val="24"/>
              </w:rPr>
            </w:pPr>
            <w:r w:rsidRPr="00D31507">
              <w:rPr>
                <w:rFonts w:eastAsiaTheme="minorHAnsi"/>
                <w:szCs w:val="24"/>
              </w:rPr>
              <w:t xml:space="preserve">Jeigu taikoma, </w:t>
            </w:r>
            <w:r w:rsidR="00FD02EA">
              <w:rPr>
                <w:rFonts w:eastAsiaTheme="minorHAnsi"/>
                <w:szCs w:val="24"/>
              </w:rPr>
              <w:t>Pagalbinis t</w:t>
            </w:r>
            <w:r w:rsidRPr="00D31507">
              <w:rPr>
                <w:rFonts w:eastAsiaTheme="minorHAnsi"/>
                <w:szCs w:val="24"/>
              </w:rPr>
              <w:t xml:space="preserve">varkytojas privalo turėti ir pateikti atnaujintus duomenų tvarkymo veiklos įrašus, įskaitant kiekvieno subjekto, veikiančio kaip </w:t>
            </w:r>
            <w:r w:rsidR="003133D1">
              <w:rPr>
                <w:rFonts w:eastAsiaTheme="minorHAnsi"/>
                <w:szCs w:val="24"/>
              </w:rPr>
              <w:t>pasitelktas kitas p</w:t>
            </w:r>
            <w:r w:rsidRPr="00D31507">
              <w:rPr>
                <w:rFonts w:eastAsiaTheme="minorHAnsi"/>
                <w:szCs w:val="24"/>
              </w:rPr>
              <w:t xml:space="preserve">agalbinis tvarkytojas, pavadinimą, kontaktinius duomenis, atstovą (įskaitant duomenų apsaugos pareigūną, jei paskirtas) ir buveinę. </w:t>
            </w:r>
            <w:bookmarkEnd w:id="5"/>
          </w:p>
          <w:p w14:paraId="70FCC1F5" w14:textId="77777777" w:rsidR="00155A71" w:rsidRPr="00D31507" w:rsidRDefault="00155A71" w:rsidP="004A060F">
            <w:pPr>
              <w:tabs>
                <w:tab w:val="left" w:pos="690"/>
              </w:tabs>
              <w:spacing w:after="0" w:line="240" w:lineRule="auto"/>
              <w:ind w:right="174"/>
              <w:jc w:val="both"/>
              <w:rPr>
                <w:rFonts w:eastAsiaTheme="minorHAnsi"/>
                <w:szCs w:val="24"/>
              </w:rPr>
            </w:pPr>
          </w:p>
          <w:p w14:paraId="2BA9B796" w14:textId="77777777" w:rsidR="00155A71" w:rsidRDefault="00155A71" w:rsidP="00096D70">
            <w:pPr>
              <w:spacing w:after="0" w:line="240" w:lineRule="auto"/>
              <w:ind w:right="174"/>
              <w:jc w:val="both"/>
              <w:rPr>
                <w:rFonts w:eastAsiaTheme="minorHAnsi"/>
                <w:szCs w:val="24"/>
              </w:rPr>
            </w:pPr>
          </w:p>
          <w:p w14:paraId="4B965A66" w14:textId="77777777" w:rsidR="001A040C" w:rsidRPr="00D31507" w:rsidRDefault="001A040C" w:rsidP="00096D70">
            <w:pPr>
              <w:spacing w:after="0" w:line="240" w:lineRule="auto"/>
              <w:ind w:right="174"/>
              <w:jc w:val="both"/>
              <w:rPr>
                <w:rFonts w:eastAsiaTheme="minorHAnsi"/>
                <w:szCs w:val="24"/>
              </w:rPr>
            </w:pPr>
          </w:p>
          <w:p w14:paraId="28F4B868" w14:textId="77777777" w:rsidR="00155A71" w:rsidRPr="00D31507" w:rsidRDefault="00155A71" w:rsidP="00096D70">
            <w:pPr>
              <w:numPr>
                <w:ilvl w:val="0"/>
                <w:numId w:val="11"/>
              </w:numPr>
              <w:suppressAutoHyphens w:val="0"/>
              <w:spacing w:after="0" w:line="240" w:lineRule="auto"/>
              <w:ind w:right="174"/>
              <w:contextualSpacing/>
              <w:jc w:val="center"/>
              <w:rPr>
                <w:rFonts w:eastAsiaTheme="minorHAnsi"/>
                <w:b/>
                <w:szCs w:val="24"/>
              </w:rPr>
            </w:pPr>
            <w:r w:rsidRPr="00D31507">
              <w:rPr>
                <w:rFonts w:eastAsiaTheme="minorHAnsi"/>
                <w:b/>
                <w:bCs/>
                <w:szCs w:val="24"/>
              </w:rPr>
              <w:lastRenderedPageBreak/>
              <w:t>ATSAKOMYBĖ IR GINČŲ SPRENDIMAS</w:t>
            </w:r>
          </w:p>
          <w:p w14:paraId="4F532920" w14:textId="77777777" w:rsidR="00155A71" w:rsidRPr="00D31507" w:rsidRDefault="00155A71" w:rsidP="00096D70">
            <w:pPr>
              <w:spacing w:after="0" w:line="240" w:lineRule="auto"/>
              <w:ind w:left="357" w:right="174"/>
              <w:contextualSpacing/>
              <w:jc w:val="both"/>
              <w:rPr>
                <w:rFonts w:eastAsiaTheme="minorHAnsi"/>
                <w:b/>
                <w:szCs w:val="24"/>
              </w:rPr>
            </w:pPr>
          </w:p>
          <w:p w14:paraId="445D8512" w14:textId="77777777" w:rsidR="00155A71" w:rsidRPr="00D31507" w:rsidRDefault="00155A71" w:rsidP="004A060F">
            <w:pPr>
              <w:numPr>
                <w:ilvl w:val="1"/>
                <w:numId w:val="9"/>
              </w:numPr>
              <w:pBdr>
                <w:top w:val="none" w:sz="0" w:space="0" w:color="000000"/>
                <w:left w:val="none" w:sz="0" w:space="0" w:color="000000"/>
                <w:bottom w:val="none" w:sz="0" w:space="0" w:color="000000"/>
                <w:right w:val="none" w:sz="0" w:space="0" w:color="000000"/>
              </w:pBdr>
              <w:tabs>
                <w:tab w:val="left" w:pos="924"/>
              </w:tabs>
              <w:spacing w:after="0" w:line="240" w:lineRule="auto"/>
              <w:ind w:left="0" w:right="174" w:firstLine="499"/>
              <w:contextualSpacing/>
              <w:jc w:val="both"/>
              <w:rPr>
                <w:rFonts w:eastAsia="Calibri"/>
                <w:szCs w:val="24"/>
                <w:lang w:eastAsia="zh-CN"/>
              </w:rPr>
            </w:pPr>
            <w:r w:rsidRPr="00D31507">
              <w:rPr>
                <w:rFonts w:eastAsiaTheme="minorHAnsi"/>
                <w:szCs w:val="24"/>
              </w:rPr>
              <w:t>Šalys yra atsakingos už žalą padarytą tretiesiems asmenims, kaip tai numato Lietuvos Respublikos teisės aktai.</w:t>
            </w:r>
          </w:p>
          <w:p w14:paraId="52C6D237" w14:textId="13FFBC58" w:rsidR="00155A71" w:rsidRPr="00D31507" w:rsidRDefault="00155A71" w:rsidP="004A060F">
            <w:pPr>
              <w:numPr>
                <w:ilvl w:val="1"/>
                <w:numId w:val="9"/>
              </w:numPr>
              <w:pBdr>
                <w:top w:val="none" w:sz="0" w:space="0" w:color="000000"/>
                <w:left w:val="none" w:sz="0" w:space="0" w:color="000000"/>
                <w:bottom w:val="none" w:sz="0" w:space="0" w:color="000000"/>
                <w:right w:val="none" w:sz="0" w:space="0" w:color="000000"/>
              </w:pBdr>
              <w:tabs>
                <w:tab w:val="left" w:pos="924"/>
              </w:tabs>
              <w:spacing w:after="0" w:line="240" w:lineRule="auto"/>
              <w:ind w:left="0" w:right="174" w:firstLine="499"/>
              <w:contextualSpacing/>
              <w:jc w:val="both"/>
              <w:rPr>
                <w:rFonts w:eastAsia="Calibri"/>
                <w:szCs w:val="24"/>
                <w:lang w:eastAsia="zh-CN"/>
              </w:rPr>
            </w:pPr>
            <w:r w:rsidRPr="00D31507">
              <w:rPr>
                <w:rFonts w:eastAsiaTheme="minorHAnsi"/>
                <w:szCs w:val="24"/>
              </w:rPr>
              <w:t xml:space="preserve">Šalys įsipareigoja atlyginti viena kitai patirtus faktinius tiesioginius nuostolius, įskaitant, bet neapsiribojant tiesioginiais nuostoliais, susijusiais su valstybės institucijų paskirtomis baudomis, tačiau ne didesne suma nei </w:t>
            </w:r>
            <w:r w:rsidR="00B904C3">
              <w:rPr>
                <w:rFonts w:eastAsiaTheme="minorHAnsi"/>
                <w:szCs w:val="24"/>
              </w:rPr>
              <w:t>Tvar</w:t>
            </w:r>
            <w:r w:rsidR="00BF42A9">
              <w:rPr>
                <w:rFonts w:eastAsiaTheme="minorHAnsi"/>
                <w:szCs w:val="24"/>
              </w:rPr>
              <w:t>k</w:t>
            </w:r>
            <w:r w:rsidRPr="00D31507">
              <w:rPr>
                <w:rFonts w:eastAsiaTheme="minorHAnsi"/>
                <w:szCs w:val="24"/>
              </w:rPr>
              <w:t xml:space="preserve">ytojas sumoka </w:t>
            </w:r>
            <w:r w:rsidR="00BF42A9">
              <w:rPr>
                <w:rFonts w:eastAsiaTheme="minorHAnsi"/>
                <w:szCs w:val="24"/>
              </w:rPr>
              <w:t>Pagalbiniam t</w:t>
            </w:r>
            <w:r w:rsidRPr="00D31507">
              <w:rPr>
                <w:rFonts w:eastAsiaTheme="minorHAnsi"/>
                <w:szCs w:val="24"/>
              </w:rPr>
              <w:t>varkytojui pagal Pagrindinę sutartį (100%). Šalys neatlygina viena kitai jokių netiesioginių nuostolių.</w:t>
            </w:r>
          </w:p>
          <w:p w14:paraId="307B572E" w14:textId="77777777" w:rsidR="00155A71" w:rsidRPr="00D31507" w:rsidRDefault="00155A71" w:rsidP="004A060F">
            <w:pPr>
              <w:numPr>
                <w:ilvl w:val="1"/>
                <w:numId w:val="9"/>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Šalis atleidžiama nuo atsakomybės už Sutarties nevykdymą ar netinkamą vykdymą tuo atveju, jei įrodo, kad Sutartis buvo neįvykdyta ar netinkamai įvykdyta dėl </w:t>
            </w:r>
            <w:r w:rsidRPr="00D31507">
              <w:rPr>
                <w:rFonts w:eastAsiaTheme="minorHAnsi"/>
                <w:i/>
                <w:iCs/>
                <w:szCs w:val="24"/>
              </w:rPr>
              <w:t>force majeure</w:t>
            </w:r>
            <w:r w:rsidRPr="00D31507">
              <w:rPr>
                <w:rFonts w:eastAsiaTheme="minorHAnsi"/>
                <w:szCs w:val="24"/>
              </w:rPr>
              <w:t xml:space="preserve"> aplinkybių.</w:t>
            </w:r>
          </w:p>
          <w:p w14:paraId="06CC5954" w14:textId="77777777" w:rsidR="00155A71" w:rsidRPr="00D31507" w:rsidRDefault="00155A71" w:rsidP="004A060F">
            <w:pPr>
              <w:numPr>
                <w:ilvl w:val="1"/>
                <w:numId w:val="9"/>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Visi ginčai, kylantys dėl šios Sutarties vykdymo, pakeitimo ar nutraukimo, bus sprendžiami derybų būdu.</w:t>
            </w:r>
          </w:p>
          <w:p w14:paraId="688BA848" w14:textId="77777777" w:rsidR="00155A71" w:rsidRPr="00D31507" w:rsidRDefault="00155A71" w:rsidP="006A2547">
            <w:pPr>
              <w:numPr>
                <w:ilvl w:val="1"/>
                <w:numId w:val="9"/>
              </w:numPr>
              <w:tabs>
                <w:tab w:val="left" w:pos="918"/>
              </w:tabs>
              <w:suppressAutoHyphens w:val="0"/>
              <w:spacing w:after="0" w:line="240" w:lineRule="auto"/>
              <w:ind w:left="0" w:right="174" w:firstLine="493"/>
              <w:contextualSpacing/>
              <w:jc w:val="both"/>
              <w:rPr>
                <w:rFonts w:eastAsiaTheme="minorHAnsi"/>
                <w:szCs w:val="24"/>
              </w:rPr>
            </w:pPr>
            <w:r w:rsidRPr="00D31507">
              <w:rPr>
                <w:rFonts w:eastAsiaTheme="minorHAnsi"/>
                <w:szCs w:val="24"/>
              </w:rPr>
              <w:t>Tuo atveju, jeigu Šalys nepasiekia sutarimo dėl ginčo išsprendimo derybų būdu, ginčas sprendžiamas kompetentingame teisme pagal Valdytojo registruotos buveinės adresą, vadovaujantis Valdytojo šalies nacionaline teise.</w:t>
            </w:r>
          </w:p>
          <w:p w14:paraId="50C3B7E8" w14:textId="14770FEE" w:rsidR="00155A71" w:rsidRPr="00D31507" w:rsidRDefault="00155A71" w:rsidP="006A2547">
            <w:pPr>
              <w:numPr>
                <w:ilvl w:val="1"/>
                <w:numId w:val="9"/>
              </w:numPr>
              <w:tabs>
                <w:tab w:val="left" w:pos="918"/>
              </w:tabs>
              <w:suppressAutoHyphens w:val="0"/>
              <w:spacing w:after="0" w:line="240" w:lineRule="auto"/>
              <w:ind w:left="0" w:right="174" w:firstLine="493"/>
              <w:contextualSpacing/>
              <w:jc w:val="both"/>
              <w:rPr>
                <w:rFonts w:eastAsiaTheme="minorHAnsi"/>
                <w:szCs w:val="24"/>
              </w:rPr>
            </w:pPr>
            <w:r w:rsidRPr="00D31507">
              <w:rPr>
                <w:rFonts w:eastAsiaTheme="minorHAnsi"/>
                <w:szCs w:val="24"/>
              </w:rPr>
              <w:t xml:space="preserve">Šios Sutarties nuostatos neatleidžia </w:t>
            </w:r>
            <w:r w:rsidR="003E165D">
              <w:rPr>
                <w:rFonts w:eastAsiaTheme="minorHAnsi"/>
                <w:szCs w:val="24"/>
              </w:rPr>
              <w:t>Pagalbinio t</w:t>
            </w:r>
            <w:r w:rsidRPr="00D31507">
              <w:rPr>
                <w:rFonts w:eastAsiaTheme="minorHAnsi"/>
                <w:szCs w:val="24"/>
              </w:rPr>
              <w:t xml:space="preserve">varkytojo nuo jo tiesioginių pareigų ir įsipareigojimų, kurie taikomi </w:t>
            </w:r>
            <w:r w:rsidR="003E165D">
              <w:rPr>
                <w:rFonts w:eastAsiaTheme="minorHAnsi"/>
                <w:szCs w:val="24"/>
              </w:rPr>
              <w:t>duomenų t</w:t>
            </w:r>
            <w:r w:rsidRPr="00D31507">
              <w:rPr>
                <w:rFonts w:eastAsiaTheme="minorHAnsi"/>
                <w:szCs w:val="24"/>
              </w:rPr>
              <w:t>varkytojui pagal Reglamentą.</w:t>
            </w:r>
          </w:p>
          <w:p w14:paraId="7F7332BE" w14:textId="77777777" w:rsidR="00155A71" w:rsidRDefault="00155A71" w:rsidP="004A060F">
            <w:pPr>
              <w:tabs>
                <w:tab w:val="left" w:pos="1066"/>
              </w:tabs>
              <w:spacing w:before="120" w:after="120" w:line="240" w:lineRule="auto"/>
              <w:ind w:left="709" w:right="174" w:firstLine="641"/>
              <w:contextualSpacing/>
              <w:jc w:val="both"/>
              <w:rPr>
                <w:rFonts w:eastAsiaTheme="minorHAnsi"/>
                <w:b/>
                <w:szCs w:val="24"/>
              </w:rPr>
            </w:pPr>
          </w:p>
          <w:p w14:paraId="19E136FE" w14:textId="77777777" w:rsidR="00756AF6" w:rsidRPr="00D31507" w:rsidRDefault="00756AF6" w:rsidP="004A060F">
            <w:pPr>
              <w:tabs>
                <w:tab w:val="left" w:pos="1066"/>
              </w:tabs>
              <w:spacing w:before="120" w:after="120" w:line="240" w:lineRule="auto"/>
              <w:ind w:left="709" w:right="174" w:firstLine="641"/>
              <w:contextualSpacing/>
              <w:jc w:val="both"/>
              <w:rPr>
                <w:rFonts w:eastAsiaTheme="minorHAnsi"/>
                <w:b/>
                <w:szCs w:val="24"/>
              </w:rPr>
            </w:pPr>
          </w:p>
          <w:p w14:paraId="016E9FB5" w14:textId="77777777" w:rsidR="00155A71" w:rsidRPr="00D31507" w:rsidRDefault="00155A71" w:rsidP="00756AF6">
            <w:pPr>
              <w:numPr>
                <w:ilvl w:val="0"/>
                <w:numId w:val="12"/>
              </w:numPr>
              <w:suppressAutoHyphens w:val="0"/>
              <w:spacing w:after="0" w:line="240" w:lineRule="auto"/>
              <w:ind w:right="174" w:hanging="221"/>
              <w:jc w:val="center"/>
              <w:rPr>
                <w:rFonts w:eastAsiaTheme="minorHAnsi"/>
                <w:szCs w:val="24"/>
              </w:rPr>
            </w:pPr>
            <w:r w:rsidRPr="00D31507">
              <w:rPr>
                <w:rFonts w:eastAsiaTheme="minorHAnsi"/>
                <w:b/>
                <w:bCs/>
                <w:szCs w:val="24"/>
              </w:rPr>
              <w:t>ĮSIPAREIGOJIMŲ PAŽEIDIMAS IR SUTARTIES NUTRAUKIMAS</w:t>
            </w:r>
          </w:p>
          <w:p w14:paraId="0BF19FD3" w14:textId="77777777" w:rsidR="00155A71" w:rsidRPr="00D31507" w:rsidRDefault="00155A71" w:rsidP="00096D70">
            <w:pPr>
              <w:spacing w:after="0" w:line="240" w:lineRule="auto"/>
              <w:ind w:left="720" w:right="174"/>
              <w:rPr>
                <w:rFonts w:eastAsiaTheme="minorHAnsi"/>
                <w:szCs w:val="24"/>
              </w:rPr>
            </w:pPr>
          </w:p>
          <w:p w14:paraId="4F8D168D" w14:textId="507EC5C5" w:rsidR="00155A71" w:rsidRPr="00903738" w:rsidRDefault="00155A71" w:rsidP="00756AF6">
            <w:pPr>
              <w:numPr>
                <w:ilvl w:val="1"/>
                <w:numId w:val="12"/>
              </w:numPr>
              <w:tabs>
                <w:tab w:val="left" w:pos="924"/>
              </w:tabs>
              <w:suppressAutoHyphens w:val="0"/>
              <w:spacing w:after="0" w:line="240" w:lineRule="auto"/>
              <w:ind w:left="0" w:right="174" w:firstLine="499"/>
              <w:contextualSpacing/>
              <w:jc w:val="both"/>
              <w:rPr>
                <w:rFonts w:eastAsiaTheme="minorHAnsi"/>
                <w:szCs w:val="24"/>
              </w:rPr>
            </w:pPr>
            <w:bookmarkStart w:id="6" w:name="_Hlk84256738"/>
            <w:r w:rsidRPr="00D31507">
              <w:rPr>
                <w:rFonts w:eastAsiaTheme="minorHAnsi"/>
                <w:color w:val="222222"/>
                <w:szCs w:val="24"/>
              </w:rPr>
              <w:t xml:space="preserve">Tuo atveju, jei Valdytojas </w:t>
            </w:r>
            <w:r w:rsidR="00673D1A">
              <w:rPr>
                <w:rFonts w:eastAsiaTheme="minorHAnsi"/>
                <w:color w:val="222222"/>
                <w:szCs w:val="24"/>
              </w:rPr>
              <w:t xml:space="preserve">arba Tvarkytojas </w:t>
            </w:r>
            <w:r w:rsidRPr="00D31507">
              <w:rPr>
                <w:rFonts w:eastAsiaTheme="minorHAnsi"/>
                <w:color w:val="222222"/>
                <w:szCs w:val="24"/>
              </w:rPr>
              <w:t xml:space="preserve">sužino, kad </w:t>
            </w:r>
            <w:r w:rsidR="00673D1A">
              <w:rPr>
                <w:rFonts w:eastAsiaTheme="minorHAnsi"/>
                <w:color w:val="222222"/>
                <w:szCs w:val="24"/>
              </w:rPr>
              <w:t>Pagalbinis t</w:t>
            </w:r>
            <w:r w:rsidRPr="00D31507">
              <w:rPr>
                <w:rFonts w:eastAsiaTheme="minorHAnsi"/>
                <w:color w:val="222222"/>
                <w:szCs w:val="24"/>
              </w:rPr>
              <w:t xml:space="preserve">varkytojas tvarko Asmens duomenis nesilaikydamas šios Sutarties arba pažeidžia savo įsipareigojimus pagal asmens duomenų apsaugos teisės aktus, </w:t>
            </w:r>
            <w:r w:rsidR="00BB24F6">
              <w:rPr>
                <w:rFonts w:eastAsiaTheme="minorHAnsi"/>
                <w:color w:val="222222"/>
                <w:szCs w:val="24"/>
              </w:rPr>
              <w:t>Tvarky</w:t>
            </w:r>
            <w:r w:rsidR="00BB24F6" w:rsidRPr="00D31507">
              <w:rPr>
                <w:rFonts w:eastAsiaTheme="minorHAnsi"/>
                <w:color w:val="222222"/>
                <w:szCs w:val="24"/>
              </w:rPr>
              <w:t xml:space="preserve">tojas </w:t>
            </w:r>
            <w:r w:rsidRPr="00D31507">
              <w:rPr>
                <w:rFonts w:eastAsiaTheme="minorHAnsi"/>
                <w:color w:val="222222"/>
                <w:szCs w:val="24"/>
              </w:rPr>
              <w:t xml:space="preserve">turi teisę reikalauti, kad </w:t>
            </w:r>
            <w:r w:rsidR="00BB24F6">
              <w:rPr>
                <w:rFonts w:eastAsiaTheme="minorHAnsi"/>
                <w:color w:val="222222"/>
                <w:szCs w:val="24"/>
              </w:rPr>
              <w:t>Pagalbinis t</w:t>
            </w:r>
            <w:r w:rsidRPr="00D31507">
              <w:rPr>
                <w:rFonts w:eastAsiaTheme="minorHAnsi"/>
                <w:color w:val="222222"/>
                <w:szCs w:val="24"/>
              </w:rPr>
              <w:t xml:space="preserve">varkytojas nedelsiant nutrauktų bet kokį tolesnį Asmens duomenų tvarkymą. Tokiu atveju </w:t>
            </w:r>
            <w:r w:rsidR="00472AD6">
              <w:rPr>
                <w:rFonts w:eastAsiaTheme="minorHAnsi"/>
                <w:color w:val="222222"/>
                <w:szCs w:val="24"/>
              </w:rPr>
              <w:t>Pagalbinis t</w:t>
            </w:r>
            <w:r w:rsidRPr="00D31507">
              <w:rPr>
                <w:rFonts w:eastAsiaTheme="minorHAnsi"/>
                <w:color w:val="222222"/>
                <w:szCs w:val="24"/>
              </w:rPr>
              <w:t xml:space="preserve">varkytojas informuoja </w:t>
            </w:r>
            <w:r w:rsidR="00472AD6">
              <w:rPr>
                <w:rFonts w:eastAsiaTheme="minorHAnsi"/>
                <w:color w:val="222222"/>
                <w:szCs w:val="24"/>
              </w:rPr>
              <w:t xml:space="preserve">Tvarkytoją, o šis informuoja Valdytoją, </w:t>
            </w:r>
            <w:r w:rsidRPr="00D31507">
              <w:rPr>
                <w:rFonts w:eastAsiaTheme="minorHAnsi"/>
                <w:color w:val="222222"/>
                <w:szCs w:val="24"/>
              </w:rPr>
              <w:t xml:space="preserve">kokių veiksmų </w:t>
            </w:r>
            <w:r w:rsidR="00E20389">
              <w:rPr>
                <w:rFonts w:eastAsiaTheme="minorHAnsi"/>
                <w:color w:val="222222"/>
                <w:szCs w:val="24"/>
              </w:rPr>
              <w:t>Pagalbinis t</w:t>
            </w:r>
            <w:r w:rsidR="00E20389" w:rsidRPr="00D31507">
              <w:rPr>
                <w:rFonts w:eastAsiaTheme="minorHAnsi"/>
                <w:color w:val="222222"/>
                <w:szCs w:val="24"/>
              </w:rPr>
              <w:t xml:space="preserve">varkytojas </w:t>
            </w:r>
            <w:r w:rsidRPr="00D31507">
              <w:rPr>
                <w:rFonts w:eastAsiaTheme="minorHAnsi"/>
                <w:color w:val="222222"/>
                <w:szCs w:val="24"/>
              </w:rPr>
              <w:t xml:space="preserve">ėmėsi įgyvendindamas </w:t>
            </w:r>
            <w:r w:rsidR="00CD0E64">
              <w:rPr>
                <w:rFonts w:eastAsiaTheme="minorHAnsi"/>
                <w:color w:val="222222"/>
                <w:szCs w:val="24"/>
              </w:rPr>
              <w:t xml:space="preserve">Tvarkytojo perduotus </w:t>
            </w:r>
            <w:r w:rsidRPr="00D31507">
              <w:rPr>
                <w:rFonts w:eastAsiaTheme="minorHAnsi"/>
                <w:color w:val="222222"/>
                <w:szCs w:val="24"/>
              </w:rPr>
              <w:t xml:space="preserve">Valdytojo </w:t>
            </w:r>
            <w:r w:rsidR="00CD0E64" w:rsidRPr="00D31507">
              <w:rPr>
                <w:rFonts w:eastAsiaTheme="minorHAnsi"/>
                <w:color w:val="222222"/>
                <w:szCs w:val="24"/>
              </w:rPr>
              <w:t>reikalavim</w:t>
            </w:r>
            <w:r w:rsidR="00CD0E64">
              <w:rPr>
                <w:rFonts w:eastAsiaTheme="minorHAnsi"/>
                <w:color w:val="222222"/>
                <w:szCs w:val="24"/>
              </w:rPr>
              <w:t>us</w:t>
            </w:r>
            <w:r w:rsidRPr="00D31507">
              <w:rPr>
                <w:rFonts w:eastAsiaTheme="minorHAnsi"/>
                <w:szCs w:val="24"/>
              </w:rPr>
              <w:t xml:space="preserve">. </w:t>
            </w:r>
            <w:r w:rsidR="00625F69">
              <w:rPr>
                <w:rFonts w:eastAsiaTheme="minorHAnsi"/>
                <w:szCs w:val="24"/>
              </w:rPr>
              <w:t xml:space="preserve">Tvarkytojas, jei reikia </w:t>
            </w:r>
            <w:r w:rsidR="00A21088">
              <w:rPr>
                <w:rFonts w:eastAsiaTheme="minorHAnsi"/>
                <w:szCs w:val="24"/>
              </w:rPr>
              <w:t>kartu</w:t>
            </w:r>
            <w:r w:rsidR="00625F69">
              <w:rPr>
                <w:rFonts w:eastAsiaTheme="minorHAnsi"/>
                <w:szCs w:val="24"/>
              </w:rPr>
              <w:t xml:space="preserve"> su </w:t>
            </w:r>
            <w:r w:rsidRPr="00D31507">
              <w:rPr>
                <w:rFonts w:eastAsiaTheme="minorHAnsi"/>
                <w:szCs w:val="24"/>
              </w:rPr>
              <w:t>Valdytoj</w:t>
            </w:r>
            <w:r w:rsidR="00625F69">
              <w:rPr>
                <w:rFonts w:eastAsiaTheme="minorHAnsi"/>
                <w:szCs w:val="24"/>
              </w:rPr>
              <w:t>u</w:t>
            </w:r>
            <w:r w:rsidRPr="00D31507">
              <w:rPr>
                <w:rFonts w:eastAsiaTheme="minorHAnsi"/>
                <w:szCs w:val="24"/>
              </w:rPr>
              <w:t xml:space="preserve">, įvertinęs Tvarkytojo pateiktą informaciją, gali atnaujinti Asmens duomenų teikimą. Šioje Sutartyje numatytų sąlygų nesilaikymas laikomas esminiu Sutarties ir Pagrindinės sutarties pažeidimu, todėl tuo atveju, jeigu </w:t>
            </w:r>
            <w:r w:rsidR="00A21088">
              <w:rPr>
                <w:rFonts w:eastAsiaTheme="minorHAnsi"/>
                <w:szCs w:val="24"/>
              </w:rPr>
              <w:t>Pagalbinis t</w:t>
            </w:r>
            <w:r w:rsidRPr="00D31507">
              <w:rPr>
                <w:rFonts w:eastAsiaTheme="minorHAnsi"/>
                <w:szCs w:val="24"/>
              </w:rPr>
              <w:t xml:space="preserve">varkytojas buvo raštu įspėtas </w:t>
            </w:r>
            <w:r w:rsidR="00610F1B">
              <w:rPr>
                <w:rFonts w:eastAsiaTheme="minorHAnsi"/>
                <w:szCs w:val="24"/>
              </w:rPr>
              <w:t>Tvark</w:t>
            </w:r>
            <w:r w:rsidR="00610F1B" w:rsidRPr="00D31507">
              <w:rPr>
                <w:rFonts w:eastAsiaTheme="minorHAnsi"/>
                <w:szCs w:val="24"/>
              </w:rPr>
              <w:t xml:space="preserve">ytojo </w:t>
            </w:r>
            <w:r w:rsidRPr="00D31507">
              <w:rPr>
                <w:rFonts w:eastAsiaTheme="minorHAnsi"/>
                <w:szCs w:val="24"/>
              </w:rPr>
              <w:t xml:space="preserve">ir per nurodytą protingą terminą neištaisė pažeidimo, </w:t>
            </w:r>
            <w:r w:rsidR="00610F1B">
              <w:rPr>
                <w:rFonts w:eastAsiaTheme="minorHAnsi"/>
                <w:szCs w:val="24"/>
              </w:rPr>
              <w:t>Tvark</w:t>
            </w:r>
            <w:r w:rsidR="00610F1B" w:rsidRPr="00D31507">
              <w:rPr>
                <w:rFonts w:eastAsiaTheme="minorHAnsi"/>
                <w:szCs w:val="24"/>
              </w:rPr>
              <w:t xml:space="preserve">ytojas </w:t>
            </w:r>
            <w:r w:rsidRPr="00D31507">
              <w:rPr>
                <w:rFonts w:eastAsiaTheme="minorHAnsi"/>
                <w:szCs w:val="24"/>
              </w:rPr>
              <w:t>turi teisę, nesikreipdamas į teismą</w:t>
            </w:r>
            <w:r w:rsidRPr="00903738">
              <w:rPr>
                <w:rFonts w:eastAsiaTheme="minorHAnsi"/>
                <w:szCs w:val="24"/>
              </w:rPr>
              <w:t xml:space="preserve">, vienašališkai nedelsiant nutraukti šią Sutartį ir Pagrindinę sutartį. Šalys šiuo aiškiai susitaria, kad </w:t>
            </w:r>
            <w:r w:rsidR="006E0C74" w:rsidRPr="00903738">
              <w:rPr>
                <w:rFonts w:eastAsiaTheme="minorHAnsi"/>
                <w:szCs w:val="24"/>
              </w:rPr>
              <w:t xml:space="preserve">Tvarkytojui </w:t>
            </w:r>
            <w:r w:rsidRPr="00903738">
              <w:rPr>
                <w:rFonts w:eastAsiaTheme="minorHAnsi"/>
                <w:szCs w:val="24"/>
              </w:rPr>
              <w:t xml:space="preserve">pasinaudojus šiame Sutarties punkte nustatyta teise bus laikoma, jog ši Sutartis ir Pagrindinė sutartis yra nutraukta dėl </w:t>
            </w:r>
            <w:r w:rsidR="006E0C74" w:rsidRPr="00903738">
              <w:rPr>
                <w:rFonts w:eastAsiaTheme="minorHAnsi"/>
                <w:szCs w:val="24"/>
              </w:rPr>
              <w:t>Pagalbinio t</w:t>
            </w:r>
            <w:r w:rsidRPr="00903738">
              <w:rPr>
                <w:rFonts w:eastAsiaTheme="minorHAnsi"/>
                <w:szCs w:val="24"/>
              </w:rPr>
              <w:t xml:space="preserve">varkytojo kaltės ir nutraukus šią Sutartį bus taikomos visos iš to išplaukiančios teisinės pasekmės, numatytos šioje Sutartyje ir Pagrindinėje sutartyje, kai ši yra nutraukiama dėl </w:t>
            </w:r>
            <w:r w:rsidR="007B3B73" w:rsidRPr="00903738">
              <w:rPr>
                <w:rFonts w:eastAsiaTheme="minorHAnsi"/>
                <w:szCs w:val="24"/>
              </w:rPr>
              <w:t>Pagalbinio t</w:t>
            </w:r>
            <w:r w:rsidRPr="00903738">
              <w:rPr>
                <w:rFonts w:eastAsiaTheme="minorHAnsi"/>
                <w:szCs w:val="24"/>
              </w:rPr>
              <w:t xml:space="preserve">varkytojo kaltės. Tuo atveju, jei šioje Sutartyje numatytus įsipareigojimus pažeidžia bet kurie asmenys, kuriuos buvo pasitelkęs </w:t>
            </w:r>
            <w:r w:rsidR="007B3B73" w:rsidRPr="00903738">
              <w:rPr>
                <w:rFonts w:eastAsiaTheme="minorHAnsi"/>
                <w:szCs w:val="24"/>
              </w:rPr>
              <w:t>Pagalbinis t</w:t>
            </w:r>
            <w:r w:rsidRPr="00903738">
              <w:rPr>
                <w:rFonts w:eastAsiaTheme="minorHAnsi"/>
                <w:szCs w:val="24"/>
              </w:rPr>
              <w:t xml:space="preserve">varkytojas, </w:t>
            </w:r>
            <w:r w:rsidR="007B3B73" w:rsidRPr="00903738">
              <w:rPr>
                <w:rFonts w:eastAsiaTheme="minorHAnsi"/>
                <w:szCs w:val="24"/>
              </w:rPr>
              <w:t>Pagalbinis t</w:t>
            </w:r>
            <w:r w:rsidRPr="00903738">
              <w:rPr>
                <w:rFonts w:eastAsiaTheme="minorHAnsi"/>
                <w:szCs w:val="24"/>
              </w:rPr>
              <w:t>varkytojas visiškai atsako už tokių asmenų veiksmus ir (arba) neveikimą kaip už savo paties</w:t>
            </w:r>
            <w:bookmarkEnd w:id="6"/>
            <w:r w:rsidRPr="00903738">
              <w:rPr>
                <w:rFonts w:eastAsiaTheme="minorHAnsi"/>
                <w:szCs w:val="24"/>
              </w:rPr>
              <w:t>.</w:t>
            </w:r>
          </w:p>
          <w:p w14:paraId="72A70DB4" w14:textId="43BBADD2" w:rsidR="00155A71" w:rsidRPr="00D31507" w:rsidRDefault="00155A71" w:rsidP="00756AF6">
            <w:pPr>
              <w:numPr>
                <w:ilvl w:val="1"/>
                <w:numId w:val="12"/>
              </w:numPr>
              <w:tabs>
                <w:tab w:val="left" w:pos="924"/>
              </w:tabs>
              <w:suppressAutoHyphens w:val="0"/>
              <w:spacing w:after="0" w:line="240" w:lineRule="auto"/>
              <w:ind w:left="0" w:right="174" w:firstLine="499"/>
              <w:contextualSpacing/>
              <w:jc w:val="both"/>
              <w:rPr>
                <w:rFonts w:eastAsiaTheme="minorHAnsi"/>
                <w:szCs w:val="24"/>
              </w:rPr>
            </w:pPr>
            <w:r w:rsidRPr="00903738">
              <w:rPr>
                <w:rFonts w:eastAsiaTheme="minorHAnsi"/>
                <w:szCs w:val="24"/>
              </w:rPr>
              <w:t xml:space="preserve">Tuo atveju, jei </w:t>
            </w:r>
            <w:r w:rsidR="00476EB4" w:rsidRPr="00903738">
              <w:rPr>
                <w:rFonts w:eastAsiaTheme="minorHAnsi"/>
                <w:szCs w:val="24"/>
              </w:rPr>
              <w:t>Pagalbinis t</w:t>
            </w:r>
            <w:r w:rsidRPr="00903738">
              <w:rPr>
                <w:rFonts w:eastAsiaTheme="minorHAnsi"/>
                <w:szCs w:val="24"/>
              </w:rPr>
              <w:t xml:space="preserve">varkytojas sužino, kad </w:t>
            </w:r>
            <w:r w:rsidR="00476EB4" w:rsidRPr="00903738">
              <w:rPr>
                <w:rFonts w:eastAsiaTheme="minorHAnsi"/>
                <w:szCs w:val="24"/>
              </w:rPr>
              <w:t xml:space="preserve">Tvarkytojas arba </w:t>
            </w:r>
            <w:r w:rsidRPr="00903738">
              <w:rPr>
                <w:rFonts w:eastAsiaTheme="minorHAnsi"/>
                <w:szCs w:val="24"/>
              </w:rPr>
              <w:t xml:space="preserve">Valdytojas tvarko Asmens duomenis neturėdamas tam teisinio pagrindo arba pažeidžia kitus savo įsipareigojimus pagal asmens duomenų apsaugos teisės aktus, </w:t>
            </w:r>
            <w:r w:rsidR="009F6688" w:rsidRPr="00903738">
              <w:rPr>
                <w:rFonts w:eastAsiaTheme="minorHAnsi"/>
                <w:szCs w:val="24"/>
              </w:rPr>
              <w:t>Pagalbinis t</w:t>
            </w:r>
            <w:r w:rsidRPr="00903738">
              <w:rPr>
                <w:rFonts w:eastAsiaTheme="minorHAnsi"/>
                <w:szCs w:val="24"/>
              </w:rPr>
              <w:t xml:space="preserve">varkytojas turi teisę reikalauti, kad </w:t>
            </w:r>
            <w:r w:rsidR="009F6688" w:rsidRPr="00903738">
              <w:rPr>
                <w:rFonts w:eastAsiaTheme="minorHAnsi"/>
                <w:szCs w:val="24"/>
              </w:rPr>
              <w:t>neteisėtai duomenis tvarkanti</w:t>
            </w:r>
            <w:r w:rsidR="007A68F5" w:rsidRPr="00903738">
              <w:rPr>
                <w:rFonts w:eastAsiaTheme="minorHAnsi"/>
                <w:szCs w:val="24"/>
              </w:rPr>
              <w:t>s</w:t>
            </w:r>
            <w:r w:rsidR="009F6688" w:rsidRPr="00903738">
              <w:rPr>
                <w:rFonts w:eastAsiaTheme="minorHAnsi"/>
                <w:szCs w:val="24"/>
              </w:rPr>
              <w:t xml:space="preserve"> </w:t>
            </w:r>
            <w:r w:rsidR="007A68F5" w:rsidRPr="00903738">
              <w:rPr>
                <w:rFonts w:eastAsiaTheme="minorHAnsi"/>
                <w:szCs w:val="24"/>
              </w:rPr>
              <w:t xml:space="preserve">juridinis asmuo </w:t>
            </w:r>
            <w:r w:rsidRPr="00903738">
              <w:rPr>
                <w:rFonts w:eastAsiaTheme="minorHAnsi"/>
                <w:szCs w:val="24"/>
              </w:rPr>
              <w:t xml:space="preserve">nedelsiant nutrauktų neteisėtą Asmens duomenų tvarkymą. </w:t>
            </w:r>
            <w:r w:rsidR="00AC28C7" w:rsidRPr="00903738">
              <w:rPr>
                <w:rFonts w:eastAsiaTheme="minorHAnsi"/>
                <w:szCs w:val="24"/>
              </w:rPr>
              <w:t xml:space="preserve">Tvarkytojas </w:t>
            </w:r>
            <w:r w:rsidRPr="00903738">
              <w:rPr>
                <w:rFonts w:eastAsiaTheme="minorHAnsi"/>
                <w:szCs w:val="24"/>
              </w:rPr>
              <w:t xml:space="preserve">turi informuoti </w:t>
            </w:r>
            <w:r w:rsidR="00AC28C7" w:rsidRPr="00903738">
              <w:rPr>
                <w:rFonts w:eastAsiaTheme="minorHAnsi"/>
                <w:szCs w:val="24"/>
              </w:rPr>
              <w:t>Pagalbinį</w:t>
            </w:r>
            <w:r w:rsidR="00C23872" w:rsidRPr="00903738">
              <w:rPr>
                <w:rFonts w:eastAsiaTheme="minorHAnsi"/>
                <w:szCs w:val="24"/>
              </w:rPr>
              <w:t xml:space="preserve"> t</w:t>
            </w:r>
            <w:r w:rsidRPr="00903738">
              <w:rPr>
                <w:rFonts w:eastAsiaTheme="minorHAnsi"/>
                <w:szCs w:val="24"/>
              </w:rPr>
              <w:t xml:space="preserve">varkytoją, kai Asmens duomenų tvarkymas pagal Sutartį tampa teisėtu. Jei teisėtumo užtikrinti nepavyksta, </w:t>
            </w:r>
            <w:r w:rsidR="00C23872" w:rsidRPr="00903738">
              <w:rPr>
                <w:rFonts w:eastAsiaTheme="minorHAnsi"/>
                <w:szCs w:val="24"/>
              </w:rPr>
              <w:t>Pagalbinis t</w:t>
            </w:r>
            <w:r w:rsidRPr="00903738">
              <w:rPr>
                <w:rFonts w:eastAsiaTheme="minorHAnsi"/>
                <w:szCs w:val="24"/>
              </w:rPr>
              <w:t xml:space="preserve">varkytojas turi teisę, nesikreipdamas į teismą, vienašališkai nutraukti šią Sutartį ir Pagrindinę sutartį. Šalys šiuo aiškiai susitaria, kad </w:t>
            </w:r>
            <w:r w:rsidR="00C23872" w:rsidRPr="00903738">
              <w:rPr>
                <w:rFonts w:eastAsiaTheme="minorHAnsi"/>
                <w:szCs w:val="24"/>
              </w:rPr>
              <w:t>Pagalbiniam t</w:t>
            </w:r>
            <w:r w:rsidRPr="00903738">
              <w:rPr>
                <w:rFonts w:eastAsiaTheme="minorHAnsi"/>
                <w:szCs w:val="24"/>
              </w:rPr>
              <w:t>varkytojui pasinaudojus šiame Sutarties punkte nustatyta teise bus laikoma, jog ši Sutartis ir Pagrindinė sutartis yra</w:t>
            </w:r>
            <w:r w:rsidRPr="00D31507">
              <w:rPr>
                <w:rFonts w:eastAsiaTheme="minorHAnsi"/>
                <w:szCs w:val="24"/>
              </w:rPr>
              <w:t xml:space="preserve"> nutraukta dėl </w:t>
            </w:r>
            <w:r w:rsidR="00242994">
              <w:rPr>
                <w:rFonts w:eastAsiaTheme="minorHAnsi"/>
                <w:szCs w:val="24"/>
              </w:rPr>
              <w:t>Tvark</w:t>
            </w:r>
            <w:r w:rsidR="00242994" w:rsidRPr="00D31507">
              <w:rPr>
                <w:rFonts w:eastAsiaTheme="minorHAnsi"/>
                <w:szCs w:val="24"/>
              </w:rPr>
              <w:t xml:space="preserve">ytojo </w:t>
            </w:r>
            <w:r w:rsidRPr="00D31507">
              <w:rPr>
                <w:rFonts w:eastAsiaTheme="minorHAnsi"/>
                <w:szCs w:val="24"/>
              </w:rPr>
              <w:t>kaltės.</w:t>
            </w:r>
          </w:p>
          <w:p w14:paraId="0DC598E5" w14:textId="6003904B" w:rsidR="00155A71" w:rsidRPr="00D31507" w:rsidRDefault="00155A71" w:rsidP="00756AF6">
            <w:pPr>
              <w:numPr>
                <w:ilvl w:val="1"/>
                <w:numId w:val="12"/>
              </w:numPr>
              <w:tabs>
                <w:tab w:val="left" w:pos="924"/>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szCs w:val="24"/>
              </w:rPr>
              <w:t xml:space="preserve">Jei nutraukiama ši Sutartis arba dėl </w:t>
            </w:r>
            <w:r w:rsidRPr="00D31507">
              <w:rPr>
                <w:rFonts w:eastAsiaTheme="minorHAnsi"/>
                <w:color w:val="222222"/>
                <w:szCs w:val="24"/>
              </w:rPr>
              <w:t xml:space="preserve">kitų priežasčių </w:t>
            </w:r>
            <w:r w:rsidR="00242994">
              <w:rPr>
                <w:rFonts w:eastAsiaTheme="minorHAnsi"/>
                <w:color w:val="222222"/>
                <w:szCs w:val="24"/>
              </w:rPr>
              <w:t>Tvark</w:t>
            </w:r>
            <w:r w:rsidR="00242994" w:rsidRPr="00D31507">
              <w:rPr>
                <w:rFonts w:eastAsiaTheme="minorHAnsi"/>
                <w:color w:val="222222"/>
                <w:szCs w:val="24"/>
              </w:rPr>
              <w:t xml:space="preserve">ytojas </w:t>
            </w:r>
            <w:r w:rsidRPr="00D31507">
              <w:rPr>
                <w:rFonts w:eastAsiaTheme="minorHAnsi"/>
                <w:color w:val="222222"/>
                <w:szCs w:val="24"/>
              </w:rPr>
              <w:t xml:space="preserve">nutraukia Asmens duomenų teikimą, </w:t>
            </w:r>
            <w:r w:rsidR="00242994">
              <w:rPr>
                <w:rFonts w:eastAsiaTheme="minorHAnsi"/>
                <w:color w:val="222222"/>
                <w:szCs w:val="24"/>
              </w:rPr>
              <w:t>Pagalbinis t</w:t>
            </w:r>
            <w:r w:rsidRPr="00D31507">
              <w:rPr>
                <w:rFonts w:eastAsiaTheme="minorHAnsi"/>
                <w:color w:val="222222"/>
                <w:szCs w:val="24"/>
              </w:rPr>
              <w:t>varkytojas:</w:t>
            </w:r>
          </w:p>
          <w:p w14:paraId="70874F3F" w14:textId="03C38343" w:rsidR="00155A71" w:rsidRPr="00D31507" w:rsidRDefault="00155A71" w:rsidP="00BF3F6D">
            <w:pPr>
              <w:numPr>
                <w:ilvl w:val="2"/>
                <w:numId w:val="12"/>
              </w:numPr>
              <w:tabs>
                <w:tab w:val="left" w:pos="1208"/>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color w:val="222222"/>
                <w:szCs w:val="24"/>
              </w:rPr>
              <w:t xml:space="preserve">nedelsdamas ir nemokamai grąžina visus dokumentus ir medžiagą su Asmens duomenimis </w:t>
            </w:r>
            <w:r w:rsidR="004032E1">
              <w:rPr>
                <w:rFonts w:eastAsiaTheme="minorHAnsi"/>
                <w:color w:val="222222"/>
                <w:szCs w:val="24"/>
              </w:rPr>
              <w:t>Tvark</w:t>
            </w:r>
            <w:r w:rsidR="004032E1" w:rsidRPr="00D31507">
              <w:rPr>
                <w:rFonts w:eastAsiaTheme="minorHAnsi"/>
                <w:color w:val="222222"/>
                <w:szCs w:val="24"/>
              </w:rPr>
              <w:t>ytojui</w:t>
            </w:r>
            <w:r w:rsidRPr="00D31507">
              <w:rPr>
                <w:rFonts w:eastAsiaTheme="minorHAnsi"/>
                <w:color w:val="222222"/>
                <w:szCs w:val="24"/>
              </w:rPr>
              <w:t>;</w:t>
            </w:r>
          </w:p>
          <w:p w14:paraId="11F81DB9" w14:textId="77777777" w:rsidR="00155A71" w:rsidRPr="00D31507" w:rsidRDefault="00155A71" w:rsidP="00BF3F6D">
            <w:pPr>
              <w:numPr>
                <w:ilvl w:val="2"/>
                <w:numId w:val="12"/>
              </w:numPr>
              <w:tabs>
                <w:tab w:val="left" w:pos="1208"/>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color w:val="222222"/>
                <w:szCs w:val="24"/>
              </w:rPr>
              <w:lastRenderedPageBreak/>
              <w:t>jokia forma nepasilieka Asmens duomenų kopijų, nuorašų ar kitų reprodukcijų;</w:t>
            </w:r>
          </w:p>
          <w:p w14:paraId="7699032B" w14:textId="2DDE83AD" w:rsidR="00155A71" w:rsidRPr="00D31507" w:rsidRDefault="00155A71" w:rsidP="00BF3F6D">
            <w:pPr>
              <w:numPr>
                <w:ilvl w:val="2"/>
                <w:numId w:val="12"/>
              </w:numPr>
              <w:tabs>
                <w:tab w:val="left" w:pos="1208"/>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color w:val="222222"/>
                <w:szCs w:val="24"/>
              </w:rPr>
              <w:t xml:space="preserve">per 30 (trisdešimt) dienų nuo Sutarties nutraukimo (nutrūkimo) atsiunčia </w:t>
            </w:r>
            <w:r w:rsidR="004032E1">
              <w:rPr>
                <w:rFonts w:eastAsiaTheme="minorHAnsi"/>
                <w:color w:val="222222"/>
                <w:szCs w:val="24"/>
              </w:rPr>
              <w:t>Tvark</w:t>
            </w:r>
            <w:r w:rsidR="004032E1" w:rsidRPr="00D31507">
              <w:rPr>
                <w:rFonts w:eastAsiaTheme="minorHAnsi"/>
                <w:color w:val="222222"/>
                <w:szCs w:val="24"/>
              </w:rPr>
              <w:t xml:space="preserve">ytojui </w:t>
            </w:r>
            <w:r w:rsidRPr="00D31507">
              <w:rPr>
                <w:rFonts w:eastAsiaTheme="minorHAnsi"/>
                <w:color w:val="222222"/>
                <w:szCs w:val="24"/>
              </w:rPr>
              <w:t xml:space="preserve">raštišką patvirtinimą, kad visi Asmens duomenys buvo grąžinti arba sunaikinti ir </w:t>
            </w:r>
            <w:r w:rsidR="00575015">
              <w:rPr>
                <w:rFonts w:eastAsiaTheme="minorHAnsi"/>
                <w:color w:val="222222"/>
                <w:szCs w:val="24"/>
              </w:rPr>
              <w:t>sudaro detalų sunaikintų ar grąžintų duomenų aktą, kurį p</w:t>
            </w:r>
            <w:r w:rsidR="00E71AC3">
              <w:rPr>
                <w:rFonts w:eastAsiaTheme="minorHAnsi"/>
                <w:color w:val="222222"/>
                <w:szCs w:val="24"/>
              </w:rPr>
              <w:t>asirašo abi Šalys</w:t>
            </w:r>
            <w:r w:rsidRPr="00D31507">
              <w:rPr>
                <w:rFonts w:eastAsiaTheme="minorHAnsi"/>
                <w:color w:val="222222"/>
                <w:szCs w:val="24"/>
              </w:rPr>
              <w:t xml:space="preserve">. Ši nuostata netaikoma susirašinėjime el. paštu tvarkytiems </w:t>
            </w:r>
            <w:r w:rsidR="00E71AC3">
              <w:rPr>
                <w:rFonts w:eastAsiaTheme="minorHAnsi"/>
                <w:color w:val="222222"/>
                <w:szCs w:val="24"/>
              </w:rPr>
              <w:t>Tvark</w:t>
            </w:r>
            <w:r w:rsidR="00E71AC3" w:rsidRPr="00D31507">
              <w:rPr>
                <w:rFonts w:eastAsiaTheme="minorHAnsi"/>
                <w:color w:val="222222"/>
                <w:szCs w:val="24"/>
              </w:rPr>
              <w:t xml:space="preserve">ytojo </w:t>
            </w:r>
            <w:r w:rsidRPr="00D31507">
              <w:rPr>
                <w:rFonts w:eastAsiaTheme="minorHAnsi"/>
                <w:color w:val="222222"/>
                <w:szCs w:val="24"/>
              </w:rPr>
              <w:t xml:space="preserve">darbuotojų duomenims kontaktams. Tokiems duomenims taikomas </w:t>
            </w:r>
            <w:r w:rsidR="00E228BC">
              <w:rPr>
                <w:rFonts w:eastAsiaTheme="minorHAnsi"/>
                <w:color w:val="222222"/>
                <w:szCs w:val="24"/>
              </w:rPr>
              <w:t>Pagalbinio t</w:t>
            </w:r>
            <w:r w:rsidRPr="00D31507">
              <w:rPr>
                <w:rFonts w:eastAsiaTheme="minorHAnsi"/>
                <w:color w:val="222222"/>
                <w:szCs w:val="24"/>
              </w:rPr>
              <w:t>varkytojo el. pašto sistemai nustatytas rezervinės kopijos saugojimo terminas.</w:t>
            </w:r>
          </w:p>
          <w:p w14:paraId="671B74F7" w14:textId="77777777" w:rsidR="00155A71" w:rsidRPr="00D31507" w:rsidRDefault="00155A71" w:rsidP="00096D70">
            <w:pPr>
              <w:tabs>
                <w:tab w:val="left" w:pos="1843"/>
              </w:tabs>
              <w:spacing w:after="0" w:line="240" w:lineRule="auto"/>
              <w:ind w:left="1276" w:right="174"/>
              <w:contextualSpacing/>
              <w:jc w:val="both"/>
              <w:rPr>
                <w:rFonts w:eastAsiaTheme="minorHAnsi"/>
                <w:color w:val="222222"/>
                <w:szCs w:val="24"/>
              </w:rPr>
            </w:pPr>
          </w:p>
          <w:p w14:paraId="23631ABF" w14:textId="77777777" w:rsidR="00155A71" w:rsidRPr="00D31507" w:rsidRDefault="00155A71" w:rsidP="00096D70">
            <w:pPr>
              <w:numPr>
                <w:ilvl w:val="0"/>
                <w:numId w:val="8"/>
              </w:numPr>
              <w:suppressAutoHyphens w:val="0"/>
              <w:spacing w:after="0" w:line="240" w:lineRule="auto"/>
              <w:ind w:right="174"/>
              <w:contextualSpacing/>
              <w:jc w:val="center"/>
              <w:rPr>
                <w:rFonts w:eastAsiaTheme="minorHAnsi"/>
                <w:vanish/>
                <w:szCs w:val="24"/>
              </w:rPr>
            </w:pPr>
            <w:r w:rsidRPr="00D31507">
              <w:rPr>
                <w:rFonts w:eastAsiaTheme="minorHAnsi"/>
                <w:b/>
                <w:bCs/>
                <w:color w:val="222222"/>
                <w:szCs w:val="24"/>
              </w:rPr>
              <w:t>KITOS SĄLYGOS</w:t>
            </w:r>
          </w:p>
          <w:p w14:paraId="2C05E442" w14:textId="77777777" w:rsidR="00155A71" w:rsidRPr="00D31507" w:rsidRDefault="00155A71" w:rsidP="00096D70">
            <w:pPr>
              <w:spacing w:line="240" w:lineRule="auto"/>
              <w:ind w:right="174" w:firstLine="720"/>
              <w:contextualSpacing/>
              <w:jc w:val="both"/>
              <w:rPr>
                <w:rFonts w:eastAsiaTheme="minorHAnsi"/>
                <w:b/>
                <w:bCs/>
                <w:szCs w:val="24"/>
              </w:rPr>
            </w:pPr>
          </w:p>
          <w:p w14:paraId="79128DC4" w14:textId="77777777" w:rsidR="00155A71" w:rsidRPr="00D31507" w:rsidRDefault="00155A71" w:rsidP="00096D70">
            <w:pPr>
              <w:spacing w:line="240" w:lineRule="auto"/>
              <w:ind w:right="174" w:firstLine="720"/>
              <w:contextualSpacing/>
              <w:jc w:val="both"/>
              <w:rPr>
                <w:rFonts w:eastAsiaTheme="minorHAnsi"/>
                <w:b/>
                <w:bCs/>
                <w:szCs w:val="24"/>
              </w:rPr>
            </w:pPr>
          </w:p>
          <w:p w14:paraId="57D59795" w14:textId="7495BDAC" w:rsidR="00155A71" w:rsidRPr="00D31507" w:rsidRDefault="00155A71" w:rsidP="00BF3F6D">
            <w:pPr>
              <w:numPr>
                <w:ilvl w:val="1"/>
                <w:numId w:val="20"/>
              </w:numPr>
              <w:tabs>
                <w:tab w:val="left" w:pos="142"/>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 xml:space="preserve">Šalys supranta, kad nuo 2018 m. gegužės 25 d. tiesiogiai taikomas 2016 m. balandžio 27 d. Europos Parlamento ir Tarybos reglamentas (ES) 2016/679 dėl fizinių asmenų apsaugos tvarkant asmens duomenis ir dėl laisvo tokių duomenų judėjimo ir kuriuo panaikinama Direktyva 95/46/EB (Bendrasis duomenų apsaugos reglamentas), kuris </w:t>
            </w:r>
            <w:r w:rsidR="00D82A1A">
              <w:rPr>
                <w:rFonts w:eastAsiaTheme="minorHAnsi"/>
                <w:szCs w:val="24"/>
              </w:rPr>
              <w:t xml:space="preserve">nustato reikalavimus </w:t>
            </w:r>
            <w:r w:rsidRPr="00D31507">
              <w:rPr>
                <w:rFonts w:eastAsiaTheme="minorHAnsi"/>
                <w:szCs w:val="24"/>
              </w:rPr>
              <w:t>Asmens duomenų tvarkymu</w:t>
            </w:r>
            <w:r w:rsidR="00D82A1A">
              <w:rPr>
                <w:rFonts w:eastAsiaTheme="minorHAnsi"/>
                <w:szCs w:val="24"/>
              </w:rPr>
              <w:t>i</w:t>
            </w:r>
            <w:r w:rsidRPr="00D31507">
              <w:rPr>
                <w:rFonts w:eastAsiaTheme="minorHAnsi"/>
                <w:szCs w:val="24"/>
              </w:rPr>
              <w:t xml:space="preserve">. </w:t>
            </w:r>
            <w:r w:rsidR="00D57FBD">
              <w:rPr>
                <w:rFonts w:eastAsiaTheme="minorHAnsi"/>
                <w:szCs w:val="24"/>
              </w:rPr>
              <w:t>Pagalbinis t</w:t>
            </w:r>
            <w:r w:rsidRPr="00D31507">
              <w:rPr>
                <w:rFonts w:eastAsiaTheme="minorHAnsi"/>
                <w:szCs w:val="24"/>
              </w:rPr>
              <w:t>varkytojas patvirtina, kad vykd</w:t>
            </w:r>
            <w:r w:rsidR="00CF0AD9">
              <w:rPr>
                <w:rFonts w:eastAsiaTheme="minorHAnsi"/>
                <w:szCs w:val="24"/>
              </w:rPr>
              <w:t>ydamas</w:t>
            </w:r>
            <w:r w:rsidRPr="00D31507">
              <w:rPr>
                <w:rFonts w:eastAsiaTheme="minorHAnsi"/>
                <w:szCs w:val="24"/>
              </w:rPr>
              <w:t xml:space="preserve"> šioje Sutartyje numatytus įsipareigojimus, jis laikysis Reglamento nuostatų ir užtikrins duomenų subjektų teisių ir laisvių apsaugą, vadovaudamasis gerosiomis praktikomis ir privalomojo pobūdžio instrukcijomis.</w:t>
            </w:r>
          </w:p>
          <w:p w14:paraId="382500E0" w14:textId="77777777" w:rsidR="00155A71" w:rsidRPr="00BF3F6D" w:rsidRDefault="00155A71" w:rsidP="00BF3F6D">
            <w:pPr>
              <w:numPr>
                <w:ilvl w:val="1"/>
                <w:numId w:val="20"/>
              </w:numPr>
              <w:tabs>
                <w:tab w:val="left" w:pos="142"/>
                <w:tab w:val="left" w:pos="1000"/>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Šalių teisiniams santykiams, pagal šią Sutartį, yra taikomi asmens duomenų apsaugą reglamentuojantys teisės aktai, kurie apima Lietuvos Respublikos teisės aktus bei tiesiogiai taikomus ES teisės aktus.</w:t>
            </w:r>
          </w:p>
          <w:p w14:paraId="44345193" w14:textId="77777777" w:rsidR="00157BE2" w:rsidRPr="00D31507" w:rsidRDefault="00157BE2" w:rsidP="00BF3F6D">
            <w:pPr>
              <w:tabs>
                <w:tab w:val="left" w:pos="142"/>
                <w:tab w:val="left" w:pos="1000"/>
              </w:tabs>
              <w:suppressAutoHyphens w:val="0"/>
              <w:spacing w:after="0" w:line="240" w:lineRule="auto"/>
              <w:ind w:left="499" w:right="174"/>
              <w:contextualSpacing/>
              <w:jc w:val="both"/>
              <w:rPr>
                <w:rFonts w:eastAsiaTheme="minorHAnsi"/>
                <w:b/>
                <w:bCs/>
                <w:szCs w:val="24"/>
              </w:rPr>
            </w:pPr>
          </w:p>
          <w:p w14:paraId="7E9F71BB" w14:textId="77777777" w:rsidR="00155A71" w:rsidRPr="00D31507" w:rsidRDefault="00155A71" w:rsidP="00096D70">
            <w:pPr>
              <w:numPr>
                <w:ilvl w:val="0"/>
                <w:numId w:val="13"/>
              </w:numPr>
              <w:suppressAutoHyphens w:val="0"/>
              <w:spacing w:after="0" w:line="240" w:lineRule="auto"/>
              <w:ind w:right="174"/>
              <w:contextualSpacing/>
              <w:jc w:val="center"/>
              <w:rPr>
                <w:rFonts w:eastAsiaTheme="minorHAnsi"/>
                <w:b/>
                <w:color w:val="222222"/>
                <w:szCs w:val="24"/>
              </w:rPr>
            </w:pPr>
            <w:r w:rsidRPr="00D31507">
              <w:rPr>
                <w:rFonts w:eastAsiaTheme="minorHAnsi"/>
                <w:b/>
                <w:bCs/>
                <w:szCs w:val="24"/>
              </w:rPr>
              <w:t>SUTARTIES GALIOJIMAS</w:t>
            </w:r>
          </w:p>
          <w:p w14:paraId="45DB0367" w14:textId="77777777" w:rsidR="00155A71" w:rsidRPr="00D31507" w:rsidRDefault="00155A71" w:rsidP="00096D70">
            <w:pPr>
              <w:spacing w:after="0" w:line="240" w:lineRule="auto"/>
              <w:ind w:left="709" w:right="174"/>
              <w:jc w:val="both"/>
              <w:rPr>
                <w:rFonts w:eastAsiaTheme="minorHAnsi"/>
                <w:b/>
                <w:bCs/>
                <w:color w:val="222222"/>
                <w:szCs w:val="24"/>
              </w:rPr>
            </w:pPr>
          </w:p>
          <w:p w14:paraId="7E1E529E" w14:textId="77777777" w:rsidR="00155A71" w:rsidRPr="00D31507" w:rsidRDefault="00155A71" w:rsidP="00BF3F6D">
            <w:pPr>
              <w:numPr>
                <w:ilvl w:val="1"/>
                <w:numId w:val="16"/>
              </w:numPr>
              <w:tabs>
                <w:tab w:val="left" w:pos="709"/>
                <w:tab w:val="left" w:pos="1150"/>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Ši Sutartis įsigalioja ją pasirašius abiem Šalims. Ši Sutartis galioja tol, kol galioja Pagrindinė sutartis.</w:t>
            </w:r>
          </w:p>
          <w:p w14:paraId="6C546D2F" w14:textId="77777777" w:rsidR="00155A71" w:rsidRPr="00D31507" w:rsidRDefault="00155A71" w:rsidP="00BF3F6D">
            <w:pPr>
              <w:numPr>
                <w:ilvl w:val="1"/>
                <w:numId w:val="16"/>
              </w:numPr>
              <w:tabs>
                <w:tab w:val="left" w:pos="709"/>
                <w:tab w:val="left" w:pos="1150"/>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 xml:space="preserve"> Ši Sutartis netenka galios, kai:</w:t>
            </w:r>
          </w:p>
          <w:p w14:paraId="7DED9297" w14:textId="77777777" w:rsidR="00155A71" w:rsidRPr="00D31507" w:rsidRDefault="00155A71" w:rsidP="00433861">
            <w:pPr>
              <w:numPr>
                <w:ilvl w:val="2"/>
                <w:numId w:val="17"/>
              </w:numPr>
              <w:tabs>
                <w:tab w:val="left" w:pos="709"/>
                <w:tab w:val="left" w:pos="1150"/>
                <w:tab w:val="left" w:pos="1208"/>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Šalys abipusiu susitarimu nutaria nutraukti šią Sutartį;</w:t>
            </w:r>
          </w:p>
          <w:p w14:paraId="1E1DA810" w14:textId="528D86C1" w:rsidR="00155A71" w:rsidRPr="00D31507" w:rsidRDefault="009C649A" w:rsidP="00433861">
            <w:pPr>
              <w:numPr>
                <w:ilvl w:val="2"/>
                <w:numId w:val="17"/>
              </w:numPr>
              <w:tabs>
                <w:tab w:val="left" w:pos="709"/>
                <w:tab w:val="left" w:pos="1150"/>
                <w:tab w:val="left" w:pos="1208"/>
              </w:tabs>
              <w:suppressAutoHyphens w:val="0"/>
              <w:spacing w:after="0" w:line="240" w:lineRule="auto"/>
              <w:ind w:left="0" w:right="174" w:firstLine="641"/>
              <w:jc w:val="both"/>
              <w:rPr>
                <w:rFonts w:eastAsiaTheme="minorHAnsi"/>
                <w:color w:val="222222"/>
                <w:szCs w:val="24"/>
              </w:rPr>
            </w:pPr>
            <w:r>
              <w:rPr>
                <w:rFonts w:eastAsiaTheme="minorHAnsi"/>
                <w:szCs w:val="24"/>
              </w:rPr>
              <w:t>Tvarkytojas</w:t>
            </w:r>
            <w:r w:rsidRPr="00D31507">
              <w:rPr>
                <w:rFonts w:eastAsiaTheme="minorHAnsi"/>
                <w:szCs w:val="24"/>
              </w:rPr>
              <w:t xml:space="preserve"> </w:t>
            </w:r>
            <w:r w:rsidR="00155A71" w:rsidRPr="00D31507">
              <w:rPr>
                <w:rFonts w:eastAsiaTheme="minorHAnsi"/>
                <w:szCs w:val="24"/>
              </w:rPr>
              <w:t xml:space="preserve">vienašališkai nutraukia Sutartį ir (ar) Pagrindinę sutartį, raštu įspėjęs </w:t>
            </w:r>
            <w:r w:rsidR="00F12DCD">
              <w:rPr>
                <w:rFonts w:eastAsiaTheme="minorHAnsi"/>
                <w:szCs w:val="24"/>
              </w:rPr>
              <w:t>Pagalbinį t</w:t>
            </w:r>
            <w:r w:rsidR="00155A71" w:rsidRPr="00D31507">
              <w:rPr>
                <w:rFonts w:eastAsiaTheme="minorHAnsi"/>
                <w:szCs w:val="24"/>
              </w:rPr>
              <w:t xml:space="preserve">varkytoją prieš 20 (dvidešimt) kalendorinių dienų iki numatomo nutraukimo dienos ir (ar) vienašališkai nutraukia Pagrindinę sutartį; </w:t>
            </w:r>
          </w:p>
          <w:p w14:paraId="72C5355E" w14:textId="77777777" w:rsidR="00155A71" w:rsidRPr="00D31507" w:rsidRDefault="00155A71" w:rsidP="00433861">
            <w:pPr>
              <w:numPr>
                <w:ilvl w:val="2"/>
                <w:numId w:val="17"/>
              </w:numPr>
              <w:tabs>
                <w:tab w:val="left" w:pos="709"/>
                <w:tab w:val="left" w:pos="1208"/>
                <w:tab w:val="left" w:pos="1843"/>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bet kuri Šalis netenka teisės tvarkyti Asmens duomenų (pvz., nebeturi teisinio pagrindo Asmens duomenų tvarkymui, valstybės institucijos priima sprendimą dėl Duomenų tvarkymo sustabdymo) ir tai lemia tinkamo tolesnio šios ir (ar) Pagrindinės sutarties vykdymo apribojimus;</w:t>
            </w:r>
          </w:p>
          <w:p w14:paraId="129D42E6" w14:textId="77777777" w:rsidR="00155A71" w:rsidRPr="00D31507" w:rsidRDefault="00155A71" w:rsidP="00433861">
            <w:pPr>
              <w:numPr>
                <w:ilvl w:val="2"/>
                <w:numId w:val="17"/>
              </w:numPr>
              <w:tabs>
                <w:tab w:val="left" w:pos="709"/>
                <w:tab w:val="left" w:pos="1208"/>
                <w:tab w:val="left" w:pos="1843"/>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 xml:space="preserve">Sutartis nutraukiama Sutarties 7.1 arba </w:t>
            </w:r>
            <w:r w:rsidRPr="000B25C1">
              <w:rPr>
                <w:rFonts w:eastAsiaTheme="minorHAnsi"/>
                <w:szCs w:val="24"/>
                <w:lang w:val="pt-PT"/>
              </w:rPr>
              <w:t xml:space="preserve">7.2 </w:t>
            </w:r>
            <w:r w:rsidRPr="00D31507">
              <w:rPr>
                <w:rFonts w:eastAsiaTheme="minorHAnsi"/>
                <w:szCs w:val="24"/>
              </w:rPr>
              <w:t>punkto pagrindu.</w:t>
            </w:r>
          </w:p>
          <w:p w14:paraId="361C2CD3" w14:textId="77777777" w:rsidR="00155A71" w:rsidRPr="00D31507" w:rsidRDefault="00155A71" w:rsidP="00433861">
            <w:pPr>
              <w:tabs>
                <w:tab w:val="left" w:pos="1208"/>
              </w:tabs>
              <w:spacing w:after="0" w:line="240" w:lineRule="auto"/>
              <w:ind w:left="720" w:right="174" w:firstLine="641"/>
              <w:jc w:val="both"/>
              <w:rPr>
                <w:rFonts w:eastAsiaTheme="minorHAnsi"/>
                <w:color w:val="222222"/>
                <w:szCs w:val="24"/>
              </w:rPr>
            </w:pPr>
          </w:p>
          <w:p w14:paraId="71F06820" w14:textId="77777777" w:rsidR="00155A71" w:rsidRPr="00D31507" w:rsidRDefault="00155A71" w:rsidP="00096D70">
            <w:pPr>
              <w:spacing w:after="0" w:line="240" w:lineRule="auto"/>
              <w:ind w:right="174"/>
              <w:jc w:val="center"/>
              <w:rPr>
                <w:rFonts w:eastAsiaTheme="minorHAnsi"/>
                <w:b/>
                <w:bCs/>
                <w:color w:val="222222"/>
                <w:szCs w:val="24"/>
              </w:rPr>
            </w:pPr>
            <w:r w:rsidRPr="00D31507">
              <w:rPr>
                <w:rFonts w:eastAsiaTheme="minorHAnsi"/>
                <w:b/>
                <w:bCs/>
                <w:color w:val="222222"/>
                <w:szCs w:val="24"/>
              </w:rPr>
              <w:t>10.       BAIGIAMOSIOS NUOSTATOS</w:t>
            </w:r>
          </w:p>
          <w:p w14:paraId="2ED78CC9" w14:textId="77777777" w:rsidR="00155A71" w:rsidRPr="00D31507" w:rsidRDefault="00155A71" w:rsidP="00096D70">
            <w:pPr>
              <w:spacing w:after="0" w:line="240" w:lineRule="auto"/>
              <w:ind w:right="174"/>
              <w:jc w:val="both"/>
              <w:rPr>
                <w:rFonts w:eastAsiaTheme="minorHAnsi"/>
                <w:b/>
                <w:bCs/>
                <w:color w:val="222222"/>
                <w:szCs w:val="24"/>
              </w:rPr>
            </w:pPr>
          </w:p>
          <w:p w14:paraId="1E40C9EC" w14:textId="77777777" w:rsidR="00155A71" w:rsidRPr="00D31507" w:rsidRDefault="00155A71" w:rsidP="00433861">
            <w:pPr>
              <w:spacing w:after="0" w:line="240" w:lineRule="auto"/>
              <w:ind w:right="174" w:firstLine="499"/>
              <w:jc w:val="both"/>
              <w:rPr>
                <w:rFonts w:eastAsiaTheme="minorHAnsi"/>
                <w:color w:val="222222"/>
                <w:szCs w:val="24"/>
              </w:rPr>
            </w:pPr>
            <w:r w:rsidRPr="00D31507">
              <w:rPr>
                <w:rFonts w:eastAsiaTheme="minorHAnsi"/>
                <w:color w:val="222222"/>
                <w:szCs w:val="24"/>
              </w:rPr>
              <w:t>10.1. Sutarties pakeitimai galioja, jei jie sudaryti raštu ir pasirašyti abiejų Šalių atstovų.</w:t>
            </w:r>
          </w:p>
          <w:p w14:paraId="368F207A" w14:textId="47D1EC43" w:rsidR="00155A71" w:rsidRPr="00D31507" w:rsidRDefault="00155A71" w:rsidP="00433861">
            <w:pPr>
              <w:spacing w:after="0" w:line="240" w:lineRule="auto"/>
              <w:ind w:right="174" w:firstLine="499"/>
              <w:jc w:val="both"/>
              <w:rPr>
                <w:rFonts w:eastAsiaTheme="minorHAnsi"/>
                <w:szCs w:val="24"/>
              </w:rPr>
            </w:pPr>
            <w:r w:rsidRPr="00D31507">
              <w:rPr>
                <w:rFonts w:eastAsiaTheme="minorHAnsi"/>
                <w:color w:val="222222"/>
                <w:szCs w:val="24"/>
              </w:rPr>
              <w:t xml:space="preserve">10.2. </w:t>
            </w:r>
            <w:r w:rsidRPr="002855E0">
              <w:rPr>
                <w:rFonts w:eastAsiaTheme="minorHAnsi"/>
                <w:szCs w:val="24"/>
              </w:rPr>
              <w:t xml:space="preserve">Sutartis sudaryta </w:t>
            </w:r>
            <w:r w:rsidR="00232B8E" w:rsidRPr="002855E0">
              <w:rPr>
                <w:rFonts w:eastAsiaTheme="minorHAnsi"/>
                <w:szCs w:val="24"/>
              </w:rPr>
              <w:t>apsikeičiant</w:t>
            </w:r>
            <w:r w:rsidR="00232B8E">
              <w:rPr>
                <w:rFonts w:eastAsiaTheme="minorHAnsi"/>
                <w:szCs w:val="24"/>
              </w:rPr>
              <w:t xml:space="preserve"> </w:t>
            </w:r>
            <w:r w:rsidR="00B05985">
              <w:rPr>
                <w:rFonts w:eastAsiaTheme="minorHAnsi"/>
                <w:szCs w:val="24"/>
              </w:rPr>
              <w:t xml:space="preserve">kvalifikuotu elektroniniu parašu pasirašytais egzemplioriais. </w:t>
            </w:r>
          </w:p>
          <w:p w14:paraId="2BDDB593" w14:textId="77777777" w:rsidR="00155A71" w:rsidRPr="00D31507" w:rsidRDefault="00155A71" w:rsidP="00433861">
            <w:pPr>
              <w:spacing w:after="0" w:line="240" w:lineRule="auto"/>
              <w:ind w:right="174" w:firstLine="499"/>
              <w:jc w:val="both"/>
              <w:rPr>
                <w:rFonts w:eastAsiaTheme="minorHAnsi"/>
                <w:color w:val="222222"/>
                <w:szCs w:val="24"/>
              </w:rPr>
            </w:pPr>
            <w:r w:rsidRPr="00D31507">
              <w:rPr>
                <w:rFonts w:eastAsiaTheme="minorHAnsi"/>
                <w:szCs w:val="24"/>
              </w:rPr>
              <w:t xml:space="preserve">10.3. Nuo šios Sutarties įsigaliojimo netenka galios, bet kokie anksčiau tarp Šalių sudaryti susitarimai dėl Asmens duomenų tvarkymo vykdant Pagrindinę sutartį. </w:t>
            </w:r>
          </w:p>
          <w:p w14:paraId="738B864A" w14:textId="77777777" w:rsidR="00155A71" w:rsidRPr="00D31507" w:rsidRDefault="00155A71" w:rsidP="00096D70">
            <w:pPr>
              <w:spacing w:after="0" w:line="240" w:lineRule="auto"/>
              <w:ind w:right="174"/>
              <w:jc w:val="both"/>
              <w:rPr>
                <w:rFonts w:eastAsiaTheme="minorHAnsi"/>
                <w:color w:val="222222"/>
                <w:szCs w:val="24"/>
              </w:rPr>
            </w:pPr>
          </w:p>
          <w:p w14:paraId="4AABC66F" w14:textId="77777777" w:rsidR="00155A71" w:rsidRPr="00D31507" w:rsidRDefault="00155A71" w:rsidP="00096D70">
            <w:pPr>
              <w:numPr>
                <w:ilvl w:val="0"/>
                <w:numId w:val="14"/>
              </w:numPr>
              <w:suppressAutoHyphens w:val="0"/>
              <w:spacing w:after="0" w:line="240" w:lineRule="auto"/>
              <w:ind w:right="174"/>
              <w:contextualSpacing/>
              <w:jc w:val="center"/>
              <w:rPr>
                <w:rFonts w:eastAsiaTheme="minorHAnsi"/>
                <w:color w:val="222222"/>
                <w:szCs w:val="24"/>
              </w:rPr>
            </w:pPr>
            <w:r w:rsidRPr="00D31507">
              <w:rPr>
                <w:rFonts w:eastAsiaTheme="minorHAnsi"/>
                <w:b/>
                <w:bCs/>
                <w:szCs w:val="24"/>
              </w:rPr>
              <w:t>SUTARTIES PRIEDAI</w:t>
            </w:r>
          </w:p>
          <w:p w14:paraId="3AE86C69" w14:textId="77777777" w:rsidR="00155A71" w:rsidRPr="00D31507" w:rsidRDefault="00155A71" w:rsidP="00096D70">
            <w:pPr>
              <w:spacing w:after="0" w:line="240" w:lineRule="auto"/>
              <w:ind w:right="174"/>
              <w:jc w:val="both"/>
              <w:rPr>
                <w:rFonts w:eastAsiaTheme="minorHAnsi"/>
                <w:color w:val="222222"/>
                <w:szCs w:val="24"/>
              </w:rPr>
            </w:pPr>
          </w:p>
          <w:p w14:paraId="0193DB0E" w14:textId="77777777" w:rsidR="00155A71" w:rsidRPr="00D31507" w:rsidRDefault="00155A71" w:rsidP="00096D70">
            <w:pPr>
              <w:numPr>
                <w:ilvl w:val="1"/>
                <w:numId w:val="18"/>
              </w:numPr>
              <w:tabs>
                <w:tab w:val="left" w:pos="709"/>
              </w:tabs>
              <w:suppressAutoHyphens w:val="0"/>
              <w:spacing w:after="0" w:line="240" w:lineRule="auto"/>
              <w:ind w:left="0" w:right="174" w:firstLine="709"/>
              <w:jc w:val="both"/>
              <w:rPr>
                <w:rFonts w:eastAsiaTheme="minorHAnsi"/>
                <w:szCs w:val="24"/>
              </w:rPr>
            </w:pPr>
            <w:r w:rsidRPr="00D31507">
              <w:rPr>
                <w:rFonts w:eastAsiaTheme="minorHAnsi"/>
                <w:szCs w:val="24"/>
              </w:rPr>
              <w:t>Neatskiriamos Sutarties dalys:</w:t>
            </w:r>
          </w:p>
          <w:p w14:paraId="20475293" w14:textId="77777777" w:rsidR="00155A71" w:rsidRPr="00D31507" w:rsidRDefault="00155A71" w:rsidP="00433861">
            <w:pPr>
              <w:numPr>
                <w:ilvl w:val="2"/>
                <w:numId w:val="19"/>
              </w:numPr>
              <w:tabs>
                <w:tab w:val="left" w:pos="1633"/>
              </w:tabs>
              <w:suppressAutoHyphens w:val="0"/>
              <w:spacing w:after="0" w:line="240" w:lineRule="auto"/>
              <w:ind w:left="0" w:right="174" w:firstLine="783"/>
              <w:jc w:val="both"/>
              <w:rPr>
                <w:rFonts w:eastAsiaTheme="minorHAnsi"/>
                <w:szCs w:val="24"/>
              </w:rPr>
            </w:pPr>
            <w:r w:rsidRPr="00D31507">
              <w:rPr>
                <w:rFonts w:eastAsiaTheme="minorHAnsi"/>
                <w:szCs w:val="24"/>
              </w:rPr>
              <w:t>1 priedas „Tvarkomų Asmens duomenų aprašymas ir tvarkymo sąlygos“;</w:t>
            </w:r>
          </w:p>
          <w:p w14:paraId="6B378481" w14:textId="77777777" w:rsidR="00155A71" w:rsidRPr="00D31507" w:rsidRDefault="00155A71" w:rsidP="00433861">
            <w:pPr>
              <w:numPr>
                <w:ilvl w:val="2"/>
                <w:numId w:val="19"/>
              </w:numPr>
              <w:tabs>
                <w:tab w:val="left" w:pos="1633"/>
              </w:tabs>
              <w:suppressAutoHyphens w:val="0"/>
              <w:spacing w:after="0" w:line="240" w:lineRule="auto"/>
              <w:ind w:left="0" w:right="174" w:firstLine="783"/>
              <w:jc w:val="both"/>
              <w:rPr>
                <w:rFonts w:eastAsiaTheme="minorHAnsi"/>
                <w:szCs w:val="24"/>
              </w:rPr>
            </w:pPr>
            <w:r w:rsidRPr="00D31507">
              <w:rPr>
                <w:rFonts w:eastAsiaTheme="minorHAnsi"/>
                <w:szCs w:val="24"/>
              </w:rPr>
              <w:t xml:space="preserve">2 priedas „Techninės ir organizacinės saugumo priemonės“. </w:t>
            </w:r>
          </w:p>
          <w:p w14:paraId="4BE3298F" w14:textId="77777777" w:rsidR="00155A71" w:rsidRPr="00D31507" w:rsidRDefault="00155A71" w:rsidP="00433861">
            <w:pPr>
              <w:tabs>
                <w:tab w:val="left" w:pos="1633"/>
              </w:tabs>
              <w:spacing w:after="0" w:line="240" w:lineRule="auto"/>
              <w:ind w:left="1276" w:right="174" w:firstLine="783"/>
              <w:jc w:val="both"/>
              <w:rPr>
                <w:rFonts w:eastAsiaTheme="minorHAnsi"/>
                <w:szCs w:val="24"/>
              </w:rPr>
            </w:pPr>
          </w:p>
          <w:p w14:paraId="64BE2957" w14:textId="77777777" w:rsidR="00155A71" w:rsidRPr="00D31507" w:rsidRDefault="00155A71" w:rsidP="00096D70">
            <w:pPr>
              <w:numPr>
                <w:ilvl w:val="0"/>
                <w:numId w:val="15"/>
              </w:numPr>
              <w:suppressAutoHyphens w:val="0"/>
              <w:spacing w:after="0" w:line="240" w:lineRule="auto"/>
              <w:ind w:right="174"/>
              <w:contextualSpacing/>
              <w:jc w:val="center"/>
              <w:rPr>
                <w:rFonts w:eastAsiaTheme="minorHAnsi"/>
                <w:szCs w:val="24"/>
              </w:rPr>
            </w:pPr>
            <w:r w:rsidRPr="00D31507">
              <w:rPr>
                <w:rFonts w:eastAsiaTheme="minorHAnsi"/>
                <w:b/>
                <w:bCs/>
                <w:szCs w:val="24"/>
              </w:rPr>
              <w:t>ŠALIŲ REKVIZITAI IR PARAŠAI</w:t>
            </w:r>
          </w:p>
          <w:p w14:paraId="6E44D900" w14:textId="77777777" w:rsidR="00155A71" w:rsidRPr="00D31507" w:rsidRDefault="00155A71" w:rsidP="00096D70">
            <w:pPr>
              <w:spacing w:line="240" w:lineRule="auto"/>
              <w:ind w:left="709" w:right="174"/>
              <w:contextualSpacing/>
              <w:jc w:val="both"/>
              <w:rPr>
                <w:rFonts w:eastAsiaTheme="minorHAnsi"/>
                <w:szCs w:val="24"/>
              </w:rPr>
            </w:pPr>
          </w:p>
          <w:tbl>
            <w:tblPr>
              <w:tblW w:w="9437" w:type="dxa"/>
              <w:tblLayout w:type="fixed"/>
              <w:tblLook w:val="0000" w:firstRow="0" w:lastRow="0" w:firstColumn="0" w:lastColumn="0" w:noHBand="0" w:noVBand="0"/>
            </w:tblPr>
            <w:tblGrid>
              <w:gridCol w:w="4832"/>
              <w:gridCol w:w="4605"/>
            </w:tblGrid>
            <w:tr w:rsidR="00155A71" w:rsidRPr="00D31507" w14:paraId="33590D29" w14:textId="77777777" w:rsidTr="00A17090">
              <w:trPr>
                <w:trHeight w:val="1144"/>
              </w:trPr>
              <w:tc>
                <w:tcPr>
                  <w:tcW w:w="4832" w:type="dxa"/>
                </w:tcPr>
                <w:p w14:paraId="6245D281" w14:textId="1A776FAF" w:rsidR="00155A71" w:rsidRPr="00D31507" w:rsidRDefault="005047B7" w:rsidP="00096D70">
                  <w:pPr>
                    <w:spacing w:after="0" w:line="240" w:lineRule="auto"/>
                    <w:ind w:right="174"/>
                    <w:jc w:val="both"/>
                    <w:rPr>
                      <w:rFonts w:eastAsiaTheme="minorHAnsi"/>
                      <w:b/>
                      <w:bCs/>
                      <w:szCs w:val="24"/>
                      <w:lang w:eastAsia="ar-SA"/>
                    </w:rPr>
                  </w:pPr>
                  <w:r>
                    <w:rPr>
                      <w:rFonts w:eastAsiaTheme="minorHAnsi"/>
                      <w:b/>
                      <w:bCs/>
                      <w:szCs w:val="24"/>
                      <w:lang w:eastAsia="ar-SA"/>
                    </w:rPr>
                    <w:lastRenderedPageBreak/>
                    <w:t>Tvarky</w:t>
                  </w:r>
                  <w:r w:rsidRPr="00D31507">
                    <w:rPr>
                      <w:rFonts w:eastAsiaTheme="minorHAnsi"/>
                      <w:b/>
                      <w:bCs/>
                      <w:szCs w:val="24"/>
                      <w:lang w:eastAsia="ar-SA"/>
                    </w:rPr>
                    <w:t>tojas</w:t>
                  </w:r>
                </w:p>
                <w:p w14:paraId="2BA9824B" w14:textId="17F8C2DE" w:rsidR="00155A71" w:rsidRPr="00D31507" w:rsidRDefault="005047B7" w:rsidP="00096D70">
                  <w:pPr>
                    <w:spacing w:after="0" w:line="240" w:lineRule="auto"/>
                    <w:ind w:right="174"/>
                    <w:jc w:val="both"/>
                    <w:rPr>
                      <w:rFonts w:eastAsiaTheme="minorHAnsi"/>
                      <w:szCs w:val="24"/>
                      <w:lang w:eastAsia="ar-SA"/>
                    </w:rPr>
                  </w:pPr>
                  <w:r>
                    <w:rPr>
                      <w:rFonts w:eastAsiaTheme="minorHAnsi"/>
                      <w:szCs w:val="24"/>
                      <w:lang w:eastAsia="ar-SA"/>
                    </w:rPr>
                    <w:t>Kauno technologijos universitetas</w:t>
                  </w:r>
                </w:p>
                <w:p w14:paraId="20F85283" w14:textId="77777777" w:rsidR="00155A71" w:rsidRPr="00E7736B" w:rsidRDefault="00155A71" w:rsidP="00096D70">
                  <w:pPr>
                    <w:spacing w:after="0" w:line="240" w:lineRule="auto"/>
                    <w:ind w:right="174"/>
                    <w:rPr>
                      <w:szCs w:val="24"/>
                      <w:highlight w:val="lightGray"/>
                    </w:rPr>
                  </w:pPr>
                </w:p>
                <w:p w14:paraId="71822834" w14:textId="77777777" w:rsidR="00155A71" w:rsidRPr="00E7736B" w:rsidRDefault="00155A71" w:rsidP="00096D70">
                  <w:pPr>
                    <w:spacing w:after="0" w:line="240" w:lineRule="auto"/>
                    <w:ind w:right="174"/>
                    <w:rPr>
                      <w:szCs w:val="24"/>
                      <w:highlight w:val="lightGray"/>
                    </w:rPr>
                  </w:pPr>
                </w:p>
                <w:p w14:paraId="294D5112" w14:textId="77777777" w:rsidR="00155A71" w:rsidRPr="00D31507" w:rsidRDefault="00155A71" w:rsidP="00096D70">
                  <w:pPr>
                    <w:spacing w:before="120" w:after="120"/>
                    <w:ind w:right="174"/>
                    <w:rPr>
                      <w:szCs w:val="24"/>
                    </w:rPr>
                  </w:pPr>
                  <w:r w:rsidRPr="00D31507">
                    <w:rPr>
                      <w:szCs w:val="24"/>
                    </w:rPr>
                    <w:t>___________________________</w:t>
                  </w:r>
                </w:p>
                <w:p w14:paraId="162BF4E3" w14:textId="77777777" w:rsidR="00155A71" w:rsidRPr="00D31507" w:rsidRDefault="00155A71" w:rsidP="00096D70">
                  <w:pPr>
                    <w:spacing w:after="0" w:line="240" w:lineRule="auto"/>
                    <w:ind w:right="174"/>
                    <w:jc w:val="both"/>
                    <w:rPr>
                      <w:rFonts w:eastAsia="Calibri"/>
                      <w:szCs w:val="24"/>
                    </w:rPr>
                  </w:pPr>
                  <w:r w:rsidRPr="00D31507">
                    <w:rPr>
                      <w:szCs w:val="24"/>
                    </w:rPr>
                    <w:t>(</w:t>
                  </w:r>
                  <w:r w:rsidRPr="00D31507">
                    <w:rPr>
                      <w:rFonts w:eastAsia="Calibri"/>
                      <w:i/>
                      <w:szCs w:val="24"/>
                    </w:rPr>
                    <w:t>parašas)                                    A.V.</w:t>
                  </w:r>
                </w:p>
                <w:p w14:paraId="2F5E57AC" w14:textId="77777777" w:rsidR="00155A71" w:rsidRPr="00D31507" w:rsidRDefault="00155A71" w:rsidP="00096D70">
                  <w:pPr>
                    <w:spacing w:after="0" w:line="240" w:lineRule="auto"/>
                    <w:ind w:right="174"/>
                    <w:rPr>
                      <w:rFonts w:eastAsiaTheme="minorHAnsi"/>
                      <w:szCs w:val="24"/>
                    </w:rPr>
                  </w:pPr>
                </w:p>
                <w:p w14:paraId="51562598" w14:textId="77777777" w:rsidR="00155A71" w:rsidRPr="00D31507" w:rsidRDefault="00155A71" w:rsidP="00096D70">
                  <w:pPr>
                    <w:spacing w:after="0" w:line="240" w:lineRule="auto"/>
                    <w:ind w:right="174"/>
                    <w:rPr>
                      <w:rFonts w:eastAsiaTheme="minorHAnsi"/>
                      <w:szCs w:val="24"/>
                      <w:lang w:eastAsia="ar-SA"/>
                    </w:rPr>
                  </w:pPr>
                </w:p>
                <w:p w14:paraId="70ED1653" w14:textId="77777777" w:rsidR="00155A71" w:rsidRPr="00D31507" w:rsidRDefault="00155A71" w:rsidP="00096D70">
                  <w:pPr>
                    <w:spacing w:after="0" w:line="240" w:lineRule="auto"/>
                    <w:ind w:right="174"/>
                    <w:rPr>
                      <w:rFonts w:eastAsiaTheme="minorHAnsi"/>
                      <w:szCs w:val="24"/>
                      <w:lang w:eastAsia="ar-SA"/>
                    </w:rPr>
                  </w:pPr>
                </w:p>
              </w:tc>
              <w:tc>
                <w:tcPr>
                  <w:tcW w:w="4605" w:type="dxa"/>
                </w:tcPr>
                <w:p w14:paraId="527E73C0" w14:textId="730450AE" w:rsidR="00155A71" w:rsidRPr="00D31507" w:rsidRDefault="005047B7" w:rsidP="00096D70">
                  <w:pPr>
                    <w:snapToGrid w:val="0"/>
                    <w:spacing w:after="0" w:line="240" w:lineRule="auto"/>
                    <w:ind w:right="174"/>
                    <w:jc w:val="both"/>
                    <w:rPr>
                      <w:rFonts w:eastAsiaTheme="minorHAnsi"/>
                      <w:b/>
                      <w:bCs/>
                      <w:szCs w:val="24"/>
                      <w:lang w:eastAsia="ar-SA"/>
                    </w:rPr>
                  </w:pPr>
                  <w:r>
                    <w:rPr>
                      <w:rFonts w:eastAsiaTheme="minorHAnsi"/>
                      <w:b/>
                      <w:bCs/>
                      <w:szCs w:val="24"/>
                      <w:lang w:eastAsia="ar-SA"/>
                    </w:rPr>
                    <w:t>Pagalbinis t</w:t>
                  </w:r>
                  <w:r w:rsidR="00155A71" w:rsidRPr="00D31507">
                    <w:rPr>
                      <w:rFonts w:eastAsiaTheme="minorHAnsi"/>
                      <w:b/>
                      <w:bCs/>
                      <w:szCs w:val="24"/>
                      <w:lang w:eastAsia="ar-SA"/>
                    </w:rPr>
                    <w:t>varkytojas</w:t>
                  </w:r>
                </w:p>
                <w:p w14:paraId="582B617E" w14:textId="77777777" w:rsidR="00155A71" w:rsidRPr="00D31507" w:rsidRDefault="00155A71" w:rsidP="00096D70">
                  <w:pPr>
                    <w:spacing w:after="0" w:line="240" w:lineRule="auto"/>
                    <w:ind w:right="174"/>
                    <w:jc w:val="both"/>
                    <w:rPr>
                      <w:rFonts w:eastAsiaTheme="minorHAnsi"/>
                      <w:szCs w:val="24"/>
                      <w:lang w:eastAsia="ar-SA"/>
                    </w:rPr>
                  </w:pPr>
                </w:p>
                <w:p w14:paraId="13480953" w14:textId="77777777" w:rsidR="00155A71" w:rsidRPr="00E7736B" w:rsidRDefault="00155A71" w:rsidP="00096D70">
                  <w:pPr>
                    <w:spacing w:before="240"/>
                    <w:ind w:right="174"/>
                    <w:rPr>
                      <w:rFonts w:eastAsia="Calibri"/>
                      <w:szCs w:val="24"/>
                    </w:rPr>
                  </w:pPr>
                </w:p>
                <w:p w14:paraId="4D9A73DE" w14:textId="77777777" w:rsidR="00155A71" w:rsidRPr="00D31507" w:rsidRDefault="00155A71" w:rsidP="00096D70">
                  <w:pPr>
                    <w:spacing w:before="120" w:after="120"/>
                    <w:ind w:right="174"/>
                    <w:rPr>
                      <w:rFonts w:eastAsia="Calibri"/>
                      <w:szCs w:val="24"/>
                    </w:rPr>
                  </w:pPr>
                  <w:r w:rsidRPr="00D31507">
                    <w:rPr>
                      <w:rFonts w:eastAsia="Calibri"/>
                      <w:szCs w:val="24"/>
                    </w:rPr>
                    <w:t>__________________________</w:t>
                  </w:r>
                </w:p>
                <w:p w14:paraId="395BE6C3" w14:textId="77777777" w:rsidR="00155A71" w:rsidRPr="00D31507" w:rsidRDefault="00155A71" w:rsidP="00096D70">
                  <w:pPr>
                    <w:spacing w:before="120" w:after="120"/>
                    <w:ind w:right="174"/>
                    <w:rPr>
                      <w:rFonts w:eastAsia="Calibri"/>
                      <w:szCs w:val="24"/>
                    </w:rPr>
                  </w:pPr>
                  <w:r w:rsidRPr="00D31507">
                    <w:rPr>
                      <w:szCs w:val="24"/>
                    </w:rPr>
                    <w:t>(</w:t>
                  </w:r>
                  <w:r w:rsidRPr="00D31507">
                    <w:rPr>
                      <w:rFonts w:eastAsia="Calibri"/>
                      <w:i/>
                      <w:szCs w:val="24"/>
                    </w:rPr>
                    <w:t>parašas)                                   A.V.</w:t>
                  </w:r>
                </w:p>
                <w:p w14:paraId="15B09BE3" w14:textId="77777777" w:rsidR="00155A71" w:rsidRPr="00D31507" w:rsidRDefault="00155A71" w:rsidP="00096D70">
                  <w:pPr>
                    <w:spacing w:after="0" w:line="240" w:lineRule="auto"/>
                    <w:ind w:right="174"/>
                    <w:rPr>
                      <w:rFonts w:eastAsiaTheme="minorHAnsi"/>
                      <w:szCs w:val="24"/>
                      <w:lang w:eastAsia="ar-SA"/>
                    </w:rPr>
                  </w:pPr>
                  <w:r>
                    <w:rPr>
                      <w:rFonts w:eastAsia="Calibri"/>
                      <w:i/>
                    </w:rPr>
                    <w:t xml:space="preserve">                           </w:t>
                  </w:r>
                  <w:r w:rsidRPr="00E7736B">
                    <w:rPr>
                      <w:rFonts w:eastAsia="Calibri"/>
                      <w:i/>
                      <w:szCs w:val="24"/>
                    </w:rPr>
                    <w:t>/antspaudas nenaudojamas/</w:t>
                  </w:r>
                </w:p>
              </w:tc>
            </w:tr>
          </w:tbl>
          <w:p w14:paraId="7A5AB27C" w14:textId="77777777" w:rsidR="00155A71" w:rsidRDefault="00155A71" w:rsidP="00096D70">
            <w:pPr>
              <w:ind w:right="174"/>
              <w:rPr>
                <w:rFonts w:eastAsiaTheme="minorHAnsi"/>
                <w:szCs w:val="24"/>
              </w:rPr>
            </w:pPr>
            <w:r>
              <w:rPr>
                <w:rFonts w:eastAsiaTheme="minorHAnsi"/>
                <w:szCs w:val="24"/>
              </w:rPr>
              <w:br w:type="page"/>
            </w:r>
          </w:p>
          <w:p w14:paraId="047E4207" w14:textId="77777777" w:rsidR="00155A71" w:rsidRPr="00D31507" w:rsidRDefault="00155A71" w:rsidP="00096D70">
            <w:pPr>
              <w:pStyle w:val="SLONormal"/>
              <w:snapToGrid w:val="0"/>
              <w:spacing w:before="0" w:after="0"/>
              <w:ind w:right="174" w:firstLine="5730"/>
              <w:jc w:val="left"/>
              <w:rPr>
                <w:noProof w:val="0"/>
                <w:lang w:val="lt-LT" w:eastAsia="en-US"/>
              </w:rPr>
            </w:pPr>
          </w:p>
        </w:tc>
      </w:tr>
      <w:tr w:rsidR="00155A71" w:rsidRPr="00D31507" w14:paraId="29D60F81" w14:textId="77777777" w:rsidTr="00356CFB">
        <w:tc>
          <w:tcPr>
            <w:tcW w:w="9534" w:type="dxa"/>
          </w:tcPr>
          <w:p w14:paraId="7293C413" w14:textId="77777777" w:rsidR="00155A71" w:rsidRPr="00D31507" w:rsidRDefault="00155A71" w:rsidP="007476BF">
            <w:pPr>
              <w:snapToGrid w:val="0"/>
              <w:spacing w:before="360" w:after="120"/>
              <w:rPr>
                <w:b/>
                <w:szCs w:val="24"/>
              </w:rPr>
            </w:pPr>
          </w:p>
        </w:tc>
      </w:tr>
      <w:tr w:rsidR="00155A71" w:rsidRPr="00D31507" w14:paraId="4D86E272" w14:textId="77777777" w:rsidTr="00356CFB">
        <w:tc>
          <w:tcPr>
            <w:tcW w:w="9534" w:type="dxa"/>
          </w:tcPr>
          <w:p w14:paraId="141D926C" w14:textId="77777777" w:rsidR="00155A71" w:rsidRPr="00D31507" w:rsidRDefault="00155A71" w:rsidP="009B6316">
            <w:pPr>
              <w:snapToGrid w:val="0"/>
              <w:spacing w:after="120"/>
              <w:jc w:val="center"/>
              <w:rPr>
                <w:b/>
                <w:szCs w:val="24"/>
              </w:rPr>
            </w:pPr>
          </w:p>
        </w:tc>
      </w:tr>
      <w:tr w:rsidR="00155A71" w:rsidRPr="006679FA" w14:paraId="77A21AC0" w14:textId="77777777" w:rsidTr="00356CFB">
        <w:tc>
          <w:tcPr>
            <w:tcW w:w="9534" w:type="dxa"/>
          </w:tcPr>
          <w:p w14:paraId="4AAA0582" w14:textId="77777777" w:rsidR="00155A71" w:rsidRPr="006679FA" w:rsidRDefault="00155A71" w:rsidP="009B6316">
            <w:pPr>
              <w:snapToGrid w:val="0"/>
              <w:spacing w:before="120" w:after="120"/>
              <w:jc w:val="center"/>
              <w:rPr>
                <w:b/>
                <w:szCs w:val="24"/>
              </w:rPr>
            </w:pPr>
          </w:p>
        </w:tc>
      </w:tr>
      <w:tr w:rsidR="00155A71" w:rsidRPr="00D31507" w14:paraId="710D9ABF" w14:textId="77777777" w:rsidTr="00356CFB">
        <w:tc>
          <w:tcPr>
            <w:tcW w:w="9534" w:type="dxa"/>
          </w:tcPr>
          <w:p w14:paraId="3645BB8A" w14:textId="77777777" w:rsidR="00155A71" w:rsidRDefault="00155A71" w:rsidP="009B6316">
            <w:pPr>
              <w:rPr>
                <w:szCs w:val="24"/>
              </w:rPr>
            </w:pPr>
          </w:p>
          <w:p w14:paraId="32F88E66" w14:textId="77777777" w:rsidR="006723B2" w:rsidRDefault="006723B2" w:rsidP="009B6316">
            <w:pPr>
              <w:rPr>
                <w:szCs w:val="24"/>
              </w:rPr>
            </w:pPr>
          </w:p>
          <w:p w14:paraId="1B9DD768" w14:textId="77777777" w:rsidR="006723B2" w:rsidRDefault="006723B2" w:rsidP="009B6316">
            <w:pPr>
              <w:rPr>
                <w:szCs w:val="24"/>
              </w:rPr>
            </w:pPr>
          </w:p>
          <w:p w14:paraId="12EE33C4" w14:textId="77777777" w:rsidR="006723B2" w:rsidRDefault="006723B2" w:rsidP="009B6316">
            <w:pPr>
              <w:rPr>
                <w:szCs w:val="24"/>
              </w:rPr>
            </w:pPr>
          </w:p>
          <w:p w14:paraId="01605081" w14:textId="77777777" w:rsidR="006723B2" w:rsidRDefault="006723B2" w:rsidP="009B6316">
            <w:pPr>
              <w:rPr>
                <w:szCs w:val="24"/>
              </w:rPr>
            </w:pPr>
          </w:p>
          <w:p w14:paraId="0AD80CB8" w14:textId="77777777" w:rsidR="006723B2" w:rsidRDefault="006723B2" w:rsidP="009B6316">
            <w:pPr>
              <w:rPr>
                <w:szCs w:val="24"/>
              </w:rPr>
            </w:pPr>
          </w:p>
          <w:p w14:paraId="6AB5FFCE" w14:textId="77777777" w:rsidR="006723B2" w:rsidRDefault="006723B2" w:rsidP="009B6316">
            <w:pPr>
              <w:rPr>
                <w:szCs w:val="24"/>
              </w:rPr>
            </w:pPr>
          </w:p>
          <w:p w14:paraId="61D966FB" w14:textId="77777777" w:rsidR="006723B2" w:rsidRDefault="006723B2" w:rsidP="009B6316">
            <w:pPr>
              <w:rPr>
                <w:szCs w:val="24"/>
              </w:rPr>
            </w:pPr>
          </w:p>
          <w:p w14:paraId="67E98A67" w14:textId="77777777" w:rsidR="006723B2" w:rsidRDefault="006723B2" w:rsidP="009B6316">
            <w:pPr>
              <w:rPr>
                <w:szCs w:val="24"/>
              </w:rPr>
            </w:pPr>
          </w:p>
          <w:p w14:paraId="7DE39278" w14:textId="77777777" w:rsidR="006723B2" w:rsidRDefault="006723B2" w:rsidP="009B6316">
            <w:pPr>
              <w:rPr>
                <w:szCs w:val="24"/>
              </w:rPr>
            </w:pPr>
          </w:p>
          <w:p w14:paraId="55ADA5B9" w14:textId="77777777" w:rsidR="006723B2" w:rsidRDefault="006723B2" w:rsidP="009B6316">
            <w:pPr>
              <w:rPr>
                <w:szCs w:val="24"/>
              </w:rPr>
            </w:pPr>
          </w:p>
          <w:p w14:paraId="2A21FD20" w14:textId="77777777" w:rsidR="006723B2" w:rsidRDefault="006723B2" w:rsidP="009B6316">
            <w:pPr>
              <w:rPr>
                <w:szCs w:val="24"/>
              </w:rPr>
            </w:pPr>
          </w:p>
          <w:p w14:paraId="0A524677" w14:textId="77777777" w:rsidR="006723B2" w:rsidRDefault="006723B2" w:rsidP="009B6316">
            <w:pPr>
              <w:rPr>
                <w:szCs w:val="24"/>
              </w:rPr>
            </w:pPr>
          </w:p>
          <w:p w14:paraId="11629C29" w14:textId="77777777" w:rsidR="006723B2" w:rsidRDefault="006723B2" w:rsidP="009B6316">
            <w:pPr>
              <w:rPr>
                <w:szCs w:val="24"/>
              </w:rPr>
            </w:pPr>
          </w:p>
          <w:p w14:paraId="217937A2" w14:textId="77777777" w:rsidR="006723B2" w:rsidRDefault="006723B2" w:rsidP="009B6316">
            <w:pPr>
              <w:rPr>
                <w:szCs w:val="24"/>
              </w:rPr>
            </w:pPr>
          </w:p>
          <w:p w14:paraId="64415D46" w14:textId="77777777" w:rsidR="006723B2" w:rsidRDefault="006723B2" w:rsidP="009B6316">
            <w:pPr>
              <w:rPr>
                <w:szCs w:val="24"/>
              </w:rPr>
            </w:pPr>
          </w:p>
          <w:p w14:paraId="41D0171F" w14:textId="77777777" w:rsidR="006723B2" w:rsidRDefault="006723B2" w:rsidP="009B6316">
            <w:pPr>
              <w:rPr>
                <w:szCs w:val="24"/>
              </w:rPr>
            </w:pPr>
          </w:p>
          <w:p w14:paraId="1417D330" w14:textId="77777777" w:rsidR="00B544AA" w:rsidRPr="00D31507" w:rsidRDefault="00B544AA" w:rsidP="009B6316">
            <w:pPr>
              <w:rPr>
                <w:szCs w:val="24"/>
              </w:rPr>
            </w:pPr>
          </w:p>
        </w:tc>
      </w:tr>
    </w:tbl>
    <w:p w14:paraId="31F68813"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lastRenderedPageBreak/>
        <w:t xml:space="preserve">Asmens duomenų tvarkymo sutarties </w:t>
      </w:r>
    </w:p>
    <w:p w14:paraId="59CF0FF3"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t>1 priedas</w:t>
      </w:r>
    </w:p>
    <w:p w14:paraId="77A3CF51" w14:textId="77777777" w:rsidR="00155A71" w:rsidRPr="00D31507" w:rsidRDefault="00155A71" w:rsidP="00155A71">
      <w:pPr>
        <w:spacing w:line="240" w:lineRule="auto"/>
        <w:jc w:val="center"/>
        <w:rPr>
          <w:rFonts w:eastAsiaTheme="minorHAnsi"/>
          <w:b/>
          <w:bCs/>
          <w:i/>
          <w:iCs/>
          <w:szCs w:val="24"/>
        </w:rPr>
      </w:pPr>
    </w:p>
    <w:p w14:paraId="625541CC" w14:textId="77777777" w:rsidR="00155A71" w:rsidRPr="00D31507" w:rsidRDefault="00155A71" w:rsidP="00155A71">
      <w:pPr>
        <w:spacing w:line="240" w:lineRule="auto"/>
        <w:jc w:val="center"/>
        <w:rPr>
          <w:rFonts w:eastAsiaTheme="minorHAnsi"/>
          <w:b/>
          <w:bCs/>
          <w:szCs w:val="24"/>
        </w:rPr>
      </w:pPr>
      <w:r w:rsidRPr="00D31507">
        <w:rPr>
          <w:rFonts w:eastAsiaTheme="minorHAnsi"/>
          <w:b/>
          <w:bCs/>
          <w:szCs w:val="24"/>
        </w:rPr>
        <w:t>TVARKOMŲ ASMENS DUOMENŲ APRAŠYMAS IR TVARKYMO SĄLYGOS</w:t>
      </w:r>
    </w:p>
    <w:tbl>
      <w:tblPr>
        <w:tblStyle w:val="TableGrid1"/>
        <w:tblW w:w="0" w:type="auto"/>
        <w:tblLook w:val="04A0" w:firstRow="1" w:lastRow="0" w:firstColumn="1" w:lastColumn="0" w:noHBand="0" w:noVBand="1"/>
      </w:tblPr>
      <w:tblGrid>
        <w:gridCol w:w="2830"/>
        <w:gridCol w:w="6798"/>
      </w:tblGrid>
      <w:tr w:rsidR="00155A71" w:rsidRPr="00D31507" w14:paraId="39A00644" w14:textId="77777777" w:rsidTr="009B6316">
        <w:tc>
          <w:tcPr>
            <w:tcW w:w="2830" w:type="dxa"/>
          </w:tcPr>
          <w:p w14:paraId="7BCA142F" w14:textId="77777777" w:rsidR="00155A71" w:rsidRPr="00D31507" w:rsidRDefault="00155A71" w:rsidP="009B6316">
            <w:pPr>
              <w:jc w:val="both"/>
              <w:rPr>
                <w:b/>
                <w:bCs/>
                <w:sz w:val="24"/>
                <w:szCs w:val="24"/>
              </w:rPr>
            </w:pPr>
            <w:r w:rsidRPr="00D31507">
              <w:rPr>
                <w:b/>
                <w:sz w:val="24"/>
                <w:szCs w:val="24"/>
              </w:rPr>
              <w:t>Teisinis pagrindas</w:t>
            </w:r>
          </w:p>
        </w:tc>
        <w:tc>
          <w:tcPr>
            <w:tcW w:w="6798" w:type="dxa"/>
          </w:tcPr>
          <w:p w14:paraId="1275508E" w14:textId="77777777" w:rsidR="00155A71" w:rsidRPr="00D31507" w:rsidRDefault="00155A71" w:rsidP="009B6316">
            <w:pPr>
              <w:jc w:val="both"/>
              <w:rPr>
                <w:b/>
                <w:bCs/>
                <w:sz w:val="24"/>
                <w:szCs w:val="24"/>
              </w:rPr>
            </w:pPr>
            <w:r w:rsidRPr="00D31507">
              <w:rPr>
                <w:bCs/>
                <w:sz w:val="24"/>
                <w:szCs w:val="24"/>
              </w:rPr>
              <w:t>Pagrindinės sutarties vykdymas</w:t>
            </w:r>
          </w:p>
        </w:tc>
      </w:tr>
      <w:tr w:rsidR="00155A71" w:rsidRPr="00D31507" w14:paraId="0A0DE5F0" w14:textId="77777777" w:rsidTr="009B6316">
        <w:tc>
          <w:tcPr>
            <w:tcW w:w="2830" w:type="dxa"/>
          </w:tcPr>
          <w:p w14:paraId="4B1D3EC3" w14:textId="77777777" w:rsidR="00155A71" w:rsidRPr="00D31507" w:rsidRDefault="00155A71" w:rsidP="009B6316">
            <w:pPr>
              <w:jc w:val="both"/>
              <w:rPr>
                <w:b/>
                <w:bCs/>
                <w:sz w:val="24"/>
                <w:szCs w:val="24"/>
              </w:rPr>
            </w:pPr>
            <w:r w:rsidRPr="00D31507">
              <w:rPr>
                <w:b/>
                <w:sz w:val="24"/>
                <w:szCs w:val="24"/>
              </w:rPr>
              <w:t>Tvarkymo tikslai</w:t>
            </w:r>
          </w:p>
        </w:tc>
        <w:tc>
          <w:tcPr>
            <w:tcW w:w="6798" w:type="dxa"/>
          </w:tcPr>
          <w:p w14:paraId="3BFD936F" w14:textId="079827B0" w:rsidR="00155A71" w:rsidRPr="00D31507" w:rsidRDefault="00155A71" w:rsidP="009B6316">
            <w:pPr>
              <w:jc w:val="both"/>
              <w:rPr>
                <w:b/>
                <w:bCs/>
                <w:sz w:val="24"/>
                <w:szCs w:val="24"/>
              </w:rPr>
            </w:pPr>
            <w:r w:rsidRPr="00D31507">
              <w:rPr>
                <w:bCs/>
                <w:sz w:val="24"/>
                <w:szCs w:val="24"/>
              </w:rPr>
              <w:t>Paslaugų teikimas pagal Pagrindinę sutartį</w:t>
            </w:r>
            <w:r w:rsidR="002573BD">
              <w:rPr>
                <w:bCs/>
                <w:sz w:val="24"/>
                <w:szCs w:val="24"/>
              </w:rPr>
              <w:t xml:space="preserve"> </w:t>
            </w:r>
            <w:r w:rsidR="003605AA">
              <w:rPr>
                <w:bCs/>
                <w:sz w:val="24"/>
                <w:szCs w:val="24"/>
              </w:rPr>
              <w:t>(</w:t>
            </w:r>
            <w:r w:rsidR="00436698" w:rsidRPr="00436698">
              <w:rPr>
                <w:bCs/>
                <w:sz w:val="24"/>
                <w:szCs w:val="24"/>
              </w:rPr>
              <w:t>Lietuvos ilgalaikio socialinio tyrim</w:t>
            </w:r>
            <w:r w:rsidR="003605AA">
              <w:rPr>
                <w:bCs/>
                <w:sz w:val="24"/>
                <w:szCs w:val="24"/>
              </w:rPr>
              <w:t>o</w:t>
            </w:r>
            <w:r w:rsidR="00436698" w:rsidRPr="00436698">
              <w:rPr>
                <w:bCs/>
                <w:sz w:val="24"/>
                <w:szCs w:val="24"/>
              </w:rPr>
              <w:t xml:space="preserve"> (toliau – LIST)</w:t>
            </w:r>
            <w:r w:rsidR="003605AA">
              <w:rPr>
                <w:bCs/>
                <w:sz w:val="24"/>
                <w:szCs w:val="24"/>
              </w:rPr>
              <w:t xml:space="preserve"> </w:t>
            </w:r>
            <w:r w:rsidR="002573BD" w:rsidRPr="002573BD">
              <w:rPr>
                <w:bCs/>
                <w:sz w:val="24"/>
                <w:szCs w:val="24"/>
              </w:rPr>
              <w:t>respondentų skatinimo priemonių įgyvendinim</w:t>
            </w:r>
            <w:r w:rsidR="003605AA">
              <w:rPr>
                <w:bCs/>
                <w:sz w:val="24"/>
                <w:szCs w:val="24"/>
              </w:rPr>
              <w:t>as)</w:t>
            </w:r>
          </w:p>
        </w:tc>
      </w:tr>
      <w:tr w:rsidR="00155A71" w:rsidRPr="00D31507" w14:paraId="0F9112ED" w14:textId="77777777" w:rsidTr="009B6316">
        <w:tc>
          <w:tcPr>
            <w:tcW w:w="2830" w:type="dxa"/>
          </w:tcPr>
          <w:p w14:paraId="523AEF25" w14:textId="77777777" w:rsidR="00155A71" w:rsidRPr="00D31507" w:rsidRDefault="00155A71" w:rsidP="009B6316">
            <w:pPr>
              <w:jc w:val="both"/>
              <w:rPr>
                <w:b/>
                <w:bCs/>
                <w:sz w:val="24"/>
                <w:szCs w:val="24"/>
              </w:rPr>
            </w:pPr>
            <w:r w:rsidRPr="00D31507">
              <w:rPr>
                <w:b/>
                <w:bCs/>
                <w:sz w:val="24"/>
                <w:szCs w:val="24"/>
              </w:rPr>
              <w:t xml:space="preserve">Duomenų subjektų kategorijos </w:t>
            </w:r>
          </w:p>
        </w:tc>
        <w:tc>
          <w:tcPr>
            <w:tcW w:w="6798" w:type="dxa"/>
          </w:tcPr>
          <w:p w14:paraId="39F538CE" w14:textId="2A3130DF" w:rsidR="00155A71" w:rsidRPr="00D31507" w:rsidRDefault="008B5C9C" w:rsidP="009B6316">
            <w:pPr>
              <w:jc w:val="both"/>
              <w:rPr>
                <w:b/>
                <w:bCs/>
                <w:sz w:val="24"/>
                <w:szCs w:val="24"/>
              </w:rPr>
            </w:pPr>
            <w:r w:rsidRPr="008B5C9C">
              <w:rPr>
                <w:bCs/>
                <w:sz w:val="24"/>
                <w:szCs w:val="24"/>
              </w:rPr>
              <w:t>18 – 79 metų (atrankos metu) neinstitucionalizuoti nuolatiniai Lietuvos Respublikos gyventojai</w:t>
            </w:r>
          </w:p>
        </w:tc>
      </w:tr>
      <w:tr w:rsidR="00155A71" w:rsidRPr="00D31507" w14:paraId="36921D10" w14:textId="77777777" w:rsidTr="009B6316">
        <w:tc>
          <w:tcPr>
            <w:tcW w:w="2830" w:type="dxa"/>
          </w:tcPr>
          <w:p w14:paraId="4B8FCAA4" w14:textId="77777777" w:rsidR="00155A71" w:rsidRPr="00BC1A89" w:rsidRDefault="00155A71" w:rsidP="009B6316">
            <w:pPr>
              <w:rPr>
                <w:b/>
                <w:bCs/>
                <w:sz w:val="24"/>
                <w:szCs w:val="24"/>
              </w:rPr>
            </w:pPr>
            <w:r w:rsidRPr="00BC1A89">
              <w:rPr>
                <w:b/>
                <w:bCs/>
                <w:sz w:val="24"/>
                <w:szCs w:val="24"/>
              </w:rPr>
              <w:t>Tvarkomų asmens duomenų kategorijos (rūšys)</w:t>
            </w:r>
          </w:p>
        </w:tc>
        <w:tc>
          <w:tcPr>
            <w:tcW w:w="6798" w:type="dxa"/>
          </w:tcPr>
          <w:p w14:paraId="665DC66C" w14:textId="43C26A58" w:rsidR="00DD64C1" w:rsidRPr="00BC1A89" w:rsidRDefault="00155A71" w:rsidP="009B6316">
            <w:pPr>
              <w:jc w:val="both"/>
              <w:rPr>
                <w:bCs/>
                <w:sz w:val="24"/>
                <w:szCs w:val="24"/>
              </w:rPr>
            </w:pPr>
            <w:r w:rsidRPr="00BC1A89">
              <w:rPr>
                <w:bCs/>
                <w:sz w:val="24"/>
                <w:szCs w:val="24"/>
              </w:rPr>
              <w:t xml:space="preserve">Duomenys kontaktams: vardas, pavardė, </w:t>
            </w:r>
            <w:r w:rsidR="002855E0">
              <w:rPr>
                <w:bCs/>
                <w:sz w:val="24"/>
                <w:szCs w:val="24"/>
              </w:rPr>
              <w:t xml:space="preserve">lytis, </w:t>
            </w:r>
            <w:r w:rsidRPr="00BC1A89">
              <w:rPr>
                <w:bCs/>
                <w:sz w:val="24"/>
                <w:szCs w:val="24"/>
              </w:rPr>
              <w:t>el. pašto adresas, telefono numeris</w:t>
            </w:r>
            <w:r w:rsidR="008A04BC">
              <w:rPr>
                <w:bCs/>
                <w:sz w:val="24"/>
                <w:szCs w:val="24"/>
              </w:rPr>
              <w:t>, gyvena</w:t>
            </w:r>
            <w:r w:rsidR="00AE4D52">
              <w:rPr>
                <w:bCs/>
                <w:sz w:val="24"/>
                <w:szCs w:val="24"/>
              </w:rPr>
              <w:t>mosios vietos adresas</w:t>
            </w:r>
            <w:r w:rsidR="00AF6F25">
              <w:rPr>
                <w:bCs/>
                <w:sz w:val="24"/>
                <w:szCs w:val="24"/>
              </w:rPr>
              <w:t>, duomenys apie finansines paskatas</w:t>
            </w:r>
            <w:r w:rsidR="00AE4D52">
              <w:rPr>
                <w:bCs/>
                <w:sz w:val="24"/>
                <w:szCs w:val="24"/>
              </w:rPr>
              <w:t xml:space="preserve">. </w:t>
            </w:r>
          </w:p>
        </w:tc>
      </w:tr>
      <w:tr w:rsidR="00357C94" w:rsidRPr="00D31507" w14:paraId="74406914" w14:textId="77777777" w:rsidTr="00563190">
        <w:tc>
          <w:tcPr>
            <w:tcW w:w="2830" w:type="dxa"/>
          </w:tcPr>
          <w:p w14:paraId="6616F857" w14:textId="1500F3FA" w:rsidR="00357C94" w:rsidRPr="00DF388E" w:rsidRDefault="00357C94" w:rsidP="009B6316">
            <w:pPr>
              <w:jc w:val="both"/>
              <w:rPr>
                <w:b/>
                <w:bCs/>
                <w:sz w:val="24"/>
                <w:szCs w:val="24"/>
              </w:rPr>
            </w:pPr>
            <w:r w:rsidRPr="00BC1A89">
              <w:rPr>
                <w:b/>
                <w:bCs/>
                <w:szCs w:val="24"/>
              </w:rPr>
              <w:t>Duomenų tvarkymo aprašymas</w:t>
            </w:r>
          </w:p>
        </w:tc>
        <w:tc>
          <w:tcPr>
            <w:tcW w:w="6798" w:type="dxa"/>
          </w:tcPr>
          <w:p w14:paraId="351D1D66" w14:textId="77777777" w:rsidR="00D607B3" w:rsidRPr="000616CD" w:rsidRDefault="003605AA" w:rsidP="00171118">
            <w:pPr>
              <w:pStyle w:val="ListParagraph"/>
              <w:numPr>
                <w:ilvl w:val="0"/>
                <w:numId w:val="6"/>
              </w:numPr>
              <w:jc w:val="both"/>
              <w:rPr>
                <w:sz w:val="24"/>
              </w:rPr>
            </w:pPr>
            <w:r w:rsidRPr="005E68A2">
              <w:rPr>
                <w:sz w:val="24"/>
              </w:rPr>
              <w:t>K</w:t>
            </w:r>
            <w:r w:rsidR="003F4441" w:rsidRPr="005E68A2">
              <w:rPr>
                <w:sz w:val="24"/>
              </w:rPr>
              <w:t>ontakt</w:t>
            </w:r>
            <w:r w:rsidR="00171118" w:rsidRPr="005E68A2">
              <w:rPr>
                <w:sz w:val="24"/>
              </w:rPr>
              <w:t>avimas</w:t>
            </w:r>
            <w:r w:rsidR="003F4441" w:rsidRPr="005E68A2">
              <w:rPr>
                <w:sz w:val="24"/>
              </w:rPr>
              <w:t xml:space="preserve"> su respondentais kviečiant į kiekvieną tyrimo etapą;</w:t>
            </w:r>
          </w:p>
          <w:p w14:paraId="67E42252" w14:textId="3E044B78" w:rsidR="00D607B3" w:rsidRPr="000616CD" w:rsidRDefault="003F4441" w:rsidP="00171118">
            <w:pPr>
              <w:pStyle w:val="ListParagraph"/>
              <w:numPr>
                <w:ilvl w:val="0"/>
                <w:numId w:val="6"/>
              </w:numPr>
              <w:jc w:val="both"/>
              <w:rPr>
                <w:sz w:val="24"/>
              </w:rPr>
            </w:pPr>
            <w:r w:rsidRPr="005E68A2">
              <w:rPr>
                <w:sz w:val="24"/>
              </w:rPr>
              <w:t>LIST respondentų skatinimo priemon</w:t>
            </w:r>
            <w:r w:rsidR="00D607B3" w:rsidRPr="005E68A2">
              <w:rPr>
                <w:sz w:val="24"/>
              </w:rPr>
              <w:t>ių</w:t>
            </w:r>
            <w:r w:rsidRPr="005E68A2">
              <w:rPr>
                <w:sz w:val="24"/>
              </w:rPr>
              <w:t xml:space="preserve"> </w:t>
            </w:r>
            <w:r w:rsidR="00D607B3" w:rsidRPr="005E68A2">
              <w:rPr>
                <w:sz w:val="24"/>
              </w:rPr>
              <w:t>įgyvendinimas</w:t>
            </w:r>
            <w:r w:rsidR="00456096" w:rsidRPr="005E68A2">
              <w:rPr>
                <w:sz w:val="24"/>
              </w:rPr>
              <w:t>;</w:t>
            </w:r>
          </w:p>
          <w:p w14:paraId="1A421586" w14:textId="5B61911E" w:rsidR="00357C94" w:rsidRPr="005E68A2" w:rsidRDefault="003F4441" w:rsidP="00DF388E">
            <w:pPr>
              <w:pStyle w:val="ListParagraph"/>
              <w:numPr>
                <w:ilvl w:val="0"/>
                <w:numId w:val="6"/>
              </w:numPr>
              <w:jc w:val="both"/>
              <w:rPr>
                <w:sz w:val="24"/>
              </w:rPr>
            </w:pPr>
            <w:r w:rsidRPr="005E68A2">
              <w:rPr>
                <w:sz w:val="24"/>
              </w:rPr>
              <w:t>LIST respondentų paskat</w:t>
            </w:r>
            <w:r w:rsidR="00D607B3" w:rsidRPr="005E68A2">
              <w:rPr>
                <w:sz w:val="24"/>
              </w:rPr>
              <w:t>ų</w:t>
            </w:r>
            <w:r w:rsidRPr="005E68A2">
              <w:rPr>
                <w:sz w:val="24"/>
              </w:rPr>
              <w:t xml:space="preserve"> </w:t>
            </w:r>
            <w:r w:rsidR="00D607B3" w:rsidRPr="005E68A2">
              <w:rPr>
                <w:sz w:val="24"/>
              </w:rPr>
              <w:t>administravimas</w:t>
            </w:r>
          </w:p>
        </w:tc>
      </w:tr>
      <w:tr w:rsidR="00DC748F" w:rsidRPr="00D31507" w14:paraId="1D48953D" w14:textId="77777777" w:rsidTr="00563190">
        <w:tc>
          <w:tcPr>
            <w:tcW w:w="2830" w:type="dxa"/>
          </w:tcPr>
          <w:p w14:paraId="3DD4DE83" w14:textId="2CC4B1D4" w:rsidR="00DC748F" w:rsidRPr="00DF388E" w:rsidRDefault="00DC748F" w:rsidP="009B6316">
            <w:pPr>
              <w:jc w:val="both"/>
              <w:rPr>
                <w:b/>
                <w:bCs/>
                <w:sz w:val="24"/>
                <w:szCs w:val="24"/>
              </w:rPr>
            </w:pPr>
            <w:r w:rsidRPr="00BC1A89">
              <w:rPr>
                <w:b/>
                <w:bCs/>
                <w:szCs w:val="24"/>
              </w:rPr>
              <w:t>Tvarkymo trukmė</w:t>
            </w:r>
          </w:p>
        </w:tc>
        <w:tc>
          <w:tcPr>
            <w:tcW w:w="6798" w:type="dxa"/>
          </w:tcPr>
          <w:p w14:paraId="2A691B49" w14:textId="7BC622F7" w:rsidR="00DC748F" w:rsidRPr="00DF388E" w:rsidRDefault="007E5980" w:rsidP="009B6316">
            <w:pPr>
              <w:jc w:val="both"/>
              <w:rPr>
                <w:sz w:val="24"/>
                <w:szCs w:val="24"/>
              </w:rPr>
            </w:pPr>
            <w:r>
              <w:rPr>
                <w:sz w:val="24"/>
                <w:szCs w:val="24"/>
              </w:rPr>
              <w:t>K</w:t>
            </w:r>
            <w:r w:rsidRPr="007E5980">
              <w:rPr>
                <w:sz w:val="24"/>
                <w:szCs w:val="24"/>
              </w:rPr>
              <w:t>ontaktiniai duomenys saugomi ne ilgiau kaip 2</w:t>
            </w:r>
            <w:r w:rsidR="0008158C">
              <w:rPr>
                <w:sz w:val="24"/>
                <w:szCs w:val="24"/>
              </w:rPr>
              <w:t xml:space="preserve"> (du)</w:t>
            </w:r>
            <w:r w:rsidRPr="007E5980">
              <w:rPr>
                <w:sz w:val="24"/>
                <w:szCs w:val="24"/>
              </w:rPr>
              <w:t xml:space="preserve"> metus po paskutinės tyrimo bangos apklausos. Informacija apie suteiktas paskatas saugoma </w:t>
            </w:r>
            <w:r w:rsidR="0008158C">
              <w:rPr>
                <w:sz w:val="24"/>
                <w:szCs w:val="24"/>
              </w:rPr>
              <w:t xml:space="preserve">10 (dešimt) </w:t>
            </w:r>
            <w:r w:rsidR="0008158C" w:rsidRPr="007E5980">
              <w:rPr>
                <w:sz w:val="24"/>
                <w:szCs w:val="24"/>
              </w:rPr>
              <w:t xml:space="preserve"> met</w:t>
            </w:r>
            <w:r w:rsidR="0008158C">
              <w:rPr>
                <w:sz w:val="24"/>
                <w:szCs w:val="24"/>
              </w:rPr>
              <w:t>ų</w:t>
            </w:r>
            <w:r w:rsidR="0008158C" w:rsidRPr="007E5980">
              <w:rPr>
                <w:sz w:val="24"/>
                <w:szCs w:val="24"/>
              </w:rPr>
              <w:t xml:space="preserve"> </w:t>
            </w:r>
            <w:r w:rsidRPr="007E5980">
              <w:rPr>
                <w:sz w:val="24"/>
                <w:szCs w:val="24"/>
              </w:rPr>
              <w:t>po paskutinės tyrimo bangos.</w:t>
            </w:r>
          </w:p>
        </w:tc>
      </w:tr>
      <w:tr w:rsidR="00357C94" w:rsidRPr="00D31507" w14:paraId="20B00142" w14:textId="77777777" w:rsidTr="00563190">
        <w:tc>
          <w:tcPr>
            <w:tcW w:w="2830" w:type="dxa"/>
          </w:tcPr>
          <w:p w14:paraId="7C9BC602" w14:textId="328E5BB0" w:rsidR="00357C94" w:rsidRPr="00DF388E" w:rsidRDefault="00DC748F" w:rsidP="009B6316">
            <w:pPr>
              <w:jc w:val="both"/>
              <w:rPr>
                <w:b/>
                <w:bCs/>
                <w:sz w:val="24"/>
                <w:szCs w:val="24"/>
              </w:rPr>
            </w:pPr>
            <w:r w:rsidRPr="00BC1A89">
              <w:rPr>
                <w:b/>
                <w:bCs/>
                <w:sz w:val="24"/>
                <w:szCs w:val="24"/>
              </w:rPr>
              <w:t>Tvarkymo (saugojimo) vieta</w:t>
            </w:r>
          </w:p>
        </w:tc>
        <w:tc>
          <w:tcPr>
            <w:tcW w:w="6798" w:type="dxa"/>
          </w:tcPr>
          <w:p w14:paraId="7A2C711A" w14:textId="2033A57F" w:rsidR="001505AD" w:rsidRPr="00A17090" w:rsidRDefault="001505AD" w:rsidP="001505AD">
            <w:pPr>
              <w:jc w:val="both"/>
              <w:rPr>
                <w:szCs w:val="24"/>
              </w:rPr>
            </w:pPr>
            <w:r w:rsidRPr="00A17090">
              <w:rPr>
                <w:szCs w:val="24"/>
              </w:rPr>
              <w:t>Valdytojo (per Tvarkytoją) nurodytos asmens duomenų tvarkymo automatinėmis priemonėmis informacinės sistemos aplinka.</w:t>
            </w:r>
          </w:p>
          <w:p w14:paraId="7B44FD22" w14:textId="129206D9" w:rsidR="001505AD" w:rsidRPr="00A17090" w:rsidRDefault="001505AD" w:rsidP="009B6316">
            <w:pPr>
              <w:jc w:val="both"/>
              <w:rPr>
                <w:sz w:val="24"/>
                <w:szCs w:val="24"/>
              </w:rPr>
            </w:pPr>
            <w:r w:rsidRPr="00A17090">
              <w:rPr>
                <w:szCs w:val="24"/>
              </w:rPr>
              <w:t>Pagalbinio tvarkytojo asmens duomenų tvarkymo automatinėmis priemonėmis informacinės sistemos aplinka, užtikrinanti bent Sutarties 2 priede nurodytas organizacines ir technines saugumo priemones ir (per Tvarkytoją iš Valdytojo gavus išankstinį raštinį sutikimą dėl tokios Pagalbinio tvarkytojo informacinės sistemos naudojimo) naudojama asmens duomenų tvarkymo veiksmams, būtiniems Pagrindinei sutarčiai įgyvendinti, atlikti.</w:t>
            </w:r>
          </w:p>
        </w:tc>
      </w:tr>
      <w:tr w:rsidR="00CC4869" w:rsidRPr="00D31507" w14:paraId="3C52324A" w14:textId="77777777" w:rsidTr="00227A4F">
        <w:tc>
          <w:tcPr>
            <w:tcW w:w="2830" w:type="dxa"/>
          </w:tcPr>
          <w:p w14:paraId="1E71C402" w14:textId="77777777" w:rsidR="00CC4869" w:rsidRPr="00D31507" w:rsidRDefault="00CC4869" w:rsidP="009B6316">
            <w:pPr>
              <w:jc w:val="both"/>
              <w:rPr>
                <w:b/>
                <w:bCs/>
                <w:sz w:val="24"/>
                <w:szCs w:val="24"/>
              </w:rPr>
            </w:pPr>
            <w:r w:rsidRPr="00D31507">
              <w:rPr>
                <w:b/>
                <w:bCs/>
                <w:sz w:val="24"/>
                <w:szCs w:val="24"/>
              </w:rPr>
              <w:t>Prieigos prie asmens duomenų būdas</w:t>
            </w:r>
          </w:p>
        </w:tc>
        <w:tc>
          <w:tcPr>
            <w:tcW w:w="6798" w:type="dxa"/>
          </w:tcPr>
          <w:p w14:paraId="36EAFE6F" w14:textId="77777777" w:rsidR="001505AD" w:rsidRPr="00A17090" w:rsidRDefault="001505AD" w:rsidP="001505AD">
            <w:pPr>
              <w:jc w:val="both"/>
              <w:rPr>
                <w:szCs w:val="24"/>
              </w:rPr>
            </w:pPr>
            <w:r w:rsidRPr="00A17090">
              <w:rPr>
                <w:szCs w:val="24"/>
              </w:rPr>
              <w:t>Asmens duomenys, būtini Pagrindinės sutarties įgyvendinimui, Pagalbiniam tvarkytojui pateikiami per Valdytojo (Tvarkytojo) nurodytą informacinę sistemą.</w:t>
            </w:r>
          </w:p>
          <w:p w14:paraId="702FCC6D" w14:textId="77777777" w:rsidR="001505AD" w:rsidRPr="00A17090" w:rsidRDefault="001505AD" w:rsidP="001505AD">
            <w:pPr>
              <w:jc w:val="both"/>
              <w:rPr>
                <w:szCs w:val="24"/>
              </w:rPr>
            </w:pPr>
            <w:r w:rsidRPr="00A17090">
              <w:rPr>
                <w:szCs w:val="24"/>
              </w:rPr>
              <w:t>Esant techninėms galimybėms, užtikrinus tinkamas šių asmens duomenų saugumo priemones, siekiant minimizuoti asmens duomenų tvarkymą ir raštu iš anksto pritarus Valdytojui, Šalys gali susitarti dėl automatizuoto nurodytų asmens duomenų perdavimo Pagalbiniam tvarkytojui per sąsajas (API ar kitas integracijas) į Pagalbinio tvarkytojo naudojamas sistemas.</w:t>
            </w:r>
          </w:p>
          <w:p w14:paraId="74C26536" w14:textId="77777777" w:rsidR="001505AD" w:rsidRPr="00A17090" w:rsidRDefault="001505AD" w:rsidP="001505AD">
            <w:pPr>
              <w:jc w:val="both"/>
              <w:rPr>
                <w:szCs w:val="24"/>
              </w:rPr>
            </w:pPr>
            <w:r w:rsidRPr="00A17090">
              <w:rPr>
                <w:szCs w:val="24"/>
              </w:rPr>
              <w:t>Pagalbinis tvarkytojas įsipareigoja naudoti tik Valdytojo (per Tvarkytoją) nurodytas ir (ar) su juo raštu iš anksto suderintas informacines sistemas šių asmens duomenų gavimui.</w:t>
            </w:r>
          </w:p>
          <w:p w14:paraId="00D9BDC7" w14:textId="24D2F074" w:rsidR="00CC4869" w:rsidRPr="00A17090" w:rsidRDefault="001505AD" w:rsidP="009B6316">
            <w:pPr>
              <w:jc w:val="both"/>
              <w:rPr>
                <w:sz w:val="24"/>
                <w:szCs w:val="24"/>
              </w:rPr>
            </w:pPr>
            <w:r w:rsidRPr="00A17090">
              <w:rPr>
                <w:szCs w:val="24"/>
              </w:rPr>
              <w:lastRenderedPageBreak/>
              <w:t>Bet koks duomenų perdavimas į Pagalbinio tvarkytojo asmens duomenų tvarkymo automatinėmis priemonėmis sistemas per sąsajas galimas tik iš anksto patvirtinus Tvarkytojui (šiam gavus atitinkamą išankstinį raštinį sutikimą iš Valdytojo) ir Šalims įsitikinus, kad taikomos tinkamos techninės ir organizacinės saugumo priemonės.</w:t>
            </w:r>
          </w:p>
        </w:tc>
      </w:tr>
      <w:tr w:rsidR="00155A71" w:rsidRPr="00D31507" w14:paraId="1D6B9332" w14:textId="77777777" w:rsidTr="009B6316">
        <w:tc>
          <w:tcPr>
            <w:tcW w:w="2830" w:type="dxa"/>
          </w:tcPr>
          <w:p w14:paraId="38602729" w14:textId="77777777" w:rsidR="00155A71" w:rsidRPr="00D31507" w:rsidRDefault="00155A71" w:rsidP="009B6316">
            <w:pPr>
              <w:rPr>
                <w:b/>
                <w:bCs/>
                <w:sz w:val="24"/>
                <w:szCs w:val="24"/>
              </w:rPr>
            </w:pPr>
            <w:r w:rsidRPr="00D31507">
              <w:rPr>
                <w:b/>
                <w:bCs/>
                <w:sz w:val="24"/>
                <w:szCs w:val="24"/>
              </w:rPr>
              <w:lastRenderedPageBreak/>
              <w:t>Taikomos saugumo organizacinės ir techninės priemonės</w:t>
            </w:r>
          </w:p>
        </w:tc>
        <w:tc>
          <w:tcPr>
            <w:tcW w:w="6798" w:type="dxa"/>
          </w:tcPr>
          <w:p w14:paraId="5BCB32E0" w14:textId="6EB06A6F" w:rsidR="00155A71" w:rsidRPr="00D31507" w:rsidRDefault="00155A71" w:rsidP="009B6316">
            <w:pPr>
              <w:jc w:val="both"/>
              <w:rPr>
                <w:sz w:val="24"/>
                <w:szCs w:val="24"/>
                <w:lang w:val="en-US"/>
              </w:rPr>
            </w:pPr>
            <w:r w:rsidRPr="00DB3153">
              <w:rPr>
                <w:szCs w:val="24"/>
              </w:rPr>
              <w:t>nurodytos Sutarties 2 priede</w:t>
            </w:r>
            <w:r w:rsidR="00DB3153">
              <w:rPr>
                <w:szCs w:val="24"/>
              </w:rPr>
              <w:t>.</w:t>
            </w:r>
          </w:p>
        </w:tc>
      </w:tr>
    </w:tbl>
    <w:p w14:paraId="42FA9425" w14:textId="77777777" w:rsidR="00155A71" w:rsidRDefault="00155A71" w:rsidP="00155A71">
      <w:pPr>
        <w:tabs>
          <w:tab w:val="left" w:pos="1134"/>
          <w:tab w:val="left" w:pos="5103"/>
        </w:tabs>
        <w:spacing w:line="240" w:lineRule="auto"/>
        <w:jc w:val="both"/>
        <w:rPr>
          <w:rFonts w:eastAsiaTheme="minorHAnsi"/>
          <w:b/>
          <w:szCs w:val="24"/>
          <w:u w:val="single"/>
        </w:rPr>
      </w:pPr>
    </w:p>
    <w:p w14:paraId="0C61CEE4" w14:textId="77777777" w:rsidR="00157BE2" w:rsidRDefault="00157BE2" w:rsidP="00155A71">
      <w:pPr>
        <w:tabs>
          <w:tab w:val="left" w:pos="1134"/>
          <w:tab w:val="left" w:pos="5103"/>
        </w:tabs>
        <w:spacing w:line="240" w:lineRule="auto"/>
        <w:jc w:val="both"/>
        <w:rPr>
          <w:rFonts w:eastAsiaTheme="minorHAnsi"/>
          <w:b/>
          <w:szCs w:val="24"/>
          <w:u w:val="single"/>
        </w:rPr>
      </w:pPr>
    </w:p>
    <w:p w14:paraId="0EBD73FA" w14:textId="77777777" w:rsidR="00157BE2" w:rsidRDefault="00157BE2" w:rsidP="00155A71">
      <w:pPr>
        <w:tabs>
          <w:tab w:val="left" w:pos="1134"/>
          <w:tab w:val="left" w:pos="5103"/>
        </w:tabs>
        <w:spacing w:line="240" w:lineRule="auto"/>
        <w:jc w:val="both"/>
        <w:rPr>
          <w:rFonts w:eastAsiaTheme="minorHAnsi"/>
          <w:b/>
          <w:szCs w:val="24"/>
          <w:u w:val="single"/>
        </w:rPr>
      </w:pPr>
    </w:p>
    <w:p w14:paraId="2F97DB3A" w14:textId="77777777" w:rsidR="00157BE2" w:rsidRPr="00D31507" w:rsidRDefault="00157BE2" w:rsidP="00155A71">
      <w:pPr>
        <w:tabs>
          <w:tab w:val="left" w:pos="1134"/>
          <w:tab w:val="left" w:pos="5103"/>
        </w:tabs>
        <w:spacing w:line="240" w:lineRule="auto"/>
        <w:jc w:val="both"/>
        <w:rPr>
          <w:rFonts w:eastAsiaTheme="minorHAnsi"/>
          <w:b/>
          <w:szCs w:val="24"/>
          <w:u w:val="single"/>
        </w:rPr>
      </w:pPr>
    </w:p>
    <w:tbl>
      <w:tblPr>
        <w:tblW w:w="9976" w:type="dxa"/>
        <w:tblInd w:w="-252" w:type="dxa"/>
        <w:tblLayout w:type="fixed"/>
        <w:tblLook w:val="0000" w:firstRow="0" w:lastRow="0" w:firstColumn="0" w:lastColumn="0" w:noHBand="0" w:noVBand="0"/>
      </w:tblPr>
      <w:tblGrid>
        <w:gridCol w:w="5108"/>
        <w:gridCol w:w="4868"/>
      </w:tblGrid>
      <w:tr w:rsidR="00155A71" w:rsidRPr="00D31507" w14:paraId="5396C004" w14:textId="77777777" w:rsidTr="00A17090">
        <w:trPr>
          <w:trHeight w:val="1184"/>
        </w:trPr>
        <w:tc>
          <w:tcPr>
            <w:tcW w:w="5108" w:type="dxa"/>
          </w:tcPr>
          <w:p w14:paraId="22122503" w14:textId="35F02A61" w:rsidR="00155A71" w:rsidRPr="00D31507" w:rsidRDefault="00EE4107" w:rsidP="009B6316">
            <w:pPr>
              <w:spacing w:after="0" w:line="240" w:lineRule="auto"/>
              <w:jc w:val="both"/>
              <w:rPr>
                <w:rFonts w:eastAsiaTheme="minorHAnsi"/>
                <w:b/>
                <w:bCs/>
                <w:szCs w:val="24"/>
                <w:lang w:eastAsia="ar-SA"/>
              </w:rPr>
            </w:pPr>
            <w:r>
              <w:rPr>
                <w:rFonts w:eastAsiaTheme="minorHAnsi"/>
                <w:b/>
                <w:bCs/>
                <w:szCs w:val="24"/>
                <w:lang w:eastAsia="ar-SA"/>
              </w:rPr>
              <w:t>Tvark</w:t>
            </w:r>
            <w:r w:rsidR="00155A71" w:rsidRPr="00D31507">
              <w:rPr>
                <w:rFonts w:eastAsiaTheme="minorHAnsi"/>
                <w:b/>
                <w:bCs/>
                <w:szCs w:val="24"/>
                <w:lang w:eastAsia="ar-SA"/>
              </w:rPr>
              <w:t>ytojas</w:t>
            </w:r>
          </w:p>
          <w:p w14:paraId="2D22A833" w14:textId="5FE9C1CA" w:rsidR="00155A71" w:rsidRPr="00D31507" w:rsidRDefault="00EE4107" w:rsidP="009B6316">
            <w:pPr>
              <w:spacing w:after="0" w:line="240" w:lineRule="auto"/>
              <w:jc w:val="both"/>
              <w:rPr>
                <w:rFonts w:eastAsiaTheme="minorHAnsi"/>
                <w:szCs w:val="24"/>
                <w:lang w:eastAsia="ar-SA"/>
              </w:rPr>
            </w:pPr>
            <w:r w:rsidRPr="00EE4107">
              <w:rPr>
                <w:rFonts w:eastAsiaTheme="minorHAnsi"/>
                <w:szCs w:val="24"/>
                <w:lang w:eastAsia="ar-SA"/>
              </w:rPr>
              <w:t>Kauno technologijos universitetas</w:t>
            </w:r>
          </w:p>
          <w:p w14:paraId="259B8AA4" w14:textId="77777777" w:rsidR="00155A71" w:rsidRPr="00D31507" w:rsidRDefault="00155A71" w:rsidP="009B6316">
            <w:pPr>
              <w:spacing w:before="120" w:after="120"/>
              <w:rPr>
                <w:szCs w:val="24"/>
              </w:rPr>
            </w:pPr>
            <w:r w:rsidRPr="00D31507">
              <w:rPr>
                <w:szCs w:val="24"/>
              </w:rPr>
              <w:t>___________________________</w:t>
            </w:r>
          </w:p>
          <w:p w14:paraId="5B226E73" w14:textId="77777777" w:rsidR="00155A71" w:rsidRPr="00D31507" w:rsidRDefault="00155A71" w:rsidP="009B6316">
            <w:pPr>
              <w:spacing w:after="0" w:line="240" w:lineRule="auto"/>
              <w:rPr>
                <w:rFonts w:eastAsiaTheme="minorHAnsi"/>
                <w:szCs w:val="24"/>
                <w:lang w:eastAsia="ar-SA"/>
              </w:rPr>
            </w:pPr>
            <w:r w:rsidRPr="00D31507">
              <w:rPr>
                <w:szCs w:val="24"/>
              </w:rPr>
              <w:t>(</w:t>
            </w:r>
            <w:r w:rsidRPr="00D31507">
              <w:rPr>
                <w:rFonts w:eastAsia="Calibri"/>
                <w:i/>
                <w:szCs w:val="24"/>
              </w:rPr>
              <w:t>parašas)                                    A.V.</w:t>
            </w:r>
          </w:p>
          <w:p w14:paraId="52F40672" w14:textId="77777777" w:rsidR="00155A71" w:rsidRPr="00D31507" w:rsidRDefault="00155A71" w:rsidP="009B6316">
            <w:pPr>
              <w:spacing w:after="0" w:line="240" w:lineRule="auto"/>
              <w:rPr>
                <w:rFonts w:eastAsiaTheme="minorHAnsi"/>
                <w:szCs w:val="24"/>
                <w:lang w:eastAsia="ar-SA"/>
              </w:rPr>
            </w:pPr>
          </w:p>
        </w:tc>
        <w:tc>
          <w:tcPr>
            <w:tcW w:w="4868" w:type="dxa"/>
          </w:tcPr>
          <w:p w14:paraId="76A826FE" w14:textId="599696D7" w:rsidR="00155A71" w:rsidRPr="00D31507" w:rsidRDefault="00EE4107" w:rsidP="009B6316">
            <w:pPr>
              <w:snapToGrid w:val="0"/>
              <w:spacing w:after="0" w:line="240" w:lineRule="auto"/>
              <w:jc w:val="both"/>
              <w:rPr>
                <w:rFonts w:eastAsiaTheme="minorHAnsi"/>
                <w:b/>
                <w:bCs/>
                <w:szCs w:val="24"/>
                <w:lang w:eastAsia="ar-SA"/>
              </w:rPr>
            </w:pPr>
            <w:r>
              <w:rPr>
                <w:rFonts w:eastAsiaTheme="minorHAnsi"/>
                <w:b/>
                <w:bCs/>
                <w:szCs w:val="24"/>
                <w:lang w:eastAsia="ar-SA"/>
              </w:rPr>
              <w:t>Pagalbinis t</w:t>
            </w:r>
            <w:r w:rsidR="00155A71" w:rsidRPr="00D31507">
              <w:rPr>
                <w:rFonts w:eastAsiaTheme="minorHAnsi"/>
                <w:b/>
                <w:bCs/>
                <w:szCs w:val="24"/>
                <w:lang w:eastAsia="ar-SA"/>
              </w:rPr>
              <w:t>varkytojas</w:t>
            </w:r>
          </w:p>
          <w:p w14:paraId="2BECC779" w14:textId="77777777" w:rsidR="00155A71" w:rsidRPr="00D31507" w:rsidRDefault="00155A71" w:rsidP="009B6316">
            <w:pPr>
              <w:spacing w:after="0" w:line="240" w:lineRule="auto"/>
              <w:jc w:val="both"/>
              <w:rPr>
                <w:rFonts w:eastAsiaTheme="minorHAnsi"/>
                <w:szCs w:val="24"/>
                <w:lang w:eastAsia="ar-SA"/>
              </w:rPr>
            </w:pPr>
          </w:p>
          <w:p w14:paraId="35AD47B2" w14:textId="77777777" w:rsidR="00155A71" w:rsidRPr="00D31507" w:rsidRDefault="00155A71" w:rsidP="009B6316">
            <w:pPr>
              <w:spacing w:before="120" w:after="120"/>
              <w:rPr>
                <w:rFonts w:eastAsia="Calibri"/>
                <w:szCs w:val="24"/>
              </w:rPr>
            </w:pPr>
            <w:r w:rsidRPr="00D31507">
              <w:rPr>
                <w:rFonts w:eastAsia="Calibri"/>
                <w:szCs w:val="24"/>
              </w:rPr>
              <w:t>__________________________</w:t>
            </w:r>
          </w:p>
          <w:p w14:paraId="53A4503A" w14:textId="77777777" w:rsidR="00155A71" w:rsidRDefault="00155A71" w:rsidP="009B6316">
            <w:pPr>
              <w:spacing w:after="0" w:line="240" w:lineRule="auto"/>
              <w:rPr>
                <w:rFonts w:eastAsia="Calibri"/>
                <w:i/>
                <w:szCs w:val="24"/>
              </w:rPr>
            </w:pPr>
            <w:r w:rsidRPr="00D31507">
              <w:rPr>
                <w:szCs w:val="24"/>
              </w:rPr>
              <w:t>(</w:t>
            </w:r>
            <w:r w:rsidRPr="00D31507">
              <w:rPr>
                <w:rFonts w:eastAsia="Calibri"/>
                <w:i/>
                <w:szCs w:val="24"/>
              </w:rPr>
              <w:t>parašas)                                   A.V.</w:t>
            </w:r>
          </w:p>
          <w:p w14:paraId="61A6B5BB" w14:textId="77777777" w:rsidR="00155A71" w:rsidRPr="00D31507" w:rsidRDefault="00155A71" w:rsidP="009B6316">
            <w:pPr>
              <w:spacing w:after="0" w:line="240" w:lineRule="auto"/>
              <w:rPr>
                <w:rFonts w:eastAsiaTheme="minorHAnsi"/>
                <w:szCs w:val="24"/>
                <w:lang w:eastAsia="ar-SA"/>
              </w:rPr>
            </w:pPr>
            <w:r>
              <w:rPr>
                <w:rFonts w:eastAsia="Calibri"/>
                <w:i/>
                <w:szCs w:val="24"/>
              </w:rPr>
              <w:t xml:space="preserve">                             </w:t>
            </w:r>
            <w:r w:rsidRPr="00E7736B">
              <w:rPr>
                <w:rFonts w:eastAsia="Calibri"/>
                <w:i/>
                <w:szCs w:val="24"/>
              </w:rPr>
              <w:t>/antspaudas nenaudojamas/</w:t>
            </w:r>
          </w:p>
        </w:tc>
      </w:tr>
    </w:tbl>
    <w:p w14:paraId="595147AC" w14:textId="77777777" w:rsidR="00155A71" w:rsidRDefault="00155A71" w:rsidP="00155A71">
      <w:pPr>
        <w:rPr>
          <w:rFonts w:eastAsiaTheme="minorHAnsi"/>
          <w:szCs w:val="24"/>
        </w:rPr>
      </w:pPr>
      <w:r>
        <w:rPr>
          <w:rFonts w:eastAsiaTheme="minorHAnsi"/>
          <w:szCs w:val="24"/>
        </w:rPr>
        <w:br w:type="page"/>
      </w:r>
    </w:p>
    <w:p w14:paraId="1E3772BE"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lastRenderedPageBreak/>
        <w:t xml:space="preserve">Asmens duomenų tvarkymo sutarties </w:t>
      </w:r>
    </w:p>
    <w:p w14:paraId="5039B405"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t>2 priedas</w:t>
      </w:r>
    </w:p>
    <w:p w14:paraId="50BC0B37" w14:textId="77777777" w:rsidR="00155A71" w:rsidRPr="00D31507" w:rsidRDefault="00155A71" w:rsidP="00155A71">
      <w:pPr>
        <w:spacing w:after="0" w:line="240" w:lineRule="auto"/>
        <w:ind w:firstLine="720"/>
        <w:jc w:val="right"/>
        <w:rPr>
          <w:rFonts w:eastAsiaTheme="minorHAnsi"/>
          <w:szCs w:val="24"/>
        </w:rPr>
      </w:pPr>
    </w:p>
    <w:p w14:paraId="5907304B" w14:textId="77777777" w:rsidR="00155A71" w:rsidRPr="00D31507" w:rsidRDefault="00155A71" w:rsidP="00155A71">
      <w:pPr>
        <w:spacing w:after="0" w:line="240" w:lineRule="auto"/>
        <w:ind w:firstLine="720"/>
        <w:jc w:val="center"/>
        <w:rPr>
          <w:rFonts w:eastAsiaTheme="minorHAnsi"/>
          <w:b/>
          <w:bCs/>
          <w:szCs w:val="24"/>
        </w:rPr>
      </w:pPr>
      <w:r w:rsidRPr="00D31507">
        <w:rPr>
          <w:rFonts w:eastAsiaTheme="minorHAnsi"/>
          <w:b/>
          <w:bCs/>
          <w:szCs w:val="24"/>
        </w:rPr>
        <w:t>TECHNINĖS IR ORGANIZACINĖS SAUGUMO PRIEMONĖS</w:t>
      </w:r>
    </w:p>
    <w:p w14:paraId="03D49BFE" w14:textId="77777777" w:rsidR="00155A71" w:rsidRPr="00D31507" w:rsidRDefault="00155A71" w:rsidP="00155A71">
      <w:pPr>
        <w:spacing w:after="0" w:line="240" w:lineRule="auto"/>
        <w:jc w:val="both"/>
        <w:rPr>
          <w:rFonts w:eastAsiaTheme="minorHAnsi"/>
          <w:b/>
          <w:bCs/>
          <w:szCs w:val="24"/>
        </w:rPr>
      </w:pPr>
    </w:p>
    <w:p w14:paraId="0E712496" w14:textId="01259A83" w:rsidR="00155A71" w:rsidRPr="00D31507" w:rsidRDefault="00155A71" w:rsidP="00155A71">
      <w:pPr>
        <w:tabs>
          <w:tab w:val="left" w:pos="993"/>
        </w:tabs>
        <w:spacing w:after="0" w:line="240" w:lineRule="auto"/>
        <w:ind w:firstLine="709"/>
        <w:contextualSpacing/>
        <w:jc w:val="both"/>
        <w:rPr>
          <w:rFonts w:eastAsiaTheme="minorHAnsi"/>
          <w:szCs w:val="24"/>
        </w:rPr>
      </w:pPr>
      <w:r w:rsidRPr="00D31507">
        <w:rPr>
          <w:rFonts w:eastAsiaTheme="minorHAnsi"/>
          <w:szCs w:val="24"/>
        </w:rPr>
        <w:t>1.</w:t>
      </w:r>
      <w:r w:rsidRPr="00D31507">
        <w:rPr>
          <w:rFonts w:eastAsiaTheme="minorHAnsi"/>
          <w:szCs w:val="24"/>
        </w:rPr>
        <w:tab/>
        <w:t xml:space="preserve">Tvarkydamas Asmens duomenis, </w:t>
      </w:r>
      <w:r w:rsidR="00BC1A89">
        <w:rPr>
          <w:rFonts w:eastAsiaTheme="minorHAnsi"/>
          <w:szCs w:val="24"/>
        </w:rPr>
        <w:t>Pagalbinis t</w:t>
      </w:r>
      <w:r w:rsidRPr="00D31507">
        <w:rPr>
          <w:rFonts w:eastAsiaTheme="minorHAnsi"/>
          <w:szCs w:val="24"/>
        </w:rPr>
        <w:t>varkytojas įgyvendina žemiau išvardintas organizacines ir technines asmens duomenų apsaugos priemones, skirtas apsaugoti tvarkomus Asmens duomenis nuo atsitiktinio ar neteisėto sunaikinimo, sugadinimo, pakeitimo, praradimo, atskleidimo, taip pat nuo bet kokio kito neteisėto tvarkymo.</w:t>
      </w:r>
    </w:p>
    <w:p w14:paraId="259542A5" w14:textId="01DC536C" w:rsidR="00155A71" w:rsidRPr="00D31507" w:rsidRDefault="00155A71" w:rsidP="00155A71">
      <w:pPr>
        <w:tabs>
          <w:tab w:val="left" w:pos="993"/>
        </w:tabs>
        <w:spacing w:after="0" w:line="240" w:lineRule="auto"/>
        <w:ind w:firstLine="709"/>
        <w:contextualSpacing/>
        <w:jc w:val="both"/>
        <w:rPr>
          <w:rFonts w:eastAsiaTheme="minorHAnsi"/>
          <w:szCs w:val="24"/>
        </w:rPr>
      </w:pPr>
      <w:r w:rsidRPr="00D31507">
        <w:rPr>
          <w:rFonts w:eastAsiaTheme="minorHAnsi"/>
          <w:szCs w:val="24"/>
        </w:rPr>
        <w:t>2.</w:t>
      </w:r>
      <w:r w:rsidRPr="00D31507">
        <w:rPr>
          <w:rFonts w:eastAsiaTheme="minorHAnsi"/>
          <w:szCs w:val="24"/>
        </w:rPr>
        <w:tab/>
      </w:r>
      <w:r w:rsidR="008302DC">
        <w:rPr>
          <w:rFonts w:eastAsiaTheme="minorHAnsi"/>
          <w:szCs w:val="24"/>
        </w:rPr>
        <w:t>Pagalbinis t</w:t>
      </w:r>
      <w:r w:rsidRPr="00D31507">
        <w:rPr>
          <w:rFonts w:eastAsiaTheme="minorHAnsi"/>
          <w:szCs w:val="24"/>
        </w:rPr>
        <w:t xml:space="preserve">varkytojas įsipareigoja tais atvejais, kai jam yra suteikta prieiga prie asmens duomenų Sutarties 1 priede nustatyta tvarka, bei tik tiek, kiek tai susiję su </w:t>
      </w:r>
      <w:r w:rsidR="008302DC">
        <w:rPr>
          <w:rFonts w:eastAsiaTheme="minorHAnsi"/>
          <w:szCs w:val="24"/>
        </w:rPr>
        <w:t>Pagalbinio t</w:t>
      </w:r>
      <w:r w:rsidRPr="00D31507">
        <w:rPr>
          <w:rFonts w:eastAsiaTheme="minorHAnsi"/>
          <w:szCs w:val="24"/>
        </w:rPr>
        <w:t xml:space="preserve">varkytojo valdoma infrastruktūra, kurią jis pasitelkia Pagrindinės sutarties vykdymui (išskyrus atvejus, kai įsipareigoja atlikti </w:t>
      </w:r>
      <w:r w:rsidR="00E13C80">
        <w:rPr>
          <w:rFonts w:eastAsiaTheme="minorHAnsi"/>
          <w:szCs w:val="24"/>
        </w:rPr>
        <w:t xml:space="preserve">Tvarkytojas arba </w:t>
      </w:r>
      <w:r w:rsidRPr="00D31507">
        <w:rPr>
          <w:rFonts w:eastAsiaTheme="minorHAnsi"/>
          <w:szCs w:val="24"/>
        </w:rPr>
        <w:t xml:space="preserve">Valdytojas ir (arba) tai susiję su </w:t>
      </w:r>
      <w:r w:rsidR="00E13C80">
        <w:rPr>
          <w:rFonts w:eastAsiaTheme="minorHAnsi"/>
          <w:szCs w:val="24"/>
        </w:rPr>
        <w:t xml:space="preserve">Tvarkytojo arba </w:t>
      </w:r>
      <w:r w:rsidRPr="00D31507">
        <w:rPr>
          <w:rFonts w:eastAsiaTheme="minorHAnsi"/>
          <w:szCs w:val="24"/>
        </w:rPr>
        <w:t>Valdytojo valdoma IT infrastruktūra):</w:t>
      </w:r>
    </w:p>
    <w:p w14:paraId="6A2A7799" w14:textId="7C790C7B"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2.1.</w:t>
      </w:r>
      <w:r w:rsidRPr="00D31507">
        <w:rPr>
          <w:rFonts w:eastAsiaTheme="minorHAnsi"/>
          <w:szCs w:val="24"/>
        </w:rPr>
        <w:tab/>
        <w:t>laikytis Organizacinių ir techninių kibernetinio saugumo reikalavimų, taikomų kibernetinio saugumo subjektams (II-</w:t>
      </w:r>
      <w:proofErr w:type="spellStart"/>
      <w:r w:rsidRPr="00D31507">
        <w:rPr>
          <w:rFonts w:eastAsiaTheme="minorHAnsi"/>
          <w:szCs w:val="24"/>
        </w:rPr>
        <w:t>os</w:t>
      </w:r>
      <w:proofErr w:type="spellEnd"/>
      <w:r w:rsidRPr="00D31507">
        <w:rPr>
          <w:rFonts w:eastAsiaTheme="minorHAnsi"/>
          <w:szCs w:val="24"/>
        </w:rPr>
        <w:t xml:space="preserve"> kategorijos IS), aprašo, patvirtinto Lietuvos Respublikos Vyriausybės 2018 m. rugpjūčio 13 d. nutarimu Nr. 818, reikalavimams Šis punktas taikomas </w:t>
      </w:r>
      <w:r w:rsidR="00E13C80">
        <w:rPr>
          <w:rFonts w:eastAsiaTheme="minorHAnsi"/>
          <w:szCs w:val="24"/>
        </w:rPr>
        <w:t>Pagalbiniam t</w:t>
      </w:r>
      <w:r w:rsidRPr="00D31507">
        <w:rPr>
          <w:rFonts w:eastAsiaTheme="minorHAnsi"/>
          <w:szCs w:val="24"/>
        </w:rPr>
        <w:t xml:space="preserve">varkytojui, kuris pagal sudarytą Pagrindinę sutartį turi prieigą prie </w:t>
      </w:r>
      <w:r w:rsidR="00180A3E">
        <w:rPr>
          <w:rFonts w:eastAsiaTheme="minorHAnsi"/>
          <w:szCs w:val="24"/>
        </w:rPr>
        <w:t xml:space="preserve">Tvarkytojo ir (arba) </w:t>
      </w:r>
      <w:r w:rsidRPr="00D31507">
        <w:rPr>
          <w:rFonts w:eastAsiaTheme="minorHAnsi"/>
          <w:szCs w:val="24"/>
        </w:rPr>
        <w:t>Valdytojo informacinių infrastruktūrų (sistemų);</w:t>
      </w:r>
    </w:p>
    <w:p w14:paraId="7A3B299B" w14:textId="4AE0B802"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2.2.</w:t>
      </w:r>
      <w:r w:rsidRPr="00D31507">
        <w:rPr>
          <w:rFonts w:eastAsiaTheme="minorHAnsi"/>
          <w:szCs w:val="24"/>
        </w:rPr>
        <w:tab/>
        <w:t>nustatyti ribotą asmenų skaičių, kuriems suteikta prieiga prie Asmens duomenų, bei įgaliotųjų asmenų prieigą prie IT infrastruktūros, naudojamos Asmens duomenims tvarkyti ir perduoti;</w:t>
      </w:r>
    </w:p>
    <w:p w14:paraId="4AB81745"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2.3.</w:t>
      </w:r>
      <w:r w:rsidRPr="00D31507">
        <w:rPr>
          <w:rFonts w:eastAsiaTheme="minorHAnsi"/>
          <w:szCs w:val="24"/>
        </w:rPr>
        <w:tab/>
        <w:t>užtikrinti prieigos prie Asmens duomenų kontrolę;</w:t>
      </w:r>
    </w:p>
    <w:p w14:paraId="13618491"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2.4.</w:t>
      </w:r>
      <w:r w:rsidRPr="00D31507">
        <w:rPr>
          <w:rFonts w:eastAsiaTheme="minorHAnsi"/>
          <w:szCs w:val="24"/>
        </w:rPr>
        <w:tab/>
        <w:t>užtikrinti Asmens duomenų apsaugą nuo atsitiktinio sunaikinimo ar praradimo;</w:t>
      </w:r>
    </w:p>
    <w:p w14:paraId="1F2761A1"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2.5.</w:t>
      </w:r>
      <w:r w:rsidRPr="00D31507">
        <w:rPr>
          <w:rFonts w:eastAsiaTheme="minorHAnsi"/>
          <w:szCs w:val="24"/>
        </w:rPr>
        <w:tab/>
        <w:t>užtikrinti kitais tikslais tvarkomų Asmens duomenų tvarkymą atskirai;</w:t>
      </w:r>
    </w:p>
    <w:p w14:paraId="44D924BF" w14:textId="256AC6BA"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2.6.</w:t>
      </w:r>
      <w:r w:rsidRPr="00D31507">
        <w:rPr>
          <w:rFonts w:eastAsiaTheme="minorHAnsi"/>
          <w:szCs w:val="24"/>
        </w:rPr>
        <w:tab/>
        <w:t>suteikti unikalius prisijungimo vardą (toliau – Naudotojo ID) ir slaptažodį (toliau – prisijungimo duomenys) kiekvienam su Asmens duomenų tvarkymu susijusiam asmeniui</w:t>
      </w:r>
      <w:r w:rsidR="005A5624">
        <w:rPr>
          <w:rFonts w:eastAsiaTheme="minorHAnsi"/>
          <w:szCs w:val="24"/>
        </w:rPr>
        <w:t>;</w:t>
      </w:r>
    </w:p>
    <w:p w14:paraId="59638342" w14:textId="77777777" w:rsidR="00155A71" w:rsidRPr="00D31507" w:rsidRDefault="00155A71" w:rsidP="00155A71">
      <w:pPr>
        <w:tabs>
          <w:tab w:val="left" w:pos="1560"/>
        </w:tabs>
        <w:spacing w:after="0" w:line="240" w:lineRule="auto"/>
        <w:ind w:firstLine="993"/>
        <w:contextualSpacing/>
        <w:jc w:val="both"/>
        <w:rPr>
          <w:rFonts w:eastAsiaTheme="minorHAnsi"/>
          <w:szCs w:val="24"/>
        </w:rPr>
      </w:pPr>
      <w:r w:rsidRPr="00D31507">
        <w:rPr>
          <w:rFonts w:eastAsiaTheme="minorHAnsi"/>
          <w:szCs w:val="24"/>
        </w:rPr>
        <w:t>2.7.</w:t>
      </w:r>
      <w:r w:rsidRPr="00D31507">
        <w:rPr>
          <w:rFonts w:eastAsiaTheme="minorHAnsi"/>
          <w:szCs w:val="24"/>
        </w:rPr>
        <w:tab/>
        <w:t>užtikrinti, kad Slaptažodžiai, žinomi tik asmeniui, kuriam jis priskirtas (toliau – Naudotojas), turi atitikti šias minimalias charakteristikas:</w:t>
      </w:r>
    </w:p>
    <w:p w14:paraId="59AF6CF1"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2.7.1.</w:t>
      </w:r>
      <w:r w:rsidRPr="00D31507">
        <w:rPr>
          <w:rFonts w:eastAsiaTheme="minorHAnsi"/>
          <w:szCs w:val="24"/>
        </w:rPr>
        <w:tab/>
        <w:t>turėti bent 8 (aštuonis) simbolius;</w:t>
      </w:r>
    </w:p>
    <w:p w14:paraId="39F33DF5"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2.7.2.</w:t>
      </w:r>
      <w:r w:rsidRPr="00D31507">
        <w:rPr>
          <w:rFonts w:eastAsiaTheme="minorHAnsi"/>
          <w:szCs w:val="24"/>
        </w:rPr>
        <w:tab/>
        <w:t>turėti mažąsias ir didžiąsias raides kartu su skaitmenimis ar specialiaisiais simboliais;</w:t>
      </w:r>
    </w:p>
    <w:p w14:paraId="439CA2C4"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2.7.3.</w:t>
      </w:r>
      <w:r w:rsidRPr="00D31507">
        <w:rPr>
          <w:rFonts w:eastAsiaTheme="minorHAnsi"/>
          <w:szCs w:val="24"/>
        </w:rPr>
        <w:tab/>
        <w:t>jame nebūtų Naudotojo ID;</w:t>
      </w:r>
    </w:p>
    <w:p w14:paraId="6B1D0CF8"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2.7.4.</w:t>
      </w:r>
      <w:r w:rsidRPr="00D31507">
        <w:rPr>
          <w:rFonts w:eastAsiaTheme="minorHAnsi"/>
          <w:szCs w:val="24"/>
        </w:rPr>
        <w:tab/>
        <w:t>jį slaptai ir privalomai Naudotojas pasikeistų pirmą kartą prisijungęs ir po slaptažodžio atkūrimo;</w:t>
      </w:r>
    </w:p>
    <w:p w14:paraId="54878924"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2.7.5.</w:t>
      </w:r>
      <w:r w:rsidRPr="00D31507">
        <w:rPr>
          <w:rFonts w:eastAsiaTheme="minorHAnsi"/>
          <w:szCs w:val="24"/>
        </w:rPr>
        <w:tab/>
        <w:t xml:space="preserve"> būtų keičiamas kas 60 (šešiasdešimt) dienų.</w:t>
      </w:r>
    </w:p>
    <w:p w14:paraId="6EA51E70"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2.8.</w:t>
      </w:r>
      <w:r w:rsidRPr="00D31507">
        <w:rPr>
          <w:rFonts w:eastAsiaTheme="minorHAnsi"/>
          <w:szCs w:val="24"/>
        </w:rPr>
        <w:tab/>
        <w:t>užtikrinti, kad Naudotojui priskirtas Naudotojo ID nebūtų priskirtas kitam asmeniui, atsakingam už tvarkymą, net ir skirtingu metu;</w:t>
      </w:r>
    </w:p>
    <w:p w14:paraId="4F8DB243"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2.9.</w:t>
      </w:r>
      <w:r w:rsidRPr="00D31507">
        <w:rPr>
          <w:rFonts w:eastAsiaTheme="minorHAnsi"/>
          <w:szCs w:val="24"/>
        </w:rPr>
        <w:tab/>
        <w:t>užtikrinti neatidėliotiną prisijungimo duomenų galiojimo panaikinimą, jei už duomenų tvarkymą atsakingas asmuo netenka prieigos prie duomenų teisės;</w:t>
      </w:r>
    </w:p>
    <w:p w14:paraId="09FC8CAF"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2.10.</w:t>
      </w:r>
      <w:r w:rsidRPr="00D31507">
        <w:rPr>
          <w:rFonts w:eastAsiaTheme="minorHAnsi"/>
          <w:szCs w:val="24"/>
        </w:rPr>
        <w:tab/>
        <w:t>užtikrinti, jog asmenys, kurie yra atsakingi už duomenų tvarkymą, būtų įpareigoti nepalikti be priežiūros arba kitaip nesuteiktų prieigos prie elektroninės įrangos tvarkymo seansų metu;</w:t>
      </w:r>
    </w:p>
    <w:p w14:paraId="7EE9DF2D" w14:textId="5A9CABF4" w:rsidR="00155A71" w:rsidRPr="00D31507" w:rsidRDefault="00155A71" w:rsidP="00155A71">
      <w:pPr>
        <w:tabs>
          <w:tab w:val="left" w:pos="993"/>
        </w:tabs>
        <w:spacing w:after="0" w:line="240" w:lineRule="auto"/>
        <w:ind w:firstLine="709"/>
        <w:contextualSpacing/>
        <w:jc w:val="both"/>
        <w:rPr>
          <w:rFonts w:eastAsiaTheme="minorHAnsi"/>
          <w:szCs w:val="24"/>
        </w:rPr>
      </w:pPr>
      <w:r w:rsidRPr="00D31507">
        <w:rPr>
          <w:rFonts w:eastAsiaTheme="minorHAnsi"/>
          <w:szCs w:val="24"/>
        </w:rPr>
        <w:t>3.</w:t>
      </w:r>
      <w:r w:rsidRPr="00D31507">
        <w:rPr>
          <w:rFonts w:eastAsiaTheme="minorHAnsi"/>
          <w:szCs w:val="24"/>
        </w:rPr>
        <w:tab/>
      </w:r>
      <w:r w:rsidR="00513E28">
        <w:rPr>
          <w:rFonts w:eastAsiaTheme="minorHAnsi"/>
          <w:szCs w:val="24"/>
        </w:rPr>
        <w:t>Pagalbinis</w:t>
      </w:r>
      <w:r w:rsidR="00513E28" w:rsidRPr="00D31507">
        <w:rPr>
          <w:rFonts w:eastAsiaTheme="minorHAnsi"/>
          <w:szCs w:val="24"/>
        </w:rPr>
        <w:t xml:space="preserve"> </w:t>
      </w:r>
      <w:r w:rsidR="00513E28">
        <w:rPr>
          <w:rFonts w:eastAsiaTheme="minorHAnsi"/>
          <w:szCs w:val="24"/>
        </w:rPr>
        <w:t>t</w:t>
      </w:r>
      <w:r w:rsidRPr="00D31507">
        <w:rPr>
          <w:rFonts w:eastAsiaTheme="minorHAnsi"/>
          <w:szCs w:val="24"/>
        </w:rPr>
        <w:t xml:space="preserve">varkytojas užtikrina (išskyrus atvejus, kai tai turi užtikrinti </w:t>
      </w:r>
      <w:r w:rsidR="00513E28">
        <w:rPr>
          <w:rFonts w:eastAsiaTheme="minorHAnsi"/>
          <w:szCs w:val="24"/>
        </w:rPr>
        <w:t xml:space="preserve">Tvarkytojas arba </w:t>
      </w:r>
      <w:r w:rsidRPr="00D31507">
        <w:rPr>
          <w:rFonts w:eastAsiaTheme="minorHAnsi"/>
          <w:szCs w:val="24"/>
        </w:rPr>
        <w:t xml:space="preserve">Valdytojas), kad: </w:t>
      </w:r>
    </w:p>
    <w:p w14:paraId="6D23AE71"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w:t>
      </w:r>
      <w:r w:rsidRPr="00D31507">
        <w:rPr>
          <w:rFonts w:eastAsiaTheme="minorHAnsi"/>
          <w:szCs w:val="24"/>
        </w:rPr>
        <w:tab/>
        <w:t>įgaliojimų paskyros kiekvienam asmeniui arba vienodų asmenų grupei, kurie yra atsakingi už tvarkymą, būtų nustatytos ir sukonfigūruotos prieš pradedant tvarkymą tokiu būdu, kad prie Asmens duomenų būtų suteikta tokia prieiga, kuri yra būtina tvarkymo veiksmams atlikti;</w:t>
      </w:r>
    </w:p>
    <w:p w14:paraId="0CE810E0"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3.2.</w:t>
      </w:r>
      <w:r w:rsidRPr="00D31507">
        <w:rPr>
          <w:rFonts w:eastAsiaTheme="minorHAnsi"/>
          <w:szCs w:val="24"/>
        </w:rPr>
        <w:tab/>
        <w:t xml:space="preserve">naudotojams priskirtos prieigos paskyros būtų patikrinamos ne rečiau kaip </w:t>
      </w:r>
      <w:r w:rsidRPr="000B25C1">
        <w:rPr>
          <w:rFonts w:eastAsiaTheme="minorHAnsi"/>
          <w:szCs w:val="24"/>
        </w:rPr>
        <w:t>1 (</w:t>
      </w:r>
      <w:r w:rsidRPr="00D31507">
        <w:rPr>
          <w:rFonts w:eastAsiaTheme="minorHAnsi"/>
          <w:szCs w:val="24"/>
        </w:rPr>
        <w:t>vieną) kartą per metus;</w:t>
      </w:r>
    </w:p>
    <w:p w14:paraId="3DDC238A"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3.3.</w:t>
      </w:r>
      <w:r w:rsidRPr="00D31507">
        <w:rPr>
          <w:rFonts w:eastAsiaTheme="minorHAnsi"/>
          <w:szCs w:val="24"/>
        </w:rPr>
        <w:tab/>
        <w:t>apsaugos duomenis nuo bet kokios kenkimo programinės įrangos poveikio ir nuotolinės bet kokių neįgaliotų asmenų ar automatizuotų sistemų prieigos;</w:t>
      </w:r>
    </w:p>
    <w:p w14:paraId="6606B6B3" w14:textId="77777777" w:rsidR="00FE7CEF"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lastRenderedPageBreak/>
        <w:t>3.4.</w:t>
      </w:r>
      <w:r w:rsidRPr="00D31507">
        <w:rPr>
          <w:rFonts w:eastAsiaTheme="minorHAnsi"/>
          <w:szCs w:val="24"/>
        </w:rPr>
        <w:tab/>
        <w:t>antivirusinės ir apsaugos nuo kenkimo programų programos būtų atnaujinamos kasdien;</w:t>
      </w:r>
      <w:r w:rsidRPr="00D31507">
        <w:rPr>
          <w:rFonts w:eastAsiaTheme="minorHAnsi"/>
          <w:szCs w:val="24"/>
        </w:rPr>
        <w:tab/>
      </w:r>
    </w:p>
    <w:p w14:paraId="414C2785" w14:textId="22710CD9"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3.5.</w:t>
      </w:r>
      <w:r w:rsidRPr="00D31507">
        <w:rPr>
          <w:rFonts w:eastAsiaTheme="minorHAnsi"/>
          <w:szCs w:val="24"/>
        </w:rPr>
        <w:tab/>
        <w:t>duomenys būtų valdomi naudojant programinę įrangą (įskaitant operacinę sistemą, tarpinę programinę įrangą ir programas) su naujausiomis saugumo funkcijomis;</w:t>
      </w:r>
    </w:p>
    <w:p w14:paraId="2194F09C"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3.6.</w:t>
      </w:r>
      <w:r w:rsidRPr="00D31507">
        <w:rPr>
          <w:rFonts w:eastAsiaTheme="minorHAnsi"/>
          <w:szCs w:val="24"/>
        </w:rPr>
        <w:tab/>
        <w:t>atsarginės kopijos būtų nuolatos;</w:t>
      </w:r>
    </w:p>
    <w:p w14:paraId="69DF5B99"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3.7.</w:t>
      </w:r>
      <w:r w:rsidRPr="00D31507">
        <w:rPr>
          <w:rFonts w:eastAsiaTheme="minorHAnsi"/>
          <w:szCs w:val="24"/>
        </w:rPr>
        <w:tab/>
        <w:t>kompiuteriai turi būti apsaugoti tokiomis apsaugos priemonėmis, kurios atitiktų duomenų tvarkymo keliamą riziką, t. y. kompiuterių viso disko šifravimas ir kitos reikalingos saugos priemonės;</w:t>
      </w:r>
    </w:p>
    <w:p w14:paraId="38C9EF00" w14:textId="477D935F"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3.8.</w:t>
      </w:r>
      <w:r w:rsidRPr="00D31507">
        <w:rPr>
          <w:rFonts w:eastAsiaTheme="minorHAnsi"/>
          <w:szCs w:val="24"/>
        </w:rPr>
        <w:tab/>
        <w:t xml:space="preserve">nustačius Asmens duomenų tvarkymo ar bet kokios Paslaugoms teikti naudojamos sistemos pažeidimą ar saugumo spragą, </w:t>
      </w:r>
      <w:r w:rsidR="00056D97">
        <w:rPr>
          <w:rFonts w:eastAsiaTheme="minorHAnsi"/>
          <w:szCs w:val="24"/>
        </w:rPr>
        <w:t>Tvark</w:t>
      </w:r>
      <w:r w:rsidR="00056D97" w:rsidRPr="00D31507">
        <w:rPr>
          <w:rFonts w:eastAsiaTheme="minorHAnsi"/>
          <w:szCs w:val="24"/>
        </w:rPr>
        <w:t xml:space="preserve">ytojas </w:t>
      </w:r>
      <w:r w:rsidRPr="00D31507">
        <w:rPr>
          <w:rFonts w:eastAsiaTheme="minorHAnsi"/>
          <w:szCs w:val="24"/>
        </w:rPr>
        <w:t>būtų nedelsiant informuojamas apie incidentą ir būtų taikomos visos būtinos incidento valdymo ir likvidavimo priemonės;</w:t>
      </w:r>
    </w:p>
    <w:p w14:paraId="35E2947D"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3.9.</w:t>
      </w:r>
      <w:r w:rsidRPr="00D31507">
        <w:rPr>
          <w:rFonts w:eastAsiaTheme="minorHAnsi"/>
          <w:szCs w:val="24"/>
        </w:rPr>
        <w:tab/>
        <w:t>prieiga prie Asmens duomenų būtų suteikta remiantis principu „būtina žinoti“;</w:t>
      </w:r>
    </w:p>
    <w:p w14:paraId="50674FCF"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3.10.</w:t>
      </w:r>
      <w:r w:rsidRPr="00D31507">
        <w:rPr>
          <w:rFonts w:eastAsiaTheme="minorHAnsi"/>
          <w:szCs w:val="24"/>
        </w:rPr>
        <w:tab/>
        <w:t>būtų apribotas asmenų, kurie yra įgalioti atlikti su Asmens duomenų tvarkymu susijusius veiksmus, skaičius;</w:t>
      </w:r>
    </w:p>
    <w:p w14:paraId="266D8E38"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3.11.</w:t>
      </w:r>
      <w:r w:rsidRPr="00D31507">
        <w:rPr>
          <w:rFonts w:eastAsiaTheme="minorHAnsi"/>
          <w:szCs w:val="24"/>
        </w:rPr>
        <w:tab/>
        <w:t>įgaliotieji asmenys būtų išmokyti apie Asmens duomenų apsaugos taisykles, saugumo priemones ir saugos politikas, kurios yra taikomos saugumo incidentų metu;</w:t>
      </w:r>
    </w:p>
    <w:p w14:paraId="53F5C1E6" w14:textId="201E5B91"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3.12.</w:t>
      </w:r>
      <w:r w:rsidRPr="00D31507">
        <w:rPr>
          <w:rFonts w:eastAsiaTheme="minorHAnsi"/>
          <w:szCs w:val="24"/>
        </w:rPr>
        <w:tab/>
        <w:t xml:space="preserve">būtų tvarkomas ir pastoviai atnaujinamas asmenų, kuriems leista naudotis </w:t>
      </w:r>
      <w:r w:rsidR="003571D7">
        <w:rPr>
          <w:rFonts w:eastAsiaTheme="minorHAnsi"/>
          <w:szCs w:val="24"/>
        </w:rPr>
        <w:t>Asmens d</w:t>
      </w:r>
      <w:r w:rsidRPr="00D31507">
        <w:rPr>
          <w:rFonts w:eastAsiaTheme="minorHAnsi"/>
          <w:szCs w:val="24"/>
        </w:rPr>
        <w:t>uomenimis, sąrašas;</w:t>
      </w:r>
    </w:p>
    <w:p w14:paraId="161C804E"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3.13.</w:t>
      </w:r>
      <w:r w:rsidRPr="00D31507">
        <w:rPr>
          <w:rFonts w:eastAsiaTheme="minorHAnsi"/>
          <w:szCs w:val="24"/>
        </w:rPr>
        <w:tab/>
        <w:t>Asmens duomenys būtų saugomi taikant priemones, apsaugančias nuo neteisėtos prieigos, pakeitimų, pažeidimų ir sunaikinimų;</w:t>
      </w:r>
    </w:p>
    <w:p w14:paraId="5E72EB74"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3.14.</w:t>
      </w:r>
      <w:r w:rsidRPr="00D31507">
        <w:rPr>
          <w:rFonts w:eastAsiaTheme="minorHAnsi"/>
          <w:szCs w:val="24"/>
        </w:rPr>
        <w:tab/>
        <w:t>būtų sumažinta rizika bei poveikio ištekliams, kurie palaiko asmens duomenis, rizikos galimybė;</w:t>
      </w:r>
    </w:p>
    <w:p w14:paraId="79BFA70A"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3.15.</w:t>
      </w:r>
      <w:r w:rsidRPr="00D31507">
        <w:rPr>
          <w:rFonts w:eastAsiaTheme="minorHAnsi"/>
          <w:szCs w:val="24"/>
        </w:rPr>
        <w:tab/>
        <w:t>būtų apsaugotos darbo vietos (automatinis užrakinimas, reguliarūs atnaujinimai, konfigūracija, fizinis saugumas ir kt.) ir būtų sumažinta galimybė išnaudoti programinės įrangos savybes (operacinių sistemų, verslo programų ir pan.) siekiant pakenkti Asmens duomenims;</w:t>
      </w:r>
    </w:p>
    <w:p w14:paraId="48782C09"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3.16.</w:t>
      </w:r>
      <w:r w:rsidRPr="00D31507">
        <w:rPr>
          <w:rFonts w:eastAsiaTheme="minorHAnsi"/>
          <w:szCs w:val="24"/>
        </w:rPr>
        <w:tab/>
        <w:t>užtikrintas tinklo, kuriame atliekamas tvarkymas, saugumas (ugniasienės sistema, įgaliotosios tarnybinės stotys, įsibrovimo aptikimo sistemos arba kiti aktyvūs ar pasyvūs įrenginiai).</w:t>
      </w:r>
    </w:p>
    <w:p w14:paraId="453E236B" w14:textId="77777777" w:rsidR="00155A71" w:rsidRDefault="00155A71" w:rsidP="00155A71">
      <w:pPr>
        <w:spacing w:after="0" w:line="240" w:lineRule="auto"/>
        <w:jc w:val="both"/>
        <w:rPr>
          <w:rFonts w:eastAsiaTheme="minorHAnsi"/>
          <w:szCs w:val="24"/>
        </w:rPr>
      </w:pPr>
    </w:p>
    <w:p w14:paraId="7BE1AB04" w14:textId="77777777" w:rsidR="00155A71" w:rsidRPr="00D31507" w:rsidRDefault="00155A71" w:rsidP="00155A71">
      <w:pPr>
        <w:spacing w:after="0" w:line="240" w:lineRule="auto"/>
        <w:jc w:val="both"/>
        <w:rPr>
          <w:rFonts w:eastAsiaTheme="minorHAnsi"/>
          <w:szCs w:val="24"/>
        </w:rPr>
      </w:pPr>
    </w:p>
    <w:tbl>
      <w:tblPr>
        <w:tblW w:w="9928" w:type="dxa"/>
        <w:tblInd w:w="-252" w:type="dxa"/>
        <w:tblLayout w:type="fixed"/>
        <w:tblLook w:val="0000" w:firstRow="0" w:lastRow="0" w:firstColumn="0" w:lastColumn="0" w:noHBand="0" w:noVBand="0"/>
      </w:tblPr>
      <w:tblGrid>
        <w:gridCol w:w="5084"/>
        <w:gridCol w:w="4844"/>
      </w:tblGrid>
      <w:tr w:rsidR="00155A71" w:rsidRPr="00D31507" w14:paraId="6039196B" w14:textId="77777777" w:rsidTr="00A17090">
        <w:trPr>
          <w:trHeight w:val="1159"/>
        </w:trPr>
        <w:tc>
          <w:tcPr>
            <w:tcW w:w="5084" w:type="dxa"/>
          </w:tcPr>
          <w:p w14:paraId="1B6AAEEB" w14:textId="378B7449" w:rsidR="00155A71" w:rsidRPr="00D31507" w:rsidRDefault="00EE4107" w:rsidP="009B6316">
            <w:pPr>
              <w:spacing w:after="0" w:line="240" w:lineRule="auto"/>
              <w:jc w:val="both"/>
              <w:rPr>
                <w:rFonts w:eastAsiaTheme="minorHAnsi"/>
                <w:b/>
                <w:bCs/>
                <w:szCs w:val="24"/>
                <w:lang w:eastAsia="ar-SA"/>
              </w:rPr>
            </w:pPr>
            <w:r>
              <w:rPr>
                <w:rFonts w:eastAsiaTheme="minorHAnsi"/>
                <w:b/>
                <w:bCs/>
                <w:szCs w:val="24"/>
                <w:lang w:eastAsia="ar-SA"/>
              </w:rPr>
              <w:t>Tvark</w:t>
            </w:r>
            <w:r w:rsidRPr="00D31507">
              <w:rPr>
                <w:rFonts w:eastAsiaTheme="minorHAnsi"/>
                <w:b/>
                <w:bCs/>
                <w:szCs w:val="24"/>
                <w:lang w:eastAsia="ar-SA"/>
              </w:rPr>
              <w:t>ytojas</w:t>
            </w:r>
          </w:p>
          <w:p w14:paraId="66C52797" w14:textId="1E26C0A5" w:rsidR="00155A71" w:rsidRPr="00D31507" w:rsidRDefault="00EE4107" w:rsidP="009B6316">
            <w:pPr>
              <w:spacing w:after="0" w:line="240" w:lineRule="auto"/>
              <w:jc w:val="both"/>
              <w:rPr>
                <w:rFonts w:eastAsiaTheme="minorHAnsi"/>
                <w:szCs w:val="24"/>
                <w:lang w:eastAsia="ar-SA"/>
              </w:rPr>
            </w:pPr>
            <w:r>
              <w:rPr>
                <w:rFonts w:eastAsiaTheme="minorHAnsi"/>
                <w:szCs w:val="24"/>
                <w:lang w:eastAsia="ar-SA"/>
              </w:rPr>
              <w:t>Kauno technologijos universitetas</w:t>
            </w:r>
          </w:p>
          <w:p w14:paraId="348CAADE" w14:textId="77777777" w:rsidR="00155A71" w:rsidRPr="00D31507" w:rsidRDefault="00155A71" w:rsidP="009B6316">
            <w:pPr>
              <w:spacing w:before="120" w:after="120"/>
              <w:rPr>
                <w:szCs w:val="24"/>
              </w:rPr>
            </w:pPr>
            <w:r w:rsidRPr="00D31507">
              <w:rPr>
                <w:szCs w:val="24"/>
              </w:rPr>
              <w:t>___________________________</w:t>
            </w:r>
          </w:p>
          <w:p w14:paraId="1383C66A" w14:textId="77777777" w:rsidR="00155A71" w:rsidRPr="00D31507" w:rsidRDefault="00155A71" w:rsidP="009B6316">
            <w:pPr>
              <w:spacing w:after="0" w:line="240" w:lineRule="auto"/>
              <w:rPr>
                <w:rFonts w:eastAsiaTheme="minorHAnsi"/>
                <w:szCs w:val="24"/>
                <w:lang w:eastAsia="ar-SA"/>
              </w:rPr>
            </w:pPr>
            <w:r w:rsidRPr="00D31507">
              <w:rPr>
                <w:szCs w:val="24"/>
              </w:rPr>
              <w:t>(</w:t>
            </w:r>
            <w:r w:rsidRPr="00D31507">
              <w:rPr>
                <w:rFonts w:eastAsia="Calibri"/>
                <w:i/>
                <w:szCs w:val="24"/>
              </w:rPr>
              <w:t>parašas)                                    A.V.</w:t>
            </w:r>
          </w:p>
          <w:p w14:paraId="415F9A16" w14:textId="77777777" w:rsidR="00155A71" w:rsidRPr="00D31507" w:rsidRDefault="00155A71" w:rsidP="009B6316">
            <w:pPr>
              <w:spacing w:after="0" w:line="240" w:lineRule="auto"/>
              <w:rPr>
                <w:rFonts w:eastAsiaTheme="minorHAnsi"/>
                <w:szCs w:val="24"/>
                <w:lang w:eastAsia="ar-SA"/>
              </w:rPr>
            </w:pPr>
          </w:p>
        </w:tc>
        <w:tc>
          <w:tcPr>
            <w:tcW w:w="4844" w:type="dxa"/>
          </w:tcPr>
          <w:p w14:paraId="0BA72612" w14:textId="7BF8E703" w:rsidR="00155A71" w:rsidRPr="00D31507" w:rsidRDefault="00EE4107" w:rsidP="009B6316">
            <w:pPr>
              <w:snapToGrid w:val="0"/>
              <w:spacing w:after="0" w:line="240" w:lineRule="auto"/>
              <w:jc w:val="both"/>
              <w:rPr>
                <w:rFonts w:eastAsiaTheme="minorHAnsi"/>
                <w:b/>
                <w:bCs/>
                <w:szCs w:val="24"/>
                <w:lang w:eastAsia="ar-SA"/>
              </w:rPr>
            </w:pPr>
            <w:r>
              <w:rPr>
                <w:rFonts w:eastAsiaTheme="minorHAnsi"/>
                <w:b/>
                <w:bCs/>
                <w:szCs w:val="24"/>
                <w:lang w:eastAsia="ar-SA"/>
              </w:rPr>
              <w:t>Pagalbinis t</w:t>
            </w:r>
            <w:r w:rsidR="00155A71" w:rsidRPr="00D31507">
              <w:rPr>
                <w:rFonts w:eastAsiaTheme="minorHAnsi"/>
                <w:b/>
                <w:bCs/>
                <w:szCs w:val="24"/>
                <w:lang w:eastAsia="ar-SA"/>
              </w:rPr>
              <w:t>varkytojas</w:t>
            </w:r>
          </w:p>
          <w:p w14:paraId="266C3F7B" w14:textId="77777777" w:rsidR="00155A71" w:rsidRPr="00D31507" w:rsidRDefault="00155A71" w:rsidP="009B6316">
            <w:pPr>
              <w:spacing w:after="0" w:line="240" w:lineRule="auto"/>
              <w:jc w:val="both"/>
              <w:rPr>
                <w:rFonts w:eastAsiaTheme="minorHAnsi"/>
                <w:szCs w:val="24"/>
                <w:lang w:eastAsia="ar-SA"/>
              </w:rPr>
            </w:pPr>
          </w:p>
          <w:p w14:paraId="21CC1B57" w14:textId="77777777" w:rsidR="00155A71" w:rsidRPr="00D31507" w:rsidRDefault="00155A71" w:rsidP="009B6316">
            <w:pPr>
              <w:spacing w:before="120" w:after="120"/>
              <w:rPr>
                <w:rFonts w:eastAsia="Calibri"/>
                <w:szCs w:val="24"/>
              </w:rPr>
            </w:pPr>
            <w:r w:rsidRPr="00D31507">
              <w:rPr>
                <w:rFonts w:eastAsia="Calibri"/>
                <w:szCs w:val="24"/>
              </w:rPr>
              <w:t>__________________________</w:t>
            </w:r>
          </w:p>
          <w:p w14:paraId="2E41A14A" w14:textId="77777777" w:rsidR="00155A71" w:rsidRDefault="00155A71" w:rsidP="009B6316">
            <w:pPr>
              <w:spacing w:after="0" w:line="240" w:lineRule="auto"/>
              <w:rPr>
                <w:rFonts w:eastAsia="Calibri"/>
                <w:i/>
                <w:szCs w:val="24"/>
              </w:rPr>
            </w:pPr>
            <w:r w:rsidRPr="00D31507">
              <w:rPr>
                <w:szCs w:val="24"/>
              </w:rPr>
              <w:t>(</w:t>
            </w:r>
            <w:r w:rsidRPr="00D31507">
              <w:rPr>
                <w:rFonts w:eastAsia="Calibri"/>
                <w:i/>
                <w:szCs w:val="24"/>
              </w:rPr>
              <w:t>parašas)                                   A.V.</w:t>
            </w:r>
          </w:p>
          <w:p w14:paraId="26D54EB4" w14:textId="77777777" w:rsidR="00155A71" w:rsidRPr="00D31507" w:rsidRDefault="00155A71" w:rsidP="009B6316">
            <w:pPr>
              <w:spacing w:after="0" w:line="240" w:lineRule="auto"/>
              <w:rPr>
                <w:rFonts w:eastAsiaTheme="minorHAnsi"/>
                <w:szCs w:val="24"/>
                <w:lang w:eastAsia="ar-SA"/>
              </w:rPr>
            </w:pPr>
            <w:r>
              <w:rPr>
                <w:rFonts w:eastAsia="Calibri"/>
                <w:i/>
                <w:szCs w:val="24"/>
              </w:rPr>
              <w:t xml:space="preserve">                             </w:t>
            </w:r>
            <w:r w:rsidRPr="00E7736B">
              <w:rPr>
                <w:rFonts w:eastAsia="Calibri"/>
                <w:i/>
                <w:szCs w:val="24"/>
              </w:rPr>
              <w:t>/antspaudas nenaudojamas/</w:t>
            </w:r>
          </w:p>
        </w:tc>
      </w:tr>
    </w:tbl>
    <w:p w14:paraId="09910966" w14:textId="77777777" w:rsidR="00155A71" w:rsidRDefault="00155A71" w:rsidP="00155A71">
      <w:pPr>
        <w:spacing w:after="0" w:line="240" w:lineRule="auto"/>
      </w:pPr>
    </w:p>
    <w:p w14:paraId="70583A78" w14:textId="77777777" w:rsidR="00A85FA5" w:rsidRDefault="00A85FA5" w:rsidP="00285A4E">
      <w:pPr>
        <w:spacing w:after="0" w:line="240" w:lineRule="auto"/>
      </w:pPr>
    </w:p>
    <w:sectPr w:rsidR="00A85FA5" w:rsidSect="00157BE2">
      <w:footerReference w:type="default" r:id="rId11"/>
      <w:pgSz w:w="11906" w:h="16838"/>
      <w:pgMar w:top="79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5095" w14:textId="77777777" w:rsidR="00771AB2" w:rsidRDefault="00771AB2" w:rsidP="008552BE">
      <w:pPr>
        <w:spacing w:after="0" w:line="240" w:lineRule="auto"/>
      </w:pPr>
      <w:r>
        <w:separator/>
      </w:r>
    </w:p>
  </w:endnote>
  <w:endnote w:type="continuationSeparator" w:id="0">
    <w:p w14:paraId="54FA9089" w14:textId="77777777" w:rsidR="00771AB2" w:rsidRDefault="00771AB2"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7A29" w14:textId="77777777" w:rsidR="00771AB2" w:rsidRDefault="00771AB2" w:rsidP="008552BE">
      <w:pPr>
        <w:spacing w:after="0" w:line="240" w:lineRule="auto"/>
      </w:pPr>
      <w:r>
        <w:separator/>
      </w:r>
    </w:p>
  </w:footnote>
  <w:footnote w:type="continuationSeparator" w:id="0">
    <w:p w14:paraId="6A49BA1B" w14:textId="77777777" w:rsidR="00771AB2" w:rsidRDefault="00771AB2"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8AE585E"/>
    <w:multiLevelType w:val="multilevel"/>
    <w:tmpl w:val="1C4253CE"/>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97A442E"/>
    <w:multiLevelType w:val="multilevel"/>
    <w:tmpl w:val="D2EE747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94363517">
    <w:abstractNumId w:val="11"/>
  </w:num>
  <w:num w:numId="2" w16cid:durableId="1072121141">
    <w:abstractNumId w:val="1"/>
  </w:num>
  <w:num w:numId="3" w16cid:durableId="392436531">
    <w:abstractNumId w:val="13"/>
  </w:num>
  <w:num w:numId="4" w16cid:durableId="606549968">
    <w:abstractNumId w:val="15"/>
  </w:num>
  <w:num w:numId="5" w16cid:durableId="52969693">
    <w:abstractNumId w:val="3"/>
  </w:num>
  <w:num w:numId="6" w16cid:durableId="1556428171">
    <w:abstractNumId w:val="9"/>
  </w:num>
  <w:num w:numId="7" w16cid:durableId="441386128">
    <w:abstractNumId w:val="10"/>
  </w:num>
  <w:num w:numId="8" w16cid:durableId="2095198864">
    <w:abstractNumId w:val="16"/>
  </w:num>
  <w:num w:numId="9" w16cid:durableId="1504009540">
    <w:abstractNumId w:val="7"/>
  </w:num>
  <w:num w:numId="10" w16cid:durableId="2006082893">
    <w:abstractNumId w:val="12"/>
  </w:num>
  <w:num w:numId="11" w16cid:durableId="1048257493">
    <w:abstractNumId w:val="5"/>
  </w:num>
  <w:num w:numId="12" w16cid:durableId="851140324">
    <w:abstractNumId w:val="2"/>
  </w:num>
  <w:num w:numId="13" w16cid:durableId="1834250233">
    <w:abstractNumId w:val="14"/>
  </w:num>
  <w:num w:numId="14" w16cid:durableId="1656255681">
    <w:abstractNumId w:val="8"/>
  </w:num>
  <w:num w:numId="15" w16cid:durableId="2071153188">
    <w:abstractNumId w:val="4"/>
  </w:num>
  <w:num w:numId="16" w16cid:durableId="1792354641">
    <w:abstractNumId w:val="0"/>
  </w:num>
  <w:num w:numId="17" w16cid:durableId="1089734115">
    <w:abstractNumId w:val="0"/>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8" w16cid:durableId="328825293">
    <w:abstractNumId w:val="1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9" w16cid:durableId="236324995">
    <w:abstractNumId w:val="1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0" w16cid:durableId="1213345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129EA"/>
    <w:rsid w:val="00055B63"/>
    <w:rsid w:val="00056D97"/>
    <w:rsid w:val="000616CD"/>
    <w:rsid w:val="0006648C"/>
    <w:rsid w:val="0008158C"/>
    <w:rsid w:val="000818B0"/>
    <w:rsid w:val="0008206C"/>
    <w:rsid w:val="00096D70"/>
    <w:rsid w:val="000B25C1"/>
    <w:rsid w:val="000B6EE1"/>
    <w:rsid w:val="000B709C"/>
    <w:rsid w:val="000C00E8"/>
    <w:rsid w:val="000D0F83"/>
    <w:rsid w:val="000F401A"/>
    <w:rsid w:val="000F7692"/>
    <w:rsid w:val="00104517"/>
    <w:rsid w:val="00110F72"/>
    <w:rsid w:val="00111110"/>
    <w:rsid w:val="001120B0"/>
    <w:rsid w:val="00146DEE"/>
    <w:rsid w:val="001505AD"/>
    <w:rsid w:val="0015124A"/>
    <w:rsid w:val="00151F15"/>
    <w:rsid w:val="00155A71"/>
    <w:rsid w:val="001577B8"/>
    <w:rsid w:val="0015791A"/>
    <w:rsid w:val="00157BE2"/>
    <w:rsid w:val="001637CF"/>
    <w:rsid w:val="00171118"/>
    <w:rsid w:val="00172084"/>
    <w:rsid w:val="00180A3E"/>
    <w:rsid w:val="00190028"/>
    <w:rsid w:val="0019028D"/>
    <w:rsid w:val="001A040C"/>
    <w:rsid w:val="001A47B0"/>
    <w:rsid w:val="001C5148"/>
    <w:rsid w:val="001D0BDB"/>
    <w:rsid w:val="001D287A"/>
    <w:rsid w:val="001D2CF7"/>
    <w:rsid w:val="001E14B7"/>
    <w:rsid w:val="001E385E"/>
    <w:rsid w:val="001E7478"/>
    <w:rsid w:val="001F0A6B"/>
    <w:rsid w:val="001F3147"/>
    <w:rsid w:val="001F34ED"/>
    <w:rsid w:val="00215368"/>
    <w:rsid w:val="00217953"/>
    <w:rsid w:val="002272CE"/>
    <w:rsid w:val="00232B8E"/>
    <w:rsid w:val="00234510"/>
    <w:rsid w:val="002366E5"/>
    <w:rsid w:val="002372B0"/>
    <w:rsid w:val="00241E33"/>
    <w:rsid w:val="00242994"/>
    <w:rsid w:val="00243609"/>
    <w:rsid w:val="00250A7D"/>
    <w:rsid w:val="00252AEC"/>
    <w:rsid w:val="00255423"/>
    <w:rsid w:val="00256892"/>
    <w:rsid w:val="002573BD"/>
    <w:rsid w:val="002719B7"/>
    <w:rsid w:val="00273826"/>
    <w:rsid w:val="00275B77"/>
    <w:rsid w:val="002779C8"/>
    <w:rsid w:val="00281205"/>
    <w:rsid w:val="002855E0"/>
    <w:rsid w:val="00285A4E"/>
    <w:rsid w:val="00291985"/>
    <w:rsid w:val="00294041"/>
    <w:rsid w:val="002957B0"/>
    <w:rsid w:val="002C0FE8"/>
    <w:rsid w:val="002D747A"/>
    <w:rsid w:val="002E254D"/>
    <w:rsid w:val="002E4FB0"/>
    <w:rsid w:val="002E75B4"/>
    <w:rsid w:val="002E769A"/>
    <w:rsid w:val="00300AC7"/>
    <w:rsid w:val="00304674"/>
    <w:rsid w:val="00307735"/>
    <w:rsid w:val="00310285"/>
    <w:rsid w:val="00311985"/>
    <w:rsid w:val="00312D5A"/>
    <w:rsid w:val="003133D1"/>
    <w:rsid w:val="00314D29"/>
    <w:rsid w:val="00326F15"/>
    <w:rsid w:val="003271E7"/>
    <w:rsid w:val="0033763A"/>
    <w:rsid w:val="00346709"/>
    <w:rsid w:val="003530AA"/>
    <w:rsid w:val="003558C4"/>
    <w:rsid w:val="00356CFB"/>
    <w:rsid w:val="003571D7"/>
    <w:rsid w:val="00357715"/>
    <w:rsid w:val="00357C94"/>
    <w:rsid w:val="003605AA"/>
    <w:rsid w:val="003719F4"/>
    <w:rsid w:val="00386CC9"/>
    <w:rsid w:val="003923FF"/>
    <w:rsid w:val="003950D3"/>
    <w:rsid w:val="00395859"/>
    <w:rsid w:val="003A60B9"/>
    <w:rsid w:val="003B75BE"/>
    <w:rsid w:val="003C50E8"/>
    <w:rsid w:val="003D0C12"/>
    <w:rsid w:val="003D2C4D"/>
    <w:rsid w:val="003D4F5C"/>
    <w:rsid w:val="003D5D40"/>
    <w:rsid w:val="003E165D"/>
    <w:rsid w:val="003F2158"/>
    <w:rsid w:val="003F348F"/>
    <w:rsid w:val="003F4441"/>
    <w:rsid w:val="003F474D"/>
    <w:rsid w:val="004032E1"/>
    <w:rsid w:val="004102D9"/>
    <w:rsid w:val="00413170"/>
    <w:rsid w:val="00414EAB"/>
    <w:rsid w:val="0041577E"/>
    <w:rsid w:val="004236D1"/>
    <w:rsid w:val="00433861"/>
    <w:rsid w:val="00435110"/>
    <w:rsid w:val="00436698"/>
    <w:rsid w:val="00437502"/>
    <w:rsid w:val="00450886"/>
    <w:rsid w:val="00452E3C"/>
    <w:rsid w:val="00454F82"/>
    <w:rsid w:val="00455254"/>
    <w:rsid w:val="00456096"/>
    <w:rsid w:val="00472AD6"/>
    <w:rsid w:val="00476EB4"/>
    <w:rsid w:val="004949E2"/>
    <w:rsid w:val="004A060F"/>
    <w:rsid w:val="004A511F"/>
    <w:rsid w:val="004A5572"/>
    <w:rsid w:val="004C20C9"/>
    <w:rsid w:val="004D05E2"/>
    <w:rsid w:val="004E33D7"/>
    <w:rsid w:val="004F1CA2"/>
    <w:rsid w:val="004F617A"/>
    <w:rsid w:val="00500F21"/>
    <w:rsid w:val="00501299"/>
    <w:rsid w:val="005047B7"/>
    <w:rsid w:val="00506D51"/>
    <w:rsid w:val="0051343B"/>
    <w:rsid w:val="00513A0A"/>
    <w:rsid w:val="00513E28"/>
    <w:rsid w:val="00515A3A"/>
    <w:rsid w:val="00525F2C"/>
    <w:rsid w:val="0052698A"/>
    <w:rsid w:val="00546761"/>
    <w:rsid w:val="005529B3"/>
    <w:rsid w:val="00564C0A"/>
    <w:rsid w:val="00575015"/>
    <w:rsid w:val="00575615"/>
    <w:rsid w:val="0057741B"/>
    <w:rsid w:val="00580AC5"/>
    <w:rsid w:val="00581E68"/>
    <w:rsid w:val="00583D63"/>
    <w:rsid w:val="005916EE"/>
    <w:rsid w:val="00591D06"/>
    <w:rsid w:val="00591FD2"/>
    <w:rsid w:val="00596A2C"/>
    <w:rsid w:val="00597E02"/>
    <w:rsid w:val="005A32D3"/>
    <w:rsid w:val="005A5624"/>
    <w:rsid w:val="005A57EB"/>
    <w:rsid w:val="005E68A2"/>
    <w:rsid w:val="005F39D4"/>
    <w:rsid w:val="005F6367"/>
    <w:rsid w:val="005F79B0"/>
    <w:rsid w:val="00600BC8"/>
    <w:rsid w:val="00605765"/>
    <w:rsid w:val="006061C8"/>
    <w:rsid w:val="006074E3"/>
    <w:rsid w:val="00610F1B"/>
    <w:rsid w:val="006240B1"/>
    <w:rsid w:val="00625F69"/>
    <w:rsid w:val="00633F81"/>
    <w:rsid w:val="00634625"/>
    <w:rsid w:val="0063500E"/>
    <w:rsid w:val="0064788E"/>
    <w:rsid w:val="0065678B"/>
    <w:rsid w:val="0065741E"/>
    <w:rsid w:val="00663F89"/>
    <w:rsid w:val="00665BD9"/>
    <w:rsid w:val="00671FEE"/>
    <w:rsid w:val="006723B2"/>
    <w:rsid w:val="00673D1A"/>
    <w:rsid w:val="00695901"/>
    <w:rsid w:val="006A09BA"/>
    <w:rsid w:val="006A2547"/>
    <w:rsid w:val="006C7A7F"/>
    <w:rsid w:val="006D756C"/>
    <w:rsid w:val="006E0C74"/>
    <w:rsid w:val="006E68CC"/>
    <w:rsid w:val="006F639A"/>
    <w:rsid w:val="00701DDC"/>
    <w:rsid w:val="007275AF"/>
    <w:rsid w:val="00730FDB"/>
    <w:rsid w:val="00745A14"/>
    <w:rsid w:val="007476BF"/>
    <w:rsid w:val="00756AF6"/>
    <w:rsid w:val="00771AB2"/>
    <w:rsid w:val="007743BF"/>
    <w:rsid w:val="00775F13"/>
    <w:rsid w:val="00787369"/>
    <w:rsid w:val="007A3C4F"/>
    <w:rsid w:val="007A68F5"/>
    <w:rsid w:val="007B347F"/>
    <w:rsid w:val="007B3B73"/>
    <w:rsid w:val="007C07E6"/>
    <w:rsid w:val="007E5691"/>
    <w:rsid w:val="007E5980"/>
    <w:rsid w:val="007F0745"/>
    <w:rsid w:val="007F7B37"/>
    <w:rsid w:val="008169A6"/>
    <w:rsid w:val="008224E3"/>
    <w:rsid w:val="008302DC"/>
    <w:rsid w:val="0084182F"/>
    <w:rsid w:val="00844EC9"/>
    <w:rsid w:val="008502E2"/>
    <w:rsid w:val="008552BE"/>
    <w:rsid w:val="00885122"/>
    <w:rsid w:val="00895D3B"/>
    <w:rsid w:val="008A04BC"/>
    <w:rsid w:val="008A07D1"/>
    <w:rsid w:val="008A4CE6"/>
    <w:rsid w:val="008A523A"/>
    <w:rsid w:val="008B2763"/>
    <w:rsid w:val="008B39D2"/>
    <w:rsid w:val="008B5C9C"/>
    <w:rsid w:val="008C5304"/>
    <w:rsid w:val="008D71C2"/>
    <w:rsid w:val="00903120"/>
    <w:rsid w:val="00903738"/>
    <w:rsid w:val="00932FF1"/>
    <w:rsid w:val="009344C6"/>
    <w:rsid w:val="00940178"/>
    <w:rsid w:val="00956EF6"/>
    <w:rsid w:val="00960D6A"/>
    <w:rsid w:val="0096485A"/>
    <w:rsid w:val="00965714"/>
    <w:rsid w:val="00973B3B"/>
    <w:rsid w:val="00982DA8"/>
    <w:rsid w:val="0098303F"/>
    <w:rsid w:val="00990437"/>
    <w:rsid w:val="009940F1"/>
    <w:rsid w:val="009A13F8"/>
    <w:rsid w:val="009A7B67"/>
    <w:rsid w:val="009C3F1A"/>
    <w:rsid w:val="009C649A"/>
    <w:rsid w:val="009E2CE9"/>
    <w:rsid w:val="009E70D0"/>
    <w:rsid w:val="009E75F0"/>
    <w:rsid w:val="009F1ACE"/>
    <w:rsid w:val="009F587D"/>
    <w:rsid w:val="009F6688"/>
    <w:rsid w:val="00A07107"/>
    <w:rsid w:val="00A0780E"/>
    <w:rsid w:val="00A145EC"/>
    <w:rsid w:val="00A17090"/>
    <w:rsid w:val="00A21088"/>
    <w:rsid w:val="00A2177C"/>
    <w:rsid w:val="00A43FA7"/>
    <w:rsid w:val="00A519AA"/>
    <w:rsid w:val="00A53D27"/>
    <w:rsid w:val="00A7458F"/>
    <w:rsid w:val="00A7519C"/>
    <w:rsid w:val="00A85FA5"/>
    <w:rsid w:val="00A9459C"/>
    <w:rsid w:val="00AA0FE6"/>
    <w:rsid w:val="00AA2512"/>
    <w:rsid w:val="00AA4082"/>
    <w:rsid w:val="00AB771C"/>
    <w:rsid w:val="00AC28C7"/>
    <w:rsid w:val="00AD0BC4"/>
    <w:rsid w:val="00AD6196"/>
    <w:rsid w:val="00AE4D52"/>
    <w:rsid w:val="00AF02C0"/>
    <w:rsid w:val="00AF49FA"/>
    <w:rsid w:val="00AF6F25"/>
    <w:rsid w:val="00B0071A"/>
    <w:rsid w:val="00B03CE0"/>
    <w:rsid w:val="00B05985"/>
    <w:rsid w:val="00B05F7E"/>
    <w:rsid w:val="00B07D55"/>
    <w:rsid w:val="00B176D8"/>
    <w:rsid w:val="00B2786C"/>
    <w:rsid w:val="00B27E18"/>
    <w:rsid w:val="00B31DA8"/>
    <w:rsid w:val="00B5412A"/>
    <w:rsid w:val="00B544AA"/>
    <w:rsid w:val="00B71AFF"/>
    <w:rsid w:val="00B904C3"/>
    <w:rsid w:val="00BA4479"/>
    <w:rsid w:val="00BA46DE"/>
    <w:rsid w:val="00BB24F6"/>
    <w:rsid w:val="00BB51B0"/>
    <w:rsid w:val="00BC1747"/>
    <w:rsid w:val="00BC1A89"/>
    <w:rsid w:val="00BC4B6E"/>
    <w:rsid w:val="00BD1AC2"/>
    <w:rsid w:val="00BE3AFF"/>
    <w:rsid w:val="00BE3C53"/>
    <w:rsid w:val="00BF3F6D"/>
    <w:rsid w:val="00BF42A9"/>
    <w:rsid w:val="00C002B4"/>
    <w:rsid w:val="00C23817"/>
    <w:rsid w:val="00C23872"/>
    <w:rsid w:val="00C32CAA"/>
    <w:rsid w:val="00C65CC3"/>
    <w:rsid w:val="00C712C1"/>
    <w:rsid w:val="00C7173D"/>
    <w:rsid w:val="00C739D8"/>
    <w:rsid w:val="00C87296"/>
    <w:rsid w:val="00C95D92"/>
    <w:rsid w:val="00CA1B60"/>
    <w:rsid w:val="00CA50DE"/>
    <w:rsid w:val="00CB3587"/>
    <w:rsid w:val="00CB5A31"/>
    <w:rsid w:val="00CC0C6A"/>
    <w:rsid w:val="00CC3FB3"/>
    <w:rsid w:val="00CC4869"/>
    <w:rsid w:val="00CD029B"/>
    <w:rsid w:val="00CD0D1B"/>
    <w:rsid w:val="00CD0E64"/>
    <w:rsid w:val="00CD71E6"/>
    <w:rsid w:val="00CE25B6"/>
    <w:rsid w:val="00CF0AD9"/>
    <w:rsid w:val="00D06164"/>
    <w:rsid w:val="00D073FA"/>
    <w:rsid w:val="00D27B34"/>
    <w:rsid w:val="00D27CBE"/>
    <w:rsid w:val="00D4168F"/>
    <w:rsid w:val="00D443BB"/>
    <w:rsid w:val="00D50709"/>
    <w:rsid w:val="00D545AC"/>
    <w:rsid w:val="00D57FBD"/>
    <w:rsid w:val="00D607B3"/>
    <w:rsid w:val="00D6123C"/>
    <w:rsid w:val="00D82A1A"/>
    <w:rsid w:val="00D91CBC"/>
    <w:rsid w:val="00D9592D"/>
    <w:rsid w:val="00D9692C"/>
    <w:rsid w:val="00DA09B7"/>
    <w:rsid w:val="00DA1ECF"/>
    <w:rsid w:val="00DA3994"/>
    <w:rsid w:val="00DB3153"/>
    <w:rsid w:val="00DB7C79"/>
    <w:rsid w:val="00DC296A"/>
    <w:rsid w:val="00DC67FD"/>
    <w:rsid w:val="00DC748F"/>
    <w:rsid w:val="00DC7B48"/>
    <w:rsid w:val="00DD64C1"/>
    <w:rsid w:val="00DE7672"/>
    <w:rsid w:val="00DF2D41"/>
    <w:rsid w:val="00DF388E"/>
    <w:rsid w:val="00E01B77"/>
    <w:rsid w:val="00E13C80"/>
    <w:rsid w:val="00E17D7B"/>
    <w:rsid w:val="00E20389"/>
    <w:rsid w:val="00E228BC"/>
    <w:rsid w:val="00E23334"/>
    <w:rsid w:val="00E251D8"/>
    <w:rsid w:val="00E2707A"/>
    <w:rsid w:val="00E349C4"/>
    <w:rsid w:val="00E5507A"/>
    <w:rsid w:val="00E61FFF"/>
    <w:rsid w:val="00E71AC3"/>
    <w:rsid w:val="00E81E64"/>
    <w:rsid w:val="00E85CAD"/>
    <w:rsid w:val="00EA64DC"/>
    <w:rsid w:val="00EB4D69"/>
    <w:rsid w:val="00EB64B9"/>
    <w:rsid w:val="00EC0CDD"/>
    <w:rsid w:val="00ED5C5D"/>
    <w:rsid w:val="00EE4107"/>
    <w:rsid w:val="00EE6146"/>
    <w:rsid w:val="00F10B5F"/>
    <w:rsid w:val="00F12331"/>
    <w:rsid w:val="00F12DCD"/>
    <w:rsid w:val="00F159FA"/>
    <w:rsid w:val="00F20483"/>
    <w:rsid w:val="00F20A12"/>
    <w:rsid w:val="00F2369A"/>
    <w:rsid w:val="00F3032F"/>
    <w:rsid w:val="00F319D0"/>
    <w:rsid w:val="00F339CF"/>
    <w:rsid w:val="00F359C0"/>
    <w:rsid w:val="00F457EA"/>
    <w:rsid w:val="00F51B6D"/>
    <w:rsid w:val="00FA28B8"/>
    <w:rsid w:val="00FB37ED"/>
    <w:rsid w:val="00FB5200"/>
    <w:rsid w:val="00FB5B95"/>
    <w:rsid w:val="00FC3E4D"/>
    <w:rsid w:val="00FC45E7"/>
    <w:rsid w:val="00FD02EA"/>
    <w:rsid w:val="00FD0FD3"/>
    <w:rsid w:val="00FE2BFE"/>
    <w:rsid w:val="00FE2E26"/>
    <w:rsid w:val="00FE576E"/>
    <w:rsid w:val="00FE7CEF"/>
    <w:rsid w:val="00FF2712"/>
    <w:rsid w:val="00FF39EC"/>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3296"/>
  <w15:chartTrackingRefBased/>
  <w15:docId w15:val="{2FDEEE07-9D57-4AC8-A17F-29F639C1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customStyle="1" w:styleId="SLONormal">
    <w:name w:val="SLO Normal"/>
    <w:link w:val="SLONormalChar"/>
    <w:rsid w:val="00155A71"/>
    <w:pPr>
      <w:overflowPunct w:val="0"/>
      <w:autoSpaceDE w:val="0"/>
      <w:autoSpaceDN w:val="0"/>
      <w:adjustRightInd w:val="0"/>
      <w:spacing w:before="120" w:after="120"/>
      <w:jc w:val="both"/>
      <w:textAlignment w:val="baseline"/>
    </w:pPr>
    <w:rPr>
      <w:rFonts w:ascii="Times New Roman" w:eastAsia="SimSun" w:hAnsi="Times New Roman" w:cs="Times New Roman"/>
      <w:noProof/>
      <w:kern w:val="0"/>
      <w:lang w:val="en-GB" w:eastAsia="lt-LT"/>
      <w14:ligatures w14:val="none"/>
    </w:rPr>
  </w:style>
  <w:style w:type="character" w:customStyle="1" w:styleId="SLONormalChar">
    <w:name w:val="SLO Normal Char"/>
    <w:link w:val="SLONormal"/>
    <w:rsid w:val="00155A71"/>
    <w:rPr>
      <w:rFonts w:ascii="Times New Roman" w:eastAsia="SimSun" w:hAnsi="Times New Roman" w:cs="Times New Roman"/>
      <w:noProof/>
      <w:kern w:val="0"/>
      <w:lang w:val="en-GB" w:eastAsia="lt-LT"/>
      <w14:ligatures w14:val="none"/>
    </w:rPr>
  </w:style>
  <w:style w:type="table" w:customStyle="1" w:styleId="TableGrid1">
    <w:name w:val="Table Grid1"/>
    <w:basedOn w:val="TableNormal"/>
    <w:next w:val="TableGrid"/>
    <w:uiPriority w:val="39"/>
    <w:rsid w:val="00155A71"/>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5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31FD08504CE45846D49D54C9EF283" ma:contentTypeVersion="18" ma:contentTypeDescription="Create a new document." ma:contentTypeScope="" ma:versionID="bbcd3d33318fd83ddd0b8e9098d79d13">
  <xsd:schema xmlns:xsd="http://www.w3.org/2001/XMLSchema" xmlns:xs="http://www.w3.org/2001/XMLSchema" xmlns:p="http://schemas.microsoft.com/office/2006/metadata/properties" xmlns:ns2="d98da30e-be28-4e84-ad0d-7b78396e7013" xmlns:ns3="f4a4eb2b-be40-4497-8f7d-f96e3888fbf5" targetNamespace="http://schemas.microsoft.com/office/2006/metadata/properties" ma:root="true" ma:fieldsID="154925a7cb7fe70bdb68c5f7ff53fa84" ns2:_="" ns3:_="">
    <xsd:import namespace="d98da30e-be28-4e84-ad0d-7b78396e7013"/>
    <xsd:import namespace="f4a4eb2b-be40-4497-8f7d-f96e3888f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da30e-be28-4e84-ad0d-7b78396e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82671f-2603-4f98-b127-ea6d2533c9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4eb2b-be40-4497-8f7d-f96e3888fb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9259f-9635-4a02-bb22-70414c39d0e0}" ma:internalName="TaxCatchAll" ma:showField="CatchAllData" ma:web="f4a4eb2b-be40-4497-8f7d-f96e3888f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a4eb2b-be40-4497-8f7d-f96e3888fbf5" xsi:nil="true"/>
    <lcf76f155ced4ddcb4097134ff3c332f xmlns="d98da30e-be28-4e84-ad0d-7b78396e7013">
      <Terms xmlns="http://schemas.microsoft.com/office/infopath/2007/PartnerControls"/>
    </lcf76f155ced4ddcb4097134ff3c332f>
    <SharedWithUsers xmlns="f4a4eb2b-be40-4497-8f7d-f96e3888fb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CB4F5-1A19-44EB-8CDA-59C7EC72A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da30e-be28-4e84-ad0d-7b78396e7013"/>
    <ds:schemaRef ds:uri="f4a4eb2b-be40-4497-8f7d-f96e3888f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0B3DD-CCF1-4201-8520-65F168FDDD9F}">
  <ds:schemaRefs>
    <ds:schemaRef ds:uri="http://schemas.openxmlformats.org/officeDocument/2006/bibliography"/>
  </ds:schemaRefs>
</ds:datastoreItem>
</file>

<file path=customXml/itemProps3.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f4a4eb2b-be40-4497-8f7d-f96e3888fbf5"/>
    <ds:schemaRef ds:uri="d98da30e-be28-4e84-ad0d-7b78396e7013"/>
  </ds:schemaRefs>
</ds:datastoreItem>
</file>

<file path=customXml/itemProps4.xml><?xml version="1.0" encoding="utf-8"?>
<ds:datastoreItem xmlns:ds="http://schemas.openxmlformats.org/officeDocument/2006/customXml" ds:itemID="{63D24FD2-71A8-4185-9036-07E0B2019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11</Pages>
  <Words>3571</Words>
  <Characters>25897</Characters>
  <Application>Microsoft Office Word</Application>
  <DocSecurity>0</DocSecurity>
  <Lines>523</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Aukštikalnienė</dc:creator>
  <cp:keywords/>
  <dc:description/>
  <cp:lastModifiedBy>Renata Aukštikalnienė</cp:lastModifiedBy>
  <cp:revision>202</cp:revision>
  <dcterms:created xsi:type="dcterms:W3CDTF">2026-02-25T22:34:00Z</dcterms:created>
  <dcterms:modified xsi:type="dcterms:W3CDTF">2026-03-21T19:57:00Z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0x01010052331FD08504CE45846D49D54C9EF283</vt:lpwstr>
  </property>
  <property fmtid="{D5CDD505-2E9C-101B-9397-08002B2CF9AE}" pid="3" name="Order">
    <vt:r8>3219000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