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260E6ABE" w:rsidR="00205AB1" w:rsidRPr="001D4A22" w:rsidRDefault="008E5A82" w:rsidP="00205AB1">
      <w:pPr>
        <w:pStyle w:val="Heading"/>
        <w:jc w:val="center"/>
        <w:rPr>
          <w:color w:val="000000" w:themeColor="text1"/>
        </w:rPr>
      </w:pPr>
      <w:r>
        <w:rPr>
          <w:color w:val="000000" w:themeColor="text1"/>
          <w:lang w:val="lt-LT"/>
        </w:rPr>
        <w:t>MACERATORIUS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7DF11292"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tel</w:t>
      </w:r>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r w:rsidR="009F7E79" w:rsidRPr="00D3514C">
        <w:rPr>
          <w:color w:val="auto"/>
          <w:lang w:val="lt-LT"/>
        </w:rPr>
        <w:t>ausra.baltrusaite</w:t>
      </w:r>
      <w:r w:rsidR="00E14DB4" w:rsidRPr="00D3514C">
        <w:rPr>
          <w:color w:val="auto"/>
          <w:lang w:val="lt-LT"/>
        </w:rPr>
        <w:t>@kaunoligonine.lt,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priede pirkimo sąlygų priede</w:t>
      </w:r>
      <w:r w:rsidR="008E5A82">
        <w:rPr>
          <w:color w:val="auto"/>
          <w:lang w:val="lt-LT"/>
        </w:rPr>
        <w:t>.</w:t>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154F3FFF" w14:textId="77777777" w:rsidR="008E5A82" w:rsidRDefault="00E14DB4" w:rsidP="00E14DB4">
      <w:pPr>
        <w:pStyle w:val="Body2"/>
        <w:rPr>
          <w:lang w:val="lt-LT"/>
        </w:rPr>
      </w:pPr>
      <w:r>
        <w:rPr>
          <w:lang w:val="lt-LT"/>
        </w:rPr>
        <w:tab/>
        <w:t>2.</w:t>
      </w:r>
      <w:r w:rsidR="00C81C57">
        <w:rPr>
          <w:lang w:val="lt-LT"/>
        </w:rPr>
        <w:t>4</w:t>
      </w:r>
      <w:r>
        <w:rPr>
          <w:lang w:val="lt-LT"/>
        </w:rPr>
        <w:t>. Reikalavimai pirkimo objektui nurodyti pirkimo sąlygų pried</w:t>
      </w:r>
      <w:r w:rsidR="00CB3EBA">
        <w:rPr>
          <w:lang w:val="lt-LT"/>
        </w:rPr>
        <w:t>uose Nr. 1</w:t>
      </w:r>
      <w:r>
        <w:rPr>
          <w:lang w:val="lt-LT"/>
        </w:rPr>
        <w:t xml:space="preserve"> „Pasiūlymo forma</w:t>
      </w:r>
      <w:r w:rsidR="002B5341">
        <w:rPr>
          <w:lang w:val="lt-LT"/>
        </w:rPr>
        <w:t xml:space="preserve">“, Nr. </w:t>
      </w:r>
      <w:r w:rsidR="001D4A22">
        <w:rPr>
          <w:lang w:val="lt-LT"/>
        </w:rPr>
        <w:t>2</w:t>
      </w:r>
      <w:r w:rsidR="002B5341">
        <w:rPr>
          <w:lang w:val="lt-LT"/>
        </w:rPr>
        <w:t xml:space="preserve">  priede </w:t>
      </w:r>
      <w:r>
        <w:rPr>
          <w:lang w:val="lt-LT"/>
        </w:rPr>
        <w:t>„Viešojo pirkimo-pardavimo sutarties projekt</w:t>
      </w:r>
      <w:r w:rsidR="001D4A22">
        <w:rPr>
          <w:lang w:val="lt-LT"/>
        </w:rPr>
        <w:t>as</w:t>
      </w:r>
      <w:r>
        <w:rPr>
          <w:lang w:val="lt-LT"/>
        </w:rPr>
        <w:t>“.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p>
    <w:p w14:paraId="1C56E17F" w14:textId="09F595C0" w:rsidR="008E5A82" w:rsidRPr="008E5A82" w:rsidRDefault="008E5A82" w:rsidP="008E5A82">
      <w:pPr>
        <w:pStyle w:val="Betarp"/>
        <w:ind w:firstLine="709"/>
        <w:rPr>
          <w:sz w:val="22"/>
          <w:szCs w:val="22"/>
        </w:rPr>
      </w:pPr>
      <w:r w:rsidRPr="008E5A82">
        <w:rPr>
          <w:sz w:val="22"/>
          <w:szCs w:val="22"/>
          <w:lang w:val="lt-LT"/>
        </w:rPr>
        <w:t>2.5. Pirkimui skirtos lėšos (didžiausias pirkimui skiriamų lėšų dydis): 16 528,93 Eur be PVM (20 000,00 Eur su PVM).</w:t>
      </w:r>
      <w:r w:rsidRPr="008E5A82">
        <w:rPr>
          <w:sz w:val="22"/>
          <w:szCs w:val="22"/>
        </w:rPr>
        <w:t xml:space="preserve"> </w:t>
      </w:r>
    </w:p>
    <w:p w14:paraId="75852C83" w14:textId="7344110E" w:rsidR="00E14DB4" w:rsidRDefault="00E14DB4" w:rsidP="00E14DB4">
      <w:pPr>
        <w:pStyle w:val="Body2"/>
        <w:rPr>
          <w:color w:val="367DA2"/>
          <w:bdr w:val="none" w:sz="0" w:space="0" w:color="auto" w:frame="1"/>
          <w:lang w:val="lt-LT"/>
        </w:rPr>
      </w:pP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Pr>
          <w:lang w:val="lt-LT"/>
        </w:rPr>
        <w:tab/>
      </w:r>
      <w:r>
        <w:rPr>
          <w:lang w:val="lt-LT"/>
        </w:rPr>
        <w:br/>
      </w:r>
      <w:r>
        <w:rPr>
          <w:lang w:val="lt-LT"/>
        </w:rPr>
        <w:lastRenderedPageBreak/>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lastRenderedPageBreak/>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Pateikdamas pasiūlymą, tiekėjas sutinka su šiais pirkimo dokumentais ir patvirtina, kad jo 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09D01321" w14:textId="77777777" w:rsidR="00961274" w:rsidRDefault="00055DE3" w:rsidP="00561A2F">
      <w:pPr>
        <w:pStyle w:val="Body2"/>
        <w:ind w:firstLine="709"/>
        <w:rPr>
          <w:color w:val="auto"/>
          <w:lang w:val="lt-LT"/>
        </w:rPr>
      </w:pPr>
      <w:r w:rsidRPr="00880630">
        <w:rPr>
          <w:color w:val="auto"/>
          <w:lang w:val="lt-LT"/>
        </w:rPr>
        <w:t>5.10.1.Jungtinės veiklos sutarties kopija (jeigu pasiūlymą teikia ūkio subjektų grupė).</w:t>
      </w:r>
      <w:r w:rsidR="00E14DB4" w:rsidRPr="00880630">
        <w:rPr>
          <w:color w:val="auto"/>
          <w:lang w:val="lt-LT"/>
        </w:rPr>
        <w:br/>
      </w:r>
      <w:r w:rsidR="00E14DB4" w:rsidRPr="00880630">
        <w:rPr>
          <w:color w:val="auto"/>
          <w:lang w:val="lt-LT"/>
        </w:rPr>
        <w:tab/>
        <w:t>5.1</w:t>
      </w:r>
      <w:r w:rsidRPr="00880630">
        <w:rPr>
          <w:color w:val="auto"/>
          <w:lang w:val="lt-LT"/>
        </w:rPr>
        <w:t>0</w:t>
      </w:r>
      <w:r w:rsidR="00E14DB4" w:rsidRPr="00880630">
        <w:rPr>
          <w:color w:val="auto"/>
          <w:lang w:val="lt-LT"/>
        </w:rPr>
        <w:t>.</w:t>
      </w:r>
      <w:r w:rsidR="00561A2F">
        <w:rPr>
          <w:color w:val="auto"/>
          <w:lang w:val="lt-LT"/>
        </w:rPr>
        <w:t>2</w:t>
      </w:r>
      <w:r w:rsidR="00E14DB4" w:rsidRPr="00880630">
        <w:rPr>
          <w:color w:val="auto"/>
          <w:lang w:val="lt-LT"/>
        </w:rPr>
        <w:t>. Įgaliojimas pateikti pasiūlymą (jeigu pasiūlymą pateikia ne tiekėjo vadovas).</w:t>
      </w:r>
      <w:r w:rsidR="00E14DB4" w:rsidRPr="00880630">
        <w:rPr>
          <w:color w:val="auto"/>
          <w:lang w:val="lt-LT"/>
        </w:rPr>
        <w:tab/>
      </w:r>
    </w:p>
    <w:p w14:paraId="6AC78D92" w14:textId="77777777" w:rsidR="008E5A82" w:rsidRDefault="00961274" w:rsidP="00561A2F">
      <w:pPr>
        <w:pStyle w:val="Body2"/>
        <w:ind w:firstLine="709"/>
        <w:rPr>
          <w:b/>
          <w:bCs/>
          <w:color w:val="auto"/>
          <w:lang w:val="lt-LT"/>
        </w:rPr>
      </w:pPr>
      <w:r w:rsidRPr="00B63718">
        <w:rPr>
          <w:b/>
          <w:bCs/>
          <w:color w:val="auto"/>
          <w:lang w:val="lt-LT"/>
        </w:rPr>
        <w:t>5.10.3. Siūlomų prekių dokumentai (katalogai, brošiūros, techniniai pasai, naudojimo instrukcijos, vartotojo vadovai ar lygiaverčiai dokumentai)</w:t>
      </w:r>
      <w:r w:rsidR="00B63718" w:rsidRPr="00B63718">
        <w:rPr>
          <w:b/>
          <w:bCs/>
          <w:color w:val="auto"/>
          <w:lang w:val="lt-LT"/>
        </w:rPr>
        <w:t xml:space="preserve">, </w:t>
      </w:r>
      <w:r w:rsidRPr="00B63718">
        <w:rPr>
          <w:b/>
          <w:bCs/>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(t.y. spalvotai pabraukti ir/ar paženklinti ir/ar nurodyti rodyklėmis), išversti į lietuvių kalbą (jeigu pateikiama ne lietuvių kalba) bei įrašyti, kurį techninės specifikacijos reikalaujamo techninio parametro punktą jos atitinka.</w:t>
      </w:r>
    </w:p>
    <w:p w14:paraId="1DC66B2B" w14:textId="724D925D" w:rsidR="00E14DB4" w:rsidRPr="00561A2F" w:rsidRDefault="008E5A82" w:rsidP="00561A2F">
      <w:pPr>
        <w:pStyle w:val="Body2"/>
        <w:ind w:firstLine="709"/>
        <w:rPr>
          <w:b/>
          <w:color w:val="auto"/>
          <w:lang w:val="lt-LT"/>
        </w:rPr>
      </w:pPr>
      <w:r>
        <w:rPr>
          <w:b/>
          <w:bCs/>
          <w:color w:val="auto"/>
          <w:lang w:val="lt-LT"/>
        </w:rPr>
        <w:t xml:space="preserve">5.10.4. Siūlomos prekės katalogas, Prekių gamintojo ir/ar Teikėjo rašytinis patvirtinimas, ar lygiaverčiai dokumentai,  </w:t>
      </w:r>
      <w:r w:rsidRPr="00646BB7">
        <w:rPr>
          <w:b/>
          <w:bCs/>
          <w:color w:val="auto"/>
          <w:lang w:val="lt-LT"/>
        </w:rPr>
        <w:t>patvirtinantys atitiktį siūlom</w:t>
      </w:r>
      <w:r>
        <w:rPr>
          <w:b/>
          <w:bCs/>
          <w:color w:val="auto"/>
          <w:lang w:val="lt-LT"/>
        </w:rPr>
        <w:t>am</w:t>
      </w:r>
      <w:r w:rsidRPr="00646BB7">
        <w:rPr>
          <w:b/>
          <w:bCs/>
          <w:color w:val="auto"/>
          <w:lang w:val="lt-LT"/>
        </w:rPr>
        <w:t xml:space="preserve"> techninio reikalavimo kriterijaus (T) parametr</w:t>
      </w:r>
      <w:r>
        <w:rPr>
          <w:b/>
          <w:bCs/>
          <w:color w:val="auto"/>
          <w:lang w:val="lt-LT"/>
        </w:rPr>
        <w:t xml:space="preserve">ui (jei siūloma). </w:t>
      </w:r>
      <w:r w:rsidRPr="00646BB7">
        <w:rPr>
          <w:b/>
          <w:bCs/>
          <w:color w:val="auto"/>
          <w:lang w:val="lt-LT"/>
        </w:rPr>
        <w:t>Pirkimo sąlygų priede „Pasiūlymo forma“ nurodžius, kad yra siūlomas techninio reikalavimo kriterijaus (T) parametras ir nepateikus šiame papunktyje reikalaujamų dokumentų arba juos pateikus ne visa apimtimi, bei nepatikslinus, nepapildžius ar nepaaiškinus šių dokumentų perkančiosios organizacijos prašymu (vadovaujantis pirkimo sąlygų 11.</w:t>
      </w:r>
      <w:r w:rsidR="006D3A98">
        <w:rPr>
          <w:b/>
          <w:bCs/>
          <w:color w:val="auto"/>
          <w:lang w:val="lt-LT"/>
        </w:rPr>
        <w:t>3</w:t>
      </w:r>
      <w:r w:rsidRPr="00646BB7">
        <w:rPr>
          <w:b/>
          <w:bCs/>
          <w:color w:val="auto"/>
          <w:lang w:val="lt-LT"/>
        </w:rPr>
        <w:t>. ir 11.</w:t>
      </w:r>
      <w:r w:rsidR="006D3A98">
        <w:rPr>
          <w:b/>
          <w:bCs/>
          <w:color w:val="auto"/>
          <w:lang w:val="lt-LT"/>
        </w:rPr>
        <w:t>4</w:t>
      </w:r>
      <w:r w:rsidRPr="00646BB7">
        <w:rPr>
          <w:b/>
          <w:bCs/>
          <w:color w:val="auto"/>
          <w:lang w:val="lt-LT"/>
        </w:rPr>
        <w:t>. punktais) tiekėjui už pasiūlytą techninio reikalavimo kriterijaus (T) parametrą bus suteikiama 0 (nulis) ekonominio naudingumo balų.</w:t>
      </w:r>
      <w:r w:rsidR="00E14DB4" w:rsidRPr="00B63718">
        <w:rPr>
          <w:b/>
          <w:bCs/>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lastRenderedPageBreak/>
        <w:tab/>
        <w:t>5.1</w:t>
      </w:r>
      <w:r w:rsidR="00055DE3">
        <w:rPr>
          <w:lang w:val="lt-LT"/>
        </w:rPr>
        <w:t>2</w:t>
      </w:r>
      <w:r w:rsidR="00E14DB4">
        <w:rPr>
          <w:lang w:val="lt-LT"/>
        </w:rPr>
        <w:t xml:space="preserve">. Perkančioji organizacija </w:t>
      </w:r>
      <w:r w:rsidR="000C6719">
        <w:rPr>
          <w:lang w:val="lt-LT"/>
        </w:rPr>
        <w:t>ner</w:t>
      </w:r>
      <w:r w:rsidR="00E14DB4">
        <w:rPr>
          <w:lang w:val="lt-LT"/>
        </w:rPr>
        <w:t xml:space="preserve">eikalauja pasiūlymą 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0" w:name="_Hlk200109615"/>
      <w:r w:rsidR="00E14DB4">
        <w:rPr>
          <w:lang w:val="lt-LT"/>
        </w:rPr>
        <w:t xml:space="preserve">(taip pat žr. </w:t>
      </w:r>
      <w:bookmarkStart w:id="1" w:name="_Hlk193792676"/>
      <w:r w:rsidR="00D50502" w:rsidRPr="002877A9">
        <w:t>https://vpt.lrv.lt/uploads/vpt/documents/files/mp/konfidenciali_informacija.pdf</w:t>
      </w:r>
      <w:bookmarkEnd w:id="1"/>
      <w:r w:rsidR="00E14DB4">
        <w:rPr>
          <w:lang w:val="lt-LT"/>
        </w:rPr>
        <w:t xml:space="preserve">). </w:t>
      </w:r>
      <w:bookmarkEnd w:id="0"/>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lastRenderedPageBreak/>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3CFFD3B8"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tab/>
        <w:t>11.</w:t>
      </w:r>
      <w:r w:rsidR="00EF2889">
        <w:rPr>
          <w:lang w:val="lt-LT"/>
        </w:rPr>
        <w:t>1</w:t>
      </w:r>
      <w:r>
        <w:rPr>
          <w:lang w:val="lt-LT"/>
        </w:rPr>
        <w:t xml:space="preserve">.1. </w:t>
      </w:r>
      <w:r w:rsidR="006D3A98" w:rsidRPr="00646BB7">
        <w:rPr>
          <w:lang w:val="lt-LT"/>
        </w:rPr>
        <w:t xml:space="preserve">tikrina ar nebuvo pasiūlytos per didelės, perkančiajai organizacijai nepriimtinos kainos. </w:t>
      </w:r>
      <w:r w:rsidR="006D3A98" w:rsidRPr="006D3A98">
        <w:rPr>
          <w:color w:val="auto"/>
          <w:lang w:val="lt-LT"/>
        </w:rPr>
        <w:t>Laikoma, kad pasiūlyta kaina yra per didelė ir nepriimtina, jeigu ji viršija perkančiosios organizacijos pirkimui skirtas lėšas, nustatytas ir užfiksuotas perkančiosios organizacijos rengiamuose dokumentuose prieš pradedant pirkimo procedūrą ir nurodytas pirkimo sąlygų 2.</w:t>
      </w:r>
      <w:r w:rsidR="006D3A98">
        <w:rPr>
          <w:color w:val="auto"/>
          <w:lang w:val="lt-LT"/>
        </w:rPr>
        <w:t>5</w:t>
      </w:r>
      <w:r w:rsidR="006D3A98" w:rsidRPr="006D3A98">
        <w:rPr>
          <w:color w:val="auto"/>
          <w:lang w:val="lt-LT"/>
        </w:rPr>
        <w:t>. punkte</w:t>
      </w:r>
      <w:r w:rsidR="00D50502" w:rsidRPr="006D3A98">
        <w:rPr>
          <w:color w:val="auto"/>
          <w:lang w:val="lt-LT"/>
        </w:rPr>
        <w:t xml:space="preserve">; </w:t>
      </w:r>
    </w:p>
    <w:p w14:paraId="6B3C763F" w14:textId="77777777" w:rsidR="00EF2889" w:rsidRDefault="00E14DB4" w:rsidP="00E14DB4">
      <w:pPr>
        <w:pStyle w:val="Body2"/>
        <w:ind w:firstLine="709"/>
        <w:rPr>
          <w:lang w:val="lt-LT"/>
        </w:rPr>
      </w:pPr>
      <w:r>
        <w:rPr>
          <w:lang w:val="lt-LT"/>
        </w:rPr>
        <w:tab/>
      </w:r>
      <w:r w:rsidR="00EF2889">
        <w:rPr>
          <w:lang w:val="lt-LT"/>
        </w:rPr>
        <w:t>11.2. Jei tiekėjo pasiūlymas nėra atmetamas, Komisija arba pirkimo organizatorius toliau atlieka šias pirkimo procedūras:</w:t>
      </w:r>
    </w:p>
    <w:p w14:paraId="1AAAEB09" w14:textId="77777777" w:rsidR="006D3A98" w:rsidRDefault="00E14DB4" w:rsidP="00E14DB4">
      <w:pPr>
        <w:pStyle w:val="Body2"/>
        <w:ind w:firstLine="709"/>
        <w:rPr>
          <w:lang w:val="lt-LT"/>
        </w:rPr>
      </w:pPr>
      <w:r>
        <w:rPr>
          <w:lang w:val="lt-LT"/>
        </w:rPr>
        <w:t>11.2.</w:t>
      </w:r>
      <w:r w:rsidR="00EF2889">
        <w:rPr>
          <w:lang w:val="lt-LT"/>
        </w:rPr>
        <w:t>1</w:t>
      </w:r>
      <w:r w:rsidR="00D50502">
        <w:rPr>
          <w:lang w:val="lt-LT"/>
        </w:rPr>
        <w:t>. tikrina, ar tiekėjo pasiūlymas atitinka pirkimo sąlygų techninės specifikacijos reikalavimus;</w:t>
      </w:r>
      <w:r>
        <w:rPr>
          <w:lang w:val="lt-LT"/>
        </w:rPr>
        <w:br/>
      </w:r>
      <w:r>
        <w:rPr>
          <w:lang w:val="lt-LT"/>
        </w:rPr>
        <w:tab/>
        <w:t>11.2.</w:t>
      </w:r>
      <w:r w:rsidR="00EF2889">
        <w:rPr>
          <w:lang w:val="lt-LT"/>
        </w:rPr>
        <w:t>2</w:t>
      </w:r>
      <w:r>
        <w:rPr>
          <w:lang w:val="lt-LT"/>
        </w:rPr>
        <w:t>.</w:t>
      </w:r>
      <w:r w:rsidR="00D50502">
        <w:rPr>
          <w:lang w:val="lt-LT"/>
        </w:rPr>
        <w:t>tikrina, ar tiekėjo pasiūlyme nėra nurodytos kainos apskaičiavimo klaidų;</w:t>
      </w:r>
      <w:r>
        <w:rPr>
          <w:lang w:val="lt-LT"/>
        </w:rPr>
        <w:br/>
      </w:r>
      <w:r>
        <w:rPr>
          <w:lang w:val="lt-LT"/>
        </w:rPr>
        <w:tab/>
        <w:t>11.2.</w:t>
      </w:r>
      <w:r w:rsidR="00EF2889">
        <w:rPr>
          <w:lang w:val="lt-LT"/>
        </w:rPr>
        <w:t>3</w:t>
      </w:r>
      <w:r>
        <w:rPr>
          <w:lang w:val="lt-LT"/>
        </w:rPr>
        <w:t>. patikrina, ar tiekėjo pasiūlyme nurodyta kaina (jos sudedamosios dalys) neatrodo neįprastai maža;</w:t>
      </w:r>
      <w:r>
        <w:rPr>
          <w:lang w:val="lt-LT"/>
        </w:rPr>
        <w:tab/>
      </w:r>
    </w:p>
    <w:p w14:paraId="092C4CB3" w14:textId="3A2A5386" w:rsidR="00E14DB4" w:rsidRDefault="006D3A98" w:rsidP="00E14DB4">
      <w:pPr>
        <w:pStyle w:val="Body2"/>
        <w:ind w:firstLine="709"/>
        <w:rPr>
          <w:b/>
          <w:lang w:val="lt-LT"/>
        </w:rPr>
      </w:pPr>
      <w:r w:rsidRPr="00237287">
        <w:rPr>
          <w:lang w:val="lt-LT"/>
        </w:rPr>
        <w:t>11.</w:t>
      </w:r>
      <w:r>
        <w:rPr>
          <w:lang w:val="lt-LT"/>
        </w:rPr>
        <w:t>2.4.</w:t>
      </w:r>
      <w:r w:rsidRPr="00237287">
        <w:rPr>
          <w:color w:val="auto"/>
          <w:lang w:val="lt-LT"/>
        </w:rPr>
        <w:t>apskaičiuoja kiekvieno pasiūlymo kainos ar sąnaudų ir kokybės santykį;</w:t>
      </w:r>
      <w:r w:rsidR="00E14DB4">
        <w:rPr>
          <w:lang w:val="lt-LT"/>
        </w:rPr>
        <w:br/>
      </w:r>
      <w:r w:rsidR="00E14DB4">
        <w:rPr>
          <w:lang w:val="lt-LT"/>
        </w:rPr>
        <w:tab/>
        <w:t>11.2.</w:t>
      </w:r>
      <w:r>
        <w:rPr>
          <w:lang w:val="lt-LT"/>
        </w:rPr>
        <w:t>5</w:t>
      </w:r>
      <w:r w:rsidR="00E14DB4">
        <w:rPr>
          <w:lang w:val="lt-LT"/>
        </w:rPr>
        <w:t>. sudaro pasiūlymų eilę ir nustato pirkimo laimėtoją;</w:t>
      </w:r>
      <w:r w:rsidR="00E14DB4">
        <w:rPr>
          <w:lang w:val="lt-LT"/>
        </w:rPr>
        <w:tab/>
      </w:r>
      <w:r w:rsidR="00E14DB4">
        <w:rPr>
          <w:lang w:val="lt-LT"/>
        </w:rPr>
        <w:br/>
      </w:r>
      <w:r w:rsidR="00E14DB4">
        <w:rPr>
          <w:lang w:val="lt-LT"/>
        </w:rPr>
        <w:tab/>
        <w:t>11.2.</w:t>
      </w:r>
      <w:r w:rsidR="00B95F1C">
        <w:rPr>
          <w:lang w:val="lt-LT"/>
        </w:rPr>
        <w:t>5</w:t>
      </w:r>
      <w:r w:rsidR="00E14DB4">
        <w:rPr>
          <w:lang w:val="lt-LT"/>
        </w:rPr>
        <w:t>. tiekėją, kurio pasiūlymas pripažintas laimėjusiu, kviečia sudaryti pirkimo sutartį.</w:t>
      </w:r>
      <w:r w:rsidR="00E14DB4">
        <w:rPr>
          <w:lang w:val="lt-LT"/>
        </w:rPr>
        <w:tab/>
      </w:r>
      <w:r w:rsidR="00E14DB4">
        <w:rPr>
          <w:lang w:val="lt-LT"/>
        </w:rPr>
        <w:br/>
      </w:r>
      <w:r w:rsidR="00E14DB4">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E14DB4">
        <w:rPr>
          <w:lang w:val="lt-LT"/>
        </w:rPr>
        <w:tab/>
      </w:r>
      <w:r w:rsidR="00E14DB4">
        <w:rPr>
          <w:lang w:val="lt-LT"/>
        </w:rPr>
        <w:br/>
      </w:r>
      <w:r w:rsidR="00E14DB4">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00E14DB4">
        <w:rPr>
          <w:lang w:val="lt-LT"/>
        </w:rPr>
        <w:tab/>
      </w:r>
      <w:r w:rsidR="00E14DB4">
        <w:rPr>
          <w:lang w:val="lt-LT"/>
        </w:rPr>
        <w:br/>
      </w:r>
      <w:r w:rsidR="00E14DB4">
        <w:rPr>
          <w:lang w:val="lt-LT"/>
        </w:rPr>
        <w:tab/>
        <w:t xml:space="preserve">11.5. Komisija arba pirkimo organizatorius, pasiūlymų vertinimo metu radęs pasiūlyme nurodytos </w:t>
      </w:r>
      <w:r w:rsidR="00E14DB4">
        <w:rPr>
          <w:lang w:val="lt-LT"/>
        </w:rPr>
        <w:lastRenderedPageBreak/>
        <w:t>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00E14DB4">
        <w:rPr>
          <w:lang w:val="lt-LT"/>
        </w:rPr>
        <w:tab/>
      </w:r>
      <w:r w:rsidR="00E14DB4">
        <w:rPr>
          <w:lang w:val="lt-LT"/>
        </w:rPr>
        <w:br/>
      </w:r>
      <w:r w:rsidR="00E14DB4">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sidR="00E14DB4">
        <w:rPr>
          <w:lang w:val="lt-LT"/>
        </w:rPr>
        <w:tab/>
      </w:r>
      <w:r w:rsidR="00E14DB4">
        <w:rPr>
          <w:lang w:val="lt-LT"/>
        </w:rPr>
        <w:br/>
      </w:r>
      <w:r w:rsidR="00E14DB4">
        <w:rPr>
          <w:lang w:val="lt-LT"/>
        </w:rPr>
        <w:tab/>
        <w:t>11.7. Jeigu tiekėjo pasiūlyme nurodyta kaina (jos sudedamosios dalys) atrodo neįprastai maža, Komisija arba pirkimo organizatorius prašo tiekėją ją pagrįsti, vadovaujantis VPĮ 57 straipsnio 2 ir 3 dalių nuostatomis.</w:t>
      </w:r>
      <w:r w:rsidR="00E14DB4">
        <w:rPr>
          <w:lang w:val="lt-LT"/>
        </w:rPr>
        <w:tab/>
      </w:r>
      <w:r w:rsidR="00E14DB4">
        <w:rPr>
          <w:lang w:val="lt-LT"/>
        </w:rPr>
        <w:br/>
      </w:r>
      <w:r w:rsidR="00E14DB4">
        <w:rPr>
          <w:lang w:val="lt-LT"/>
        </w:rPr>
        <w:tab/>
        <w:t>11.8. Komisija arba pirkimo organizatorius gali nevertinti viso pasiūlymo, jeigu patikrinus pasiūlymo dalį nustatoma, kad pasiūlymas, vadovaujantis jam nustatytais reikalavimais, turi būti atmetamas.</w:t>
      </w:r>
      <w:r w:rsidR="00E14DB4">
        <w:rPr>
          <w:lang w:val="lt-LT"/>
        </w:rPr>
        <w:tab/>
      </w:r>
      <w:r w:rsidR="00E14DB4">
        <w:rPr>
          <w:lang w:val="lt-LT"/>
        </w:rPr>
        <w:br/>
      </w:r>
      <w:r w:rsidR="00E14DB4">
        <w:rPr>
          <w:lang w:val="lt-LT"/>
        </w:rPr>
        <w:tab/>
      </w:r>
      <w:r w:rsidR="00E14DB4">
        <w:rPr>
          <w:b/>
          <w:lang w:val="lt-LT"/>
        </w:rPr>
        <w:t>12. ELEKTRONINIS AUKCIONAS ARBA DERYBOS</w:t>
      </w:r>
    </w:p>
    <w:p w14:paraId="03871D69" w14:textId="77777777" w:rsidR="00E14DB4" w:rsidRDefault="00E14DB4" w:rsidP="00E14DB4">
      <w:pPr>
        <w:pStyle w:val="Body2"/>
        <w:ind w:firstLine="709"/>
        <w:rPr>
          <w:lang w:val="lt-LT"/>
        </w:rPr>
      </w:pPr>
    </w:p>
    <w:p w14:paraId="0D0B6D5B" w14:textId="49D6BE35" w:rsidR="0028745A" w:rsidRPr="0028745A" w:rsidRDefault="00E14DB4" w:rsidP="00D50502">
      <w:pPr>
        <w:pStyle w:val="Body2"/>
        <w:ind w:firstLine="709"/>
        <w:rPr>
          <w:lang w:val="lt-LT"/>
        </w:rPr>
      </w:pPr>
      <w:r>
        <w:rPr>
          <w:lang w:val="lt-LT"/>
        </w:rPr>
        <w:t>12.1. Elektroni</w:t>
      </w:r>
      <w:r w:rsidR="00B16FAE">
        <w:rPr>
          <w:lang w:val="lt-LT"/>
        </w:rPr>
        <w:t>ni</w:t>
      </w:r>
      <w:r>
        <w:rPr>
          <w:lang w:val="lt-LT"/>
        </w:rPr>
        <w:t>s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w:t>
      </w:r>
      <w:r w:rsidR="006D3A98">
        <w:rPr>
          <w:lang w:val="lt-LT"/>
        </w:rPr>
        <w:t>;</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B95F1C" w:rsidRPr="00B95F1C">
        <w:rPr>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w:t>
      </w:r>
      <w:r w:rsidR="00EC7C42">
        <w:rPr>
          <w:lang w:val="lt-LT"/>
        </w:rPr>
        <w:t>3</w:t>
      </w:r>
      <w:r w:rsidR="00B95F1C" w:rsidRPr="00B95F1C">
        <w:rPr>
          <w:lang w:val="lt-LT"/>
        </w:rPr>
        <w:t xml:space="preserve"> ir 11.</w:t>
      </w:r>
      <w:r w:rsidR="00EC7C42">
        <w:rPr>
          <w:lang w:val="lt-LT"/>
        </w:rPr>
        <w:t>4</w:t>
      </w:r>
      <w:r w:rsidR="00B95F1C" w:rsidRPr="00B95F1C">
        <w:rPr>
          <w:lang w:val="lt-LT"/>
        </w:rPr>
        <w:t xml:space="preserve"> punktais</w:t>
      </w:r>
      <w:r w:rsidRPr="00D50502">
        <w:rPr>
          <w:lang w:val="lt-LT"/>
        </w:rPr>
        <w:br/>
      </w:r>
      <w:r w:rsidRPr="00D50502">
        <w:rPr>
          <w:lang w:val="lt-LT"/>
        </w:rPr>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 xml:space="preserve">14.1. </w:t>
      </w:r>
      <w:r w:rsidR="006D3A98" w:rsidRPr="00646BB7">
        <w:rPr>
          <w:color w:val="auto"/>
          <w:lang w:val="lt-LT"/>
        </w:rPr>
        <w:t xml:space="preserve">Perkančioji organizacija ekonomiškai naudingiausią pasiūlymą išrenka pagal kainos ir kokybės santykį (pasiūlymo techninės charakteristikos vertinamos kiekybiškai), taikant pasiūlymo vertinimo kriterijus ir tvarką nurodytą pirkimo sąlygų priede </w:t>
      </w:r>
      <w:r w:rsidR="006D3A98" w:rsidRPr="00646BB7">
        <w:rPr>
          <w:b/>
          <w:bCs/>
          <w:color w:val="auto"/>
          <w:lang w:val="lt-LT"/>
        </w:rPr>
        <w:t>„Ekonomiškai naudingiausio (kainos ir kokybės santykio) pasiūlymo vertinimo kriterijai ir tvarka“</w:t>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lastRenderedPageBreak/>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044360C8"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2"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16.2.2. per 5 darbo dienas nuo paskelbimo apie perkančiosios organizacijos priimtą sprendimą dienos, jeigu VPĮ nėra reikalavimo raštu informuoti tiekėjus apie perkančiosios organizacijos priimtus 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 xml:space="preserve">16.8. Tais atvejais, kai tiekėjui padaryta žala kildinama iš neteisėtų perkančiosios organizacijos veiksmų ar sprendimų, tačiau VPĮ nenustatyta pareiga perkančiajai organizacijai raštu informuoti tiekėjus </w:t>
      </w:r>
      <w:r>
        <w:rPr>
          <w:lang w:val="lt-LT"/>
        </w:rPr>
        <w:lastRenderedPageBreak/>
        <w:t>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2"/>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3" w:name="_Hlk200110874"/>
      <w:r w:rsidR="00E922FA" w:rsidRPr="00E922FA">
        <w:rPr>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922FA" w:rsidRPr="00E922FA">
        <w:rPr>
          <w:lang w:val="lt-LT"/>
        </w:rPr>
        <w:tab/>
      </w:r>
      <w:bookmarkEnd w:id="3"/>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4"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4"/>
    <w:p w14:paraId="05F8528B" w14:textId="77777777" w:rsidR="006D3A98" w:rsidRPr="00CB528A" w:rsidRDefault="00E14DB4" w:rsidP="006D3A98">
      <w:pPr>
        <w:pStyle w:val="Body2"/>
        <w:ind w:firstLine="709"/>
        <w:rPr>
          <w:color w:val="auto"/>
          <w:lang w:val="lt-LT"/>
        </w:rPr>
      </w:pPr>
      <w:r>
        <w:rPr>
          <w:lang w:val="lt-LT"/>
        </w:rPr>
        <w:br/>
      </w:r>
      <w:r w:rsidRPr="00ED4713">
        <w:rPr>
          <w:b/>
          <w:bCs/>
          <w:color w:val="auto"/>
          <w:lang w:val="lt-LT"/>
        </w:rPr>
        <w:tab/>
        <w:t>1</w:t>
      </w:r>
      <w:r w:rsidR="00517B1E" w:rsidRPr="00ED4713">
        <w:rPr>
          <w:b/>
          <w:bCs/>
          <w:color w:val="auto"/>
          <w:lang w:val="lt-LT"/>
        </w:rPr>
        <w:t>9</w:t>
      </w:r>
      <w:r w:rsidRPr="00ED4713">
        <w:rPr>
          <w:b/>
          <w:bCs/>
          <w:color w:val="auto"/>
          <w:lang w:val="lt-LT"/>
        </w:rPr>
        <w:t>. PIRKIMO SĄLYGŲ PRIEDAI</w:t>
      </w:r>
      <w:r w:rsidRPr="00ED4713">
        <w:rPr>
          <w:b/>
          <w:bCs/>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r w:rsidR="006D3A98" w:rsidRPr="00CB528A">
        <w:rPr>
          <w:color w:val="auto"/>
          <w:lang w:val="lt-LT"/>
        </w:rPr>
        <w:t>19.1.1. Pasiūlymo forma.</w:t>
      </w:r>
      <w:r w:rsidR="006D3A98" w:rsidRPr="00CB528A">
        <w:rPr>
          <w:color w:val="auto"/>
          <w:lang w:val="lt-LT"/>
        </w:rPr>
        <w:tab/>
      </w:r>
    </w:p>
    <w:p w14:paraId="3C91705F" w14:textId="4B2DA067" w:rsidR="006D3A98" w:rsidRPr="006D3A98" w:rsidRDefault="006D3A98" w:rsidP="006D3A98">
      <w:pPr>
        <w:pStyle w:val="Body2"/>
        <w:ind w:firstLine="709"/>
        <w:jc w:val="left"/>
        <w:rPr>
          <w:color w:val="auto"/>
          <w:lang w:val="lt-LT"/>
        </w:rPr>
      </w:pPr>
      <w:r w:rsidRPr="00CB528A">
        <w:rPr>
          <w:color w:val="auto"/>
          <w:lang w:val="lt-LT"/>
        </w:rPr>
        <w:t>19.1.</w:t>
      </w:r>
      <w:r>
        <w:rPr>
          <w:color w:val="auto"/>
          <w:lang w:val="lt-LT"/>
        </w:rPr>
        <w:t>2</w:t>
      </w:r>
      <w:r w:rsidRPr="00CB528A">
        <w:rPr>
          <w:color w:val="auto"/>
          <w:lang w:val="lt-LT"/>
        </w:rPr>
        <w:t>. Tiekėjo siūlomi techninės specifikacijos parametrai.</w:t>
      </w:r>
      <w:r w:rsidRPr="00CB528A">
        <w:rPr>
          <w:color w:val="auto"/>
          <w:lang w:val="lt-LT"/>
        </w:rPr>
        <w:br/>
      </w:r>
      <w:r w:rsidRPr="00CB528A">
        <w:rPr>
          <w:color w:val="auto"/>
          <w:lang w:val="lt-LT"/>
        </w:rPr>
        <w:tab/>
        <w:t>19.1.3. Viešojo pirkimo sutarties projektas (Prekių pirkimo-pardavimo sutarties bendrosios sąlygos ir Prekių pirkimo-pardavimo sutarties specialiosios sąlygos)</w:t>
      </w:r>
      <w:r w:rsidRPr="00CB528A">
        <w:rPr>
          <w:color w:val="auto"/>
          <w:lang w:val="lt-LT"/>
        </w:rPr>
        <w:tab/>
      </w:r>
      <w:r w:rsidRPr="00CB528A">
        <w:rPr>
          <w:color w:val="auto"/>
          <w:lang w:val="lt-LT"/>
        </w:rPr>
        <w:br/>
      </w:r>
      <w:r w:rsidRPr="00CB528A">
        <w:rPr>
          <w:color w:val="auto"/>
          <w:lang w:val="lt-LT"/>
        </w:rPr>
        <w:tab/>
      </w:r>
      <w:r w:rsidRPr="00CB528A">
        <w:rPr>
          <w:lang w:val="lt-LT"/>
        </w:rPr>
        <w:t>19.1.</w:t>
      </w:r>
      <w:r>
        <w:rPr>
          <w:lang w:val="lt-LT"/>
        </w:rPr>
        <w:t>4</w:t>
      </w:r>
      <w:r w:rsidRPr="00CB528A">
        <w:rPr>
          <w:lang w:val="lt-LT"/>
        </w:rPr>
        <w:t>. Ekonomiškai naudingiausio (kainos ir kokybės santykio) pasiūlymo vertinimo kriterijai ir tvarka.</w:t>
      </w:r>
    </w:p>
    <w:p w14:paraId="46730BCB" w14:textId="3290B292" w:rsidR="00E14DB4" w:rsidRPr="0090256C" w:rsidRDefault="00E14DB4" w:rsidP="006D3A98">
      <w:pPr>
        <w:pStyle w:val="Body2"/>
        <w:ind w:left="709"/>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FA91" w14:textId="77777777" w:rsidR="0027380C" w:rsidRDefault="0027380C">
      <w:r>
        <w:separator/>
      </w:r>
    </w:p>
  </w:endnote>
  <w:endnote w:type="continuationSeparator" w:id="0">
    <w:p w14:paraId="302FC8EE" w14:textId="77777777" w:rsidR="0027380C" w:rsidRDefault="0027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F306" w14:textId="77777777" w:rsidR="0027380C" w:rsidRDefault="0027380C">
      <w:r>
        <w:separator/>
      </w:r>
    </w:p>
  </w:footnote>
  <w:footnote w:type="continuationSeparator" w:id="0">
    <w:p w14:paraId="282DCFD1" w14:textId="77777777" w:rsidR="0027380C" w:rsidRDefault="002738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3B52"/>
    <w:rsid w:val="00055DE3"/>
    <w:rsid w:val="00075E44"/>
    <w:rsid w:val="000956E9"/>
    <w:rsid w:val="000C6719"/>
    <w:rsid w:val="000F1530"/>
    <w:rsid w:val="001125E3"/>
    <w:rsid w:val="001355F9"/>
    <w:rsid w:val="00166093"/>
    <w:rsid w:val="00194362"/>
    <w:rsid w:val="001B7621"/>
    <w:rsid w:val="001D4A22"/>
    <w:rsid w:val="001E2515"/>
    <w:rsid w:val="001E4E69"/>
    <w:rsid w:val="00205AB1"/>
    <w:rsid w:val="00246D7D"/>
    <w:rsid w:val="002559B0"/>
    <w:rsid w:val="0027380C"/>
    <w:rsid w:val="002804FE"/>
    <w:rsid w:val="0028745A"/>
    <w:rsid w:val="00291B4E"/>
    <w:rsid w:val="002A08A8"/>
    <w:rsid w:val="002B5341"/>
    <w:rsid w:val="003442D1"/>
    <w:rsid w:val="00360CDE"/>
    <w:rsid w:val="003F2A4C"/>
    <w:rsid w:val="004027F2"/>
    <w:rsid w:val="00403367"/>
    <w:rsid w:val="00411DD6"/>
    <w:rsid w:val="00435280"/>
    <w:rsid w:val="004400CA"/>
    <w:rsid w:val="00441D3B"/>
    <w:rsid w:val="00460622"/>
    <w:rsid w:val="00482C3E"/>
    <w:rsid w:val="004B4F0A"/>
    <w:rsid w:val="004F4729"/>
    <w:rsid w:val="0051139E"/>
    <w:rsid w:val="00517B1E"/>
    <w:rsid w:val="00540227"/>
    <w:rsid w:val="00561A2F"/>
    <w:rsid w:val="005B25E5"/>
    <w:rsid w:val="005E1E38"/>
    <w:rsid w:val="005E5855"/>
    <w:rsid w:val="005F57D7"/>
    <w:rsid w:val="00605E90"/>
    <w:rsid w:val="006228A8"/>
    <w:rsid w:val="006445AC"/>
    <w:rsid w:val="00655DB4"/>
    <w:rsid w:val="006D3A98"/>
    <w:rsid w:val="007019E9"/>
    <w:rsid w:val="00705261"/>
    <w:rsid w:val="0077477D"/>
    <w:rsid w:val="00780D20"/>
    <w:rsid w:val="00790171"/>
    <w:rsid w:val="007C39A3"/>
    <w:rsid w:val="007F55E5"/>
    <w:rsid w:val="00837C94"/>
    <w:rsid w:val="00880630"/>
    <w:rsid w:val="008B1A2A"/>
    <w:rsid w:val="008B5B6A"/>
    <w:rsid w:val="008B7819"/>
    <w:rsid w:val="008C7430"/>
    <w:rsid w:val="008E5A82"/>
    <w:rsid w:val="008E7B75"/>
    <w:rsid w:val="008F21FD"/>
    <w:rsid w:val="0090256C"/>
    <w:rsid w:val="00961274"/>
    <w:rsid w:val="00965BC8"/>
    <w:rsid w:val="009804B5"/>
    <w:rsid w:val="0099639A"/>
    <w:rsid w:val="009E0122"/>
    <w:rsid w:val="009F7E79"/>
    <w:rsid w:val="00A3250F"/>
    <w:rsid w:val="00A72013"/>
    <w:rsid w:val="00AA1847"/>
    <w:rsid w:val="00AE397B"/>
    <w:rsid w:val="00B16FAE"/>
    <w:rsid w:val="00B63718"/>
    <w:rsid w:val="00B7521D"/>
    <w:rsid w:val="00B83EBA"/>
    <w:rsid w:val="00B92402"/>
    <w:rsid w:val="00B95F1C"/>
    <w:rsid w:val="00BF5593"/>
    <w:rsid w:val="00BF57E3"/>
    <w:rsid w:val="00C119E5"/>
    <w:rsid w:val="00C337C5"/>
    <w:rsid w:val="00C702C6"/>
    <w:rsid w:val="00C71AD9"/>
    <w:rsid w:val="00C81C57"/>
    <w:rsid w:val="00CA5DE7"/>
    <w:rsid w:val="00CB3EBA"/>
    <w:rsid w:val="00CB7BAF"/>
    <w:rsid w:val="00CC5DF8"/>
    <w:rsid w:val="00CE4DCE"/>
    <w:rsid w:val="00D044D8"/>
    <w:rsid w:val="00D0561B"/>
    <w:rsid w:val="00D318B9"/>
    <w:rsid w:val="00D3514C"/>
    <w:rsid w:val="00D50502"/>
    <w:rsid w:val="00D92ED1"/>
    <w:rsid w:val="00D974E0"/>
    <w:rsid w:val="00DA65D3"/>
    <w:rsid w:val="00E14DB4"/>
    <w:rsid w:val="00E161F9"/>
    <w:rsid w:val="00E45773"/>
    <w:rsid w:val="00E46C25"/>
    <w:rsid w:val="00E922FA"/>
    <w:rsid w:val="00EC1C49"/>
    <w:rsid w:val="00EC7C42"/>
    <w:rsid w:val="00ED4713"/>
    <w:rsid w:val="00EF2889"/>
    <w:rsid w:val="00F0464D"/>
    <w:rsid w:val="00F32912"/>
    <w:rsid w:val="00F568A9"/>
    <w:rsid w:val="00F73C85"/>
    <w:rsid w:val="00F81F09"/>
    <w:rsid w:val="00F91C87"/>
    <w:rsid w:val="00FB09D0"/>
    <w:rsid w:val="00FD72A9"/>
    <w:rsid w:val="00FF76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paragraph" w:styleId="Betarp">
    <w:name w:val="No Spacing"/>
    <w:uiPriority w:val="1"/>
    <w:qFormat/>
    <w:rsid w:val="008E5A82"/>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9</Pages>
  <Words>21078</Words>
  <Characters>12016</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76</cp:revision>
  <dcterms:created xsi:type="dcterms:W3CDTF">2021-02-08T14:42:00Z</dcterms:created>
  <dcterms:modified xsi:type="dcterms:W3CDTF">2026-03-19T13:38:00Z</dcterms:modified>
</cp:coreProperties>
</file>