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997DD">
      <w:pPr>
        <w:pStyle w:val="59"/>
        <w:spacing w:line="256" w:lineRule="auto"/>
        <w:textAlignment w:val="center"/>
      </w:pPr>
    </w:p>
    <w:p w14:paraId="59DFF8D3">
      <w:pPr>
        <w:pStyle w:val="59"/>
        <w:widowControl w:val="0"/>
        <w:pBdr>
          <w:top w:val="single" w:color="FFFFFF" w:sz="2" w:space="31"/>
          <w:left w:val="single" w:color="FFFFFF" w:sz="2" w:space="31"/>
          <w:bottom w:val="single" w:color="FFFFFF" w:sz="2" w:space="31"/>
          <w:right w:val="single" w:color="FFFFFF" w:sz="2" w:space="31"/>
        </w:pBdr>
        <w:tabs>
          <w:tab w:val="left" w:pos="567"/>
          <w:tab w:val="left" w:pos="851"/>
        </w:tabs>
        <w:jc w:val="center"/>
      </w:pPr>
      <w:r>
        <w:rPr>
          <w:rStyle w:val="69"/>
          <w:b/>
          <w:caps/>
        </w:rPr>
        <w:t xml:space="preserve">PIRKIMO-PARDAVIMO SUTARTIES </w:t>
      </w:r>
      <w:r>
        <w:rPr>
          <w:rStyle w:val="69"/>
          <w:b/>
          <w:bCs/>
          <w:caps/>
        </w:rPr>
        <w:t>Specialiosios</w:t>
      </w:r>
      <w:r>
        <w:rPr>
          <w:rStyle w:val="69"/>
          <w:b/>
          <w:caps/>
        </w:rPr>
        <w:t xml:space="preserve"> sąlygos</w:t>
      </w:r>
      <w:r>
        <w:rPr>
          <w:rStyle w:val="69"/>
          <w:caps/>
        </w:rPr>
        <w:t xml:space="preserve"> </w:t>
      </w:r>
    </w:p>
    <w:p w14:paraId="00599F68">
      <w:pPr>
        <w:pStyle w:val="59"/>
        <w:jc w:val="center"/>
      </w:pPr>
    </w:p>
    <w:tbl>
      <w:tblPr>
        <w:tblStyle w:val="12"/>
        <w:tblW w:w="9558" w:type="dxa"/>
        <w:tblInd w:w="0" w:type="dxa"/>
        <w:tblLayout w:type="autofit"/>
        <w:tblCellMar>
          <w:top w:w="0" w:type="dxa"/>
          <w:left w:w="10" w:type="dxa"/>
          <w:bottom w:w="0" w:type="dxa"/>
          <w:right w:w="10" w:type="dxa"/>
        </w:tblCellMar>
      </w:tblPr>
      <w:tblGrid>
        <w:gridCol w:w="2448"/>
        <w:gridCol w:w="2177"/>
        <w:gridCol w:w="2362"/>
        <w:gridCol w:w="2571"/>
      </w:tblGrid>
      <w:tr w14:paraId="60FBE4C9">
        <w:tblPrEx>
          <w:tblCellMar>
            <w:top w:w="0" w:type="dxa"/>
            <w:left w:w="10" w:type="dxa"/>
            <w:bottom w:w="0" w:type="dxa"/>
            <w:right w:w="10" w:type="dxa"/>
          </w:tblCellMar>
        </w:tblPrEx>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4509B7">
            <w:pPr>
              <w:pStyle w:val="59"/>
              <w:jc w:val="both"/>
              <w:rPr>
                <w:b/>
                <w:bCs/>
                <w:kern w:val="3"/>
              </w:rPr>
            </w:pPr>
            <w:r>
              <w:rPr>
                <w:b/>
                <w:bCs/>
                <w:kern w:val="3"/>
              </w:rPr>
              <w:t>Sutarties pavadinimas</w:t>
            </w:r>
          </w:p>
        </w:tc>
        <w:tc>
          <w:tcPr>
            <w:tcW w:w="711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92560C">
            <w:pPr>
              <w:pStyle w:val="59"/>
              <w:jc w:val="both"/>
              <w:rPr>
                <w:rFonts w:hint="default"/>
                <w:lang w:val="en-US"/>
              </w:rPr>
            </w:pPr>
            <w:r>
              <w:rPr>
                <w:rStyle w:val="69"/>
                <w:iCs/>
                <w:color w:val="000000"/>
              </w:rPr>
              <w:t>PIRKIMO-PARDAVIMO SUTARTIS</w:t>
            </w:r>
            <w:r>
              <w:rPr>
                <w:rStyle w:val="69"/>
                <w:rFonts w:hint="default"/>
                <w:iCs/>
                <w:color w:val="000000"/>
                <w:lang w:val="en-US"/>
              </w:rPr>
              <w:t xml:space="preserve"> </w:t>
            </w:r>
            <w:bookmarkStart w:id="0" w:name="_GoBack"/>
            <w:bookmarkEnd w:id="0"/>
          </w:p>
        </w:tc>
      </w:tr>
      <w:tr w14:paraId="2776AA59">
        <w:tblPrEx>
          <w:tblCellMar>
            <w:top w:w="0" w:type="dxa"/>
            <w:left w:w="10" w:type="dxa"/>
            <w:bottom w:w="0" w:type="dxa"/>
            <w:right w:w="10" w:type="dxa"/>
          </w:tblCellMar>
        </w:tblPrEx>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84ED27">
            <w:pPr>
              <w:pStyle w:val="59"/>
              <w:jc w:val="both"/>
              <w:rPr>
                <w:b/>
                <w:bCs/>
                <w:kern w:val="3"/>
              </w:rPr>
            </w:pPr>
            <w:r>
              <w:rPr>
                <w:b/>
                <w:bCs/>
                <w:kern w:val="3"/>
              </w:rPr>
              <w:t>Sutarties data</w:t>
            </w: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8ACDDB">
            <w:pPr>
              <w:pStyle w:val="59"/>
              <w:jc w:val="both"/>
              <w:rPr>
                <w:kern w:val="3"/>
              </w:rPr>
            </w:pPr>
          </w:p>
        </w:tc>
        <w:tc>
          <w:tcPr>
            <w:tcW w:w="2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08187C">
            <w:pPr>
              <w:pStyle w:val="59"/>
              <w:jc w:val="both"/>
              <w:rPr>
                <w:b/>
                <w:bCs/>
                <w:kern w:val="3"/>
              </w:rPr>
            </w:pPr>
            <w:r>
              <w:rPr>
                <w:b/>
                <w:bCs/>
                <w:kern w:val="3"/>
              </w:rPr>
              <w:t>Sutarties numeris</w:t>
            </w:r>
          </w:p>
        </w:tc>
        <w:tc>
          <w:tcPr>
            <w:tcW w:w="25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A02349">
            <w:pPr>
              <w:pStyle w:val="59"/>
              <w:jc w:val="both"/>
              <w:rPr>
                <w:kern w:val="3"/>
              </w:rPr>
            </w:pPr>
            <w:r>
              <w:rPr>
                <w:kern w:val="3"/>
              </w:rPr>
              <w:t>PS-</w:t>
            </w:r>
          </w:p>
        </w:tc>
      </w:tr>
    </w:tbl>
    <w:p w14:paraId="0E71D181">
      <w:pPr>
        <w:pStyle w:val="59"/>
        <w:jc w:val="both"/>
      </w:pPr>
    </w:p>
    <w:tbl>
      <w:tblPr>
        <w:tblStyle w:val="12"/>
        <w:tblW w:w="9558" w:type="dxa"/>
        <w:tblInd w:w="0" w:type="dxa"/>
        <w:tblLayout w:type="autofit"/>
        <w:tblCellMar>
          <w:top w:w="0" w:type="dxa"/>
          <w:left w:w="10" w:type="dxa"/>
          <w:bottom w:w="0" w:type="dxa"/>
          <w:right w:w="10" w:type="dxa"/>
        </w:tblCellMar>
      </w:tblPr>
      <w:tblGrid>
        <w:gridCol w:w="2808"/>
        <w:gridCol w:w="3240"/>
        <w:gridCol w:w="3510"/>
      </w:tblGrid>
      <w:tr w14:paraId="07FDD518">
        <w:tblPrEx>
          <w:tblCellMar>
            <w:top w:w="0" w:type="dxa"/>
            <w:left w:w="10" w:type="dxa"/>
            <w:bottom w:w="0" w:type="dxa"/>
            <w:right w:w="10" w:type="dxa"/>
          </w:tblCellMar>
        </w:tblPrEx>
        <w:tc>
          <w:tcPr>
            <w:tcW w:w="95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7F0C0B">
            <w:pPr>
              <w:pStyle w:val="59"/>
              <w:jc w:val="center"/>
              <w:rPr>
                <w:b/>
                <w:bCs/>
                <w:kern w:val="3"/>
              </w:rPr>
            </w:pPr>
            <w:r>
              <w:rPr>
                <w:b/>
                <w:bCs/>
                <w:kern w:val="3"/>
              </w:rPr>
              <w:t>1. SUTARTIES ŠALYS</w:t>
            </w:r>
          </w:p>
        </w:tc>
      </w:tr>
      <w:tr w14:paraId="56BD2E98">
        <w:tblPrEx>
          <w:tblCellMar>
            <w:top w:w="0" w:type="dxa"/>
            <w:left w:w="10" w:type="dxa"/>
            <w:bottom w:w="0" w:type="dxa"/>
            <w:right w:w="10" w:type="dxa"/>
          </w:tblCellMar>
        </w:tblPrEx>
        <w:tc>
          <w:tcPr>
            <w:tcW w:w="280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E4BE0E">
            <w:pPr>
              <w:pStyle w:val="59"/>
              <w:jc w:val="center"/>
              <w:rPr>
                <w:b/>
                <w:bCs/>
                <w:kern w:val="3"/>
              </w:rPr>
            </w:pPr>
          </w:p>
          <w:p w14:paraId="755BEBBC">
            <w:pPr>
              <w:pStyle w:val="59"/>
              <w:jc w:val="center"/>
              <w:rPr>
                <w:b/>
                <w:bCs/>
                <w:kern w:val="3"/>
              </w:rPr>
            </w:pPr>
          </w:p>
          <w:p w14:paraId="626F8487">
            <w:pPr>
              <w:pStyle w:val="59"/>
              <w:jc w:val="center"/>
              <w:rPr>
                <w:b/>
                <w:bCs/>
                <w:kern w:val="3"/>
              </w:rPr>
            </w:pPr>
          </w:p>
          <w:p w14:paraId="6B3C2B59">
            <w:pPr>
              <w:pStyle w:val="59"/>
              <w:rPr>
                <w:b/>
                <w:bCs/>
                <w:kern w:val="3"/>
              </w:rPr>
            </w:pPr>
          </w:p>
          <w:p w14:paraId="7E57DC48">
            <w:pPr>
              <w:pStyle w:val="59"/>
              <w:rPr>
                <w:b/>
                <w:bCs/>
                <w:kern w:val="3"/>
              </w:rPr>
            </w:pPr>
            <w:r>
              <w:rPr>
                <w:b/>
                <w:bCs/>
                <w:kern w:val="3"/>
              </w:rPr>
              <w:t>1.1. Pirkėjas</w:t>
            </w: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AAA62D">
            <w:pPr>
              <w:pStyle w:val="59"/>
              <w:rPr>
                <w:kern w:val="3"/>
              </w:rPr>
            </w:pPr>
            <w:r>
              <w:rPr>
                <w:kern w:val="3"/>
              </w:rPr>
              <w:t>1.1.1. Pavadinimas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B5D51B">
            <w:pPr>
              <w:pStyle w:val="59"/>
              <w:rPr>
                <w:kern w:val="3"/>
              </w:rPr>
            </w:pPr>
            <w:r>
              <w:rPr>
                <w:kern w:val="2"/>
                <w:lang w:val="pt-BR"/>
              </w:rPr>
              <w:t>SĮ „Vilniaus rajono autobusų parkas”</w:t>
            </w:r>
          </w:p>
        </w:tc>
      </w:tr>
      <w:tr w14:paraId="0059B8C7">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B1697E">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28CC4E">
            <w:pPr>
              <w:pStyle w:val="59"/>
              <w:rPr>
                <w:kern w:val="3"/>
              </w:rPr>
            </w:pPr>
            <w:r>
              <w:rPr>
                <w:kern w:val="3"/>
              </w:rPr>
              <w:t>1.1.2. Juridinio asmens kodas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32BBC1">
            <w:pPr>
              <w:pStyle w:val="59"/>
              <w:rPr>
                <w:kern w:val="3"/>
              </w:rPr>
            </w:pPr>
            <w:r>
              <w:rPr>
                <w:kern w:val="3"/>
              </w:rPr>
              <w:t>302409486</w:t>
            </w:r>
          </w:p>
        </w:tc>
      </w:tr>
      <w:tr w14:paraId="4E11A8EA">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125FB8">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EEDCE1">
            <w:pPr>
              <w:pStyle w:val="59"/>
              <w:rPr>
                <w:kern w:val="3"/>
              </w:rPr>
            </w:pPr>
            <w:r>
              <w:rPr>
                <w:kern w:val="3"/>
              </w:rPr>
              <w:t>1.1.3. Adresas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9C6D16">
            <w:pPr>
              <w:pStyle w:val="59"/>
              <w:rPr>
                <w:kern w:val="3"/>
              </w:rPr>
            </w:pPr>
            <w:r>
              <w:rPr>
                <w:kern w:val="3"/>
              </w:rPr>
              <w:t xml:space="preserve">Bažnyčios g. 21 Nemenčinė, Vilniaus r. </w:t>
            </w:r>
          </w:p>
        </w:tc>
      </w:tr>
      <w:tr w14:paraId="73CF8537">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89F8E2">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1DA60E">
            <w:pPr>
              <w:pStyle w:val="59"/>
              <w:rPr>
                <w:kern w:val="3"/>
              </w:rPr>
            </w:pPr>
            <w:r>
              <w:rPr>
                <w:kern w:val="3"/>
              </w:rPr>
              <w:t>1.1.4. PVM mokėtojo kodas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784A83">
            <w:pPr>
              <w:pStyle w:val="59"/>
              <w:rPr>
                <w:kern w:val="3"/>
                <w:lang w:val="en-US"/>
              </w:rPr>
            </w:pPr>
            <w:r>
              <w:rPr>
                <w:kern w:val="3"/>
                <w:lang w:val="en-US"/>
              </w:rPr>
              <w:t>LT100005269313</w:t>
            </w:r>
          </w:p>
        </w:tc>
      </w:tr>
      <w:tr w14:paraId="04777AAF">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36721B">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C481FF">
            <w:pPr>
              <w:pStyle w:val="59"/>
              <w:rPr>
                <w:kern w:val="3"/>
              </w:rPr>
            </w:pPr>
            <w:r>
              <w:rPr>
                <w:kern w:val="3"/>
              </w:rPr>
              <w:t>1.1.5. Atsiskaitomoji sąskaita</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BC0E24">
            <w:pPr>
              <w:pStyle w:val="59"/>
            </w:pPr>
            <w:r>
              <w:t>LT257300010116840083</w:t>
            </w:r>
          </w:p>
        </w:tc>
      </w:tr>
      <w:tr w14:paraId="73C5418B">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AA4BEF">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301126">
            <w:pPr>
              <w:pStyle w:val="59"/>
              <w:rPr>
                <w:kern w:val="3"/>
              </w:rPr>
            </w:pPr>
            <w:r>
              <w:rPr>
                <w:kern w:val="3"/>
              </w:rPr>
              <w:t>1.1.6. Bankas, banko kodas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0ECC6D">
            <w:pPr>
              <w:pStyle w:val="59"/>
              <w:rPr>
                <w:kern w:val="3"/>
              </w:rPr>
            </w:pPr>
            <w:r>
              <w:rPr>
                <w:kern w:val="3"/>
              </w:rPr>
              <w:t>Swedbank</w:t>
            </w:r>
          </w:p>
        </w:tc>
      </w:tr>
      <w:tr w14:paraId="1D619C15">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706A6D">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AFDE66">
            <w:pPr>
              <w:pStyle w:val="59"/>
              <w:rPr>
                <w:kern w:val="3"/>
              </w:rPr>
            </w:pPr>
            <w:r>
              <w:rPr>
                <w:kern w:val="3"/>
              </w:rPr>
              <w:t>1.1.7. Telefonas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F399D6">
            <w:pPr>
              <w:pStyle w:val="59"/>
              <w:rPr>
                <w:kern w:val="3"/>
              </w:rPr>
            </w:pPr>
            <w:r>
              <w:rPr>
                <w:kern w:val="3"/>
              </w:rPr>
              <w:t>+370 5 238 1047</w:t>
            </w:r>
          </w:p>
        </w:tc>
      </w:tr>
      <w:tr w14:paraId="29473AFE">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ADA1E1">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27FCD2">
            <w:pPr>
              <w:pStyle w:val="59"/>
              <w:rPr>
                <w:kern w:val="3"/>
              </w:rPr>
            </w:pPr>
            <w:r>
              <w:rPr>
                <w:kern w:val="3"/>
              </w:rPr>
              <w:t>1.1.8. El. paštas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1AD417">
            <w:pPr>
              <w:pStyle w:val="59"/>
              <w:rPr>
                <w:kern w:val="3"/>
              </w:rPr>
            </w:pPr>
            <w:r>
              <w:rPr>
                <w:kern w:val="3"/>
              </w:rPr>
              <w:t>info@vrap.lt.lt</w:t>
            </w:r>
          </w:p>
        </w:tc>
      </w:tr>
      <w:tr w14:paraId="0042D019">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AEE470">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7E5F13">
            <w:pPr>
              <w:pStyle w:val="59"/>
              <w:rPr>
                <w:kern w:val="3"/>
              </w:rPr>
            </w:pPr>
            <w:r>
              <w:rPr>
                <w:kern w:val="3"/>
              </w:rPr>
              <w:t>1.1.9. Šalies atstovas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123332">
            <w:pPr>
              <w:pStyle w:val="59"/>
              <w:rPr>
                <w:kern w:val="3"/>
              </w:rPr>
            </w:pPr>
            <w:r>
              <w:rPr>
                <w:kern w:val="3"/>
              </w:rPr>
              <w:t>Direktorius Aurimas Taraila</w:t>
            </w:r>
          </w:p>
        </w:tc>
      </w:tr>
      <w:tr w14:paraId="12664242">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35F4C6">
            <w:pPr>
              <w:pStyle w:val="59"/>
              <w:rPr>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FC116C">
            <w:pPr>
              <w:pStyle w:val="59"/>
              <w:rPr>
                <w:kern w:val="3"/>
              </w:rPr>
            </w:pPr>
            <w:r>
              <w:rPr>
                <w:kern w:val="3"/>
              </w:rPr>
              <w:t>1.1.10. Atstovavimo pagrindas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3514A7">
            <w:pPr>
              <w:pStyle w:val="59"/>
              <w:rPr>
                <w:kern w:val="3"/>
              </w:rPr>
            </w:pPr>
          </w:p>
        </w:tc>
      </w:tr>
      <w:tr w14:paraId="7DC52519">
        <w:tblPrEx>
          <w:tblCellMar>
            <w:top w:w="0" w:type="dxa"/>
            <w:left w:w="10" w:type="dxa"/>
            <w:bottom w:w="0" w:type="dxa"/>
            <w:right w:w="10" w:type="dxa"/>
          </w:tblCellMar>
        </w:tblPrEx>
        <w:tc>
          <w:tcPr>
            <w:tcW w:w="280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088D8E">
            <w:pPr>
              <w:pStyle w:val="59"/>
              <w:rPr>
                <w:b/>
                <w:bCs/>
                <w:kern w:val="3"/>
              </w:rPr>
            </w:pPr>
          </w:p>
          <w:p w14:paraId="7B2B6789">
            <w:pPr>
              <w:pStyle w:val="59"/>
              <w:rPr>
                <w:b/>
                <w:bCs/>
                <w:kern w:val="3"/>
              </w:rPr>
            </w:pPr>
          </w:p>
          <w:p w14:paraId="4B2FE2C9">
            <w:pPr>
              <w:pStyle w:val="59"/>
              <w:rPr>
                <w:b/>
                <w:bCs/>
                <w:kern w:val="3"/>
              </w:rPr>
            </w:pPr>
          </w:p>
          <w:p w14:paraId="071C2824">
            <w:pPr>
              <w:pStyle w:val="59"/>
              <w:rPr>
                <w:b/>
                <w:bCs/>
                <w:kern w:val="3"/>
              </w:rPr>
            </w:pPr>
            <w:r>
              <w:rPr>
                <w:b/>
                <w:bCs/>
                <w:kern w:val="3"/>
              </w:rPr>
              <w:t>1.2. Tiekėjas</w:t>
            </w:r>
          </w:p>
          <w:p w14:paraId="5E3CAEDD">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0D408E">
            <w:pPr>
              <w:pStyle w:val="59"/>
              <w:rPr>
                <w:kern w:val="3"/>
              </w:rPr>
            </w:pPr>
            <w:r>
              <w:rPr>
                <w:kern w:val="3"/>
              </w:rPr>
              <w:t>1.2.1. Pavadinimas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72737B">
            <w:pPr>
              <w:pStyle w:val="59"/>
              <w:rPr>
                <w:kern w:val="3"/>
              </w:rPr>
            </w:pPr>
          </w:p>
        </w:tc>
      </w:tr>
      <w:tr w14:paraId="41B9E976">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F2D342F">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37AB8A">
            <w:pPr>
              <w:pStyle w:val="59"/>
              <w:rPr>
                <w:kern w:val="3"/>
              </w:rPr>
            </w:pPr>
            <w:r>
              <w:rPr>
                <w:kern w:val="3"/>
              </w:rPr>
              <w:t>1.2.2. Juridinio asmens kodas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BCBD5F">
            <w:pPr>
              <w:pStyle w:val="59"/>
              <w:rPr>
                <w:kern w:val="3"/>
              </w:rPr>
            </w:pPr>
          </w:p>
        </w:tc>
      </w:tr>
      <w:tr w14:paraId="1D9BDAC1">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3E28C4">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AE92F6">
            <w:pPr>
              <w:pStyle w:val="59"/>
              <w:rPr>
                <w:kern w:val="3"/>
              </w:rPr>
            </w:pPr>
            <w:r>
              <w:rPr>
                <w:kern w:val="3"/>
              </w:rPr>
              <w:t>1.2.3. Adresas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48C434">
            <w:pPr>
              <w:pStyle w:val="59"/>
              <w:rPr>
                <w:kern w:val="3"/>
              </w:rPr>
            </w:pPr>
          </w:p>
        </w:tc>
      </w:tr>
      <w:tr w14:paraId="309A3354">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23EC1C">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25F1C0">
            <w:pPr>
              <w:pStyle w:val="59"/>
              <w:rPr>
                <w:kern w:val="3"/>
              </w:rPr>
            </w:pPr>
            <w:r>
              <w:rPr>
                <w:kern w:val="3"/>
              </w:rPr>
              <w:t>1.2.4. PVM mokėtojo kodas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B804BA">
            <w:pPr>
              <w:pStyle w:val="59"/>
              <w:rPr>
                <w:kern w:val="3"/>
              </w:rPr>
            </w:pPr>
          </w:p>
        </w:tc>
      </w:tr>
      <w:tr w14:paraId="1BBB1693">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AFFC9A">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7A66AD">
            <w:pPr>
              <w:pStyle w:val="59"/>
              <w:rPr>
                <w:kern w:val="3"/>
              </w:rPr>
            </w:pPr>
            <w:r>
              <w:rPr>
                <w:kern w:val="3"/>
              </w:rPr>
              <w:t>1.2.5. Atsiskaitomoji sąskaita</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C1E6AC">
            <w:pPr>
              <w:pStyle w:val="59"/>
              <w:rPr>
                <w:kern w:val="3"/>
              </w:rPr>
            </w:pPr>
          </w:p>
        </w:tc>
      </w:tr>
      <w:tr w14:paraId="1A7DD591">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5DC0D1">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BB13B3">
            <w:pPr>
              <w:pStyle w:val="59"/>
              <w:rPr>
                <w:kern w:val="3"/>
              </w:rPr>
            </w:pPr>
            <w:r>
              <w:rPr>
                <w:kern w:val="3"/>
              </w:rPr>
              <w:t>1.2.6. Bankas, banko kodas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EFAAF2">
            <w:pPr>
              <w:pStyle w:val="59"/>
              <w:rPr>
                <w:kern w:val="3"/>
              </w:rPr>
            </w:pPr>
          </w:p>
        </w:tc>
      </w:tr>
      <w:tr w14:paraId="514C3815">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76D25F">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717748">
            <w:pPr>
              <w:pStyle w:val="59"/>
              <w:rPr>
                <w:kern w:val="3"/>
              </w:rPr>
            </w:pPr>
            <w:r>
              <w:rPr>
                <w:kern w:val="3"/>
              </w:rPr>
              <w:t>1.2.7. Telefonas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F9C6CB">
            <w:pPr>
              <w:pStyle w:val="59"/>
              <w:rPr>
                <w:kern w:val="3"/>
              </w:rPr>
            </w:pPr>
          </w:p>
        </w:tc>
      </w:tr>
      <w:tr w14:paraId="03C1202C">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104B67">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299D17">
            <w:pPr>
              <w:pStyle w:val="59"/>
              <w:rPr>
                <w:kern w:val="3"/>
              </w:rPr>
            </w:pPr>
            <w:r>
              <w:rPr>
                <w:kern w:val="3"/>
              </w:rPr>
              <w:t>1.2.8. El. paštas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7C39C5">
            <w:pPr>
              <w:pStyle w:val="59"/>
              <w:rPr>
                <w:kern w:val="3"/>
                <w:lang w:val="en-US"/>
              </w:rPr>
            </w:pPr>
          </w:p>
        </w:tc>
      </w:tr>
      <w:tr w14:paraId="71CFE489">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FBF727">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454B5D">
            <w:pPr>
              <w:pStyle w:val="59"/>
              <w:rPr>
                <w:kern w:val="3"/>
              </w:rPr>
            </w:pPr>
            <w:r>
              <w:rPr>
                <w:kern w:val="3"/>
              </w:rPr>
              <w:t>1.2.9. Šalies atstovas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691176">
            <w:pPr>
              <w:rPr>
                <w:kern w:val="3"/>
                <w:highlight w:val="green"/>
                <w:lang w:val="pt-BR"/>
              </w:rPr>
            </w:pPr>
          </w:p>
        </w:tc>
      </w:tr>
      <w:tr w14:paraId="4317B1FB">
        <w:tblPrEx>
          <w:tblCellMar>
            <w:top w:w="0" w:type="dxa"/>
            <w:left w:w="10" w:type="dxa"/>
            <w:bottom w:w="0" w:type="dxa"/>
            <w:right w:w="10" w:type="dxa"/>
          </w:tblCellMar>
        </w:tblPrEx>
        <w:tc>
          <w:tcPr>
            <w:tcW w:w="28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7F4199">
            <w:pPr>
              <w:pStyle w:val="59"/>
              <w:rPr>
                <w:b/>
                <w:bCs/>
                <w:kern w:val="3"/>
              </w:rPr>
            </w:pPr>
          </w:p>
        </w:tc>
        <w:tc>
          <w:tcPr>
            <w:tcW w:w="3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045EBA">
            <w:pPr>
              <w:pStyle w:val="59"/>
              <w:rPr>
                <w:kern w:val="3"/>
              </w:rPr>
            </w:pPr>
            <w:r>
              <w:rPr>
                <w:kern w:val="3"/>
              </w:rPr>
              <w:t>1.2.10. Atstovavimo pagrindas</w:t>
            </w:r>
          </w:p>
        </w:tc>
        <w:tc>
          <w:tcPr>
            <w:tcW w:w="35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B2DEBD">
            <w:pPr>
              <w:pStyle w:val="59"/>
              <w:rPr>
                <w:kern w:val="3"/>
                <w:highlight w:val="green"/>
              </w:rPr>
            </w:pPr>
          </w:p>
        </w:tc>
      </w:tr>
    </w:tbl>
    <w:p w14:paraId="7F13C24C">
      <w:pPr>
        <w:pStyle w:val="59"/>
        <w:jc w:val="both"/>
      </w:pPr>
    </w:p>
    <w:p w14:paraId="3411CED4">
      <w:pPr>
        <w:pStyle w:val="59"/>
        <w:jc w:val="both"/>
      </w:pPr>
    </w:p>
    <w:p w14:paraId="2A38602D">
      <w:pPr>
        <w:pStyle w:val="59"/>
        <w:jc w:val="both"/>
      </w:pPr>
    </w:p>
    <w:p w14:paraId="4FCE6AEC">
      <w:pPr>
        <w:pStyle w:val="59"/>
        <w:jc w:val="both"/>
      </w:pPr>
    </w:p>
    <w:p w14:paraId="3CE8D200">
      <w:pPr>
        <w:pStyle w:val="59"/>
        <w:jc w:val="both"/>
      </w:pPr>
    </w:p>
    <w:p w14:paraId="4ACD23EA">
      <w:pPr>
        <w:pStyle w:val="59"/>
        <w:jc w:val="both"/>
      </w:pPr>
    </w:p>
    <w:tbl>
      <w:tblPr>
        <w:tblStyle w:val="12"/>
        <w:tblW w:w="9482" w:type="dxa"/>
        <w:tblInd w:w="0" w:type="dxa"/>
        <w:tblLayout w:type="autofit"/>
        <w:tblCellMar>
          <w:top w:w="0" w:type="dxa"/>
          <w:left w:w="10" w:type="dxa"/>
          <w:bottom w:w="0" w:type="dxa"/>
          <w:right w:w="10" w:type="dxa"/>
        </w:tblCellMar>
      </w:tblPr>
      <w:tblGrid>
        <w:gridCol w:w="2532"/>
        <w:gridCol w:w="172"/>
        <w:gridCol w:w="6778"/>
      </w:tblGrid>
      <w:tr w14:paraId="630AD592">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E7A0A6">
            <w:pPr>
              <w:pStyle w:val="59"/>
              <w:jc w:val="center"/>
              <w:rPr>
                <w:b/>
                <w:bCs/>
                <w:kern w:val="3"/>
              </w:rPr>
            </w:pPr>
            <w:r>
              <w:rPr>
                <w:b/>
                <w:bCs/>
                <w:kern w:val="3"/>
              </w:rPr>
              <w:t>2. ATSAKINGI ASMENYS</w:t>
            </w:r>
          </w:p>
        </w:tc>
      </w:tr>
      <w:tr w14:paraId="7F2049F3">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B03701">
            <w:pPr>
              <w:pStyle w:val="59"/>
              <w:rPr>
                <w:b/>
                <w:bCs/>
                <w:kern w:val="3"/>
              </w:rPr>
            </w:pPr>
            <w:r>
              <w:rPr>
                <w:b/>
                <w:bCs/>
                <w:kern w:val="3"/>
              </w:rPr>
              <w:t>2.1. Pirkėjo kontaktinis (-iai) asmuo (-ys), atsakingas (-i) už Sutarties vykdymą, Prekių priėmimą, Sąskaitų per informacinę sistemą „Sabis“ priėmimą</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3AE998">
            <w:pPr>
              <w:pStyle w:val="59"/>
              <w:rPr>
                <w:color w:val="4472C4"/>
                <w:kern w:val="3"/>
              </w:rPr>
            </w:pPr>
            <w:r>
              <w:rPr>
                <w:kern w:val="3"/>
              </w:rPr>
              <w:t>SĮ „Vilniaus rajono autobusų parkas” vyr. mechanikas Justas Bareikis, el. p. justinas.bareikis@vrap.lt</w:t>
            </w:r>
          </w:p>
        </w:tc>
      </w:tr>
      <w:tr w14:paraId="266D5C2E">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C1F866">
            <w:pPr>
              <w:pStyle w:val="59"/>
              <w:rPr>
                <w:b/>
                <w:bCs/>
                <w:kern w:val="3"/>
              </w:rPr>
            </w:pPr>
            <w:r>
              <w:rPr>
                <w:b/>
                <w:bCs/>
                <w:kern w:val="3"/>
              </w:rPr>
              <w:t>2.2. Tiekėjo kontaktinis (-iai) asmuo (-ys), atsakingas (-i) už Sutarties vykdymą</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63241D">
            <w:pPr>
              <w:pStyle w:val="59"/>
              <w:rPr>
                <w:kern w:val="3"/>
              </w:rPr>
            </w:pPr>
          </w:p>
        </w:tc>
      </w:tr>
      <w:tr w14:paraId="6A45CC2C">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761D10">
            <w:pPr>
              <w:pStyle w:val="59"/>
              <w:jc w:val="center"/>
              <w:rPr>
                <w:b/>
                <w:bCs/>
                <w:kern w:val="3"/>
              </w:rPr>
            </w:pPr>
            <w:r>
              <w:rPr>
                <w:b/>
                <w:bCs/>
                <w:kern w:val="3"/>
              </w:rPr>
              <w:t>3. SUTARTIES DALYKAS</w:t>
            </w:r>
          </w:p>
        </w:tc>
      </w:tr>
      <w:tr w14:paraId="3EEFDA62">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B69A44">
            <w:pPr>
              <w:pStyle w:val="59"/>
              <w:jc w:val="both"/>
              <w:rPr>
                <w:b/>
                <w:bCs/>
                <w:kern w:val="3"/>
              </w:rPr>
            </w:pPr>
            <w:r>
              <w:rPr>
                <w:b/>
                <w:bCs/>
                <w:kern w:val="3"/>
              </w:rPr>
              <w:t xml:space="preserve">3.1. Sutarties dalykas </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48D3DC">
            <w:pPr>
              <w:pStyle w:val="59"/>
              <w:jc w:val="both"/>
              <w:rPr>
                <w:color w:val="000000"/>
                <w:kern w:val="3"/>
              </w:rPr>
            </w:pPr>
            <w:r>
              <w:rPr>
                <w:rStyle w:val="69"/>
                <w:kern w:val="3"/>
              </w:rPr>
              <w:t>Tiekėjas įsipareigoja Sutartyje numatytomis sąlygomis Pirkėjui t</w:t>
            </w:r>
            <w:r>
              <w:rPr>
                <w:rStyle w:val="69"/>
              </w:rPr>
              <w:t>iekti padangas pagal pridedamą specifikaciją pristatant jas Bažnyčios g. 21, Nemenčinė, Vilniaus r.</w:t>
            </w:r>
          </w:p>
          <w:p w14:paraId="3EF45864">
            <w:pPr>
              <w:pStyle w:val="59"/>
              <w:jc w:val="both"/>
              <w:rPr>
                <w:color w:val="000000"/>
                <w:kern w:val="3"/>
              </w:rPr>
            </w:pPr>
          </w:p>
        </w:tc>
      </w:tr>
      <w:tr w14:paraId="3366E7ED">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99BB38">
            <w:pPr>
              <w:pStyle w:val="59"/>
              <w:jc w:val="both"/>
              <w:rPr>
                <w:b/>
                <w:bCs/>
                <w:kern w:val="3"/>
              </w:rPr>
            </w:pPr>
            <w:r>
              <w:rPr>
                <w:b/>
                <w:bCs/>
                <w:kern w:val="3"/>
              </w:rPr>
              <w:t>3.2. Informacija apie Europos Sąjungos lėšomis finansuojamą projektą arba kitą projektą</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B0101D">
            <w:pPr>
              <w:pStyle w:val="59"/>
              <w:jc w:val="both"/>
              <w:rPr>
                <w:iCs/>
                <w:kern w:val="3"/>
              </w:rPr>
            </w:pPr>
          </w:p>
        </w:tc>
      </w:tr>
      <w:tr w14:paraId="39F0AFE6">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DC3C34">
            <w:pPr>
              <w:pStyle w:val="59"/>
              <w:jc w:val="both"/>
              <w:rPr>
                <w:b/>
                <w:bCs/>
                <w:kern w:val="3"/>
              </w:rPr>
            </w:pPr>
            <w:r>
              <w:rPr>
                <w:b/>
                <w:bCs/>
                <w:kern w:val="3"/>
              </w:rPr>
              <w:t>3.3. Pirkimo numeris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FE46D8">
            <w:pPr>
              <w:pStyle w:val="59"/>
              <w:jc w:val="both"/>
              <w:rPr>
                <w:rFonts w:eastAsia="Cambria"/>
                <w:color w:val="000000"/>
                <w:kern w:val="3"/>
              </w:rPr>
            </w:pPr>
          </w:p>
        </w:tc>
      </w:tr>
      <w:tr w14:paraId="41B565E8">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98E5D1">
            <w:pPr>
              <w:pStyle w:val="59"/>
              <w:jc w:val="center"/>
              <w:rPr>
                <w:b/>
                <w:bCs/>
                <w:kern w:val="3"/>
              </w:rPr>
            </w:pPr>
            <w:r>
              <w:rPr>
                <w:b/>
                <w:bCs/>
                <w:kern w:val="3"/>
              </w:rPr>
              <w:t>4. PREKIŲ PRISTATYMO TERMINAI IR PREKIŲ PERDAVIMO - PRIĖMIMO TVARKA</w:t>
            </w:r>
          </w:p>
        </w:tc>
      </w:tr>
      <w:tr w14:paraId="3456A90B">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134D18">
            <w:pPr>
              <w:pStyle w:val="59"/>
              <w:jc w:val="both"/>
              <w:rPr>
                <w:b/>
                <w:bCs/>
                <w:kern w:val="3"/>
              </w:rPr>
            </w:pPr>
            <w:r>
              <w:rPr>
                <w:b/>
                <w:bCs/>
                <w:kern w:val="3"/>
              </w:rPr>
              <w:t>4.1. Prekių pristatymo terminas, kai Prekė (-ės) pristatomos vienu kartu</w:t>
            </w:r>
          </w:p>
          <w:p w14:paraId="6A818D6C">
            <w:pPr>
              <w:pStyle w:val="59"/>
              <w:rPr>
                <w:b/>
                <w:bCs/>
                <w:i/>
                <w:iCs/>
                <w:kern w:val="3"/>
              </w:rPr>
            </w:pP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DE89BB">
            <w:pPr>
              <w:pStyle w:val="59"/>
              <w:jc w:val="both"/>
            </w:pPr>
            <w:r>
              <w:t xml:space="preserve">Netaikytina </w:t>
            </w:r>
          </w:p>
        </w:tc>
      </w:tr>
      <w:tr w14:paraId="5FC8FF2C">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9FEA3A">
            <w:pPr>
              <w:pStyle w:val="59"/>
              <w:jc w:val="both"/>
              <w:rPr>
                <w:b/>
                <w:bCs/>
                <w:kern w:val="3"/>
              </w:rPr>
            </w:pPr>
            <w:r>
              <w:rPr>
                <w:b/>
                <w:bCs/>
                <w:kern w:val="3"/>
              </w:rPr>
              <w:t>4.1. Prekių pristatymo terminai, kai Prekės pristatomos dalimis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C820FE">
            <w:pPr>
              <w:pStyle w:val="59"/>
              <w:jc w:val="both"/>
            </w:pPr>
            <w:r>
              <w:t xml:space="preserve">Pristatymas per 3 darbos dienas nuo užsakymo pateiktimo. </w:t>
            </w:r>
          </w:p>
          <w:p w14:paraId="40E9AE1A">
            <w:pPr>
              <w:pStyle w:val="59"/>
              <w:jc w:val="both"/>
            </w:pPr>
            <w:r>
              <w:t>Nemokamo pristatymo ribinė suma 500 be PVM.</w:t>
            </w:r>
          </w:p>
        </w:tc>
      </w:tr>
      <w:tr w14:paraId="7F3F68CA">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F2321F">
            <w:pPr>
              <w:pStyle w:val="59"/>
              <w:jc w:val="both"/>
              <w:rPr>
                <w:b/>
                <w:bCs/>
                <w:kern w:val="3"/>
              </w:rPr>
            </w:pPr>
            <w:r>
              <w:rPr>
                <w:b/>
                <w:bCs/>
                <w:kern w:val="3"/>
              </w:rPr>
              <w:t>4.2. Prekių pristatymo termino pratęsimas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79A1C2">
            <w:pPr>
              <w:pStyle w:val="59"/>
              <w:jc w:val="both"/>
              <w:rPr>
                <w:kern w:val="3"/>
              </w:rPr>
            </w:pPr>
            <w:r>
              <w:rPr>
                <w:kern w:val="3"/>
              </w:rPr>
              <w:t>Tiekėjas turi teisę į Prekių užsakymo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dvi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14:paraId="30F96723">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A3FB01">
            <w:pPr>
              <w:pStyle w:val="59"/>
              <w:jc w:val="both"/>
              <w:rPr>
                <w:b/>
                <w:bCs/>
                <w:kern w:val="3"/>
              </w:rPr>
            </w:pPr>
            <w:r>
              <w:rPr>
                <w:b/>
                <w:bCs/>
                <w:kern w:val="3"/>
              </w:rPr>
              <w:t>4.3. Užsakymų teikimo tvarka</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E12550">
            <w:pPr>
              <w:pStyle w:val="59"/>
              <w:rPr>
                <w:kern w:val="3"/>
              </w:rPr>
            </w:pPr>
            <w:r>
              <w:rPr>
                <w:kern w:val="3"/>
              </w:rPr>
              <w:t>Užsakymas teikiamas tiekėju el. paštu, kuri nurodo tiekėjas.</w:t>
            </w:r>
          </w:p>
          <w:p w14:paraId="5F6140A2">
            <w:pPr>
              <w:pStyle w:val="59"/>
              <w:rPr>
                <w:iCs/>
                <w:kern w:val="3"/>
              </w:rPr>
            </w:pPr>
          </w:p>
        </w:tc>
      </w:tr>
      <w:tr w14:paraId="412B58B6">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F66CD9">
            <w:pPr>
              <w:pStyle w:val="59"/>
              <w:jc w:val="both"/>
              <w:rPr>
                <w:b/>
                <w:bCs/>
                <w:kern w:val="3"/>
              </w:rPr>
            </w:pPr>
            <w:r>
              <w:rPr>
                <w:b/>
                <w:bCs/>
                <w:kern w:val="3"/>
              </w:rPr>
              <w:t>4.4. Dėl Prekių pristatymo dalimis vertės/apimties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B868FC">
            <w:pPr>
              <w:pStyle w:val="59"/>
              <w:rPr>
                <w:kern w:val="3"/>
              </w:rPr>
            </w:pPr>
            <w:r>
              <w:rPr>
                <w:kern w:val="3"/>
              </w:rPr>
              <w:t xml:space="preserve">Prekes pagal sutartį galima pristatyti dalimis pagal atskirus užsakymus. </w:t>
            </w:r>
          </w:p>
          <w:p w14:paraId="327EAFCF">
            <w:pPr>
              <w:pStyle w:val="59"/>
              <w:rPr>
                <w:kern w:val="3"/>
              </w:rPr>
            </w:pPr>
            <w:r>
              <w:rPr>
                <w:kern w:val="3"/>
              </w:rPr>
              <w:t>Nemokamai pristatomos prekės esant ribinei 500 Eur be PVM sumai.</w:t>
            </w:r>
          </w:p>
        </w:tc>
      </w:tr>
      <w:tr w14:paraId="101B89E4">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F72705">
            <w:pPr>
              <w:pStyle w:val="59"/>
              <w:jc w:val="both"/>
              <w:rPr>
                <w:b/>
                <w:bCs/>
                <w:kern w:val="3"/>
              </w:rPr>
            </w:pPr>
            <w:r>
              <w:rPr>
                <w:b/>
                <w:bCs/>
                <w:kern w:val="3"/>
              </w:rPr>
              <w:t xml:space="preserve">4.5. Kartu su Prekėmis pateikiami dokumentai </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9A6143">
            <w:pPr>
              <w:rPr>
                <w:lang w:val="pt-BR"/>
              </w:rPr>
            </w:pPr>
            <w:r>
              <w:rPr>
                <w:lang w:val="pt-BR"/>
              </w:rPr>
              <w:t>Atitikties dokumentai.</w:t>
            </w:r>
          </w:p>
          <w:p w14:paraId="41ADACDA">
            <w:pPr>
              <w:rPr>
                <w:lang w:val="pt-BR"/>
              </w:rPr>
            </w:pPr>
          </w:p>
          <w:p w14:paraId="576EA1CE">
            <w:pPr>
              <w:rPr>
                <w:lang w:val="pt-BR"/>
              </w:rPr>
            </w:pPr>
          </w:p>
          <w:p w14:paraId="6BC9A038">
            <w:pPr>
              <w:rPr>
                <w:lang w:val="pt-BR"/>
              </w:rPr>
            </w:pPr>
          </w:p>
          <w:p w14:paraId="45921424">
            <w:pPr>
              <w:rPr>
                <w:lang w:val="pt-BR"/>
              </w:rPr>
            </w:pPr>
          </w:p>
        </w:tc>
      </w:tr>
      <w:tr w14:paraId="1EFF4E38">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859705">
            <w:pPr>
              <w:pStyle w:val="59"/>
              <w:jc w:val="center"/>
              <w:rPr>
                <w:b/>
                <w:bCs/>
                <w:kern w:val="3"/>
              </w:rPr>
            </w:pPr>
            <w:r>
              <w:rPr>
                <w:b/>
                <w:bCs/>
                <w:kern w:val="3"/>
              </w:rPr>
              <w:t>5. SUTARTIES KAINA IR ATSISKAITYMO TVARKA</w:t>
            </w:r>
          </w:p>
        </w:tc>
      </w:tr>
      <w:tr w14:paraId="06CA41AF">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68850C">
            <w:pPr>
              <w:pStyle w:val="59"/>
              <w:jc w:val="both"/>
              <w:rPr>
                <w:b/>
                <w:bCs/>
                <w:kern w:val="3"/>
              </w:rPr>
            </w:pPr>
            <w:r>
              <w:rPr>
                <w:b/>
                <w:bCs/>
                <w:kern w:val="3"/>
              </w:rPr>
              <w:t>5.1. Sutarčiai taikomas kainos apskaičiavimo būdas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C4FADF">
            <w:pPr>
              <w:pStyle w:val="59"/>
              <w:rPr>
                <w:kern w:val="3"/>
              </w:rPr>
            </w:pPr>
            <w:r>
              <w:rPr>
                <w:kern w:val="3"/>
              </w:rPr>
              <w:t>Fiksuotos kainos kainodara.</w:t>
            </w:r>
          </w:p>
          <w:p w14:paraId="6ED90ADC">
            <w:pPr>
              <w:pStyle w:val="59"/>
              <w:rPr>
                <w:kern w:val="3"/>
              </w:rPr>
            </w:pPr>
          </w:p>
          <w:p w14:paraId="17828F90">
            <w:pPr>
              <w:pStyle w:val="59"/>
              <w:rPr>
                <w:i/>
                <w:color w:val="4472C4"/>
                <w:kern w:val="3"/>
              </w:rPr>
            </w:pPr>
          </w:p>
        </w:tc>
      </w:tr>
      <w:tr w14:paraId="094D7AFB">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469D29">
            <w:pPr>
              <w:pStyle w:val="59"/>
              <w:jc w:val="both"/>
            </w:pPr>
            <w:r>
              <w:rPr>
                <w:rStyle w:val="69"/>
                <w:b/>
                <w:bCs/>
                <w:kern w:val="3"/>
              </w:rPr>
              <w:t xml:space="preserve">5.2. Pradinės Sutarties vertė ir Sutarties kaina, kai taikoma </w:t>
            </w:r>
            <w:r>
              <w:rPr>
                <w:rStyle w:val="69"/>
                <w:b/>
                <w:bCs/>
                <w:kern w:val="3"/>
                <w:u w:val="single"/>
              </w:rPr>
              <w:t>fiksuotos kainos</w:t>
            </w:r>
            <w:r>
              <w:rPr>
                <w:rStyle w:val="69"/>
                <w:b/>
                <w:bCs/>
                <w:kern w:val="3"/>
              </w:rPr>
              <w:t xml:space="preserve"> kainodara</w:t>
            </w:r>
          </w:p>
          <w:p w14:paraId="6807E56A">
            <w:pPr>
              <w:pStyle w:val="59"/>
              <w:jc w:val="both"/>
              <w:rPr>
                <w:b/>
                <w:bCs/>
                <w:kern w:val="3"/>
              </w:rPr>
            </w:pP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F90434">
            <w:pPr>
              <w:pStyle w:val="59"/>
            </w:pPr>
            <w:r>
              <w:t xml:space="preserve">Pradinė vertė sudaro  Eur su PVM. </w:t>
            </w:r>
          </w:p>
          <w:p w14:paraId="1922F990">
            <w:pPr>
              <w:pStyle w:val="59"/>
            </w:pPr>
            <w:r>
              <w:t>Pradinė vertė be PVM sudaro Eur.</w:t>
            </w:r>
          </w:p>
          <w:p w14:paraId="63BDF42E">
            <w:pPr>
              <w:pStyle w:val="59"/>
            </w:pPr>
            <w:r>
              <w:t>PVM sudaro Eur.</w:t>
            </w:r>
          </w:p>
        </w:tc>
      </w:tr>
      <w:tr w14:paraId="37B83ACE">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73A2BB">
            <w:pPr>
              <w:pStyle w:val="59"/>
              <w:jc w:val="both"/>
            </w:pPr>
            <w:r>
              <w:rPr>
                <w:rStyle w:val="69"/>
                <w:b/>
                <w:bCs/>
                <w:kern w:val="3"/>
              </w:rPr>
              <w:t xml:space="preserve">5.3. Sutarties kainos/įkainių perskaičiavimas taikant </w:t>
            </w:r>
            <w:r>
              <w:rPr>
                <w:rStyle w:val="69"/>
                <w:b/>
                <w:bCs/>
                <w:kern w:val="3"/>
                <w:u w:val="single"/>
              </w:rPr>
              <w:t>peržiūros</w:t>
            </w:r>
            <w:r>
              <w:rPr>
                <w:rStyle w:val="69"/>
                <w:b/>
                <w:bCs/>
                <w:kern w:val="3"/>
              </w:rPr>
              <w:t xml:space="preserve"> taisykles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36DEEF">
            <w:pPr>
              <w:pStyle w:val="59"/>
              <w:rPr>
                <w:kern w:val="3"/>
              </w:rPr>
            </w:pPr>
          </w:p>
          <w:p w14:paraId="03137289">
            <w:pPr>
              <w:pStyle w:val="59"/>
              <w:rPr>
                <w:kern w:val="3"/>
              </w:rPr>
            </w:pPr>
            <w:r>
              <w:t>Netaikytina</w:t>
            </w:r>
          </w:p>
          <w:p w14:paraId="1C1DA10D">
            <w:pPr>
              <w:pStyle w:val="59"/>
              <w:rPr>
                <w:color w:val="FF0000"/>
                <w:kern w:val="3"/>
              </w:rPr>
            </w:pPr>
          </w:p>
        </w:tc>
      </w:tr>
      <w:tr w14:paraId="151458D9">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B4BB77">
            <w:pPr>
              <w:pStyle w:val="59"/>
              <w:jc w:val="both"/>
            </w:pPr>
            <w:r>
              <w:rPr>
                <w:rStyle w:val="69"/>
                <w:b/>
                <w:bCs/>
                <w:kern w:val="3"/>
              </w:rPr>
              <w:t xml:space="preserve">5.4. Sutarties kainos/įkainių apskaičiavimas taikant </w:t>
            </w:r>
            <w:r>
              <w:rPr>
                <w:rStyle w:val="69"/>
                <w:b/>
                <w:bCs/>
                <w:kern w:val="3"/>
                <w:u w:val="single"/>
              </w:rPr>
              <w:t>kiekio (apimties)</w:t>
            </w:r>
            <w:r>
              <w:rPr>
                <w:rStyle w:val="69"/>
                <w:b/>
                <w:bCs/>
                <w:kern w:val="3"/>
              </w:rPr>
              <w:t xml:space="preserve"> keitimo taisykles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889AC5">
            <w:pPr>
              <w:pStyle w:val="59"/>
              <w:rPr>
                <w:kern w:val="3"/>
              </w:rPr>
            </w:pPr>
            <w:r>
              <w:t>Netaikytina</w:t>
            </w:r>
          </w:p>
          <w:p w14:paraId="7CA66FE6">
            <w:pPr>
              <w:pStyle w:val="59"/>
              <w:rPr>
                <w:kern w:val="3"/>
              </w:rPr>
            </w:pPr>
          </w:p>
          <w:p w14:paraId="181FBFF8">
            <w:pPr>
              <w:pStyle w:val="59"/>
              <w:rPr>
                <w:kern w:val="3"/>
              </w:rPr>
            </w:pPr>
          </w:p>
        </w:tc>
      </w:tr>
      <w:tr w14:paraId="4EF01026">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A148CF">
            <w:pPr>
              <w:pStyle w:val="59"/>
              <w:jc w:val="both"/>
              <w:rPr>
                <w:b/>
                <w:bCs/>
                <w:kern w:val="3"/>
              </w:rPr>
            </w:pPr>
            <w:r>
              <w:rPr>
                <w:b/>
                <w:bCs/>
                <w:kern w:val="3"/>
              </w:rPr>
              <w:t>5.5. Atsiskaitymo su Tiekėju terminas ir tvarka</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730E14">
            <w:pPr>
              <w:pStyle w:val="59"/>
              <w:jc w:val="both"/>
            </w:pPr>
            <w:r>
              <w:rPr>
                <w:rStyle w:val="69"/>
                <w:kern w:val="3"/>
              </w:rPr>
              <w:t>Pirkėjas atsiskaito už pristytas prekes pagal sąskaitą pateiktą per sistemą sabis.</w:t>
            </w:r>
          </w:p>
        </w:tc>
      </w:tr>
      <w:tr w14:paraId="5961288C">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A85772">
            <w:pPr>
              <w:pStyle w:val="59"/>
              <w:jc w:val="both"/>
              <w:rPr>
                <w:b/>
                <w:bCs/>
                <w:kern w:val="3"/>
              </w:rPr>
            </w:pPr>
            <w:r>
              <w:rPr>
                <w:b/>
                <w:bCs/>
                <w:kern w:val="3"/>
              </w:rPr>
              <w:t>5.6. Išankstinis mokėjimas (avansas)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2FA1DB">
            <w:pPr>
              <w:pStyle w:val="59"/>
              <w:rPr>
                <w:kern w:val="3"/>
              </w:rPr>
            </w:pPr>
            <w:r>
              <w:t>Netaikytina</w:t>
            </w:r>
          </w:p>
        </w:tc>
      </w:tr>
      <w:tr w14:paraId="0CEBE295">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5D6277">
            <w:pPr>
              <w:pStyle w:val="59"/>
              <w:jc w:val="both"/>
              <w:rPr>
                <w:b/>
                <w:bCs/>
                <w:kern w:val="3"/>
              </w:rPr>
            </w:pPr>
            <w:r>
              <w:rPr>
                <w:b/>
                <w:bCs/>
                <w:kern w:val="3"/>
              </w:rPr>
              <w:t>5.7. Avanso užtikrinimas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9766BE">
            <w:pPr>
              <w:pStyle w:val="59"/>
              <w:rPr>
                <w:kern w:val="3"/>
              </w:rPr>
            </w:pPr>
            <w:r>
              <w:t>Netaikytina</w:t>
            </w:r>
          </w:p>
          <w:p w14:paraId="174D5613">
            <w:pPr>
              <w:pStyle w:val="59"/>
            </w:pPr>
            <w:r>
              <w:rPr>
                <w:rStyle w:val="69"/>
                <w:color w:val="000000"/>
                <w:kern w:val="3"/>
                <w:shd w:val="clear" w:color="auto" w:fill="FFFFFF"/>
              </w:rPr>
              <w:t xml:space="preserve"> </w:t>
            </w:r>
          </w:p>
        </w:tc>
      </w:tr>
      <w:tr w14:paraId="1596AAB9">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603323">
            <w:pPr>
              <w:pStyle w:val="59"/>
              <w:jc w:val="center"/>
              <w:rPr>
                <w:b/>
                <w:bCs/>
                <w:kern w:val="3"/>
              </w:rPr>
            </w:pPr>
            <w:r>
              <w:rPr>
                <w:b/>
                <w:bCs/>
                <w:kern w:val="3"/>
              </w:rPr>
              <w:t>6. PREKIŲ KOKYBĖ IR GARANTINIAI ĮSIPAREIGOJIMAI</w:t>
            </w:r>
          </w:p>
        </w:tc>
      </w:tr>
      <w:tr w14:paraId="0439F797">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2028FD">
            <w:pPr>
              <w:pStyle w:val="59"/>
              <w:jc w:val="both"/>
              <w:rPr>
                <w:b/>
                <w:bCs/>
                <w:kern w:val="3"/>
              </w:rPr>
            </w:pPr>
            <w:r>
              <w:rPr>
                <w:b/>
                <w:bCs/>
                <w:kern w:val="3"/>
              </w:rPr>
              <w:t>6.1. Garantinis terminas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D14B12">
            <w:pPr>
              <w:pStyle w:val="59"/>
              <w:spacing w:line="256" w:lineRule="auto"/>
              <w:jc w:val="both"/>
              <w:rPr>
                <w:kern w:val="3"/>
              </w:rPr>
            </w:pPr>
            <w:r>
              <w:rPr>
                <w:kern w:val="3"/>
              </w:rPr>
              <w:t>Pagal specifikaciją.</w:t>
            </w:r>
          </w:p>
        </w:tc>
      </w:tr>
      <w:tr w14:paraId="52F40BCC">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DC0DAF">
            <w:pPr>
              <w:pStyle w:val="59"/>
              <w:rPr>
                <w:b/>
                <w:bCs/>
                <w:kern w:val="3"/>
              </w:rPr>
            </w:pPr>
            <w:r>
              <w:rPr>
                <w:b/>
                <w:bCs/>
                <w:kern w:val="3"/>
              </w:rPr>
              <w:t>6.2. Garantinė priežiūra</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4C3E04">
            <w:pPr>
              <w:pStyle w:val="59"/>
              <w:jc w:val="both"/>
            </w:pPr>
            <w:r>
              <w:rPr>
                <w:rStyle w:val="69"/>
                <w:kern w:val="3"/>
              </w:rPr>
              <w:t>P</w:t>
            </w:r>
            <w:r>
              <w:rPr>
                <w:rStyle w:val="69"/>
              </w:rPr>
              <w:t>agal specifikaciją.</w:t>
            </w:r>
          </w:p>
        </w:tc>
      </w:tr>
      <w:tr w14:paraId="3B261426">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7583F9">
            <w:pPr>
              <w:pStyle w:val="59"/>
              <w:rPr>
                <w:b/>
                <w:bCs/>
                <w:kern w:val="3"/>
              </w:rPr>
            </w:pPr>
            <w:r>
              <w:rPr>
                <w:b/>
                <w:bCs/>
                <w:kern w:val="3"/>
              </w:rPr>
              <w:t>6.3. Prekių trūkumai ir jų šalinimo tvarka</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54D2C0">
            <w:pPr>
              <w:pStyle w:val="59"/>
            </w:pPr>
            <w:r>
              <w:rPr>
                <w:rStyle w:val="69"/>
                <w:kern w:val="3"/>
              </w:rPr>
              <w:t>Prekių trūkumų nustatymo bei šalinimo tvarka nustatyta Bendrųjų sąlygų 7 skyriuje.</w:t>
            </w:r>
          </w:p>
        </w:tc>
      </w:tr>
      <w:tr w14:paraId="2AF44134">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DFCE25">
            <w:pPr>
              <w:pStyle w:val="59"/>
              <w:jc w:val="center"/>
              <w:rPr>
                <w:b/>
                <w:bCs/>
                <w:kern w:val="3"/>
              </w:rPr>
            </w:pPr>
            <w:r>
              <w:rPr>
                <w:b/>
                <w:bCs/>
                <w:kern w:val="3"/>
              </w:rPr>
              <w:t>7. SUTARTIES VYKDYMUI PASITELKIAMI SUBTIEKĖJAI</w:t>
            </w:r>
          </w:p>
        </w:tc>
      </w:tr>
      <w:tr w14:paraId="677E5C45">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76209C">
            <w:pPr>
              <w:pStyle w:val="59"/>
              <w:rPr>
                <w:b/>
                <w:bCs/>
                <w:kern w:val="3"/>
              </w:rPr>
            </w:pPr>
            <w:r>
              <w:rPr>
                <w:b/>
                <w:bCs/>
                <w:kern w:val="3"/>
              </w:rPr>
              <w:t xml:space="preserve">7.1. Sutarties vykdymui pasitelkiami subtiekėjai </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CDEDC5">
            <w:pPr>
              <w:pStyle w:val="59"/>
              <w:rPr>
                <w:kern w:val="3"/>
                <w:highlight w:val="lightGray"/>
              </w:rPr>
            </w:pPr>
          </w:p>
          <w:p w14:paraId="3C276407">
            <w:pPr>
              <w:pStyle w:val="59"/>
              <w:rPr>
                <w:kern w:val="3"/>
                <w:highlight w:val="lightGray"/>
              </w:rPr>
            </w:pPr>
            <w:r>
              <w:rPr>
                <w:kern w:val="3"/>
                <w:highlight w:val="lightGray"/>
              </w:rPr>
              <w:t xml:space="preserve">Pildyti </w:t>
            </w:r>
          </w:p>
          <w:p w14:paraId="4E3522A1">
            <w:pPr>
              <w:pStyle w:val="59"/>
              <w:rPr>
                <w:highlight w:val="lightGray"/>
              </w:rPr>
            </w:pPr>
          </w:p>
        </w:tc>
      </w:tr>
      <w:tr w14:paraId="141A9F3E">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A69E7A">
            <w:pPr>
              <w:pStyle w:val="59"/>
              <w:jc w:val="center"/>
              <w:rPr>
                <w:b/>
                <w:bCs/>
                <w:kern w:val="3"/>
              </w:rPr>
            </w:pPr>
            <w:r>
              <w:rPr>
                <w:b/>
                <w:bCs/>
                <w:kern w:val="3"/>
              </w:rPr>
              <w:t>8. PRIEVOLIŲ PAGAL SUTARTĮ ĮVYKDYMO UŽTIKRINIMAS</w:t>
            </w:r>
          </w:p>
        </w:tc>
      </w:tr>
      <w:tr w14:paraId="00F3D4BF">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5BB6CF">
            <w:pPr>
              <w:pStyle w:val="59"/>
              <w:jc w:val="both"/>
              <w:rPr>
                <w:b/>
                <w:bCs/>
                <w:kern w:val="3"/>
              </w:rPr>
            </w:pPr>
            <w:r>
              <w:rPr>
                <w:b/>
                <w:bCs/>
                <w:kern w:val="3"/>
              </w:rPr>
              <w:t>8.1. Prievolių pagal Sutartį įvykdymo užtikrinimo būdas (-ai)</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810043">
            <w:pPr>
              <w:pStyle w:val="59"/>
              <w:jc w:val="both"/>
              <w:rPr>
                <w:kern w:val="3"/>
              </w:rPr>
            </w:pPr>
            <w:r>
              <w:rPr>
                <w:kern w:val="3"/>
              </w:rPr>
              <w:t>Užtikrinamas 0,02 proc. Sutarties vertės  už  vėlavimo dieną.</w:t>
            </w:r>
          </w:p>
        </w:tc>
      </w:tr>
      <w:tr w14:paraId="7CEAA331">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356507">
            <w:pPr>
              <w:pStyle w:val="59"/>
              <w:jc w:val="both"/>
              <w:rPr>
                <w:b/>
                <w:bCs/>
                <w:kern w:val="3"/>
              </w:rPr>
            </w:pPr>
            <w:r>
              <w:rPr>
                <w:b/>
                <w:bCs/>
                <w:kern w:val="3"/>
              </w:rPr>
              <w:t xml:space="preserve">8.2. Sutarties įvykdymo užtikrinimo pateikimas </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717585">
            <w:pPr>
              <w:pStyle w:val="59"/>
              <w:jc w:val="both"/>
              <w:rPr>
                <w:shd w:val="clear" w:color="auto" w:fill="FFFFFF"/>
              </w:rPr>
            </w:pPr>
            <w:r>
              <w:t>Netaikytina</w:t>
            </w:r>
          </w:p>
          <w:p w14:paraId="77B6223A">
            <w:pPr>
              <w:pStyle w:val="59"/>
              <w:jc w:val="both"/>
              <w:rPr>
                <w:shd w:val="clear" w:color="auto" w:fill="FFFFFF"/>
              </w:rPr>
            </w:pPr>
          </w:p>
          <w:p w14:paraId="214C0864">
            <w:pPr>
              <w:pStyle w:val="59"/>
              <w:jc w:val="both"/>
              <w:rPr>
                <w:kern w:val="3"/>
                <w:shd w:val="clear" w:color="auto" w:fill="FFFFFF"/>
              </w:rPr>
            </w:pPr>
          </w:p>
        </w:tc>
      </w:tr>
      <w:tr w14:paraId="5E99B325">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8377D9">
            <w:pPr>
              <w:pStyle w:val="59"/>
              <w:jc w:val="center"/>
              <w:rPr>
                <w:b/>
                <w:bCs/>
                <w:kern w:val="3"/>
              </w:rPr>
            </w:pPr>
            <w:r>
              <w:rPr>
                <w:b/>
                <w:bCs/>
                <w:kern w:val="3"/>
              </w:rPr>
              <w:t>9. ŠALIŲ ATSAKOMYBĖ</w:t>
            </w:r>
          </w:p>
        </w:tc>
      </w:tr>
      <w:tr w14:paraId="495A20E6">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7A812F">
            <w:pPr>
              <w:pStyle w:val="59"/>
              <w:jc w:val="both"/>
              <w:rPr>
                <w:b/>
                <w:bCs/>
                <w:kern w:val="3"/>
              </w:rPr>
            </w:pPr>
            <w:r>
              <w:rPr>
                <w:b/>
                <w:bCs/>
                <w:kern w:val="3"/>
              </w:rPr>
              <w:t>9.1. Pirkėjui taikomos netesybos už mokėjimų pagal Sutartį vėlavimą</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BAD3BE">
            <w:pPr>
              <w:pStyle w:val="59"/>
              <w:jc w:val="both"/>
            </w:pPr>
            <w:r>
              <w:rPr>
                <w:rStyle w:val="69"/>
                <w:kern w:val="3"/>
              </w:rPr>
              <w:t>Pirkėjui 0,02 (dvi šimtosios) procento dydžio delspinigius nuo neapmokėtos sumos su PVM už kiekvieną vėlavimo dieną.</w:t>
            </w:r>
            <w:r>
              <w:rPr>
                <w:rStyle w:val="69"/>
                <w:i/>
                <w:iCs/>
                <w:kern w:val="3"/>
              </w:rPr>
              <w:t> </w:t>
            </w:r>
          </w:p>
        </w:tc>
      </w:tr>
      <w:tr w14:paraId="1399FE90">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AD0195">
            <w:pPr>
              <w:pStyle w:val="59"/>
              <w:jc w:val="both"/>
              <w:rPr>
                <w:b/>
                <w:bCs/>
                <w:kern w:val="3"/>
              </w:rPr>
            </w:pPr>
            <w:r>
              <w:rPr>
                <w:b/>
                <w:bCs/>
                <w:kern w:val="3"/>
              </w:rPr>
              <w:t>9.2. Tiekėjui taikomos netesybos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22656F">
            <w:pPr>
              <w:pStyle w:val="59"/>
              <w:jc w:val="both"/>
              <w:rPr>
                <w:kern w:val="3"/>
              </w:rPr>
            </w:pPr>
            <w:r>
              <w:rPr>
                <w:rStyle w:val="69"/>
                <w:color w:val="000000"/>
                <w:kern w:val="3"/>
              </w:rPr>
              <w:t xml:space="preserve">Jeigu Tiekėjas vėluoja vykdyti užsakymą, tiekti Prekes ar </w:t>
            </w:r>
            <w:r>
              <w:rPr>
                <w:rStyle w:val="69"/>
                <w:kern w:val="3"/>
              </w:rPr>
              <w:t xml:space="preserve">ištaisyti jų trūkumus, arba nevykdo kitų sutartinių įsipareigojimų, Pirkėjas nuo kitos nei nustatytas terminas dienos Tiekėjui skaičiuoja 0,02 (dvi šimtąsias) procento  dydžio delspinigius už kiekvieną uždelstą dieną nuo laiku neperduotų Prekių ar Prekių, turinčių trūkumų, kainos su PVM.  Netesybas privaloma </w:t>
            </w:r>
            <w:r>
              <w:rPr>
                <w:rStyle w:val="69"/>
                <w:color w:val="000000"/>
                <w:kern w:val="3"/>
              </w:rPr>
              <w:t>sumokėti Pirkė</w:t>
            </w:r>
            <w:r>
              <w:rPr>
                <w:rStyle w:val="69"/>
                <w:kern w:val="3"/>
              </w:rPr>
              <w:t>jui netesybas per 10 darbo dienų nuo Pirkėjo pranešimo.</w:t>
            </w:r>
          </w:p>
        </w:tc>
      </w:tr>
      <w:tr w14:paraId="59AC0F4C">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C78660">
            <w:pPr>
              <w:pStyle w:val="59"/>
              <w:jc w:val="both"/>
              <w:rPr>
                <w:b/>
                <w:bCs/>
                <w:kern w:val="3"/>
              </w:rPr>
            </w:pPr>
            <w:r>
              <w:rPr>
                <w:b/>
                <w:bCs/>
                <w:kern w:val="3"/>
              </w:rPr>
              <w:t>9.3. Tiekėjui taikoma bauda nutraukus Sutartį dėl esminio Sutarties pažeidimo</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7ABCDC">
            <w:pPr>
              <w:pStyle w:val="59"/>
              <w:jc w:val="both"/>
              <w:rPr>
                <w:kern w:val="3"/>
              </w:rPr>
            </w:pPr>
            <w:r>
              <w:rPr>
                <w:kern w:val="3"/>
              </w:rPr>
              <w:t>Nutraukus Sutartį dėl Tiekėjo padaryto esminio Sutarties pažeidimo, nustatyto Sutarties Specialiosiose sąlygose, t</w:t>
            </w:r>
            <w:r>
              <w:t>aikoma bauda 10 procendtų sutarties vertės su PVM.</w:t>
            </w:r>
          </w:p>
        </w:tc>
      </w:tr>
      <w:tr w14:paraId="3CFAB146">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3CC79">
            <w:pPr>
              <w:pStyle w:val="59"/>
              <w:jc w:val="both"/>
              <w:rPr>
                <w:b/>
                <w:bCs/>
                <w:kern w:val="3"/>
              </w:rPr>
            </w:pPr>
            <w:r>
              <w:rPr>
                <w:b/>
                <w:bCs/>
                <w:kern w:val="3"/>
              </w:rPr>
              <w:t xml:space="preserve">9.4. Tiekėjui taikoma bauda dėl esamų subtiekėjų ar specialistų pakeitimo / naujų subtiekėjų pasitelkimo nesilaikant Bendrosiose sąlygose nurodytos subtiekėjų ar specialistų keitimo tvarkos </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580D15">
            <w:pPr>
              <w:pStyle w:val="59"/>
              <w:rPr>
                <w:kern w:val="3"/>
              </w:rPr>
            </w:pPr>
            <w:r>
              <w:t>Netaikytina</w:t>
            </w:r>
          </w:p>
        </w:tc>
      </w:tr>
      <w:tr w14:paraId="557A828D">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6FB1AE">
            <w:pPr>
              <w:pStyle w:val="59"/>
              <w:jc w:val="both"/>
              <w:rPr>
                <w:b/>
                <w:bCs/>
                <w:kern w:val="3"/>
              </w:rPr>
            </w:pPr>
            <w:r>
              <w:rPr>
                <w:b/>
                <w:bCs/>
                <w:kern w:val="3"/>
              </w:rPr>
              <w:t>9.5. Tiekėjui taikomos baudos dėl aplinkosauginių ir (arba) socialinių kriterijų nesilaikymo</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004596">
            <w:pPr>
              <w:pStyle w:val="59"/>
              <w:rPr>
                <w:color w:val="4472C4"/>
                <w:kern w:val="3"/>
              </w:rPr>
            </w:pPr>
            <w:r>
              <w:t>Netaikytina</w:t>
            </w:r>
          </w:p>
        </w:tc>
      </w:tr>
      <w:tr w14:paraId="1653373C">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EF4D30">
            <w:pPr>
              <w:pStyle w:val="59"/>
              <w:jc w:val="both"/>
              <w:rPr>
                <w:b/>
                <w:bCs/>
                <w:kern w:val="3"/>
              </w:rPr>
            </w:pPr>
            <w:r>
              <w:rPr>
                <w:b/>
                <w:bCs/>
                <w:kern w:val="3"/>
              </w:rPr>
              <w:t>9.6. Tiekėjui / Pirkėjui taikoma bauda dėl konfidencialumo reikalavimų nesilaikymo</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710ED8">
            <w:pPr>
              <w:pStyle w:val="59"/>
              <w:rPr>
                <w:kern w:val="3"/>
              </w:rPr>
            </w:pPr>
            <w:r>
              <w:t>500 Eur už įvykį.</w:t>
            </w:r>
          </w:p>
        </w:tc>
      </w:tr>
      <w:tr w14:paraId="2247FCB1">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7AA635">
            <w:pPr>
              <w:pStyle w:val="59"/>
              <w:jc w:val="both"/>
              <w:rPr>
                <w:b/>
                <w:bCs/>
                <w:kern w:val="3"/>
              </w:rPr>
            </w:pPr>
            <w:r>
              <w:rPr>
                <w:b/>
                <w:bCs/>
                <w:kern w:val="3"/>
              </w:rPr>
              <w:t>9.7. Tiekėjui taikomos netesybos dėl pirkimo dokumentuose nustatytų kokybinių kriterijų nepasiekimo Sutarties vykdymo metu</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46F594">
            <w:pPr>
              <w:pStyle w:val="59"/>
              <w:rPr>
                <w:color w:val="4472C4"/>
                <w:kern w:val="3"/>
              </w:rPr>
            </w:pPr>
            <w:r>
              <w:t>Netaikytina</w:t>
            </w:r>
          </w:p>
        </w:tc>
      </w:tr>
      <w:tr w14:paraId="6393EE92">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B5E88B">
            <w:pPr>
              <w:pStyle w:val="59"/>
              <w:jc w:val="both"/>
              <w:rPr>
                <w:b/>
                <w:bCs/>
                <w:kern w:val="3"/>
              </w:rPr>
            </w:pPr>
            <w:r>
              <w:rPr>
                <w:b/>
                <w:bCs/>
                <w:kern w:val="3"/>
              </w:rPr>
              <w:t>9.8. Tiekėjui taikomos netesybos dėl Sutarties įvykdymo užtikrinimo nepratęsimo</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A6F8F5">
            <w:pPr>
              <w:pStyle w:val="59"/>
              <w:rPr>
                <w:color w:val="000000"/>
                <w:kern w:val="3"/>
              </w:rPr>
            </w:pPr>
            <w:r>
              <w:t>Netaikytina</w:t>
            </w:r>
          </w:p>
          <w:p w14:paraId="17A9AE64">
            <w:pPr>
              <w:pStyle w:val="59"/>
              <w:rPr>
                <w:i/>
                <w:iCs/>
                <w:color w:val="4472C4"/>
                <w:kern w:val="3"/>
              </w:rPr>
            </w:pPr>
          </w:p>
        </w:tc>
      </w:tr>
      <w:tr w14:paraId="66445058">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343261">
            <w:pPr>
              <w:pStyle w:val="59"/>
              <w:jc w:val="both"/>
            </w:pPr>
            <w:r>
              <w:rPr>
                <w:rStyle w:val="69"/>
                <w:b/>
                <w:bCs/>
                <w:kern w:val="3"/>
                <w:lang w:val="en-US"/>
              </w:rPr>
              <w:t xml:space="preserve">9.9. </w:t>
            </w:r>
            <w:r>
              <w:rPr>
                <w:rStyle w:val="69"/>
                <w:b/>
                <w:bCs/>
                <w:kern w:val="3"/>
              </w:rPr>
              <w:t>Kitos netesybos / baudos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75BA73">
            <w:pPr>
              <w:pStyle w:val="59"/>
              <w:rPr>
                <w:kern w:val="3"/>
              </w:rPr>
            </w:pPr>
            <w:r>
              <w:t>Netaikytina</w:t>
            </w:r>
          </w:p>
          <w:p w14:paraId="5CFE05A2">
            <w:pPr>
              <w:pStyle w:val="59"/>
            </w:pPr>
          </w:p>
          <w:p w14:paraId="42C62221">
            <w:pPr>
              <w:pStyle w:val="59"/>
            </w:pPr>
          </w:p>
          <w:p w14:paraId="25482085">
            <w:pPr>
              <w:pStyle w:val="59"/>
            </w:pPr>
          </w:p>
          <w:p w14:paraId="167D76D4">
            <w:pPr>
              <w:pStyle w:val="59"/>
              <w:rPr>
                <w:color w:val="4472C4"/>
                <w:kern w:val="3"/>
              </w:rPr>
            </w:pPr>
          </w:p>
        </w:tc>
      </w:tr>
      <w:tr w14:paraId="40CB90C5">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CB3C0C">
            <w:pPr>
              <w:pStyle w:val="59"/>
              <w:jc w:val="center"/>
              <w:rPr>
                <w:b/>
                <w:bCs/>
                <w:kern w:val="3"/>
              </w:rPr>
            </w:pPr>
            <w:r>
              <w:rPr>
                <w:b/>
                <w:bCs/>
                <w:kern w:val="3"/>
              </w:rPr>
              <w:t>10. SUTARTIES GALIOJIMAS IR KEITIMAS</w:t>
            </w:r>
          </w:p>
        </w:tc>
      </w:tr>
      <w:tr w14:paraId="51072153">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7DAB6F">
            <w:pPr>
              <w:pStyle w:val="59"/>
              <w:jc w:val="both"/>
              <w:rPr>
                <w:b/>
                <w:bCs/>
                <w:kern w:val="3"/>
              </w:rPr>
            </w:pPr>
            <w:r>
              <w:rPr>
                <w:b/>
                <w:bCs/>
                <w:kern w:val="3"/>
              </w:rPr>
              <w:t>10.1. Sutarties sudarymas ir įsigaliojimas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C9C75D">
            <w:pPr>
              <w:pStyle w:val="59"/>
              <w:jc w:val="both"/>
              <w:rPr>
                <w:kern w:val="3"/>
              </w:rPr>
            </w:pPr>
            <w:r>
              <w:rPr>
                <w:kern w:val="3"/>
              </w:rPr>
              <w:t xml:space="preserve">Sutartis laikoma įsigaliojusia ją pasirašius abiems sutarties šalims. </w:t>
            </w:r>
          </w:p>
          <w:p w14:paraId="5C26A14E">
            <w:pPr>
              <w:pStyle w:val="59"/>
              <w:jc w:val="both"/>
              <w:rPr>
                <w:kern w:val="3"/>
              </w:rPr>
            </w:pPr>
          </w:p>
        </w:tc>
      </w:tr>
      <w:tr w14:paraId="6E0BDE3E">
        <w:tblPrEx>
          <w:tblCellMar>
            <w:top w:w="0" w:type="dxa"/>
            <w:left w:w="10" w:type="dxa"/>
            <w:bottom w:w="0" w:type="dxa"/>
            <w:right w:w="10" w:type="dxa"/>
          </w:tblCellMar>
        </w:tblPrEx>
        <w:trPr>
          <w:trHeight w:val="300" w:hRule="atLeast"/>
        </w:trPr>
        <w:tc>
          <w:tcPr>
            <w:tcW w:w="27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964DE3">
            <w:pPr>
              <w:pStyle w:val="59"/>
              <w:rPr>
                <w:b/>
                <w:bCs/>
                <w:kern w:val="3"/>
              </w:rPr>
            </w:pPr>
            <w:r>
              <w:rPr>
                <w:b/>
                <w:bCs/>
                <w:kern w:val="3"/>
              </w:rPr>
              <w:t>10.2. Sutarties galiojimo termino pratęsimas.</w:t>
            </w:r>
          </w:p>
        </w:tc>
        <w:tc>
          <w:tcPr>
            <w:tcW w:w="6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36C40C">
            <w:pPr>
              <w:pStyle w:val="59"/>
              <w:rPr>
                <w:kern w:val="3"/>
              </w:rPr>
            </w:pPr>
            <w:r>
              <w:rPr>
                <w:kern w:val="3"/>
              </w:rPr>
              <w:t>Taikomas galiojimo pratęsimas papildomam 12 mėn. laikotarpiui neviršijus sutarties pradinės vertės.</w:t>
            </w:r>
          </w:p>
        </w:tc>
      </w:tr>
      <w:tr w14:paraId="0B21DC04">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59E137">
            <w:pPr>
              <w:pStyle w:val="59"/>
              <w:jc w:val="center"/>
              <w:rPr>
                <w:b/>
                <w:bCs/>
                <w:kern w:val="3"/>
              </w:rPr>
            </w:pPr>
            <w:r>
              <w:rPr>
                <w:b/>
                <w:bCs/>
                <w:kern w:val="3"/>
              </w:rPr>
              <w:t>11. SUTARTIES NUTRAUKIMAS</w:t>
            </w:r>
          </w:p>
        </w:tc>
      </w:tr>
      <w:tr w14:paraId="79CE872A">
        <w:tblPrEx>
          <w:tblCellMar>
            <w:top w:w="0" w:type="dxa"/>
            <w:left w:w="10" w:type="dxa"/>
            <w:bottom w:w="0" w:type="dxa"/>
            <w:right w:w="10" w:type="dxa"/>
          </w:tblCellMar>
        </w:tblPrEx>
        <w:trPr>
          <w:trHeight w:val="300" w:hRule="atLeast"/>
        </w:trPr>
        <w:tc>
          <w:tcPr>
            <w:tcW w:w="25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02418C">
            <w:pPr>
              <w:pStyle w:val="59"/>
              <w:jc w:val="both"/>
              <w:rPr>
                <w:b/>
                <w:bCs/>
                <w:kern w:val="3"/>
              </w:rPr>
            </w:pPr>
            <w:r>
              <w:rPr>
                <w:b/>
                <w:bCs/>
                <w:kern w:val="3"/>
              </w:rPr>
              <w:t>11.1. Sutarties nutraukimo pagrindai</w:t>
            </w:r>
          </w:p>
        </w:tc>
        <w:tc>
          <w:tcPr>
            <w:tcW w:w="6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996543">
            <w:pPr>
              <w:pStyle w:val="59"/>
              <w:jc w:val="both"/>
            </w:pPr>
            <w:r>
              <w:rPr>
                <w:rStyle w:val="69"/>
                <w:kern w:val="3"/>
              </w:rPr>
              <w:t>Sutartis gali būti nutraukiama rašytiniu Šalių susitarimu</w:t>
            </w:r>
            <w:r>
              <w:rPr>
                <w:rStyle w:val="69"/>
                <w:kern w:val="3"/>
                <w:vertAlign w:val="superscript"/>
              </w:rPr>
              <w:footnoteReference w:id="0"/>
            </w:r>
            <w:r>
              <w:rPr>
                <w:rStyle w:val="69"/>
                <w:kern w:val="3"/>
              </w:rPr>
              <w:t xml:space="preserve"> arba vienašališkai, Bendrosiose sąlygose ir Specialiosiose sąlygose nurodytais atvejais ir nustatyta tvarka.</w:t>
            </w:r>
          </w:p>
        </w:tc>
      </w:tr>
      <w:tr w14:paraId="538ACA25">
        <w:tblPrEx>
          <w:tblCellMar>
            <w:top w:w="0" w:type="dxa"/>
            <w:left w:w="10" w:type="dxa"/>
            <w:bottom w:w="0" w:type="dxa"/>
            <w:right w:w="10" w:type="dxa"/>
          </w:tblCellMar>
        </w:tblPrEx>
        <w:trPr>
          <w:trHeight w:val="300" w:hRule="atLeast"/>
        </w:trPr>
        <w:tc>
          <w:tcPr>
            <w:tcW w:w="25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244F92">
            <w:pPr>
              <w:pStyle w:val="59"/>
              <w:rPr>
                <w:b/>
                <w:bCs/>
                <w:kern w:val="3"/>
              </w:rPr>
            </w:pPr>
            <w:r>
              <w:rPr>
                <w:b/>
                <w:bCs/>
                <w:kern w:val="3"/>
              </w:rPr>
              <w:t>11.2. Esminiai Sutarties pažeidimai</w:t>
            </w:r>
          </w:p>
          <w:p w14:paraId="230D4A84">
            <w:pPr>
              <w:pStyle w:val="59"/>
              <w:rPr>
                <w:b/>
                <w:bCs/>
                <w:kern w:val="3"/>
              </w:rPr>
            </w:pPr>
          </w:p>
        </w:tc>
        <w:tc>
          <w:tcPr>
            <w:tcW w:w="6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F05F74">
            <w:pPr>
              <w:pStyle w:val="59"/>
              <w:jc w:val="both"/>
              <w:rPr>
                <w:rFonts w:eastAsia="Arial"/>
                <w:kern w:val="3"/>
                <w:lang w:val="lt"/>
              </w:rPr>
            </w:pPr>
            <w:r>
              <w:rPr>
                <w:kern w:val="3"/>
              </w:rPr>
              <w:t>Tiekėjas nevykdo prisiimtų įsipareigojimų už Sutartyje nustatytą Sutarties kainą / įkainius. Tiekėjas pristato nekokubiškas prekes trys kartus iš eilės. Tiekėjas vienašališkai atsisako vykdyti sutartį.</w:t>
            </w:r>
          </w:p>
        </w:tc>
      </w:tr>
      <w:tr w14:paraId="7562BCB6">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79C197">
            <w:pPr>
              <w:pStyle w:val="59"/>
              <w:jc w:val="center"/>
              <w:rPr>
                <w:b/>
                <w:bCs/>
                <w:kern w:val="3"/>
              </w:rPr>
            </w:pPr>
            <w:r>
              <w:rPr>
                <w:b/>
                <w:bCs/>
                <w:kern w:val="3"/>
              </w:rPr>
              <w:t xml:space="preserve">12. BENDRŲJŲ SĄLYGŲ PAKEITIMAI IR PAPILDYMAI </w:t>
            </w:r>
          </w:p>
          <w:p w14:paraId="700470A7">
            <w:pPr>
              <w:pStyle w:val="59"/>
              <w:jc w:val="center"/>
              <w:rPr>
                <w:i/>
                <w:iCs/>
                <w:kern w:val="3"/>
              </w:rPr>
            </w:pPr>
            <w:r>
              <w:rPr>
                <w:i/>
                <w:iCs/>
                <w:kern w:val="3"/>
              </w:rPr>
              <w:t xml:space="preserve">(jeigu būtina dėl konkretaus Sutarties dalyko specifikos) </w:t>
            </w:r>
          </w:p>
        </w:tc>
      </w:tr>
      <w:tr w14:paraId="5773ACA1">
        <w:tblPrEx>
          <w:tblCellMar>
            <w:top w:w="0" w:type="dxa"/>
            <w:left w:w="10" w:type="dxa"/>
            <w:bottom w:w="0" w:type="dxa"/>
            <w:right w:w="10" w:type="dxa"/>
          </w:tblCellMar>
        </w:tblPrEx>
        <w:trPr>
          <w:trHeight w:val="300" w:hRule="atLeast"/>
        </w:trPr>
        <w:tc>
          <w:tcPr>
            <w:tcW w:w="25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EE90AB">
            <w:pPr>
              <w:pStyle w:val="59"/>
              <w:rPr>
                <w:b/>
                <w:bCs/>
                <w:kern w:val="3"/>
              </w:rPr>
            </w:pPr>
            <w:r>
              <w:rPr>
                <w:b/>
                <w:bCs/>
                <w:kern w:val="3"/>
              </w:rPr>
              <w:t xml:space="preserve">12.1. </w:t>
            </w:r>
          </w:p>
        </w:tc>
        <w:tc>
          <w:tcPr>
            <w:tcW w:w="6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4FBF88">
            <w:pPr>
              <w:pStyle w:val="59"/>
              <w:rPr>
                <w:i/>
                <w:iCs/>
                <w:color w:val="4472C4"/>
                <w:kern w:val="3"/>
              </w:rPr>
            </w:pPr>
            <w:r>
              <w:rPr>
                <w:i/>
                <w:iCs/>
                <w:kern w:val="3"/>
              </w:rPr>
              <w:t>(pildoma jei keičiamas Sutarties Bendrųjų sąlygų punktas (-i), jį (-uos) išdėstant nauja redakcija):</w:t>
            </w:r>
          </w:p>
        </w:tc>
      </w:tr>
      <w:tr w14:paraId="3A39B1C3">
        <w:tblPrEx>
          <w:tblCellMar>
            <w:top w:w="0" w:type="dxa"/>
            <w:left w:w="10" w:type="dxa"/>
            <w:bottom w:w="0" w:type="dxa"/>
            <w:right w:w="10" w:type="dxa"/>
          </w:tblCellMar>
        </w:tblPrEx>
        <w:trPr>
          <w:trHeight w:val="300" w:hRule="atLeast"/>
        </w:trPr>
        <w:tc>
          <w:tcPr>
            <w:tcW w:w="25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B28FBB">
            <w:pPr>
              <w:pStyle w:val="59"/>
              <w:rPr>
                <w:b/>
                <w:bCs/>
                <w:kern w:val="3"/>
              </w:rPr>
            </w:pPr>
            <w:r>
              <w:rPr>
                <w:b/>
                <w:bCs/>
                <w:kern w:val="3"/>
              </w:rPr>
              <w:t>12.2.</w:t>
            </w:r>
          </w:p>
        </w:tc>
        <w:tc>
          <w:tcPr>
            <w:tcW w:w="6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40BA58">
            <w:pPr>
              <w:pStyle w:val="59"/>
              <w:rPr>
                <w:kern w:val="3"/>
              </w:rPr>
            </w:pPr>
            <w:r>
              <w:rPr>
                <w:kern w:val="3"/>
              </w:rPr>
              <w:t>Sutarties Bendrosiose sąlygose nurodytos alternatyvios nuostatos (su prierašu „jei taikoma“, „jei tokių būtų“, „jei tokių yra“ ar pan.) taikomos tik tokiu atveju, jeigu jos konkrečiai aprašomos Sutarties Specialiosiose sąlygose.</w:t>
            </w:r>
          </w:p>
        </w:tc>
      </w:tr>
      <w:tr w14:paraId="161FE75E">
        <w:tblPrEx>
          <w:tblCellMar>
            <w:top w:w="0" w:type="dxa"/>
            <w:left w:w="10" w:type="dxa"/>
            <w:bottom w:w="0" w:type="dxa"/>
            <w:right w:w="10" w:type="dxa"/>
          </w:tblCellMar>
        </w:tblPrEx>
        <w:trPr>
          <w:trHeight w:val="300" w:hRule="atLeast"/>
        </w:trPr>
        <w:tc>
          <w:tcPr>
            <w:tcW w:w="94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655FFA">
            <w:pPr>
              <w:pStyle w:val="59"/>
              <w:jc w:val="center"/>
              <w:rPr>
                <w:b/>
                <w:bCs/>
                <w:kern w:val="3"/>
              </w:rPr>
            </w:pPr>
            <w:r>
              <w:rPr>
                <w:b/>
                <w:bCs/>
                <w:kern w:val="3"/>
              </w:rPr>
              <w:t>13. SUTARTIES PRIEDAI</w:t>
            </w:r>
          </w:p>
        </w:tc>
      </w:tr>
      <w:tr w14:paraId="65D9CB3A">
        <w:tblPrEx>
          <w:tblCellMar>
            <w:top w:w="0" w:type="dxa"/>
            <w:left w:w="10" w:type="dxa"/>
            <w:bottom w:w="0" w:type="dxa"/>
            <w:right w:w="10" w:type="dxa"/>
          </w:tblCellMar>
        </w:tblPrEx>
        <w:trPr>
          <w:trHeight w:val="300" w:hRule="atLeast"/>
        </w:trPr>
        <w:tc>
          <w:tcPr>
            <w:tcW w:w="25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FBCA0D">
            <w:pPr>
              <w:pStyle w:val="59"/>
              <w:jc w:val="center"/>
              <w:rPr>
                <w:b/>
                <w:bCs/>
                <w:kern w:val="3"/>
              </w:rPr>
            </w:pPr>
            <w:r>
              <w:rPr>
                <w:b/>
                <w:bCs/>
                <w:kern w:val="3"/>
              </w:rPr>
              <w:t>12.1. Priedas Nr. 1</w:t>
            </w:r>
          </w:p>
        </w:tc>
        <w:tc>
          <w:tcPr>
            <w:tcW w:w="6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834ACF">
            <w:pPr>
              <w:pStyle w:val="59"/>
              <w:rPr>
                <w:kern w:val="3"/>
              </w:rPr>
            </w:pPr>
            <w:r>
              <w:rPr>
                <w:kern w:val="3"/>
              </w:rPr>
              <w:t>Techninė specifikacija ir preliminarū kiekiai.</w:t>
            </w:r>
          </w:p>
        </w:tc>
      </w:tr>
      <w:tr w14:paraId="46066C72">
        <w:tblPrEx>
          <w:tblCellMar>
            <w:top w:w="0" w:type="dxa"/>
            <w:left w:w="10" w:type="dxa"/>
            <w:bottom w:w="0" w:type="dxa"/>
            <w:right w:w="10" w:type="dxa"/>
          </w:tblCellMar>
        </w:tblPrEx>
        <w:trPr>
          <w:trHeight w:val="300" w:hRule="atLeast"/>
        </w:trPr>
        <w:tc>
          <w:tcPr>
            <w:tcW w:w="25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565CB7">
            <w:pPr>
              <w:pStyle w:val="59"/>
              <w:jc w:val="center"/>
              <w:rPr>
                <w:b/>
                <w:bCs/>
                <w:kern w:val="3"/>
              </w:rPr>
            </w:pPr>
          </w:p>
        </w:tc>
        <w:tc>
          <w:tcPr>
            <w:tcW w:w="6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2FC0DB">
            <w:pPr>
              <w:pStyle w:val="59"/>
              <w:rPr>
                <w:kern w:val="3"/>
              </w:rPr>
            </w:pPr>
          </w:p>
        </w:tc>
      </w:tr>
    </w:tbl>
    <w:p w14:paraId="7F7B37EA">
      <w:pPr>
        <w:pStyle w:val="59"/>
        <w:jc w:val="both"/>
      </w:pPr>
    </w:p>
    <w:p w14:paraId="351CF86E">
      <w:pPr>
        <w:pStyle w:val="59"/>
        <w:jc w:val="both"/>
      </w:pPr>
    </w:p>
    <w:tbl>
      <w:tblPr>
        <w:tblStyle w:val="12"/>
        <w:tblW w:w="9322" w:type="dxa"/>
        <w:tblInd w:w="0" w:type="dxa"/>
        <w:tblLayout w:type="autofit"/>
        <w:tblCellMar>
          <w:top w:w="0" w:type="dxa"/>
          <w:left w:w="10" w:type="dxa"/>
          <w:bottom w:w="0" w:type="dxa"/>
          <w:right w:w="10" w:type="dxa"/>
        </w:tblCellMar>
      </w:tblPr>
      <w:tblGrid>
        <w:gridCol w:w="4788"/>
        <w:gridCol w:w="4534"/>
      </w:tblGrid>
      <w:tr w14:paraId="6D56AE01">
        <w:tblPrEx>
          <w:tblCellMar>
            <w:top w:w="0" w:type="dxa"/>
            <w:left w:w="10" w:type="dxa"/>
            <w:bottom w:w="0" w:type="dxa"/>
            <w:right w:w="10" w:type="dxa"/>
          </w:tblCellMar>
        </w:tblPrEx>
        <w:tc>
          <w:tcPr>
            <w:tcW w:w="93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736782">
            <w:pPr>
              <w:pStyle w:val="59"/>
              <w:jc w:val="center"/>
              <w:rPr>
                <w:b/>
                <w:bCs/>
                <w:kern w:val="3"/>
              </w:rPr>
            </w:pPr>
            <w:r>
              <w:rPr>
                <w:b/>
                <w:bCs/>
                <w:kern w:val="3"/>
              </w:rPr>
              <w:t>15. ŠALIŲ ATSTOVŲ PARAŠAI</w:t>
            </w:r>
          </w:p>
        </w:tc>
      </w:tr>
      <w:tr w14:paraId="3E1AA2F0">
        <w:tblPrEx>
          <w:tblCellMar>
            <w:top w:w="0" w:type="dxa"/>
            <w:left w:w="10" w:type="dxa"/>
            <w:bottom w:w="0" w:type="dxa"/>
            <w:right w:w="10" w:type="dxa"/>
          </w:tblCellMar>
        </w:tblPrEx>
        <w:tc>
          <w:tcPr>
            <w:tcW w:w="4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5E5D04">
            <w:pPr>
              <w:pStyle w:val="59"/>
              <w:jc w:val="center"/>
              <w:rPr>
                <w:b/>
                <w:bCs/>
                <w:kern w:val="3"/>
              </w:rPr>
            </w:pPr>
            <w:r>
              <w:rPr>
                <w:b/>
                <w:bCs/>
                <w:kern w:val="3"/>
              </w:rPr>
              <w:t>PIRKĖJAS</w:t>
            </w:r>
          </w:p>
        </w:tc>
        <w:tc>
          <w:tcPr>
            <w:tcW w:w="45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2337A6">
            <w:pPr>
              <w:pStyle w:val="59"/>
              <w:jc w:val="center"/>
              <w:rPr>
                <w:b/>
                <w:bCs/>
                <w:kern w:val="3"/>
              </w:rPr>
            </w:pPr>
            <w:r>
              <w:rPr>
                <w:b/>
                <w:bCs/>
                <w:kern w:val="3"/>
              </w:rPr>
              <w:t>TIEKĖJAS</w:t>
            </w:r>
          </w:p>
        </w:tc>
      </w:tr>
      <w:tr w14:paraId="52468C0D">
        <w:tblPrEx>
          <w:tblCellMar>
            <w:top w:w="0" w:type="dxa"/>
            <w:left w:w="10" w:type="dxa"/>
            <w:bottom w:w="0" w:type="dxa"/>
            <w:right w:w="10" w:type="dxa"/>
          </w:tblCellMar>
        </w:tblPrEx>
        <w:tc>
          <w:tcPr>
            <w:tcW w:w="4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99D8B">
            <w:pPr>
              <w:pStyle w:val="59"/>
              <w:rPr>
                <w:color w:val="4472C4"/>
                <w:kern w:val="3"/>
              </w:rPr>
            </w:pPr>
            <w:r>
              <w:rPr>
                <w:kern w:val="3"/>
              </w:rPr>
              <w:t>Direktorius Aurimas Taraila</w:t>
            </w:r>
          </w:p>
        </w:tc>
        <w:tc>
          <w:tcPr>
            <w:tcW w:w="45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4D947F">
            <w:pPr>
              <w:pStyle w:val="59"/>
              <w:jc w:val="center"/>
            </w:pPr>
          </w:p>
        </w:tc>
      </w:tr>
      <w:tr w14:paraId="2B6DC9DB">
        <w:tblPrEx>
          <w:tblCellMar>
            <w:top w:w="0" w:type="dxa"/>
            <w:left w:w="10" w:type="dxa"/>
            <w:bottom w:w="0" w:type="dxa"/>
            <w:right w:w="10" w:type="dxa"/>
          </w:tblCellMar>
        </w:tblPrEx>
        <w:tc>
          <w:tcPr>
            <w:tcW w:w="4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77A63D">
            <w:pPr>
              <w:pStyle w:val="59"/>
              <w:jc w:val="both"/>
              <w:rPr>
                <w:b/>
                <w:bCs/>
                <w:i/>
                <w:iCs/>
                <w:kern w:val="3"/>
              </w:rPr>
            </w:pPr>
          </w:p>
          <w:p w14:paraId="443168FF">
            <w:pPr>
              <w:pStyle w:val="59"/>
              <w:jc w:val="center"/>
            </w:pPr>
            <w:r>
              <w:rPr>
                <w:rStyle w:val="69"/>
                <w:b/>
                <w:bCs/>
                <w:i/>
                <w:iCs/>
                <w:color w:val="000000" w:themeColor="text1"/>
                <w:kern w:val="3"/>
                <w14:textFill>
                  <w14:solidFill>
                    <w14:schemeClr w14:val="tx1"/>
                  </w14:solidFill>
                </w14:textFill>
              </w:rPr>
              <w:t>(parašas)</w:t>
            </w:r>
          </w:p>
        </w:tc>
        <w:tc>
          <w:tcPr>
            <w:tcW w:w="45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95DBC6">
            <w:pPr>
              <w:pStyle w:val="59"/>
              <w:jc w:val="center"/>
              <w:rPr>
                <w:b/>
                <w:bCs/>
                <w:i/>
                <w:iCs/>
                <w:color w:val="4472C4"/>
                <w:kern w:val="3"/>
              </w:rPr>
            </w:pPr>
          </w:p>
          <w:p w14:paraId="2E1D0C4E">
            <w:pPr>
              <w:pStyle w:val="59"/>
              <w:jc w:val="center"/>
              <w:rPr>
                <w:b/>
                <w:bCs/>
                <w:i/>
                <w:iCs/>
                <w:color w:val="4472C4"/>
                <w:kern w:val="3"/>
              </w:rPr>
            </w:pPr>
            <w:r>
              <w:rPr>
                <w:b/>
                <w:bCs/>
                <w:i/>
                <w:iCs/>
                <w:color w:val="000000" w:themeColor="text1"/>
                <w:kern w:val="3"/>
                <w14:textFill>
                  <w14:solidFill>
                    <w14:schemeClr w14:val="tx1"/>
                  </w14:solidFill>
                </w14:textFill>
              </w:rPr>
              <w:t>(parašas)</w:t>
            </w:r>
          </w:p>
        </w:tc>
      </w:tr>
    </w:tbl>
    <w:p w14:paraId="2DE58EE8">
      <w:pPr>
        <w:pStyle w:val="59"/>
        <w:jc w:val="both"/>
        <w:rPr>
          <w:b/>
          <w:bCs/>
        </w:rPr>
      </w:pPr>
    </w:p>
    <w:p w14:paraId="5AA82489">
      <w:pPr>
        <w:pStyle w:val="59"/>
        <w:widowControl w:val="0"/>
        <w:tabs>
          <w:tab w:val="left" w:pos="426"/>
          <w:tab w:val="left" w:pos="567"/>
          <w:tab w:val="left" w:pos="709"/>
          <w:tab w:val="left" w:pos="851"/>
          <w:tab w:val="left" w:pos="992"/>
          <w:tab w:val="left" w:pos="1134"/>
        </w:tabs>
        <w:spacing w:line="256" w:lineRule="auto"/>
        <w:jc w:val="both"/>
        <w:rPr>
          <w:rFonts w:eastAsia="Arial"/>
        </w:rPr>
      </w:pPr>
    </w:p>
    <w:p w14:paraId="7F8E75D4">
      <w:pPr>
        <w:pStyle w:val="59"/>
      </w:pPr>
    </w:p>
    <w:p w14:paraId="174B52F5">
      <w:pPr>
        <w:pStyle w:val="59"/>
      </w:pPr>
    </w:p>
    <w:p w14:paraId="3FBA4E1B"/>
    <w:p w14:paraId="69533820"/>
    <w:p w14:paraId="389D070E"/>
    <w:p w14:paraId="7B247F58"/>
    <w:p w14:paraId="42365C50"/>
    <w:p w14:paraId="3A8040F4"/>
    <w:p w14:paraId="6548ACF3"/>
    <w:p w14:paraId="301FDE17"/>
    <w:p w14:paraId="5197DCD7"/>
    <w:p w14:paraId="49FFFEB2"/>
    <w:p w14:paraId="7CDABD4A"/>
    <w:p w14:paraId="6E9CBCC9"/>
    <w:p w14:paraId="0E03636F"/>
    <w:p w14:paraId="62587AA1"/>
    <w:p w14:paraId="07D9F9E7"/>
    <w:p w14:paraId="5E82AB6A"/>
    <w:p w14:paraId="7D351560"/>
    <w:p w14:paraId="2F398122"/>
    <w:p w14:paraId="330A48E8"/>
    <w:p w14:paraId="2C9BACDF">
      <w:r>
        <w:t>1 priedas</w:t>
      </w:r>
    </w:p>
    <w:p w14:paraId="6B43B084">
      <w:r>
        <w:t xml:space="preserve">Specifikacija </w:t>
      </w:r>
    </w:p>
    <w:p w14:paraId="1ED79910"/>
    <w:p w14:paraId="5017BDDF"/>
    <w:p w14:paraId="39DC03A8"/>
    <w:p w14:paraId="4885103C"/>
    <w:p w14:paraId="33CC9D39"/>
    <w:p w14:paraId="4BB85BDD"/>
    <w:p w14:paraId="7AA9040D"/>
    <w:p w14:paraId="410D4D99"/>
    <w:p w14:paraId="3666CF8F"/>
    <w:p w14:paraId="213566C9"/>
    <w:p w14:paraId="18B4EB96"/>
    <w:p w14:paraId="6FBEA6AA"/>
    <w:p w14:paraId="000CCB69"/>
    <w:p w14:paraId="05E4342B"/>
    <w:p w14:paraId="1EB211DE"/>
    <w:p w14:paraId="30643448"/>
    <w:p w14:paraId="0F366C20"/>
    <w:p w14:paraId="35DEC36B"/>
    <w:p w14:paraId="3DFBB7C3"/>
    <w:p w14:paraId="7CC59026"/>
    <w:p w14:paraId="4237F99D"/>
    <w:p w14:paraId="786FE6F4"/>
    <w:p w14:paraId="77FC268F"/>
    <w:p w14:paraId="1F6028F9"/>
    <w:p w14:paraId="47109706"/>
    <w:p w14:paraId="627E8E5B"/>
    <w:p w14:paraId="2C281659"/>
    <w:p w14:paraId="1DE6B6D3"/>
    <w:p w14:paraId="2B4CC073"/>
    <w:p w14:paraId="0E0E6B2F"/>
    <w:p w14:paraId="77C2FCF9"/>
    <w:p w14:paraId="742094C2"/>
    <w:p w14:paraId="5FF93743"/>
    <w:p w14:paraId="3CD3B33B"/>
    <w:p w14:paraId="4657D32F"/>
    <w:p w14:paraId="668CC431"/>
    <w:p w14:paraId="20D53567"/>
    <w:p w14:paraId="6005EB4E"/>
    <w:p w14:paraId="316FE012"/>
    <w:p w14:paraId="455EB254"/>
    <w:p w14:paraId="675D3682"/>
    <w:p w14:paraId="06039EA5"/>
    <w:p w14:paraId="4B6F0C68"/>
    <w:p w14:paraId="5710A3A8"/>
    <w:p w14:paraId="60434EEC"/>
    <w:p w14:paraId="5D4CF998">
      <w:r>
        <w:rPr>
          <w:lang w:val="lt-LT" w:eastAsia="lt-LT"/>
        </w:rPr>
        <mc:AlternateContent>
          <mc:Choice Requires="wps">
            <w:drawing>
              <wp:anchor distT="0" distB="0" distL="114300" distR="114300" simplePos="0" relativeHeight="251659264" behindDoc="0" locked="0" layoutInCell="1" allowOverlap="1">
                <wp:simplePos x="0" y="0"/>
                <wp:positionH relativeFrom="column">
                  <wp:posOffset>1788795</wp:posOffset>
                </wp:positionH>
                <wp:positionV relativeFrom="paragraph">
                  <wp:posOffset>2106295</wp:posOffset>
                </wp:positionV>
                <wp:extent cx="635" cy="635"/>
                <wp:effectExtent l="38100" t="38100" r="19050" b="19050"/>
                <wp:wrapNone/>
                <wp:docPr id="338647658" name="Rankraštį 2"/>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338647658" name="Rankraštį 2"/>
                            <w14:cNvContentPartPr/>
                          </w14:nvContentPartPr>
                          <w14:xfrm>
                            <a:off x="0" y="0"/>
                            <a:ext cx="360" cy="360"/>
                          </w14:xfrm>
                        </w14:contentPart>
                      </mc:Choice>
                    </mc:AlternateContent>
                  </a:graphicData>
                </a:graphic>
              </wp:anchor>
            </w:drawing>
          </mc:Choice>
          <mc:Fallback>
            <w:pict>
              <v:shape id="Rankraštį 2" o:spid="_x0000_s1026" o:spt="75" style="position:absolute;left:0pt;margin-left:140.85pt;margin-top:165.85pt;height:0.05pt;width:0.05pt;z-index:251659264;mso-width-relative:page;mso-height-relative:page;" coordsize="21600,21600" o:gfxdata="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">
                <v:imagedata r:id="rId7" o:title=""/>
                <o:lock v:ext="edit"/>
              </v:shape>
            </w:pict>
          </mc:Fallback>
        </mc:AlternateContent>
      </w:r>
    </w:p>
    <w:p w14:paraId="7F0D8FD2">
      <w:pPr>
        <w:pStyle w:val="59"/>
        <w:spacing w:line="256" w:lineRule="auto"/>
        <w:textAlignment w:val="center"/>
      </w:pPr>
    </w:p>
    <w:p w14:paraId="07194C13">
      <w:pPr>
        <w:pStyle w:val="59"/>
        <w:spacing w:line="256" w:lineRule="auto"/>
        <w:textAlignment w:val="center"/>
      </w:pPr>
    </w:p>
    <w:p w14:paraId="3575E0E6">
      <w:pPr>
        <w:pStyle w:val="59"/>
        <w:spacing w:line="256" w:lineRule="auto"/>
        <w:textAlignment w:val="center"/>
      </w:pPr>
    </w:p>
    <w:p w14:paraId="1FBE12B2">
      <w:pPr>
        <w:pStyle w:val="59"/>
        <w:spacing w:line="256" w:lineRule="auto"/>
        <w:textAlignment w:val="center"/>
      </w:pPr>
    </w:p>
    <w:p w14:paraId="64F3DB97">
      <w:pPr>
        <w:pStyle w:val="59"/>
        <w:spacing w:line="256" w:lineRule="auto"/>
        <w:jc w:val="center"/>
      </w:pPr>
      <w:r>
        <w:rPr>
          <w:rStyle w:val="69"/>
          <w:b/>
          <w:caps/>
        </w:rPr>
        <w:t>PREKIŲ pirkimo-pardavimo sutarties Bendrosios sąlygos</w:t>
      </w:r>
    </w:p>
    <w:p w14:paraId="7A3C15AE">
      <w:pPr>
        <w:spacing w:line="259" w:lineRule="auto"/>
        <w:jc w:val="center"/>
        <w:rPr>
          <w:lang w:val="lt-LT"/>
        </w:rPr>
      </w:pPr>
    </w:p>
    <w:p w14:paraId="6E18AEA4">
      <w:pPr>
        <w:keepNext/>
        <w:keepLines/>
        <w:tabs>
          <w:tab w:val="left" w:pos="426"/>
        </w:tabs>
        <w:spacing w:line="259" w:lineRule="auto"/>
        <w:jc w:val="center"/>
        <w:rPr>
          <w:rFonts w:eastAsia="Cambria"/>
          <w:b/>
          <w:bCs/>
          <w:caps/>
          <w:lang w:val="pt-BR"/>
        </w:rPr>
      </w:pPr>
      <w:r>
        <w:rPr>
          <w:rFonts w:eastAsia="Cambria"/>
          <w:b/>
          <w:bCs/>
          <w:caps/>
          <w:lang w:val="pt-BR"/>
        </w:rPr>
        <w:t>1.</w:t>
      </w:r>
      <w:r>
        <w:rPr>
          <w:rFonts w:eastAsia="Cambria"/>
          <w:b/>
          <w:bCs/>
          <w:caps/>
          <w:lang w:val="pt-BR"/>
        </w:rPr>
        <w:tab/>
      </w:r>
      <w:r>
        <w:rPr>
          <w:rFonts w:eastAsia="Cambria"/>
          <w:b/>
          <w:bCs/>
          <w:caps/>
          <w:lang w:val="pt-BR"/>
        </w:rPr>
        <w:t>Pagrindinės sąvokos ir Sutarties aiškinimas</w:t>
      </w:r>
    </w:p>
    <w:p w14:paraId="43F0C24A">
      <w:pPr>
        <w:keepNext/>
        <w:keepLines/>
        <w:tabs>
          <w:tab w:val="left" w:pos="426"/>
        </w:tabs>
        <w:spacing w:line="259" w:lineRule="auto"/>
        <w:jc w:val="both"/>
        <w:rPr>
          <w:rFonts w:eastAsia="Cambria"/>
          <w:b/>
          <w:bCs/>
          <w:caps/>
          <w:lang w:val="pt-BR"/>
        </w:rPr>
      </w:pPr>
    </w:p>
    <w:p w14:paraId="065A5C57">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lang w:val="pt-BR"/>
        </w:rPr>
      </w:pPr>
      <w:r>
        <w:rPr>
          <w:rFonts w:eastAsia="Arial"/>
          <w:b/>
          <w:bCs/>
          <w:lang w:val="pt-BR"/>
        </w:rPr>
        <w:t>1.1.</w:t>
      </w:r>
      <w:r>
        <w:rPr>
          <w:rFonts w:eastAsia="Arial"/>
          <w:b/>
          <w:bCs/>
          <w:lang w:val="pt-BR"/>
        </w:rPr>
        <w:tab/>
      </w:r>
      <w:r>
        <w:rPr>
          <w:rFonts w:eastAsia="Arial"/>
          <w:b/>
          <w:lang w:val="pt-BR"/>
        </w:rPr>
        <w:t>Sąvokos</w:t>
      </w:r>
    </w:p>
    <w:p w14:paraId="539525B5">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lang w:val="pt-BR"/>
        </w:rPr>
      </w:pPr>
    </w:p>
    <w:p w14:paraId="1BD4821F">
      <w:pPr>
        <w:widowControl w:val="0"/>
        <w:tabs>
          <w:tab w:val="left" w:pos="567"/>
        </w:tabs>
        <w:spacing w:line="259" w:lineRule="auto"/>
        <w:jc w:val="both"/>
        <w:rPr>
          <w:rFonts w:eastAsia="Cambria"/>
          <w:b/>
          <w:bCs/>
          <w:lang w:val="pt-BR"/>
        </w:rPr>
      </w:pPr>
      <w:r>
        <w:rPr>
          <w:rFonts w:eastAsia="Cambria"/>
          <w:lang w:val="pt-BR"/>
        </w:rPr>
        <w:t>1.1.1. Šioje Sutartyje didžiąja raide rašomos sąvokos turi paskiau nurodytas reikšmes:</w:t>
      </w:r>
    </w:p>
    <w:p w14:paraId="4290B248">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w:t>
      </w:r>
      <w:r>
        <w:rPr>
          <w:rFonts w:eastAsia="Arial"/>
          <w:lang w:val="pt-BR"/>
        </w:rPr>
        <w:tab/>
      </w:r>
      <w:r>
        <w:rPr>
          <w:rFonts w:eastAsia="Arial"/>
          <w:b/>
          <w:bCs/>
          <w:lang w:val="pt-BR"/>
        </w:rPr>
        <w:t>Bendrosios sąlygos</w:t>
      </w:r>
      <w:r>
        <w:rPr>
          <w:rFonts w:eastAsia="Arial"/>
          <w:lang w:val="pt-BR"/>
        </w:rPr>
        <w:t xml:space="preserve"> – ši Sutarties dalis, kuri vadinasi „Prekių pirkimo–pardavimo sutarties Bendrosios sąlygos“;</w:t>
      </w:r>
    </w:p>
    <w:p w14:paraId="441457E3">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1.1.1.2.</w:t>
      </w:r>
      <w:r>
        <w:rPr>
          <w:rFonts w:eastAsia="Arial"/>
          <w:lang w:val="pt-BR"/>
        </w:rPr>
        <w:tab/>
      </w:r>
      <w:r>
        <w:rPr>
          <w:rFonts w:eastAsia="Arial"/>
          <w:b/>
          <w:bCs/>
          <w:lang w:val="pt-BR"/>
        </w:rPr>
        <w:t>Pirkėjas</w:t>
      </w:r>
      <w:r>
        <w:rPr>
          <w:rFonts w:eastAsia="Arial"/>
          <w:lang w:val="pt-BR"/>
        </w:rPr>
        <w:t xml:space="preserve"> – asmuo, kuris Specialiosiose sąlygose yra įvardytas kaip Pirkėjas, </w:t>
      </w:r>
      <w:r>
        <w:rPr>
          <w:lang w:val="pt-BR"/>
        </w:rPr>
        <w:t>įsigyjantis Specialiosiose sąlygose ir Sutarties prieduose nurodytas Prekes</w:t>
      </w:r>
      <w:r>
        <w:rPr>
          <w:rFonts w:eastAsia="Arial"/>
          <w:lang w:val="pt-BR"/>
        </w:rPr>
        <w:t>;</w:t>
      </w:r>
    </w:p>
    <w:p w14:paraId="5B7C703C">
      <w:pPr>
        <w:widowControl w:val="0"/>
        <w:tabs>
          <w:tab w:val="left" w:pos="567"/>
          <w:tab w:val="left" w:pos="851"/>
          <w:tab w:val="left" w:pos="992"/>
          <w:tab w:val="left" w:pos="1134"/>
        </w:tabs>
        <w:spacing w:line="259"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PVM);</w:t>
      </w:r>
      <w:r>
        <w:rPr>
          <w:rFonts w:eastAsia="Arial"/>
          <w:b/>
          <w:bCs/>
        </w:rPr>
        <w:t xml:space="preserve"> </w:t>
      </w:r>
    </w:p>
    <w:p w14:paraId="4FEAA6A8">
      <w:pPr>
        <w:widowControl w:val="0"/>
        <w:tabs>
          <w:tab w:val="left" w:pos="567"/>
          <w:tab w:val="left" w:pos="851"/>
          <w:tab w:val="left" w:pos="992"/>
          <w:tab w:val="left" w:pos="1134"/>
        </w:tabs>
        <w:spacing w:line="259" w:lineRule="auto"/>
        <w:jc w:val="both"/>
      </w:pPr>
      <w:r>
        <w:t>1.1.1.4.</w:t>
      </w:r>
      <w:r>
        <w:tab/>
      </w:r>
      <w:r>
        <w:rPr>
          <w:rFonts w:eastAsia="Arial"/>
          <w:b/>
          <w:bCs/>
        </w:rPr>
        <w:t>Prekės</w:t>
      </w:r>
      <w:r>
        <w:rPr>
          <w:rFonts w:eastAsia="Arial"/>
        </w:rPr>
        <w:t xml:space="preserve"> – </w:t>
      </w:r>
      <w: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085458">
      <w:pPr>
        <w:widowControl w:val="0"/>
        <w:tabs>
          <w:tab w:val="left" w:pos="567"/>
          <w:tab w:val="left" w:pos="851"/>
          <w:tab w:val="left" w:pos="992"/>
          <w:tab w:val="left" w:pos="1134"/>
        </w:tabs>
        <w:spacing w:line="259" w:lineRule="auto"/>
        <w:jc w:val="both"/>
      </w:pPr>
      <w:r>
        <w:t>1.1.1.5.</w:t>
      </w:r>
      <w:r>
        <w:tab/>
      </w:r>
      <w:r>
        <w:rPr>
          <w:rFonts w:eastAsia="Arial"/>
          <w:b/>
          <w:bCs/>
        </w:rPr>
        <w:t xml:space="preserve">Prekių perdavimo–priėmimo aktas </w:t>
      </w:r>
      <w:r>
        <w:rPr>
          <w:rFonts w:eastAsia="Arial"/>
        </w:rPr>
        <w:t>– dokumentas,</w:t>
      </w:r>
      <w:r>
        <w:rPr>
          <w:rFonts w:eastAsia="Arial"/>
          <w:b/>
          <w:bCs/>
        </w:rPr>
        <w:t xml:space="preserve"> </w:t>
      </w:r>
      <w:r>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98A196">
      <w:pPr>
        <w:widowControl w:val="0"/>
        <w:tabs>
          <w:tab w:val="left" w:pos="567"/>
          <w:tab w:val="left" w:pos="851"/>
          <w:tab w:val="left" w:pos="992"/>
          <w:tab w:val="left" w:pos="1134"/>
        </w:tabs>
        <w:spacing w:line="259" w:lineRule="auto"/>
        <w:jc w:val="both"/>
        <w:rPr>
          <w:rFonts w:eastAsia="Arial"/>
        </w:rPr>
      </w:pPr>
      <w:r>
        <w:rPr>
          <w:rFonts w:eastAsia="Arial"/>
        </w:rPr>
        <w:t>1.1.1.6.</w:t>
      </w:r>
      <w:r>
        <w:rPr>
          <w:rFonts w:eastAsia="Arial"/>
        </w:rPr>
        <w:tab/>
      </w:r>
      <w:r>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w:t>
      </w:r>
      <w:r>
        <w:rPr>
          <w:rFonts w:eastAsia="Arial"/>
        </w:rPr>
        <w:t>,</w:t>
      </w:r>
      <w: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7BEDCD">
      <w:pPr>
        <w:widowControl w:val="0"/>
        <w:tabs>
          <w:tab w:val="left" w:pos="567"/>
          <w:tab w:val="left" w:pos="851"/>
          <w:tab w:val="left" w:pos="992"/>
          <w:tab w:val="left" w:pos="1134"/>
        </w:tabs>
        <w:spacing w:line="259" w:lineRule="auto"/>
        <w:jc w:val="both"/>
        <w:rPr>
          <w:rFonts w:eastAsia="Arial"/>
          <w:b/>
          <w:bCs/>
        </w:rPr>
      </w:pPr>
      <w:r>
        <w:rPr>
          <w:rFonts w:eastAsia="Arial"/>
        </w:rPr>
        <w:t>1.1.1.7.</w:t>
      </w:r>
      <w:r>
        <w:rPr>
          <w:rFonts w:eastAsia="Arial"/>
        </w:rPr>
        <w:tab/>
      </w:r>
      <w:r>
        <w:rPr>
          <w:rFonts w:eastAsia="Arial"/>
          <w:b/>
          <w:bCs/>
        </w:rPr>
        <w:t xml:space="preserve">Sąskaita </w:t>
      </w:r>
      <w:r>
        <w:rPr>
          <w:rFonts w:eastAsia="Arial"/>
        </w:rPr>
        <w:t>–</w:t>
      </w:r>
      <w:r>
        <w:rPr>
          <w:rFonts w:eastAsia="Arial"/>
          <w:b/>
          <w:bCs/>
        </w:rPr>
        <w:t xml:space="preserve"> </w:t>
      </w:r>
      <w:r>
        <w:t xml:space="preserve">Tiekėjo išrašoma ir Pirkėjui apmokėjimui pateikiama sąskaita faktūra, PVM sąskaita faktūra ar kitas mokėjimo dokumentas už Tiekėjo perduotas bei Pirkėjo priimtas Prekes. </w:t>
      </w:r>
      <w:r>
        <w:rPr>
          <w:rFonts w:eastAsia="Arial"/>
        </w:rPr>
        <w:t>Jeigu Sutartyje yra numatytas Prekių pristatymas dalimis, Sąskaita gali būti pateikiama dėl kiekvienos dalies atskirai;</w:t>
      </w:r>
    </w:p>
    <w:p w14:paraId="015ECA7C">
      <w:pPr>
        <w:widowControl w:val="0"/>
        <w:tabs>
          <w:tab w:val="left" w:pos="567"/>
          <w:tab w:val="left" w:pos="851"/>
          <w:tab w:val="left" w:pos="992"/>
          <w:tab w:val="left" w:pos="1134"/>
        </w:tabs>
        <w:spacing w:line="259"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8AB7F0">
      <w:pPr>
        <w:widowControl w:val="0"/>
        <w:tabs>
          <w:tab w:val="left" w:pos="567"/>
          <w:tab w:val="left" w:pos="851"/>
          <w:tab w:val="left" w:pos="992"/>
          <w:tab w:val="left" w:pos="1134"/>
        </w:tabs>
        <w:spacing w:line="259"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0BF3134">
      <w:pPr>
        <w:widowControl w:val="0"/>
        <w:tabs>
          <w:tab w:val="left" w:pos="567"/>
          <w:tab w:val="left" w:pos="851"/>
          <w:tab w:val="left" w:pos="992"/>
          <w:tab w:val="left" w:pos="1134"/>
        </w:tabs>
        <w:spacing w:line="259" w:lineRule="auto"/>
        <w:jc w:val="both"/>
        <w:rPr>
          <w:rFonts w:eastAsia="Arial"/>
          <w:b/>
          <w:bCs/>
        </w:rPr>
      </w:pPr>
      <w:r>
        <w:rPr>
          <w:rFonts w:eastAsia="Arial"/>
        </w:rPr>
        <w:t>1.1.1.10.</w:t>
      </w:r>
      <w:r>
        <w:rPr>
          <w:rFonts w:eastAsia="Arial"/>
        </w:rPr>
        <w:tab/>
      </w:r>
      <w:r>
        <w:rPr>
          <w:rFonts w:eastAsia="Arial"/>
          <w:b/>
          <w:bCs/>
        </w:rPr>
        <w:t>Sutarties kaina</w:t>
      </w:r>
      <w:r>
        <w:rPr>
          <w:rFonts w:eastAsia="Arial"/>
        </w:rPr>
        <w:t xml:space="preserve"> – pagal Sutartį Tiekėjui mokėtina galutinė suma, įskaitant visus privalomus mokesčius ir išlaidas;</w:t>
      </w:r>
    </w:p>
    <w:p w14:paraId="21CF7404">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1.1.1.11.</w:t>
      </w:r>
      <w:r>
        <w:rPr>
          <w:rFonts w:eastAsia="Arial"/>
          <w:lang w:val="pt-BR"/>
        </w:rPr>
        <w:tab/>
      </w:r>
      <w:r>
        <w:rPr>
          <w:rFonts w:eastAsia="Arial"/>
          <w:b/>
          <w:bCs/>
          <w:lang w:val="pt-BR"/>
        </w:rPr>
        <w:t xml:space="preserve">Sutarties sąlygos </w:t>
      </w:r>
      <w:r>
        <w:rPr>
          <w:rFonts w:eastAsia="Arial"/>
          <w:lang w:val="pt-BR"/>
        </w:rPr>
        <w:t>– Bendrosios sąlygos ir Specialiosios sąlygos kartu;</w:t>
      </w:r>
    </w:p>
    <w:p w14:paraId="2EA290A0">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1.1.1.12.</w:t>
      </w:r>
      <w:r>
        <w:rPr>
          <w:rFonts w:eastAsia="Arial"/>
          <w:lang w:val="pt-BR"/>
        </w:rPr>
        <w:tab/>
      </w:r>
      <w:r>
        <w:rPr>
          <w:rFonts w:eastAsia="Arial"/>
          <w:b/>
          <w:bCs/>
          <w:lang w:val="pt-BR"/>
        </w:rPr>
        <w:t xml:space="preserve">Sutartis </w:t>
      </w:r>
      <w:r>
        <w:rPr>
          <w:rFonts w:eastAsia="Arial"/>
          <w:lang w:val="pt-BR"/>
        </w:rPr>
        <w:t>– Prekių pirkimo–pardavimo sutartis, kurią sudaro Sutarties sąlygos, Specialiosiose sąlygose išvardyti priedai ir Susitarimai;</w:t>
      </w:r>
    </w:p>
    <w:p w14:paraId="2D93156E">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1.1.1.13.</w:t>
      </w:r>
      <w:r>
        <w:rPr>
          <w:rFonts w:eastAsia="Arial"/>
          <w:lang w:val="pt-BR"/>
        </w:rPr>
        <w:tab/>
      </w:r>
      <w:r>
        <w:rPr>
          <w:rFonts w:eastAsia="Arial"/>
          <w:b/>
          <w:bCs/>
          <w:lang w:val="pt-BR"/>
        </w:rPr>
        <w:t>Šalis</w:t>
      </w:r>
      <w:r>
        <w:rPr>
          <w:rFonts w:eastAsia="Arial"/>
          <w:lang w:val="pt-BR"/>
        </w:rPr>
        <w:t xml:space="preserve"> – Pirkėjas arba Tiekėjas, kiekvienas atskirai, priklausomai nuo konteksto;</w:t>
      </w:r>
    </w:p>
    <w:p w14:paraId="7EA9E57D">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1.1.1.14.</w:t>
      </w:r>
      <w:r>
        <w:rPr>
          <w:rFonts w:eastAsia="Arial"/>
          <w:lang w:val="pt-BR"/>
        </w:rPr>
        <w:tab/>
      </w:r>
      <w:r>
        <w:rPr>
          <w:rFonts w:eastAsia="Arial"/>
          <w:b/>
          <w:bCs/>
          <w:lang w:val="pt-BR"/>
        </w:rPr>
        <w:t>Šalys</w:t>
      </w:r>
      <w:r>
        <w:rPr>
          <w:rFonts w:eastAsia="Arial"/>
          <w:lang w:val="pt-BR"/>
        </w:rPr>
        <w:t xml:space="preserve"> – Pirkėjas ir Tiekėjas kartu;</w:t>
      </w:r>
    </w:p>
    <w:p w14:paraId="56D5E605">
      <w:pPr>
        <w:widowControl w:val="0"/>
        <w:tabs>
          <w:tab w:val="left" w:pos="567"/>
          <w:tab w:val="left" w:pos="851"/>
          <w:tab w:val="left" w:pos="992"/>
          <w:tab w:val="left" w:pos="1134"/>
        </w:tabs>
        <w:spacing w:line="259" w:lineRule="auto"/>
        <w:jc w:val="both"/>
        <w:rPr>
          <w:lang w:val="pt-BR"/>
        </w:rPr>
      </w:pPr>
      <w:r>
        <w:rPr>
          <w:lang w:val="pt-BR"/>
        </w:rPr>
        <w:t>1.1.1.15.</w:t>
      </w:r>
      <w:r>
        <w:rPr>
          <w:lang w:val="pt-BR"/>
        </w:rPr>
        <w:tab/>
      </w:r>
      <w:r>
        <w:rPr>
          <w:rFonts w:eastAsia="Arial"/>
          <w:b/>
          <w:bCs/>
          <w:lang w:val="pt-BR"/>
        </w:rPr>
        <w:t>Tiekėjas</w:t>
      </w:r>
      <w:r>
        <w:rPr>
          <w:rFonts w:eastAsia="Arial"/>
          <w:lang w:val="pt-BR"/>
        </w:rPr>
        <w:t xml:space="preserve"> – asmuo, kuris Specialiosiose sąlygose yra įvardytas kaip Tiekėjas, </w:t>
      </w:r>
      <w:r>
        <w:rPr>
          <w:lang w:val="pt-BR"/>
        </w:rPr>
        <w:t>tiekiantis Specialiosiose sąlygose nurodytas Prekes;</w:t>
      </w:r>
    </w:p>
    <w:p w14:paraId="66E62029">
      <w:pPr>
        <w:widowControl w:val="0"/>
        <w:tabs>
          <w:tab w:val="left" w:pos="567"/>
          <w:tab w:val="left" w:pos="851"/>
          <w:tab w:val="left" w:pos="992"/>
          <w:tab w:val="left" w:pos="1134"/>
        </w:tabs>
        <w:spacing w:line="259" w:lineRule="auto"/>
        <w:jc w:val="both"/>
        <w:rPr>
          <w:rFonts w:eastAsia="Arial"/>
          <w:b/>
          <w:bCs/>
          <w:lang w:val="pt-BR"/>
        </w:rPr>
      </w:pPr>
      <w:r>
        <w:rPr>
          <w:rFonts w:eastAsia="Arial"/>
          <w:lang w:val="pt-BR"/>
        </w:rPr>
        <w:t>1.1.1.16.</w:t>
      </w:r>
      <w:r>
        <w:rPr>
          <w:rFonts w:eastAsia="Arial"/>
          <w:lang w:val="pt-BR"/>
        </w:rPr>
        <w:tab/>
      </w:r>
      <w:r>
        <w:rPr>
          <w:rFonts w:eastAsia="Arial"/>
          <w:b/>
          <w:bCs/>
          <w:lang w:val="pt-BR"/>
        </w:rPr>
        <w:t xml:space="preserve">VPĮ </w:t>
      </w:r>
      <w:r>
        <w:rPr>
          <w:rFonts w:eastAsia="Arial"/>
          <w:lang w:val="pt-BR"/>
        </w:rPr>
        <w:t>– Lietuvos Respublikos viešųjų pirkimų įstatymas.</w:t>
      </w:r>
    </w:p>
    <w:p w14:paraId="256CB6A3">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1.1.1.17.</w:t>
      </w:r>
      <w:r>
        <w:rPr>
          <w:rFonts w:eastAsia="Arial"/>
          <w:lang w:val="pt-BR"/>
        </w:rPr>
        <w:tab/>
      </w:r>
      <w:r>
        <w:rPr>
          <w:rFonts w:eastAsia="Arial"/>
          <w:lang w:val="pt-BR"/>
        </w:rPr>
        <w:t>Kitų Sutartyje didžiąja raide rašomų sąvokų reikšmės yra nurodytos Sutarties tekste.</w:t>
      </w:r>
    </w:p>
    <w:p w14:paraId="56A75AB6">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1.1.1.18.</w:t>
      </w:r>
      <w:r>
        <w:rPr>
          <w:rFonts w:eastAsia="Arial"/>
          <w:lang w:val="pt-BR"/>
        </w:rPr>
        <w:tab/>
      </w:r>
      <w:r>
        <w:rPr>
          <w:rFonts w:eastAsia="Arial"/>
          <w:lang w:val="pt-BR"/>
        </w:rPr>
        <w:t xml:space="preserve">Sutartyje neapibrėžtos sąvokos suprantamos ir aiškinamos taip, kaip jas apibrėžia VPĮ ir kiti </w:t>
      </w:r>
      <w:r>
        <w:rPr>
          <w:lang w:val="pt-BR"/>
        </w:rPr>
        <w:t>įstatymai bei teisės aktai</w:t>
      </w:r>
      <w:r>
        <w:rPr>
          <w:rFonts w:eastAsia="Arial"/>
          <w:lang w:val="pt-BR"/>
        </w:rPr>
        <w:t>, galiojantys Sutarties sudarymo ir vykdymo metu.</w:t>
      </w:r>
    </w:p>
    <w:p w14:paraId="6D4FED9A">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1.1.1.19.</w:t>
      </w:r>
      <w:r>
        <w:rPr>
          <w:rFonts w:eastAsia="Arial"/>
          <w:lang w:val="pt-BR"/>
        </w:rPr>
        <w:tab/>
      </w:r>
      <w:r>
        <w:rPr>
          <w:rFonts w:eastAsia="Arial"/>
          <w:lang w:val="pt-BR"/>
        </w:rPr>
        <w:t>Kitos Sutartyje vartojamos sąvokos ir terminai turi bendrinę reikšmę arba artimiausią Sutarties pobūdžiui specialiąją reikšmę, jei Sutartyje nėra nustatyta ir paaiškinta kitokia jų reikšmė.</w:t>
      </w:r>
    </w:p>
    <w:p w14:paraId="2E5B25F5">
      <w:pPr>
        <w:widowControl w:val="0"/>
        <w:tabs>
          <w:tab w:val="left" w:pos="567"/>
          <w:tab w:val="left" w:pos="851"/>
          <w:tab w:val="left" w:pos="992"/>
          <w:tab w:val="left" w:pos="1134"/>
        </w:tabs>
        <w:spacing w:line="259" w:lineRule="auto"/>
        <w:jc w:val="both"/>
        <w:rPr>
          <w:rFonts w:eastAsia="Arial"/>
          <w:lang w:val="pt-BR"/>
        </w:rPr>
      </w:pPr>
    </w:p>
    <w:p w14:paraId="79CBE8F7">
      <w:pPr>
        <w:keepNext/>
        <w:keepLines/>
        <w:tabs>
          <w:tab w:val="left" w:pos="567"/>
        </w:tabs>
        <w:spacing w:line="259" w:lineRule="auto"/>
        <w:jc w:val="center"/>
        <w:rPr>
          <w:rFonts w:eastAsia="Cambria"/>
          <w:b/>
          <w:bCs/>
          <w:lang w:val="pt-BR"/>
        </w:rPr>
      </w:pPr>
      <w:r>
        <w:rPr>
          <w:rFonts w:eastAsia="Cambria"/>
          <w:b/>
          <w:bCs/>
          <w:lang w:val="pt-BR"/>
        </w:rPr>
        <w:t>1.2.</w:t>
      </w:r>
      <w:r>
        <w:rPr>
          <w:rFonts w:eastAsia="Cambria"/>
          <w:b/>
          <w:bCs/>
          <w:lang w:val="pt-BR"/>
        </w:rPr>
        <w:tab/>
      </w:r>
      <w:r>
        <w:rPr>
          <w:rFonts w:eastAsia="Cambria"/>
          <w:b/>
          <w:bCs/>
          <w:lang w:val="pt-BR"/>
        </w:rPr>
        <w:t>Sutarties aiškinimas</w:t>
      </w:r>
    </w:p>
    <w:p w14:paraId="1EB53814">
      <w:pPr>
        <w:keepNext/>
        <w:keepLines/>
        <w:tabs>
          <w:tab w:val="left" w:pos="567"/>
        </w:tabs>
        <w:spacing w:line="259" w:lineRule="auto"/>
        <w:ind w:left="792"/>
        <w:jc w:val="both"/>
        <w:rPr>
          <w:rFonts w:eastAsia="Cambria"/>
          <w:b/>
          <w:bCs/>
          <w:lang w:val="pt-BR"/>
        </w:rPr>
      </w:pPr>
    </w:p>
    <w:p w14:paraId="293523EB">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1.2.1.</w:t>
      </w:r>
      <w:r>
        <w:rPr>
          <w:rFonts w:eastAsia="Arial"/>
          <w:lang w:val="pt-BR"/>
        </w:rPr>
        <w:tab/>
      </w:r>
      <w:r>
        <w:rPr>
          <w:rFonts w:eastAsia="Arial"/>
          <w:lang w:val="pt-BR"/>
        </w:rPr>
        <w:t>Sutartis yra sudaryta ir turi būti aiškinama pagal Lietuvos Respublikos teisės aktus.</w:t>
      </w:r>
    </w:p>
    <w:p w14:paraId="76AFC13D">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w:t>
      </w:r>
      <w:r>
        <w:rPr>
          <w:rFonts w:eastAsia="Arial"/>
          <w:lang w:val="pt-BR"/>
        </w:rPr>
        <w:tab/>
      </w:r>
      <w:r>
        <w:rPr>
          <w:rFonts w:eastAsia="Arial"/>
          <w:lang w:val="pt-BR"/>
        </w:rPr>
        <w:t xml:space="preserve">Jei Bendrosios sąlygos ir (ar) Specialiosios sąlygos prieštarauja VPĮ ir kitų teisės aktų reikalavimams, taikomos VPĮ ir kitų teisės aktų nuostatos. </w:t>
      </w:r>
    </w:p>
    <w:p w14:paraId="4F953D51">
      <w:pPr>
        <w:widowControl w:val="0"/>
        <w:tabs>
          <w:tab w:val="left" w:pos="567"/>
          <w:tab w:val="left" w:pos="851"/>
          <w:tab w:val="left" w:pos="992"/>
          <w:tab w:val="left" w:pos="1134"/>
        </w:tabs>
        <w:spacing w:line="259" w:lineRule="auto"/>
        <w:jc w:val="both"/>
        <w:rPr>
          <w:rFonts w:eastAsia="Arial"/>
          <w:lang w:val="pl-PL"/>
        </w:rPr>
      </w:pPr>
      <w:r>
        <w:rPr>
          <w:rFonts w:eastAsia="Arial"/>
          <w:lang w:val="pl-PL"/>
        </w:rPr>
        <w:t>1.2.3.</w:t>
      </w:r>
      <w:r>
        <w:rPr>
          <w:rFonts w:eastAsia="Arial"/>
          <w:lang w:val="pl-PL"/>
        </w:rPr>
        <w:tab/>
      </w:r>
      <w:r>
        <w:rPr>
          <w:rFonts w:eastAsia="Arial"/>
          <w:lang w:val="pl-PL"/>
        </w:rPr>
        <w:t>Diena Sutartyje reiškia kalendorinę dieną.</w:t>
      </w:r>
    </w:p>
    <w:p w14:paraId="2B5E2584">
      <w:pPr>
        <w:widowControl w:val="0"/>
        <w:tabs>
          <w:tab w:val="left" w:pos="567"/>
          <w:tab w:val="left" w:pos="851"/>
          <w:tab w:val="left" w:pos="992"/>
          <w:tab w:val="left" w:pos="1134"/>
        </w:tabs>
        <w:spacing w:line="259" w:lineRule="auto"/>
        <w:jc w:val="both"/>
        <w:rPr>
          <w:rFonts w:eastAsia="Arial"/>
          <w:lang w:val="pl-PL"/>
        </w:rPr>
      </w:pPr>
      <w:r>
        <w:rPr>
          <w:rFonts w:eastAsia="Arial"/>
          <w:lang w:val="pl-PL"/>
        </w:rPr>
        <w:t>1.2.4.</w:t>
      </w:r>
      <w:r>
        <w:rPr>
          <w:rFonts w:eastAsia="Arial"/>
          <w:lang w:val="pl-PL"/>
        </w:rPr>
        <w:tab/>
      </w:r>
      <w:r>
        <w:rPr>
          <w:rFonts w:eastAsia="Arial"/>
          <w:lang w:val="pl-PL"/>
        </w:rPr>
        <w:t>Darbo diena Sutartyje reiškia bet kurią dieną, išskyrus šeštadienį, sekmadienį ir švenčių dienas Lietuvoje, nurodytas Lietuvos Respublikos darbo kodekse.</w:t>
      </w:r>
    </w:p>
    <w:p w14:paraId="55D211AB">
      <w:pPr>
        <w:widowControl w:val="0"/>
        <w:tabs>
          <w:tab w:val="left" w:pos="567"/>
          <w:tab w:val="left" w:pos="851"/>
          <w:tab w:val="left" w:pos="992"/>
          <w:tab w:val="left" w:pos="1134"/>
        </w:tabs>
        <w:spacing w:line="259" w:lineRule="auto"/>
        <w:jc w:val="both"/>
        <w:rPr>
          <w:rFonts w:eastAsia="Arial"/>
          <w:lang w:val="pl-PL"/>
        </w:rPr>
      </w:pPr>
      <w:r>
        <w:rPr>
          <w:rFonts w:eastAsia="Arial"/>
          <w:lang w:val="pl-PL"/>
        </w:rPr>
        <w:t>1.2.5.</w:t>
      </w:r>
      <w:r>
        <w:rPr>
          <w:rFonts w:eastAsia="Arial"/>
          <w:lang w:val="pl-PL"/>
        </w:rPr>
        <w:tab/>
      </w:r>
      <w:r>
        <w:rPr>
          <w:rFonts w:eastAsia="Arial"/>
          <w:lang w:val="pl-PL"/>
        </w:rPr>
        <w:t>Terminai pagal Sutartį yra skaičiuojami metais, mėnesiais, savaitėmis, darbo dienomis, kalendorinėmis dienomis ir valandomis.</w:t>
      </w:r>
    </w:p>
    <w:p w14:paraId="76FCA95B">
      <w:pPr>
        <w:widowControl w:val="0"/>
        <w:tabs>
          <w:tab w:val="left" w:pos="567"/>
          <w:tab w:val="left" w:pos="851"/>
          <w:tab w:val="left" w:pos="992"/>
          <w:tab w:val="left" w:pos="1134"/>
        </w:tabs>
        <w:spacing w:line="259" w:lineRule="auto"/>
        <w:jc w:val="both"/>
        <w:rPr>
          <w:rFonts w:eastAsia="Arial"/>
          <w:lang w:val="pl-PL"/>
        </w:rPr>
      </w:pPr>
      <w:r>
        <w:rPr>
          <w:rFonts w:eastAsia="Arial"/>
          <w:lang w:val="pl-PL"/>
        </w:rPr>
        <w:t>1.2.6.</w:t>
      </w:r>
      <w:r>
        <w:rPr>
          <w:rFonts w:eastAsia="Arial"/>
          <w:lang w:val="pl-PL"/>
        </w:rPr>
        <w:tab/>
      </w:r>
      <w:r>
        <w:rPr>
          <w:rFonts w:eastAsia="Arial"/>
          <w:lang w:val="pl-PL"/>
        </w:rPr>
        <w:t>Kvalifikacija, rėmimasis kitų ūkio subjektų pajėgumais, Prekių apimtis, peržiūra suprantami taip, kaip nustatyta VPĮ bei jį įgyvendinančiuose teisės aktuose.</w:t>
      </w:r>
    </w:p>
    <w:p w14:paraId="55F9F8E6">
      <w:pPr>
        <w:widowControl w:val="0"/>
        <w:tabs>
          <w:tab w:val="left" w:pos="567"/>
          <w:tab w:val="left" w:pos="851"/>
          <w:tab w:val="left" w:pos="992"/>
          <w:tab w:val="left" w:pos="1134"/>
        </w:tabs>
        <w:spacing w:line="259" w:lineRule="auto"/>
        <w:jc w:val="both"/>
        <w:rPr>
          <w:rFonts w:eastAsia="Arial"/>
          <w:lang w:val="pl-PL"/>
        </w:rPr>
      </w:pPr>
      <w:r>
        <w:rPr>
          <w:rFonts w:eastAsia="Arial"/>
          <w:lang w:val="pl-PL"/>
        </w:rPr>
        <w:t>1.2.7.</w:t>
      </w:r>
      <w:r>
        <w:rPr>
          <w:rFonts w:eastAsia="Arial"/>
          <w:lang w:val="pl-PL"/>
        </w:rPr>
        <w:tab/>
      </w:r>
      <w:r>
        <w:rPr>
          <w:rFonts w:eastAsia="Arial"/>
          <w:lang w:val="pl-PL"/>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CE7EAC">
      <w:pPr>
        <w:widowControl w:val="0"/>
        <w:tabs>
          <w:tab w:val="left" w:pos="567"/>
          <w:tab w:val="left" w:pos="851"/>
          <w:tab w:val="left" w:pos="992"/>
          <w:tab w:val="left" w:pos="1134"/>
        </w:tabs>
        <w:spacing w:line="259" w:lineRule="auto"/>
        <w:jc w:val="both"/>
        <w:rPr>
          <w:rFonts w:eastAsia="Arial"/>
          <w:lang w:val="pl-PL"/>
        </w:rPr>
      </w:pPr>
      <w:r>
        <w:rPr>
          <w:rFonts w:eastAsia="Arial"/>
          <w:lang w:val="pl-PL"/>
        </w:rPr>
        <w:t>1.2.8.</w:t>
      </w:r>
      <w:r>
        <w:rPr>
          <w:rFonts w:eastAsia="Arial"/>
          <w:lang w:val="pl-PL"/>
        </w:rPr>
        <w:tab/>
      </w:r>
      <w:r>
        <w:rPr>
          <w:rFonts w:eastAsia="Arial"/>
          <w:lang w:val="pl-PL"/>
        </w:rPr>
        <w:t>Informuoti, pranešti, įspėti arba atsakyti reiškia pateikti informaciją, pranešimą, įspėjimą arba atsakymą Bendrosiose ir (ar) Specialiosiose sąlygose nustatyta tvarka.</w:t>
      </w:r>
    </w:p>
    <w:p w14:paraId="19DE74A3">
      <w:pPr>
        <w:widowControl w:val="0"/>
        <w:tabs>
          <w:tab w:val="left" w:pos="567"/>
          <w:tab w:val="left" w:pos="851"/>
          <w:tab w:val="left" w:pos="992"/>
          <w:tab w:val="left" w:pos="1134"/>
        </w:tabs>
        <w:spacing w:line="259" w:lineRule="auto"/>
        <w:jc w:val="both"/>
        <w:rPr>
          <w:rFonts w:eastAsia="Arial"/>
          <w:lang w:val="pl-PL"/>
        </w:rPr>
      </w:pPr>
      <w:r>
        <w:rPr>
          <w:rFonts w:eastAsia="Arial"/>
          <w:lang w:val="pl-PL"/>
        </w:rPr>
        <w:t>1.2.9.</w:t>
      </w:r>
      <w:r>
        <w:rPr>
          <w:rFonts w:eastAsia="Arial"/>
          <w:lang w:val="pl-PL"/>
        </w:rPr>
        <w:tab/>
      </w:r>
      <w:r>
        <w:rPr>
          <w:rFonts w:eastAsia="Arial"/>
          <w:lang w:val="pl-PL"/>
        </w:rPr>
        <w:t>Patvirtinti reiškia pateikti patvirtinimą raštu arba pasirašyti dokumentą be išlygų ar su išlygomis, išskyrus atvejus, kai asmuo, pasirašydamas dokumentą, nurodo, jog atsisako jį patvirtinti.</w:t>
      </w:r>
    </w:p>
    <w:p w14:paraId="062D5747">
      <w:pPr>
        <w:widowControl w:val="0"/>
        <w:tabs>
          <w:tab w:val="left" w:pos="567"/>
          <w:tab w:val="left" w:pos="851"/>
          <w:tab w:val="left" w:pos="992"/>
          <w:tab w:val="left" w:pos="1134"/>
        </w:tabs>
        <w:spacing w:line="259" w:lineRule="auto"/>
        <w:jc w:val="both"/>
        <w:rPr>
          <w:rFonts w:eastAsia="Arial"/>
          <w:color w:val="000000"/>
          <w:lang w:val="pl-PL"/>
        </w:rPr>
      </w:pPr>
      <w:r>
        <w:rPr>
          <w:rFonts w:eastAsia="Arial"/>
          <w:color w:val="000000"/>
          <w:lang w:val="pl-PL"/>
        </w:rPr>
        <w:t>1.2.10.</w:t>
      </w:r>
      <w:r>
        <w:rPr>
          <w:rFonts w:eastAsia="Arial"/>
          <w:color w:val="000000"/>
          <w:lang w:val="pl-PL"/>
        </w:rPr>
        <w:tab/>
      </w:r>
      <w:r>
        <w:rPr>
          <w:rFonts w:eastAsia="Arial"/>
          <w:color w:val="000000"/>
          <w:shd w:val="clear" w:color="auto" w:fill="FFFFFF"/>
          <w:lang w:val="pl-PL"/>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79EBE7">
      <w:pPr>
        <w:widowControl w:val="0"/>
        <w:tabs>
          <w:tab w:val="left" w:pos="567"/>
          <w:tab w:val="left" w:pos="851"/>
          <w:tab w:val="left" w:pos="992"/>
          <w:tab w:val="left" w:pos="1134"/>
        </w:tabs>
        <w:spacing w:line="259" w:lineRule="auto"/>
        <w:jc w:val="both"/>
        <w:rPr>
          <w:rFonts w:eastAsia="Arial"/>
          <w:color w:val="000000"/>
          <w:lang w:val="pl-PL"/>
        </w:rPr>
      </w:pPr>
      <w:r>
        <w:rPr>
          <w:rFonts w:eastAsia="Arial"/>
          <w:color w:val="000000"/>
          <w:lang w:val="pl-PL"/>
        </w:rPr>
        <w:t>1.2.11.</w:t>
      </w:r>
      <w:r>
        <w:rPr>
          <w:rFonts w:eastAsia="Arial"/>
          <w:color w:val="000000"/>
          <w:lang w:val="pl-PL"/>
        </w:rPr>
        <w:tab/>
      </w:r>
      <w:r>
        <w:rPr>
          <w:rFonts w:eastAsia="Arial"/>
          <w:color w:val="000000"/>
          <w:shd w:val="clear" w:color="auto" w:fill="FFFFFF"/>
          <w:lang w:val="pl-PL"/>
        </w:rPr>
        <w:t>Jeigu Sutartyje nurodyta reikšmė skaičiais ir žodžiais skiriasi, vadovaujamasi žodžiais nurodyta reikšme.</w:t>
      </w:r>
    </w:p>
    <w:p w14:paraId="245BBDBC">
      <w:pPr>
        <w:widowControl w:val="0"/>
        <w:tabs>
          <w:tab w:val="left" w:pos="567"/>
          <w:tab w:val="left" w:pos="851"/>
          <w:tab w:val="left" w:pos="992"/>
          <w:tab w:val="left" w:pos="1134"/>
        </w:tabs>
        <w:spacing w:line="259" w:lineRule="auto"/>
        <w:jc w:val="both"/>
        <w:rPr>
          <w:rFonts w:eastAsia="Arial"/>
          <w:color w:val="000000"/>
          <w:lang w:val="pl-PL"/>
        </w:rPr>
      </w:pPr>
      <w:r>
        <w:rPr>
          <w:rFonts w:eastAsia="Arial"/>
          <w:color w:val="000000"/>
          <w:lang w:val="pl-PL"/>
        </w:rPr>
        <w:t>1.2.12.</w:t>
      </w:r>
      <w:r>
        <w:rPr>
          <w:rFonts w:eastAsia="Arial"/>
          <w:color w:val="000000"/>
          <w:lang w:val="pl-PL"/>
        </w:rPr>
        <w:tab/>
      </w:r>
      <w:r>
        <w:rPr>
          <w:rFonts w:eastAsia="Arial"/>
          <w:color w:val="000000"/>
          <w:shd w:val="clear" w:color="auto" w:fill="FFFFFF"/>
          <w:lang w:val="pl-PL"/>
        </w:rPr>
        <w:t>Jei pateikiamos nuorodos į teisės aktus, turi būti taikomos aktualios teisės aktų redakcijos, jeigu nenurodyta kitaip.</w:t>
      </w:r>
    </w:p>
    <w:p w14:paraId="6E8A8D57">
      <w:pPr>
        <w:widowControl w:val="0"/>
        <w:tabs>
          <w:tab w:val="left" w:pos="567"/>
          <w:tab w:val="left" w:pos="851"/>
          <w:tab w:val="left" w:pos="992"/>
          <w:tab w:val="left" w:pos="1134"/>
        </w:tabs>
        <w:spacing w:line="259" w:lineRule="auto"/>
        <w:jc w:val="both"/>
        <w:rPr>
          <w:rFonts w:eastAsia="Arial"/>
          <w:color w:val="000000"/>
          <w:lang w:val="pl-PL"/>
        </w:rPr>
      </w:pPr>
    </w:p>
    <w:p w14:paraId="545D3DB6">
      <w:pPr>
        <w:keepNext/>
        <w:keepLines/>
        <w:widowControl w:val="0"/>
        <w:tabs>
          <w:tab w:val="left" w:pos="426"/>
          <w:tab w:val="left" w:pos="567"/>
          <w:tab w:val="left" w:pos="851"/>
          <w:tab w:val="left" w:pos="992"/>
          <w:tab w:val="left" w:pos="1134"/>
        </w:tabs>
        <w:spacing w:line="259" w:lineRule="auto"/>
        <w:jc w:val="center"/>
        <w:outlineLvl w:val="1"/>
        <w:rPr>
          <w:rFonts w:eastAsia="Arial"/>
          <w:b/>
          <w:lang w:val="pl-PL"/>
        </w:rPr>
      </w:pPr>
      <w:r>
        <w:rPr>
          <w:rFonts w:eastAsia="Arial"/>
          <w:b/>
          <w:lang w:val="pl-PL"/>
        </w:rPr>
        <w:t>1.3.</w:t>
      </w:r>
      <w:r>
        <w:rPr>
          <w:rFonts w:eastAsia="Arial"/>
          <w:b/>
          <w:lang w:val="pl-PL"/>
        </w:rPr>
        <w:tab/>
      </w:r>
      <w:r>
        <w:rPr>
          <w:rFonts w:eastAsia="Arial"/>
          <w:b/>
          <w:lang w:val="pl-PL"/>
        </w:rPr>
        <w:t>Dokumentų viršenybė</w:t>
      </w:r>
    </w:p>
    <w:p w14:paraId="181559BE">
      <w:pPr>
        <w:keepNext/>
        <w:keepLines/>
        <w:widowControl w:val="0"/>
        <w:tabs>
          <w:tab w:val="left" w:pos="426"/>
          <w:tab w:val="left" w:pos="567"/>
          <w:tab w:val="left" w:pos="851"/>
          <w:tab w:val="left" w:pos="992"/>
          <w:tab w:val="left" w:pos="1134"/>
        </w:tabs>
        <w:spacing w:line="259" w:lineRule="auto"/>
        <w:jc w:val="both"/>
        <w:outlineLvl w:val="1"/>
        <w:rPr>
          <w:rFonts w:eastAsia="Arial"/>
          <w:b/>
          <w:lang w:val="pl-PL"/>
        </w:rPr>
      </w:pPr>
    </w:p>
    <w:p w14:paraId="062093B6">
      <w:pPr>
        <w:widowControl w:val="0"/>
        <w:tabs>
          <w:tab w:val="left" w:pos="567"/>
          <w:tab w:val="left" w:pos="851"/>
          <w:tab w:val="left" w:pos="992"/>
          <w:tab w:val="left" w:pos="1134"/>
        </w:tabs>
        <w:spacing w:line="259" w:lineRule="auto"/>
        <w:jc w:val="both"/>
        <w:rPr>
          <w:rFonts w:eastAsia="Cambria"/>
          <w:lang w:val="pl-PL"/>
        </w:rPr>
      </w:pPr>
      <w:r>
        <w:rPr>
          <w:rFonts w:eastAsia="Cambria"/>
          <w:lang w:val="pl-PL"/>
        </w:rPr>
        <w:t>1.3.1.</w:t>
      </w:r>
      <w:r>
        <w:rPr>
          <w:rFonts w:eastAsia="Cambria"/>
          <w:lang w:val="pl-PL"/>
        </w:rPr>
        <w:tab/>
      </w:r>
      <w:r>
        <w:rPr>
          <w:rFonts w:eastAsia="Cambria"/>
          <w:lang w:val="pl-PL"/>
        </w:rPr>
        <w:t>Sutartį sudarantys dokumentai turi būti suprantami kaip papildantys vienas kitą. Bet kokio Sutarties dokumentų sąlygų neatitikimo ar neaiškumo atveju, toks neatitikimas ar neaiškumas pašalinamas dokumentus aiškinant tokia eilės tvarka:</w:t>
      </w:r>
    </w:p>
    <w:p w14:paraId="2ACF5DBF">
      <w:pPr>
        <w:tabs>
          <w:tab w:val="left" w:pos="709"/>
        </w:tabs>
        <w:spacing w:line="276" w:lineRule="auto"/>
        <w:jc w:val="both"/>
        <w:outlineLvl w:val="2"/>
        <w:rPr>
          <w:rFonts w:eastAsia="Trebuchet MS"/>
          <w:bCs/>
          <w:color w:val="000000"/>
          <w:lang w:val="pl-PL" w:eastAsia="lt-LT"/>
        </w:rPr>
      </w:pPr>
      <w:r>
        <w:rPr>
          <w:rFonts w:eastAsia="Trebuchet MS"/>
          <w:color w:val="000000"/>
          <w:lang w:val="pl-PL" w:eastAsia="lt-LT"/>
        </w:rPr>
        <w:t xml:space="preserve">1.3.1.1. </w:t>
      </w:r>
      <w:r>
        <w:rPr>
          <w:rFonts w:eastAsia="Trebuchet MS"/>
          <w:bCs/>
          <w:color w:val="000000"/>
          <w:lang w:val="pl-PL" w:eastAsia="lt-LT"/>
        </w:rPr>
        <w:t>Techninė specifikacija;</w:t>
      </w:r>
    </w:p>
    <w:p w14:paraId="704C3DCD">
      <w:pPr>
        <w:tabs>
          <w:tab w:val="left" w:pos="709"/>
        </w:tabs>
        <w:spacing w:line="276" w:lineRule="auto"/>
        <w:jc w:val="both"/>
        <w:outlineLvl w:val="2"/>
        <w:rPr>
          <w:rFonts w:eastAsia="Trebuchet MS"/>
          <w:bCs/>
          <w:color w:val="000000"/>
          <w:lang w:val="pl-PL" w:eastAsia="lt-LT"/>
        </w:rPr>
      </w:pPr>
      <w:r>
        <w:rPr>
          <w:rFonts w:eastAsia="Trebuchet MS"/>
          <w:bCs/>
          <w:color w:val="000000"/>
          <w:lang w:val="pl-PL" w:eastAsia="lt-LT"/>
        </w:rPr>
        <w:t>1.3.1.2. Specialiosios sąlygos;</w:t>
      </w:r>
    </w:p>
    <w:p w14:paraId="37EBE460">
      <w:pPr>
        <w:tabs>
          <w:tab w:val="left" w:pos="709"/>
        </w:tabs>
        <w:spacing w:line="276" w:lineRule="auto"/>
        <w:jc w:val="both"/>
        <w:outlineLvl w:val="2"/>
        <w:rPr>
          <w:rFonts w:eastAsia="Trebuchet MS"/>
          <w:bCs/>
          <w:color w:val="000000"/>
          <w:lang w:val="pl-PL" w:eastAsia="lt-LT"/>
        </w:rPr>
      </w:pPr>
      <w:r>
        <w:rPr>
          <w:rFonts w:eastAsia="Trebuchet MS"/>
          <w:bCs/>
          <w:color w:val="000000"/>
          <w:lang w:val="pl-PL" w:eastAsia="lt-LT"/>
        </w:rPr>
        <w:t>1.3.1.3. Bendrosios sąlygos;</w:t>
      </w:r>
    </w:p>
    <w:p w14:paraId="6FA4F6F0">
      <w:pPr>
        <w:tabs>
          <w:tab w:val="left" w:pos="709"/>
        </w:tabs>
        <w:spacing w:line="276" w:lineRule="auto"/>
        <w:jc w:val="both"/>
        <w:outlineLvl w:val="2"/>
        <w:rPr>
          <w:rFonts w:eastAsia="Trebuchet MS"/>
          <w:bCs/>
          <w:color w:val="000000"/>
          <w:lang w:val="pl-PL" w:eastAsia="lt-LT"/>
        </w:rPr>
      </w:pPr>
      <w:r>
        <w:rPr>
          <w:rFonts w:eastAsia="Trebuchet MS"/>
          <w:bCs/>
          <w:color w:val="000000"/>
          <w:lang w:val="pl-PL" w:eastAsia="lt-LT"/>
        </w:rPr>
        <w:t>1.3.1.4. Pirkimo dokumentai (išskyrus techninę specifikaciją);</w:t>
      </w:r>
    </w:p>
    <w:p w14:paraId="26A23AA4">
      <w:pPr>
        <w:tabs>
          <w:tab w:val="left" w:pos="709"/>
        </w:tabs>
        <w:spacing w:line="276" w:lineRule="auto"/>
        <w:jc w:val="both"/>
        <w:outlineLvl w:val="2"/>
        <w:rPr>
          <w:rFonts w:eastAsia="Trebuchet MS"/>
          <w:bCs/>
          <w:color w:val="000000"/>
          <w:lang w:val="pl-PL" w:eastAsia="lt-LT"/>
        </w:rPr>
      </w:pPr>
      <w:r>
        <w:rPr>
          <w:rFonts w:eastAsia="Trebuchet MS"/>
          <w:bCs/>
          <w:color w:val="000000"/>
          <w:lang w:val="pl-PL" w:eastAsia="lt-LT"/>
        </w:rPr>
        <w:t>1.3.1.5. Pasiūlymas;</w:t>
      </w:r>
    </w:p>
    <w:p w14:paraId="38B07D52">
      <w:pPr>
        <w:tabs>
          <w:tab w:val="left" w:pos="709"/>
        </w:tabs>
        <w:spacing w:line="276" w:lineRule="auto"/>
        <w:jc w:val="both"/>
        <w:outlineLvl w:val="2"/>
        <w:rPr>
          <w:rFonts w:eastAsia="Trebuchet MS"/>
          <w:bCs/>
          <w:color w:val="000000"/>
          <w:lang w:val="pl-PL" w:eastAsia="lt-LT"/>
        </w:rPr>
      </w:pPr>
      <w:r>
        <w:rPr>
          <w:rFonts w:eastAsia="Trebuchet MS"/>
          <w:bCs/>
          <w:color w:val="000000"/>
          <w:lang w:val="pl-PL" w:eastAsia="lt-LT"/>
        </w:rPr>
        <w:t>1.3.1.6. Kiti Specialiosiose sąlygose išvardinti priedai.</w:t>
      </w:r>
    </w:p>
    <w:p w14:paraId="65C48129">
      <w:pPr>
        <w:widowControl w:val="0"/>
        <w:tabs>
          <w:tab w:val="left" w:pos="567"/>
          <w:tab w:val="left" w:pos="851"/>
          <w:tab w:val="left" w:pos="992"/>
          <w:tab w:val="left" w:pos="1134"/>
        </w:tabs>
        <w:spacing w:line="259" w:lineRule="auto"/>
        <w:jc w:val="both"/>
        <w:rPr>
          <w:rFonts w:eastAsia="Cambria"/>
          <w:lang w:val="pl-PL"/>
        </w:rPr>
      </w:pPr>
      <w:r>
        <w:rPr>
          <w:rFonts w:eastAsia="Cambria"/>
          <w:lang w:val="pl-PL"/>
        </w:rPr>
        <w:t>1.3.2.</w:t>
      </w:r>
      <w:r>
        <w:rPr>
          <w:rFonts w:eastAsia="Cambria"/>
          <w:lang w:val="pl-PL"/>
        </w:rPr>
        <w:tab/>
      </w:r>
      <w:r>
        <w:rPr>
          <w:rFonts w:eastAsia="Cambria"/>
          <w:lang w:val="pl-PL"/>
        </w:rPr>
        <w:t xml:space="preserve"> Tuo atveju, kai Šalių Susitarimu yra keičiamos Sutarties sąlygos, naujai sutartos Sutarties sąlygos turi viršenybę prieš pakeistąsias.</w:t>
      </w:r>
    </w:p>
    <w:p w14:paraId="3E9C01F3">
      <w:pPr>
        <w:widowControl w:val="0"/>
        <w:tabs>
          <w:tab w:val="left" w:pos="567"/>
          <w:tab w:val="left" w:pos="851"/>
          <w:tab w:val="left" w:pos="992"/>
          <w:tab w:val="left" w:pos="1134"/>
        </w:tabs>
        <w:spacing w:line="259" w:lineRule="auto"/>
        <w:jc w:val="both"/>
        <w:rPr>
          <w:rFonts w:eastAsia="Cambria"/>
          <w:lang w:val="pl-PL"/>
        </w:rPr>
      </w:pPr>
      <w:r>
        <w:rPr>
          <w:rFonts w:eastAsia="Cambria"/>
          <w:lang w:val="pl-PL"/>
        </w:rPr>
        <w:t>1.3.3.</w:t>
      </w:r>
      <w:r>
        <w:rPr>
          <w:rFonts w:eastAsia="Cambria"/>
          <w:lang w:val="pl-PL"/>
        </w:rPr>
        <w:tab/>
      </w:r>
      <w:r>
        <w:rPr>
          <w:rFonts w:eastAsia="Cambria"/>
          <w:lang w:val="pl-PL"/>
        </w:rPr>
        <w:t>Jeigu Šalys susitaria dėl Sutarties sąlygų arba priedo papildymo nauja sąlyga, neatitikimo ar neaiškumo atveju tokia sąlyga turi viršenybę atitinkamai kitų Sutarties sąlygų arba kitų to priedo sąlygų atžvilgiu.</w:t>
      </w:r>
    </w:p>
    <w:p w14:paraId="02038B04">
      <w:pPr>
        <w:widowControl w:val="0"/>
        <w:tabs>
          <w:tab w:val="left" w:pos="567"/>
          <w:tab w:val="left" w:pos="851"/>
          <w:tab w:val="left" w:pos="992"/>
          <w:tab w:val="left" w:pos="1134"/>
        </w:tabs>
        <w:spacing w:line="259" w:lineRule="auto"/>
        <w:jc w:val="both"/>
        <w:rPr>
          <w:rFonts w:eastAsia="Arial"/>
          <w:lang w:val="pl-PL"/>
        </w:rPr>
      </w:pPr>
      <w:r>
        <w:rPr>
          <w:rFonts w:eastAsia="Arial"/>
          <w:lang w:val="pl-PL"/>
        </w:rPr>
        <w:t>1.3.4.</w:t>
      </w:r>
      <w:r>
        <w:rPr>
          <w:rFonts w:eastAsia="Arial"/>
          <w:lang w:val="pl-PL"/>
        </w:rPr>
        <w:tab/>
      </w:r>
      <w:r>
        <w:rPr>
          <w:rFonts w:eastAsia="Arial"/>
          <w:lang w:val="pl-P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lang w:val="pl-PL"/>
        </w:rPr>
        <w:t>1</w:t>
      </w:r>
      <w:r>
        <w:rPr>
          <w:rFonts w:eastAsia="Arial"/>
          <w:lang w:val="pl-PL"/>
        </w:rPr>
        <w:t xml:space="preserve">). </w:t>
      </w:r>
    </w:p>
    <w:p w14:paraId="5CF8D3B8">
      <w:pPr>
        <w:widowControl w:val="0"/>
        <w:tabs>
          <w:tab w:val="left" w:pos="567"/>
          <w:tab w:val="left" w:pos="851"/>
          <w:tab w:val="left" w:pos="992"/>
          <w:tab w:val="left" w:pos="1134"/>
        </w:tabs>
        <w:spacing w:line="259" w:lineRule="auto"/>
        <w:jc w:val="both"/>
        <w:rPr>
          <w:rFonts w:eastAsia="Arial"/>
          <w:lang w:val="pl-PL"/>
        </w:rPr>
      </w:pPr>
    </w:p>
    <w:p w14:paraId="50DF2DAF">
      <w:pPr>
        <w:keepNext/>
        <w:keepLines/>
        <w:widowControl w:val="0"/>
        <w:tabs>
          <w:tab w:val="left" w:pos="284"/>
          <w:tab w:val="left" w:pos="567"/>
          <w:tab w:val="left" w:pos="851"/>
          <w:tab w:val="left" w:pos="992"/>
          <w:tab w:val="left" w:pos="1134"/>
        </w:tabs>
        <w:spacing w:line="259" w:lineRule="auto"/>
        <w:jc w:val="center"/>
        <w:rPr>
          <w:rFonts w:eastAsia="Arial"/>
          <w:b/>
          <w:caps/>
          <w:lang w:val="pl-PL"/>
        </w:rPr>
      </w:pPr>
      <w:r>
        <w:rPr>
          <w:rFonts w:eastAsia="Arial"/>
          <w:b/>
          <w:caps/>
          <w:lang w:val="pl-PL"/>
        </w:rPr>
        <w:t>2.</w:t>
      </w:r>
      <w:r>
        <w:rPr>
          <w:rFonts w:eastAsia="Arial"/>
          <w:b/>
          <w:caps/>
          <w:lang w:val="pl-PL"/>
        </w:rPr>
        <w:tab/>
      </w:r>
      <w:r>
        <w:rPr>
          <w:rFonts w:eastAsia="Arial"/>
          <w:b/>
          <w:caps/>
          <w:lang w:val="pl-PL"/>
        </w:rPr>
        <w:t>Sutarties dalykas</w:t>
      </w:r>
    </w:p>
    <w:p w14:paraId="1CE87C60">
      <w:pPr>
        <w:keepNext/>
        <w:keepLines/>
        <w:widowControl w:val="0"/>
        <w:tabs>
          <w:tab w:val="left" w:pos="284"/>
          <w:tab w:val="left" w:pos="567"/>
          <w:tab w:val="left" w:pos="851"/>
          <w:tab w:val="left" w:pos="992"/>
          <w:tab w:val="left" w:pos="1134"/>
        </w:tabs>
        <w:spacing w:line="259" w:lineRule="auto"/>
        <w:jc w:val="both"/>
        <w:rPr>
          <w:rFonts w:eastAsia="Arial"/>
          <w:b/>
          <w:caps/>
          <w:lang w:val="pl-PL"/>
        </w:rPr>
      </w:pPr>
    </w:p>
    <w:p w14:paraId="1DF834A3">
      <w:pPr>
        <w:widowControl w:val="0"/>
        <w:tabs>
          <w:tab w:val="left" w:pos="426"/>
          <w:tab w:val="left" w:pos="567"/>
          <w:tab w:val="left" w:pos="851"/>
          <w:tab w:val="left" w:pos="992"/>
          <w:tab w:val="left" w:pos="1134"/>
        </w:tabs>
        <w:spacing w:line="259" w:lineRule="auto"/>
        <w:jc w:val="both"/>
        <w:rPr>
          <w:rFonts w:eastAsia="Cambria"/>
          <w:lang w:val="pl-PL"/>
        </w:rPr>
      </w:pPr>
      <w:r>
        <w:rPr>
          <w:rFonts w:eastAsia="Cambria"/>
          <w:lang w:val="pl-PL"/>
        </w:rPr>
        <w:t>2.1.</w:t>
      </w:r>
      <w:r>
        <w:rPr>
          <w:rFonts w:eastAsia="Cambria"/>
          <w:lang w:val="pl-PL"/>
        </w:rPr>
        <w:tab/>
      </w:r>
      <w:r>
        <w:rPr>
          <w:rFonts w:eastAsia="Cambria"/>
          <w:lang w:val="pl-PL"/>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60808D0">
      <w:pPr>
        <w:widowControl w:val="0"/>
        <w:tabs>
          <w:tab w:val="left" w:pos="426"/>
          <w:tab w:val="left" w:pos="567"/>
          <w:tab w:val="left" w:pos="851"/>
          <w:tab w:val="left" w:pos="992"/>
          <w:tab w:val="left" w:pos="1134"/>
        </w:tabs>
        <w:spacing w:line="259" w:lineRule="auto"/>
        <w:jc w:val="both"/>
        <w:rPr>
          <w:rFonts w:eastAsia="Arial"/>
          <w:lang w:val="pl-PL"/>
        </w:rPr>
      </w:pPr>
      <w:r>
        <w:rPr>
          <w:rFonts w:eastAsia="Arial"/>
          <w:lang w:val="pl-PL"/>
        </w:rPr>
        <w:t>2.2.</w:t>
      </w:r>
      <w:r>
        <w:rPr>
          <w:rFonts w:eastAsia="Arial"/>
          <w:lang w:val="pl-PL"/>
        </w:rPr>
        <w:tab/>
      </w:r>
      <w:r>
        <w:rPr>
          <w:rFonts w:eastAsia="Arial"/>
          <w:lang w:val="pl-PL"/>
        </w:rPr>
        <w:t xml:space="preserve">Šalys, vykdydamos Sutartį, įsipareigoja laikytis visų Sutarties vykdymui taikytinų </w:t>
      </w:r>
      <w:r>
        <w:rPr>
          <w:lang w:val="pl-PL"/>
        </w:rPr>
        <w:t>įstatymų bei kitų teisės aktų</w:t>
      </w:r>
      <w:r>
        <w:rPr>
          <w:rFonts w:eastAsia="Arial"/>
          <w:lang w:val="pl-PL"/>
        </w:rPr>
        <w:t xml:space="preserve"> reikalavimų. Šalis turi teisę reikalauti, kad kita Šalis įvykdytų visus</w:t>
      </w:r>
      <w:r>
        <w:rPr>
          <w:lang w:val="pl-PL"/>
        </w:rPr>
        <w:t xml:space="preserve"> įstatymų bei kitų teisės aktų</w:t>
      </w:r>
      <w:r>
        <w:rPr>
          <w:rFonts w:eastAsia="Arial"/>
          <w:lang w:val="pl-PL"/>
        </w:rPr>
        <w:t xml:space="preserve"> reikalavimus, taikomus Sutarties vykdymui. Nė viena iš Sutarties sąlygų nereiškia ir negali būti aiškinama kaip Pirkėjo atsisakymas </w:t>
      </w:r>
      <w:r>
        <w:rPr>
          <w:lang w:val="pl-PL"/>
        </w:rPr>
        <w:t>įstatymuose bei kituose teisės aktuose</w:t>
      </w:r>
      <w:r>
        <w:rPr>
          <w:rFonts w:eastAsia="Arial"/>
          <w:lang w:val="pl-PL"/>
        </w:rPr>
        <w:t xml:space="preserve"> numatytų ir Sutartimi neaptartų Pirkėjo kitų teisių ir garantijų, susijusių su netinkamu Prekių tiekimu ar jų kokybe, arba kaip Tiekėjo atsisakymas </w:t>
      </w:r>
      <w:r>
        <w:rPr>
          <w:lang w:val="pl-PL"/>
        </w:rPr>
        <w:t>įstatymuose bei kituose teisės aktuose</w:t>
      </w:r>
      <w:r>
        <w:rPr>
          <w:rFonts w:eastAsia="Arial"/>
          <w:lang w:val="pl-PL"/>
        </w:rPr>
        <w:t xml:space="preserve"> numatytų ir Sutartimi neaptartų Tiekėjo kitų teisių ir garantijų dėl atlyginimo už Prekes gavimo.</w:t>
      </w:r>
    </w:p>
    <w:p w14:paraId="0D46E4DD">
      <w:pPr>
        <w:widowControl w:val="0"/>
        <w:tabs>
          <w:tab w:val="left" w:pos="426"/>
          <w:tab w:val="left" w:pos="567"/>
          <w:tab w:val="left" w:pos="851"/>
          <w:tab w:val="left" w:pos="992"/>
          <w:tab w:val="left" w:pos="1134"/>
        </w:tabs>
        <w:spacing w:line="259" w:lineRule="auto"/>
        <w:jc w:val="both"/>
        <w:rPr>
          <w:rFonts w:eastAsia="Arial"/>
          <w:lang w:val="pl-PL"/>
        </w:rPr>
      </w:pPr>
      <w:r>
        <w:rPr>
          <w:rFonts w:eastAsia="Arial"/>
          <w:lang w:val="pl-PL"/>
        </w:rPr>
        <w:t>2.3.</w:t>
      </w:r>
      <w:r>
        <w:rPr>
          <w:rFonts w:eastAsia="Arial"/>
          <w:lang w:val="pl-PL"/>
        </w:rPr>
        <w:tab/>
      </w:r>
      <w:r>
        <w:rPr>
          <w:rFonts w:eastAsia="Arial"/>
          <w:lang w:val="pl-PL"/>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C6A8D5">
      <w:pPr>
        <w:widowControl w:val="0"/>
        <w:tabs>
          <w:tab w:val="left" w:pos="426"/>
          <w:tab w:val="left" w:pos="567"/>
          <w:tab w:val="left" w:pos="851"/>
          <w:tab w:val="left" w:pos="992"/>
          <w:tab w:val="left" w:pos="1134"/>
        </w:tabs>
        <w:spacing w:line="259" w:lineRule="auto"/>
        <w:jc w:val="both"/>
        <w:rPr>
          <w:rFonts w:eastAsia="Arial"/>
          <w:lang w:val="pl-PL"/>
        </w:rPr>
      </w:pPr>
    </w:p>
    <w:p w14:paraId="2747D636">
      <w:pPr>
        <w:keepNext/>
        <w:keepLines/>
        <w:widowControl w:val="0"/>
        <w:tabs>
          <w:tab w:val="left" w:pos="284"/>
          <w:tab w:val="left" w:pos="567"/>
          <w:tab w:val="left" w:pos="851"/>
          <w:tab w:val="left" w:pos="992"/>
          <w:tab w:val="left" w:pos="1134"/>
        </w:tabs>
        <w:spacing w:line="259" w:lineRule="auto"/>
        <w:jc w:val="center"/>
        <w:rPr>
          <w:rFonts w:eastAsia="Arial"/>
          <w:b/>
          <w:caps/>
          <w:lang w:val="pl-PL"/>
        </w:rPr>
      </w:pPr>
      <w:r>
        <w:rPr>
          <w:rFonts w:eastAsia="Arial"/>
          <w:b/>
          <w:caps/>
          <w:lang w:val="pl-PL"/>
        </w:rPr>
        <w:t>3.</w:t>
      </w:r>
      <w:r>
        <w:rPr>
          <w:rFonts w:eastAsia="Arial"/>
          <w:b/>
          <w:caps/>
          <w:lang w:val="pl-PL"/>
        </w:rPr>
        <w:tab/>
      </w:r>
      <w:r>
        <w:rPr>
          <w:rFonts w:eastAsia="Arial"/>
          <w:b/>
          <w:caps/>
          <w:lang w:val="pl-PL"/>
        </w:rPr>
        <w:t>TIEKĖJAS ir kiti Sutarties vykdymui pasitelkiami asmenys</w:t>
      </w:r>
    </w:p>
    <w:p w14:paraId="09F19F93">
      <w:pPr>
        <w:keepNext/>
        <w:keepLines/>
        <w:widowControl w:val="0"/>
        <w:tabs>
          <w:tab w:val="left" w:pos="284"/>
          <w:tab w:val="left" w:pos="567"/>
          <w:tab w:val="left" w:pos="851"/>
          <w:tab w:val="left" w:pos="992"/>
          <w:tab w:val="left" w:pos="1134"/>
        </w:tabs>
        <w:spacing w:line="259" w:lineRule="auto"/>
        <w:rPr>
          <w:rFonts w:eastAsia="Arial"/>
          <w:b/>
          <w:caps/>
          <w:lang w:val="pl-PL"/>
        </w:rPr>
      </w:pPr>
    </w:p>
    <w:p w14:paraId="15838899">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lang w:val="pl-PL"/>
        </w:rPr>
      </w:pPr>
      <w:r>
        <w:rPr>
          <w:rFonts w:eastAsia="Arial"/>
          <w:b/>
          <w:lang w:val="pl-PL"/>
        </w:rPr>
        <w:t>3.1.</w:t>
      </w:r>
      <w:r>
        <w:rPr>
          <w:rFonts w:eastAsia="Arial"/>
          <w:b/>
          <w:lang w:val="pl-PL"/>
        </w:rPr>
        <w:tab/>
      </w:r>
      <w:r>
        <w:rPr>
          <w:rFonts w:eastAsia="Arial"/>
          <w:b/>
          <w:lang w:val="pl-PL"/>
        </w:rPr>
        <w:t>Kvalifikacija ir kiti Tiekėjo pasiūlymu prisiimti įsipareigojimai</w:t>
      </w:r>
    </w:p>
    <w:p w14:paraId="721BFFEA">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lang w:val="pl-PL"/>
        </w:rPr>
      </w:pPr>
    </w:p>
    <w:p w14:paraId="3735A5E6">
      <w:pPr>
        <w:widowControl w:val="0"/>
        <w:tabs>
          <w:tab w:val="left" w:pos="567"/>
          <w:tab w:val="left" w:pos="851"/>
          <w:tab w:val="left" w:pos="992"/>
          <w:tab w:val="left" w:pos="1134"/>
        </w:tabs>
        <w:spacing w:line="259" w:lineRule="auto"/>
        <w:jc w:val="both"/>
        <w:rPr>
          <w:rFonts w:eastAsia="Cambria"/>
          <w:lang w:val="pl-PL"/>
        </w:rPr>
      </w:pPr>
      <w:r>
        <w:rPr>
          <w:rFonts w:eastAsia="Cambria"/>
          <w:lang w:val="pl-PL"/>
        </w:rPr>
        <w:t>3.1.1.</w:t>
      </w:r>
      <w:r>
        <w:rPr>
          <w:rFonts w:eastAsia="Cambria"/>
          <w:lang w:val="pl-PL"/>
        </w:rPr>
        <w:tab/>
      </w:r>
      <w:r>
        <w:rPr>
          <w:rFonts w:eastAsia="Cambria"/>
          <w:lang w:val="pl-PL"/>
        </w:rPr>
        <w:t>Tiekėjas atsako už tai, kad visą Sutarties vykdymo laikotarpį Tiekėjas būtų kompetentingas, patikimas ir pajėgus (įskaitant ūkio subjektų, kurių pajėgumais remiasi Tiekėjas, pajėgumus) įvykdyti Sutarties reikalavimus:</w:t>
      </w:r>
    </w:p>
    <w:p w14:paraId="202A45FE">
      <w:pPr>
        <w:widowControl w:val="0"/>
        <w:tabs>
          <w:tab w:val="left" w:pos="567"/>
          <w:tab w:val="left" w:pos="851"/>
          <w:tab w:val="left" w:pos="992"/>
          <w:tab w:val="left" w:pos="1134"/>
        </w:tabs>
        <w:spacing w:line="259" w:lineRule="auto"/>
        <w:jc w:val="both"/>
        <w:rPr>
          <w:rFonts w:eastAsia="Arial"/>
          <w:lang w:val="pl-PL"/>
        </w:rPr>
      </w:pPr>
      <w:r>
        <w:rPr>
          <w:rFonts w:eastAsia="Arial"/>
          <w:lang w:val="pl-PL"/>
        </w:rPr>
        <w:t>3.1.1.1.</w:t>
      </w:r>
      <w:r>
        <w:rPr>
          <w:rFonts w:eastAsia="Arial"/>
          <w:lang w:val="pl-PL"/>
        </w:rPr>
        <w:tab/>
      </w:r>
      <w:r>
        <w:rPr>
          <w:rFonts w:eastAsia="Arial"/>
          <w:lang w:val="pl-PL"/>
        </w:rPr>
        <w:t>turėtų teisę verstis ta veikla, kuri yra reikalinga Sutarčiai įvykdyti;</w:t>
      </w:r>
    </w:p>
    <w:p w14:paraId="10CBE829">
      <w:pPr>
        <w:widowControl w:val="0"/>
        <w:tabs>
          <w:tab w:val="left" w:pos="567"/>
          <w:tab w:val="left" w:pos="851"/>
          <w:tab w:val="left" w:pos="992"/>
          <w:tab w:val="left" w:pos="1134"/>
        </w:tabs>
        <w:spacing w:line="259" w:lineRule="auto"/>
        <w:jc w:val="both"/>
        <w:rPr>
          <w:rFonts w:eastAsia="Arial"/>
          <w:lang w:val="pl-PL"/>
        </w:rPr>
      </w:pPr>
      <w:r>
        <w:rPr>
          <w:rFonts w:eastAsia="Arial"/>
          <w:lang w:val="pl-PL"/>
        </w:rPr>
        <w:t>3.1.1.2.</w:t>
      </w:r>
      <w:r>
        <w:rPr>
          <w:rFonts w:eastAsia="Arial"/>
          <w:lang w:val="pl-PL"/>
        </w:rPr>
        <w:tab/>
      </w:r>
      <w:r>
        <w:rPr>
          <w:rFonts w:eastAsia="Arial"/>
          <w:lang w:val="pl-PL"/>
        </w:rPr>
        <w:t>atitiktų tiekėjų kvalifikacijai pirkimo dokumentuose nustatytus Sutarties tinkamam vykdymui būtinus reikalavimus bei neturėtų pirkimo dokumentuose nustatytų pašalinimo pagrindų;</w:t>
      </w:r>
    </w:p>
    <w:p w14:paraId="799619EC">
      <w:pPr>
        <w:widowControl w:val="0"/>
        <w:tabs>
          <w:tab w:val="left" w:pos="567"/>
          <w:tab w:val="left" w:pos="851"/>
          <w:tab w:val="left" w:pos="992"/>
          <w:tab w:val="left" w:pos="1134"/>
        </w:tabs>
        <w:spacing w:line="259" w:lineRule="auto"/>
        <w:jc w:val="both"/>
        <w:rPr>
          <w:rFonts w:eastAsia="Arial"/>
          <w:lang w:val="pl-PL"/>
        </w:rPr>
      </w:pPr>
      <w:r>
        <w:rPr>
          <w:rFonts w:eastAsia="Arial"/>
          <w:lang w:val="pl-PL"/>
        </w:rPr>
        <w:t>3.1.1.3.</w:t>
      </w:r>
      <w:r>
        <w:rPr>
          <w:rFonts w:eastAsia="Arial"/>
          <w:lang w:val="pl-PL"/>
        </w:rPr>
        <w:tab/>
      </w:r>
      <w:r>
        <w:rPr>
          <w:rFonts w:eastAsia="Arial"/>
          <w:lang w:val="pl-PL"/>
        </w:rPr>
        <w:t>laikytųsi Tiekėjo pasiūlyme nurodytų įsipareigojimų, įskaitant, bet neapsiribojant – atitiktų pirkimo dokumentuose nustatytus kokybinių kriterijų reikšmes ir parametrus;</w:t>
      </w:r>
    </w:p>
    <w:p w14:paraId="0E6D794F">
      <w:pPr>
        <w:widowControl w:val="0"/>
        <w:tabs>
          <w:tab w:val="left" w:pos="567"/>
          <w:tab w:val="left" w:pos="851"/>
          <w:tab w:val="left" w:pos="992"/>
          <w:tab w:val="left" w:pos="1134"/>
        </w:tabs>
        <w:spacing w:line="259" w:lineRule="auto"/>
        <w:jc w:val="both"/>
        <w:rPr>
          <w:rFonts w:eastAsia="Arial"/>
          <w:lang w:val="pl-PL"/>
        </w:rPr>
      </w:pPr>
      <w:r>
        <w:rPr>
          <w:rFonts w:eastAsia="Arial"/>
          <w:lang w:val="pl-PL"/>
        </w:rPr>
        <w:t>3.1.1.4.</w:t>
      </w:r>
      <w:r>
        <w:rPr>
          <w:rFonts w:eastAsia="Arial"/>
          <w:lang w:val="pl-PL"/>
        </w:rPr>
        <w:tab/>
      </w:r>
      <w:r>
        <w:rPr>
          <w:rFonts w:eastAsia="Arial"/>
          <w:lang w:val="pl-PL"/>
        </w:rPr>
        <w:t>užtikrintų nustatytų kokybės vadybos sistemos ir (arba) aplinkos apsaugos vadybos sistemos standartų taikymą, jeigu to reikalaujama pirkimo dokumentuose, ir turėtų tą patvirtinančius dokumentus;</w:t>
      </w:r>
    </w:p>
    <w:p w14:paraId="18D387DF">
      <w:pPr>
        <w:widowControl w:val="0"/>
        <w:tabs>
          <w:tab w:val="left" w:pos="567"/>
          <w:tab w:val="left" w:pos="851"/>
          <w:tab w:val="left" w:pos="992"/>
          <w:tab w:val="left" w:pos="1134"/>
        </w:tabs>
        <w:spacing w:line="259" w:lineRule="auto"/>
        <w:jc w:val="both"/>
        <w:rPr>
          <w:rFonts w:eastAsia="Arial"/>
          <w:lang w:val="pt-BR"/>
        </w:rPr>
      </w:pPr>
      <w:r>
        <w:rPr>
          <w:rFonts w:eastAsia="Arial"/>
          <w:lang w:val="pt-BR"/>
        </w:rPr>
        <w:t xml:space="preserve">3.1.1.5. </w:t>
      </w:r>
      <w:r>
        <w:rPr>
          <w:rFonts w:eastAsia="Arial"/>
          <w:color w:val="000000"/>
          <w:shd w:val="clear" w:color="auto" w:fill="FFFFFF"/>
          <w:lang w:val="pt-BR"/>
        </w:rPr>
        <w:t>atitiktų nacionalinio saugumo interesus bei kilmės reikalavimus, jei tokie reikalavimai buvo numatyti pirkimo dokumentuose</w:t>
      </w:r>
      <w:r>
        <w:rPr>
          <w:lang w:val="pt-BR"/>
        </w:rPr>
        <w:t>.</w:t>
      </w:r>
    </w:p>
    <w:p w14:paraId="06102406">
      <w:pPr>
        <w:widowControl w:val="0"/>
        <w:tabs>
          <w:tab w:val="left" w:pos="567"/>
          <w:tab w:val="left" w:pos="851"/>
          <w:tab w:val="left" w:pos="992"/>
          <w:tab w:val="left" w:pos="1134"/>
        </w:tabs>
        <w:spacing w:line="259" w:lineRule="auto"/>
        <w:jc w:val="both"/>
        <w:rPr>
          <w:rFonts w:eastAsia="Arial"/>
          <w:color w:val="000000"/>
          <w:lang w:val="pt-BR"/>
        </w:rPr>
      </w:pPr>
      <w:r>
        <w:rPr>
          <w:rFonts w:eastAsia="Arial"/>
          <w:color w:val="000000"/>
          <w:lang w:val="pt-BR"/>
        </w:rPr>
        <w:t>3.1.2.</w:t>
      </w:r>
      <w:r>
        <w:rPr>
          <w:rFonts w:eastAsia="Arial"/>
          <w:color w:val="000000"/>
          <w:lang w:val="pt-BR"/>
        </w:rPr>
        <w:tab/>
      </w:r>
      <w:r>
        <w:rPr>
          <w:rFonts w:eastAsia="Arial"/>
          <w:color w:val="000000"/>
          <w:lang w:val="pt-BR"/>
        </w:rPr>
        <w:t xml:space="preserve">Tuo atveju, kai Tiekėjas yra jungtinės veiklos partneriai, jie Pirkėjui už Sutarties vykdymą atsako solidariai. </w:t>
      </w:r>
      <w:r>
        <w:rPr>
          <w:rFonts w:eastAsia="Arial"/>
          <w:color w:val="000000"/>
          <w:shd w:val="clear" w:color="auto" w:fill="FFFFFF"/>
          <w:lang w:val="pt-BR"/>
        </w:rPr>
        <w:t xml:space="preserve">Jeigu Tiekėjas remiasi </w:t>
      </w:r>
      <w:r>
        <w:rPr>
          <w:rFonts w:eastAsia="Arial"/>
          <w:color w:val="000000"/>
          <w:lang w:val="pt-BR"/>
        </w:rPr>
        <w:t xml:space="preserve">ūkio </w:t>
      </w:r>
      <w:r>
        <w:rPr>
          <w:rFonts w:eastAsia="Arial"/>
          <w:color w:val="000000"/>
          <w:shd w:val="clear" w:color="auto" w:fill="FFFFFF"/>
          <w:lang w:val="pt-BR"/>
        </w:rPr>
        <w:t xml:space="preserve">subjektų pajėgumais, siekdamas atitikti finansinio ir ekonominio pajėgumo reikalavimus, Tiekėjas su tokiais </w:t>
      </w:r>
      <w:r>
        <w:rPr>
          <w:rFonts w:eastAsia="Arial"/>
          <w:color w:val="000000"/>
          <w:lang w:val="pt-BR"/>
        </w:rPr>
        <w:t xml:space="preserve">ūkio </w:t>
      </w:r>
      <w:r>
        <w:rPr>
          <w:rFonts w:eastAsia="Arial"/>
          <w:color w:val="000000"/>
          <w:shd w:val="clear" w:color="auto" w:fill="FFFFFF"/>
          <w:lang w:val="pt-BR"/>
        </w:rPr>
        <w:t>subjektais už Sutarties vykdymą atsako solidariai (jeigu to buvo reikalaujama pirkimo dokumentuose).</w:t>
      </w:r>
    </w:p>
    <w:p w14:paraId="34429B86">
      <w:pPr>
        <w:widowControl w:val="0"/>
        <w:tabs>
          <w:tab w:val="left" w:pos="567"/>
          <w:tab w:val="left" w:pos="851"/>
          <w:tab w:val="left" w:pos="992"/>
          <w:tab w:val="left" w:pos="1134"/>
        </w:tabs>
        <w:spacing w:line="259" w:lineRule="auto"/>
        <w:jc w:val="both"/>
        <w:rPr>
          <w:rFonts w:eastAsia="Arial"/>
          <w:lang w:val="pt-BR"/>
        </w:rPr>
      </w:pPr>
      <w:r>
        <w:rPr>
          <w:rFonts w:eastAsia="Arial"/>
          <w:lang w:val="pt-BR"/>
        </w:rPr>
        <w:t>3.1.3.</w:t>
      </w:r>
      <w:r>
        <w:rPr>
          <w:rFonts w:eastAsia="Arial"/>
          <w:lang w:val="pt-BR"/>
        </w:rPr>
        <w:tab/>
      </w:r>
      <w:r>
        <w:rPr>
          <w:rFonts w:eastAsia="Arial"/>
          <w:lang w:val="pt-BR"/>
        </w:rPr>
        <w:t xml:space="preserve">Tiekėjas taip pat atsako už tai, kad Tiekėjas, Sutartį tiesiogiai vykdantys subtiekėjai ir specialistai atitiktų jiems </w:t>
      </w:r>
      <w:r>
        <w:rPr>
          <w:lang w:val="pt-BR"/>
        </w:rPr>
        <w:t>įstatymų bei kitų teisės aktų</w:t>
      </w:r>
      <w:r>
        <w:rPr>
          <w:rFonts w:eastAsia="Arial"/>
          <w:lang w:val="pt-BR"/>
        </w:rPr>
        <w:t xml:space="preserve"> ir (arba) pirkimo dokumentų nustatytus profesinės kvalifikacijos ir kitus reikalavimus bei turėtų teisę verstis ta veikla, kuriai jie pasitelkiami. </w:t>
      </w:r>
    </w:p>
    <w:p w14:paraId="7A5536FF">
      <w:pPr>
        <w:widowControl w:val="0"/>
        <w:tabs>
          <w:tab w:val="left" w:pos="567"/>
          <w:tab w:val="left" w:pos="851"/>
          <w:tab w:val="left" w:pos="992"/>
          <w:tab w:val="left" w:pos="1134"/>
        </w:tabs>
        <w:spacing w:line="259" w:lineRule="auto"/>
        <w:jc w:val="both"/>
        <w:rPr>
          <w:rFonts w:eastAsia="Arial"/>
          <w:lang w:val="pt-BR"/>
        </w:rPr>
      </w:pPr>
    </w:p>
    <w:p w14:paraId="322BD43E">
      <w:pPr>
        <w:keepNext/>
        <w:keepLines/>
        <w:widowControl w:val="0"/>
        <w:tabs>
          <w:tab w:val="left" w:pos="567"/>
          <w:tab w:val="left" w:pos="851"/>
          <w:tab w:val="left" w:pos="992"/>
          <w:tab w:val="left" w:pos="1134"/>
        </w:tabs>
        <w:spacing w:line="259" w:lineRule="auto"/>
        <w:jc w:val="center"/>
        <w:outlineLvl w:val="1"/>
        <w:rPr>
          <w:rFonts w:eastAsia="Arial"/>
          <w:b/>
          <w:bCs/>
          <w:lang w:val="pt-BR"/>
        </w:rPr>
      </w:pPr>
      <w:r>
        <w:rPr>
          <w:rFonts w:eastAsia="Arial"/>
          <w:b/>
          <w:bCs/>
          <w:lang w:val="pt-BR"/>
        </w:rPr>
        <w:t>3.2.</w:t>
      </w:r>
      <w:r>
        <w:rPr>
          <w:rFonts w:eastAsia="Arial"/>
          <w:lang w:val="pt-BR"/>
        </w:rPr>
        <w:tab/>
      </w:r>
      <w:r>
        <w:rPr>
          <w:rFonts w:eastAsia="Arial"/>
          <w:b/>
          <w:bCs/>
          <w:lang w:val="pt-BR"/>
        </w:rPr>
        <w:t>Subtiekėjų bei specialistų pasitelkimas ir keitimas</w:t>
      </w:r>
    </w:p>
    <w:p w14:paraId="567A0EE3">
      <w:pPr>
        <w:keepNext/>
        <w:keepLines/>
        <w:widowControl w:val="0"/>
        <w:tabs>
          <w:tab w:val="left" w:pos="567"/>
          <w:tab w:val="left" w:pos="851"/>
          <w:tab w:val="left" w:pos="992"/>
          <w:tab w:val="left" w:pos="1134"/>
        </w:tabs>
        <w:spacing w:line="259" w:lineRule="auto"/>
        <w:jc w:val="both"/>
        <w:outlineLvl w:val="1"/>
        <w:rPr>
          <w:rFonts w:eastAsia="Arial"/>
          <w:b/>
          <w:bCs/>
          <w:lang w:val="pt-BR"/>
        </w:rPr>
      </w:pPr>
    </w:p>
    <w:p w14:paraId="2399F56E">
      <w:pPr>
        <w:widowControl w:val="0"/>
        <w:tabs>
          <w:tab w:val="left" w:pos="567"/>
          <w:tab w:val="left" w:pos="851"/>
          <w:tab w:val="left" w:pos="992"/>
          <w:tab w:val="left" w:pos="1134"/>
        </w:tabs>
        <w:spacing w:line="259" w:lineRule="auto"/>
        <w:jc w:val="both"/>
        <w:rPr>
          <w:rFonts w:eastAsia="Arial"/>
          <w:lang w:val="pt-BR"/>
        </w:rPr>
      </w:pPr>
      <w:r>
        <w:rPr>
          <w:rFonts w:eastAsia="Arial"/>
          <w:lang w:val="pt-BR"/>
        </w:rPr>
        <w:t>3.2.1.</w:t>
      </w:r>
      <w:r>
        <w:rPr>
          <w:rFonts w:eastAsia="Arial"/>
          <w:lang w:val="pt-BR"/>
        </w:rPr>
        <w:tab/>
      </w:r>
      <w:r>
        <w:rPr>
          <w:rFonts w:eastAsia="Arial"/>
          <w:color w:val="000000"/>
          <w:shd w:val="clear" w:color="auto" w:fill="FFFFFF"/>
          <w:lang w:val="pt-BR"/>
        </w:rPr>
        <w:t>Tiekėjas įsipareigoja užtikrinti, kad Sutartį vykdys pirkime pasiūlyti ir kvalifikaci</w:t>
      </w:r>
      <w:r>
        <w:rPr>
          <w:rFonts w:eastAsia="Arial"/>
          <w:color w:val="000000"/>
          <w:lang w:val="pt-BR"/>
        </w:rPr>
        <w:t>jos</w:t>
      </w:r>
      <w:r>
        <w:rPr>
          <w:rFonts w:eastAsia="Arial"/>
          <w:color w:val="000000"/>
          <w:shd w:val="clear" w:color="auto" w:fill="FFFFFF"/>
          <w:lang w:val="pt-B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lang w:val="pt-BR"/>
        </w:rPr>
        <w:t xml:space="preserve">ir specialistų </w:t>
      </w:r>
      <w:r>
        <w:rPr>
          <w:rFonts w:eastAsia="Arial"/>
          <w:color w:val="000000"/>
          <w:shd w:val="clear" w:color="auto" w:fill="FFFFFF"/>
          <w:lang w:val="pt-BR"/>
        </w:rPr>
        <w:t>veiksmus ar neveikimą. </w:t>
      </w:r>
    </w:p>
    <w:p w14:paraId="64694411">
      <w:pPr>
        <w:widowControl w:val="0"/>
        <w:tabs>
          <w:tab w:val="left" w:pos="567"/>
          <w:tab w:val="left" w:pos="851"/>
          <w:tab w:val="left" w:pos="992"/>
          <w:tab w:val="left" w:pos="1134"/>
        </w:tabs>
        <w:spacing w:line="264" w:lineRule="auto"/>
        <w:jc w:val="both"/>
        <w:rPr>
          <w:rFonts w:eastAsia="Arial"/>
          <w:lang w:val="pt-BR"/>
        </w:rPr>
      </w:pPr>
      <w:r>
        <w:rPr>
          <w:rFonts w:eastAsia="Arial"/>
          <w:lang w:val="pt-BR"/>
        </w:rPr>
        <w:t>3.2.2.</w:t>
      </w:r>
      <w:r>
        <w:rPr>
          <w:rFonts w:eastAsia="Arial"/>
          <w:lang w:val="pt-BR"/>
        </w:rPr>
        <w:tab/>
      </w:r>
      <w:r>
        <w:rPr>
          <w:rFonts w:eastAsia="Arial"/>
          <w:color w:val="000000"/>
          <w:shd w:val="clear" w:color="auto" w:fill="FFFFFF"/>
          <w:lang w:val="pt-BR"/>
        </w:rPr>
        <w:t>Sutarties vykdymui pasitelkiami subtiekėjai ir (ar) specialistai (jeigu tokie pasitelkiami) nurodomi Specialiosiose sąlygose. </w:t>
      </w:r>
    </w:p>
    <w:p w14:paraId="3565287A">
      <w:pPr>
        <w:widowControl w:val="0"/>
        <w:spacing w:line="259" w:lineRule="auto"/>
        <w:jc w:val="both"/>
        <w:rPr>
          <w:lang w:val="pt-BR"/>
        </w:rPr>
      </w:pPr>
      <w:r>
        <w:rPr>
          <w:rFonts w:eastAsia="Arial"/>
          <w:lang w:val="pt-BR"/>
        </w:rPr>
        <w:t>3.2.3.</w:t>
      </w:r>
      <w:r>
        <w:rPr>
          <w:rFonts w:eastAsia="Arial"/>
          <w:lang w:val="pt-BR"/>
        </w:rPr>
        <w:tab/>
      </w:r>
      <w:r>
        <w:rPr>
          <w:rFonts w:eastAsia="Arial"/>
          <w:color w:val="000000"/>
          <w:shd w:val="clear" w:color="auto" w:fill="FFFFFF"/>
          <w:lang w:val="pt-BR"/>
        </w:rPr>
        <w:t xml:space="preserve">Tiekėjas turi teisę Sutarties vykdymui pasitelkti naujus, Specialiosiose sąlygose nenurodytus subtiekėjus, kurių pajėgumais </w:t>
      </w:r>
      <w:r>
        <w:rPr>
          <w:rFonts w:eastAsia="Cambria"/>
          <w:color w:val="000000"/>
          <w:shd w:val="clear" w:color="auto" w:fill="FFFFFF"/>
          <w:lang w:val="pt-BR"/>
        </w:rPr>
        <w:t>nesirėmė pirkimo dokumentuose numatytiems kvalifikacijos reikalavimams pagrįsti</w:t>
      </w:r>
      <w:r>
        <w:rPr>
          <w:rFonts w:eastAsia="Arial"/>
          <w:color w:val="000000"/>
          <w:shd w:val="clear" w:color="auto" w:fill="FFFFFF"/>
          <w:lang w:val="pt-BR"/>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hd w:val="clear" w:color="auto" w:fill="FFFFFF"/>
          <w:lang w:val="pt-BR"/>
        </w:rPr>
        <w:t>ne vėliau nei prieš 5 (penkias) darbo dienas</w:t>
      </w:r>
      <w:r>
        <w:rPr>
          <w:rFonts w:eastAsia="Arial"/>
          <w:color w:val="000000"/>
          <w:shd w:val="clear" w:color="auto" w:fill="FFFFFF"/>
          <w:lang w:val="pt-BR"/>
        </w:rPr>
        <w:t xml:space="preserve"> informuotų apie minėtos informacijos pasikeitimus </w:t>
      </w:r>
      <w:r>
        <w:rPr>
          <w:lang w:val="pt-BR"/>
        </w:rPr>
        <w:t>bei naujų subtiekėjų pasitelkimą</w:t>
      </w:r>
      <w:r>
        <w:rPr>
          <w:rFonts w:eastAsia="Arial"/>
          <w:color w:val="000000"/>
          <w:shd w:val="clear" w:color="auto" w:fill="FFFFFF"/>
          <w:lang w:val="pt-BR"/>
        </w:rPr>
        <w:t xml:space="preserve"> visu Sutarties vykdymo metu. </w:t>
      </w:r>
      <w:r>
        <w:rPr>
          <w:color w:val="000000"/>
          <w:lang w:val="pt-BR"/>
        </w:rPr>
        <w:t xml:space="preserve">Pirkėjas (jeigu buvo taikoma pirkimo dokumentuose) turi patikrinti, ar nėra </w:t>
      </w:r>
      <w:r>
        <w:rPr>
          <w:rFonts w:eastAsia="Cambria"/>
          <w:color w:val="000000"/>
          <w:lang w:val="pt-BR"/>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lang w:val="pt-BR"/>
        </w:rPr>
        <w:t xml:space="preserve"> </w:t>
      </w:r>
      <w:r>
        <w:rPr>
          <w:rFonts w:eastAsia="Cambria"/>
          <w:color w:val="000000"/>
          <w:lang w:val="pt-BR"/>
        </w:rPr>
        <w:t>Pirkėjas</w:t>
      </w:r>
      <w:r>
        <w:rPr>
          <w:color w:val="000000"/>
          <w:lang w:val="pt-BR"/>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CEA42B">
      <w:pPr>
        <w:widowControl w:val="0"/>
        <w:tabs>
          <w:tab w:val="left" w:pos="567"/>
          <w:tab w:val="left" w:pos="851"/>
          <w:tab w:val="left" w:pos="992"/>
          <w:tab w:val="left" w:pos="1134"/>
        </w:tabs>
        <w:spacing w:line="264" w:lineRule="auto"/>
        <w:jc w:val="both"/>
        <w:rPr>
          <w:rFonts w:eastAsia="Arial"/>
          <w:lang w:val="pt-BR"/>
        </w:rPr>
      </w:pPr>
      <w:r>
        <w:rPr>
          <w:rFonts w:eastAsia="Arial"/>
          <w:lang w:val="pt-BR"/>
        </w:rPr>
        <w:t>3.2.4.</w:t>
      </w:r>
      <w:r>
        <w:rPr>
          <w:rFonts w:eastAsia="Arial"/>
          <w:lang w:val="pt-BR"/>
        </w:rPr>
        <w:tab/>
      </w:r>
      <w:r>
        <w:rPr>
          <w:rFonts w:eastAsia="Arial"/>
          <w:color w:val="000000"/>
          <w:shd w:val="clear" w:color="auto" w:fill="FFFFFF"/>
          <w:lang w:val="pt-BR"/>
        </w:rPr>
        <w:t xml:space="preserve">Tiekėjas gali keisti Sutartyje nurodytus subtiekėjus ir (ar) specialistus šiame Sutarties poskyryje nustatytais atvejais ir tvarka gavęs Pirkėjo rašytinį sutikimą. </w:t>
      </w:r>
    </w:p>
    <w:p w14:paraId="067CC2EB">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3.2.5.</w:t>
      </w:r>
      <w:r>
        <w:rPr>
          <w:lang w:val="pt-BR"/>
        </w:rPr>
        <w:tab/>
      </w:r>
      <w:r>
        <w:rPr>
          <w:rFonts w:eastAsia="Cambria"/>
          <w:color w:val="000000"/>
          <w:lang w:val="pt-BR"/>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lang w:val="pt-BR"/>
        </w:rPr>
        <w:t>(jeigu buvo taikoma pirkimo dokumentuose)</w:t>
      </w:r>
      <w:r>
        <w:rPr>
          <w:rFonts w:eastAsia="Cambria"/>
          <w:color w:val="000000"/>
          <w:lang w:val="pt-BR"/>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4E54CF">
      <w:pPr>
        <w:widowControl w:val="0"/>
        <w:tabs>
          <w:tab w:val="left" w:pos="567"/>
          <w:tab w:val="left" w:pos="851"/>
          <w:tab w:val="left" w:pos="992"/>
          <w:tab w:val="left" w:pos="1134"/>
        </w:tabs>
        <w:spacing w:line="259" w:lineRule="auto"/>
        <w:jc w:val="both"/>
        <w:rPr>
          <w:rFonts w:eastAsia="Arial"/>
          <w:lang w:val="pt-BR"/>
        </w:rPr>
      </w:pPr>
      <w:r>
        <w:rPr>
          <w:rFonts w:eastAsia="Arial"/>
          <w:lang w:val="pt-BR"/>
        </w:rPr>
        <w:t>3.2.6.</w:t>
      </w:r>
      <w:r>
        <w:rPr>
          <w:rFonts w:eastAsia="Arial"/>
          <w:lang w:val="pt-BR"/>
        </w:rPr>
        <w:tab/>
      </w:r>
      <w:r>
        <w:rPr>
          <w:rFonts w:eastAsia="Arial"/>
          <w:color w:val="000000"/>
          <w:shd w:val="clear" w:color="auto" w:fill="FFFFFF"/>
          <w:lang w:val="pt-BR"/>
        </w:rPr>
        <w:t>Subtiekėjas, kurio pajėgumais Tiekėjas rėmėsi, kad atitiktų pirkimo dokumentuose nustatytus kvalifikacijos reikalavimus, gali būti keičiamas tik šiais atvejais: </w:t>
      </w:r>
    </w:p>
    <w:p w14:paraId="0718862F">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3.2.6.1.</w:t>
      </w:r>
      <w:r>
        <w:rPr>
          <w:rFonts w:eastAsia="Cambria"/>
          <w:lang w:val="pt-BR"/>
        </w:rPr>
        <w:tab/>
      </w:r>
      <w:r>
        <w:rPr>
          <w:rFonts w:eastAsia="Cambria"/>
          <w:color w:val="000000"/>
          <w:shd w:val="clear" w:color="auto" w:fill="FFFFFF"/>
          <w:lang w:val="pt-BR"/>
        </w:rPr>
        <w:t xml:space="preserve">kai subtiekėjui </w:t>
      </w:r>
      <w:r>
        <w:rPr>
          <w:lang w:val="pt-B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hd w:val="clear" w:color="auto" w:fill="FFFFFF"/>
          <w:lang w:val="pt-BR"/>
        </w:rPr>
        <w:t>; </w:t>
      </w:r>
    </w:p>
    <w:p w14:paraId="52E06BA6">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3.2.6.2.</w:t>
      </w:r>
      <w:r>
        <w:rPr>
          <w:rFonts w:eastAsia="Cambria"/>
          <w:lang w:val="pt-BR"/>
        </w:rPr>
        <w:tab/>
      </w:r>
      <w:r>
        <w:rPr>
          <w:rFonts w:eastAsia="Cambria"/>
          <w:color w:val="000000"/>
          <w:shd w:val="clear" w:color="auto" w:fill="FFFFFF"/>
          <w:lang w:val="pt-BR"/>
        </w:rPr>
        <w:t>kai subtiekėjas dėl objektyvių priežasčių (pavyzdžiui, subtiekėjui atsisakius dalyvauti Sutarties vykdyme, nutrūkus teisiniams santykiams su Tiekėju ir pan.) nebegali vykdyti visų ar dalies Sutartyje numatytų įsipareigojimų. </w:t>
      </w:r>
    </w:p>
    <w:p w14:paraId="068EB073">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3.2.6.3.</w:t>
      </w:r>
      <w:r>
        <w:rPr>
          <w:rFonts w:eastAsia="Cambria"/>
          <w:lang w:val="pt-BR"/>
        </w:rPr>
        <w:tab/>
      </w:r>
      <w:r>
        <w:rPr>
          <w:rFonts w:eastAsia="Cambria"/>
          <w:color w:val="000000"/>
          <w:shd w:val="clear" w:color="auto" w:fill="FFFFFF"/>
          <w:lang w:val="pt-BR"/>
        </w:rPr>
        <w:t xml:space="preserve">Naujas subtiekėjas, kuris keičiamas vietoje subtiekėjo, </w:t>
      </w:r>
      <w:r>
        <w:rPr>
          <w:rFonts w:eastAsia="Arial"/>
          <w:color w:val="000000"/>
          <w:shd w:val="clear" w:color="auto" w:fill="FFFFFF"/>
          <w:lang w:val="pt-BR"/>
        </w:rPr>
        <w:t>kurio pajėgumais Tiekėjas rėmėsi, kad atitiktų pirkimo dokumentuose nustatytus kvalifikacijos reikalavimus (toliau – naujas subtiekėjas),</w:t>
      </w:r>
      <w:r>
        <w:rPr>
          <w:rFonts w:eastAsia="Cambria"/>
          <w:color w:val="000000"/>
          <w:shd w:val="clear" w:color="auto" w:fill="FFFFFF"/>
          <w:lang w:val="pt-BR"/>
        </w:rPr>
        <w:t xml:space="preserve"> turi atitikti pirkimo dokumentuose nustatytus reikalavimus dėl pašalinimo pagrindų nebuvimo</w:t>
      </w:r>
      <w:r>
        <w:rPr>
          <w:color w:val="000000"/>
          <w:highlight w:val="white"/>
          <w:lang w:val="pt-BR"/>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hd w:val="clear" w:color="auto" w:fill="FFFFFF"/>
          <w:lang w:val="pt-BR"/>
        </w:rPr>
        <w:t xml:space="preserve">. </w:t>
      </w:r>
    </w:p>
    <w:p w14:paraId="2B13E9E5">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3.2.7.</w:t>
      </w:r>
      <w:r>
        <w:rPr>
          <w:rFonts w:eastAsia="Cambria"/>
          <w:lang w:val="pt-BR"/>
        </w:rPr>
        <w:tab/>
      </w:r>
      <w:r>
        <w:rPr>
          <w:rFonts w:eastAsia="Cambria"/>
          <w:color w:val="000000"/>
          <w:shd w:val="clear" w:color="auto" w:fill="FFFFFF"/>
          <w:lang w:val="pt-BR"/>
        </w:rPr>
        <w:t>Tiekėjo (ar subtiekėjų) specialista</w:t>
      </w:r>
      <w:r>
        <w:rPr>
          <w:rFonts w:eastAsia="Cambria"/>
          <w:color w:val="000000"/>
          <w:lang w:val="pt-BR"/>
        </w:rPr>
        <w:t>s</w:t>
      </w:r>
      <w:r>
        <w:rPr>
          <w:rFonts w:eastAsia="Cambria"/>
          <w:color w:val="000000"/>
          <w:shd w:val="clear" w:color="auto" w:fill="FFFFFF"/>
          <w:lang w:val="pt-BR"/>
        </w:rPr>
        <w:t>, vykdysiant</w:t>
      </w:r>
      <w:r>
        <w:rPr>
          <w:rFonts w:eastAsia="Cambria"/>
          <w:color w:val="000000"/>
          <w:lang w:val="pt-BR"/>
        </w:rPr>
        <w:t>i</w:t>
      </w:r>
      <w:r>
        <w:rPr>
          <w:rFonts w:eastAsia="Cambria"/>
          <w:color w:val="000000"/>
          <w:shd w:val="clear" w:color="auto" w:fill="FFFFFF"/>
          <w:lang w:val="pt-BR"/>
        </w:rPr>
        <w:t>s Sutartį, gali būti pakeisti šiais atvejais: </w:t>
      </w:r>
    </w:p>
    <w:p w14:paraId="3600BFEC">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3.2.7.1.</w:t>
      </w:r>
      <w:r>
        <w:rPr>
          <w:rFonts w:eastAsia="Cambria"/>
          <w:lang w:val="pt-BR"/>
        </w:rPr>
        <w:tab/>
      </w:r>
      <w:r>
        <w:rPr>
          <w:rFonts w:eastAsia="Cambria"/>
          <w:color w:val="000000"/>
          <w:shd w:val="clear" w:color="auto" w:fill="FFFFFF"/>
          <w:lang w:val="pt-BR"/>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CF9062">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3.2.7.2.</w:t>
      </w:r>
      <w:r>
        <w:rPr>
          <w:rFonts w:eastAsia="Cambria"/>
          <w:lang w:val="pt-BR"/>
        </w:rPr>
        <w:tab/>
      </w:r>
      <w:r>
        <w:rPr>
          <w:rFonts w:eastAsia="Cambria"/>
          <w:color w:val="000000"/>
          <w:shd w:val="clear" w:color="auto" w:fill="FFFFFF"/>
          <w:lang w:val="pt-BR"/>
        </w:rPr>
        <w:t>Pirkėjo iniciatyva, jei Pirkėjas turi pagrįstų įtarimų, kad Tiekėjo Sutarties vykdymui paskirtas specialistas nekompetentingas vykdyti nustatytas pareigas. </w:t>
      </w:r>
    </w:p>
    <w:p w14:paraId="16E2DCAA">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3.2.7.3.</w:t>
      </w:r>
      <w:r>
        <w:rPr>
          <w:rFonts w:eastAsia="Cambria"/>
          <w:lang w:val="pt-BR"/>
        </w:rPr>
        <w:tab/>
      </w:r>
      <w:r>
        <w:rPr>
          <w:rFonts w:eastAsia="Cambria"/>
          <w:color w:val="000000"/>
          <w:shd w:val="clear" w:color="auto" w:fill="FFFFFF"/>
          <w:lang w:val="pt-BR"/>
        </w:rPr>
        <w:t>Naujas specialistas</w:t>
      </w:r>
      <w:r>
        <w:rPr>
          <w:rFonts w:eastAsia="Cambria"/>
          <w:color w:val="000000"/>
          <w:lang w:val="pt-BR"/>
        </w:rPr>
        <w:t xml:space="preserve"> </w:t>
      </w:r>
      <w:r>
        <w:rPr>
          <w:rFonts w:eastAsia="Cambria"/>
          <w:color w:val="000000"/>
          <w:shd w:val="clear" w:color="auto" w:fill="FFFFFF"/>
          <w:lang w:val="pt-BR"/>
        </w:rPr>
        <w:t>turi turėti ne žemesnę nei pirkimo dokumentuose specialistui keliamą kvalifikaciją</w:t>
      </w:r>
      <w:r>
        <w:rPr>
          <w:rFonts w:eastAsia="Cambria"/>
          <w:color w:val="000000"/>
          <w:lang w:val="pt-BR"/>
        </w:rPr>
        <w:t xml:space="preserve">, Tiekėjo pasiūlyme nurodytą keičiamo specialisto kvalifikaciją pirkimo dokumentuose nustatytiems kokybiniams kriterijams pagrįsti ir </w:t>
      </w:r>
      <w:r>
        <w:rPr>
          <w:rFonts w:eastAsia="Arial"/>
          <w:color w:val="000000"/>
          <w:shd w:val="clear" w:color="auto" w:fill="FFFFFF"/>
          <w:lang w:val="pt-BR"/>
        </w:rPr>
        <w:t>nacionalinio saugumo interesus bei kilmės reikalavimus, nurodytus pirkimo dokumentuose</w:t>
      </w:r>
      <w:r>
        <w:rPr>
          <w:rFonts w:eastAsia="Cambria"/>
          <w:color w:val="000000"/>
          <w:lang w:val="pt-BR"/>
        </w:rPr>
        <w:t xml:space="preserve"> (jei taikoma)</w:t>
      </w:r>
      <w:r>
        <w:rPr>
          <w:rFonts w:eastAsia="Cambria"/>
          <w:color w:val="000000"/>
          <w:shd w:val="clear" w:color="auto" w:fill="FFFFFF"/>
          <w:lang w:val="pt-BR"/>
        </w:rPr>
        <w:t xml:space="preserve">. </w:t>
      </w:r>
    </w:p>
    <w:p w14:paraId="1838302A">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3.2.8.</w:t>
      </w:r>
      <w:r>
        <w:rPr>
          <w:rFonts w:eastAsia="Cambria"/>
          <w:lang w:val="pt-BR"/>
        </w:rPr>
        <w:tab/>
      </w:r>
      <w:r>
        <w:rPr>
          <w:rFonts w:eastAsia="Cambria"/>
          <w:color w:val="000000"/>
          <w:shd w:val="clear" w:color="auto" w:fill="FFFFFF"/>
          <w:lang w:val="pt-BR"/>
        </w:rPr>
        <w:t xml:space="preserve">Tiekėjas privalo ne vėliau nei prieš 5 (penkias) darbo dienas iki numatomo subtiekėjo, </w:t>
      </w:r>
      <w:r>
        <w:rPr>
          <w:rFonts w:eastAsia="Arial"/>
          <w:color w:val="000000"/>
          <w:shd w:val="clear" w:color="auto" w:fill="FFFFFF"/>
          <w:lang w:val="pt-BR"/>
        </w:rPr>
        <w:t xml:space="preserve">kurio pajėgumais Tiekėjas rėmėsi, kad atitiktų pirkimo dokumentuose nustatytus kvalifikacijos reikalavimus, ar specialisto </w:t>
      </w:r>
      <w:r>
        <w:rPr>
          <w:rFonts w:eastAsia="Cambria"/>
          <w:color w:val="000000"/>
          <w:shd w:val="clear" w:color="auto" w:fill="FFFFFF"/>
          <w:lang w:val="pt-BR"/>
        </w:rPr>
        <w:t xml:space="preserve">keitimo pateikti Pirkėjui argumentuotą rašytinį prašymą ir šiuos dokumentus: </w:t>
      </w:r>
    </w:p>
    <w:p w14:paraId="3E9C7CE5">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3.2.8.1.</w:t>
      </w:r>
      <w:r>
        <w:rPr>
          <w:rFonts w:eastAsia="Cambria"/>
          <w:lang w:val="pt-BR"/>
        </w:rPr>
        <w:tab/>
      </w:r>
      <w:r>
        <w:rPr>
          <w:rFonts w:eastAsia="Cambria"/>
          <w:color w:val="000000"/>
          <w:shd w:val="clear" w:color="auto" w:fill="FFFFFF"/>
          <w:lang w:val="pt-BR"/>
        </w:rPr>
        <w:t xml:space="preserve"> prašymą pakeisti subtiekėją ar specialistą, paaiškinant keitimo aplinkybę. Pirkėjas pasilieka teisę paprašyti įrodymų, pagrindžiančių keitimo aplinkybę; </w:t>
      </w:r>
    </w:p>
    <w:p w14:paraId="14703B87">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3.2.8.2.</w:t>
      </w:r>
      <w:r>
        <w:rPr>
          <w:rFonts w:eastAsia="Cambria"/>
          <w:lang w:val="pt-BR"/>
        </w:rPr>
        <w:tab/>
      </w:r>
      <w:r>
        <w:rPr>
          <w:rFonts w:eastAsia="Cambria"/>
          <w:color w:val="000000"/>
          <w:lang w:val="pt-BR"/>
        </w:rPr>
        <w:t xml:space="preserve">naujo subtiekėjo ar specialisto kvalifikaciją, pašalinimo pagrindų nebuvimą ir atitiktį </w:t>
      </w:r>
      <w:r>
        <w:rPr>
          <w:rFonts w:eastAsia="Arial"/>
          <w:color w:val="000000"/>
          <w:shd w:val="clear" w:color="auto" w:fill="FFFFFF"/>
          <w:lang w:val="pt-BR"/>
        </w:rPr>
        <w:t>nacionalinio saugumo interesams bei kilmės reikalavimams</w:t>
      </w:r>
      <w:r>
        <w:rPr>
          <w:rFonts w:eastAsia="Cambria"/>
          <w:color w:val="000000"/>
          <w:lang w:val="pt-BR"/>
        </w:rPr>
        <w:t xml:space="preserve"> įrodančius dokumentus pagal Sutarties reikalavimus. </w:t>
      </w:r>
    </w:p>
    <w:p w14:paraId="30A877D2">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3.2.9.</w:t>
      </w:r>
      <w:r>
        <w:rPr>
          <w:rFonts w:eastAsia="Cambria"/>
          <w:lang w:val="pt-BR"/>
        </w:rPr>
        <w:tab/>
      </w:r>
      <w:r>
        <w:rPr>
          <w:rFonts w:eastAsia="Cambria"/>
          <w:color w:val="000000"/>
          <w:lang w:val="pt-BR"/>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097B98">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3.2.10.</w:t>
      </w:r>
      <w:r>
        <w:rPr>
          <w:rFonts w:eastAsia="Cambria"/>
          <w:lang w:val="pt-BR"/>
        </w:rPr>
        <w:tab/>
      </w:r>
      <w:r>
        <w:rPr>
          <w:rFonts w:eastAsia="Cambria"/>
          <w:color w:val="000000"/>
          <w:shd w:val="clear" w:color="auto" w:fill="FFFFFF"/>
          <w:lang w:val="pt-BR"/>
        </w:rPr>
        <w:t>Naujas subtiekėjas ar specialistas gali pradėti vykdyti jiems Tiekėjo pavestus įsipareigojimus pagal Sutartį ne anksčiau, nei bus pasirašytas Susitarimas.</w:t>
      </w:r>
    </w:p>
    <w:p w14:paraId="68D75AEC">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3.2.11.</w:t>
      </w:r>
      <w:r>
        <w:rPr>
          <w:rFonts w:eastAsia="Cambria"/>
          <w:lang w:val="pt-BR"/>
        </w:rPr>
        <w:tab/>
      </w:r>
      <w:r>
        <w:rPr>
          <w:rFonts w:eastAsia="Cambria"/>
          <w:color w:val="000000"/>
          <w:lang w:val="pt-BR"/>
        </w:rPr>
        <w:t xml:space="preserve">Tiekėjas privalo pakeisti subtiekėją ar specialistą, jei paaiškėja, kad jis neatitinka jam pirkimo dokumentuose keliamų reikalavimų. </w:t>
      </w:r>
    </w:p>
    <w:p w14:paraId="28C7EE5F">
      <w:pPr>
        <w:widowControl w:val="0"/>
        <w:tabs>
          <w:tab w:val="left" w:pos="567"/>
          <w:tab w:val="left" w:pos="851"/>
          <w:tab w:val="left" w:pos="992"/>
          <w:tab w:val="left" w:pos="1134"/>
        </w:tabs>
        <w:spacing w:line="259" w:lineRule="auto"/>
        <w:jc w:val="both"/>
        <w:rPr>
          <w:rFonts w:eastAsia="Cambria"/>
          <w:color w:val="000000"/>
          <w:lang w:val="pt-BR"/>
        </w:rPr>
      </w:pPr>
      <w:r>
        <w:rPr>
          <w:rFonts w:eastAsia="Cambria"/>
          <w:color w:val="000000"/>
          <w:lang w:val="pt-BR"/>
        </w:rPr>
        <w:t>3.2.12.</w:t>
      </w:r>
      <w:r>
        <w:rPr>
          <w:rFonts w:eastAsia="Cambria"/>
          <w:color w:val="000000"/>
          <w:lang w:val="pt-BR"/>
        </w:rPr>
        <w:tab/>
      </w:r>
      <w:r>
        <w:rPr>
          <w:rFonts w:eastAsia="Cambria"/>
          <w:color w:val="000000"/>
          <w:shd w:val="clear" w:color="auto" w:fill="FFFFFF"/>
          <w:lang w:val="pt-BR"/>
        </w:rPr>
        <w:t>Jei Tiekėjas pakeičia esamą arba pasitelkia naują subtiekėją ar specialistą, negavęs Pirkėjo raštiško sutikimo, arba sutartinius įsipareigojimus pagal Sutartį vykdo subtiekėjai</w:t>
      </w:r>
      <w:r>
        <w:rPr>
          <w:rFonts w:eastAsia="Cambria"/>
          <w:color w:val="D13438"/>
          <w:shd w:val="clear" w:color="auto" w:fill="FFFFFF"/>
          <w:lang w:val="pt-BR"/>
        </w:rPr>
        <w:t xml:space="preserve"> </w:t>
      </w:r>
      <w:r>
        <w:rPr>
          <w:rFonts w:eastAsia="Cambria"/>
          <w:color w:val="000000"/>
          <w:shd w:val="clear" w:color="auto" w:fill="FFFFFF"/>
          <w:lang w:val="pt-BR"/>
        </w:rPr>
        <w:t>ar specialistai, neatitinkantys pirkimo dokumentuose nustatytų kvalifikacijos reikalavimų</w:t>
      </w:r>
      <w:r>
        <w:rPr>
          <w:rFonts w:eastAsia="Cambria"/>
          <w:color w:val="000000"/>
          <w:lang w:val="pt-BR"/>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hd w:val="clear" w:color="auto" w:fill="FFFFFF"/>
          <w:lang w:val="pt-BR"/>
        </w:rPr>
        <w:t>, Tiekėjui taikoma Specialiosiose sąlygose nustatyto dydžio bauda.</w:t>
      </w:r>
    </w:p>
    <w:p w14:paraId="191075CD">
      <w:pPr>
        <w:widowControl w:val="0"/>
        <w:tabs>
          <w:tab w:val="left" w:pos="567"/>
          <w:tab w:val="left" w:pos="851"/>
          <w:tab w:val="left" w:pos="992"/>
          <w:tab w:val="left" w:pos="1134"/>
        </w:tabs>
        <w:spacing w:line="259" w:lineRule="auto"/>
        <w:jc w:val="both"/>
        <w:rPr>
          <w:rFonts w:eastAsia="Cambria"/>
          <w:color w:val="000000"/>
          <w:lang w:val="pt-BR"/>
        </w:rPr>
      </w:pPr>
    </w:p>
    <w:p w14:paraId="2783F14C">
      <w:pPr>
        <w:widowControl w:val="0"/>
        <w:tabs>
          <w:tab w:val="left" w:pos="567"/>
          <w:tab w:val="left" w:pos="851"/>
          <w:tab w:val="left" w:pos="992"/>
          <w:tab w:val="left" w:pos="1134"/>
        </w:tabs>
        <w:spacing w:line="259" w:lineRule="auto"/>
        <w:jc w:val="center"/>
        <w:rPr>
          <w:rFonts w:eastAsia="Cambria"/>
          <w:b/>
          <w:bCs/>
          <w:color w:val="000000"/>
          <w:lang w:val="pt-BR"/>
        </w:rPr>
      </w:pPr>
      <w:r>
        <w:rPr>
          <w:rFonts w:eastAsia="Cambria"/>
          <w:b/>
          <w:bCs/>
          <w:color w:val="000000"/>
          <w:lang w:val="pt-BR"/>
        </w:rPr>
        <w:t>3.3. Jungtinės veiklos partnerių keitimas</w:t>
      </w:r>
    </w:p>
    <w:p w14:paraId="0BCCB074">
      <w:pPr>
        <w:widowControl w:val="0"/>
        <w:tabs>
          <w:tab w:val="left" w:pos="567"/>
        </w:tabs>
        <w:spacing w:line="259" w:lineRule="auto"/>
        <w:jc w:val="both"/>
        <w:rPr>
          <w:rFonts w:eastAsia="Cambria"/>
          <w:lang w:val="pt-BR"/>
        </w:rPr>
      </w:pPr>
    </w:p>
    <w:p w14:paraId="4699FC53">
      <w:pPr>
        <w:widowControl w:val="0"/>
        <w:spacing w:line="259" w:lineRule="auto"/>
        <w:jc w:val="both"/>
        <w:rPr>
          <w:rFonts w:eastAsia="Cambria"/>
          <w:lang w:val="pt-BR"/>
        </w:rPr>
      </w:pPr>
      <w:r>
        <w:rPr>
          <w:rFonts w:eastAsia="Cambria"/>
          <w:color w:val="000000"/>
          <w:shd w:val="clear" w:color="auto" w:fill="FFFFFF"/>
          <w:lang w:val="pt-BR"/>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C71E01C">
      <w:pPr>
        <w:widowControl w:val="0"/>
        <w:tabs>
          <w:tab w:val="left" w:pos="567"/>
          <w:tab w:val="left" w:pos="851"/>
          <w:tab w:val="left" w:pos="992"/>
          <w:tab w:val="left" w:pos="1134"/>
        </w:tabs>
        <w:spacing w:line="259" w:lineRule="auto"/>
        <w:jc w:val="both"/>
        <w:rPr>
          <w:rFonts w:eastAsia="Cambria"/>
          <w:lang w:val="pt-BR"/>
        </w:rPr>
      </w:pPr>
      <w:r>
        <w:rPr>
          <w:rFonts w:eastAsia="Cambria"/>
          <w:color w:val="000000"/>
          <w:shd w:val="clear" w:color="auto" w:fill="FFFFFF"/>
          <w:lang w:val="pt-BR"/>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AF517C">
      <w:pPr>
        <w:widowControl w:val="0"/>
        <w:tabs>
          <w:tab w:val="left" w:pos="567"/>
          <w:tab w:val="left" w:pos="851"/>
          <w:tab w:val="left" w:pos="992"/>
          <w:tab w:val="left" w:pos="1134"/>
        </w:tabs>
        <w:spacing w:line="259" w:lineRule="auto"/>
        <w:jc w:val="both"/>
        <w:rPr>
          <w:rFonts w:eastAsia="Cambria"/>
          <w:lang w:val="pt-BR"/>
        </w:rPr>
      </w:pPr>
      <w:r>
        <w:rPr>
          <w:rFonts w:eastAsia="Cambria"/>
          <w:color w:val="000000"/>
          <w:shd w:val="clear" w:color="auto" w:fill="FFFFFF"/>
          <w:lang w:val="pt-BR"/>
        </w:rPr>
        <w:t xml:space="preserve">3.3.3. Tiekėjas privalo ne vėliau nei prieš 10 (dešimt) darbo dienų iki numatomo partnerio keitimo arba atsisakymo pateikti Pirkėjui argumentuotą rašytinį prašymą ir šiuos dokumentus: </w:t>
      </w:r>
    </w:p>
    <w:p w14:paraId="7BD5EE8A">
      <w:pPr>
        <w:widowControl w:val="0"/>
        <w:tabs>
          <w:tab w:val="left" w:pos="567"/>
          <w:tab w:val="left" w:pos="851"/>
          <w:tab w:val="left" w:pos="992"/>
          <w:tab w:val="left" w:pos="1134"/>
        </w:tabs>
        <w:spacing w:line="259" w:lineRule="auto"/>
        <w:jc w:val="both"/>
        <w:rPr>
          <w:rFonts w:eastAsia="Cambria"/>
          <w:lang w:val="pt-BR"/>
        </w:rPr>
      </w:pPr>
      <w:r>
        <w:rPr>
          <w:rFonts w:eastAsia="Cambria"/>
          <w:color w:val="000000"/>
          <w:shd w:val="clear" w:color="auto" w:fill="FFFFFF"/>
          <w:lang w:val="pt-BR"/>
        </w:rPr>
        <w:t xml:space="preserve">3.3.3.1. prašymą pakeisti Tiekėjo sudėtį ir įrodymus, pagrindžiančius bent vieną partnerio atsisakymo ar keitimo aplinkybę, nurodytą Sutartyje; </w:t>
      </w:r>
    </w:p>
    <w:p w14:paraId="592D24EF">
      <w:pPr>
        <w:widowControl w:val="0"/>
        <w:tabs>
          <w:tab w:val="left" w:pos="567"/>
          <w:tab w:val="left" w:pos="851"/>
          <w:tab w:val="left" w:pos="992"/>
          <w:tab w:val="left" w:pos="1134"/>
        </w:tabs>
        <w:spacing w:line="259" w:lineRule="auto"/>
        <w:jc w:val="both"/>
        <w:rPr>
          <w:rFonts w:eastAsia="Cambria"/>
          <w:lang w:val="pt-BR"/>
        </w:rPr>
      </w:pPr>
      <w:r>
        <w:rPr>
          <w:rFonts w:eastAsia="Cambria"/>
          <w:color w:val="000000"/>
          <w:shd w:val="clear" w:color="auto" w:fill="FFFFFF"/>
          <w:lang w:val="pt-BR"/>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3EEC7F5">
      <w:pPr>
        <w:widowControl w:val="0"/>
        <w:tabs>
          <w:tab w:val="left" w:pos="567"/>
          <w:tab w:val="left" w:pos="851"/>
          <w:tab w:val="left" w:pos="992"/>
          <w:tab w:val="left" w:pos="1134"/>
        </w:tabs>
        <w:spacing w:line="259" w:lineRule="auto"/>
        <w:jc w:val="both"/>
        <w:rPr>
          <w:rFonts w:eastAsia="Cambria"/>
          <w:lang w:val="pt-BR"/>
        </w:rPr>
      </w:pPr>
      <w:r>
        <w:rPr>
          <w:rFonts w:eastAsia="Cambria"/>
          <w:color w:val="000000"/>
          <w:shd w:val="clear" w:color="auto" w:fill="FFFFFF"/>
          <w:lang w:val="pt-BR"/>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lang w:val="pt-BR"/>
        </w:rPr>
        <w:t>nacionalinio saugumo interesams bei kilmės reikalavimams</w:t>
      </w:r>
      <w:r>
        <w:rPr>
          <w:rFonts w:eastAsia="Cambria"/>
          <w:color w:val="000000"/>
          <w:shd w:val="clear" w:color="auto" w:fill="FFFFFF"/>
          <w:lang w:val="pt-BR"/>
        </w:rPr>
        <w:t xml:space="preserve"> (jei taikoma). </w:t>
      </w:r>
    </w:p>
    <w:p w14:paraId="6A79C164">
      <w:pPr>
        <w:widowControl w:val="0"/>
        <w:tabs>
          <w:tab w:val="left" w:pos="567"/>
          <w:tab w:val="left" w:pos="851"/>
          <w:tab w:val="left" w:pos="992"/>
          <w:tab w:val="left" w:pos="1134"/>
        </w:tabs>
        <w:spacing w:line="259" w:lineRule="auto"/>
        <w:jc w:val="both"/>
        <w:rPr>
          <w:rFonts w:eastAsia="Cambria"/>
          <w:lang w:val="pt-BR"/>
        </w:rPr>
      </w:pPr>
      <w:r>
        <w:rPr>
          <w:rFonts w:eastAsia="Cambria"/>
          <w:color w:val="000000"/>
          <w:shd w:val="clear" w:color="auto" w:fill="FFFFFF"/>
          <w:lang w:val="pt-BR"/>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FD0CCB">
      <w:pPr>
        <w:widowControl w:val="0"/>
        <w:tabs>
          <w:tab w:val="left" w:pos="567"/>
          <w:tab w:val="left" w:pos="851"/>
          <w:tab w:val="left" w:pos="992"/>
          <w:tab w:val="left" w:pos="1134"/>
        </w:tabs>
        <w:spacing w:line="259" w:lineRule="auto"/>
        <w:jc w:val="both"/>
        <w:rPr>
          <w:rFonts w:eastAsia="Cambria"/>
          <w:lang w:val="pt-BR"/>
        </w:rPr>
      </w:pPr>
    </w:p>
    <w:p w14:paraId="15E09E11">
      <w:pPr>
        <w:keepNext/>
        <w:keepLines/>
        <w:widowControl w:val="0"/>
        <w:tabs>
          <w:tab w:val="left" w:pos="567"/>
          <w:tab w:val="left" w:pos="851"/>
          <w:tab w:val="left" w:pos="992"/>
          <w:tab w:val="left" w:pos="1134"/>
        </w:tabs>
        <w:spacing w:line="259" w:lineRule="auto"/>
        <w:jc w:val="center"/>
        <w:outlineLvl w:val="1"/>
        <w:rPr>
          <w:rFonts w:eastAsia="Arial"/>
          <w:b/>
          <w:color w:val="000000"/>
          <w:lang w:val="pt-BR"/>
        </w:rPr>
      </w:pPr>
      <w:r>
        <w:rPr>
          <w:rFonts w:eastAsia="Arial"/>
          <w:b/>
          <w:color w:val="000000"/>
          <w:lang w:val="pt-BR"/>
        </w:rPr>
        <w:t>3.4.</w:t>
      </w:r>
      <w:r>
        <w:rPr>
          <w:rFonts w:eastAsia="Arial"/>
          <w:b/>
          <w:color w:val="000000"/>
          <w:lang w:val="pt-BR"/>
        </w:rPr>
        <w:tab/>
      </w:r>
      <w:r>
        <w:rPr>
          <w:rFonts w:eastAsia="Arial"/>
          <w:b/>
          <w:lang w:val="pt-BR"/>
        </w:rPr>
        <w:t>Susitarimai dėl tiesioginio atsiskaitymo su subtiekėjais</w:t>
      </w:r>
    </w:p>
    <w:p w14:paraId="651CAF3E">
      <w:pPr>
        <w:keepNext/>
        <w:keepLines/>
        <w:widowControl w:val="0"/>
        <w:tabs>
          <w:tab w:val="left" w:pos="567"/>
          <w:tab w:val="left" w:pos="851"/>
          <w:tab w:val="left" w:pos="992"/>
          <w:tab w:val="left" w:pos="1134"/>
        </w:tabs>
        <w:spacing w:line="259" w:lineRule="auto"/>
        <w:jc w:val="both"/>
        <w:outlineLvl w:val="1"/>
        <w:rPr>
          <w:rFonts w:eastAsia="Arial"/>
          <w:b/>
          <w:color w:val="000000"/>
          <w:lang w:val="pt-BR"/>
        </w:rPr>
      </w:pPr>
    </w:p>
    <w:p w14:paraId="187BB8CA">
      <w:pPr>
        <w:widowControl w:val="0"/>
        <w:tabs>
          <w:tab w:val="left" w:pos="567"/>
          <w:tab w:val="left" w:pos="851"/>
          <w:tab w:val="left" w:pos="992"/>
          <w:tab w:val="left" w:pos="1134"/>
        </w:tabs>
        <w:spacing w:line="259" w:lineRule="auto"/>
        <w:jc w:val="both"/>
        <w:rPr>
          <w:rFonts w:eastAsia="Arial"/>
          <w:lang w:val="pt-BR"/>
        </w:rPr>
      </w:pPr>
      <w:r>
        <w:rPr>
          <w:rFonts w:eastAsia="Arial"/>
          <w:lang w:val="pt-BR"/>
        </w:rPr>
        <w:t>3.4.1.</w:t>
      </w:r>
      <w:r>
        <w:rPr>
          <w:rFonts w:eastAsia="Arial"/>
          <w:lang w:val="pt-BR"/>
        </w:rPr>
        <w:tab/>
      </w:r>
      <w:r>
        <w:rPr>
          <w:rFonts w:eastAsia="Arial"/>
          <w:color w:val="000000"/>
          <w:shd w:val="clear" w:color="auto" w:fill="FFFFFF"/>
          <w:lang w:val="pt-BR"/>
        </w:rPr>
        <w:t>Subtiekėjams pageidaujant, Pirkėjas su jais atsiskaitys tiesiogiai. Pirkėjas numato tiesioginio atsiskaitymo galimybę su Sutartyje nurodytais subtiekėjais tokiomis sąlygomis ir tvarka: </w:t>
      </w:r>
    </w:p>
    <w:p w14:paraId="5D6CDA00">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3.4.1.1.</w:t>
      </w:r>
      <w:r>
        <w:rPr>
          <w:rFonts w:eastAsia="Cambria"/>
          <w:lang w:val="pt-BR"/>
        </w:rPr>
        <w:tab/>
      </w:r>
      <w:r>
        <w:rPr>
          <w:rFonts w:eastAsia="Cambria"/>
          <w:color w:val="000000"/>
          <w:shd w:val="clear" w:color="auto" w:fill="FFFFFF"/>
          <w:lang w:val="pt-BR"/>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lang w:val="pt-BR"/>
        </w:rPr>
        <w:t xml:space="preserve"> </w:t>
      </w:r>
      <w:r>
        <w:rPr>
          <w:rFonts w:eastAsia="Cambria"/>
          <w:color w:val="000000"/>
          <w:shd w:val="clear" w:color="auto" w:fill="FFFFFF"/>
          <w:lang w:val="pt-BR"/>
        </w:rPr>
        <w:t>naujų subtiekėjų pasitelkimą visu Sutarties vykdymo metu;</w:t>
      </w:r>
    </w:p>
    <w:p w14:paraId="33F409D1">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3.4.1.2.</w:t>
      </w:r>
      <w:r>
        <w:rPr>
          <w:rFonts w:eastAsia="Cambria"/>
          <w:lang w:val="pt-BR"/>
        </w:rPr>
        <w:tab/>
      </w:r>
      <w:r>
        <w:rPr>
          <w:rFonts w:eastAsia="Cambria"/>
          <w:color w:val="000000"/>
          <w:shd w:val="clear" w:color="auto" w:fill="FFFFFF"/>
          <w:lang w:val="pt-BR"/>
        </w:rPr>
        <w:t>Pirkėjas ne vėliau kaip per 3 (tris) darbo dienas nuo Bendrųjų sąlygų 3.4.1.1 punkte nurodytos informacijos gavimo dienos raštu informuoja subtiekėjus apie tiesioginio atsiskaitymo galimybę;</w:t>
      </w:r>
    </w:p>
    <w:p w14:paraId="34296C45">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3.4.1.3.</w:t>
      </w:r>
      <w:r>
        <w:rPr>
          <w:rFonts w:eastAsia="Cambria"/>
          <w:lang w:val="pt-BR"/>
        </w:rPr>
        <w:tab/>
      </w:r>
      <w:r>
        <w:rPr>
          <w:rFonts w:eastAsia="Cambria"/>
          <w:color w:val="000000"/>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2B68A3">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3.4.1.4.</w:t>
      </w:r>
      <w:r>
        <w:rPr>
          <w:rFonts w:eastAsia="Cambria"/>
          <w:lang w:val="pt-BR"/>
        </w:rPr>
        <w:tab/>
      </w:r>
      <w:r>
        <w:rPr>
          <w:rFonts w:eastAsia="Cambria"/>
          <w:color w:val="000000"/>
          <w:shd w:val="clear" w:color="auto" w:fill="FFFFFF"/>
          <w:lang w:val="pt-BR"/>
        </w:rPr>
        <w:t>tiesioginio atsiskaitymo su subtiekėjais galimybė nekeičia Tiekėjo atsakomybės dėl Sutarties įvykdymo.</w:t>
      </w:r>
    </w:p>
    <w:p w14:paraId="0059F954">
      <w:pPr>
        <w:widowControl w:val="0"/>
        <w:tabs>
          <w:tab w:val="left" w:pos="567"/>
          <w:tab w:val="left" w:pos="851"/>
          <w:tab w:val="left" w:pos="992"/>
          <w:tab w:val="left" w:pos="1134"/>
        </w:tabs>
        <w:spacing w:line="259" w:lineRule="auto"/>
        <w:jc w:val="both"/>
        <w:rPr>
          <w:rFonts w:eastAsia="Cambria"/>
          <w:lang w:val="pt-BR"/>
        </w:rPr>
      </w:pPr>
    </w:p>
    <w:p w14:paraId="16BEC344">
      <w:pPr>
        <w:widowControl w:val="0"/>
        <w:tabs>
          <w:tab w:val="left" w:pos="567"/>
          <w:tab w:val="left" w:pos="851"/>
          <w:tab w:val="left" w:pos="992"/>
          <w:tab w:val="left" w:pos="1134"/>
        </w:tabs>
        <w:spacing w:line="259" w:lineRule="auto"/>
        <w:ind w:left="360" w:hanging="360"/>
        <w:jc w:val="center"/>
        <w:rPr>
          <w:rFonts w:eastAsia="Arial"/>
          <w:b/>
          <w:caps/>
          <w:lang w:val="pt-BR"/>
        </w:rPr>
      </w:pPr>
      <w:r>
        <w:rPr>
          <w:rFonts w:eastAsia="Arial"/>
          <w:b/>
          <w:caps/>
          <w:lang w:val="pt-BR"/>
        </w:rPr>
        <w:t>4.</w:t>
      </w:r>
      <w:r>
        <w:rPr>
          <w:rFonts w:eastAsia="Arial"/>
          <w:b/>
          <w:caps/>
          <w:lang w:val="pt-BR"/>
        </w:rPr>
        <w:tab/>
      </w:r>
      <w:r>
        <w:rPr>
          <w:rFonts w:eastAsia="Arial"/>
          <w:b/>
          <w:caps/>
          <w:lang w:val="pt-BR"/>
        </w:rPr>
        <w:t>Šalių bendradarbiavimas</w:t>
      </w:r>
    </w:p>
    <w:p w14:paraId="2F55C094">
      <w:pPr>
        <w:widowControl w:val="0"/>
        <w:tabs>
          <w:tab w:val="left" w:pos="567"/>
          <w:tab w:val="left" w:pos="851"/>
          <w:tab w:val="left" w:pos="992"/>
          <w:tab w:val="left" w:pos="1134"/>
        </w:tabs>
        <w:spacing w:line="259" w:lineRule="auto"/>
        <w:jc w:val="both"/>
        <w:rPr>
          <w:rFonts w:eastAsia="Arial"/>
          <w:b/>
          <w:caps/>
          <w:smallCaps/>
          <w:lang w:val="pt-BR"/>
        </w:rPr>
      </w:pPr>
    </w:p>
    <w:p w14:paraId="07C9AA71">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lang w:val="pt-BR"/>
        </w:rPr>
        <w:t>4.1.</w:t>
      </w:r>
      <w:r>
        <w:rPr>
          <w:rFonts w:eastAsia="Arial"/>
          <w:b/>
          <w:lang w:val="pt-BR"/>
        </w:rPr>
        <w:tab/>
      </w:r>
      <w:r>
        <w:rPr>
          <w:rFonts w:eastAsia="Arial"/>
          <w:b/>
          <w:lang w:val="pt-BR"/>
        </w:rPr>
        <w:t>Šalių bendradarbiavimo pareiga</w:t>
      </w:r>
    </w:p>
    <w:p w14:paraId="5E9C7156">
      <w:pPr>
        <w:keepNext/>
        <w:keepLines/>
        <w:widowControl w:val="0"/>
        <w:tabs>
          <w:tab w:val="left" w:pos="567"/>
          <w:tab w:val="left" w:pos="851"/>
          <w:tab w:val="left" w:pos="992"/>
          <w:tab w:val="left" w:pos="1134"/>
        </w:tabs>
        <w:spacing w:line="259" w:lineRule="auto"/>
        <w:outlineLvl w:val="1"/>
        <w:rPr>
          <w:rFonts w:eastAsia="Arial"/>
          <w:b/>
          <w:lang w:val="pt-BR"/>
        </w:rPr>
      </w:pPr>
    </w:p>
    <w:p w14:paraId="32B4EA9A">
      <w:pPr>
        <w:widowControl w:val="0"/>
        <w:tabs>
          <w:tab w:val="left" w:pos="567"/>
          <w:tab w:val="left" w:pos="851"/>
          <w:tab w:val="left" w:pos="992"/>
          <w:tab w:val="left" w:pos="1134"/>
        </w:tabs>
        <w:spacing w:line="259" w:lineRule="auto"/>
        <w:jc w:val="both"/>
        <w:rPr>
          <w:rFonts w:eastAsia="Arial"/>
          <w:lang w:val="pt-BR"/>
        </w:rPr>
      </w:pPr>
      <w:r>
        <w:rPr>
          <w:rFonts w:eastAsia="Arial"/>
          <w:lang w:val="pt-BR"/>
        </w:rPr>
        <w:t>4.1.1.</w:t>
      </w:r>
      <w:r>
        <w:rPr>
          <w:rFonts w:eastAsia="Arial"/>
          <w:lang w:val="pt-BR"/>
        </w:rPr>
        <w:tab/>
      </w:r>
      <w:r>
        <w:rPr>
          <w:rFonts w:eastAsia="Arial"/>
          <w:lang w:val="pt-BR"/>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98E12C">
      <w:pPr>
        <w:widowControl w:val="0"/>
        <w:tabs>
          <w:tab w:val="left" w:pos="567"/>
          <w:tab w:val="left" w:pos="851"/>
          <w:tab w:val="left" w:pos="992"/>
          <w:tab w:val="left" w:pos="1134"/>
        </w:tabs>
        <w:spacing w:line="259" w:lineRule="auto"/>
        <w:jc w:val="both"/>
        <w:rPr>
          <w:rFonts w:eastAsia="Arial"/>
          <w:lang w:val="pt-BR"/>
        </w:rPr>
      </w:pPr>
      <w:r>
        <w:rPr>
          <w:rFonts w:eastAsia="Arial"/>
          <w:lang w:val="pt-BR"/>
        </w:rPr>
        <w:t>4.1.2.</w:t>
      </w:r>
      <w:r>
        <w:rPr>
          <w:rFonts w:eastAsia="Arial"/>
          <w:lang w:val="pt-BR"/>
        </w:rPr>
        <w:tab/>
      </w:r>
      <w:r>
        <w:rPr>
          <w:rFonts w:eastAsia="Arial"/>
          <w:lang w:val="pt-BR"/>
        </w:rPr>
        <w:t>Šalys įsipareigoja užtikrinti, kad viena kitai teiks dokumentus ir (ar) kitą informaciją, kurie yra būtini Šalių tinkamam įsipareigojimų įvykdymui pagal Sutartį.</w:t>
      </w:r>
    </w:p>
    <w:p w14:paraId="41033CE9">
      <w:pPr>
        <w:widowControl w:val="0"/>
        <w:tabs>
          <w:tab w:val="left" w:pos="567"/>
          <w:tab w:val="left" w:pos="851"/>
          <w:tab w:val="left" w:pos="992"/>
          <w:tab w:val="left" w:pos="1134"/>
        </w:tabs>
        <w:spacing w:line="259" w:lineRule="auto"/>
        <w:jc w:val="both"/>
        <w:rPr>
          <w:rFonts w:eastAsia="Arial"/>
          <w:lang w:val="pt-BR"/>
        </w:rPr>
      </w:pPr>
      <w:r>
        <w:rPr>
          <w:rFonts w:eastAsia="Arial"/>
          <w:lang w:val="pt-BR"/>
        </w:rPr>
        <w:t>4.1.3.</w:t>
      </w:r>
      <w:r>
        <w:rPr>
          <w:rFonts w:eastAsia="Arial"/>
          <w:lang w:val="pt-BR"/>
        </w:rPr>
        <w:tab/>
      </w:r>
      <w:r>
        <w:rPr>
          <w:rFonts w:eastAsia="Arial"/>
          <w:shd w:val="clear" w:color="auto" w:fill="FFFFFF"/>
          <w:lang w:val="pt-BR"/>
        </w:rPr>
        <w:t xml:space="preserve">Jeigu Šalis susiduria su </w:t>
      </w:r>
      <w:r>
        <w:rPr>
          <w:rFonts w:eastAsia="Arial"/>
          <w:lang w:val="pt-BR"/>
        </w:rPr>
        <w:t>S</w:t>
      </w:r>
      <w:r>
        <w:rPr>
          <w:rFonts w:eastAsia="Arial"/>
          <w:shd w:val="clear" w:color="auto" w:fill="FFFFFF"/>
          <w:lang w:val="pt-BR"/>
        </w:rPr>
        <w:t>utarties vykdymo kliūtimi, ji turi nedelsdama, bet ne vėliau kaip per 5 (penkias) darbo dienas, įspėti kitą Šalį apie tokia</w:t>
      </w:r>
      <w:r>
        <w:rPr>
          <w:rFonts w:eastAsia="Arial"/>
          <w:lang w:val="pt-BR"/>
        </w:rPr>
        <w:t>s</w:t>
      </w:r>
      <w:r>
        <w:rPr>
          <w:rFonts w:eastAsia="Arial"/>
          <w:shd w:val="clear" w:color="auto" w:fill="FFFFFF"/>
          <w:lang w:val="pt-BR"/>
        </w:rPr>
        <w:t xml:space="preserve"> kliūtis</w:t>
      </w:r>
      <w:r>
        <w:rPr>
          <w:rFonts w:eastAsia="Arial"/>
          <w:lang w:val="pt-BR"/>
        </w:rPr>
        <w:t xml:space="preserve"> ir imtis visų nuo jos priklausančių protingų priemonių toms kliūtims pašalinti. </w:t>
      </w:r>
    </w:p>
    <w:p w14:paraId="34448E03">
      <w:pPr>
        <w:widowControl w:val="0"/>
        <w:tabs>
          <w:tab w:val="left" w:pos="567"/>
          <w:tab w:val="left" w:pos="851"/>
          <w:tab w:val="left" w:pos="992"/>
          <w:tab w:val="left" w:pos="1134"/>
        </w:tabs>
        <w:spacing w:line="259" w:lineRule="auto"/>
        <w:ind w:firstLine="53"/>
        <w:jc w:val="both"/>
        <w:rPr>
          <w:rFonts w:eastAsia="Arial"/>
          <w:lang w:val="pt-BR"/>
        </w:rPr>
      </w:pPr>
    </w:p>
    <w:p w14:paraId="4508DAFD">
      <w:pPr>
        <w:keepNext/>
        <w:keepLines/>
        <w:widowControl w:val="0"/>
        <w:tabs>
          <w:tab w:val="left" w:pos="567"/>
          <w:tab w:val="left" w:pos="851"/>
          <w:tab w:val="left" w:pos="992"/>
          <w:tab w:val="left" w:pos="1134"/>
        </w:tabs>
        <w:spacing w:line="259" w:lineRule="auto"/>
        <w:jc w:val="center"/>
        <w:outlineLvl w:val="1"/>
        <w:rPr>
          <w:rFonts w:eastAsia="Arial"/>
          <w:b/>
          <w:color w:val="000000"/>
          <w:lang w:val="pt-BR"/>
        </w:rPr>
      </w:pPr>
      <w:r>
        <w:rPr>
          <w:rFonts w:eastAsia="Arial"/>
          <w:b/>
          <w:color w:val="000000"/>
          <w:lang w:val="pt-BR"/>
        </w:rPr>
        <w:t>4.2.</w:t>
      </w:r>
      <w:r>
        <w:rPr>
          <w:rFonts w:eastAsia="Arial"/>
          <w:b/>
          <w:color w:val="000000"/>
          <w:lang w:val="pt-BR"/>
        </w:rPr>
        <w:tab/>
      </w:r>
      <w:r>
        <w:rPr>
          <w:rFonts w:eastAsia="Arial"/>
          <w:b/>
          <w:lang w:val="pt-BR"/>
        </w:rPr>
        <w:t>Kontaktiniai asmenys</w:t>
      </w:r>
    </w:p>
    <w:p w14:paraId="7FC5E3D6">
      <w:pPr>
        <w:keepNext/>
        <w:keepLines/>
        <w:widowControl w:val="0"/>
        <w:tabs>
          <w:tab w:val="left" w:pos="567"/>
          <w:tab w:val="left" w:pos="851"/>
          <w:tab w:val="left" w:pos="992"/>
          <w:tab w:val="left" w:pos="1134"/>
        </w:tabs>
        <w:spacing w:line="259" w:lineRule="auto"/>
        <w:jc w:val="both"/>
        <w:outlineLvl w:val="1"/>
        <w:rPr>
          <w:rFonts w:eastAsia="Arial"/>
          <w:b/>
          <w:color w:val="000000"/>
          <w:lang w:val="pt-BR"/>
        </w:rPr>
      </w:pPr>
    </w:p>
    <w:p w14:paraId="65C29754">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4.2.1.</w:t>
      </w:r>
      <w:r>
        <w:rPr>
          <w:rFonts w:eastAsia="Arial"/>
          <w:lang w:val="pt-BR"/>
        </w:rPr>
        <w:tab/>
      </w:r>
      <w:r>
        <w:rPr>
          <w:rFonts w:eastAsia="Arial"/>
          <w:lang w:val="pt-BR"/>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3464D4">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4.2.2.</w:t>
      </w:r>
      <w:r>
        <w:rPr>
          <w:rFonts w:eastAsia="Arial"/>
          <w:lang w:val="pt-BR"/>
        </w:rPr>
        <w:tab/>
      </w:r>
      <w:r>
        <w:rPr>
          <w:rFonts w:eastAsia="Arial"/>
          <w:lang w:val="pt-BR"/>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lang w:val="pt-BR"/>
        </w:rPr>
        <w:t xml:space="preserve"> </w:t>
      </w:r>
      <w:r>
        <w:rPr>
          <w:rFonts w:eastAsia="Arial"/>
          <w:lang w:val="pt-BR"/>
        </w:rPr>
        <w:t>vardą, pavardę, el. paštą ir telefono numerį.</w:t>
      </w:r>
    </w:p>
    <w:p w14:paraId="760D07C2">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4.2.3.</w:t>
      </w:r>
      <w:r>
        <w:rPr>
          <w:rFonts w:eastAsia="Arial"/>
          <w:lang w:val="pt-BR"/>
        </w:rPr>
        <w:tab/>
      </w:r>
      <w:r>
        <w:rPr>
          <w:rFonts w:eastAsia="Arial"/>
          <w:lang w:val="pt-BR"/>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EF894C">
      <w:pPr>
        <w:widowControl w:val="0"/>
        <w:tabs>
          <w:tab w:val="left" w:pos="567"/>
          <w:tab w:val="left" w:pos="709"/>
          <w:tab w:val="left" w:pos="851"/>
          <w:tab w:val="left" w:pos="992"/>
          <w:tab w:val="left" w:pos="1134"/>
        </w:tabs>
        <w:spacing w:line="259" w:lineRule="auto"/>
        <w:jc w:val="both"/>
        <w:rPr>
          <w:rFonts w:eastAsia="Arial"/>
          <w:lang w:val="pt-BR"/>
        </w:rPr>
      </w:pPr>
    </w:p>
    <w:p w14:paraId="3C731123">
      <w:pPr>
        <w:keepNext/>
        <w:keepLines/>
        <w:widowControl w:val="0"/>
        <w:tabs>
          <w:tab w:val="left" w:pos="284"/>
          <w:tab w:val="left" w:pos="567"/>
          <w:tab w:val="left" w:pos="851"/>
          <w:tab w:val="left" w:pos="992"/>
          <w:tab w:val="left" w:pos="1134"/>
        </w:tabs>
        <w:spacing w:line="259" w:lineRule="auto"/>
        <w:jc w:val="center"/>
        <w:rPr>
          <w:rFonts w:eastAsia="Arial"/>
          <w:b/>
          <w:caps/>
          <w:lang w:val="pt-BR"/>
        </w:rPr>
      </w:pPr>
      <w:r>
        <w:rPr>
          <w:rFonts w:eastAsia="Arial"/>
          <w:b/>
          <w:caps/>
          <w:lang w:val="pt-BR"/>
        </w:rPr>
        <w:t>5.</w:t>
      </w:r>
      <w:r>
        <w:rPr>
          <w:rFonts w:eastAsia="Arial"/>
          <w:b/>
          <w:caps/>
          <w:lang w:val="pt-BR"/>
        </w:rPr>
        <w:tab/>
      </w:r>
      <w:r>
        <w:rPr>
          <w:rFonts w:eastAsia="Arial"/>
          <w:b/>
          <w:caps/>
          <w:lang w:val="pt-BR"/>
        </w:rPr>
        <w:t>SUTARTIES VYKDYMO METU PATEIKIAMI dokumentai</w:t>
      </w:r>
    </w:p>
    <w:p w14:paraId="25652E2E">
      <w:pPr>
        <w:keepNext/>
        <w:keepLines/>
        <w:tabs>
          <w:tab w:val="left" w:pos="0"/>
          <w:tab w:val="left" w:pos="426"/>
          <w:tab w:val="left" w:pos="567"/>
          <w:tab w:val="left" w:pos="851"/>
          <w:tab w:val="left" w:pos="992"/>
          <w:tab w:val="left" w:pos="1134"/>
        </w:tabs>
        <w:spacing w:line="259" w:lineRule="auto"/>
        <w:jc w:val="both"/>
        <w:outlineLvl w:val="1"/>
        <w:rPr>
          <w:rFonts w:eastAsia="Arial"/>
          <w:b/>
          <w:lang w:val="pt-BR"/>
        </w:rPr>
      </w:pPr>
    </w:p>
    <w:p w14:paraId="35A9529C">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5.1.</w:t>
      </w:r>
      <w:r>
        <w:rPr>
          <w:rFonts w:eastAsia="Arial"/>
          <w:lang w:val="pt-BR"/>
        </w:rPr>
        <w:tab/>
      </w:r>
      <w:r>
        <w:rPr>
          <w:rFonts w:eastAsia="Arial"/>
          <w:lang w:val="pt-BR"/>
        </w:rPr>
        <w:t>Jeigu Tiekėjas turi parengti ir (ar) pateikti Pirkėjui Prekių naudojimo instrukcijas, jos turi būti aiškios ir detalios, kad Pirkėjas, vadovaudamasis jomis, galėtų tinkamai naudoti patiektas Prekes.</w:t>
      </w:r>
    </w:p>
    <w:p w14:paraId="3BD2F17B">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5.2.</w:t>
      </w:r>
      <w:r>
        <w:rPr>
          <w:rFonts w:eastAsia="Arial"/>
          <w:lang w:val="pt-BR"/>
        </w:rPr>
        <w:tab/>
      </w:r>
      <w:r>
        <w:rPr>
          <w:rFonts w:eastAsia="Arial"/>
          <w:lang w:val="pt-BR"/>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86C81D">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 xml:space="preserve">5.3. </w:t>
      </w:r>
      <w:r>
        <w:rPr>
          <w:rFonts w:eastAsia="Arial"/>
          <w:lang w:val="pt-BR"/>
        </w:rPr>
        <w:tab/>
      </w:r>
      <w:r>
        <w:rPr>
          <w:rFonts w:eastAsia="Arial"/>
          <w:lang w:val="pt-BR"/>
        </w:rPr>
        <w:t>Jei Prekių naudojimui būtiniems dokumentams reikalingas vertimas, su tuo susijusios išlaidos tenka Tiekėjui. Jei Tiekėjas Prekių naudojimui būtinus dokumentus verčia savarankiškai, jis atsako už šių dokumentų vertimo tikslumą.</w:t>
      </w:r>
    </w:p>
    <w:p w14:paraId="1BB7BE81">
      <w:pPr>
        <w:widowControl w:val="0"/>
        <w:tabs>
          <w:tab w:val="left" w:pos="567"/>
          <w:tab w:val="left" w:pos="709"/>
          <w:tab w:val="left" w:pos="851"/>
          <w:tab w:val="left" w:pos="992"/>
          <w:tab w:val="left" w:pos="1134"/>
        </w:tabs>
        <w:spacing w:line="259" w:lineRule="auto"/>
        <w:jc w:val="both"/>
        <w:rPr>
          <w:rFonts w:eastAsia="Arial"/>
          <w:lang w:val="pt-BR"/>
        </w:rPr>
      </w:pPr>
    </w:p>
    <w:p w14:paraId="731416A7">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caps/>
          <w:lang w:val="pt-BR"/>
        </w:rPr>
        <w:t>6.</w:t>
      </w:r>
      <w:r>
        <w:rPr>
          <w:rFonts w:eastAsia="Arial"/>
          <w:b/>
          <w:caps/>
          <w:lang w:val="pt-BR"/>
        </w:rPr>
        <w:tab/>
      </w:r>
      <w:r>
        <w:rPr>
          <w:rFonts w:eastAsia="Arial"/>
          <w:b/>
          <w:caps/>
          <w:lang w:val="pt-BR"/>
        </w:rPr>
        <w:t>PREKIŲ TIEKIMO PABAIGA IR PREKIŲ priėmimas</w:t>
      </w:r>
    </w:p>
    <w:p w14:paraId="64B602EC">
      <w:pPr>
        <w:keepNext/>
        <w:keepLines/>
        <w:widowControl w:val="0"/>
        <w:tabs>
          <w:tab w:val="left" w:pos="426"/>
          <w:tab w:val="left" w:pos="567"/>
          <w:tab w:val="left" w:pos="851"/>
          <w:tab w:val="left" w:pos="992"/>
          <w:tab w:val="left" w:pos="1134"/>
        </w:tabs>
        <w:spacing w:line="259" w:lineRule="auto"/>
        <w:rPr>
          <w:rFonts w:eastAsia="Arial"/>
          <w:b/>
          <w:caps/>
          <w:lang w:val="pt-BR"/>
        </w:rPr>
      </w:pPr>
    </w:p>
    <w:p w14:paraId="359AF41F">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lang w:val="pt-BR"/>
        </w:rPr>
        <w:t>6.1.</w:t>
      </w:r>
      <w:r>
        <w:rPr>
          <w:rFonts w:eastAsia="Arial"/>
          <w:b/>
          <w:lang w:val="pt-BR"/>
        </w:rPr>
        <w:tab/>
      </w:r>
      <w:r>
        <w:rPr>
          <w:rFonts w:eastAsia="Arial"/>
          <w:b/>
          <w:lang w:val="pt-BR"/>
        </w:rPr>
        <w:t>Prekių tiekimo pabaiga</w:t>
      </w:r>
    </w:p>
    <w:p w14:paraId="149421AE">
      <w:pPr>
        <w:keepNext/>
        <w:keepLines/>
        <w:widowControl w:val="0"/>
        <w:tabs>
          <w:tab w:val="left" w:pos="567"/>
          <w:tab w:val="left" w:pos="851"/>
          <w:tab w:val="left" w:pos="992"/>
          <w:tab w:val="left" w:pos="1134"/>
        </w:tabs>
        <w:spacing w:line="259" w:lineRule="auto"/>
        <w:outlineLvl w:val="1"/>
        <w:rPr>
          <w:rFonts w:eastAsia="Arial"/>
          <w:b/>
          <w:lang w:val="pt-BR"/>
        </w:rPr>
      </w:pPr>
    </w:p>
    <w:p w14:paraId="11DCD094">
      <w:pPr>
        <w:widowControl w:val="0"/>
        <w:tabs>
          <w:tab w:val="left" w:pos="567"/>
          <w:tab w:val="left" w:pos="851"/>
          <w:tab w:val="left" w:pos="992"/>
          <w:tab w:val="left" w:pos="1134"/>
        </w:tabs>
        <w:spacing w:line="259" w:lineRule="auto"/>
        <w:jc w:val="both"/>
        <w:rPr>
          <w:rFonts w:eastAsia="Arial"/>
          <w:lang w:val="pt-BR"/>
        </w:rPr>
      </w:pPr>
      <w:r>
        <w:rPr>
          <w:rFonts w:eastAsia="Arial"/>
          <w:lang w:val="pt-BR"/>
        </w:rPr>
        <w:t>6.1.1.</w:t>
      </w:r>
      <w:r>
        <w:rPr>
          <w:rFonts w:eastAsia="Arial"/>
          <w:lang w:val="pt-BR"/>
        </w:rPr>
        <w:tab/>
      </w:r>
      <w:r>
        <w:rPr>
          <w:rFonts w:eastAsia="Arial"/>
          <w:lang w:val="pt-BR"/>
        </w:rPr>
        <w:t xml:space="preserve">Prekių tiekimas laikomas užbaigtu, kai yra įvykdytos visos šios sąlygos: </w:t>
      </w:r>
    </w:p>
    <w:p w14:paraId="5F3A725D">
      <w:pPr>
        <w:widowControl w:val="0"/>
        <w:tabs>
          <w:tab w:val="left" w:pos="567"/>
          <w:tab w:val="left" w:pos="851"/>
          <w:tab w:val="left" w:pos="992"/>
          <w:tab w:val="left" w:pos="1134"/>
        </w:tabs>
        <w:spacing w:line="259" w:lineRule="auto"/>
        <w:jc w:val="both"/>
        <w:rPr>
          <w:rFonts w:eastAsia="Arial"/>
          <w:lang w:val="pt-BR"/>
        </w:rPr>
      </w:pPr>
      <w:r>
        <w:rPr>
          <w:rFonts w:eastAsia="Arial"/>
          <w:lang w:val="pt-BR"/>
        </w:rPr>
        <w:t>6.1.1.1.</w:t>
      </w:r>
      <w:r>
        <w:rPr>
          <w:rFonts w:eastAsia="Arial"/>
          <w:lang w:val="pt-BR"/>
        </w:rPr>
        <w:tab/>
      </w:r>
      <w:r>
        <w:rPr>
          <w:rFonts w:eastAsia="Arial"/>
          <w:lang w:val="pt-BR"/>
        </w:rPr>
        <w:t xml:space="preserve">Tiekėjas pristatė visas Prekes pagal Sutarties ir </w:t>
      </w:r>
      <w:r>
        <w:rPr>
          <w:lang w:val="pt-BR"/>
        </w:rPr>
        <w:t>įstatymų bei kitų teisės aktų</w:t>
      </w:r>
      <w:r>
        <w:rPr>
          <w:rFonts w:eastAsia="Arial"/>
          <w:lang w:val="pt-BR"/>
        </w:rPr>
        <w:t xml:space="preserve"> reikalavimus (ir kai suteiktos visos su Prekėmis susijusios paslaugos, jei to reikalaujama), </w:t>
      </w:r>
    </w:p>
    <w:p w14:paraId="60424741">
      <w:pPr>
        <w:widowControl w:val="0"/>
        <w:tabs>
          <w:tab w:val="left" w:pos="567"/>
          <w:tab w:val="left" w:pos="851"/>
          <w:tab w:val="left" w:pos="992"/>
          <w:tab w:val="left" w:pos="1134"/>
        </w:tabs>
        <w:spacing w:line="259" w:lineRule="auto"/>
        <w:jc w:val="both"/>
        <w:rPr>
          <w:rFonts w:eastAsia="Arial"/>
          <w:lang w:val="pt-BR"/>
        </w:rPr>
      </w:pPr>
      <w:r>
        <w:rPr>
          <w:rFonts w:eastAsia="Arial"/>
          <w:lang w:val="pt-BR"/>
        </w:rPr>
        <w:t>6.1.1.2.</w:t>
      </w:r>
      <w:r>
        <w:rPr>
          <w:rFonts w:eastAsia="Arial"/>
          <w:lang w:val="pt-BR"/>
        </w:rPr>
        <w:tab/>
      </w:r>
      <w:r>
        <w:rPr>
          <w:rFonts w:eastAsia="Arial"/>
          <w:lang w:val="pt-BR"/>
        </w:rPr>
        <w:t>Tiekėjas perdavė Pirkėjui visą reikalingą dokumentaciją, įskaitant naudojimo instrukcijas ir garantijas (jei to reikalaujama),</w:t>
      </w:r>
    </w:p>
    <w:p w14:paraId="69B470E9">
      <w:pPr>
        <w:widowControl w:val="0"/>
        <w:tabs>
          <w:tab w:val="left" w:pos="567"/>
          <w:tab w:val="left" w:pos="851"/>
          <w:tab w:val="left" w:pos="992"/>
          <w:tab w:val="left" w:pos="1134"/>
        </w:tabs>
        <w:spacing w:line="259" w:lineRule="auto"/>
        <w:jc w:val="both"/>
        <w:rPr>
          <w:rFonts w:eastAsia="Arial"/>
          <w:lang w:val="pt-BR"/>
        </w:rPr>
      </w:pPr>
      <w:r>
        <w:rPr>
          <w:rFonts w:eastAsia="Arial"/>
          <w:lang w:val="pt-BR"/>
        </w:rPr>
        <w:t>6.1.1.3.</w:t>
      </w:r>
      <w:r>
        <w:rPr>
          <w:rFonts w:eastAsia="Arial"/>
          <w:lang w:val="pt-BR"/>
        </w:rPr>
        <w:tab/>
      </w:r>
      <w:r>
        <w:rPr>
          <w:rFonts w:eastAsia="Arial"/>
          <w:lang w:val="pt-BR"/>
        </w:rPr>
        <w:t>Tiekėjas apmokė Pirkėjo personalą, kaip naudoti Prekes (jeigu to reikalaujama),</w:t>
      </w:r>
    </w:p>
    <w:p w14:paraId="4A5C94DA">
      <w:pPr>
        <w:widowControl w:val="0"/>
        <w:tabs>
          <w:tab w:val="left" w:pos="567"/>
          <w:tab w:val="left" w:pos="851"/>
          <w:tab w:val="left" w:pos="992"/>
          <w:tab w:val="left" w:pos="1134"/>
        </w:tabs>
        <w:spacing w:line="259" w:lineRule="auto"/>
        <w:jc w:val="both"/>
        <w:rPr>
          <w:rFonts w:eastAsia="Arial"/>
          <w:lang w:val="pt-BR"/>
        </w:rPr>
      </w:pPr>
      <w:r>
        <w:rPr>
          <w:rFonts w:eastAsia="Arial"/>
          <w:lang w:val="pt-BR"/>
        </w:rPr>
        <w:t>6.1.1.4.</w:t>
      </w:r>
      <w:r>
        <w:rPr>
          <w:rFonts w:eastAsia="Arial"/>
          <w:lang w:val="pt-BR"/>
        </w:rPr>
        <w:tab/>
      </w:r>
      <w:r>
        <w:rPr>
          <w:rFonts w:eastAsia="Arial"/>
          <w:lang w:val="pt-BR"/>
        </w:rPr>
        <w:t>buvo įformintas Prekių perdavimo-priėmimo aktas ar Prekių perdavimo–priėmimo aktai, jei numatytas Prekių pristatymas dalimis, ar kitas Sutartyje numatytas dokumentas, nuo kurio pasirašymo laikoma, kad Prekės buvo priimtos,</w:t>
      </w:r>
    </w:p>
    <w:p w14:paraId="5CC752D9">
      <w:pPr>
        <w:widowControl w:val="0"/>
        <w:tabs>
          <w:tab w:val="left" w:pos="567"/>
          <w:tab w:val="left" w:pos="851"/>
          <w:tab w:val="left" w:pos="992"/>
          <w:tab w:val="left" w:pos="1134"/>
        </w:tabs>
        <w:spacing w:line="259" w:lineRule="auto"/>
        <w:jc w:val="both"/>
        <w:rPr>
          <w:rFonts w:eastAsia="Arial"/>
          <w:lang w:val="pt-BR"/>
        </w:rPr>
      </w:pPr>
      <w:r>
        <w:rPr>
          <w:rFonts w:eastAsia="Arial"/>
          <w:lang w:val="pt-BR"/>
        </w:rPr>
        <w:t>6.1.1.5.</w:t>
      </w:r>
      <w:r>
        <w:rPr>
          <w:rFonts w:eastAsia="Arial"/>
          <w:lang w:val="pt-BR"/>
        </w:rPr>
        <w:tab/>
      </w:r>
      <w:r>
        <w:rPr>
          <w:rFonts w:eastAsia="Arial"/>
          <w:lang w:val="pt-BR"/>
        </w:rPr>
        <w:t xml:space="preserve">Tiekėjas įvykdė kitas sąlygas, numatytas </w:t>
      </w:r>
      <w:r>
        <w:rPr>
          <w:lang w:val="pt-BR"/>
        </w:rPr>
        <w:t>įstatymuose bei kituose teisės aktuose</w:t>
      </w:r>
      <w:r>
        <w:rPr>
          <w:rFonts w:eastAsia="Arial"/>
          <w:lang w:val="pt-BR"/>
        </w:rPr>
        <w:t>, Sutartyje ir pasiūlyme, kurios turi būti įvykdytos tam, kad būtų laikoma, jog Prekių tiekimas yra užbaigtas, ir pateikė Pirkėjui tai įrodančius dokumentus.</w:t>
      </w:r>
    </w:p>
    <w:p w14:paraId="65C23EFF">
      <w:pPr>
        <w:widowControl w:val="0"/>
        <w:tabs>
          <w:tab w:val="left" w:pos="567"/>
          <w:tab w:val="left" w:pos="851"/>
          <w:tab w:val="left" w:pos="992"/>
          <w:tab w:val="left" w:pos="1134"/>
        </w:tabs>
        <w:spacing w:line="259" w:lineRule="auto"/>
        <w:jc w:val="both"/>
        <w:rPr>
          <w:rFonts w:eastAsia="Arial"/>
          <w:lang w:val="pt-BR"/>
        </w:rPr>
      </w:pPr>
    </w:p>
    <w:p w14:paraId="67F7B99D">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lang w:val="pt-BR"/>
        </w:rPr>
        <w:t>6.2.</w:t>
      </w:r>
      <w:r>
        <w:rPr>
          <w:rFonts w:eastAsia="Arial"/>
          <w:b/>
          <w:lang w:val="pt-BR"/>
        </w:rPr>
        <w:tab/>
      </w:r>
      <w:r>
        <w:rPr>
          <w:rFonts w:eastAsia="Arial"/>
          <w:b/>
          <w:lang w:val="pt-BR"/>
        </w:rPr>
        <w:t>Prekių perdavimas–priėmimas</w:t>
      </w:r>
    </w:p>
    <w:p w14:paraId="2598BB57">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6F57C362">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6.2.1.</w:t>
      </w:r>
      <w:r>
        <w:rPr>
          <w:rFonts w:eastAsia="Arial"/>
          <w:lang w:val="pt-BR"/>
        </w:rPr>
        <w:tab/>
      </w:r>
      <w:r>
        <w:rPr>
          <w:rFonts w:eastAsia="Arial"/>
          <w:lang w:val="pt-BR"/>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EF6B15">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6.2.2.</w:t>
      </w:r>
      <w:r>
        <w:rPr>
          <w:rFonts w:eastAsia="Arial"/>
          <w:lang w:val="pt-BR"/>
        </w:rPr>
        <w:tab/>
      </w:r>
      <w:r>
        <w:rPr>
          <w:rFonts w:eastAsia="Arial"/>
          <w:lang w:val="pt-BR"/>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FEBCE6F">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6.2.3.</w:t>
      </w:r>
      <w:r>
        <w:rPr>
          <w:rFonts w:eastAsia="Arial"/>
          <w:lang w:val="pt-BR"/>
        </w:rPr>
        <w:tab/>
      </w:r>
      <w:r>
        <w:rPr>
          <w:rFonts w:eastAsia="Arial"/>
          <w:lang w:val="pt-BR"/>
        </w:rPr>
        <w:t xml:space="preserve">Tiekėjui pristačius Prekes, Pirkėjas atlieka jų patikrinimą ir privalo: </w:t>
      </w:r>
    </w:p>
    <w:p w14:paraId="545B4EF1">
      <w:pPr>
        <w:widowControl w:val="0"/>
        <w:tabs>
          <w:tab w:val="left" w:pos="567"/>
          <w:tab w:val="left" w:pos="851"/>
          <w:tab w:val="left" w:pos="992"/>
          <w:tab w:val="left" w:pos="1134"/>
        </w:tabs>
        <w:spacing w:line="259" w:lineRule="auto"/>
        <w:jc w:val="both"/>
        <w:rPr>
          <w:rFonts w:eastAsia="Arial"/>
          <w:lang w:val="pt-BR"/>
        </w:rPr>
      </w:pPr>
      <w:r>
        <w:rPr>
          <w:rFonts w:eastAsia="Arial"/>
          <w:lang w:val="pt-BR"/>
        </w:rPr>
        <w:t>6.2.3.1.</w:t>
      </w:r>
      <w:r>
        <w:rPr>
          <w:rFonts w:eastAsia="Arial"/>
          <w:lang w:val="pt-BR"/>
        </w:rPr>
        <w:tab/>
      </w:r>
      <w:r>
        <w:rPr>
          <w:rFonts w:eastAsia="Arial"/>
          <w:lang w:val="pt-BR"/>
        </w:rPr>
        <w:t>ne vėliau kaip per 5 (penkias) darbo dienas nuo faktinio Prekių perdavimo priimti Prekes, pasirašydamas Prekių perdavimo–priėmimo aktą; arba</w:t>
      </w:r>
    </w:p>
    <w:p w14:paraId="4DF04C7D">
      <w:pPr>
        <w:widowControl w:val="0"/>
        <w:tabs>
          <w:tab w:val="left" w:pos="567"/>
          <w:tab w:val="left" w:pos="851"/>
          <w:tab w:val="left" w:pos="992"/>
          <w:tab w:val="left" w:pos="1134"/>
        </w:tabs>
        <w:spacing w:line="259" w:lineRule="auto"/>
        <w:jc w:val="both"/>
        <w:rPr>
          <w:rFonts w:eastAsia="Arial"/>
          <w:lang w:val="pt-BR"/>
        </w:rPr>
      </w:pPr>
      <w:r>
        <w:rPr>
          <w:rFonts w:eastAsia="Arial"/>
          <w:lang w:val="pt-BR"/>
        </w:rPr>
        <w:t>6.2.3.2.</w:t>
      </w:r>
      <w:r>
        <w:rPr>
          <w:rFonts w:eastAsia="Arial"/>
          <w:lang w:val="pt-BR"/>
        </w:rPr>
        <w:tab/>
      </w:r>
      <w:r>
        <w:rPr>
          <w:rFonts w:eastAsia="Arial"/>
          <w:lang w:val="pt-BR"/>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lang w:val="pt-BR"/>
        </w:rPr>
        <w:t>Defektų aktas</w:t>
      </w:r>
      <w:r>
        <w:rPr>
          <w:rFonts w:eastAsia="Arial"/>
          <w:lang w:val="pt-BR"/>
        </w:rPr>
        <w:t>); arba</w:t>
      </w:r>
    </w:p>
    <w:p w14:paraId="16B3488E">
      <w:pPr>
        <w:widowControl w:val="0"/>
        <w:tabs>
          <w:tab w:val="left" w:pos="567"/>
          <w:tab w:val="left" w:pos="851"/>
          <w:tab w:val="left" w:pos="992"/>
          <w:tab w:val="left" w:pos="1134"/>
        </w:tabs>
        <w:spacing w:line="259" w:lineRule="auto"/>
        <w:jc w:val="both"/>
        <w:rPr>
          <w:rFonts w:eastAsia="Arial"/>
          <w:lang w:val="pt-BR"/>
        </w:rPr>
      </w:pPr>
      <w:r>
        <w:rPr>
          <w:rFonts w:eastAsia="Arial"/>
          <w:lang w:val="pt-BR"/>
        </w:rPr>
        <w:t>6.2.3.3.</w:t>
      </w:r>
      <w:r>
        <w:rPr>
          <w:rFonts w:eastAsia="Arial"/>
          <w:lang w:val="pt-BR"/>
        </w:rPr>
        <w:tab/>
      </w:r>
      <w:r>
        <w:rPr>
          <w:rFonts w:eastAsia="Arial"/>
          <w:lang w:val="pt-BR"/>
        </w:rPr>
        <w:t xml:space="preserve">atsisakyti priimti Prekes ar jų dalį ir įteikti (arba išsiųsti) Defektų aktą Tiekėjui dėl netinkamų Prekių ar jų dalies.  </w:t>
      </w:r>
    </w:p>
    <w:p w14:paraId="76F32DB3">
      <w:pPr>
        <w:widowControl w:val="0"/>
        <w:tabs>
          <w:tab w:val="left" w:pos="567"/>
          <w:tab w:val="left" w:pos="851"/>
          <w:tab w:val="left" w:pos="992"/>
          <w:tab w:val="left" w:pos="1134"/>
        </w:tabs>
        <w:spacing w:line="259" w:lineRule="auto"/>
        <w:jc w:val="both"/>
        <w:rPr>
          <w:rFonts w:eastAsia="Arial"/>
          <w:lang w:val="pt-BR"/>
        </w:rPr>
      </w:pPr>
      <w:r>
        <w:rPr>
          <w:rFonts w:eastAsia="Arial"/>
          <w:lang w:val="pt-BR"/>
        </w:rPr>
        <w:t>6.2.4.</w:t>
      </w:r>
      <w:r>
        <w:rPr>
          <w:rFonts w:eastAsia="Arial"/>
          <w:lang w:val="pt-BR"/>
        </w:rPr>
        <w:tab/>
      </w:r>
      <w:r>
        <w:rPr>
          <w:rFonts w:eastAsia="Arial"/>
          <w:lang w:val="pt-BR"/>
        </w:rPr>
        <w:t xml:space="preserve">Prekių perdavimo–priėmimo akte turi būti nurodoma data, kada Tiekėjas pristatė visas Prekes (ar atitinkamą jų dalį, kai Sutartyje numatytas pristatymas dalimis) ir pateikė visus reikiamus dokumentus. </w:t>
      </w:r>
    </w:p>
    <w:p w14:paraId="6A2D1C1E">
      <w:pPr>
        <w:widowControl w:val="0"/>
        <w:tabs>
          <w:tab w:val="left" w:pos="567"/>
          <w:tab w:val="left" w:pos="851"/>
          <w:tab w:val="left" w:pos="992"/>
          <w:tab w:val="left" w:pos="1134"/>
        </w:tabs>
        <w:spacing w:line="259" w:lineRule="auto"/>
        <w:jc w:val="both"/>
        <w:rPr>
          <w:rFonts w:eastAsia="Arial"/>
          <w:lang w:val="pt-BR"/>
        </w:rPr>
      </w:pPr>
      <w:r>
        <w:rPr>
          <w:rFonts w:eastAsia="Arial"/>
          <w:lang w:val="pt-BR"/>
        </w:rPr>
        <w:t>6.2.5.</w:t>
      </w:r>
      <w:r>
        <w:rPr>
          <w:rFonts w:eastAsia="Arial"/>
          <w:lang w:val="pt-BR"/>
        </w:rPr>
        <w:tab/>
      </w:r>
      <w:r>
        <w:rPr>
          <w:rFonts w:eastAsia="Arial"/>
          <w:lang w:val="pt-BR"/>
        </w:rPr>
        <w:t xml:space="preserve">Prekes, neatitinkančias Sutarties, </w:t>
      </w:r>
      <w:r>
        <w:rPr>
          <w:lang w:val="pt-BR"/>
        </w:rPr>
        <w:t>įstatymų bei kitų teisės aktų</w:t>
      </w:r>
      <w:r>
        <w:rPr>
          <w:rFonts w:eastAsia="Arial"/>
          <w:lang w:val="pt-BR"/>
        </w:rPr>
        <w:t xml:space="preserve"> (jei taikoma) reikalavimų, Tiekėjas privalo atsiimti savo sąskaita per Pirkėjo Defektų akte nustatytą terminą, taip pat Pirkėjo reikalavimu atlyginti tokių Prekių saugojimo išlaidas.</w:t>
      </w:r>
    </w:p>
    <w:p w14:paraId="5F9CA0E9">
      <w:pPr>
        <w:widowControl w:val="0"/>
        <w:tabs>
          <w:tab w:val="left" w:pos="567"/>
          <w:tab w:val="left" w:pos="851"/>
          <w:tab w:val="left" w:pos="992"/>
          <w:tab w:val="left" w:pos="1134"/>
        </w:tabs>
        <w:spacing w:line="259" w:lineRule="auto"/>
        <w:jc w:val="both"/>
        <w:rPr>
          <w:rFonts w:eastAsia="Arial"/>
          <w:lang w:val="pt-BR"/>
        </w:rPr>
      </w:pPr>
      <w:r>
        <w:rPr>
          <w:rFonts w:eastAsia="Arial"/>
          <w:lang w:val="pt-BR"/>
        </w:rPr>
        <w:t>6.2.6.</w:t>
      </w:r>
      <w:r>
        <w:rPr>
          <w:rFonts w:eastAsia="Arial"/>
          <w:lang w:val="pt-BR"/>
        </w:rPr>
        <w:tab/>
      </w:r>
      <w:r>
        <w:rPr>
          <w:rFonts w:eastAsia="Arial"/>
          <w:lang w:val="pt-BR"/>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6D5E7B5">
      <w:pPr>
        <w:widowControl w:val="0"/>
        <w:tabs>
          <w:tab w:val="left" w:pos="567"/>
          <w:tab w:val="left" w:pos="851"/>
          <w:tab w:val="left" w:pos="992"/>
          <w:tab w:val="left" w:pos="1134"/>
        </w:tabs>
        <w:spacing w:line="259" w:lineRule="auto"/>
        <w:jc w:val="both"/>
        <w:rPr>
          <w:rFonts w:eastAsia="Arial"/>
          <w:lang w:val="pt-BR"/>
        </w:rPr>
      </w:pPr>
      <w:r>
        <w:rPr>
          <w:rFonts w:eastAsia="Arial"/>
          <w:lang w:val="pt-BR"/>
        </w:rPr>
        <w:t>6.2.7.</w:t>
      </w:r>
      <w:r>
        <w:rPr>
          <w:rFonts w:eastAsia="Arial"/>
          <w:lang w:val="pt-BR"/>
        </w:rPr>
        <w:tab/>
      </w:r>
      <w:r>
        <w:rPr>
          <w:rFonts w:eastAsia="Arial"/>
          <w:lang w:val="pt-BR"/>
        </w:rPr>
        <w:t>Jeigu Pirkėjas per 5 (penkias) darbo dienas nepateikia (neišsiunčia) Tiekėjui  Defektų akto, laikoma, kad Pirkėjas Prekes priėmė ir joms pretenzijų neturi.</w:t>
      </w:r>
    </w:p>
    <w:p w14:paraId="2726D529">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6.2.8.</w:t>
      </w:r>
      <w:r>
        <w:rPr>
          <w:rFonts w:eastAsia="Arial"/>
          <w:lang w:val="pt-BR"/>
        </w:rPr>
        <w:tab/>
      </w:r>
      <w:r>
        <w:rPr>
          <w:rFonts w:eastAsia="Arial"/>
          <w:lang w:val="pt-BR"/>
        </w:rPr>
        <w:t>Prekių praradimo ar sugadinimo ar atsitiktinio žuvimo rizika Pirkėjui iš Tiekėjo pereina nuo faktinio Prekių priėmimo momento.</w:t>
      </w:r>
    </w:p>
    <w:p w14:paraId="17CC4789">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6.2.9.</w:t>
      </w:r>
      <w:r>
        <w:rPr>
          <w:rFonts w:eastAsia="Arial"/>
          <w:lang w:val="pt-BR"/>
        </w:rPr>
        <w:tab/>
      </w:r>
      <w:r>
        <w:rPr>
          <w:rFonts w:eastAsia="Arial"/>
          <w:lang w:val="pt-BR"/>
        </w:rPr>
        <w:t xml:space="preserve">Pirkėjas turi teisę naudotis Prekėmis tik po Prekių perdavimo-priėmimo akto pasirašymo. </w:t>
      </w:r>
    </w:p>
    <w:p w14:paraId="12E10ABE">
      <w:pPr>
        <w:widowControl w:val="0"/>
        <w:tabs>
          <w:tab w:val="left" w:pos="567"/>
          <w:tab w:val="left" w:pos="851"/>
          <w:tab w:val="left" w:pos="992"/>
          <w:tab w:val="left" w:pos="1134"/>
        </w:tabs>
        <w:spacing w:line="259" w:lineRule="auto"/>
        <w:jc w:val="both"/>
        <w:rPr>
          <w:rFonts w:eastAsia="Arial"/>
          <w:lang w:val="pt-BR"/>
        </w:rPr>
      </w:pPr>
      <w:r>
        <w:rPr>
          <w:rFonts w:eastAsia="Arial"/>
          <w:lang w:val="pt-BR"/>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E65E8CC">
      <w:pPr>
        <w:widowControl w:val="0"/>
        <w:tabs>
          <w:tab w:val="left" w:pos="567"/>
          <w:tab w:val="left" w:pos="851"/>
          <w:tab w:val="left" w:pos="992"/>
          <w:tab w:val="left" w:pos="1134"/>
        </w:tabs>
        <w:spacing w:line="259" w:lineRule="auto"/>
        <w:jc w:val="both"/>
        <w:rPr>
          <w:rFonts w:eastAsia="Arial"/>
          <w:lang w:val="pt-BR"/>
        </w:rPr>
      </w:pPr>
    </w:p>
    <w:p w14:paraId="06A0C8C8">
      <w:pPr>
        <w:keepNext/>
        <w:keepLines/>
        <w:widowControl w:val="0"/>
        <w:tabs>
          <w:tab w:val="left" w:pos="284"/>
          <w:tab w:val="left" w:pos="567"/>
          <w:tab w:val="left" w:pos="851"/>
          <w:tab w:val="left" w:pos="992"/>
          <w:tab w:val="left" w:pos="1134"/>
        </w:tabs>
        <w:spacing w:line="259" w:lineRule="auto"/>
        <w:jc w:val="center"/>
        <w:rPr>
          <w:rFonts w:eastAsia="Arial"/>
          <w:b/>
          <w:caps/>
          <w:lang w:val="pt-BR"/>
        </w:rPr>
      </w:pPr>
      <w:r>
        <w:rPr>
          <w:rFonts w:eastAsia="Arial"/>
          <w:b/>
          <w:caps/>
          <w:lang w:val="pt-BR"/>
        </w:rPr>
        <w:t>7.</w:t>
      </w:r>
      <w:r>
        <w:rPr>
          <w:rFonts w:eastAsia="Arial"/>
          <w:b/>
          <w:caps/>
          <w:lang w:val="pt-BR"/>
        </w:rPr>
        <w:tab/>
      </w:r>
      <w:r>
        <w:rPr>
          <w:rFonts w:eastAsia="Arial"/>
          <w:b/>
          <w:caps/>
          <w:lang w:val="pt-BR"/>
        </w:rPr>
        <w:t>Tiekėjo garantiniai įsipareigojimai</w:t>
      </w:r>
    </w:p>
    <w:p w14:paraId="61435EFF">
      <w:pPr>
        <w:keepNext/>
        <w:keepLines/>
        <w:widowControl w:val="0"/>
        <w:tabs>
          <w:tab w:val="left" w:pos="284"/>
          <w:tab w:val="left" w:pos="567"/>
          <w:tab w:val="left" w:pos="851"/>
          <w:tab w:val="left" w:pos="992"/>
          <w:tab w:val="left" w:pos="1134"/>
        </w:tabs>
        <w:spacing w:line="259" w:lineRule="auto"/>
        <w:rPr>
          <w:rFonts w:eastAsia="Arial"/>
          <w:b/>
          <w:caps/>
          <w:lang w:val="pt-BR"/>
        </w:rPr>
      </w:pPr>
    </w:p>
    <w:p w14:paraId="70A03B45">
      <w:pPr>
        <w:keepNext/>
        <w:keepLines/>
        <w:widowControl w:val="0"/>
        <w:tabs>
          <w:tab w:val="left" w:pos="567"/>
          <w:tab w:val="left" w:pos="851"/>
          <w:tab w:val="left" w:pos="992"/>
          <w:tab w:val="left" w:pos="1134"/>
        </w:tabs>
        <w:spacing w:line="259" w:lineRule="auto"/>
        <w:ind w:left="360" w:hanging="360"/>
        <w:jc w:val="center"/>
        <w:outlineLvl w:val="1"/>
        <w:rPr>
          <w:rFonts w:eastAsia="Arial"/>
          <w:b/>
          <w:lang w:val="pt-BR"/>
        </w:rPr>
      </w:pPr>
      <w:r>
        <w:rPr>
          <w:rFonts w:eastAsia="Arial"/>
          <w:b/>
          <w:bCs/>
          <w:lang w:val="pt-BR"/>
        </w:rPr>
        <w:t>7.1.</w:t>
      </w:r>
      <w:r>
        <w:rPr>
          <w:rFonts w:eastAsia="Arial"/>
          <w:b/>
          <w:bCs/>
          <w:lang w:val="pt-BR"/>
        </w:rPr>
        <w:tab/>
      </w:r>
      <w:r>
        <w:rPr>
          <w:rFonts w:eastAsia="Arial"/>
          <w:b/>
          <w:lang w:val="pt-BR"/>
        </w:rPr>
        <w:t>Garantiniai terminai (jei taikoma)</w:t>
      </w:r>
    </w:p>
    <w:p w14:paraId="4E0EAFB7">
      <w:pPr>
        <w:keepNext/>
        <w:keepLines/>
        <w:widowControl w:val="0"/>
        <w:tabs>
          <w:tab w:val="left" w:pos="567"/>
          <w:tab w:val="left" w:pos="851"/>
          <w:tab w:val="left" w:pos="992"/>
          <w:tab w:val="left" w:pos="1134"/>
        </w:tabs>
        <w:spacing w:line="259" w:lineRule="auto"/>
        <w:ind w:left="360"/>
        <w:outlineLvl w:val="1"/>
        <w:rPr>
          <w:rFonts w:eastAsia="Arial"/>
          <w:b/>
          <w:lang w:val="pt-BR"/>
        </w:rPr>
      </w:pPr>
    </w:p>
    <w:p w14:paraId="2477DDD1">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7.1.1.</w:t>
      </w:r>
      <w:r>
        <w:rPr>
          <w:rFonts w:eastAsia="Arial"/>
          <w:lang w:val="pt-BR"/>
        </w:rPr>
        <w:tab/>
      </w:r>
      <w:r>
        <w:rPr>
          <w:rFonts w:eastAsia="Arial"/>
          <w:lang w:val="pt-BR"/>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8568B4">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7.1.2.</w:t>
      </w:r>
      <w:r>
        <w:rPr>
          <w:rFonts w:eastAsia="Arial"/>
          <w:lang w:val="pt-BR"/>
        </w:rPr>
        <w:tab/>
      </w:r>
      <w:r>
        <w:rPr>
          <w:rFonts w:eastAsia="Arial"/>
          <w:lang w:val="pt-BR"/>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A0E89B3">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7.1.3.</w:t>
      </w:r>
      <w:r>
        <w:rPr>
          <w:rFonts w:eastAsia="Arial"/>
          <w:lang w:val="pt-BR"/>
        </w:rPr>
        <w:tab/>
      </w:r>
      <w:r>
        <w:rPr>
          <w:rFonts w:eastAsia="Arial"/>
          <w:lang w:val="pt-BR"/>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5565E">
      <w:pPr>
        <w:widowControl w:val="0"/>
        <w:tabs>
          <w:tab w:val="left" w:pos="567"/>
          <w:tab w:val="left" w:pos="709"/>
          <w:tab w:val="left" w:pos="851"/>
          <w:tab w:val="left" w:pos="992"/>
          <w:tab w:val="left" w:pos="1134"/>
        </w:tabs>
        <w:spacing w:line="259" w:lineRule="auto"/>
        <w:jc w:val="both"/>
        <w:rPr>
          <w:rFonts w:eastAsia="Arial"/>
          <w:lang w:val="pt-BR"/>
        </w:rPr>
      </w:pPr>
    </w:p>
    <w:p w14:paraId="2F8F32C9">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bCs/>
          <w:lang w:val="pt-BR"/>
        </w:rPr>
        <w:t>7.2.</w:t>
      </w:r>
      <w:r>
        <w:rPr>
          <w:rFonts w:eastAsia="Arial"/>
          <w:b/>
          <w:bCs/>
          <w:lang w:val="pt-BR"/>
        </w:rPr>
        <w:tab/>
      </w:r>
      <w:r>
        <w:rPr>
          <w:rFonts w:eastAsia="Arial"/>
          <w:b/>
          <w:lang w:val="pt-BR"/>
        </w:rPr>
        <w:t>Pretenzijos dėl Prekių trūkumų</w:t>
      </w:r>
    </w:p>
    <w:p w14:paraId="239C0C62">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3493CA64">
      <w:pPr>
        <w:widowControl w:val="0"/>
        <w:tabs>
          <w:tab w:val="left" w:pos="567"/>
          <w:tab w:val="left" w:pos="851"/>
          <w:tab w:val="left" w:pos="992"/>
          <w:tab w:val="left" w:pos="1134"/>
        </w:tabs>
        <w:spacing w:line="259" w:lineRule="auto"/>
        <w:jc w:val="both"/>
        <w:rPr>
          <w:rFonts w:eastAsia="Arial"/>
          <w:lang w:val="pt-BR"/>
        </w:rPr>
      </w:pPr>
      <w:r>
        <w:rPr>
          <w:rFonts w:eastAsia="Arial"/>
          <w:lang w:val="pt-BR"/>
        </w:rPr>
        <w:t>7.2.1.</w:t>
      </w:r>
      <w:r>
        <w:rPr>
          <w:rFonts w:eastAsia="Arial"/>
          <w:lang w:val="pt-BR"/>
        </w:rPr>
        <w:tab/>
      </w:r>
      <w:r>
        <w:rPr>
          <w:rFonts w:eastAsia="Arial"/>
          <w:lang w:val="pt-BR"/>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C84069">
      <w:pPr>
        <w:widowControl w:val="0"/>
        <w:tabs>
          <w:tab w:val="left" w:pos="567"/>
          <w:tab w:val="left" w:pos="851"/>
          <w:tab w:val="left" w:pos="992"/>
          <w:tab w:val="left" w:pos="1134"/>
        </w:tabs>
        <w:spacing w:line="259" w:lineRule="auto"/>
        <w:jc w:val="both"/>
        <w:rPr>
          <w:rFonts w:eastAsia="Arial"/>
          <w:lang w:val="pt-BR"/>
        </w:rPr>
      </w:pPr>
      <w:r>
        <w:rPr>
          <w:rFonts w:eastAsia="Arial"/>
          <w:lang w:val="pt-BR"/>
        </w:rPr>
        <w:t>7.2.2.</w:t>
      </w:r>
      <w:r>
        <w:rPr>
          <w:rFonts w:eastAsia="Arial"/>
          <w:lang w:val="pt-BR"/>
        </w:rPr>
        <w:tab/>
      </w:r>
      <w:r>
        <w:rPr>
          <w:rFonts w:eastAsia="Arial"/>
          <w:lang w:val="pt-BR"/>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15BCD11">
      <w:pPr>
        <w:tabs>
          <w:tab w:val="left" w:pos="567"/>
          <w:tab w:val="left" w:pos="851"/>
          <w:tab w:val="left" w:pos="992"/>
          <w:tab w:val="left" w:pos="1134"/>
        </w:tabs>
        <w:spacing w:line="259" w:lineRule="auto"/>
        <w:jc w:val="both"/>
        <w:rPr>
          <w:lang w:val="pt-BR"/>
        </w:rPr>
      </w:pPr>
      <w:r>
        <w:rPr>
          <w:lang w:val="pt-BR"/>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D6E59C">
      <w:pPr>
        <w:tabs>
          <w:tab w:val="left" w:pos="567"/>
          <w:tab w:val="left" w:pos="851"/>
          <w:tab w:val="left" w:pos="992"/>
          <w:tab w:val="left" w:pos="1134"/>
        </w:tabs>
        <w:spacing w:line="259" w:lineRule="auto"/>
        <w:jc w:val="both"/>
        <w:rPr>
          <w:lang w:val="pt-BR"/>
        </w:rPr>
      </w:pPr>
      <w:r>
        <w:rPr>
          <w:lang w:val="pt-BR"/>
        </w:rPr>
        <w:t>7.2.3.1. jei Prekės atitinka Sutartyje nurodytus reikalavimus – Pirkėjas;</w:t>
      </w:r>
    </w:p>
    <w:p w14:paraId="343362BF">
      <w:pPr>
        <w:tabs>
          <w:tab w:val="left" w:pos="567"/>
          <w:tab w:val="left" w:pos="851"/>
          <w:tab w:val="left" w:pos="992"/>
          <w:tab w:val="left" w:pos="1134"/>
        </w:tabs>
        <w:spacing w:line="259" w:lineRule="auto"/>
        <w:jc w:val="both"/>
        <w:rPr>
          <w:lang w:val="pt-BR"/>
        </w:rPr>
      </w:pPr>
      <w:r>
        <w:rPr>
          <w:lang w:val="pt-BR"/>
        </w:rPr>
        <w:t>7.2.3.2. jei Prekės neatitinka Sutartyje nurodytų reikalavimų – Tiekėjas.</w:t>
      </w:r>
    </w:p>
    <w:p w14:paraId="32600165">
      <w:pPr>
        <w:tabs>
          <w:tab w:val="left" w:pos="567"/>
          <w:tab w:val="left" w:pos="851"/>
          <w:tab w:val="left" w:pos="992"/>
          <w:tab w:val="left" w:pos="1134"/>
        </w:tabs>
        <w:spacing w:line="259" w:lineRule="auto"/>
        <w:jc w:val="both"/>
        <w:rPr>
          <w:rFonts w:eastAsia="Arial"/>
          <w:lang w:val="pt-BR"/>
        </w:rPr>
      </w:pPr>
    </w:p>
    <w:p w14:paraId="28224886">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bCs/>
          <w:lang w:val="pt-BR"/>
        </w:rPr>
        <w:t>7.3.</w:t>
      </w:r>
      <w:r>
        <w:rPr>
          <w:rFonts w:eastAsia="Arial"/>
          <w:b/>
          <w:bCs/>
          <w:lang w:val="pt-BR"/>
        </w:rPr>
        <w:tab/>
      </w:r>
      <w:r>
        <w:rPr>
          <w:rFonts w:eastAsia="Arial"/>
          <w:b/>
          <w:lang w:val="pt-BR"/>
        </w:rPr>
        <w:t>Prekių trūkumų šalinimas</w:t>
      </w:r>
    </w:p>
    <w:p w14:paraId="4645056F">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60EE5B79">
      <w:pPr>
        <w:widowControl w:val="0"/>
        <w:tabs>
          <w:tab w:val="left" w:pos="567"/>
          <w:tab w:val="left" w:pos="851"/>
          <w:tab w:val="left" w:pos="992"/>
          <w:tab w:val="left" w:pos="1134"/>
        </w:tabs>
        <w:spacing w:line="259" w:lineRule="auto"/>
        <w:jc w:val="both"/>
        <w:rPr>
          <w:rFonts w:eastAsia="Arial"/>
          <w:lang w:val="pt-BR"/>
        </w:rPr>
      </w:pPr>
      <w:r>
        <w:rPr>
          <w:rFonts w:eastAsia="Arial"/>
          <w:lang w:val="pt-BR"/>
        </w:rPr>
        <w:t>7.3.1.</w:t>
      </w:r>
      <w:r>
        <w:rPr>
          <w:rFonts w:eastAsia="Arial"/>
          <w:lang w:val="pt-BR"/>
        </w:rPr>
        <w:tab/>
      </w:r>
      <w:r>
        <w:rPr>
          <w:rFonts w:eastAsia="Arial"/>
          <w:lang w:val="pt-BR"/>
        </w:rPr>
        <w:t xml:space="preserve">Tiekėjas privalo pašalinti Prekių trūkumus, sutaisydamas Prekes ar jų dalį arba pakeisdamas Prekę nauja Preke ar jos dalimi. </w:t>
      </w:r>
    </w:p>
    <w:p w14:paraId="33381D3B">
      <w:pPr>
        <w:widowControl w:val="0"/>
        <w:tabs>
          <w:tab w:val="left" w:pos="567"/>
          <w:tab w:val="left" w:pos="851"/>
          <w:tab w:val="left" w:pos="992"/>
          <w:tab w:val="left" w:pos="1134"/>
        </w:tabs>
        <w:spacing w:line="259" w:lineRule="auto"/>
        <w:jc w:val="both"/>
        <w:rPr>
          <w:rFonts w:eastAsia="Arial"/>
          <w:lang w:val="pt-BR"/>
        </w:rPr>
      </w:pPr>
      <w:r>
        <w:rPr>
          <w:rFonts w:eastAsia="Arial"/>
          <w:lang w:val="pt-BR"/>
        </w:rPr>
        <w:t>7.3.2.</w:t>
      </w:r>
      <w:r>
        <w:rPr>
          <w:rFonts w:eastAsia="Arial"/>
          <w:lang w:val="pt-BR"/>
        </w:rPr>
        <w:tab/>
      </w:r>
      <w:r>
        <w:rPr>
          <w:rFonts w:eastAsia="Arial"/>
          <w:lang w:val="pt-BR"/>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AC625F8">
      <w:pPr>
        <w:widowControl w:val="0"/>
        <w:tabs>
          <w:tab w:val="left" w:pos="567"/>
          <w:tab w:val="left" w:pos="851"/>
          <w:tab w:val="left" w:pos="992"/>
          <w:tab w:val="left" w:pos="1134"/>
        </w:tabs>
        <w:spacing w:line="259" w:lineRule="auto"/>
        <w:jc w:val="both"/>
        <w:rPr>
          <w:rFonts w:eastAsia="Arial"/>
          <w:lang w:val="pt-BR"/>
        </w:rPr>
      </w:pPr>
      <w:r>
        <w:rPr>
          <w:rFonts w:eastAsia="Arial"/>
          <w:lang w:val="pt-BR"/>
        </w:rPr>
        <w:t>7.3.3.</w:t>
      </w:r>
      <w:r>
        <w:rPr>
          <w:rFonts w:eastAsia="Arial"/>
          <w:lang w:val="pt-BR"/>
        </w:rPr>
        <w:tab/>
      </w:r>
      <w:r>
        <w:rPr>
          <w:rFonts w:eastAsia="Arial"/>
          <w:lang w:val="pt-BR"/>
        </w:rPr>
        <w:t>Sutaisytoje Prekių dalyje pakartotinai nustačius Prekių trūkumų, Tiekėjas privalo pakeisti Prekes naujomis kokybiškomis Prekėmis, nebent Pirkėjas raštu sutiktų Prekes dar kartą taisyti.</w:t>
      </w:r>
    </w:p>
    <w:p w14:paraId="6EAB6425">
      <w:pPr>
        <w:widowControl w:val="0"/>
        <w:tabs>
          <w:tab w:val="left" w:pos="567"/>
          <w:tab w:val="left" w:pos="851"/>
          <w:tab w:val="left" w:pos="992"/>
          <w:tab w:val="left" w:pos="1134"/>
        </w:tabs>
        <w:spacing w:line="259" w:lineRule="auto"/>
        <w:jc w:val="both"/>
        <w:rPr>
          <w:rFonts w:eastAsia="Arial"/>
          <w:lang w:val="pt-BR"/>
        </w:rPr>
      </w:pPr>
      <w:r>
        <w:rPr>
          <w:rFonts w:eastAsia="Arial"/>
          <w:lang w:val="pt-BR"/>
        </w:rPr>
        <w:t>7.3.4.</w:t>
      </w:r>
      <w:r>
        <w:rPr>
          <w:rFonts w:eastAsia="Arial"/>
          <w:lang w:val="pt-BR"/>
        </w:rPr>
        <w:tab/>
      </w:r>
      <w:r>
        <w:rPr>
          <w:rFonts w:eastAsia="Arial"/>
          <w:lang w:val="pt-BR"/>
        </w:rPr>
        <w:t>Pašalinus Prekių trūkumus, garantinis terminas sutaisytajai Prekių daliai ar naujoms Prekėms vėl pradedamas skaičiuoti nuo tinkamai sutaisytų ar pakeistų Prekių (ar jų dalių) perdavimo Pirkėjui dienos.</w:t>
      </w:r>
    </w:p>
    <w:p w14:paraId="402DE377">
      <w:pPr>
        <w:widowControl w:val="0"/>
        <w:tabs>
          <w:tab w:val="left" w:pos="567"/>
          <w:tab w:val="left" w:pos="851"/>
          <w:tab w:val="left" w:pos="992"/>
          <w:tab w:val="left" w:pos="1134"/>
        </w:tabs>
        <w:spacing w:line="259" w:lineRule="auto"/>
        <w:jc w:val="both"/>
        <w:rPr>
          <w:rFonts w:eastAsia="Arial"/>
          <w:lang w:val="pt-BR"/>
        </w:rPr>
      </w:pPr>
      <w:r>
        <w:rPr>
          <w:rFonts w:eastAsia="Arial"/>
          <w:lang w:val="pt-BR"/>
        </w:rPr>
        <w:t>7.3.5.</w:t>
      </w:r>
      <w:r>
        <w:rPr>
          <w:rFonts w:eastAsia="Arial"/>
          <w:lang w:val="pt-BR"/>
        </w:rPr>
        <w:tab/>
      </w:r>
      <w:r>
        <w:rPr>
          <w:rFonts w:eastAsia="Arial"/>
          <w:lang w:val="pt-BR"/>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7C282B">
      <w:pPr>
        <w:widowControl w:val="0"/>
        <w:tabs>
          <w:tab w:val="left" w:pos="567"/>
          <w:tab w:val="left" w:pos="851"/>
          <w:tab w:val="left" w:pos="992"/>
          <w:tab w:val="left" w:pos="1134"/>
        </w:tabs>
        <w:spacing w:line="259" w:lineRule="auto"/>
        <w:jc w:val="both"/>
        <w:rPr>
          <w:rFonts w:eastAsia="Arial"/>
          <w:lang w:val="pt-BR"/>
        </w:rPr>
      </w:pPr>
      <w:r>
        <w:rPr>
          <w:rFonts w:eastAsia="Arial"/>
          <w:lang w:val="pt-BR"/>
        </w:rPr>
        <w:t>7.3.6.</w:t>
      </w:r>
      <w:r>
        <w:rPr>
          <w:rFonts w:eastAsia="Arial"/>
          <w:lang w:val="pt-BR"/>
        </w:rPr>
        <w:tab/>
      </w:r>
      <w:r>
        <w:rPr>
          <w:rFonts w:eastAsia="Arial"/>
          <w:lang w:val="pt-BR"/>
        </w:rPr>
        <w:t>Tiekėjas, pašalinęs visus Prekių trūkumus, privalo apie tai informuoti Pirkėją.</w:t>
      </w:r>
    </w:p>
    <w:p w14:paraId="251DCE97">
      <w:pPr>
        <w:widowControl w:val="0"/>
        <w:tabs>
          <w:tab w:val="left" w:pos="567"/>
          <w:tab w:val="left" w:pos="851"/>
          <w:tab w:val="left" w:pos="992"/>
          <w:tab w:val="left" w:pos="1134"/>
        </w:tabs>
        <w:spacing w:line="259" w:lineRule="auto"/>
        <w:jc w:val="both"/>
        <w:rPr>
          <w:rFonts w:eastAsia="Arial"/>
          <w:lang w:val="pt-BR"/>
        </w:rPr>
      </w:pPr>
      <w:r>
        <w:rPr>
          <w:rFonts w:eastAsia="Arial"/>
          <w:lang w:val="pt-BR"/>
        </w:rPr>
        <w:t>7.3.7.</w:t>
      </w:r>
      <w:r>
        <w:rPr>
          <w:rFonts w:eastAsia="Arial"/>
          <w:lang w:val="pt-BR"/>
        </w:rPr>
        <w:tab/>
      </w:r>
      <w:r>
        <w:rPr>
          <w:rFonts w:eastAsia="Arial"/>
          <w:lang w:val="pt-BR"/>
        </w:rPr>
        <w:t>Pirkėjas per 3 (tris) darbo dienas po Tiekėjo pranešimo apie Prekių trūkumų pašalinimą gavimo privalo patikrinti trūkumus, nurodytus Defektų akte arba Pirkėjo pretenzijoje, ir raštu patvirtinti, kurie Prekių trūkumai buvo pašalinti.</w:t>
      </w:r>
    </w:p>
    <w:p w14:paraId="038B4FF3">
      <w:pPr>
        <w:widowControl w:val="0"/>
        <w:tabs>
          <w:tab w:val="left" w:pos="567"/>
          <w:tab w:val="left" w:pos="851"/>
          <w:tab w:val="left" w:pos="992"/>
          <w:tab w:val="left" w:pos="1134"/>
        </w:tabs>
        <w:spacing w:line="259" w:lineRule="auto"/>
        <w:jc w:val="both"/>
        <w:rPr>
          <w:rFonts w:eastAsia="Arial"/>
          <w:lang w:val="pt-BR"/>
        </w:rPr>
      </w:pPr>
    </w:p>
    <w:p w14:paraId="1286CFA2">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bCs/>
          <w:lang w:val="pt-BR"/>
        </w:rPr>
        <w:t>7.4.</w:t>
      </w:r>
      <w:r>
        <w:rPr>
          <w:rFonts w:eastAsia="Arial"/>
          <w:b/>
          <w:bCs/>
          <w:lang w:val="pt-BR"/>
        </w:rPr>
        <w:tab/>
      </w:r>
      <w:r>
        <w:rPr>
          <w:rFonts w:eastAsia="Arial"/>
          <w:b/>
          <w:lang w:val="pt-BR"/>
        </w:rPr>
        <w:t>Pirkėjo teisės, Tiekėjui nepašalinus Prekių trūkumų</w:t>
      </w:r>
    </w:p>
    <w:p w14:paraId="58D82FB9">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78ABBD0C">
      <w:pPr>
        <w:widowControl w:val="0"/>
        <w:tabs>
          <w:tab w:val="left" w:pos="567"/>
          <w:tab w:val="left" w:pos="851"/>
          <w:tab w:val="left" w:pos="992"/>
          <w:tab w:val="left" w:pos="1134"/>
        </w:tabs>
        <w:spacing w:line="259" w:lineRule="auto"/>
        <w:jc w:val="both"/>
        <w:rPr>
          <w:rFonts w:eastAsia="Arial"/>
          <w:lang w:val="pt-BR"/>
        </w:rPr>
      </w:pPr>
      <w:r>
        <w:rPr>
          <w:rFonts w:eastAsia="Arial"/>
          <w:lang w:val="pt-BR"/>
        </w:rPr>
        <w:t>7.4.1.</w:t>
      </w:r>
      <w:r>
        <w:rPr>
          <w:rFonts w:eastAsia="Arial"/>
          <w:lang w:val="pt-BR"/>
        </w:rPr>
        <w:tab/>
      </w:r>
      <w:r>
        <w:rPr>
          <w:rFonts w:eastAsia="Arial"/>
          <w:lang w:val="pt-BR"/>
        </w:rPr>
        <w:t>Jeigu Tiekėjas atsisako pašalinti arba nepašalina Prekių trūkumų per Pirkėjo nustatytus protingus terminus, Pirkėjas turi teisę:</w:t>
      </w:r>
    </w:p>
    <w:p w14:paraId="6F806453">
      <w:pPr>
        <w:widowControl w:val="0"/>
        <w:tabs>
          <w:tab w:val="left" w:pos="567"/>
          <w:tab w:val="left" w:pos="851"/>
          <w:tab w:val="left" w:pos="992"/>
          <w:tab w:val="left" w:pos="1134"/>
        </w:tabs>
        <w:spacing w:line="259" w:lineRule="auto"/>
        <w:jc w:val="both"/>
        <w:rPr>
          <w:rFonts w:eastAsia="Arial"/>
          <w:lang w:val="pt-BR"/>
        </w:rPr>
      </w:pPr>
      <w:r>
        <w:rPr>
          <w:rFonts w:eastAsia="Arial"/>
          <w:lang w:val="pt-BR"/>
        </w:rPr>
        <w:t>7.4.1.1.</w:t>
      </w:r>
      <w:r>
        <w:rPr>
          <w:rFonts w:eastAsia="Arial"/>
          <w:lang w:val="pt-BR"/>
        </w:rPr>
        <w:tab/>
      </w:r>
      <w:r>
        <w:rPr>
          <w:rFonts w:eastAsia="Arial"/>
          <w:lang w:val="pt-BR"/>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2B95C4CE">
      <w:pPr>
        <w:widowControl w:val="0"/>
        <w:tabs>
          <w:tab w:val="left" w:pos="567"/>
          <w:tab w:val="left" w:pos="851"/>
          <w:tab w:val="left" w:pos="992"/>
          <w:tab w:val="left" w:pos="1134"/>
        </w:tabs>
        <w:spacing w:line="259" w:lineRule="auto"/>
        <w:jc w:val="both"/>
        <w:rPr>
          <w:rFonts w:eastAsia="Arial"/>
          <w:lang w:val="pt-BR"/>
        </w:rPr>
      </w:pPr>
      <w:r>
        <w:rPr>
          <w:rFonts w:eastAsia="Arial"/>
          <w:lang w:val="pt-BR"/>
        </w:rPr>
        <w:t>7.4.1.2.</w:t>
      </w:r>
      <w:r>
        <w:rPr>
          <w:rFonts w:eastAsia="Arial"/>
          <w:lang w:val="pt-BR"/>
        </w:rPr>
        <w:tab/>
      </w:r>
      <w:r>
        <w:rPr>
          <w:rFonts w:eastAsia="Arial"/>
          <w:lang w:val="pt-BR"/>
        </w:rPr>
        <w:t>reikalauti sumažinti Tiekėjui mokėtiną sumą ir grąžinti dėl šios sumos sumažinimo susidariusią permoką per 30 (trisdešimt) dienų nuo Tiekėjui nustatyto termino pašalinti Prekių trūkumus pabaigos; arba</w:t>
      </w:r>
    </w:p>
    <w:p w14:paraId="2BABE808">
      <w:pPr>
        <w:widowControl w:val="0"/>
        <w:tabs>
          <w:tab w:val="left" w:pos="567"/>
          <w:tab w:val="left" w:pos="851"/>
          <w:tab w:val="left" w:pos="992"/>
          <w:tab w:val="left" w:pos="1134"/>
        </w:tabs>
        <w:spacing w:line="259" w:lineRule="auto"/>
        <w:jc w:val="both"/>
        <w:rPr>
          <w:rFonts w:eastAsia="Arial"/>
          <w:lang w:val="pt-BR"/>
        </w:rPr>
      </w:pPr>
      <w:r>
        <w:rPr>
          <w:rFonts w:eastAsia="Arial"/>
          <w:lang w:val="pt-BR"/>
        </w:rPr>
        <w:t>7.4.1.3. grąžinti Prekes Tiekėjui ir nemokėti už tokias Prekes ar reikalauti grąžinti už Prekes sumokėtą sumą bei nutraukti Sutartį.</w:t>
      </w:r>
    </w:p>
    <w:p w14:paraId="7CF14289">
      <w:pPr>
        <w:widowControl w:val="0"/>
        <w:tabs>
          <w:tab w:val="left" w:pos="567"/>
          <w:tab w:val="left" w:pos="851"/>
          <w:tab w:val="left" w:pos="992"/>
          <w:tab w:val="left" w:pos="1134"/>
        </w:tabs>
        <w:spacing w:line="259" w:lineRule="auto"/>
        <w:jc w:val="both"/>
        <w:rPr>
          <w:rFonts w:eastAsia="Arial"/>
          <w:lang w:val="pt-BR"/>
        </w:rPr>
      </w:pPr>
      <w:r>
        <w:rPr>
          <w:rFonts w:eastAsia="Arial"/>
          <w:lang w:val="pt-BR"/>
        </w:rPr>
        <w:t>7.4.2.</w:t>
      </w:r>
      <w:r>
        <w:rPr>
          <w:rFonts w:eastAsia="Arial"/>
          <w:lang w:val="pt-BR"/>
        </w:rPr>
        <w:tab/>
      </w:r>
      <w:r>
        <w:rPr>
          <w:rFonts w:eastAsia="Arial"/>
          <w:lang w:val="pt-BR"/>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92747C">
      <w:pPr>
        <w:widowControl w:val="0"/>
        <w:tabs>
          <w:tab w:val="left" w:pos="567"/>
          <w:tab w:val="left" w:pos="851"/>
          <w:tab w:val="left" w:pos="992"/>
          <w:tab w:val="left" w:pos="1134"/>
        </w:tabs>
        <w:spacing w:line="259" w:lineRule="auto"/>
        <w:jc w:val="both"/>
        <w:rPr>
          <w:rFonts w:eastAsia="Arial"/>
          <w:lang w:val="pt-BR"/>
        </w:rPr>
      </w:pPr>
      <w:r>
        <w:rPr>
          <w:rFonts w:eastAsia="Arial"/>
          <w:lang w:val="pt-BR"/>
        </w:rPr>
        <w:t>7.4.3.</w:t>
      </w:r>
      <w:r>
        <w:rPr>
          <w:rFonts w:eastAsia="Arial"/>
          <w:lang w:val="pt-BR"/>
        </w:rPr>
        <w:tab/>
      </w:r>
      <w:r>
        <w:rPr>
          <w:rFonts w:eastAsia="Arial"/>
          <w:lang w:val="pt-BR"/>
        </w:rPr>
        <w:t xml:space="preserve">Tiekėjas privalo patenkinti Pirkėjo pagal Bendrųjų sąlygų 7.4.4 punktą pareikštą piniginį reikalavimą per 30 (trisdešimt) dienų arba per ilgesnį Pirkėjo reikalavime nurodytą protingą terminą. </w:t>
      </w:r>
    </w:p>
    <w:p w14:paraId="638B967B">
      <w:pPr>
        <w:widowControl w:val="0"/>
        <w:tabs>
          <w:tab w:val="left" w:pos="567"/>
          <w:tab w:val="left" w:pos="851"/>
          <w:tab w:val="left" w:pos="992"/>
          <w:tab w:val="left" w:pos="1134"/>
        </w:tabs>
        <w:spacing w:line="259" w:lineRule="auto"/>
        <w:jc w:val="both"/>
        <w:rPr>
          <w:rFonts w:eastAsia="Arial"/>
          <w:lang w:val="pt-BR"/>
        </w:rPr>
      </w:pPr>
      <w:r>
        <w:rPr>
          <w:rFonts w:eastAsia="Arial"/>
          <w:lang w:val="pt-BR"/>
        </w:rPr>
        <w:t>7.4.4.</w:t>
      </w:r>
      <w:r>
        <w:rPr>
          <w:rFonts w:eastAsia="Arial"/>
          <w:lang w:val="pt-BR"/>
        </w:rPr>
        <w:tab/>
      </w:r>
      <w:r>
        <w:rPr>
          <w:rFonts w:eastAsia="Arial"/>
          <w:lang w:val="pt-BR"/>
        </w:rPr>
        <w:t>Už vėlavimą pašalinti Prekių trūkumus Pirkėjas privalo reikalauti Tiekėjo sumokėti Specialiosiose sąlygose nustatyto dydžio netesybas.</w:t>
      </w:r>
    </w:p>
    <w:p w14:paraId="7D18D9ED">
      <w:pPr>
        <w:widowControl w:val="0"/>
        <w:tabs>
          <w:tab w:val="left" w:pos="567"/>
          <w:tab w:val="left" w:pos="851"/>
          <w:tab w:val="left" w:pos="992"/>
          <w:tab w:val="left" w:pos="1134"/>
        </w:tabs>
        <w:spacing w:line="259" w:lineRule="auto"/>
        <w:jc w:val="both"/>
        <w:rPr>
          <w:rFonts w:eastAsia="Arial"/>
          <w:lang w:val="pt-BR"/>
        </w:rPr>
      </w:pPr>
    </w:p>
    <w:p w14:paraId="3D6D52DB">
      <w:pPr>
        <w:keepNext/>
        <w:keepLines/>
        <w:widowControl w:val="0"/>
        <w:tabs>
          <w:tab w:val="left" w:pos="284"/>
          <w:tab w:val="left" w:pos="567"/>
          <w:tab w:val="left" w:pos="851"/>
          <w:tab w:val="left" w:pos="992"/>
          <w:tab w:val="left" w:pos="1134"/>
        </w:tabs>
        <w:spacing w:line="259" w:lineRule="auto"/>
        <w:jc w:val="center"/>
        <w:rPr>
          <w:rFonts w:eastAsia="Arial"/>
          <w:b/>
          <w:caps/>
          <w:lang w:val="pl-PL"/>
        </w:rPr>
      </w:pPr>
      <w:r>
        <w:rPr>
          <w:rFonts w:eastAsia="Arial"/>
          <w:b/>
          <w:bCs/>
          <w:caps/>
          <w:lang w:val="pl-PL"/>
        </w:rPr>
        <w:t>8.</w:t>
      </w:r>
      <w:r>
        <w:rPr>
          <w:rFonts w:eastAsia="Arial"/>
          <w:b/>
          <w:bCs/>
          <w:caps/>
          <w:lang w:val="pl-PL"/>
        </w:rPr>
        <w:tab/>
      </w:r>
      <w:r>
        <w:rPr>
          <w:rFonts w:eastAsia="Arial"/>
          <w:b/>
          <w:caps/>
          <w:lang w:val="pl-PL"/>
        </w:rPr>
        <w:t>PRISTATYMO terminai</w:t>
      </w:r>
    </w:p>
    <w:p w14:paraId="26107BD8">
      <w:pPr>
        <w:keepNext/>
        <w:keepLines/>
        <w:widowControl w:val="0"/>
        <w:tabs>
          <w:tab w:val="left" w:pos="284"/>
          <w:tab w:val="left" w:pos="567"/>
          <w:tab w:val="left" w:pos="851"/>
          <w:tab w:val="left" w:pos="992"/>
          <w:tab w:val="left" w:pos="1134"/>
        </w:tabs>
        <w:spacing w:line="259" w:lineRule="auto"/>
        <w:rPr>
          <w:rFonts w:eastAsia="Arial"/>
          <w:b/>
          <w:caps/>
          <w:lang w:val="pl-PL"/>
        </w:rPr>
      </w:pPr>
    </w:p>
    <w:p w14:paraId="616BD09A">
      <w:pPr>
        <w:keepNext/>
        <w:keepLines/>
        <w:widowControl w:val="0"/>
        <w:tabs>
          <w:tab w:val="left" w:pos="567"/>
          <w:tab w:val="left" w:pos="851"/>
          <w:tab w:val="left" w:pos="992"/>
          <w:tab w:val="left" w:pos="1134"/>
        </w:tabs>
        <w:spacing w:line="259" w:lineRule="auto"/>
        <w:jc w:val="center"/>
        <w:outlineLvl w:val="1"/>
        <w:rPr>
          <w:rFonts w:eastAsia="Arial"/>
          <w:b/>
          <w:lang w:val="pl-PL"/>
        </w:rPr>
      </w:pPr>
      <w:r>
        <w:rPr>
          <w:rFonts w:eastAsia="Arial"/>
          <w:b/>
          <w:bCs/>
          <w:lang w:val="pl-PL"/>
        </w:rPr>
        <w:t>8.1.</w:t>
      </w:r>
      <w:r>
        <w:rPr>
          <w:rFonts w:eastAsia="Arial"/>
          <w:b/>
          <w:bCs/>
          <w:lang w:val="pl-PL"/>
        </w:rPr>
        <w:tab/>
      </w:r>
      <w:r>
        <w:rPr>
          <w:rFonts w:eastAsia="Arial"/>
          <w:b/>
          <w:lang w:val="pl-PL"/>
        </w:rPr>
        <w:t>Pristatymo terminai ir Prekių tiekimo grafikas</w:t>
      </w:r>
    </w:p>
    <w:p w14:paraId="002E9A90">
      <w:pPr>
        <w:keepNext/>
        <w:keepLines/>
        <w:widowControl w:val="0"/>
        <w:tabs>
          <w:tab w:val="left" w:pos="567"/>
          <w:tab w:val="left" w:pos="851"/>
          <w:tab w:val="left" w:pos="992"/>
          <w:tab w:val="left" w:pos="1134"/>
        </w:tabs>
        <w:spacing w:line="259" w:lineRule="auto"/>
        <w:jc w:val="both"/>
        <w:outlineLvl w:val="1"/>
        <w:rPr>
          <w:rFonts w:eastAsia="Arial"/>
          <w:b/>
          <w:lang w:val="pl-PL"/>
        </w:rPr>
      </w:pPr>
    </w:p>
    <w:p w14:paraId="16EC2808">
      <w:pPr>
        <w:widowControl w:val="0"/>
        <w:tabs>
          <w:tab w:val="left" w:pos="567"/>
          <w:tab w:val="left" w:pos="851"/>
          <w:tab w:val="left" w:pos="992"/>
          <w:tab w:val="left" w:pos="1134"/>
        </w:tabs>
        <w:spacing w:line="259" w:lineRule="auto"/>
        <w:jc w:val="both"/>
        <w:rPr>
          <w:rFonts w:eastAsia="Arial"/>
          <w:lang w:val="pl-PL"/>
        </w:rPr>
      </w:pPr>
      <w:r>
        <w:rPr>
          <w:rFonts w:eastAsia="Arial"/>
          <w:lang w:val="pl-PL"/>
        </w:rPr>
        <w:t>8.1.1.</w:t>
      </w:r>
      <w:r>
        <w:rPr>
          <w:rFonts w:eastAsia="Arial"/>
          <w:lang w:val="pl-PL"/>
        </w:rPr>
        <w:tab/>
      </w:r>
      <w:r>
        <w:rPr>
          <w:rFonts w:eastAsia="Arial"/>
          <w:lang w:val="pl-PL"/>
        </w:rPr>
        <w:t xml:space="preserve">Tiekėjas privalo pristatyti Prekes laikydamasis terminų, nurodytų Specialiosiose sąlygose. </w:t>
      </w:r>
    </w:p>
    <w:p w14:paraId="7CC88AB4">
      <w:pPr>
        <w:widowControl w:val="0"/>
        <w:tabs>
          <w:tab w:val="left" w:pos="567"/>
          <w:tab w:val="left" w:pos="851"/>
          <w:tab w:val="left" w:pos="992"/>
          <w:tab w:val="left" w:pos="1134"/>
        </w:tabs>
        <w:spacing w:line="259" w:lineRule="auto"/>
        <w:jc w:val="both"/>
        <w:rPr>
          <w:rFonts w:eastAsia="Arial"/>
          <w:lang w:val="pl-PL"/>
        </w:rPr>
      </w:pPr>
      <w:r>
        <w:rPr>
          <w:rFonts w:eastAsia="Arial"/>
          <w:lang w:val="pl-PL"/>
        </w:rPr>
        <w:t>8.1.2.</w:t>
      </w:r>
      <w:r>
        <w:rPr>
          <w:rFonts w:eastAsia="Arial"/>
          <w:lang w:val="pl-PL"/>
        </w:rPr>
        <w:tab/>
      </w:r>
      <w:r>
        <w:rPr>
          <w:rFonts w:eastAsia="Arial"/>
          <w:lang w:val="pl-PL"/>
        </w:rPr>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lang w:val="pl-PL"/>
        </w:rPr>
        <w:t>Grafikas</w:t>
      </w:r>
      <w:r>
        <w:rPr>
          <w:rFonts w:eastAsia="Arial"/>
          <w:lang w:val="pl-PL"/>
        </w:rPr>
        <w:t>).</w:t>
      </w:r>
    </w:p>
    <w:p w14:paraId="347E14C2">
      <w:pPr>
        <w:widowControl w:val="0"/>
        <w:tabs>
          <w:tab w:val="left" w:pos="567"/>
          <w:tab w:val="left" w:pos="851"/>
          <w:tab w:val="left" w:pos="992"/>
          <w:tab w:val="left" w:pos="1134"/>
        </w:tabs>
        <w:spacing w:line="259" w:lineRule="auto"/>
        <w:jc w:val="both"/>
        <w:rPr>
          <w:rFonts w:eastAsia="Arial"/>
          <w:lang w:val="pl-PL"/>
        </w:rPr>
      </w:pPr>
      <w:r>
        <w:rPr>
          <w:rFonts w:eastAsia="Arial"/>
          <w:lang w:val="pl-PL"/>
        </w:rPr>
        <w:t>8.1.3.</w:t>
      </w:r>
      <w:r>
        <w:rPr>
          <w:rFonts w:eastAsia="Arial"/>
          <w:lang w:val="pl-PL"/>
        </w:rPr>
        <w:tab/>
      </w:r>
      <w:r>
        <w:rPr>
          <w:rFonts w:eastAsia="Arial"/>
          <w:lang w:val="pl-PL"/>
        </w:rPr>
        <w:t>Jei aktualu, Grafike turi būti pažymėta, kurios Prekės gali būti pristatomos lygiagrečiai, o kurios gali būti pristatomos tik numatytu eiliškumu.</w:t>
      </w:r>
    </w:p>
    <w:p w14:paraId="63EF1BC9">
      <w:pPr>
        <w:widowControl w:val="0"/>
        <w:tabs>
          <w:tab w:val="left" w:pos="567"/>
          <w:tab w:val="left" w:pos="851"/>
          <w:tab w:val="left" w:pos="992"/>
          <w:tab w:val="left" w:pos="1134"/>
        </w:tabs>
        <w:spacing w:line="259" w:lineRule="auto"/>
        <w:jc w:val="both"/>
        <w:rPr>
          <w:rFonts w:eastAsia="Arial"/>
          <w:lang w:val="pl-PL"/>
        </w:rPr>
      </w:pPr>
    </w:p>
    <w:p w14:paraId="6709C888">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bCs/>
          <w:lang w:val="pt-BR"/>
        </w:rPr>
        <w:t>8.2.</w:t>
      </w:r>
      <w:r>
        <w:rPr>
          <w:rFonts w:eastAsia="Arial"/>
          <w:b/>
          <w:bCs/>
          <w:lang w:val="pt-BR"/>
        </w:rPr>
        <w:tab/>
      </w:r>
      <w:r>
        <w:rPr>
          <w:rFonts w:eastAsia="Arial"/>
          <w:b/>
          <w:lang w:val="pt-BR"/>
        </w:rPr>
        <w:t>Netesybos už Prekių pristatymo vėlavimą</w:t>
      </w:r>
    </w:p>
    <w:p w14:paraId="7D5EF36D">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3EAD9DA0">
      <w:pPr>
        <w:widowControl w:val="0"/>
        <w:tabs>
          <w:tab w:val="left" w:pos="567"/>
          <w:tab w:val="left" w:pos="851"/>
          <w:tab w:val="left" w:pos="992"/>
          <w:tab w:val="left" w:pos="1134"/>
        </w:tabs>
        <w:spacing w:line="259" w:lineRule="auto"/>
        <w:jc w:val="both"/>
        <w:rPr>
          <w:rFonts w:eastAsia="Arial"/>
          <w:lang w:val="pt-BR"/>
        </w:rPr>
      </w:pPr>
      <w:r>
        <w:rPr>
          <w:rFonts w:eastAsia="Arial"/>
          <w:lang w:val="pt-BR"/>
        </w:rPr>
        <w:t>8.2.1.</w:t>
      </w:r>
      <w:r>
        <w:rPr>
          <w:rFonts w:eastAsia="Arial"/>
          <w:lang w:val="pt-BR"/>
        </w:rPr>
        <w:tab/>
      </w:r>
      <w:r>
        <w:rPr>
          <w:rFonts w:eastAsia="Arial"/>
          <w:lang w:val="pt-BR"/>
        </w:rPr>
        <w:t xml:space="preserve">Jeigu Tiekėjas praleidžia Prekių pristatymo terminus, nustatytus Specialiosiose sąlygose, Tiekėjui iki Prekių pristatymo datos taikomos Specialiosiose sąlygose nurodyto dydžio netesybos. </w:t>
      </w:r>
    </w:p>
    <w:p w14:paraId="2584D4E0">
      <w:pPr>
        <w:widowControl w:val="0"/>
        <w:tabs>
          <w:tab w:val="left" w:pos="567"/>
          <w:tab w:val="left" w:pos="851"/>
          <w:tab w:val="left" w:pos="992"/>
          <w:tab w:val="left" w:pos="1134"/>
        </w:tabs>
        <w:spacing w:line="259" w:lineRule="auto"/>
        <w:jc w:val="both"/>
        <w:rPr>
          <w:rFonts w:eastAsia="Arial"/>
          <w:lang w:val="pt-BR"/>
        </w:rPr>
      </w:pPr>
      <w:r>
        <w:rPr>
          <w:rFonts w:eastAsia="Arial"/>
          <w:lang w:val="pt-BR"/>
        </w:rPr>
        <w:t>8.2.2.</w:t>
      </w:r>
      <w:r>
        <w:rPr>
          <w:rFonts w:eastAsia="Arial"/>
          <w:lang w:val="pt-BR"/>
        </w:rPr>
        <w:tab/>
      </w:r>
      <w:r>
        <w:rPr>
          <w:rFonts w:eastAsia="Arial"/>
          <w:lang w:val="pt-BR"/>
        </w:rPr>
        <w:t>Tiekėjui praleidus Prekių dalies pristatymo terminą, netesybos skaičiuojamos nuo Prekių dalies pristatymo termino pabaigos (neįskaitytinai) iki Prekių dalies pristatymo datos (įskaitytinai), nustatytos pagal Prekių perdavimo–priėmimo aktus.</w:t>
      </w:r>
    </w:p>
    <w:p w14:paraId="73E74F5E">
      <w:pPr>
        <w:widowControl w:val="0"/>
        <w:tabs>
          <w:tab w:val="left" w:pos="567"/>
          <w:tab w:val="left" w:pos="851"/>
          <w:tab w:val="left" w:pos="992"/>
          <w:tab w:val="left" w:pos="1134"/>
        </w:tabs>
        <w:spacing w:line="259" w:lineRule="auto"/>
        <w:jc w:val="both"/>
        <w:rPr>
          <w:rFonts w:eastAsia="Arial"/>
          <w:i/>
          <w:iCs/>
          <w:lang w:val="pt-BR"/>
        </w:rPr>
      </w:pPr>
      <w:r>
        <w:rPr>
          <w:lang w:val="pt-BR"/>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DCB99F">
      <w:pPr>
        <w:widowControl w:val="0"/>
        <w:tabs>
          <w:tab w:val="left" w:pos="567"/>
          <w:tab w:val="left" w:pos="851"/>
          <w:tab w:val="left" w:pos="992"/>
          <w:tab w:val="left" w:pos="1134"/>
        </w:tabs>
        <w:spacing w:line="259" w:lineRule="auto"/>
        <w:jc w:val="both"/>
        <w:rPr>
          <w:rFonts w:eastAsia="Arial"/>
          <w:i/>
          <w:iCs/>
          <w:lang w:val="pt-BR"/>
        </w:rPr>
      </w:pPr>
    </w:p>
    <w:p w14:paraId="2DC9AE9A">
      <w:pPr>
        <w:keepNext/>
        <w:keepLines/>
        <w:widowControl w:val="0"/>
        <w:tabs>
          <w:tab w:val="left" w:pos="284"/>
          <w:tab w:val="left" w:pos="567"/>
          <w:tab w:val="left" w:pos="851"/>
          <w:tab w:val="left" w:pos="992"/>
          <w:tab w:val="left" w:pos="1134"/>
        </w:tabs>
        <w:spacing w:line="259" w:lineRule="auto"/>
        <w:jc w:val="center"/>
        <w:rPr>
          <w:rFonts w:eastAsia="Arial"/>
          <w:b/>
          <w:caps/>
          <w:lang w:val="pt-BR"/>
        </w:rPr>
      </w:pPr>
      <w:r>
        <w:rPr>
          <w:rFonts w:eastAsia="Arial"/>
          <w:b/>
          <w:bCs/>
          <w:caps/>
          <w:lang w:val="pt-BR"/>
        </w:rPr>
        <w:t>9.</w:t>
      </w:r>
      <w:r>
        <w:rPr>
          <w:rFonts w:eastAsia="Arial"/>
          <w:b/>
          <w:bCs/>
          <w:caps/>
          <w:lang w:val="pt-BR"/>
        </w:rPr>
        <w:tab/>
      </w:r>
      <w:r>
        <w:rPr>
          <w:rFonts w:eastAsia="Arial"/>
          <w:b/>
          <w:caps/>
          <w:lang w:val="pt-BR"/>
        </w:rPr>
        <w:t>Prievolių pagal Sutartį įvykdymo užtikrinimo būdai</w:t>
      </w:r>
    </w:p>
    <w:p w14:paraId="2D3C195F">
      <w:pPr>
        <w:keepNext/>
        <w:keepLines/>
        <w:widowControl w:val="0"/>
        <w:tabs>
          <w:tab w:val="left" w:pos="284"/>
          <w:tab w:val="left" w:pos="567"/>
          <w:tab w:val="left" w:pos="851"/>
          <w:tab w:val="left" w:pos="992"/>
          <w:tab w:val="left" w:pos="1134"/>
        </w:tabs>
        <w:spacing w:line="259" w:lineRule="auto"/>
        <w:rPr>
          <w:rFonts w:eastAsia="Arial"/>
          <w:b/>
          <w:caps/>
          <w:lang w:val="pt-BR"/>
        </w:rPr>
      </w:pPr>
    </w:p>
    <w:p w14:paraId="75A619AA">
      <w:pPr>
        <w:widowControl w:val="0"/>
        <w:tabs>
          <w:tab w:val="left" w:pos="567"/>
          <w:tab w:val="left" w:pos="851"/>
          <w:tab w:val="left" w:pos="992"/>
          <w:tab w:val="left" w:pos="1134"/>
        </w:tabs>
        <w:spacing w:line="259" w:lineRule="auto"/>
        <w:jc w:val="both"/>
        <w:rPr>
          <w:rFonts w:eastAsia="Arial"/>
          <w:lang w:val="pt-BR"/>
        </w:rPr>
      </w:pPr>
      <w:r>
        <w:rPr>
          <w:rFonts w:eastAsia="Arial"/>
          <w:lang w:val="pt-BR"/>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338BE4">
      <w:pPr>
        <w:widowControl w:val="0"/>
        <w:tabs>
          <w:tab w:val="left" w:pos="567"/>
          <w:tab w:val="left" w:pos="851"/>
          <w:tab w:val="left" w:pos="992"/>
          <w:tab w:val="left" w:pos="1134"/>
        </w:tabs>
        <w:spacing w:line="259" w:lineRule="auto"/>
        <w:jc w:val="both"/>
        <w:rPr>
          <w:rFonts w:eastAsia="Arial"/>
          <w:lang w:val="pt-BR"/>
        </w:rPr>
      </w:pPr>
    </w:p>
    <w:p w14:paraId="548A6A7E">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10.</w:t>
      </w:r>
      <w:r>
        <w:rPr>
          <w:rFonts w:eastAsia="Arial"/>
          <w:b/>
          <w:bCs/>
          <w:caps/>
          <w:lang w:val="pt-BR"/>
        </w:rPr>
        <w:tab/>
      </w:r>
      <w:r>
        <w:rPr>
          <w:rFonts w:eastAsia="Arial"/>
          <w:b/>
          <w:caps/>
          <w:lang w:val="pt-BR"/>
        </w:rPr>
        <w:t>Sutarties įvykdymo užtikrinimas (JEI TAIKOMA)</w:t>
      </w:r>
    </w:p>
    <w:p w14:paraId="5D24343F">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50F54042">
      <w:pPr>
        <w:widowControl w:val="0"/>
        <w:tabs>
          <w:tab w:val="left" w:pos="567"/>
          <w:tab w:val="left" w:pos="851"/>
          <w:tab w:val="left" w:pos="992"/>
          <w:tab w:val="left" w:pos="1134"/>
        </w:tabs>
        <w:spacing w:line="259" w:lineRule="auto"/>
        <w:jc w:val="both"/>
        <w:rPr>
          <w:rFonts w:eastAsia="Arial"/>
          <w:color w:val="000000"/>
          <w:shd w:val="clear" w:color="auto" w:fill="FFFFFF"/>
          <w:lang w:val="pt-BR"/>
        </w:rPr>
      </w:pPr>
      <w:r>
        <w:rPr>
          <w:rFonts w:eastAsia="Arial"/>
          <w:color w:val="000000"/>
          <w:shd w:val="clear" w:color="auto" w:fill="FFFFFF"/>
          <w:lang w:val="pt-BR"/>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BAF08FA">
      <w:pPr>
        <w:widowControl w:val="0"/>
        <w:tabs>
          <w:tab w:val="left" w:pos="567"/>
          <w:tab w:val="left" w:pos="851"/>
          <w:tab w:val="left" w:pos="992"/>
          <w:tab w:val="left" w:pos="1134"/>
        </w:tabs>
        <w:spacing w:line="259" w:lineRule="auto"/>
        <w:jc w:val="both"/>
        <w:rPr>
          <w:rFonts w:eastAsia="Arial"/>
          <w:b/>
          <w:bCs/>
          <w:lang w:val="pt-BR"/>
        </w:rPr>
      </w:pPr>
      <w:r>
        <w:rPr>
          <w:b/>
          <w:bCs/>
          <w:color w:val="000000"/>
          <w:lang w:val="pt-BR"/>
        </w:rPr>
        <w:t>Pastaba.</w:t>
      </w:r>
      <w:r>
        <w:rPr>
          <w:color w:val="000000"/>
          <w:lang w:val="pt-BR"/>
        </w:rPr>
        <w:t xml:space="preserve"> </w:t>
      </w:r>
      <w:r>
        <w:rPr>
          <w:rFonts w:eastAsia="Arial"/>
          <w:color w:val="000000"/>
          <w:shd w:val="clear" w:color="auto" w:fill="FFFFFF"/>
          <w:lang w:val="pt-B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F85954">
      <w:pPr>
        <w:tabs>
          <w:tab w:val="left" w:pos="567"/>
        </w:tabs>
        <w:spacing w:line="259" w:lineRule="auto"/>
        <w:jc w:val="both"/>
        <w:rPr>
          <w:rFonts w:eastAsia="Cambria"/>
          <w:lang w:val="pt-BR"/>
        </w:rPr>
      </w:pPr>
      <w:r>
        <w:rPr>
          <w:rFonts w:eastAsia="Cambria"/>
          <w:color w:val="000000"/>
          <w:shd w:val="clear" w:color="auto" w:fill="FFFFFF"/>
          <w:lang w:val="pt-BR"/>
        </w:rPr>
        <w:t>10.2. Tiekėjas privalo pateikti Pirkėjui Specialiosiose sąlygose nurodytos rūšies ir dydžio Sutarties įvykdymo užtikrinimą – pirmo pareikalavimo banko garantiją arba draudimo bendrovės laidavimo draudimo raštą (</w:t>
      </w:r>
      <w:r>
        <w:rPr>
          <w:rFonts w:eastAsia="Cambria"/>
          <w:lang w:val="pt-BR"/>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hd w:val="clear" w:color="auto" w:fill="FFFFFF"/>
          <w:lang w:val="pt-BR"/>
        </w:rPr>
        <w:t xml:space="preserve">), atitinkantį Bendrųjų sąlygų 10 skyriuje nurodytas sąlygas, per Specialiosiose sąlygose nustatytą terminą (toliau – </w:t>
      </w:r>
      <w:r>
        <w:rPr>
          <w:rFonts w:eastAsia="Cambria"/>
          <w:b/>
          <w:bCs/>
          <w:color w:val="000000"/>
          <w:shd w:val="clear" w:color="auto" w:fill="FFFFFF"/>
          <w:lang w:val="pt-BR"/>
        </w:rPr>
        <w:t>Sutarties įvykdymo užtikrinimas</w:t>
      </w:r>
      <w:r>
        <w:rPr>
          <w:rFonts w:eastAsia="Cambria"/>
          <w:color w:val="000000"/>
          <w:shd w:val="clear" w:color="auto" w:fill="FFFFFF"/>
          <w:lang w:val="pt-BR"/>
        </w:rPr>
        <w:t>).</w:t>
      </w:r>
      <w:r>
        <w:rPr>
          <w:rFonts w:eastAsia="Cambria"/>
          <w:lang w:val="pt-BR"/>
        </w:rPr>
        <w:t xml:space="preserve"> </w:t>
      </w:r>
    </w:p>
    <w:p w14:paraId="3687C4C2">
      <w:pPr>
        <w:tabs>
          <w:tab w:val="left" w:pos="567"/>
        </w:tabs>
        <w:spacing w:line="259" w:lineRule="auto"/>
        <w:jc w:val="both"/>
        <w:rPr>
          <w:lang w:val="pt-BR"/>
        </w:rPr>
      </w:pPr>
      <w:r>
        <w:rPr>
          <w:lang w:val="pt-BR"/>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19406C5">
      <w:pPr>
        <w:tabs>
          <w:tab w:val="left" w:pos="567"/>
        </w:tabs>
        <w:spacing w:line="259" w:lineRule="auto"/>
        <w:jc w:val="both"/>
        <w:rPr>
          <w:lang w:val="pt-BR"/>
        </w:rPr>
      </w:pPr>
      <w:r>
        <w:rPr>
          <w:lang w:val="pt-B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D46132">
      <w:pPr>
        <w:tabs>
          <w:tab w:val="left" w:pos="567"/>
        </w:tabs>
        <w:spacing w:line="259" w:lineRule="auto"/>
        <w:jc w:val="both"/>
        <w:rPr>
          <w:lang w:val="pt-BR"/>
        </w:rPr>
      </w:pPr>
      <w:r>
        <w:rPr>
          <w:lang w:val="pt-B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A1ACC1">
      <w:pPr>
        <w:tabs>
          <w:tab w:val="left" w:pos="567"/>
        </w:tabs>
        <w:spacing w:line="259" w:lineRule="auto"/>
        <w:jc w:val="both"/>
        <w:rPr>
          <w:lang w:val="pt-BR"/>
        </w:rPr>
      </w:pPr>
      <w:r>
        <w:rPr>
          <w:lang w:val="pt-B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D5009">
      <w:pPr>
        <w:tabs>
          <w:tab w:val="left" w:pos="567"/>
        </w:tabs>
        <w:spacing w:line="259" w:lineRule="auto"/>
        <w:jc w:val="both"/>
        <w:rPr>
          <w:lang w:val="pt-BR"/>
        </w:rPr>
      </w:pPr>
      <w:r>
        <w:rPr>
          <w:lang w:val="pt-BR"/>
        </w:rPr>
        <w:t>10.7. Sutarties įvykdymo užtikrinimas turi įsigalioti ne vėliau negu jo pateikimo Pirkėjui dieną. </w:t>
      </w:r>
    </w:p>
    <w:p w14:paraId="09A46701">
      <w:pPr>
        <w:tabs>
          <w:tab w:val="left" w:pos="567"/>
        </w:tabs>
        <w:spacing w:line="259" w:lineRule="auto"/>
        <w:jc w:val="both"/>
        <w:rPr>
          <w:lang w:val="pt-BR"/>
        </w:rPr>
      </w:pPr>
      <w:r>
        <w:rPr>
          <w:lang w:val="pt-BR"/>
        </w:rPr>
        <w:t>10.8. Sutarties įvykdymo užtikrinimo suma turi būti nurodoma ir išmokama eurais. </w:t>
      </w:r>
    </w:p>
    <w:p w14:paraId="03103D0D">
      <w:pPr>
        <w:tabs>
          <w:tab w:val="left" w:pos="567"/>
        </w:tabs>
        <w:spacing w:line="259" w:lineRule="auto"/>
        <w:jc w:val="both"/>
        <w:rPr>
          <w:lang w:val="pt-BR"/>
        </w:rPr>
      </w:pPr>
      <w:r>
        <w:rPr>
          <w:lang w:val="pt-BR"/>
        </w:rPr>
        <w:t>10.9. Sutarties įvykdymo užtikrinimas turi būti surašytas lietuvių arba kita kalba (esant Pirkėjo prašymui, turi būti pateiktas vertimas į lietuvių kalbą). </w:t>
      </w:r>
    </w:p>
    <w:p w14:paraId="2102CB3B">
      <w:pPr>
        <w:tabs>
          <w:tab w:val="left" w:pos="567"/>
        </w:tabs>
        <w:spacing w:line="259" w:lineRule="auto"/>
        <w:jc w:val="both"/>
        <w:rPr>
          <w:lang w:val="pt-BR"/>
        </w:rPr>
      </w:pPr>
      <w:r>
        <w:rPr>
          <w:lang w:val="pt-BR"/>
        </w:rPr>
        <w:t>10.10. Sutarties įvykdymo užtikrinime nurodytas jo galiojimo terminas turi būti ne trumpesnis nei Sutarties galiojimo terminas. </w:t>
      </w:r>
    </w:p>
    <w:p w14:paraId="033B500F">
      <w:pPr>
        <w:tabs>
          <w:tab w:val="left" w:pos="567"/>
        </w:tabs>
        <w:spacing w:line="259" w:lineRule="auto"/>
        <w:jc w:val="both"/>
        <w:rPr>
          <w:lang w:val="pt-BR"/>
        </w:rPr>
      </w:pPr>
      <w:r>
        <w:rPr>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7B0DB8">
      <w:pPr>
        <w:tabs>
          <w:tab w:val="left" w:pos="567"/>
        </w:tabs>
        <w:spacing w:line="259" w:lineRule="auto"/>
        <w:jc w:val="both"/>
        <w:rPr>
          <w:lang w:val="pt-BR"/>
        </w:rPr>
      </w:pPr>
      <w:r>
        <w:rPr>
          <w:lang w:val="pt-BR"/>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CC9FD27">
      <w:pPr>
        <w:tabs>
          <w:tab w:val="left" w:pos="567"/>
        </w:tabs>
        <w:spacing w:line="259" w:lineRule="auto"/>
        <w:jc w:val="both"/>
        <w:rPr>
          <w:lang w:val="pt-BR"/>
        </w:rPr>
      </w:pPr>
      <w:r>
        <w:rPr>
          <w:lang w:val="pt-BR"/>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017937">
      <w:pPr>
        <w:tabs>
          <w:tab w:val="left" w:pos="567"/>
        </w:tabs>
        <w:spacing w:line="259" w:lineRule="auto"/>
        <w:jc w:val="both"/>
        <w:rPr>
          <w:lang w:val="pt-BR"/>
        </w:rPr>
      </w:pPr>
      <w:r>
        <w:rPr>
          <w:lang w:val="pt-B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407BA">
      <w:pPr>
        <w:tabs>
          <w:tab w:val="left" w:pos="567"/>
        </w:tabs>
        <w:spacing w:line="259" w:lineRule="auto"/>
        <w:jc w:val="both"/>
        <w:rPr>
          <w:lang w:val="pt-BR"/>
        </w:rPr>
      </w:pPr>
      <w:r>
        <w:rPr>
          <w:lang w:val="pt-B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F92EC2">
      <w:pPr>
        <w:tabs>
          <w:tab w:val="left" w:pos="567"/>
        </w:tabs>
        <w:spacing w:line="259" w:lineRule="auto"/>
        <w:jc w:val="both"/>
        <w:rPr>
          <w:lang w:val="pt-BR"/>
        </w:rPr>
      </w:pPr>
      <w:r>
        <w:rPr>
          <w:lang w:val="pt-BR"/>
        </w:rPr>
        <w:t xml:space="preserve">10.16. Pirkėjas </w:t>
      </w:r>
      <w:r>
        <w:rPr>
          <w:color w:val="000000"/>
          <w:lang w:val="pt-BR"/>
        </w:rPr>
        <w:t>gali pasinaudoti Sutarties įvykdymo užtikrinimu, esant bet kuriai iš žemiau nurodytų aplinkybių:  </w:t>
      </w:r>
    </w:p>
    <w:p w14:paraId="6E838730">
      <w:pPr>
        <w:tabs>
          <w:tab w:val="left" w:pos="567"/>
        </w:tabs>
        <w:spacing w:line="259" w:lineRule="auto"/>
        <w:jc w:val="both"/>
        <w:rPr>
          <w:lang w:val="pt-BR"/>
        </w:rPr>
      </w:pPr>
      <w:r>
        <w:rPr>
          <w:color w:val="000000"/>
          <w:lang w:val="pt-BR"/>
        </w:rPr>
        <w:t>10.16.1. Tiekėjas neįvykdė, nevykdo arba netinkamai vykdo savo įsipareigojimus pagal Sutartį;  </w:t>
      </w:r>
    </w:p>
    <w:p w14:paraId="46E63DEA">
      <w:pPr>
        <w:tabs>
          <w:tab w:val="left" w:pos="567"/>
        </w:tabs>
        <w:spacing w:line="259" w:lineRule="auto"/>
        <w:jc w:val="both"/>
        <w:rPr>
          <w:lang w:val="pt-BR"/>
        </w:rPr>
      </w:pPr>
      <w:r>
        <w:rPr>
          <w:color w:val="000000"/>
          <w:lang w:val="pt-BR"/>
        </w:rPr>
        <w:t>10.16.2. Tiekėjas per protingai nustatytą laikotarpį neįvykdo Pirkėjo nurodymo ištaisyti Prekių trūkumus;  </w:t>
      </w:r>
    </w:p>
    <w:p w14:paraId="09E20F0E">
      <w:pPr>
        <w:tabs>
          <w:tab w:val="left" w:pos="567"/>
        </w:tabs>
        <w:spacing w:line="259" w:lineRule="auto"/>
        <w:jc w:val="both"/>
        <w:rPr>
          <w:lang w:val="pt-BR"/>
        </w:rPr>
      </w:pPr>
      <w:r>
        <w:rPr>
          <w:color w:val="000000"/>
          <w:lang w:val="pt-BR"/>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6845C8">
      <w:pPr>
        <w:tabs>
          <w:tab w:val="left" w:pos="567"/>
        </w:tabs>
        <w:spacing w:line="259" w:lineRule="auto"/>
        <w:jc w:val="both"/>
        <w:rPr>
          <w:lang w:val="pt-BR"/>
        </w:rPr>
      </w:pPr>
      <w:r>
        <w:rPr>
          <w:color w:val="000000"/>
          <w:lang w:val="pt-BR"/>
        </w:rPr>
        <w:t>10.16.4. Tiekėjas be pateisinamos priežasties (ne Sutartyje nustatytais atvejais) vienašališkai nutraukia Sutartį. </w:t>
      </w:r>
    </w:p>
    <w:p w14:paraId="7B49DE3F">
      <w:pPr>
        <w:tabs>
          <w:tab w:val="left" w:pos="567"/>
        </w:tabs>
        <w:spacing w:line="259" w:lineRule="auto"/>
        <w:jc w:val="both"/>
        <w:rPr>
          <w:lang w:val="pt-BR"/>
        </w:rPr>
      </w:pPr>
    </w:p>
    <w:p w14:paraId="5BE019DC">
      <w:pPr>
        <w:keepNext/>
        <w:keepLines/>
        <w:tabs>
          <w:tab w:val="left" w:pos="567"/>
          <w:tab w:val="left" w:pos="851"/>
          <w:tab w:val="left" w:pos="992"/>
          <w:tab w:val="left" w:pos="1134"/>
        </w:tabs>
        <w:spacing w:line="259" w:lineRule="auto"/>
        <w:jc w:val="center"/>
        <w:rPr>
          <w:rFonts w:eastAsia="Cambria"/>
          <w:caps/>
          <w:lang w:val="pt-BR"/>
        </w:rPr>
      </w:pPr>
      <w:r>
        <w:rPr>
          <w:rFonts w:eastAsia="Cambria"/>
          <w:b/>
          <w:bCs/>
          <w:caps/>
          <w:lang w:val="pt-BR"/>
        </w:rPr>
        <w:t>11.</w:t>
      </w:r>
      <w:r>
        <w:rPr>
          <w:rFonts w:eastAsia="Cambria"/>
          <w:b/>
          <w:bCs/>
          <w:caps/>
          <w:lang w:val="pt-BR"/>
        </w:rPr>
        <w:tab/>
      </w:r>
      <w:r>
        <w:rPr>
          <w:rFonts w:eastAsia="Cambria"/>
          <w:b/>
          <w:bCs/>
          <w:caps/>
          <w:lang w:val="pt-BR"/>
        </w:rPr>
        <w:t>SUTARTIES KAINA IR JOS PERSKAIČIAVIMAS</w:t>
      </w:r>
    </w:p>
    <w:p w14:paraId="3F4CFA3E">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0728F6E4">
      <w:pPr>
        <w:widowControl w:val="0"/>
        <w:tabs>
          <w:tab w:val="left" w:pos="567"/>
          <w:tab w:val="left" w:pos="851"/>
          <w:tab w:val="left" w:pos="992"/>
          <w:tab w:val="left" w:pos="1134"/>
        </w:tabs>
        <w:spacing w:line="259" w:lineRule="auto"/>
        <w:jc w:val="both"/>
        <w:rPr>
          <w:rFonts w:eastAsia="Arial"/>
          <w:lang w:val="pt-BR"/>
        </w:rPr>
      </w:pPr>
      <w:r>
        <w:rPr>
          <w:rFonts w:eastAsia="Arial"/>
          <w:lang w:val="pt-BR"/>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943E8D">
      <w:pPr>
        <w:widowControl w:val="0"/>
        <w:tabs>
          <w:tab w:val="left" w:pos="567"/>
          <w:tab w:val="left" w:pos="851"/>
          <w:tab w:val="left" w:pos="992"/>
          <w:tab w:val="left" w:pos="1134"/>
        </w:tabs>
        <w:spacing w:line="259" w:lineRule="auto"/>
        <w:jc w:val="both"/>
        <w:rPr>
          <w:rFonts w:eastAsia="Arial"/>
        </w:rPr>
      </w:pPr>
      <w:r>
        <w:rPr>
          <w:rFonts w:eastAsia="Arial"/>
        </w:rPr>
        <w:t>11.2. Pradinės sutarties vertė yra nurodyta Specialiosiose sąlygose.</w:t>
      </w:r>
    </w:p>
    <w:p w14:paraId="57308A20">
      <w:pPr>
        <w:widowControl w:val="0"/>
        <w:tabs>
          <w:tab w:val="left" w:pos="567"/>
          <w:tab w:val="left" w:pos="851"/>
          <w:tab w:val="left" w:pos="992"/>
          <w:tab w:val="left" w:pos="1134"/>
        </w:tabs>
        <w:spacing w:line="259" w:lineRule="auto"/>
        <w:jc w:val="both"/>
        <w:rPr>
          <w:rFonts w:eastAsia="Arial"/>
        </w:rPr>
      </w:pPr>
      <w:r>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2FE4D5">
      <w:pPr>
        <w:widowControl w:val="0"/>
        <w:tabs>
          <w:tab w:val="left" w:pos="567"/>
          <w:tab w:val="left" w:pos="851"/>
          <w:tab w:val="left" w:pos="992"/>
          <w:tab w:val="left" w:pos="1134"/>
        </w:tabs>
        <w:spacing w:line="259" w:lineRule="auto"/>
        <w:jc w:val="both"/>
        <w:rPr>
          <w:rFonts w:eastAsia="Arial"/>
        </w:rPr>
      </w:pPr>
      <w:r>
        <w:rPr>
          <w:rFonts w:eastAsia="Arial"/>
        </w:rPr>
        <w:t>11.4. Sutarties kainos peržiūra atliekama Specialiosiose sąlygose nustatyta tvarka.</w:t>
      </w:r>
    </w:p>
    <w:p w14:paraId="546ABF35">
      <w:pPr>
        <w:widowControl w:val="0"/>
        <w:tabs>
          <w:tab w:val="left" w:pos="567"/>
          <w:tab w:val="left" w:pos="851"/>
          <w:tab w:val="left" w:pos="992"/>
          <w:tab w:val="left" w:pos="1134"/>
        </w:tabs>
        <w:spacing w:line="259" w:lineRule="auto"/>
        <w:jc w:val="both"/>
        <w:rPr>
          <w:rFonts w:eastAsia="Arial"/>
        </w:rPr>
      </w:pPr>
    </w:p>
    <w:p w14:paraId="1E36299A">
      <w:pPr>
        <w:keepNext/>
        <w:keepLines/>
        <w:tabs>
          <w:tab w:val="left" w:pos="567"/>
          <w:tab w:val="left" w:pos="851"/>
          <w:tab w:val="left" w:pos="992"/>
          <w:tab w:val="left" w:pos="1134"/>
        </w:tabs>
        <w:spacing w:line="259" w:lineRule="auto"/>
        <w:jc w:val="center"/>
        <w:rPr>
          <w:rFonts w:eastAsia="Cambria"/>
          <w:b/>
          <w:bCs/>
          <w:caps/>
        </w:rPr>
      </w:pPr>
      <w:r>
        <w:rPr>
          <w:rFonts w:eastAsia="Cambria"/>
          <w:b/>
          <w:bCs/>
          <w:caps/>
        </w:rPr>
        <w:t>12.</w:t>
      </w:r>
      <w:r>
        <w:rPr>
          <w:rFonts w:eastAsia="Cambria"/>
          <w:b/>
          <w:bCs/>
          <w:caps/>
        </w:rPr>
        <w:tab/>
      </w:r>
      <w:r>
        <w:rPr>
          <w:rFonts w:eastAsia="Cambria"/>
          <w:b/>
          <w:bCs/>
          <w:caps/>
        </w:rPr>
        <w:t>ATSISKAITYMO TVARKA</w:t>
      </w:r>
    </w:p>
    <w:p w14:paraId="1EE6A827">
      <w:pPr>
        <w:keepNext/>
        <w:keepLines/>
        <w:tabs>
          <w:tab w:val="left" w:pos="567"/>
          <w:tab w:val="left" w:pos="851"/>
          <w:tab w:val="left" w:pos="992"/>
          <w:tab w:val="left" w:pos="1134"/>
        </w:tabs>
        <w:spacing w:line="259" w:lineRule="auto"/>
        <w:jc w:val="center"/>
        <w:rPr>
          <w:rFonts w:eastAsia="Cambria"/>
          <w:b/>
          <w:bCs/>
          <w:caps/>
        </w:rPr>
      </w:pPr>
    </w:p>
    <w:p w14:paraId="11CDA448">
      <w:pPr>
        <w:keepNext/>
        <w:keepLines/>
        <w:widowControl w:val="0"/>
        <w:tabs>
          <w:tab w:val="left" w:pos="567"/>
          <w:tab w:val="left" w:pos="851"/>
          <w:tab w:val="left" w:pos="992"/>
          <w:tab w:val="left" w:pos="1134"/>
        </w:tabs>
        <w:spacing w:line="259" w:lineRule="auto"/>
        <w:jc w:val="center"/>
        <w:outlineLvl w:val="1"/>
        <w:rPr>
          <w:rFonts w:eastAsia="Arial"/>
          <w:b/>
        </w:rPr>
      </w:pPr>
      <w:r>
        <w:rPr>
          <w:rFonts w:eastAsia="Arial"/>
          <w:b/>
          <w:bCs/>
        </w:rPr>
        <w:t>12.1.</w:t>
      </w:r>
      <w:r>
        <w:rPr>
          <w:rFonts w:eastAsia="Arial"/>
          <w:b/>
          <w:bCs/>
        </w:rPr>
        <w:tab/>
      </w:r>
      <w:r>
        <w:rPr>
          <w:rFonts w:eastAsia="Arial"/>
          <w:b/>
        </w:rPr>
        <w:t>Išankstinis mokėjimas (avansas) (jei taikoma)</w:t>
      </w:r>
    </w:p>
    <w:p w14:paraId="192415E8">
      <w:pPr>
        <w:keepNext/>
        <w:keepLines/>
        <w:widowControl w:val="0"/>
        <w:tabs>
          <w:tab w:val="left" w:pos="567"/>
          <w:tab w:val="left" w:pos="851"/>
          <w:tab w:val="left" w:pos="992"/>
          <w:tab w:val="left" w:pos="1134"/>
        </w:tabs>
        <w:spacing w:line="259" w:lineRule="auto"/>
        <w:jc w:val="both"/>
        <w:outlineLvl w:val="1"/>
        <w:rPr>
          <w:rFonts w:eastAsia="Arial"/>
          <w:b/>
        </w:rPr>
      </w:pPr>
    </w:p>
    <w:p w14:paraId="18691E28">
      <w:pPr>
        <w:tabs>
          <w:tab w:val="left" w:pos="567"/>
        </w:tabs>
        <w:spacing w:line="259" w:lineRule="auto"/>
        <w:jc w:val="both"/>
      </w:pPr>
      <w:r>
        <w:t>12.1.1. Bendrųjų sąlygų 12.1 poskyrio sąlygos taikomos tuo atveju, jei Specialiosiose sąlygose yra nurodyta, kad Tiekėjui mokamas išankstinis mokėjimas (avansas) (toliau – avansas). </w:t>
      </w:r>
    </w:p>
    <w:p w14:paraId="13B692D7">
      <w:pPr>
        <w:tabs>
          <w:tab w:val="left" w:pos="567"/>
        </w:tabs>
        <w:spacing w:line="259" w:lineRule="auto"/>
        <w:jc w:val="both"/>
      </w:pPr>
      <w:r>
        <w:t>12.1.2. Pirkėjas sumoka Tiekėjui avansą – ne daugiau kaip Specialiosiose sąlygose nurodytas avanso dydis.</w:t>
      </w:r>
    </w:p>
    <w:p w14:paraId="5E2BFF52">
      <w:pPr>
        <w:tabs>
          <w:tab w:val="left" w:pos="567"/>
        </w:tabs>
        <w:spacing w:line="259" w:lineRule="auto"/>
        <w:jc w:val="both"/>
        <w:rPr>
          <w:color w:val="000000"/>
        </w:rPr>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rPr>
        <w:t xml:space="preserve">arba draudimo bendrovės laidavimo draudimo raštą arba kitą sutartinių įsipareigojimų įvykdymo užtikrinimą </w:t>
      </w:r>
      <w:r>
        <w:t xml:space="preserve">ne mažesnei kaip Specialiosiose sąlygose prašomo avanso dydžio sumai (toliau – </w:t>
      </w:r>
      <w:r>
        <w:rPr>
          <w:b/>
          <w:bCs/>
        </w:rPr>
        <w:t>Avanso užtikrinimas</w:t>
      </w:r>
      <w:r>
        <w:t>)</w:t>
      </w:r>
      <w:r>
        <w:rPr>
          <w:color w:val="000000"/>
        </w:rPr>
        <w:t>. </w:t>
      </w:r>
    </w:p>
    <w:p w14:paraId="58EED5FD">
      <w:pPr>
        <w:tabs>
          <w:tab w:val="left" w:pos="567"/>
        </w:tabs>
        <w:spacing w:line="259" w:lineRule="auto"/>
        <w:jc w:val="both"/>
      </w:pPr>
      <w:r>
        <w:rPr>
          <w:b/>
          <w:bCs/>
        </w:rPr>
        <w:t>Pastaba.</w:t>
      </w:r>
      <w:r>
        <w:t xml:space="preserve"> </w:t>
      </w:r>
      <w:r>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color w:val="000000"/>
          <w:shd w:val="clear" w:color="auto" w:fill="FFFFFF"/>
        </w:rPr>
        <w:t>įstatymų bei kitų teisės aktų</w:t>
      </w:r>
      <w:r>
        <w:rPr>
          <w:rFonts w:eastAsia="Arial"/>
        </w:rPr>
        <w:t xml:space="preserve"> </w:t>
      </w:r>
      <w:r>
        <w:rPr>
          <w:rFonts w:eastAsia="Arial"/>
          <w:color w:val="000000"/>
          <w:shd w:val="clear" w:color="auto" w:fill="FFFFFF"/>
        </w:rPr>
        <w:t>nuostatas.</w:t>
      </w:r>
    </w:p>
    <w:p w14:paraId="5D9425A6">
      <w:pPr>
        <w:tabs>
          <w:tab w:val="left" w:pos="567"/>
        </w:tabs>
        <w:spacing w:line="259" w:lineRule="auto"/>
        <w:jc w:val="both"/>
      </w:pPr>
      <w:r>
        <w:rPr>
          <w:color w:val="000000"/>
        </w:rPr>
        <w:t xml:space="preserve">12.1.4. </w:t>
      </w:r>
      <w: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7529DF">
      <w:pPr>
        <w:tabs>
          <w:tab w:val="left" w:pos="567"/>
        </w:tabs>
        <w:spacing w:line="259" w:lineRule="auto"/>
        <w:jc w:val="both"/>
      </w:pPr>
      <w:r>
        <w:rPr>
          <w:color w:val="000000"/>
        </w:rPr>
        <w:t xml:space="preserve">12.1.5. </w:t>
      </w:r>
      <w: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41E51">
      <w:pPr>
        <w:tabs>
          <w:tab w:val="left" w:pos="567"/>
        </w:tabs>
        <w:spacing w:line="259" w:lineRule="auto"/>
        <w:jc w:val="both"/>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9BB5C8">
      <w:pPr>
        <w:tabs>
          <w:tab w:val="left" w:pos="567"/>
        </w:tabs>
        <w:spacing w:line="259" w:lineRule="auto"/>
        <w:jc w:val="both"/>
        <w:rPr>
          <w:lang w:val="pt-BR"/>
        </w:rPr>
      </w:pPr>
      <w:r>
        <w:rPr>
          <w:lang w:val="pt-BR"/>
        </w:rPr>
        <w:t>12.1.7. Avanso užtikrinimo suma turi būti nurodoma ir išmokama eurais. </w:t>
      </w:r>
    </w:p>
    <w:p w14:paraId="6899A7E0">
      <w:pPr>
        <w:tabs>
          <w:tab w:val="left" w:pos="567"/>
        </w:tabs>
        <w:spacing w:line="259" w:lineRule="auto"/>
        <w:jc w:val="both"/>
        <w:rPr>
          <w:lang w:val="pt-BR"/>
        </w:rPr>
      </w:pPr>
      <w:r>
        <w:rPr>
          <w:lang w:val="pt-BR"/>
        </w:rPr>
        <w:t>12.1.8. Avanso užtikrinimas turi būti surašytas lietuvių arba kita kalba (esant Pirkėjo prašymui, turi būti pateiktas vertimas į lietuvių kalbą). </w:t>
      </w:r>
    </w:p>
    <w:p w14:paraId="69CA1DA1">
      <w:pPr>
        <w:tabs>
          <w:tab w:val="left" w:pos="567"/>
        </w:tabs>
        <w:spacing w:line="259" w:lineRule="auto"/>
        <w:jc w:val="both"/>
        <w:rPr>
          <w:lang w:val="pt-BR"/>
        </w:rPr>
      </w:pPr>
      <w:r>
        <w:rPr>
          <w:lang w:val="pt-BR"/>
        </w:rPr>
        <w:t>12.1.9. Avanso užtikrinimas, neatitinkantis šiame Sutarties poskyryje nustatytų reikalavimų, nebus priimamas. </w:t>
      </w:r>
    </w:p>
    <w:p w14:paraId="09DFA0DA">
      <w:pPr>
        <w:tabs>
          <w:tab w:val="left" w:pos="567"/>
        </w:tabs>
        <w:spacing w:line="259" w:lineRule="auto"/>
        <w:jc w:val="both"/>
        <w:rPr>
          <w:lang w:val="pt-BR"/>
        </w:rPr>
      </w:pPr>
      <w:r>
        <w:rPr>
          <w:color w:val="000000"/>
          <w:lang w:val="pt-B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2A8C3B">
      <w:pPr>
        <w:tabs>
          <w:tab w:val="left" w:pos="567"/>
        </w:tabs>
        <w:spacing w:line="259" w:lineRule="auto"/>
        <w:jc w:val="both"/>
        <w:rPr>
          <w:lang w:val="pt-BR"/>
        </w:rPr>
      </w:pPr>
      <w:r>
        <w:rPr>
          <w:lang w:val="pt-BR"/>
        </w:rPr>
        <w:t>12.1.11. Pirkėjas sumoka Tiekėjui avansą per Specialiosiose sąlygose numatytą terminą nuo išankstinio mokėjimo sąskaitos ir Avanso užtikrinimo (jei taikoma) gavimo dienos. Sumokėto avanso suma išskaitoma iš mokėtinos sumos. </w:t>
      </w:r>
    </w:p>
    <w:p w14:paraId="7252A6BF">
      <w:pPr>
        <w:tabs>
          <w:tab w:val="left" w:pos="567"/>
        </w:tabs>
        <w:spacing w:line="259" w:lineRule="auto"/>
        <w:jc w:val="both"/>
        <w:rPr>
          <w:lang w:val="pt-BR"/>
        </w:rPr>
      </w:pPr>
      <w:r>
        <w:rPr>
          <w:lang w:val="pt-BR"/>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D3DC21">
      <w:pPr>
        <w:tabs>
          <w:tab w:val="left" w:pos="567"/>
        </w:tabs>
        <w:spacing w:line="259" w:lineRule="auto"/>
        <w:jc w:val="both"/>
        <w:rPr>
          <w:lang w:val="pt-BR"/>
        </w:rPr>
      </w:pPr>
    </w:p>
    <w:p w14:paraId="45B0C9CF">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bCs/>
          <w:lang w:val="pt-BR"/>
        </w:rPr>
        <w:t>12.2.</w:t>
      </w:r>
      <w:r>
        <w:rPr>
          <w:rFonts w:eastAsia="Arial"/>
          <w:b/>
          <w:bCs/>
          <w:lang w:val="pt-BR"/>
        </w:rPr>
        <w:tab/>
      </w:r>
      <w:r>
        <w:rPr>
          <w:rFonts w:eastAsia="Arial"/>
          <w:b/>
          <w:lang w:val="pt-BR"/>
        </w:rPr>
        <w:t>Mokėjimų tvarka</w:t>
      </w:r>
    </w:p>
    <w:p w14:paraId="2A3AF2A7">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327BAC16">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12.2.1.</w:t>
      </w:r>
      <w:r>
        <w:rPr>
          <w:rFonts w:eastAsia="Arial"/>
          <w:lang w:val="pt-BR"/>
        </w:rPr>
        <w:tab/>
      </w:r>
      <w:r>
        <w:rPr>
          <w:lang w:val="pt-BR"/>
        </w:rPr>
        <w:t>Tiekėjas išrašo Sąskaitą tik Šalims pasirašius Prekių perdavimo–priėmimo aktą, jeigu kitaip nenumatyta Specialiosiose sąlygose</w:t>
      </w:r>
      <w:r>
        <w:rPr>
          <w:rFonts w:eastAsia="Arial"/>
          <w:lang w:val="pt-BR"/>
        </w:rPr>
        <w:t>:</w:t>
      </w:r>
    </w:p>
    <w:p w14:paraId="4D85A367">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12.2.1.1.</w:t>
      </w:r>
      <w:r>
        <w:rPr>
          <w:rFonts w:eastAsia="Arial"/>
          <w:lang w:val="pt-BR"/>
        </w:rPr>
        <w:tab/>
      </w:r>
      <w:r>
        <w:rPr>
          <w:rFonts w:eastAsia="Arial"/>
          <w:lang w:val="pt-BR"/>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u w:val="single"/>
          <w:lang w:val="pt-BR"/>
        </w:rPr>
        <w:t>2014/55/ES</w:t>
      </w:r>
      <w:r>
        <w:rPr>
          <w:rFonts w:eastAsia="Arial"/>
          <w:lang w:val="pt-BR"/>
        </w:rPr>
        <w:t xml:space="preserve"> (toliau – </w:t>
      </w:r>
      <w:r>
        <w:rPr>
          <w:rFonts w:eastAsia="Arial"/>
          <w:b/>
          <w:bCs/>
          <w:lang w:val="pt-BR"/>
        </w:rPr>
        <w:t>Europos elektroninių sąskaitų faktūrų</w:t>
      </w:r>
      <w:r>
        <w:rPr>
          <w:rFonts w:eastAsia="Arial"/>
          <w:lang w:val="pt-BR"/>
        </w:rPr>
        <w:t xml:space="preserve"> </w:t>
      </w:r>
      <w:r>
        <w:rPr>
          <w:rFonts w:eastAsia="Arial"/>
          <w:b/>
          <w:bCs/>
          <w:lang w:val="pt-BR"/>
        </w:rPr>
        <w:t>standartas</w:t>
      </w:r>
      <w:r>
        <w:rPr>
          <w:rFonts w:eastAsia="Arial"/>
          <w:lang w:val="pt-BR"/>
        </w:rPr>
        <w:t>), Tiekėjas gali pateikti per informacinę sistemą „SABIS” arba per kitą savo pasirinktą informacinę sistemą;</w:t>
      </w:r>
    </w:p>
    <w:p w14:paraId="1ADA9756">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12.2.1.2.</w:t>
      </w:r>
      <w:r>
        <w:rPr>
          <w:rFonts w:eastAsia="Arial"/>
          <w:lang w:val="pt-BR"/>
        </w:rPr>
        <w:tab/>
      </w:r>
      <w:r>
        <w:rPr>
          <w:rFonts w:eastAsia="Arial"/>
          <w:lang w:val="pt-BR"/>
        </w:rPr>
        <w:t>Europos elektroninių sąskaitų faktūrų standarto neatitinkančią elektroninę sąskaitą faktūrą Tiekėjas privalo pateikti, naudodamasis informacinės sistemos „SABIS“ priemonėmis.</w:t>
      </w:r>
    </w:p>
    <w:p w14:paraId="4EEC8DD1">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12.2.2.</w:t>
      </w:r>
      <w:r>
        <w:rPr>
          <w:rFonts w:eastAsia="Arial"/>
          <w:lang w:val="pt-BR"/>
        </w:rPr>
        <w:tab/>
      </w:r>
      <w:r>
        <w:rPr>
          <w:rFonts w:eastAsia="Arial"/>
          <w:lang w:val="pt-BR"/>
        </w:rPr>
        <w:t xml:space="preserve"> Pirkėjas elektronines sąskaitas faktūras priima ir apdoroja naudodamasis informacinės sistemos „SABIS“ priemonėmis, išskyrus VPĮ nustatytus išimtinius atvejus.</w:t>
      </w:r>
    </w:p>
    <w:p w14:paraId="64096104">
      <w:pPr>
        <w:tabs>
          <w:tab w:val="left" w:pos="567"/>
          <w:tab w:val="left" w:pos="851"/>
          <w:tab w:val="left" w:pos="992"/>
          <w:tab w:val="left" w:pos="1134"/>
        </w:tabs>
        <w:spacing w:line="259" w:lineRule="auto"/>
        <w:jc w:val="both"/>
        <w:rPr>
          <w:lang w:val="pt-BR"/>
        </w:rPr>
      </w:pPr>
      <w:r>
        <w:rPr>
          <w:lang w:val="pt-BR"/>
        </w:rPr>
        <w:t>12.2.3.</w:t>
      </w:r>
      <w:r>
        <w:rPr>
          <w:lang w:val="pt-BR"/>
        </w:rPr>
        <w:tab/>
      </w:r>
      <w:r>
        <w:rPr>
          <w:lang w:val="pt-BR"/>
        </w:rPr>
        <w:t>Išankstinio mokėjimo sąskaitas (jeigu Specialiosiose sąlygose yra numatytas avanso mokėjimas) Tiekėjas privalo pateikti šiame Sutarties poskyryje nustatyta tvarka.</w:t>
      </w:r>
    </w:p>
    <w:p w14:paraId="56DBCB57">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12.2.4.</w:t>
      </w:r>
      <w:r>
        <w:rPr>
          <w:rFonts w:eastAsia="Arial"/>
          <w:lang w:val="pt-BR"/>
        </w:rPr>
        <w:tab/>
      </w:r>
      <w:r>
        <w:rPr>
          <w:rFonts w:eastAsia="Arial"/>
          <w:lang w:val="pt-BR"/>
        </w:rPr>
        <w:t>Pirkėjas atlieka mokėjimus už Prekes Specialiosiose sąlygose nustatytais terminais.</w:t>
      </w:r>
    </w:p>
    <w:p w14:paraId="4914B03B">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12.2.5.</w:t>
      </w:r>
      <w:r>
        <w:rPr>
          <w:rFonts w:eastAsia="Arial"/>
          <w:lang w:val="pt-BR"/>
        </w:rPr>
        <w:tab/>
      </w:r>
      <w:r>
        <w:rPr>
          <w:rFonts w:eastAsia="Arial"/>
          <w:lang w:val="pt-BR"/>
        </w:rPr>
        <w:t>Už mokėjimų pagal Sutartį vėlavimus, Pirkėjui taikomos netesybos Specialiosiose sąlygose nustatyta tvarka.</w:t>
      </w:r>
    </w:p>
    <w:p w14:paraId="39B9A94A">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12.2.6.</w:t>
      </w:r>
      <w:r>
        <w:rPr>
          <w:rFonts w:eastAsia="Arial"/>
          <w:lang w:val="pt-BR"/>
        </w:rPr>
        <w:tab/>
      </w:r>
      <w:r>
        <w:rPr>
          <w:rFonts w:eastAsia="Arial"/>
          <w:lang w:val="pt-BR"/>
        </w:rPr>
        <w:t>Jei Prekės pristatomos dalimis, aukščiau nurodyta atsiskaitymo tvarka galioja kiekvienai tokiai daliai, jei Specialiosiose sąlygose nenustatyta kitaip.</w:t>
      </w:r>
    </w:p>
    <w:p w14:paraId="22A05E44">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12.2.7.</w:t>
      </w:r>
      <w:r>
        <w:rPr>
          <w:rFonts w:eastAsia="Arial"/>
          <w:lang w:val="pt-BR"/>
        </w:rPr>
        <w:tab/>
      </w:r>
      <w:r>
        <w:rPr>
          <w:rFonts w:eastAsia="Arial"/>
          <w:lang w:val="pt-BR"/>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4D1D22">
      <w:pPr>
        <w:widowControl w:val="0"/>
        <w:tabs>
          <w:tab w:val="left" w:pos="567"/>
          <w:tab w:val="left" w:pos="851"/>
          <w:tab w:val="left" w:pos="992"/>
          <w:tab w:val="left" w:pos="1134"/>
        </w:tabs>
        <w:spacing w:line="259" w:lineRule="auto"/>
        <w:jc w:val="both"/>
        <w:rPr>
          <w:rFonts w:eastAsia="Arial"/>
          <w:lang w:val="pt-BR"/>
        </w:rPr>
      </w:pPr>
    </w:p>
    <w:p w14:paraId="126397AB">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bCs/>
          <w:lang w:val="pt-BR"/>
        </w:rPr>
        <w:t>12.3.</w:t>
      </w:r>
      <w:r>
        <w:rPr>
          <w:rFonts w:eastAsia="Arial"/>
          <w:b/>
          <w:bCs/>
          <w:lang w:val="pt-BR"/>
        </w:rPr>
        <w:tab/>
      </w:r>
      <w:r>
        <w:rPr>
          <w:rFonts w:eastAsia="Arial"/>
          <w:b/>
          <w:lang w:val="pt-BR"/>
        </w:rPr>
        <w:t>Kiti atsiskaitymo klausimai</w:t>
      </w:r>
    </w:p>
    <w:p w14:paraId="11BE2768">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46FA81AB">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12.3.1.</w:t>
      </w:r>
      <w:r>
        <w:rPr>
          <w:rFonts w:eastAsia="Arial"/>
          <w:lang w:val="pt-BR"/>
        </w:rPr>
        <w:tab/>
      </w:r>
      <w:r>
        <w:rPr>
          <w:rFonts w:eastAsia="Arial"/>
          <w:lang w:val="pt-BR"/>
        </w:rPr>
        <w:t>Pirkėjas privalo pervesti mokėjimus Tiekėjui į Tiekėjo banko sąskaitą, nurodytą Specialiosiose sąlygose.</w:t>
      </w:r>
    </w:p>
    <w:p w14:paraId="134D6281">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12.3.2.</w:t>
      </w:r>
      <w:r>
        <w:rPr>
          <w:rFonts w:eastAsia="Arial"/>
          <w:lang w:val="pt-BR"/>
        </w:rPr>
        <w:tab/>
      </w:r>
      <w:r>
        <w:rPr>
          <w:rFonts w:eastAsia="Arial"/>
          <w:lang w:val="pt-BR"/>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C89920">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12.3.3.</w:t>
      </w:r>
      <w:r>
        <w:rPr>
          <w:rFonts w:eastAsia="Arial"/>
          <w:lang w:val="pt-BR"/>
        </w:rPr>
        <w:tab/>
      </w:r>
      <w:r>
        <w:rPr>
          <w:rFonts w:eastAsia="Arial"/>
          <w:lang w:val="pt-BR"/>
        </w:rPr>
        <w:t>Visi mokėjimai pagal Sutartį atliekami eurais.</w:t>
      </w:r>
    </w:p>
    <w:p w14:paraId="1CA72530">
      <w:pPr>
        <w:widowControl w:val="0"/>
        <w:tabs>
          <w:tab w:val="left" w:pos="567"/>
          <w:tab w:val="left" w:pos="851"/>
          <w:tab w:val="left" w:pos="992"/>
          <w:tab w:val="left" w:pos="1134"/>
        </w:tabs>
        <w:spacing w:line="259" w:lineRule="auto"/>
        <w:jc w:val="both"/>
        <w:rPr>
          <w:rFonts w:eastAsia="Arial"/>
          <w:lang w:val="pt-BR"/>
        </w:rPr>
      </w:pPr>
      <w:r>
        <w:rPr>
          <w:rFonts w:eastAsia="Arial"/>
          <w:lang w:val="pt-BR"/>
        </w:rPr>
        <w:t>12.3.4.</w:t>
      </w:r>
      <w:r>
        <w:rPr>
          <w:rFonts w:eastAsia="Arial"/>
          <w:lang w:val="pt-BR"/>
        </w:rPr>
        <w:tab/>
      </w:r>
      <w:r>
        <w:rPr>
          <w:rFonts w:eastAsia="Arial"/>
          <w:lang w:val="pt-BR"/>
        </w:rPr>
        <w:t>Už pavėluotus mokėjimus pagal Sutartį mokančioji Šalis privalo sumokėti kitai Šaliai Specialiosiose sąlygose nurodyto dydžio netesybas.</w:t>
      </w:r>
    </w:p>
    <w:p w14:paraId="534A5DA1">
      <w:pPr>
        <w:widowControl w:val="0"/>
        <w:tabs>
          <w:tab w:val="left" w:pos="567"/>
          <w:tab w:val="left" w:pos="851"/>
          <w:tab w:val="left" w:pos="992"/>
          <w:tab w:val="left" w:pos="1134"/>
        </w:tabs>
        <w:spacing w:line="259" w:lineRule="auto"/>
        <w:jc w:val="both"/>
        <w:rPr>
          <w:rFonts w:eastAsia="Arial"/>
          <w:lang w:val="pt-BR"/>
        </w:rPr>
      </w:pPr>
    </w:p>
    <w:p w14:paraId="66F6D65B">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13.</w:t>
      </w:r>
      <w:r>
        <w:rPr>
          <w:rFonts w:eastAsia="Arial"/>
          <w:b/>
          <w:bCs/>
          <w:caps/>
          <w:lang w:val="pt-BR"/>
        </w:rPr>
        <w:tab/>
      </w:r>
      <w:r>
        <w:rPr>
          <w:rFonts w:eastAsia="Arial"/>
          <w:b/>
          <w:caps/>
          <w:lang w:val="pt-BR"/>
        </w:rPr>
        <w:t>Konfidenciali informacija</w:t>
      </w:r>
    </w:p>
    <w:p w14:paraId="268A5E57">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2551FE0F">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13.1.</w:t>
      </w:r>
      <w:r>
        <w:rPr>
          <w:rFonts w:eastAsia="Arial"/>
          <w:lang w:val="pt-BR"/>
        </w:rPr>
        <w:tab/>
      </w:r>
      <w:r>
        <w:rPr>
          <w:rFonts w:eastAsia="Arial"/>
          <w:lang w:val="pt-BR"/>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8C3FBE">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13.2.</w:t>
      </w:r>
      <w:r>
        <w:rPr>
          <w:rFonts w:eastAsia="Arial"/>
          <w:lang w:val="pt-BR"/>
        </w:rPr>
        <w:tab/>
      </w:r>
      <w:r>
        <w:rPr>
          <w:rFonts w:eastAsia="Arial"/>
          <w:lang w:val="pt-BR"/>
        </w:rPr>
        <w:t>Šalis turi teisę atskleisti kitos Šalies konfidencialią informaciją šiais atvejais:</w:t>
      </w:r>
    </w:p>
    <w:p w14:paraId="00764201">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13.2.1.</w:t>
      </w:r>
      <w:r>
        <w:rPr>
          <w:rFonts w:eastAsia="Arial"/>
          <w:lang w:val="pt-BR"/>
        </w:rPr>
        <w:tab/>
      </w:r>
      <w:r>
        <w:rPr>
          <w:rFonts w:eastAsia="Arial"/>
          <w:lang w:val="pt-BR"/>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CEDC01">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13.2.2.</w:t>
      </w:r>
      <w:r>
        <w:rPr>
          <w:rFonts w:eastAsia="Arial"/>
          <w:lang w:val="pt-BR"/>
        </w:rPr>
        <w:tab/>
      </w:r>
      <w:r>
        <w:rPr>
          <w:rFonts w:eastAsia="Arial"/>
          <w:lang w:val="pt-BR"/>
        </w:rPr>
        <w:t xml:space="preserve">konfidencialią informaciją yra būtina atskleisti pagal </w:t>
      </w:r>
      <w:r>
        <w:rPr>
          <w:lang w:val="pt-BR"/>
        </w:rPr>
        <w:t>įstatymų bei kitų teisės aktų</w:t>
      </w:r>
      <w:r>
        <w:rPr>
          <w:rFonts w:eastAsia="Arial"/>
          <w:lang w:val="pt-BR"/>
        </w:rPr>
        <w:t xml:space="preserve"> reikalavimus, įskaitant atvejus, kai to reikalauja viešojo administravimo subjektai, taip, kai jie apibrėžti Lietuvos Respublikos viešojo administravimo įstatyme. </w:t>
      </w:r>
    </w:p>
    <w:p w14:paraId="41DB02AF">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13.3.</w:t>
      </w:r>
      <w:r>
        <w:rPr>
          <w:rFonts w:eastAsia="Arial"/>
          <w:lang w:val="pt-BR"/>
        </w:rPr>
        <w:tab/>
      </w:r>
      <w:r>
        <w:rPr>
          <w:rFonts w:eastAsia="Arial"/>
          <w:lang w:val="pt-BR"/>
        </w:rPr>
        <w:t xml:space="preserve">Prieš atskleisdama konfidencialią informaciją, Šalis privalo informuoti kitą Šalį (tiek, kiek tai nedraudžiama pagal </w:t>
      </w:r>
      <w:r>
        <w:rPr>
          <w:lang w:val="pt-BR"/>
        </w:rPr>
        <w:t>įstatymus bei kitus teisės aktus</w:t>
      </w:r>
      <w:r>
        <w:rPr>
          <w:rFonts w:eastAsia="Arial"/>
          <w:lang w:val="pt-BR"/>
        </w:rPr>
        <w:t>) apie būtinybę arba gautą viešojo administravimo subjekto reikalavimą atskleisti konfidencialią informaciją ir imtis protingų priemonių, siekdama užtikrinti atskleistos informacijos konfidencialumą.</w:t>
      </w:r>
    </w:p>
    <w:p w14:paraId="0A02BD3B">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13.4.</w:t>
      </w:r>
      <w:r>
        <w:rPr>
          <w:rFonts w:eastAsia="Arial"/>
          <w:lang w:val="pt-BR"/>
        </w:rPr>
        <w:tab/>
      </w:r>
      <w:r>
        <w:rPr>
          <w:rFonts w:eastAsia="Arial"/>
          <w:lang w:val="pt-BR"/>
        </w:rPr>
        <w:t>Šalis atsako:</w:t>
      </w:r>
    </w:p>
    <w:p w14:paraId="2622491E">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13.4.1.</w:t>
      </w:r>
      <w:r>
        <w:rPr>
          <w:rFonts w:eastAsia="Arial"/>
          <w:lang w:val="pt-BR"/>
        </w:rPr>
        <w:tab/>
      </w:r>
      <w:r>
        <w:rPr>
          <w:rFonts w:eastAsia="Arial"/>
          <w:lang w:val="pt-BR"/>
        </w:rPr>
        <w:t>už bet kokį neteisėtą, įskaitant atsitiktinį, kitos Šalies konfidencialios informacijos ar bet kurios jos dalies atskleidimą ar perdavimą arba konfidencialios informacijos neteisėtą naudojimą;</w:t>
      </w:r>
    </w:p>
    <w:p w14:paraId="0C5BBEB8">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13.4.2.</w:t>
      </w:r>
      <w:r>
        <w:rPr>
          <w:rFonts w:eastAsia="Arial"/>
          <w:lang w:val="pt-BR"/>
        </w:rPr>
        <w:tab/>
      </w:r>
      <w:r>
        <w:rPr>
          <w:rFonts w:eastAsia="Arial"/>
          <w:lang w:val="pt-BR"/>
        </w:rPr>
        <w:t>už tai, kad nesiėmė visų protingų veiksmų, kad išsaugotų ir apsaugotų kitos Šalies konfidencialią informaciją ar bet kurią jos dalį, užkirstų kelią tolesniam jos neteisėtam atskleidimui, perdavimui ar naudojimui.</w:t>
      </w:r>
    </w:p>
    <w:p w14:paraId="36B062E0">
      <w:pPr>
        <w:widowControl w:val="0"/>
        <w:tabs>
          <w:tab w:val="left" w:pos="567"/>
          <w:tab w:val="left" w:pos="851"/>
          <w:tab w:val="left" w:pos="992"/>
          <w:tab w:val="left" w:pos="1134"/>
        </w:tabs>
        <w:spacing w:line="259" w:lineRule="auto"/>
        <w:jc w:val="both"/>
        <w:rPr>
          <w:rFonts w:eastAsia="Arial"/>
          <w:lang w:val="pt-BR"/>
        </w:rPr>
      </w:pPr>
      <w:r>
        <w:rPr>
          <w:rFonts w:eastAsia="Arial"/>
          <w:lang w:val="pt-BR"/>
        </w:rPr>
        <w:t>13.5.</w:t>
      </w:r>
      <w:r>
        <w:rPr>
          <w:rFonts w:eastAsia="Arial"/>
          <w:lang w:val="pt-BR"/>
        </w:rPr>
        <w:tab/>
      </w:r>
      <w:r>
        <w:rPr>
          <w:rFonts w:eastAsia="Arial"/>
          <w:lang w:val="pt-BR"/>
        </w:rPr>
        <w:t xml:space="preserve">Šalis nepagrįstai atskleidusi kitos Šalies konfidencialią informaciją privalo sumokėti kitai Šaliai Specialiosiose sąlygose nurodyto dydžio baudą. </w:t>
      </w:r>
    </w:p>
    <w:p w14:paraId="27CDF089">
      <w:pPr>
        <w:widowControl w:val="0"/>
        <w:tabs>
          <w:tab w:val="left" w:pos="567"/>
          <w:tab w:val="left" w:pos="851"/>
          <w:tab w:val="left" w:pos="992"/>
          <w:tab w:val="left" w:pos="1134"/>
        </w:tabs>
        <w:spacing w:line="259" w:lineRule="auto"/>
        <w:jc w:val="both"/>
        <w:rPr>
          <w:rFonts w:eastAsia="Arial"/>
          <w:lang w:val="pt-BR"/>
        </w:rPr>
      </w:pPr>
    </w:p>
    <w:p w14:paraId="22918459">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14.</w:t>
      </w:r>
      <w:r>
        <w:rPr>
          <w:rFonts w:eastAsia="Arial"/>
          <w:b/>
          <w:bCs/>
          <w:caps/>
          <w:lang w:val="pt-BR"/>
        </w:rPr>
        <w:tab/>
      </w:r>
      <w:r>
        <w:rPr>
          <w:rFonts w:eastAsia="Arial"/>
          <w:b/>
          <w:caps/>
          <w:lang w:val="pt-BR"/>
        </w:rPr>
        <w:t>Asmens duomenų apsauga</w:t>
      </w:r>
    </w:p>
    <w:p w14:paraId="438F163C">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6354D5B6">
      <w:pPr>
        <w:widowControl w:val="0"/>
        <w:tabs>
          <w:tab w:val="left" w:pos="567"/>
          <w:tab w:val="left" w:pos="851"/>
          <w:tab w:val="left" w:pos="992"/>
          <w:tab w:val="left" w:pos="1134"/>
        </w:tabs>
        <w:spacing w:line="259" w:lineRule="auto"/>
        <w:jc w:val="both"/>
        <w:rPr>
          <w:rFonts w:eastAsia="Arial"/>
          <w:lang w:val="pt-BR"/>
        </w:rPr>
      </w:pPr>
      <w:r>
        <w:rPr>
          <w:rFonts w:eastAsia="Arial"/>
          <w:lang w:val="pt-BR"/>
        </w:rPr>
        <w:t>14.1.</w:t>
      </w:r>
      <w:r>
        <w:rPr>
          <w:rFonts w:eastAsia="Arial"/>
          <w:lang w:val="pt-BR"/>
        </w:rPr>
        <w:tab/>
      </w:r>
      <w:r>
        <w:rPr>
          <w:rFonts w:eastAsia="Arial"/>
          <w:lang w:val="pt-BR"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u w:val="single"/>
          <w:lang w:val="pt-BR" w:eastAsia="lt-LT"/>
        </w:rPr>
        <w:t>(ES) 2016/679</w:t>
      </w:r>
      <w:r>
        <w:rPr>
          <w:rFonts w:eastAsia="Arial"/>
          <w:lang w:val="pt-BR" w:eastAsia="lt-LT"/>
        </w:rPr>
        <w:t xml:space="preserve"> dėl fizinių asmenų apsaugos tvarkant asmens duomenis ir dėl laisvo tokių duomenų judėjimo ir kuriuo panaikinama Direktyva </w:t>
      </w:r>
      <w:r>
        <w:rPr>
          <w:rFonts w:eastAsia="Arial"/>
          <w:color w:val="0563C1"/>
          <w:u w:val="single"/>
          <w:lang w:val="pt-BR" w:eastAsia="lt-LT"/>
        </w:rPr>
        <w:t>95/46/EB</w:t>
      </w:r>
      <w:r>
        <w:rPr>
          <w:rFonts w:eastAsia="Arial"/>
          <w:lang w:val="pt-BR" w:eastAsia="lt-LT"/>
        </w:rPr>
        <w:t xml:space="preserve"> (Bendrasis duomenų apsaugos reglamentas) ir kitų teisės aktų, reglamentuojančių asmens duomenų tvarkymą, nuostatomis.</w:t>
      </w:r>
    </w:p>
    <w:p w14:paraId="48977FC2">
      <w:pPr>
        <w:tabs>
          <w:tab w:val="left" w:pos="567"/>
          <w:tab w:val="left" w:pos="851"/>
          <w:tab w:val="left" w:pos="992"/>
          <w:tab w:val="left" w:pos="1134"/>
        </w:tabs>
        <w:spacing w:line="259" w:lineRule="auto"/>
        <w:jc w:val="both"/>
        <w:rPr>
          <w:lang w:val="pt-BR"/>
        </w:rPr>
      </w:pPr>
      <w:r>
        <w:rPr>
          <w:lang w:val="pt-BR"/>
        </w:rPr>
        <w:t>14.2.</w:t>
      </w:r>
      <w:r>
        <w:rPr>
          <w:lang w:val="pt-BR"/>
        </w:rPr>
        <w:tab/>
      </w:r>
      <w:r>
        <w:rPr>
          <w:lang w:val="pt-BR"/>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0D0ABE">
      <w:pPr>
        <w:tabs>
          <w:tab w:val="left" w:pos="567"/>
          <w:tab w:val="left" w:pos="851"/>
          <w:tab w:val="left" w:pos="992"/>
          <w:tab w:val="left" w:pos="1134"/>
        </w:tabs>
        <w:spacing w:line="259" w:lineRule="auto"/>
        <w:ind w:left="360" w:firstLine="53"/>
        <w:jc w:val="both"/>
        <w:rPr>
          <w:rFonts w:eastAsia="Arial"/>
          <w:lang w:val="pt-BR"/>
        </w:rPr>
      </w:pPr>
    </w:p>
    <w:p w14:paraId="4A620FFC">
      <w:pPr>
        <w:keepNext/>
        <w:keepLines/>
        <w:widowControl w:val="0"/>
        <w:tabs>
          <w:tab w:val="left" w:pos="426"/>
          <w:tab w:val="left" w:pos="567"/>
          <w:tab w:val="left" w:pos="851"/>
          <w:tab w:val="left" w:pos="992"/>
          <w:tab w:val="left" w:pos="1134"/>
        </w:tabs>
        <w:spacing w:line="259" w:lineRule="auto"/>
        <w:jc w:val="center"/>
        <w:rPr>
          <w:rFonts w:eastAsia="Arial"/>
          <w:caps/>
          <w:color w:val="000000"/>
          <w:lang w:val="pt-BR"/>
        </w:rPr>
      </w:pPr>
      <w:r>
        <w:rPr>
          <w:rFonts w:eastAsia="Arial"/>
          <w:b/>
          <w:bCs/>
          <w:caps/>
          <w:color w:val="000000"/>
          <w:lang w:val="pt-BR"/>
        </w:rPr>
        <w:t>15.</w:t>
      </w:r>
      <w:r>
        <w:rPr>
          <w:rFonts w:eastAsia="Arial"/>
          <w:b/>
          <w:bCs/>
          <w:caps/>
          <w:color w:val="000000"/>
          <w:lang w:val="pt-BR"/>
        </w:rPr>
        <w:tab/>
      </w:r>
      <w:r>
        <w:rPr>
          <w:rFonts w:eastAsia="Arial"/>
          <w:b/>
          <w:caps/>
          <w:lang w:val="pt-BR"/>
        </w:rPr>
        <w:t>INTELEKTINĖ NUOSAVYBĖ</w:t>
      </w:r>
    </w:p>
    <w:p w14:paraId="2F0C2538">
      <w:pPr>
        <w:keepNext/>
        <w:keepLines/>
        <w:widowControl w:val="0"/>
        <w:tabs>
          <w:tab w:val="left" w:pos="426"/>
          <w:tab w:val="left" w:pos="567"/>
          <w:tab w:val="left" w:pos="851"/>
          <w:tab w:val="left" w:pos="992"/>
          <w:tab w:val="left" w:pos="1134"/>
        </w:tabs>
        <w:spacing w:line="259" w:lineRule="auto"/>
        <w:jc w:val="both"/>
        <w:rPr>
          <w:rFonts w:eastAsia="Arial"/>
          <w:caps/>
          <w:color w:val="000000"/>
          <w:lang w:val="pt-BR"/>
        </w:rPr>
      </w:pPr>
    </w:p>
    <w:p w14:paraId="7FFC93AE">
      <w:pPr>
        <w:tabs>
          <w:tab w:val="left" w:pos="567"/>
        </w:tabs>
        <w:spacing w:line="259" w:lineRule="auto"/>
        <w:jc w:val="both"/>
        <w:rPr>
          <w:lang w:val="pt-BR"/>
        </w:rPr>
      </w:pPr>
      <w:r>
        <w:rPr>
          <w:lang w:val="pt-BR"/>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BA7F36">
      <w:pPr>
        <w:tabs>
          <w:tab w:val="left" w:pos="567"/>
        </w:tabs>
        <w:spacing w:line="259" w:lineRule="auto"/>
        <w:jc w:val="both"/>
        <w:rPr>
          <w:lang w:val="pt-BR"/>
        </w:rPr>
      </w:pPr>
      <w:r>
        <w:rPr>
          <w:lang w:val="pt-B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AEFDFA">
      <w:pPr>
        <w:tabs>
          <w:tab w:val="left" w:pos="567"/>
        </w:tabs>
        <w:spacing w:line="259" w:lineRule="auto"/>
        <w:jc w:val="both"/>
        <w:rPr>
          <w:lang w:val="pt-BR"/>
        </w:rPr>
      </w:pPr>
      <w:r>
        <w:rPr>
          <w:lang w:val="pt-BR"/>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5244FA">
      <w:pPr>
        <w:tabs>
          <w:tab w:val="left" w:pos="567"/>
        </w:tabs>
        <w:spacing w:line="259" w:lineRule="auto"/>
        <w:jc w:val="both"/>
        <w:rPr>
          <w:lang w:val="pt-BR"/>
        </w:rPr>
      </w:pPr>
    </w:p>
    <w:p w14:paraId="1B2CE68A">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16.</w:t>
      </w:r>
      <w:r>
        <w:rPr>
          <w:rFonts w:eastAsia="Arial"/>
          <w:b/>
          <w:bCs/>
          <w:caps/>
          <w:lang w:val="pt-BR"/>
        </w:rPr>
        <w:tab/>
      </w:r>
      <w:r>
        <w:rPr>
          <w:rFonts w:eastAsia="Arial"/>
          <w:b/>
          <w:caps/>
          <w:lang w:val="pt-BR"/>
        </w:rPr>
        <w:t>Pareiškimai ir garantijos</w:t>
      </w:r>
    </w:p>
    <w:p w14:paraId="24950D0F">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0522B286">
      <w:pPr>
        <w:widowControl w:val="0"/>
        <w:tabs>
          <w:tab w:val="left" w:pos="567"/>
          <w:tab w:val="left" w:pos="851"/>
          <w:tab w:val="left" w:pos="992"/>
          <w:tab w:val="left" w:pos="1134"/>
        </w:tabs>
        <w:spacing w:line="259" w:lineRule="auto"/>
        <w:jc w:val="both"/>
        <w:rPr>
          <w:rFonts w:eastAsia="Arial"/>
          <w:lang w:val="pt-BR"/>
        </w:rPr>
      </w:pPr>
      <w:r>
        <w:rPr>
          <w:rFonts w:eastAsia="Arial"/>
          <w:lang w:val="pt-BR"/>
        </w:rPr>
        <w:t>16.1. Kiekviena iš Šalių pareiškia ir garantuoja kitai Šaliai, kad:</w:t>
      </w:r>
    </w:p>
    <w:p w14:paraId="1F276964">
      <w:pPr>
        <w:widowControl w:val="0"/>
        <w:tabs>
          <w:tab w:val="left" w:pos="567"/>
          <w:tab w:val="left" w:pos="851"/>
          <w:tab w:val="left" w:pos="992"/>
          <w:tab w:val="left" w:pos="1134"/>
        </w:tabs>
        <w:spacing w:line="259" w:lineRule="auto"/>
        <w:jc w:val="both"/>
        <w:rPr>
          <w:rFonts w:eastAsia="Arial"/>
          <w:lang w:val="pt-BR"/>
        </w:rPr>
      </w:pPr>
      <w:r>
        <w:rPr>
          <w:rFonts w:eastAsia="Arial"/>
          <w:lang w:val="pt-BR"/>
        </w:rPr>
        <w:t>16.1.1. yra teisėtai priimti ir galioja visi būtini sprendimai, gauti leidimai bei sutikimai, taip pat teisėtai atlikti ir galioja kiti teisiniai veiksmai, reikalingi Sutarties sudarymui, galiojimui ir vykdymui;</w:t>
      </w:r>
    </w:p>
    <w:p w14:paraId="4602E956">
      <w:pPr>
        <w:widowControl w:val="0"/>
        <w:tabs>
          <w:tab w:val="left" w:pos="567"/>
          <w:tab w:val="left" w:pos="851"/>
          <w:tab w:val="left" w:pos="992"/>
          <w:tab w:val="left" w:pos="1134"/>
        </w:tabs>
        <w:spacing w:line="259" w:lineRule="auto"/>
        <w:jc w:val="both"/>
        <w:rPr>
          <w:rFonts w:eastAsia="Arial"/>
          <w:lang w:val="pt-BR"/>
        </w:rPr>
      </w:pPr>
      <w:r>
        <w:rPr>
          <w:rFonts w:eastAsia="Arial"/>
          <w:lang w:val="pt-BR"/>
        </w:rPr>
        <w:t xml:space="preserve">16.1.2. sudarydama Sutartį, Šalis neviršija savo kompetencijos ir nepažeidžia jai taikomų </w:t>
      </w:r>
      <w:r>
        <w:rPr>
          <w:lang w:val="pt-BR"/>
        </w:rPr>
        <w:t>įstatymų bei kitų teisės aktų</w:t>
      </w:r>
      <w:r>
        <w:rPr>
          <w:rFonts w:eastAsia="Arial"/>
          <w:lang w:val="pt-BR"/>
        </w:rPr>
        <w:t>, teismo ar arbitražo teismo sprendimų, administracinių aktų, sutarčių ar kitų prievolių pagal taikomą privatinę teisę, viešąją teisę, Europos Sąjungos teisę arba tarptautinę teisę;</w:t>
      </w:r>
    </w:p>
    <w:p w14:paraId="78BE5112">
      <w:pPr>
        <w:widowControl w:val="0"/>
        <w:tabs>
          <w:tab w:val="left" w:pos="567"/>
          <w:tab w:val="left" w:pos="851"/>
          <w:tab w:val="left" w:pos="992"/>
          <w:tab w:val="left" w:pos="1134"/>
        </w:tabs>
        <w:spacing w:line="259" w:lineRule="auto"/>
        <w:jc w:val="both"/>
        <w:rPr>
          <w:rFonts w:eastAsia="Arial"/>
          <w:lang w:val="pt-BR"/>
        </w:rPr>
      </w:pPr>
      <w:r>
        <w:rPr>
          <w:rFonts w:eastAsia="Arial"/>
          <w:lang w:val="pt-BR"/>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390EA9">
      <w:pPr>
        <w:widowControl w:val="0"/>
        <w:tabs>
          <w:tab w:val="left" w:pos="567"/>
          <w:tab w:val="left" w:pos="851"/>
          <w:tab w:val="left" w:pos="992"/>
          <w:tab w:val="left" w:pos="1134"/>
        </w:tabs>
        <w:spacing w:line="259" w:lineRule="auto"/>
        <w:jc w:val="both"/>
        <w:rPr>
          <w:rFonts w:eastAsia="Arial"/>
          <w:lang w:val="pt-BR"/>
        </w:rPr>
      </w:pPr>
      <w:r>
        <w:rPr>
          <w:rFonts w:eastAsia="Arial"/>
          <w:lang w:val="pt-BR"/>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F42B41">
      <w:pPr>
        <w:widowControl w:val="0"/>
        <w:tabs>
          <w:tab w:val="left" w:pos="567"/>
          <w:tab w:val="left" w:pos="851"/>
          <w:tab w:val="left" w:pos="992"/>
          <w:tab w:val="left" w:pos="1134"/>
        </w:tabs>
        <w:spacing w:line="259" w:lineRule="auto"/>
        <w:jc w:val="both"/>
        <w:rPr>
          <w:rFonts w:eastAsia="Arial"/>
          <w:lang w:val="pt-BR"/>
        </w:rPr>
      </w:pPr>
      <w:r>
        <w:rPr>
          <w:rFonts w:eastAsia="Arial"/>
          <w:lang w:val="pt-BR"/>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2C4FDA">
      <w:pPr>
        <w:widowControl w:val="0"/>
        <w:tabs>
          <w:tab w:val="left" w:pos="567"/>
          <w:tab w:val="left" w:pos="851"/>
          <w:tab w:val="left" w:pos="992"/>
          <w:tab w:val="left" w:pos="1134"/>
        </w:tabs>
        <w:spacing w:line="259" w:lineRule="auto"/>
        <w:jc w:val="both"/>
        <w:rPr>
          <w:rFonts w:eastAsia="Arial"/>
          <w:lang w:val="pt-BR"/>
        </w:rPr>
      </w:pPr>
      <w:r>
        <w:rPr>
          <w:rFonts w:eastAsia="Arial"/>
          <w:lang w:val="pt-BR"/>
        </w:rPr>
        <w:t>16.1.6. visi Šalies pareiškimai ir garantijos yra išsamūs ir nepalieka nutylėtų jokių aplinkybių, kurios darytų šiuos pareiškimus ar garantijas neteisingais.</w:t>
      </w:r>
    </w:p>
    <w:p w14:paraId="20004620">
      <w:pPr>
        <w:widowControl w:val="0"/>
        <w:tabs>
          <w:tab w:val="left" w:pos="567"/>
          <w:tab w:val="left" w:pos="851"/>
          <w:tab w:val="left" w:pos="992"/>
          <w:tab w:val="left" w:pos="1134"/>
        </w:tabs>
        <w:spacing w:line="259" w:lineRule="auto"/>
        <w:jc w:val="both"/>
        <w:rPr>
          <w:rFonts w:eastAsia="Arial"/>
          <w:lang w:val="pt-BR"/>
        </w:rPr>
      </w:pPr>
      <w:r>
        <w:rPr>
          <w:rFonts w:eastAsia="Arial"/>
          <w:lang w:val="pt-BR"/>
        </w:rPr>
        <w:t xml:space="preserve">16.2. Tiekėjas papildomai pareiškia ir garantuoja Pirkėjui, kad Tiekėjas, subtiekėjai, jungtinės veiklos partneriai ir specialistai turi galiojančius ir teisėtus visus </w:t>
      </w:r>
      <w:r>
        <w:rPr>
          <w:lang w:val="pt-BR"/>
        </w:rPr>
        <w:t>įstatymuose bei kituose teisės aktuose</w:t>
      </w:r>
      <w:r>
        <w:rPr>
          <w:rFonts w:eastAsia="Arial"/>
          <w:lang w:val="pt-BR"/>
        </w:rPr>
        <w:t xml:space="preserve"> numatytus leidimus, licencijas, atestatus, teisės pripažinimo dokumentus, reikalingus vykdant Sutartį.</w:t>
      </w:r>
    </w:p>
    <w:p w14:paraId="458EEAA1">
      <w:pPr>
        <w:widowControl w:val="0"/>
        <w:tabs>
          <w:tab w:val="left" w:pos="567"/>
          <w:tab w:val="left" w:pos="851"/>
          <w:tab w:val="left" w:pos="992"/>
          <w:tab w:val="left" w:pos="1134"/>
        </w:tabs>
        <w:spacing w:line="259" w:lineRule="auto"/>
        <w:jc w:val="both"/>
        <w:rPr>
          <w:rFonts w:eastAsia="Arial"/>
          <w:color w:val="000000"/>
          <w:shd w:val="clear" w:color="auto" w:fill="FFFFFF"/>
          <w:lang w:val="pt-BR"/>
        </w:rPr>
      </w:pPr>
      <w:r>
        <w:rPr>
          <w:rFonts w:eastAsia="Arial"/>
          <w:color w:val="000000"/>
          <w:shd w:val="clear" w:color="auto" w:fill="FFFFFF"/>
          <w:lang w:val="pt-BR"/>
        </w:rPr>
        <w:t xml:space="preserve">16.3. </w:t>
      </w:r>
      <w:r>
        <w:rPr>
          <w:lang w:val="pt-BR"/>
        </w:rPr>
        <w:t>Tiekėjas pareiškia, kad parduodamų Prekių disponavimo, valdymo ir naudojimosi teisės nėra apribotos</w:t>
      </w:r>
      <w:r>
        <w:rPr>
          <w:rFonts w:eastAsia="Arial"/>
          <w:lang w:val="pt-BR"/>
        </w:rPr>
        <w:t xml:space="preserve"> </w:t>
      </w:r>
      <w:r>
        <w:rPr>
          <w:rFonts w:eastAsia="Arial"/>
          <w:color w:val="000000"/>
          <w:shd w:val="clear" w:color="auto" w:fill="FFFFFF"/>
          <w:lang w:val="pt-BR"/>
        </w:rPr>
        <w:t>ir jokie tretieji asmenys neturi pretenzijų į Sutartimi perduodamas Prekes (įkeitimai, areštai ar pan.).</w:t>
      </w:r>
    </w:p>
    <w:p w14:paraId="16CBF463">
      <w:pPr>
        <w:widowControl w:val="0"/>
        <w:tabs>
          <w:tab w:val="left" w:pos="567"/>
          <w:tab w:val="left" w:pos="851"/>
          <w:tab w:val="left" w:pos="992"/>
          <w:tab w:val="left" w:pos="1134"/>
        </w:tabs>
        <w:spacing w:line="259" w:lineRule="auto"/>
        <w:jc w:val="both"/>
        <w:rPr>
          <w:rFonts w:eastAsia="Arial"/>
          <w:color w:val="000000"/>
          <w:lang w:val="pt-BR"/>
        </w:rPr>
      </w:pPr>
    </w:p>
    <w:p w14:paraId="296B41E6">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17.</w:t>
      </w:r>
      <w:r>
        <w:rPr>
          <w:rFonts w:eastAsia="Arial"/>
          <w:b/>
          <w:bCs/>
          <w:caps/>
          <w:lang w:val="pt-BR"/>
        </w:rPr>
        <w:tab/>
      </w:r>
      <w:r>
        <w:rPr>
          <w:rFonts w:eastAsia="Arial"/>
          <w:b/>
          <w:caps/>
          <w:lang w:val="pt-BR"/>
        </w:rPr>
        <w:t>Bendrieji atsakomybės klausimai</w:t>
      </w:r>
    </w:p>
    <w:p w14:paraId="12CBD66B">
      <w:pPr>
        <w:widowControl w:val="0"/>
        <w:tabs>
          <w:tab w:val="left" w:pos="567"/>
          <w:tab w:val="left" w:pos="851"/>
          <w:tab w:val="left" w:pos="992"/>
          <w:tab w:val="left" w:pos="1134"/>
        </w:tabs>
        <w:spacing w:line="259" w:lineRule="auto"/>
        <w:jc w:val="both"/>
        <w:rPr>
          <w:rFonts w:eastAsia="Arial"/>
          <w:lang w:val="pt-BR"/>
        </w:rPr>
      </w:pPr>
    </w:p>
    <w:p w14:paraId="30ED93C0">
      <w:pPr>
        <w:widowControl w:val="0"/>
        <w:tabs>
          <w:tab w:val="left" w:pos="567"/>
          <w:tab w:val="left" w:pos="851"/>
          <w:tab w:val="left" w:pos="992"/>
          <w:tab w:val="left" w:pos="1134"/>
        </w:tabs>
        <w:spacing w:line="259" w:lineRule="auto"/>
        <w:jc w:val="both"/>
        <w:rPr>
          <w:rFonts w:eastAsia="Arial"/>
          <w:lang w:val="pt-BR"/>
        </w:rPr>
      </w:pPr>
      <w:r>
        <w:rPr>
          <w:rFonts w:eastAsia="Arial"/>
          <w:lang w:val="pt-BR"/>
        </w:rPr>
        <w:t>17.1. Netesybų už vėlavimą ar pareigų pagal Sutartį pažeidimą sumokėjimas neatleidžia Šalies nuo Sutartyje numatytų jos pareigų vykdymo.</w:t>
      </w:r>
    </w:p>
    <w:p w14:paraId="2549EE2A">
      <w:pPr>
        <w:widowControl w:val="0"/>
        <w:tabs>
          <w:tab w:val="left" w:pos="567"/>
          <w:tab w:val="left" w:pos="851"/>
          <w:tab w:val="left" w:pos="992"/>
          <w:tab w:val="left" w:pos="1134"/>
        </w:tabs>
        <w:spacing w:line="259" w:lineRule="auto"/>
        <w:jc w:val="both"/>
        <w:rPr>
          <w:lang w:val="pt-BR"/>
        </w:rPr>
      </w:pPr>
      <w:r>
        <w:rPr>
          <w:lang w:val="pt-B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lang w:val="pt-BR"/>
        </w:rPr>
        <w:t>Šiame punkte numatytas atsakomybės ribojimas netaikomas, jei žala atsirado dėl konfidencialumo įsipareigojimų, asmens duomenų apsaugą reglamentuojančių teisės aktų ar intelektinės nuosavybės teisių pažeidimo.</w:t>
      </w:r>
    </w:p>
    <w:p w14:paraId="20428AB1">
      <w:pPr>
        <w:widowControl w:val="0"/>
        <w:tabs>
          <w:tab w:val="left" w:pos="567"/>
          <w:tab w:val="left" w:pos="851"/>
          <w:tab w:val="left" w:pos="992"/>
          <w:tab w:val="left" w:pos="1134"/>
        </w:tabs>
        <w:spacing w:line="259" w:lineRule="auto"/>
        <w:jc w:val="both"/>
        <w:rPr>
          <w:rFonts w:eastAsia="Arial"/>
          <w:lang w:val="pt-BR"/>
        </w:rPr>
      </w:pPr>
      <w:r>
        <w:rPr>
          <w:rFonts w:eastAsia="Arial"/>
          <w:lang w:val="pt-BR"/>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CF5C14">
      <w:pPr>
        <w:widowControl w:val="0"/>
        <w:tabs>
          <w:tab w:val="left" w:pos="567"/>
          <w:tab w:val="left" w:pos="851"/>
          <w:tab w:val="left" w:pos="992"/>
          <w:tab w:val="left" w:pos="1134"/>
        </w:tabs>
        <w:spacing w:line="259" w:lineRule="auto"/>
        <w:jc w:val="both"/>
        <w:rPr>
          <w:rFonts w:eastAsia="Arial"/>
          <w:lang w:val="pt-BR"/>
        </w:rPr>
      </w:pPr>
      <w:r>
        <w:rPr>
          <w:rFonts w:eastAsia="Arial"/>
          <w:lang w:val="pt-BR"/>
        </w:rPr>
        <w:t>17.4. Šioje Sutartyje numatytos teisių gynybos priemonės neapriboja Šalių teisės pasinaudoti kitomis teisėtomis teisių gynybos priemonėmis.</w:t>
      </w:r>
    </w:p>
    <w:p w14:paraId="350C3273">
      <w:pPr>
        <w:widowControl w:val="0"/>
        <w:tabs>
          <w:tab w:val="left" w:pos="567"/>
          <w:tab w:val="left" w:pos="851"/>
          <w:tab w:val="left" w:pos="992"/>
          <w:tab w:val="left" w:pos="1134"/>
        </w:tabs>
        <w:spacing w:line="259" w:lineRule="auto"/>
        <w:jc w:val="both"/>
        <w:rPr>
          <w:rFonts w:eastAsia="Arial"/>
          <w:lang w:val="pt-BR"/>
        </w:rPr>
      </w:pPr>
      <w:r>
        <w:rPr>
          <w:rFonts w:eastAsia="Arial"/>
          <w:lang w:val="pt-BR"/>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F82EAF">
      <w:pPr>
        <w:widowControl w:val="0"/>
        <w:tabs>
          <w:tab w:val="left" w:pos="567"/>
          <w:tab w:val="left" w:pos="851"/>
          <w:tab w:val="left" w:pos="992"/>
          <w:tab w:val="left" w:pos="1134"/>
        </w:tabs>
        <w:spacing w:line="259" w:lineRule="auto"/>
        <w:jc w:val="both"/>
        <w:rPr>
          <w:rFonts w:eastAsia="Arial"/>
          <w:lang w:val="pt-BR"/>
        </w:rPr>
      </w:pPr>
      <w:r>
        <w:rPr>
          <w:rFonts w:eastAsia="Arial"/>
          <w:lang w:val="pt-BR"/>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23BF4C">
      <w:pPr>
        <w:widowControl w:val="0"/>
        <w:tabs>
          <w:tab w:val="left" w:pos="567"/>
          <w:tab w:val="left" w:pos="851"/>
          <w:tab w:val="left" w:pos="992"/>
          <w:tab w:val="left" w:pos="1134"/>
        </w:tabs>
        <w:spacing w:line="259" w:lineRule="auto"/>
        <w:ind w:firstLine="53"/>
        <w:jc w:val="both"/>
        <w:rPr>
          <w:rFonts w:eastAsia="Arial"/>
          <w:lang w:val="pt-BR"/>
        </w:rPr>
      </w:pPr>
    </w:p>
    <w:p w14:paraId="796EAAA3">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18.</w:t>
      </w:r>
      <w:r>
        <w:rPr>
          <w:rFonts w:eastAsia="Arial"/>
          <w:b/>
          <w:bCs/>
          <w:caps/>
          <w:lang w:val="pt-BR"/>
        </w:rPr>
        <w:tab/>
      </w:r>
      <w:r>
        <w:rPr>
          <w:rFonts w:eastAsia="Arial"/>
          <w:b/>
          <w:caps/>
          <w:lang w:val="pt-BR"/>
        </w:rPr>
        <w:t>Nenugalima jėga (FORCE MAJEURE)</w:t>
      </w:r>
    </w:p>
    <w:p w14:paraId="25951BDD">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645AAF72">
      <w:pPr>
        <w:widowControl w:val="0"/>
        <w:tabs>
          <w:tab w:val="left" w:pos="567"/>
          <w:tab w:val="left" w:pos="851"/>
          <w:tab w:val="left" w:pos="992"/>
          <w:tab w:val="left" w:pos="1134"/>
        </w:tabs>
        <w:spacing w:line="259" w:lineRule="auto"/>
        <w:jc w:val="both"/>
        <w:rPr>
          <w:rFonts w:eastAsia="Arial"/>
          <w:lang w:val="pt-BR"/>
        </w:rPr>
      </w:pPr>
      <w:r>
        <w:rPr>
          <w:rFonts w:eastAsia="Arial"/>
          <w:lang w:val="pt-BR"/>
        </w:rPr>
        <w:t>18.1.</w:t>
      </w:r>
      <w:r>
        <w:rPr>
          <w:rFonts w:eastAsia="Arial"/>
          <w:b/>
          <w:bCs/>
          <w:lang w:val="pt-BR"/>
        </w:rPr>
        <w:tab/>
      </w:r>
      <w:r>
        <w:rPr>
          <w:rFonts w:eastAsia="Arial"/>
          <w:lang w:val="pt-BR"/>
        </w:rPr>
        <w:t>Atsakomybė pagal Sutartį netaikoma, taip pat Šalys gali būti visiškai ar iš dalies atleistos nuo civilinės atsakomybės šiais pagrindais:</w:t>
      </w:r>
    </w:p>
    <w:p w14:paraId="0609912B">
      <w:pPr>
        <w:widowControl w:val="0"/>
        <w:tabs>
          <w:tab w:val="left" w:pos="567"/>
          <w:tab w:val="left" w:pos="851"/>
          <w:tab w:val="left" w:pos="992"/>
          <w:tab w:val="left" w:pos="1134"/>
        </w:tabs>
        <w:spacing w:line="259" w:lineRule="auto"/>
        <w:jc w:val="both"/>
        <w:rPr>
          <w:rFonts w:eastAsia="Cambria"/>
          <w:lang w:val="pt-BR"/>
        </w:rPr>
      </w:pPr>
      <w:r>
        <w:rPr>
          <w:rFonts w:eastAsia="Cambria"/>
          <w:lang w:val="pt-BR"/>
        </w:rPr>
        <w:t>18.1.1.</w:t>
      </w:r>
      <w:r>
        <w:rPr>
          <w:rFonts w:eastAsia="Cambria"/>
          <w:lang w:val="pt-BR"/>
        </w:rPr>
        <w:tab/>
      </w:r>
      <w:r>
        <w:rPr>
          <w:rFonts w:eastAsia="Cambria"/>
          <w:lang w:val="pt-BR"/>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12CF8D">
      <w:pPr>
        <w:widowControl w:val="0"/>
        <w:tabs>
          <w:tab w:val="left" w:pos="567"/>
          <w:tab w:val="left" w:pos="851"/>
          <w:tab w:val="left" w:pos="992"/>
          <w:tab w:val="left" w:pos="1134"/>
        </w:tabs>
        <w:spacing w:line="259" w:lineRule="auto"/>
        <w:jc w:val="both"/>
        <w:rPr>
          <w:rFonts w:eastAsia="Cambria"/>
          <w:lang w:val="pt-BR"/>
        </w:rPr>
      </w:pPr>
      <w:r>
        <w:rPr>
          <w:lang w:val="pt-B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B11F27">
      <w:pPr>
        <w:widowControl w:val="0"/>
        <w:tabs>
          <w:tab w:val="left" w:pos="567"/>
          <w:tab w:val="left" w:pos="851"/>
          <w:tab w:val="left" w:pos="992"/>
          <w:tab w:val="left" w:pos="1134"/>
        </w:tabs>
        <w:spacing w:line="259" w:lineRule="auto"/>
        <w:jc w:val="both"/>
        <w:rPr>
          <w:rFonts w:eastAsia="Arial"/>
          <w:lang w:val="pt-BR"/>
        </w:rPr>
      </w:pPr>
      <w:r>
        <w:rPr>
          <w:rFonts w:eastAsia="Arial"/>
          <w:lang w:val="pt-BR"/>
        </w:rPr>
        <w:t>18.2.</w:t>
      </w:r>
      <w:r>
        <w:rPr>
          <w:rFonts w:eastAsia="Arial"/>
          <w:b/>
          <w:bCs/>
          <w:lang w:val="pt-BR"/>
        </w:rPr>
        <w:tab/>
      </w:r>
      <w:r>
        <w:rPr>
          <w:rFonts w:eastAsia="Arial"/>
          <w:lang w:val="pt-BR"/>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04E738">
      <w:pPr>
        <w:widowControl w:val="0"/>
        <w:tabs>
          <w:tab w:val="left" w:pos="567"/>
          <w:tab w:val="left" w:pos="709"/>
          <w:tab w:val="left" w:pos="851"/>
          <w:tab w:val="left" w:pos="992"/>
          <w:tab w:val="left" w:pos="1134"/>
        </w:tabs>
        <w:spacing w:line="259" w:lineRule="auto"/>
        <w:jc w:val="both"/>
        <w:rPr>
          <w:rFonts w:eastAsia="Arial"/>
          <w:lang w:val="pt-BR"/>
        </w:rPr>
      </w:pPr>
      <w:r>
        <w:rPr>
          <w:rFonts w:eastAsia="Arial"/>
          <w:lang w:val="pt-BR"/>
        </w:rPr>
        <w:t>18.3.</w:t>
      </w:r>
      <w:r>
        <w:rPr>
          <w:rFonts w:eastAsia="Arial"/>
          <w:b/>
          <w:bCs/>
          <w:lang w:val="pt-BR"/>
        </w:rPr>
        <w:tab/>
      </w:r>
      <w:r>
        <w:rPr>
          <w:rFonts w:eastAsia="Arial"/>
          <w:lang w:val="pt-B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273733">
      <w:pPr>
        <w:widowControl w:val="0"/>
        <w:tabs>
          <w:tab w:val="left" w:pos="567"/>
          <w:tab w:val="left" w:pos="851"/>
          <w:tab w:val="left" w:pos="992"/>
          <w:tab w:val="left" w:pos="1134"/>
        </w:tabs>
        <w:spacing w:line="259" w:lineRule="auto"/>
        <w:jc w:val="both"/>
        <w:rPr>
          <w:rFonts w:eastAsia="Arial"/>
          <w:lang w:val="pt-BR"/>
        </w:rPr>
      </w:pPr>
      <w:r>
        <w:rPr>
          <w:rFonts w:eastAsia="Arial"/>
          <w:lang w:val="pt-BR"/>
        </w:rPr>
        <w:t>18.4.</w:t>
      </w:r>
      <w:r>
        <w:rPr>
          <w:rFonts w:eastAsia="Arial"/>
          <w:lang w:val="pt-BR"/>
        </w:rPr>
        <w:tab/>
      </w:r>
      <w:r>
        <w:rPr>
          <w:rFonts w:eastAsia="Arial"/>
          <w:lang w:val="pt-BR"/>
        </w:rPr>
        <w:t>Jeigu nenugalimos jėgos (</w:t>
      </w:r>
      <w:r>
        <w:rPr>
          <w:rFonts w:eastAsia="Arial"/>
          <w:iCs/>
          <w:lang w:val="pt-BR"/>
        </w:rPr>
        <w:t>force majeure</w:t>
      </w:r>
      <w:r>
        <w:rPr>
          <w:rFonts w:eastAsia="Arial"/>
          <w:lang w:val="pt-BR"/>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07D4990">
      <w:pPr>
        <w:widowControl w:val="0"/>
        <w:tabs>
          <w:tab w:val="left" w:pos="567"/>
          <w:tab w:val="left" w:pos="851"/>
          <w:tab w:val="left" w:pos="992"/>
          <w:tab w:val="left" w:pos="1134"/>
        </w:tabs>
        <w:spacing w:line="259" w:lineRule="auto"/>
        <w:jc w:val="both"/>
        <w:rPr>
          <w:rFonts w:eastAsia="Arial"/>
          <w:lang w:val="pt-BR"/>
        </w:rPr>
      </w:pPr>
    </w:p>
    <w:p w14:paraId="217BEF55">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19.</w:t>
      </w:r>
      <w:r>
        <w:rPr>
          <w:rFonts w:eastAsia="Arial"/>
          <w:b/>
          <w:bCs/>
          <w:caps/>
          <w:lang w:val="pt-BR"/>
        </w:rPr>
        <w:tab/>
      </w:r>
      <w:r>
        <w:rPr>
          <w:rFonts w:eastAsia="Arial"/>
          <w:b/>
          <w:caps/>
          <w:lang w:val="pt-BR"/>
        </w:rPr>
        <w:t>Sutarties nuostatų negaliojimas</w:t>
      </w:r>
    </w:p>
    <w:p w14:paraId="2A995770">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57BC2912">
      <w:pPr>
        <w:widowControl w:val="0"/>
        <w:tabs>
          <w:tab w:val="left" w:pos="567"/>
          <w:tab w:val="left" w:pos="851"/>
          <w:tab w:val="left" w:pos="992"/>
          <w:tab w:val="left" w:pos="1134"/>
        </w:tabs>
        <w:spacing w:line="259" w:lineRule="auto"/>
        <w:jc w:val="both"/>
        <w:rPr>
          <w:rFonts w:eastAsia="Arial"/>
          <w:lang w:val="pt-BR"/>
        </w:rPr>
      </w:pPr>
      <w:r>
        <w:rPr>
          <w:rFonts w:eastAsia="Arial"/>
          <w:lang w:val="pt-BR"/>
        </w:rPr>
        <w:t>19.1.</w:t>
      </w:r>
      <w:r>
        <w:rPr>
          <w:rFonts w:eastAsia="Arial"/>
          <w:lang w:val="pt-BR"/>
        </w:rPr>
        <w:tab/>
      </w:r>
      <w:r>
        <w:rPr>
          <w:rFonts w:eastAsia="Arial"/>
          <w:lang w:val="pt-BR"/>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lang w:val="pt-BR"/>
        </w:rPr>
        <w:t>įstatymų bei kitų teisės aktų</w:t>
      </w:r>
      <w:r>
        <w:rPr>
          <w:rFonts w:eastAsia="Arial"/>
          <w:lang w:val="pt-BR"/>
        </w:rPr>
        <w:t xml:space="preserve"> ir galima daryti prielaidą, kad Sutartis būtų buvusi teisėtai sudaryta ir neįtraukus nuostatos, kuri yra negaliojanti.</w:t>
      </w:r>
    </w:p>
    <w:p w14:paraId="68807905">
      <w:pPr>
        <w:widowControl w:val="0"/>
        <w:tabs>
          <w:tab w:val="left" w:pos="567"/>
          <w:tab w:val="left" w:pos="851"/>
          <w:tab w:val="left" w:pos="992"/>
          <w:tab w:val="left" w:pos="1134"/>
        </w:tabs>
        <w:spacing w:line="259" w:lineRule="auto"/>
        <w:jc w:val="both"/>
        <w:rPr>
          <w:rFonts w:eastAsia="Arial"/>
          <w:lang w:val="pt-BR"/>
        </w:rPr>
      </w:pPr>
      <w:r>
        <w:rPr>
          <w:rFonts w:eastAsia="Arial"/>
          <w:lang w:val="pt-BR"/>
        </w:rPr>
        <w:t>19.2.</w:t>
      </w:r>
      <w:r>
        <w:rPr>
          <w:rFonts w:eastAsia="Arial"/>
          <w:lang w:val="pt-BR"/>
        </w:rPr>
        <w:tab/>
      </w:r>
      <w:r>
        <w:rPr>
          <w:rFonts w:eastAsia="Arial"/>
          <w:lang w:val="pt-BR"/>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AF9AB9">
      <w:pPr>
        <w:widowControl w:val="0"/>
        <w:tabs>
          <w:tab w:val="left" w:pos="567"/>
          <w:tab w:val="left" w:pos="851"/>
          <w:tab w:val="left" w:pos="992"/>
          <w:tab w:val="left" w:pos="1134"/>
        </w:tabs>
        <w:spacing w:line="259" w:lineRule="auto"/>
        <w:jc w:val="both"/>
        <w:rPr>
          <w:rFonts w:eastAsia="Arial"/>
          <w:lang w:val="pt-BR"/>
        </w:rPr>
      </w:pPr>
    </w:p>
    <w:p w14:paraId="22CF5FE2">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20.</w:t>
      </w:r>
      <w:r>
        <w:rPr>
          <w:rFonts w:eastAsia="Arial"/>
          <w:b/>
          <w:bCs/>
          <w:caps/>
          <w:lang w:val="pt-BR"/>
        </w:rPr>
        <w:tab/>
      </w:r>
      <w:r>
        <w:rPr>
          <w:rFonts w:eastAsia="Arial"/>
          <w:b/>
          <w:caps/>
          <w:lang w:val="pt-BR"/>
        </w:rPr>
        <w:t>Sutarties pakeitimai</w:t>
      </w:r>
    </w:p>
    <w:p w14:paraId="089E2F2E">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3784B587">
      <w:pPr>
        <w:tabs>
          <w:tab w:val="left" w:pos="284"/>
          <w:tab w:val="left" w:pos="567"/>
        </w:tabs>
        <w:spacing w:line="259" w:lineRule="auto"/>
        <w:jc w:val="both"/>
        <w:rPr>
          <w:lang w:val="pt-BR"/>
        </w:rPr>
      </w:pPr>
      <w:r>
        <w:rPr>
          <w:lang w:val="pt-BR"/>
        </w:rPr>
        <w:t>20.1. Sutarties sąlygos Sutarties galiojimo laikotarpiu negali būti keičiamos, išskyrus tokias Sutarties sąlygas, kurių keitimas numatytas Sutartyje ir (ar) galimas vadovaujantis VPĮ nuostatomis.</w:t>
      </w:r>
    </w:p>
    <w:p w14:paraId="7934D042">
      <w:pPr>
        <w:widowControl w:val="0"/>
        <w:tabs>
          <w:tab w:val="left" w:pos="567"/>
          <w:tab w:val="left" w:pos="851"/>
          <w:tab w:val="left" w:pos="992"/>
          <w:tab w:val="left" w:pos="1134"/>
        </w:tabs>
        <w:spacing w:line="259" w:lineRule="auto"/>
        <w:jc w:val="both"/>
        <w:rPr>
          <w:rFonts w:eastAsia="Arial"/>
          <w:lang w:val="pt-BR"/>
        </w:rPr>
      </w:pPr>
      <w:r>
        <w:rPr>
          <w:rFonts w:eastAsia="Arial"/>
          <w:lang w:val="pt-BR"/>
        </w:rPr>
        <w:t xml:space="preserve">20.2. Sutarties pakeitimai įforminami Šalims sudarant Susitarimą. </w:t>
      </w:r>
    </w:p>
    <w:p w14:paraId="7A267A78">
      <w:pPr>
        <w:widowControl w:val="0"/>
        <w:tabs>
          <w:tab w:val="left" w:pos="567"/>
          <w:tab w:val="left" w:pos="851"/>
          <w:tab w:val="left" w:pos="992"/>
          <w:tab w:val="left" w:pos="1134"/>
        </w:tabs>
        <w:spacing w:line="259" w:lineRule="auto"/>
        <w:jc w:val="both"/>
        <w:rPr>
          <w:rFonts w:eastAsia="Arial"/>
          <w:lang w:val="pt-BR"/>
        </w:rPr>
      </w:pPr>
      <w:r>
        <w:rPr>
          <w:rFonts w:eastAsia="Arial"/>
          <w:lang w:val="pt-BR"/>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lang w:val="pt-BR"/>
        </w:rPr>
        <w:t>įstatymų bei kitų teisės aktų</w:t>
      </w:r>
      <w:r>
        <w:rPr>
          <w:rFonts w:eastAsia="Arial"/>
          <w:lang w:val="pt-BR"/>
        </w:rPr>
        <w:t xml:space="preserve"> nuostatomis. </w:t>
      </w:r>
    </w:p>
    <w:p w14:paraId="31354F98">
      <w:pPr>
        <w:widowControl w:val="0"/>
        <w:tabs>
          <w:tab w:val="left" w:pos="567"/>
          <w:tab w:val="left" w:pos="851"/>
          <w:tab w:val="left" w:pos="992"/>
          <w:tab w:val="left" w:pos="1134"/>
        </w:tabs>
        <w:spacing w:line="259" w:lineRule="auto"/>
        <w:jc w:val="both"/>
        <w:rPr>
          <w:rFonts w:eastAsia="Arial"/>
          <w:lang w:val="pt-BR"/>
        </w:rPr>
      </w:pPr>
      <w:r>
        <w:rPr>
          <w:rFonts w:eastAsia="Arial"/>
          <w:lang w:val="pt-BR"/>
        </w:rPr>
        <w:t>20.4. Susitarimai įsigalioja nuo jų sudarymo, jei Susitarime nenurodyta kitaip. Susitarimą Pirkėjas privalo paviešinti VPĮ 33 ir 86 straipsniuose nustatyta tvarka.</w:t>
      </w:r>
    </w:p>
    <w:p w14:paraId="653B59C0">
      <w:pPr>
        <w:widowControl w:val="0"/>
        <w:tabs>
          <w:tab w:val="left" w:pos="567"/>
          <w:tab w:val="left" w:pos="851"/>
          <w:tab w:val="left" w:pos="992"/>
          <w:tab w:val="left" w:pos="1134"/>
        </w:tabs>
        <w:spacing w:line="259" w:lineRule="auto"/>
        <w:jc w:val="both"/>
        <w:rPr>
          <w:rFonts w:eastAsia="Arial"/>
          <w:lang w:val="pt-BR"/>
        </w:rPr>
      </w:pPr>
      <w:r>
        <w:rPr>
          <w:rFonts w:eastAsia="Arial"/>
          <w:lang w:val="pt-BR"/>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EF0B4B">
      <w:pPr>
        <w:widowControl w:val="0"/>
        <w:tabs>
          <w:tab w:val="left" w:pos="567"/>
          <w:tab w:val="left" w:pos="851"/>
          <w:tab w:val="left" w:pos="992"/>
          <w:tab w:val="left" w:pos="1134"/>
        </w:tabs>
        <w:spacing w:line="259" w:lineRule="auto"/>
        <w:jc w:val="both"/>
        <w:rPr>
          <w:rFonts w:eastAsia="Arial"/>
          <w:lang w:val="pt-BR"/>
        </w:rPr>
      </w:pPr>
    </w:p>
    <w:p w14:paraId="5D910F57">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21.</w:t>
      </w:r>
      <w:r>
        <w:rPr>
          <w:rFonts w:eastAsia="Arial"/>
          <w:b/>
          <w:bCs/>
          <w:caps/>
          <w:lang w:val="pt-BR"/>
        </w:rPr>
        <w:tab/>
      </w:r>
      <w:r>
        <w:rPr>
          <w:rFonts w:eastAsia="Arial"/>
          <w:b/>
          <w:caps/>
          <w:lang w:val="pt-BR"/>
        </w:rPr>
        <w:t>Sutarties sUSTABDYMAS</w:t>
      </w:r>
    </w:p>
    <w:p w14:paraId="2106674E">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0DB5E7FE">
      <w:pPr>
        <w:tabs>
          <w:tab w:val="left" w:pos="567"/>
        </w:tabs>
        <w:spacing w:line="259" w:lineRule="auto"/>
        <w:jc w:val="both"/>
        <w:rPr>
          <w:lang w:val="pt-BR"/>
        </w:rPr>
      </w:pPr>
      <w:r>
        <w:rPr>
          <w:lang w:val="pt-BR"/>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91A7C9">
      <w:pPr>
        <w:tabs>
          <w:tab w:val="left" w:pos="567"/>
        </w:tabs>
        <w:spacing w:line="259" w:lineRule="auto"/>
        <w:jc w:val="both"/>
        <w:rPr>
          <w:lang w:val="pt-BR"/>
        </w:rPr>
      </w:pPr>
      <w:r>
        <w:rPr>
          <w:lang w:val="pt-BR"/>
        </w:rPr>
        <w:t>21.2. Prekių (jų dalies) tiekimas gali būti stabdomas esant bent vienai iš šių aplinkybių: </w:t>
      </w:r>
    </w:p>
    <w:p w14:paraId="6CDE7972">
      <w:pPr>
        <w:tabs>
          <w:tab w:val="left" w:pos="567"/>
        </w:tabs>
        <w:spacing w:line="259" w:lineRule="auto"/>
        <w:jc w:val="both"/>
        <w:rPr>
          <w:lang w:val="pt-BR"/>
        </w:rPr>
      </w:pPr>
      <w:r>
        <w:rPr>
          <w:lang w:val="pt-B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DE609CB">
      <w:pPr>
        <w:tabs>
          <w:tab w:val="left" w:pos="567"/>
        </w:tabs>
        <w:spacing w:line="259" w:lineRule="auto"/>
        <w:jc w:val="both"/>
        <w:rPr>
          <w:lang w:val="pt-BR"/>
        </w:rPr>
      </w:pPr>
      <w:r>
        <w:rPr>
          <w:lang w:val="pt-BR"/>
        </w:rPr>
        <w:t>21.2.2. Pirkėjas Sutartyje nurodyta tvarka negali priimti Prekių (pavyzdžiui, nebaigta įrengti patalpa, kurioje turi būti įmontuojamos Prekės), o Tiekėjas dėl to negali vykdyti Sutarties; </w:t>
      </w:r>
    </w:p>
    <w:p w14:paraId="6D12827E">
      <w:pPr>
        <w:tabs>
          <w:tab w:val="left" w:pos="567"/>
        </w:tabs>
        <w:spacing w:line="259" w:lineRule="auto"/>
        <w:jc w:val="both"/>
        <w:rPr>
          <w:lang w:val="pt-BR"/>
        </w:rPr>
      </w:pPr>
      <w:r>
        <w:rPr>
          <w:lang w:val="pt-BR"/>
        </w:rPr>
        <w:t>21.2.3. dėl nenumatytų prekių, paslaugų ir (ar) darbų, susijusių su perkamu objektu, kurių poreikis paaiškėjo tik vykdant Sutartį; </w:t>
      </w:r>
    </w:p>
    <w:p w14:paraId="7A24FC21">
      <w:pPr>
        <w:tabs>
          <w:tab w:val="left" w:pos="567"/>
        </w:tabs>
        <w:spacing w:line="259" w:lineRule="auto"/>
        <w:jc w:val="both"/>
        <w:rPr>
          <w:lang w:val="pt-BR"/>
        </w:rPr>
      </w:pPr>
      <w:r>
        <w:rPr>
          <w:lang w:val="pt-BR"/>
        </w:rPr>
        <w:t>21.2.4. ne dėl Pirkėjo kaltės vėluoja kitos Pirkėjo pirkimo sutarties, turinčios tiesioginės įtakos šiai Sutarčiai, vykdymas;  </w:t>
      </w:r>
    </w:p>
    <w:p w14:paraId="77E96E9A">
      <w:pPr>
        <w:tabs>
          <w:tab w:val="left" w:pos="567"/>
        </w:tabs>
        <w:spacing w:line="259" w:lineRule="auto"/>
        <w:jc w:val="both"/>
        <w:rPr>
          <w:lang w:val="pt-BR"/>
        </w:rPr>
      </w:pPr>
      <w:r>
        <w:rPr>
          <w:lang w:val="pt-BR"/>
        </w:rPr>
        <w:t>21.2.5. esant įrodymais pagrįstoms kliūtims ar trukdymams, sukeltiems Tiekėjui kitų trečiųjų asmenų ne dėl Tiekėjo ne laiku ar netinkamai pagal Sutarties sąlygas ir tvarką įvykdytų sutartinių įsipareigojimų; </w:t>
      </w:r>
    </w:p>
    <w:p w14:paraId="51450A72">
      <w:pPr>
        <w:tabs>
          <w:tab w:val="left" w:pos="567"/>
        </w:tabs>
        <w:spacing w:line="259" w:lineRule="auto"/>
        <w:jc w:val="both"/>
        <w:rPr>
          <w:lang w:val="pt-BR"/>
        </w:rPr>
      </w:pPr>
      <w:r>
        <w:rPr>
          <w:lang w:val="pt-BR"/>
        </w:rPr>
        <w:t>21.2.6. pasikeitus galiojančiam teisės aktui ar įsigaliojus naujam teisės aktui, kuris turi įtakos šios Sutarties vykdymui; </w:t>
      </w:r>
    </w:p>
    <w:p w14:paraId="60AEA508">
      <w:pPr>
        <w:tabs>
          <w:tab w:val="left" w:pos="567"/>
        </w:tabs>
        <w:spacing w:line="259" w:lineRule="auto"/>
        <w:jc w:val="both"/>
        <w:rPr>
          <w:lang w:val="pt-BR"/>
        </w:rPr>
      </w:pPr>
      <w:r>
        <w:rPr>
          <w:lang w:val="pt-BR"/>
        </w:rPr>
        <w:t>21.2.7. sutartinių įsipareigojimų stabdymo būtinybė atsirado dėl sustabdyto / perskirstyto / negauto ir panašiai Pirkėjo Prekių pirkimui skirto finansavimo arba finansavimo trūkumo; </w:t>
      </w:r>
    </w:p>
    <w:p w14:paraId="26FE1A25">
      <w:pPr>
        <w:tabs>
          <w:tab w:val="left" w:pos="567"/>
        </w:tabs>
        <w:spacing w:line="259" w:lineRule="auto"/>
        <w:jc w:val="both"/>
        <w:rPr>
          <w:lang w:val="pt-BR"/>
        </w:rPr>
      </w:pPr>
      <w:r>
        <w:rPr>
          <w:lang w:val="pt-BR"/>
        </w:rPr>
        <w:t>21.2.8. dėl teisminių (arbitražinių) ginčų su Pirkėju ar trečiaisiais asmenimis, kurių dalykas yra tiesiogiai susijęs su Sutarties vykdymu. </w:t>
      </w:r>
    </w:p>
    <w:p w14:paraId="7D3DC90A">
      <w:pPr>
        <w:tabs>
          <w:tab w:val="left" w:pos="567"/>
        </w:tabs>
        <w:spacing w:line="259" w:lineRule="auto"/>
        <w:jc w:val="both"/>
        <w:rPr>
          <w:lang w:val="pt-BR"/>
        </w:rPr>
      </w:pPr>
      <w:r>
        <w:rPr>
          <w:lang w:val="pt-BR"/>
        </w:rPr>
        <w:t xml:space="preserve">21.3. Jei Prekių (jų dalies) tiekimo stabdymas atliekamas dėl Bendrųjų sąlygų 21.2 punkte nurodytų aplinkybių ir tęsiasi ne ilgiau kaip 3 (tris) mėnesius, toks stabdymas laikomas Sutarties keitimu joje numatytomis sąlygomis. </w:t>
      </w:r>
    </w:p>
    <w:p w14:paraId="46568F66">
      <w:pPr>
        <w:tabs>
          <w:tab w:val="left" w:pos="567"/>
        </w:tabs>
        <w:spacing w:line="259" w:lineRule="auto"/>
        <w:jc w:val="both"/>
        <w:rPr>
          <w:lang w:val="pt-BR"/>
        </w:rPr>
      </w:pPr>
      <w:r>
        <w:rPr>
          <w:lang w:val="pt-BR"/>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1C8252F">
      <w:pPr>
        <w:tabs>
          <w:tab w:val="left" w:pos="567"/>
        </w:tabs>
        <w:spacing w:line="259" w:lineRule="auto"/>
        <w:jc w:val="both"/>
        <w:rPr>
          <w:lang w:val="pt-BR"/>
        </w:rPr>
      </w:pPr>
      <w:r>
        <w:rPr>
          <w:lang w:val="pt-BR"/>
        </w:rPr>
        <w:t>21.5. Sutartinių įsipareigojimų vykdymas gali būti stabdomas tik Sutarties galiojimo laikotarpiu tokia tvarka:</w:t>
      </w:r>
    </w:p>
    <w:p w14:paraId="7647297A">
      <w:pPr>
        <w:tabs>
          <w:tab w:val="left" w:pos="567"/>
        </w:tabs>
        <w:spacing w:line="264" w:lineRule="auto"/>
        <w:jc w:val="both"/>
        <w:rPr>
          <w:lang w:val="pt-BR"/>
        </w:rPr>
      </w:pPr>
      <w:r>
        <w:rPr>
          <w:lang w:val="pt-BR"/>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0F3060">
      <w:pPr>
        <w:spacing w:line="264" w:lineRule="auto"/>
        <w:jc w:val="both"/>
        <w:rPr>
          <w:lang w:val="pt-BR"/>
        </w:rPr>
      </w:pPr>
      <w:r>
        <w:rPr>
          <w:lang w:val="pt-BR"/>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BF9171">
      <w:pPr>
        <w:spacing w:line="264" w:lineRule="auto"/>
        <w:jc w:val="both"/>
        <w:rPr>
          <w:lang w:val="pt-BR"/>
        </w:rPr>
      </w:pPr>
      <w:r>
        <w:rPr>
          <w:lang w:val="pt-BR"/>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83B693B">
      <w:pPr>
        <w:spacing w:line="264" w:lineRule="auto"/>
        <w:jc w:val="both"/>
        <w:rPr>
          <w:lang w:val="pt-BR"/>
        </w:rPr>
      </w:pPr>
      <w:r>
        <w:rPr>
          <w:lang w:val="pt-B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40B35B">
      <w:pPr>
        <w:spacing w:line="264" w:lineRule="auto"/>
        <w:jc w:val="both"/>
        <w:rPr>
          <w:lang w:val="pt-BR"/>
        </w:rPr>
      </w:pPr>
      <w:r>
        <w:rPr>
          <w:lang w:val="pt-BR"/>
        </w:rPr>
        <w:t>21.7. Sutartinių įsipareigojimų vykdymas stabdomas ne ilgesniam kaip konkrečios, pagrįstos aplinkybės egzistavimo laikotarpiui.</w:t>
      </w:r>
    </w:p>
    <w:p w14:paraId="4F2D895E">
      <w:pPr>
        <w:tabs>
          <w:tab w:val="left" w:pos="567"/>
        </w:tabs>
        <w:spacing w:line="259" w:lineRule="auto"/>
        <w:jc w:val="both"/>
        <w:rPr>
          <w:lang w:val="pt-BR"/>
        </w:rPr>
      </w:pPr>
      <w:r>
        <w:rPr>
          <w:lang w:val="pt-BR"/>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BB6CA">
      <w:pPr>
        <w:tabs>
          <w:tab w:val="left" w:pos="567"/>
        </w:tabs>
        <w:spacing w:line="259" w:lineRule="auto"/>
        <w:jc w:val="both"/>
        <w:rPr>
          <w:lang w:val="pt-BR"/>
        </w:rPr>
      </w:pPr>
      <w:r>
        <w:rPr>
          <w:lang w:val="pt-BR"/>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3A01C7A">
      <w:pPr>
        <w:tabs>
          <w:tab w:val="left" w:pos="567"/>
        </w:tabs>
        <w:spacing w:line="259" w:lineRule="auto"/>
        <w:jc w:val="both"/>
        <w:rPr>
          <w:lang w:val="pt-BR"/>
        </w:rPr>
      </w:pPr>
      <w:r>
        <w:rPr>
          <w:lang w:val="pt-BR"/>
        </w:rPr>
        <w:t>21.10. Atnaujinus Sutarties vykdymą, neįvykdytų prievolių (jų dalies) įvykdymo terminai ir Sutarties galiojimas nukeliami tokiam terminui, kiek buvo likę laiko jų įvykdymui (Sutarties galiojimui) jų sustabdymo metu. </w:t>
      </w:r>
    </w:p>
    <w:p w14:paraId="60715DE5">
      <w:pPr>
        <w:tabs>
          <w:tab w:val="left" w:pos="567"/>
        </w:tabs>
        <w:spacing w:line="259" w:lineRule="auto"/>
        <w:jc w:val="both"/>
        <w:rPr>
          <w:lang w:val="pt-BR"/>
        </w:rPr>
      </w:pPr>
      <w:r>
        <w:rPr>
          <w:lang w:val="pt-B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2BF17B">
      <w:pPr>
        <w:tabs>
          <w:tab w:val="left" w:pos="567"/>
        </w:tabs>
        <w:spacing w:line="259" w:lineRule="auto"/>
        <w:jc w:val="both"/>
        <w:rPr>
          <w:lang w:val="pt-BR"/>
        </w:rPr>
      </w:pPr>
    </w:p>
    <w:p w14:paraId="48DBECFA">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22.</w:t>
      </w:r>
      <w:r>
        <w:rPr>
          <w:rFonts w:eastAsia="Arial"/>
          <w:b/>
          <w:bCs/>
          <w:caps/>
          <w:lang w:val="pt-BR"/>
        </w:rPr>
        <w:tab/>
      </w:r>
      <w:r>
        <w:rPr>
          <w:rFonts w:eastAsia="Arial"/>
          <w:b/>
          <w:caps/>
          <w:lang w:val="pt-BR"/>
        </w:rPr>
        <w:t>Sutarties nutraukimas</w:t>
      </w:r>
    </w:p>
    <w:p w14:paraId="381EFEE0">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182498DD">
      <w:pPr>
        <w:tabs>
          <w:tab w:val="left" w:pos="567"/>
          <w:tab w:val="left" w:pos="851"/>
          <w:tab w:val="left" w:pos="992"/>
          <w:tab w:val="left" w:pos="1134"/>
        </w:tabs>
        <w:spacing w:line="259" w:lineRule="auto"/>
        <w:jc w:val="both"/>
        <w:rPr>
          <w:rFonts w:eastAsia="Cambria"/>
          <w:b/>
          <w:bCs/>
          <w:lang w:val="lt-LT"/>
        </w:rPr>
      </w:pPr>
      <w:r>
        <w:rPr>
          <w:rFonts w:eastAsia="Cambria"/>
          <w:lang w:val="pt-BR"/>
        </w:rPr>
        <w:t>Sutartis gali būti nutraukiama VPĮ 90 straipsnyje ir Sutartyje numatytais atvejais, įskaitant galimybę nutraukti Sutartį Šalių susitarimu.</w:t>
      </w:r>
    </w:p>
    <w:p w14:paraId="4F0926AF">
      <w:pPr>
        <w:tabs>
          <w:tab w:val="left" w:pos="567"/>
          <w:tab w:val="left" w:pos="851"/>
          <w:tab w:val="left" w:pos="992"/>
          <w:tab w:val="left" w:pos="1134"/>
        </w:tabs>
        <w:spacing w:line="259" w:lineRule="auto"/>
        <w:jc w:val="both"/>
        <w:rPr>
          <w:rFonts w:eastAsia="Cambria"/>
          <w:b/>
          <w:bCs/>
          <w:lang w:val="lt-LT"/>
        </w:rPr>
      </w:pPr>
    </w:p>
    <w:p w14:paraId="2D1DDD98">
      <w:pPr>
        <w:keepNext/>
        <w:keepLines/>
        <w:widowControl w:val="0"/>
        <w:tabs>
          <w:tab w:val="left" w:pos="567"/>
          <w:tab w:val="left" w:pos="851"/>
          <w:tab w:val="left" w:pos="992"/>
          <w:tab w:val="left" w:pos="1134"/>
        </w:tabs>
        <w:spacing w:line="259" w:lineRule="auto"/>
        <w:jc w:val="center"/>
        <w:outlineLvl w:val="1"/>
        <w:rPr>
          <w:rFonts w:eastAsia="Arial"/>
          <w:b/>
          <w:lang w:val="lt-LT"/>
        </w:rPr>
      </w:pPr>
      <w:r>
        <w:rPr>
          <w:rFonts w:eastAsia="Arial"/>
          <w:b/>
          <w:bCs/>
          <w:lang w:val="lt-LT"/>
        </w:rPr>
        <w:t>22.1.</w:t>
      </w:r>
      <w:r>
        <w:rPr>
          <w:rFonts w:eastAsia="Arial"/>
          <w:b/>
          <w:bCs/>
          <w:lang w:val="lt-LT"/>
        </w:rPr>
        <w:tab/>
      </w:r>
      <w:r>
        <w:rPr>
          <w:rFonts w:eastAsia="Arial"/>
          <w:b/>
          <w:lang w:val="lt-LT"/>
        </w:rPr>
        <w:t>Pretenzijos dėl Sutarties pažeidimų</w:t>
      </w:r>
    </w:p>
    <w:p w14:paraId="6DCAD7C6">
      <w:pPr>
        <w:keepNext/>
        <w:keepLines/>
        <w:widowControl w:val="0"/>
        <w:tabs>
          <w:tab w:val="left" w:pos="567"/>
          <w:tab w:val="left" w:pos="851"/>
          <w:tab w:val="left" w:pos="992"/>
          <w:tab w:val="left" w:pos="1134"/>
        </w:tabs>
        <w:spacing w:line="259" w:lineRule="auto"/>
        <w:jc w:val="both"/>
        <w:outlineLvl w:val="1"/>
        <w:rPr>
          <w:rFonts w:eastAsia="Arial"/>
          <w:b/>
          <w:lang w:val="lt-LT"/>
        </w:rPr>
      </w:pPr>
    </w:p>
    <w:p w14:paraId="19C4B2AE">
      <w:pPr>
        <w:tabs>
          <w:tab w:val="left" w:pos="567"/>
        </w:tabs>
        <w:spacing w:line="259" w:lineRule="auto"/>
        <w:jc w:val="both"/>
        <w:rPr>
          <w:lang w:val="lt-LT"/>
        </w:rPr>
      </w:pPr>
      <w:r>
        <w:rPr>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07787B">
      <w:pPr>
        <w:tabs>
          <w:tab w:val="left" w:pos="567"/>
        </w:tabs>
        <w:spacing w:line="259" w:lineRule="auto"/>
        <w:jc w:val="both"/>
        <w:rPr>
          <w:lang w:val="lt-LT"/>
        </w:rPr>
      </w:pPr>
      <w:r>
        <w:rPr>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lang w:val="lt-LT"/>
        </w:rPr>
        <w:t xml:space="preserve"> </w:t>
      </w:r>
      <w:r>
        <w:rPr>
          <w:lang w:val="lt-LT"/>
        </w:rPr>
        <w:t>Tiekėjo teisė siūlyti kitą terminą nelaikoma Pirkėjo pareiga tą terminą priimti. Pretenziją gavusios Šalies pasiūlytasis terminas pakeičia terminą, nurodytą pretenzijoje, tik jeigu kita Šalis jį patvirtina. </w:t>
      </w:r>
    </w:p>
    <w:p w14:paraId="7BA5D428">
      <w:pPr>
        <w:tabs>
          <w:tab w:val="left" w:pos="567"/>
        </w:tabs>
        <w:spacing w:line="259" w:lineRule="auto"/>
        <w:jc w:val="both"/>
        <w:rPr>
          <w:lang w:val="lt-LT"/>
        </w:rPr>
      </w:pPr>
    </w:p>
    <w:p w14:paraId="23C8FBB1">
      <w:pPr>
        <w:keepNext/>
        <w:keepLines/>
        <w:widowControl w:val="0"/>
        <w:tabs>
          <w:tab w:val="left" w:pos="567"/>
          <w:tab w:val="left" w:pos="851"/>
          <w:tab w:val="left" w:pos="992"/>
          <w:tab w:val="left" w:pos="1134"/>
        </w:tabs>
        <w:spacing w:line="259" w:lineRule="auto"/>
        <w:jc w:val="center"/>
        <w:outlineLvl w:val="1"/>
        <w:rPr>
          <w:rFonts w:eastAsia="Arial"/>
          <w:b/>
          <w:lang w:val="lt-LT"/>
        </w:rPr>
      </w:pPr>
      <w:r>
        <w:rPr>
          <w:rFonts w:eastAsia="Arial"/>
          <w:b/>
          <w:bCs/>
          <w:lang w:val="lt-LT"/>
        </w:rPr>
        <w:t>22.2.</w:t>
      </w:r>
      <w:r>
        <w:rPr>
          <w:rFonts w:eastAsia="Arial"/>
          <w:b/>
          <w:bCs/>
          <w:lang w:val="lt-LT"/>
        </w:rPr>
        <w:tab/>
      </w:r>
      <w:r>
        <w:rPr>
          <w:rFonts w:eastAsia="Arial"/>
          <w:b/>
          <w:lang w:val="lt-LT"/>
        </w:rPr>
        <w:t>Sutarties nutraukimas Pirkėjo iniciatyva</w:t>
      </w:r>
    </w:p>
    <w:p w14:paraId="706C8433">
      <w:pPr>
        <w:keepNext/>
        <w:keepLines/>
        <w:widowControl w:val="0"/>
        <w:tabs>
          <w:tab w:val="left" w:pos="567"/>
          <w:tab w:val="left" w:pos="851"/>
          <w:tab w:val="left" w:pos="992"/>
          <w:tab w:val="left" w:pos="1134"/>
        </w:tabs>
        <w:spacing w:line="259" w:lineRule="auto"/>
        <w:jc w:val="both"/>
        <w:outlineLvl w:val="1"/>
        <w:rPr>
          <w:rFonts w:eastAsia="Arial"/>
          <w:b/>
          <w:lang w:val="lt-LT"/>
        </w:rPr>
      </w:pPr>
    </w:p>
    <w:p w14:paraId="0E187CA3">
      <w:pPr>
        <w:tabs>
          <w:tab w:val="left" w:pos="567"/>
        </w:tabs>
        <w:spacing w:line="259" w:lineRule="auto"/>
        <w:jc w:val="both"/>
        <w:rPr>
          <w:lang w:val="lt-LT"/>
        </w:rPr>
      </w:pPr>
      <w:r>
        <w:rPr>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72201A">
      <w:pPr>
        <w:tabs>
          <w:tab w:val="left" w:pos="567"/>
        </w:tabs>
        <w:spacing w:line="259" w:lineRule="auto"/>
        <w:jc w:val="both"/>
        <w:rPr>
          <w:lang w:val="lt-LT"/>
        </w:rPr>
      </w:pPr>
      <w:r>
        <w:rPr>
          <w:lang w:val="lt-LT"/>
        </w:rPr>
        <w:t>22.2.2. Pirkėjas turi teisę vienašališkai nutraukti Sutartį ar jos dalį raštu įspėjęs Tiekėją prieš ne trumpesnį nei 10 (dešimties) dienų terminą, jeigu: </w:t>
      </w:r>
    </w:p>
    <w:p w14:paraId="214669B4">
      <w:pPr>
        <w:tabs>
          <w:tab w:val="left" w:pos="567"/>
        </w:tabs>
        <w:spacing w:line="259" w:lineRule="auto"/>
        <w:jc w:val="both"/>
        <w:rPr>
          <w:lang w:val="lt-LT"/>
        </w:rPr>
      </w:pPr>
      <w:r>
        <w:rPr>
          <w:lang w:val="lt-LT"/>
        </w:rPr>
        <w:t>22.2.2.1. Tiekėjui yra iškelta bankroto byla, pradėtas bankroto procesas ne teismo tvarka, jis tampa nemokus arba yra nemokumo tikimybė, sustabdo ūkinę veiklą ar susidaro</w:t>
      </w:r>
      <w:r>
        <w:rPr>
          <w:b/>
          <w:color w:val="5C5D5D"/>
          <w:lang w:val="lt-LT"/>
        </w:rPr>
        <w:t xml:space="preserve"> </w:t>
      </w:r>
      <w:r>
        <w:rPr>
          <w:lang w:val="lt-LT"/>
        </w:rPr>
        <w:t>įstatymuose ir kituose teisės aktuose nustatyta tvarka analogiška situacija</w:t>
      </w:r>
      <w:r>
        <w:rPr>
          <w:color w:val="000000"/>
          <w:shd w:val="clear" w:color="auto" w:fill="FFFFFF"/>
          <w:lang w:val="lt-LT"/>
        </w:rPr>
        <w:t>;</w:t>
      </w:r>
      <w:r>
        <w:rPr>
          <w:color w:val="000000"/>
          <w:lang w:val="lt-LT"/>
        </w:rPr>
        <w:t> </w:t>
      </w:r>
    </w:p>
    <w:p w14:paraId="2551D338">
      <w:pPr>
        <w:tabs>
          <w:tab w:val="left" w:pos="567"/>
        </w:tabs>
        <w:spacing w:line="259" w:lineRule="auto"/>
        <w:jc w:val="both"/>
        <w:rPr>
          <w:lang w:val="lt-LT"/>
        </w:rPr>
      </w:pPr>
      <w:r>
        <w:rPr>
          <w:lang w:val="lt-LT"/>
        </w:rPr>
        <w:t>22.2.2.2. Tiekėjo padėtis pasikeičia ir jis atitinka pirkimo dokumentuose nustatytą pašalinimo pagrindą, kuris taikomas ir Sutarties galiojimo metu;</w:t>
      </w:r>
    </w:p>
    <w:p w14:paraId="4F20C0FE">
      <w:pPr>
        <w:tabs>
          <w:tab w:val="left" w:pos="567"/>
        </w:tabs>
        <w:spacing w:line="259" w:lineRule="auto"/>
        <w:jc w:val="both"/>
        <w:rPr>
          <w:lang w:val="lt-LT"/>
        </w:rPr>
      </w:pPr>
      <w:r>
        <w:rPr>
          <w:lang w:val="lt-LT"/>
        </w:rPr>
        <w:t>22.2.2.3. pasikeičia teisės aktai, susiję su Sutarties objektu, Sutarties vykdymu, ar su Pirkėjo vykdoma veikla, kuriai buvo sudaryta Sutartis, ir dėl tokių pakeitimų Pirkėjas nusprendžia nutraukti Sutartį;  </w:t>
      </w:r>
    </w:p>
    <w:p w14:paraId="3698AC36">
      <w:pPr>
        <w:tabs>
          <w:tab w:val="left" w:pos="567"/>
        </w:tabs>
        <w:spacing w:line="259" w:lineRule="auto"/>
        <w:jc w:val="both"/>
        <w:rPr>
          <w:lang w:val="lt-LT"/>
        </w:rPr>
      </w:pPr>
      <w:r>
        <w:rPr>
          <w:lang w:val="lt-LT"/>
        </w:rPr>
        <w:t>22.2.2.4. Pirkėjas nusprendžia nebevykdyti veiklos, kurios vykdymui Sutartimi įsigyjamos Prekės ir Sutarties poreikis išnyksta; </w:t>
      </w:r>
    </w:p>
    <w:p w14:paraId="1A136897">
      <w:pPr>
        <w:tabs>
          <w:tab w:val="left" w:pos="567"/>
        </w:tabs>
        <w:spacing w:line="259" w:lineRule="auto"/>
        <w:jc w:val="both"/>
        <w:rPr>
          <w:lang w:val="lt-LT"/>
        </w:rPr>
      </w:pPr>
      <w:r>
        <w:rPr>
          <w:lang w:val="lt-LT"/>
        </w:rPr>
        <w:t>22.2.2.5. Pirkėjo valdymo organas priima sprendimą, dėl kurio Sutarties poreikis išnyksta; </w:t>
      </w:r>
    </w:p>
    <w:p w14:paraId="75A01B94">
      <w:pPr>
        <w:tabs>
          <w:tab w:val="left" w:pos="567"/>
        </w:tabs>
        <w:spacing w:line="259" w:lineRule="auto"/>
        <w:jc w:val="both"/>
        <w:rPr>
          <w:lang w:val="lt-LT"/>
        </w:rPr>
      </w:pPr>
      <w:r>
        <w:rPr>
          <w:lang w:val="lt-LT"/>
        </w:rPr>
        <w:t>22.2.2.6. pasikeičia (pablogėja) Pirkėjo finansinė padėtis ar Pirkėjas negauna / netenka finansavimo ir dėl šios priežasties nusprendžia nutraukti Sutartį; </w:t>
      </w:r>
    </w:p>
    <w:p w14:paraId="1A4EFBD9">
      <w:pPr>
        <w:tabs>
          <w:tab w:val="left" w:pos="567"/>
        </w:tabs>
        <w:spacing w:line="259" w:lineRule="auto"/>
        <w:jc w:val="both"/>
        <w:rPr>
          <w:lang w:val="lt-LT"/>
        </w:rPr>
      </w:pPr>
      <w:r>
        <w:rPr>
          <w:lang w:val="lt-LT"/>
        </w:rPr>
        <w:t>22.2.2.7. keičiasi Pirkėjo organizacinė struktūra – juridinis statusas, pobūdis ar valdymo struktūra ir tai gali turėti įtakos tinkamam Sutarties įvykdymui arba Sutarties poreikiui; </w:t>
      </w:r>
    </w:p>
    <w:p w14:paraId="632069B4">
      <w:pPr>
        <w:tabs>
          <w:tab w:val="left" w:pos="567"/>
        </w:tabs>
        <w:spacing w:line="259" w:lineRule="auto"/>
        <w:jc w:val="both"/>
        <w:rPr>
          <w:lang w:val="lt-LT"/>
        </w:rPr>
      </w:pPr>
      <w:r>
        <w:rPr>
          <w:lang w:val="lt-LT"/>
        </w:rPr>
        <w:t>22.2.2.8. nebelieka perkamų Prekių poreikio; </w:t>
      </w:r>
    </w:p>
    <w:p w14:paraId="6D840F3B">
      <w:pPr>
        <w:tabs>
          <w:tab w:val="left" w:pos="567"/>
        </w:tabs>
        <w:spacing w:line="259" w:lineRule="auto"/>
        <w:jc w:val="both"/>
        <w:rPr>
          <w:lang w:val="lt-LT"/>
        </w:rPr>
      </w:pPr>
      <w:r>
        <w:rPr>
          <w:lang w:val="lt-LT"/>
        </w:rPr>
        <w:t>22.2.2.9. Pirkėjas iš pirkimų priežiūrą atliekančių institucijų gauna nurodymą / rekomendaciją nutraukti Sutartį;</w:t>
      </w:r>
    </w:p>
    <w:p w14:paraId="7E493966">
      <w:pPr>
        <w:tabs>
          <w:tab w:val="left" w:pos="567"/>
        </w:tabs>
        <w:spacing w:line="259" w:lineRule="auto"/>
        <w:jc w:val="both"/>
        <w:rPr>
          <w:lang w:val="lt-LT"/>
        </w:rPr>
      </w:pPr>
      <w:r>
        <w:rPr>
          <w:lang w:val="lt-LT"/>
        </w:rPr>
        <w:t>22.2.2.10. Tiekėjas vėluoja pateikti Sutarties įvykdymo užtikrinimo pratęsimą ilgiau kaip 10 (dešimt) darbo dienų nuo paskutinio Sutarties įvykdymo užtikrinimo galiojimo termino pabaigos arba atsisako jį pateikti;</w:t>
      </w:r>
    </w:p>
    <w:p w14:paraId="5A2BFEB5">
      <w:pPr>
        <w:tabs>
          <w:tab w:val="left" w:pos="567"/>
        </w:tabs>
        <w:spacing w:line="259" w:lineRule="auto"/>
        <w:jc w:val="both"/>
        <w:rPr>
          <w:rFonts w:eastAsia="Arial"/>
          <w:lang w:val="lt-LT"/>
        </w:rPr>
      </w:pPr>
      <w:r>
        <w:rPr>
          <w:lang w:val="lt-LT"/>
        </w:rPr>
        <w:t>22.2.2.11.</w:t>
      </w:r>
      <w:r>
        <w:rPr>
          <w:rFonts w:eastAsia="Arial"/>
          <w:lang w:val="lt-LT"/>
        </w:rPr>
        <w:t xml:space="preserve"> Tiekėjas atsisako pašalinti arba nepašalina Prekių trūkumų per Pirkėjo nustatytus protingus terminus;</w:t>
      </w:r>
    </w:p>
    <w:p w14:paraId="64D73AF2">
      <w:pPr>
        <w:tabs>
          <w:tab w:val="left" w:pos="567"/>
        </w:tabs>
        <w:spacing w:line="259" w:lineRule="auto"/>
        <w:jc w:val="both"/>
        <w:rPr>
          <w:lang w:val="lt-LT"/>
        </w:rPr>
      </w:pPr>
      <w:r>
        <w:rPr>
          <w:lang w:val="lt-LT"/>
        </w:rPr>
        <w:t>22.2.2.12. Tiekėjas pažeidžia Sutartį arba įstatymus bei kitus teisės aktus ir per Pirkėjo rašytinėje pretenzijoje nurodytą terminą neištaiso pažeidimo.</w:t>
      </w:r>
    </w:p>
    <w:p w14:paraId="2FFD43E9">
      <w:pPr>
        <w:tabs>
          <w:tab w:val="left" w:pos="567"/>
        </w:tabs>
        <w:spacing w:line="259" w:lineRule="auto"/>
        <w:jc w:val="both"/>
        <w:rPr>
          <w:lang w:val="lt-LT"/>
        </w:rPr>
      </w:pPr>
      <w:r>
        <w:rPr>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230E00">
      <w:pPr>
        <w:tabs>
          <w:tab w:val="left" w:pos="567"/>
        </w:tabs>
        <w:spacing w:line="259" w:lineRule="auto"/>
        <w:jc w:val="both"/>
        <w:rPr>
          <w:lang w:val="lt-LT"/>
        </w:rPr>
      </w:pPr>
      <w:r>
        <w:rPr>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DCCD00">
      <w:pPr>
        <w:tabs>
          <w:tab w:val="left" w:pos="567"/>
        </w:tabs>
        <w:spacing w:line="259" w:lineRule="auto"/>
        <w:jc w:val="both"/>
        <w:rPr>
          <w:lang w:val="lt-LT"/>
        </w:rPr>
      </w:pPr>
      <w:r>
        <w:rPr>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B138E9">
      <w:pPr>
        <w:tabs>
          <w:tab w:val="left" w:pos="567"/>
        </w:tabs>
        <w:spacing w:line="259" w:lineRule="auto"/>
        <w:jc w:val="both"/>
        <w:rPr>
          <w:lang w:val="lt-LT"/>
        </w:rPr>
      </w:pPr>
      <w:r>
        <w:rPr>
          <w:lang w:val="lt-LT"/>
        </w:rPr>
        <w:t>22.2.6. Pirkėjas turi teisę vienašališkai nutraukti Sutartį ir kitais Specialiosiose sąlygose (jei taikoma) ir įstatymuose bei kituose teisės aktuose įtvirtintais atvejais. </w:t>
      </w:r>
    </w:p>
    <w:p w14:paraId="13E14087">
      <w:pPr>
        <w:tabs>
          <w:tab w:val="left" w:pos="567"/>
        </w:tabs>
        <w:spacing w:line="259" w:lineRule="auto"/>
        <w:jc w:val="both"/>
        <w:rPr>
          <w:lang w:val="lt-LT"/>
        </w:rPr>
      </w:pPr>
      <w:r>
        <w:rPr>
          <w:lang w:val="lt-LT"/>
        </w:rPr>
        <w:t>22.2.7. Sutartis laikoma nutraukta kitą dieną po to, kai pasibaigia įspėjimo apie Sutarties nutraukimą terminas.  </w:t>
      </w:r>
    </w:p>
    <w:p w14:paraId="43753483">
      <w:pPr>
        <w:tabs>
          <w:tab w:val="left" w:pos="567"/>
        </w:tabs>
        <w:spacing w:line="259" w:lineRule="auto"/>
        <w:jc w:val="both"/>
        <w:rPr>
          <w:lang w:val="lt-LT"/>
        </w:rPr>
      </w:pPr>
      <w:r>
        <w:rPr>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6C6BA5">
      <w:pPr>
        <w:tabs>
          <w:tab w:val="left" w:pos="567"/>
        </w:tabs>
        <w:spacing w:line="259" w:lineRule="auto"/>
        <w:jc w:val="both"/>
        <w:rPr>
          <w:lang w:val="lt-LT"/>
        </w:rPr>
      </w:pPr>
    </w:p>
    <w:p w14:paraId="146A5B8E">
      <w:pPr>
        <w:widowControl w:val="0"/>
        <w:tabs>
          <w:tab w:val="left" w:pos="567"/>
          <w:tab w:val="left" w:pos="851"/>
          <w:tab w:val="left" w:pos="992"/>
          <w:tab w:val="left" w:pos="1134"/>
        </w:tabs>
        <w:spacing w:line="259" w:lineRule="auto"/>
        <w:jc w:val="center"/>
        <w:rPr>
          <w:rFonts w:eastAsia="Arial"/>
          <w:b/>
          <w:bCs/>
          <w:lang w:val="lt-LT"/>
        </w:rPr>
      </w:pPr>
      <w:r>
        <w:rPr>
          <w:rFonts w:eastAsia="Arial"/>
          <w:b/>
          <w:bCs/>
          <w:lang w:val="lt-LT"/>
        </w:rPr>
        <w:t>22.3.</w:t>
      </w:r>
      <w:r>
        <w:rPr>
          <w:rFonts w:eastAsia="Arial"/>
          <w:b/>
          <w:bCs/>
          <w:lang w:val="lt-LT"/>
        </w:rPr>
        <w:tab/>
      </w:r>
      <w:r>
        <w:rPr>
          <w:rFonts w:eastAsia="Arial"/>
          <w:b/>
          <w:bCs/>
          <w:lang w:val="lt-LT"/>
        </w:rPr>
        <w:t>Sutarties nutraukimas Tiekėjo iniciatyva</w:t>
      </w:r>
    </w:p>
    <w:p w14:paraId="4F471C6C">
      <w:pPr>
        <w:widowControl w:val="0"/>
        <w:tabs>
          <w:tab w:val="left" w:pos="567"/>
          <w:tab w:val="left" w:pos="851"/>
          <w:tab w:val="left" w:pos="992"/>
          <w:tab w:val="left" w:pos="1134"/>
        </w:tabs>
        <w:spacing w:line="259" w:lineRule="auto"/>
        <w:jc w:val="both"/>
        <w:rPr>
          <w:rFonts w:eastAsia="Arial"/>
          <w:b/>
          <w:bCs/>
          <w:lang w:val="lt-LT"/>
        </w:rPr>
      </w:pPr>
    </w:p>
    <w:p w14:paraId="761A30CD">
      <w:pPr>
        <w:tabs>
          <w:tab w:val="left" w:pos="567"/>
        </w:tabs>
        <w:spacing w:line="259" w:lineRule="auto"/>
        <w:jc w:val="both"/>
        <w:rPr>
          <w:lang w:val="lt-LT"/>
        </w:rPr>
      </w:pPr>
      <w:r>
        <w:rPr>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CF12F2">
      <w:pPr>
        <w:tabs>
          <w:tab w:val="left" w:pos="567"/>
        </w:tabs>
        <w:spacing w:line="259" w:lineRule="auto"/>
        <w:jc w:val="both"/>
        <w:rPr>
          <w:lang w:val="lt-LT"/>
        </w:rPr>
      </w:pPr>
      <w:r>
        <w:rPr>
          <w:lang w:val="lt-LT"/>
        </w:rPr>
        <w:t>22.3.2. Tiekėjas turi teisę vienašališkai nutraukti Sutartį, įspėjęs Pirkėją raštu prieš ne trumpesnį nei 10 (dešimties) dienų terminą, jeigu:</w:t>
      </w:r>
    </w:p>
    <w:p w14:paraId="5416AC19">
      <w:pPr>
        <w:tabs>
          <w:tab w:val="left" w:pos="567"/>
        </w:tabs>
        <w:spacing w:line="259" w:lineRule="auto"/>
        <w:jc w:val="both"/>
        <w:rPr>
          <w:lang w:val="lt-LT"/>
        </w:rPr>
      </w:pPr>
      <w:r>
        <w:rPr>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D5214A">
      <w:pPr>
        <w:tabs>
          <w:tab w:val="left" w:pos="567"/>
        </w:tabs>
        <w:spacing w:line="259" w:lineRule="auto"/>
        <w:jc w:val="both"/>
        <w:rPr>
          <w:lang w:val="lt-LT"/>
        </w:rPr>
      </w:pPr>
      <w:r>
        <w:rPr>
          <w:lang w:val="lt-LT"/>
        </w:rPr>
        <w:t>22.3.2.2. Pirkėjas pažeidžia Sutartį arba įstatymus bei kitus teisės aktus ir per Tiekėjo rašytinėje pretenzijoje nurodytą terminą neištaiso pažeidimo, išskyrus Bendrųjų sąlygų 22.3.1 punkte nustatytą atvejį. </w:t>
      </w:r>
    </w:p>
    <w:p w14:paraId="7F6ABE10">
      <w:pPr>
        <w:tabs>
          <w:tab w:val="left" w:pos="567"/>
        </w:tabs>
        <w:spacing w:line="259" w:lineRule="auto"/>
        <w:jc w:val="both"/>
        <w:rPr>
          <w:lang w:val="lt-LT"/>
        </w:rPr>
      </w:pPr>
      <w:r>
        <w:rPr>
          <w:lang w:val="lt-LT"/>
        </w:rPr>
        <w:t>22.3.3. Jeigu Bendrųjų sąlygų 22.3.1 punkte nurodytos aplinkybės yra susijusios tik su atskira dalimi arba atskiru Susitarimu, Tiekėjas turi teisę nutraukti Sutartį tik tos dalies atžvilgiu arba nutraukti tik tokį Susitarimą. </w:t>
      </w:r>
    </w:p>
    <w:p w14:paraId="3D0A7621">
      <w:pPr>
        <w:tabs>
          <w:tab w:val="left" w:pos="567"/>
        </w:tabs>
        <w:spacing w:line="259" w:lineRule="auto"/>
        <w:jc w:val="both"/>
        <w:rPr>
          <w:lang w:val="lt-LT"/>
        </w:rPr>
      </w:pPr>
      <w:r>
        <w:rPr>
          <w:lang w:val="lt-LT"/>
        </w:rPr>
        <w:t>22.3.4. Tiekėjas turi teisę vienašališkai nutraukti Sutartį ir kitais įstatymuose bei kituose teisės aktuose įtvirtintais atvejais. </w:t>
      </w:r>
    </w:p>
    <w:p w14:paraId="5562B5D1">
      <w:pPr>
        <w:tabs>
          <w:tab w:val="left" w:pos="567"/>
        </w:tabs>
        <w:spacing w:line="259" w:lineRule="auto"/>
        <w:jc w:val="both"/>
        <w:rPr>
          <w:lang w:val="lt-LT"/>
        </w:rPr>
      </w:pPr>
      <w:r>
        <w:rPr>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E5E6FF">
      <w:pPr>
        <w:tabs>
          <w:tab w:val="left" w:pos="567"/>
        </w:tabs>
        <w:spacing w:line="259" w:lineRule="auto"/>
        <w:jc w:val="both"/>
        <w:rPr>
          <w:lang w:val="lt-LT"/>
        </w:rPr>
      </w:pPr>
      <w:r>
        <w:rPr>
          <w:lang w:val="lt-LT"/>
        </w:rPr>
        <w:t>22.3.6. Sutartis laikoma nutraukta kitą dieną po to, kai pasibaigia įspėjimo apie Sutarties nutraukimą terminas. </w:t>
      </w:r>
    </w:p>
    <w:p w14:paraId="7CDB96D4">
      <w:pPr>
        <w:tabs>
          <w:tab w:val="left" w:pos="567"/>
        </w:tabs>
        <w:spacing w:line="259" w:lineRule="auto"/>
        <w:jc w:val="both"/>
        <w:rPr>
          <w:lang w:val="lt-LT"/>
        </w:rPr>
      </w:pPr>
      <w:r>
        <w:rPr>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364D30">
      <w:pPr>
        <w:tabs>
          <w:tab w:val="left" w:pos="567"/>
        </w:tabs>
        <w:spacing w:line="259" w:lineRule="auto"/>
        <w:jc w:val="both"/>
        <w:rPr>
          <w:lang w:val="lt-LT"/>
        </w:rPr>
      </w:pPr>
    </w:p>
    <w:p w14:paraId="313BDBD1">
      <w:pPr>
        <w:keepNext/>
        <w:keepLines/>
        <w:widowControl w:val="0"/>
        <w:tabs>
          <w:tab w:val="left" w:pos="567"/>
          <w:tab w:val="left" w:pos="851"/>
          <w:tab w:val="left" w:pos="992"/>
          <w:tab w:val="left" w:pos="1134"/>
        </w:tabs>
        <w:spacing w:line="259" w:lineRule="auto"/>
        <w:jc w:val="center"/>
        <w:outlineLvl w:val="1"/>
        <w:rPr>
          <w:rFonts w:eastAsia="Arial"/>
          <w:b/>
          <w:lang w:val="pt-BR"/>
        </w:rPr>
      </w:pPr>
      <w:r>
        <w:rPr>
          <w:rFonts w:eastAsia="Arial"/>
          <w:b/>
          <w:bCs/>
          <w:lang w:val="pt-BR"/>
        </w:rPr>
        <w:t>22.4.</w:t>
      </w:r>
      <w:r>
        <w:rPr>
          <w:rFonts w:eastAsia="Arial"/>
          <w:b/>
          <w:bCs/>
          <w:lang w:val="pt-BR"/>
        </w:rPr>
        <w:tab/>
      </w:r>
      <w:r>
        <w:rPr>
          <w:rFonts w:eastAsia="Arial"/>
          <w:b/>
          <w:lang w:val="pt-BR"/>
        </w:rPr>
        <w:t>Šalių teisės ir pareigos Sutarties nutraukimo atveju</w:t>
      </w:r>
    </w:p>
    <w:p w14:paraId="606CAF4D">
      <w:pPr>
        <w:keepNext/>
        <w:keepLines/>
        <w:widowControl w:val="0"/>
        <w:tabs>
          <w:tab w:val="left" w:pos="567"/>
          <w:tab w:val="left" w:pos="851"/>
          <w:tab w:val="left" w:pos="992"/>
          <w:tab w:val="left" w:pos="1134"/>
        </w:tabs>
        <w:spacing w:line="259" w:lineRule="auto"/>
        <w:jc w:val="both"/>
        <w:outlineLvl w:val="1"/>
        <w:rPr>
          <w:rFonts w:eastAsia="Arial"/>
          <w:b/>
          <w:lang w:val="pt-BR"/>
        </w:rPr>
      </w:pPr>
    </w:p>
    <w:p w14:paraId="448DF6A9">
      <w:pPr>
        <w:tabs>
          <w:tab w:val="left" w:pos="567"/>
        </w:tabs>
        <w:spacing w:line="259" w:lineRule="auto"/>
        <w:jc w:val="both"/>
        <w:rPr>
          <w:lang w:val="pt-BR"/>
        </w:rPr>
      </w:pPr>
      <w:r>
        <w:rPr>
          <w:lang w:val="pt-BR"/>
        </w:rPr>
        <w:t>22.4.1. Sutarties nutraukimas neturi įtakos ginčų nagrinėjimo tvarką nustatančių Sutarties sąlygų ir kitų Sutarties sąlygų, kurios pagal savo esmę lieka galioti ir po Sutarties nutraukimo, galiojimui. </w:t>
      </w:r>
    </w:p>
    <w:p w14:paraId="153C9B7F">
      <w:pPr>
        <w:tabs>
          <w:tab w:val="left" w:pos="567"/>
        </w:tabs>
        <w:spacing w:line="259" w:lineRule="auto"/>
        <w:jc w:val="both"/>
        <w:rPr>
          <w:lang w:val="pt-BR"/>
        </w:rPr>
      </w:pPr>
      <w:r>
        <w:rPr>
          <w:lang w:val="pt-BR"/>
        </w:rPr>
        <w:t>22.4.2. Nutraukus Sutartį, Šalys privalo: </w:t>
      </w:r>
    </w:p>
    <w:p w14:paraId="51261267">
      <w:pPr>
        <w:tabs>
          <w:tab w:val="left" w:pos="567"/>
        </w:tabs>
        <w:spacing w:line="259" w:lineRule="auto"/>
        <w:jc w:val="both"/>
        <w:rPr>
          <w:lang w:val="pt-BR"/>
        </w:rPr>
      </w:pPr>
      <w:r>
        <w:rPr>
          <w:lang w:val="pt-BR"/>
        </w:rPr>
        <w:t>22.4.2.1. įsitikinti, jog iki Sutarties nutraukimo dienos pristatytos Prekės ir kiti atlikti veiksmai atitinka Sutarties reikalavimus ir Šalys dėl to viena kitai nebereikš pretenzijų; </w:t>
      </w:r>
    </w:p>
    <w:p w14:paraId="3C9CED42">
      <w:pPr>
        <w:tabs>
          <w:tab w:val="left" w:pos="567"/>
        </w:tabs>
        <w:spacing w:line="259" w:lineRule="auto"/>
        <w:jc w:val="both"/>
        <w:rPr>
          <w:lang w:val="pt-BR"/>
        </w:rPr>
      </w:pPr>
      <w:r>
        <w:rPr>
          <w:lang w:val="pt-BR"/>
        </w:rPr>
        <w:t>22.4.2.2. atsiskaityti už iki Sutarties nutraukimo pristatytas Prekes, atitinkančias Sutarties reikalavimus; </w:t>
      </w:r>
    </w:p>
    <w:p w14:paraId="6B46CFC5">
      <w:pPr>
        <w:tabs>
          <w:tab w:val="left" w:pos="567"/>
        </w:tabs>
        <w:spacing w:line="259" w:lineRule="auto"/>
        <w:jc w:val="both"/>
        <w:rPr>
          <w:lang w:val="pt-BR"/>
        </w:rPr>
      </w:pPr>
      <w:r>
        <w:rPr>
          <w:lang w:val="pt-BR"/>
        </w:rPr>
        <w:t>22.4.2.3. per 10 (dešimt) dienų nuo pranešimo apie Sutarties nutraukimą gavimo dienos ar Susitarimo dėl Sutarties nutraukimo sudarymo dienos</w:t>
      </w:r>
      <w:r>
        <w:rPr>
          <w:b/>
          <w:bCs/>
          <w:color w:val="5C5D5D"/>
          <w:lang w:val="pt-BR"/>
        </w:rPr>
        <w:t xml:space="preserve"> </w:t>
      </w:r>
      <w:r>
        <w:rPr>
          <w:lang w:val="pt-BR"/>
        </w:rPr>
        <w:t>perduoti viena kitai visus dokumentus, kuriuos buvo būtina perduoti pagal Sutarties nuostatas. </w:t>
      </w:r>
    </w:p>
    <w:p w14:paraId="169DADC2">
      <w:pPr>
        <w:tabs>
          <w:tab w:val="left" w:pos="567"/>
        </w:tabs>
        <w:spacing w:line="259" w:lineRule="auto"/>
        <w:jc w:val="both"/>
        <w:rPr>
          <w:lang w:val="pt-BR"/>
        </w:rPr>
      </w:pPr>
    </w:p>
    <w:p w14:paraId="3A1FA240">
      <w:pPr>
        <w:keepNext/>
        <w:keepLines/>
        <w:widowControl w:val="0"/>
        <w:tabs>
          <w:tab w:val="left" w:pos="426"/>
          <w:tab w:val="left" w:pos="567"/>
          <w:tab w:val="left" w:pos="851"/>
          <w:tab w:val="left" w:pos="992"/>
          <w:tab w:val="left" w:pos="1134"/>
        </w:tabs>
        <w:spacing w:line="259" w:lineRule="auto"/>
        <w:jc w:val="center"/>
        <w:rPr>
          <w:rFonts w:eastAsia="Arial"/>
          <w:b/>
          <w:caps/>
          <w:lang w:val="pt-BR"/>
        </w:rPr>
      </w:pPr>
      <w:r>
        <w:rPr>
          <w:rFonts w:eastAsia="Arial"/>
          <w:b/>
          <w:bCs/>
          <w:caps/>
          <w:lang w:val="pt-BR"/>
        </w:rPr>
        <w:t>23.</w:t>
      </w:r>
      <w:r>
        <w:rPr>
          <w:rFonts w:eastAsia="Arial"/>
          <w:b/>
          <w:bCs/>
          <w:caps/>
          <w:lang w:val="pt-BR"/>
        </w:rPr>
        <w:tab/>
      </w:r>
      <w:r>
        <w:rPr>
          <w:rFonts w:eastAsia="Arial"/>
          <w:b/>
          <w:caps/>
          <w:lang w:val="pt-BR"/>
        </w:rPr>
        <w:t>PREKIŲ MODELIO AR GAMINTOJO KEITIMAS</w:t>
      </w:r>
    </w:p>
    <w:p w14:paraId="6AA0429F">
      <w:pPr>
        <w:keepNext/>
        <w:keepLines/>
        <w:widowControl w:val="0"/>
        <w:tabs>
          <w:tab w:val="left" w:pos="426"/>
          <w:tab w:val="left" w:pos="567"/>
          <w:tab w:val="left" w:pos="851"/>
          <w:tab w:val="left" w:pos="992"/>
          <w:tab w:val="left" w:pos="1134"/>
        </w:tabs>
        <w:spacing w:line="259" w:lineRule="auto"/>
        <w:jc w:val="both"/>
        <w:rPr>
          <w:rFonts w:eastAsia="Arial"/>
          <w:b/>
          <w:caps/>
          <w:lang w:val="pt-BR"/>
        </w:rPr>
      </w:pPr>
    </w:p>
    <w:p w14:paraId="2128B1A5">
      <w:pPr>
        <w:spacing w:line="259" w:lineRule="auto"/>
        <w:jc w:val="both"/>
        <w:rPr>
          <w:lang w:val="pt-BR"/>
        </w:rPr>
      </w:pPr>
      <w:r>
        <w:rPr>
          <w:rFonts w:eastAsia="Arial"/>
          <w:caps/>
          <w:lang w:val="pt-BR"/>
        </w:rPr>
        <w:t xml:space="preserve">23.1. </w:t>
      </w:r>
      <w:r>
        <w:rPr>
          <w:lang w:val="pt-BR"/>
        </w:rPr>
        <w:t>Tiekėjas turi teisę keisti Prekių modelį ar gamintoją, jei yra visos toliau nurodytos sąlygos:</w:t>
      </w:r>
    </w:p>
    <w:p w14:paraId="3133BF4A">
      <w:pPr>
        <w:spacing w:line="259" w:lineRule="auto"/>
        <w:jc w:val="both"/>
        <w:rPr>
          <w:lang w:val="pt-BR"/>
        </w:rPr>
      </w:pPr>
      <w:r>
        <w:rPr>
          <w:lang w:val="pt-B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lang w:val="pt-BR"/>
        </w:rPr>
        <w:t xml:space="preserve">1 </w:t>
      </w:r>
      <w:r>
        <w:rPr>
          <w:lang w:val="pt-BR"/>
        </w:rPr>
        <w:t>dalies nuostatų;</w:t>
      </w:r>
    </w:p>
    <w:p w14:paraId="293E4423">
      <w:pPr>
        <w:spacing w:line="259" w:lineRule="auto"/>
        <w:jc w:val="both"/>
        <w:rPr>
          <w:lang w:val="pt-BR"/>
        </w:rPr>
      </w:pPr>
      <w:r>
        <w:rPr>
          <w:lang w:val="pt-BR"/>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C8CCC7">
      <w:pPr>
        <w:spacing w:line="259" w:lineRule="auto"/>
        <w:jc w:val="both"/>
        <w:rPr>
          <w:lang w:val="pt-BR"/>
        </w:rPr>
      </w:pPr>
      <w:r>
        <w:rPr>
          <w:lang w:val="pt-B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lang w:val="pt-BR"/>
        </w:rPr>
        <w:t>ir lygiavertiškumo ar geresnės kokybės nei šiuo metu tiekiamos Prekės</w:t>
      </w:r>
      <w:r>
        <w:rPr>
          <w:lang w:val="pt-BR"/>
        </w:rPr>
        <w:t>;</w:t>
      </w:r>
    </w:p>
    <w:p w14:paraId="3664D4DF">
      <w:pPr>
        <w:spacing w:line="259" w:lineRule="auto"/>
        <w:jc w:val="both"/>
        <w:rPr>
          <w:lang w:val="pt-BR"/>
        </w:rPr>
      </w:pPr>
      <w:r>
        <w:rPr>
          <w:lang w:val="pt-BR"/>
        </w:rPr>
        <w:t>23.1.4. Šalys sudarė rašytinį susitarimą prie Sutarties dėl Prekių keitimo.</w:t>
      </w:r>
    </w:p>
    <w:p w14:paraId="55473C09">
      <w:pPr>
        <w:keepNext/>
        <w:keepLines/>
        <w:widowControl w:val="0"/>
        <w:tabs>
          <w:tab w:val="left" w:pos="426"/>
          <w:tab w:val="left" w:pos="567"/>
          <w:tab w:val="left" w:pos="851"/>
          <w:tab w:val="left" w:pos="992"/>
          <w:tab w:val="left" w:pos="1134"/>
        </w:tabs>
        <w:spacing w:line="259" w:lineRule="auto"/>
        <w:jc w:val="both"/>
        <w:rPr>
          <w:lang w:val="pt-BR"/>
        </w:rPr>
      </w:pPr>
      <w:r>
        <w:rPr>
          <w:lang w:val="pt-BR"/>
        </w:rPr>
        <w:t xml:space="preserve">23.2. Šiame Bendrųjų sąlygų skyriuje nurodytu atveju Prekės turi būti pristatytos už ne didesnę nei pasiūlyme nurodytą kainą. </w:t>
      </w:r>
    </w:p>
    <w:p w14:paraId="28D71AFC">
      <w:pPr>
        <w:keepNext/>
        <w:keepLines/>
        <w:widowControl w:val="0"/>
        <w:tabs>
          <w:tab w:val="left" w:pos="426"/>
          <w:tab w:val="left" w:pos="567"/>
          <w:tab w:val="left" w:pos="851"/>
          <w:tab w:val="left" w:pos="992"/>
          <w:tab w:val="left" w:pos="1134"/>
        </w:tabs>
        <w:spacing w:line="259" w:lineRule="auto"/>
        <w:jc w:val="both"/>
        <w:rPr>
          <w:lang w:val="pt-BR"/>
        </w:rPr>
      </w:pPr>
    </w:p>
    <w:p w14:paraId="5F32F6BC">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lang w:val="pt-BR"/>
        </w:rPr>
      </w:pPr>
      <w:r>
        <w:rPr>
          <w:rFonts w:eastAsia="Arial"/>
          <w:b/>
          <w:bCs/>
          <w:caps/>
          <w:lang w:val="pt-BR"/>
        </w:rPr>
        <w:t>24.</w:t>
      </w:r>
      <w:r>
        <w:rPr>
          <w:rFonts w:eastAsia="Arial"/>
          <w:b/>
          <w:bCs/>
          <w:caps/>
          <w:lang w:val="pt-BR"/>
        </w:rPr>
        <w:tab/>
      </w:r>
      <w:r>
        <w:rPr>
          <w:rFonts w:eastAsia="Arial"/>
          <w:b/>
          <w:caps/>
          <w:lang w:val="pt-BR"/>
        </w:rPr>
        <w:t>Bendravimo tvarka ir kalba</w:t>
      </w:r>
    </w:p>
    <w:p w14:paraId="4130652F">
      <w:pPr>
        <w:keepNext/>
        <w:keepLines/>
        <w:widowControl w:val="0"/>
        <w:tabs>
          <w:tab w:val="left" w:pos="426"/>
          <w:tab w:val="left" w:pos="567"/>
          <w:tab w:val="left" w:pos="851"/>
          <w:tab w:val="left" w:pos="992"/>
          <w:tab w:val="left" w:pos="1134"/>
        </w:tabs>
        <w:spacing w:line="259" w:lineRule="auto"/>
        <w:ind w:left="360"/>
        <w:jc w:val="both"/>
        <w:rPr>
          <w:rFonts w:eastAsia="Arial"/>
          <w:b/>
          <w:caps/>
          <w:lang w:val="pt-BR"/>
        </w:rPr>
      </w:pPr>
    </w:p>
    <w:p w14:paraId="78A6A293">
      <w:pPr>
        <w:tabs>
          <w:tab w:val="left" w:pos="567"/>
          <w:tab w:val="left" w:pos="851"/>
          <w:tab w:val="left" w:pos="992"/>
          <w:tab w:val="left" w:pos="1134"/>
        </w:tabs>
        <w:spacing w:line="259" w:lineRule="auto"/>
        <w:jc w:val="both"/>
        <w:rPr>
          <w:rFonts w:eastAsia="Arial"/>
          <w:shd w:val="clear" w:color="auto" w:fill="FFFFFF"/>
          <w:lang w:val="pt-BR"/>
        </w:rPr>
      </w:pPr>
      <w:r>
        <w:rPr>
          <w:rFonts w:eastAsia="Arial"/>
          <w:lang w:val="pt-BR"/>
        </w:rPr>
        <w:t>24.1.</w:t>
      </w:r>
      <w:r>
        <w:rPr>
          <w:rFonts w:eastAsia="Arial"/>
          <w:lang w:val="pt-BR"/>
        </w:rPr>
        <w:tab/>
      </w:r>
      <w:r>
        <w:rPr>
          <w:rFonts w:eastAsia="Arial"/>
          <w:bCs/>
          <w:lang w:val="pt-BR"/>
        </w:rPr>
        <w:t xml:space="preserve">Sutartis sudaroma lietuvių kalba. Jeigu Sutartis ar kuris nors ją sudarantis dokumentas sudaromas kita kalba arba išverčiamas į kitą kalbą, visais atvejais </w:t>
      </w:r>
      <w:r>
        <w:rPr>
          <w:rFonts w:eastAsia="Arial"/>
          <w:shd w:val="clear" w:color="auto" w:fill="FFFFFF"/>
          <w:lang w:val="pt-BR"/>
        </w:rPr>
        <w:t>autentišku laikomas tik lietuvių kalba parengtas Sutarties tekstas (jei yra neatitikimų, pirmenybė teikiama lietuvių kalba parengtam tekstui).</w:t>
      </w:r>
    </w:p>
    <w:p w14:paraId="2BB7CDD3">
      <w:pPr>
        <w:widowControl w:val="0"/>
        <w:tabs>
          <w:tab w:val="left" w:pos="567"/>
          <w:tab w:val="left" w:pos="851"/>
          <w:tab w:val="left" w:pos="992"/>
          <w:tab w:val="left" w:pos="1134"/>
        </w:tabs>
        <w:spacing w:line="259" w:lineRule="auto"/>
        <w:jc w:val="both"/>
        <w:rPr>
          <w:rFonts w:eastAsia="Arial"/>
          <w:lang w:val="pt-BR"/>
        </w:rPr>
      </w:pPr>
      <w:r>
        <w:rPr>
          <w:rFonts w:eastAsia="Arial"/>
          <w:lang w:val="pt-BR"/>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5FEB33">
      <w:pPr>
        <w:widowControl w:val="0"/>
        <w:tabs>
          <w:tab w:val="left" w:pos="0"/>
          <w:tab w:val="left" w:pos="851"/>
          <w:tab w:val="left" w:pos="992"/>
          <w:tab w:val="left" w:pos="1134"/>
        </w:tabs>
        <w:spacing w:line="259" w:lineRule="auto"/>
        <w:jc w:val="both"/>
        <w:rPr>
          <w:rFonts w:eastAsia="Arial"/>
          <w:lang w:val="pt-BR"/>
        </w:rPr>
      </w:pPr>
      <w:r>
        <w:rPr>
          <w:rFonts w:eastAsia="Arial"/>
          <w:lang w:val="pt-BR"/>
        </w:rPr>
        <w:t>24.3. Jeigu pranešimas yra įteikiamas asmeniškai arba siunčiamas paštu ar per kurjerį, jis turi būti įteikiamas pasirašytinai ir laikomas gautu gavimo patvirtinime nurodytą dieną.</w:t>
      </w:r>
    </w:p>
    <w:p w14:paraId="0BCECB50">
      <w:pPr>
        <w:widowControl w:val="0"/>
        <w:tabs>
          <w:tab w:val="left" w:pos="0"/>
          <w:tab w:val="left" w:pos="851"/>
          <w:tab w:val="left" w:pos="992"/>
          <w:tab w:val="left" w:pos="1134"/>
        </w:tabs>
        <w:spacing w:line="259" w:lineRule="auto"/>
        <w:jc w:val="both"/>
        <w:rPr>
          <w:rFonts w:eastAsia="Arial"/>
          <w:lang w:val="pt-BR"/>
        </w:rPr>
      </w:pPr>
      <w:r>
        <w:rPr>
          <w:rFonts w:eastAsia="Arial"/>
          <w:lang w:val="pt-BR"/>
        </w:rPr>
        <w:t xml:space="preserve">24.4. Jeigu pranešimas siunčiamas el. paštu, laikoma, kad Šalis jį gavo kitą darbo dieną. </w:t>
      </w:r>
    </w:p>
    <w:p w14:paraId="175A6FFE">
      <w:pPr>
        <w:widowControl w:val="0"/>
        <w:tabs>
          <w:tab w:val="left" w:pos="0"/>
          <w:tab w:val="left" w:pos="851"/>
          <w:tab w:val="left" w:pos="992"/>
          <w:tab w:val="left" w:pos="1134"/>
        </w:tabs>
        <w:spacing w:line="259" w:lineRule="auto"/>
        <w:jc w:val="both"/>
        <w:rPr>
          <w:rFonts w:eastAsia="Arial"/>
          <w:lang w:val="pt-BR"/>
        </w:rPr>
      </w:pPr>
      <w:r>
        <w:rPr>
          <w:rFonts w:eastAsia="Arial"/>
          <w:lang w:val="pt-BR"/>
        </w:rPr>
        <w:t>24.5. Jeigu pranešimas siunčiamas keliais skirtingais būdais, laikoma, kad gavėjas jį gavo tada, kai jis gavo pirmesnįjį pranešimą.</w:t>
      </w:r>
    </w:p>
    <w:p w14:paraId="03871208">
      <w:pPr>
        <w:widowControl w:val="0"/>
        <w:tabs>
          <w:tab w:val="left" w:pos="0"/>
          <w:tab w:val="left" w:pos="851"/>
          <w:tab w:val="left" w:pos="992"/>
          <w:tab w:val="left" w:pos="1134"/>
        </w:tabs>
        <w:spacing w:line="259" w:lineRule="auto"/>
        <w:jc w:val="both"/>
        <w:rPr>
          <w:rFonts w:eastAsia="Arial"/>
          <w:lang w:val="pt-BR"/>
        </w:rPr>
      </w:pPr>
    </w:p>
    <w:p w14:paraId="6FCB7D91">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lang w:val="pt-BR"/>
        </w:rPr>
      </w:pPr>
      <w:r>
        <w:rPr>
          <w:rFonts w:eastAsia="Arial"/>
          <w:b/>
          <w:bCs/>
          <w:caps/>
          <w:lang w:val="pt-BR"/>
        </w:rPr>
        <w:t>25.</w:t>
      </w:r>
      <w:r>
        <w:rPr>
          <w:rFonts w:eastAsia="Arial"/>
          <w:b/>
          <w:bCs/>
          <w:caps/>
          <w:lang w:val="pt-BR"/>
        </w:rPr>
        <w:tab/>
      </w:r>
      <w:r>
        <w:rPr>
          <w:rFonts w:eastAsia="Arial"/>
          <w:b/>
          <w:caps/>
          <w:lang w:val="pt-BR"/>
        </w:rPr>
        <w:t>Pretenzijos ir ginčų sprendimas</w:t>
      </w:r>
    </w:p>
    <w:p w14:paraId="6C9D1A82">
      <w:pPr>
        <w:keepNext/>
        <w:keepLines/>
        <w:widowControl w:val="0"/>
        <w:tabs>
          <w:tab w:val="left" w:pos="426"/>
          <w:tab w:val="left" w:pos="567"/>
          <w:tab w:val="left" w:pos="851"/>
          <w:tab w:val="left" w:pos="992"/>
          <w:tab w:val="left" w:pos="1134"/>
        </w:tabs>
        <w:spacing w:line="259" w:lineRule="auto"/>
        <w:ind w:left="360"/>
        <w:jc w:val="both"/>
        <w:rPr>
          <w:rFonts w:eastAsia="Arial"/>
          <w:b/>
          <w:caps/>
          <w:lang w:val="pt-BR"/>
        </w:rPr>
      </w:pPr>
    </w:p>
    <w:p w14:paraId="620EF0B9">
      <w:pPr>
        <w:widowControl w:val="0"/>
        <w:tabs>
          <w:tab w:val="left" w:pos="0"/>
          <w:tab w:val="left" w:pos="851"/>
          <w:tab w:val="left" w:pos="992"/>
          <w:tab w:val="left" w:pos="1134"/>
        </w:tabs>
        <w:spacing w:line="259" w:lineRule="auto"/>
        <w:jc w:val="both"/>
        <w:rPr>
          <w:rFonts w:eastAsia="Cambria"/>
          <w:lang w:val="pt-BR"/>
        </w:rPr>
      </w:pPr>
      <w:r>
        <w:rPr>
          <w:rFonts w:eastAsia="Cambria"/>
          <w:lang w:val="pt-BR"/>
        </w:rPr>
        <w:t>25.1. Bet kokie ginčai, nesutarimai ar reikalavimai, kylantys iš Sutarties arba susiję su Sutartimi, jos pažeidimu, nutraukimu ar galiojimu, visų pirma privalo būti sprendžiami derybomis tarp Šalių vadovų arba jų įgaliotų asmenų.</w:t>
      </w:r>
    </w:p>
    <w:p w14:paraId="7235E104">
      <w:pPr>
        <w:widowControl w:val="0"/>
        <w:tabs>
          <w:tab w:val="left" w:pos="142"/>
          <w:tab w:val="left" w:pos="851"/>
          <w:tab w:val="left" w:pos="992"/>
          <w:tab w:val="left" w:pos="1134"/>
        </w:tabs>
        <w:spacing w:line="259" w:lineRule="auto"/>
        <w:jc w:val="both"/>
        <w:rPr>
          <w:rFonts w:eastAsia="Cambria"/>
          <w:lang w:val="pt-BR"/>
        </w:rPr>
      </w:pPr>
      <w:r>
        <w:rPr>
          <w:rFonts w:eastAsia="Cambria"/>
          <w:lang w:val="pt-BR"/>
        </w:rPr>
        <w:t>25.2. Jeigu Šalys neišsprendžia ginčo derybų būdu tuomet toks ginčas, nesutarimas ar reikalavimas, kylantis iš šios Sutarties arba susijęs su ja ar jos pažeidimu, nutraukimu arba negaliojimu, yra galutinai sprendžiamas Lietuvos Respublikos teismuose</w:t>
      </w:r>
      <w:r>
        <w:rPr>
          <w:lang w:val="pt-BR"/>
        </w:rPr>
        <w:t xml:space="preserve"> </w:t>
      </w:r>
      <w:r>
        <w:rPr>
          <w:rFonts w:eastAsia="Cambria"/>
          <w:lang w:val="pt-BR"/>
        </w:rPr>
        <w:t>Lietuvos Respublikos įstatymuose nustatyta tvarka.</w:t>
      </w:r>
    </w:p>
    <w:p w14:paraId="1806414E">
      <w:pPr>
        <w:widowControl w:val="0"/>
        <w:tabs>
          <w:tab w:val="left" w:pos="426"/>
          <w:tab w:val="left" w:pos="567"/>
          <w:tab w:val="left" w:pos="709"/>
          <w:tab w:val="left" w:pos="851"/>
          <w:tab w:val="left" w:pos="992"/>
          <w:tab w:val="left" w:pos="1134"/>
        </w:tabs>
        <w:spacing w:line="259" w:lineRule="auto"/>
        <w:jc w:val="both"/>
        <w:rPr>
          <w:rFonts w:eastAsia="Arial"/>
          <w:lang w:val="pt-BR"/>
        </w:rPr>
      </w:pPr>
      <w:r>
        <w:rPr>
          <w:rFonts w:eastAsia="Arial"/>
          <w:lang w:val="pt-BR"/>
        </w:rPr>
        <w:t>25.3. Kilę ginčai nesudaro pagrindo Šalims atsisakyti vykdyti savo prievoles pagal Sutartį.</w:t>
      </w:r>
    </w:p>
    <w:p w14:paraId="3F0FB6E0">
      <w:pPr>
        <w:pStyle w:val="59"/>
      </w:pPr>
    </w:p>
    <w:sectPr>
      <w:pgSz w:w="11906" w:h="16838"/>
      <w:pgMar w:top="1701" w:right="567" w:bottom="1134" w:left="1701"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Helvetica Neue Medium">
    <w:altName w:val="Times New Roman"/>
    <w:panose1 w:val="00000000000000000000"/>
    <w:charset w:val="01"/>
    <w:family w:val="roman"/>
    <w:pitch w:val="default"/>
    <w:sig w:usb0="00000000" w:usb1="00000000" w:usb2="00000000" w:usb3="00000000" w:csb0="00000000" w:csb1="00000000"/>
  </w:font>
  <w:font w:name="Helvetica Neue Light">
    <w:altName w:val="Times New Roman"/>
    <w:panose1 w:val="00000000000000000000"/>
    <w:charset w:val="01"/>
    <w:family w:val="roman"/>
    <w:pitch w:val="default"/>
    <w:sig w:usb0="00000000" w:usb1="00000000" w:usb2="00000000" w:usb3="00000000" w:csb0="00000000" w:csb1="00000000"/>
  </w:font>
  <w:font w:name="Calibri Light">
    <w:panose1 w:val="020F0302020204030204"/>
    <w:charset w:val="BA"/>
    <w:family w:val="swiss"/>
    <w:pitch w:val="default"/>
    <w:sig w:usb0="E4002EFF" w:usb1="C200247B" w:usb2="00000009" w:usb3="00000000" w:csb0="200001FF" w:csb1="00000000"/>
  </w:font>
  <w:font w:name="Calibri">
    <w:panose1 w:val="020F0502020204030204"/>
    <w:charset w:val="BA"/>
    <w:family w:val="swiss"/>
    <w:pitch w:val="default"/>
    <w:sig w:usb0="E4002EFF" w:usb1="C2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Cambria">
    <w:panose1 w:val="02040503050406030204"/>
    <w:charset w:val="BA"/>
    <w:family w:val="roman"/>
    <w:pitch w:val="default"/>
    <w:sig w:usb0="E00006FF" w:usb1="420024FF" w:usb2="02000000" w:usb3="00000000" w:csb0="2000019F" w:csb1="00000000"/>
  </w:font>
  <w:font w:name="Trebuchet MS">
    <w:panose1 w:val="020B0603020202020204"/>
    <w:charset w:val="BA"/>
    <w:family w:val="swiss"/>
    <w:pitch w:val="default"/>
    <w:sig w:usb0="00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20C30DD1">
      <w:pPr>
        <w:pStyle w:val="59"/>
        <w:tabs>
          <w:tab w:val="left" w:pos="567"/>
          <w:tab w:val="left" w:pos="851"/>
          <w:tab w:val="left" w:pos="992"/>
          <w:tab w:val="left" w:pos="1134"/>
        </w:tabs>
        <w:jc w:val="both"/>
      </w:pPr>
      <w:r>
        <w:rPr>
          <w:rStyle w:val="21"/>
        </w:rPr>
        <w:footnoteRef/>
      </w:r>
      <w:r>
        <w:rPr>
          <w:rStyle w:val="69"/>
          <w:rFonts w:ascii="Arial" w:hAnsi="Arial" w:eastAsia="Arial" w:cs="Arial"/>
          <w:sz w:val="18"/>
          <w:szCs w:val="18"/>
        </w:rPr>
        <w:t xml:space="preserve"> </w:t>
      </w:r>
      <w:r>
        <w:rPr>
          <w:rStyle w:val="69"/>
          <w:rFonts w:ascii="Arial" w:hAnsi="Arial" w:eastAsia="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204A"/>
    <w:multiLevelType w:val="multilevel"/>
    <w:tmpl w:val="1054204A"/>
    <w:lvl w:ilvl="0" w:tentative="0">
      <w:start w:val="1"/>
      <w:numFmt w:val="decimal"/>
      <w:pStyle w:val="124"/>
      <w:lvlText w:val="%1."/>
      <w:lvlJc w:val="left"/>
      <w:pPr>
        <w:ind w:left="709" w:hanging="709"/>
      </w:pPr>
      <w:rPr>
        <w:b/>
      </w:rPr>
    </w:lvl>
    <w:lvl w:ilvl="1" w:tentative="0">
      <w:start w:val="1"/>
      <w:numFmt w:val="decimal"/>
      <w:lvlText w:val="%1.%2."/>
      <w:lvlJc w:val="left"/>
      <w:pPr>
        <w:ind w:left="709" w:hanging="709"/>
      </w:pPr>
      <w:rPr>
        <w:b w:val="0"/>
        <w:color w:val="auto"/>
      </w:rPr>
    </w:lvl>
    <w:lvl w:ilvl="2" w:tentative="0">
      <w:start w:val="1"/>
      <w:numFmt w:val="decimal"/>
      <w:lvlText w:val="%1.%2.%3."/>
      <w:lvlJc w:val="left"/>
      <w:pPr>
        <w:ind w:left="992" w:hanging="992"/>
      </w:pPr>
      <w:rPr>
        <w:b w:val="0"/>
      </w:rPr>
    </w:lvl>
    <w:lvl w:ilvl="3" w:tentative="0">
      <w:start w:val="1"/>
      <w:numFmt w:val="decimal"/>
      <w:lvlText w:val="%1.%2.%3.%4."/>
      <w:lvlJc w:val="left"/>
      <w:pPr>
        <w:ind w:left="992" w:hanging="992"/>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1296"/>
  <w:hyphenationZone w:val="396"/>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A8"/>
    <w:rsid w:val="000140BA"/>
    <w:rsid w:val="00020F5D"/>
    <w:rsid w:val="00096D82"/>
    <w:rsid w:val="000D3942"/>
    <w:rsid w:val="000E501A"/>
    <w:rsid w:val="001322A9"/>
    <w:rsid w:val="001355C8"/>
    <w:rsid w:val="00140117"/>
    <w:rsid w:val="00142B52"/>
    <w:rsid w:val="0016380D"/>
    <w:rsid w:val="00167588"/>
    <w:rsid w:val="001756A0"/>
    <w:rsid w:val="001B59A8"/>
    <w:rsid w:val="001D4F0A"/>
    <w:rsid w:val="002105DE"/>
    <w:rsid w:val="00217A17"/>
    <w:rsid w:val="0026675B"/>
    <w:rsid w:val="00283997"/>
    <w:rsid w:val="002922A8"/>
    <w:rsid w:val="002E545B"/>
    <w:rsid w:val="002F71FB"/>
    <w:rsid w:val="00310D32"/>
    <w:rsid w:val="00315EF4"/>
    <w:rsid w:val="00322D68"/>
    <w:rsid w:val="00365299"/>
    <w:rsid w:val="003661D2"/>
    <w:rsid w:val="00377D1D"/>
    <w:rsid w:val="003A6CA5"/>
    <w:rsid w:val="003E5CB0"/>
    <w:rsid w:val="003E74B0"/>
    <w:rsid w:val="003F2450"/>
    <w:rsid w:val="00404F1C"/>
    <w:rsid w:val="00414AF2"/>
    <w:rsid w:val="00453633"/>
    <w:rsid w:val="004612C1"/>
    <w:rsid w:val="004769BE"/>
    <w:rsid w:val="00484816"/>
    <w:rsid w:val="00490524"/>
    <w:rsid w:val="004933F2"/>
    <w:rsid w:val="00495D08"/>
    <w:rsid w:val="00495D4B"/>
    <w:rsid w:val="004C462D"/>
    <w:rsid w:val="004F7DD6"/>
    <w:rsid w:val="00501984"/>
    <w:rsid w:val="00523527"/>
    <w:rsid w:val="00526BF3"/>
    <w:rsid w:val="00537050"/>
    <w:rsid w:val="00570449"/>
    <w:rsid w:val="005A16B5"/>
    <w:rsid w:val="005A4C87"/>
    <w:rsid w:val="005C6F39"/>
    <w:rsid w:val="005F6AC7"/>
    <w:rsid w:val="0064610D"/>
    <w:rsid w:val="0069345E"/>
    <w:rsid w:val="006C799D"/>
    <w:rsid w:val="006D18BF"/>
    <w:rsid w:val="006E1DE5"/>
    <w:rsid w:val="006F4582"/>
    <w:rsid w:val="007665B3"/>
    <w:rsid w:val="00774D52"/>
    <w:rsid w:val="007A2C25"/>
    <w:rsid w:val="007D1ECC"/>
    <w:rsid w:val="007D2B1A"/>
    <w:rsid w:val="007E08A4"/>
    <w:rsid w:val="008025F3"/>
    <w:rsid w:val="00807A92"/>
    <w:rsid w:val="0081691F"/>
    <w:rsid w:val="00816C63"/>
    <w:rsid w:val="00823398"/>
    <w:rsid w:val="00827328"/>
    <w:rsid w:val="0083643B"/>
    <w:rsid w:val="008643CD"/>
    <w:rsid w:val="008E1921"/>
    <w:rsid w:val="008F52C5"/>
    <w:rsid w:val="008F6542"/>
    <w:rsid w:val="009021BD"/>
    <w:rsid w:val="009214CD"/>
    <w:rsid w:val="0093638A"/>
    <w:rsid w:val="00941477"/>
    <w:rsid w:val="009439DB"/>
    <w:rsid w:val="00976CF1"/>
    <w:rsid w:val="00997D00"/>
    <w:rsid w:val="009A6907"/>
    <w:rsid w:val="009B6210"/>
    <w:rsid w:val="009D797E"/>
    <w:rsid w:val="009F00F0"/>
    <w:rsid w:val="009F6091"/>
    <w:rsid w:val="00A2277F"/>
    <w:rsid w:val="00A265A1"/>
    <w:rsid w:val="00A42ECD"/>
    <w:rsid w:val="00A95AEF"/>
    <w:rsid w:val="00B10623"/>
    <w:rsid w:val="00B44BDC"/>
    <w:rsid w:val="00B55934"/>
    <w:rsid w:val="00B6148B"/>
    <w:rsid w:val="00B74A5A"/>
    <w:rsid w:val="00B77C13"/>
    <w:rsid w:val="00B8085B"/>
    <w:rsid w:val="00B80D77"/>
    <w:rsid w:val="00B81204"/>
    <w:rsid w:val="00BD271E"/>
    <w:rsid w:val="00BD5728"/>
    <w:rsid w:val="00C04C05"/>
    <w:rsid w:val="00C07565"/>
    <w:rsid w:val="00C14F3C"/>
    <w:rsid w:val="00C23477"/>
    <w:rsid w:val="00C409E0"/>
    <w:rsid w:val="00C430D5"/>
    <w:rsid w:val="00C57B65"/>
    <w:rsid w:val="00C922E4"/>
    <w:rsid w:val="00CF4A71"/>
    <w:rsid w:val="00D14AC9"/>
    <w:rsid w:val="00D6296C"/>
    <w:rsid w:val="00DD6712"/>
    <w:rsid w:val="00E129A7"/>
    <w:rsid w:val="00E13A99"/>
    <w:rsid w:val="00E216F0"/>
    <w:rsid w:val="00E41BF3"/>
    <w:rsid w:val="00E432C8"/>
    <w:rsid w:val="00E70ED2"/>
    <w:rsid w:val="00E90221"/>
    <w:rsid w:val="00E94611"/>
    <w:rsid w:val="00EA41B0"/>
    <w:rsid w:val="00EB16A6"/>
    <w:rsid w:val="00EB6380"/>
    <w:rsid w:val="00EC407C"/>
    <w:rsid w:val="00EC44A7"/>
    <w:rsid w:val="00EC791D"/>
    <w:rsid w:val="00EF5D8F"/>
    <w:rsid w:val="00F06A9C"/>
    <w:rsid w:val="00F744A9"/>
    <w:rsid w:val="00F946A9"/>
    <w:rsid w:val="00F94F57"/>
    <w:rsid w:val="00FA17D6"/>
    <w:rsid w:val="00FB0E28"/>
    <w:rsid w:val="193E64A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Times New Roman"/>
      <w:kern w:val="0"/>
      <w:sz w:val="24"/>
      <w:szCs w:val="24"/>
      <w:lang w:val="en-US" w:eastAsia="en-US" w:bidi="ar-SA"/>
      <w14:ligatures w14:val="none"/>
    </w:rPr>
  </w:style>
  <w:style w:type="paragraph" w:styleId="2">
    <w:name w:val="heading 1"/>
    <w:basedOn w:val="1"/>
    <w:next w:val="1"/>
    <w:link w:val="29"/>
    <w:qFormat/>
    <w:uiPriority w:val="0"/>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30"/>
    <w:semiHidden/>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3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3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42"/>
    <w:semiHidden/>
    <w:unhideWhenUsed/>
    <w:uiPriority w:val="99"/>
    <w:pPr>
      <w:pBdr>
        <w:top w:val="none" w:color="auto" w:sz="0" w:space="0"/>
        <w:left w:val="none" w:color="auto" w:sz="0" w:space="0"/>
        <w:bottom w:val="none" w:color="auto" w:sz="0" w:space="0"/>
        <w:right w:val="none" w:color="auto" w:sz="0" w:space="0"/>
        <w:between w:val="none" w:color="auto" w:sz="0" w:space="0"/>
      </w:pBdr>
      <w:autoSpaceDN w:val="0"/>
      <w:textAlignment w:val="baseline"/>
    </w:pPr>
    <w:rPr>
      <w:rFonts w:ascii="Segoe UI" w:hAnsi="Segoe UI" w:eastAsia="Calibri" w:cs="Segoe UI"/>
      <w:sz w:val="18"/>
      <w:szCs w:val="18"/>
      <w:lang w:val="lt-LT"/>
    </w:rPr>
  </w:style>
  <w:style w:type="paragraph" w:styleId="14">
    <w:name w:val="Body Text"/>
    <w:basedOn w:val="1"/>
    <w:link w:val="54"/>
    <w:unhideWhenUsed/>
    <w:qFormat/>
    <w:uiPriority w:val="0"/>
    <w:pPr>
      <w:spacing w:after="120"/>
    </w:pPr>
  </w:style>
  <w:style w:type="paragraph" w:styleId="15">
    <w:name w:val="Body Text Indent"/>
    <w:basedOn w:val="1"/>
    <w:link w:val="56"/>
    <w:semiHidden/>
    <w:unhideWhenUsed/>
    <w:qFormat/>
    <w:uiPriority w:val="0"/>
    <w:pPr>
      <w:pBdr>
        <w:top w:val="none" w:color="auto" w:sz="0" w:space="0"/>
        <w:left w:val="none" w:color="auto" w:sz="0" w:space="0"/>
        <w:bottom w:val="none" w:color="auto" w:sz="0" w:space="0"/>
        <w:right w:val="none" w:color="auto" w:sz="0" w:space="0"/>
        <w:between w:val="none" w:color="auto" w:sz="0" w:space="0"/>
      </w:pBdr>
      <w:suppressAutoHyphens/>
      <w:autoSpaceDE w:val="0"/>
      <w:spacing w:after="120"/>
      <w:ind w:left="283"/>
    </w:pPr>
    <w:rPr>
      <w:rFonts w:eastAsia="Times New Roman"/>
      <w:lang w:val="en-GB" w:eastAsia="ar-SA"/>
    </w:rPr>
  </w:style>
  <w:style w:type="paragraph" w:styleId="16">
    <w:name w:val="Body Text Indent 2"/>
    <w:basedOn w:val="1"/>
    <w:link w:val="58"/>
    <w:unhideWhenUsed/>
    <w:uiPriority w:val="99"/>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after="120" w:line="480" w:lineRule="auto"/>
      <w:ind w:left="283"/>
    </w:pPr>
    <w:rPr>
      <w:rFonts w:eastAsia="Times New Roman"/>
      <w:lang w:val="en-GB"/>
    </w:rPr>
  </w:style>
  <w:style w:type="character" w:styleId="17">
    <w:name w:val="annotation reference"/>
    <w:semiHidden/>
    <w:unhideWhenUsed/>
    <w:qFormat/>
    <w:uiPriority w:val="99"/>
    <w:rPr>
      <w:sz w:val="16"/>
      <w:szCs w:val="16"/>
    </w:rPr>
  </w:style>
  <w:style w:type="paragraph" w:styleId="18">
    <w:name w:val="annotation text"/>
    <w:basedOn w:val="1"/>
    <w:link w:val="140"/>
    <w:unhideWhenUsed/>
    <w:qFormat/>
    <w:uiPriority w:val="99"/>
    <w:pPr>
      <w:pBdr>
        <w:top w:val="none" w:color="auto" w:sz="0" w:space="0"/>
        <w:left w:val="none" w:color="auto" w:sz="0" w:space="0"/>
        <w:bottom w:val="none" w:color="auto" w:sz="0" w:space="0"/>
        <w:right w:val="none" w:color="auto" w:sz="0" w:space="0"/>
        <w:between w:val="none" w:color="auto" w:sz="0" w:space="0"/>
      </w:pBdr>
      <w:autoSpaceDN w:val="0"/>
      <w:spacing w:after="160"/>
      <w:textAlignment w:val="baseline"/>
    </w:pPr>
    <w:rPr>
      <w:rFonts w:ascii="Calibri" w:hAnsi="Calibri" w:eastAsia="Calibri"/>
      <w:sz w:val="20"/>
      <w:szCs w:val="20"/>
      <w:lang w:val="lt-LT"/>
    </w:rPr>
  </w:style>
  <w:style w:type="paragraph" w:styleId="19">
    <w:name w:val="annotation subject"/>
    <w:basedOn w:val="18"/>
    <w:next w:val="18"/>
    <w:link w:val="141"/>
    <w:semiHidden/>
    <w:unhideWhenUsed/>
    <w:uiPriority w:val="99"/>
    <w:rPr>
      <w:b/>
      <w:bCs/>
    </w:rPr>
  </w:style>
  <w:style w:type="paragraph" w:styleId="20">
    <w:name w:val="footer"/>
    <w:basedOn w:val="1"/>
    <w:link w:val="53"/>
    <w:unhideWhenUsed/>
    <w:uiPriority w:val="99"/>
    <w:pPr>
      <w:tabs>
        <w:tab w:val="center" w:pos="4819"/>
        <w:tab w:val="right" w:pos="9638"/>
      </w:tabs>
    </w:pPr>
  </w:style>
  <w:style w:type="character" w:styleId="21">
    <w:name w:val="footnote reference"/>
    <w:semiHidden/>
    <w:unhideWhenUsed/>
    <w:uiPriority w:val="99"/>
    <w:rPr>
      <w:vertAlign w:val="superscript"/>
    </w:rPr>
  </w:style>
  <w:style w:type="paragraph" w:styleId="22">
    <w:name w:val="header"/>
    <w:basedOn w:val="1"/>
    <w:link w:val="52"/>
    <w:unhideWhenUsed/>
    <w:uiPriority w:val="99"/>
    <w:pPr>
      <w:tabs>
        <w:tab w:val="center" w:pos="4819"/>
        <w:tab w:val="right" w:pos="9638"/>
      </w:tabs>
    </w:pPr>
  </w:style>
  <w:style w:type="character" w:styleId="23">
    <w:name w:val="Hyperlink"/>
    <w:uiPriority w:val="99"/>
    <w:rPr>
      <w:u w:val="single"/>
    </w:rPr>
  </w:style>
  <w:style w:type="character" w:styleId="24">
    <w:name w:val="line number"/>
    <w:semiHidden/>
    <w:unhideWhenUsed/>
    <w:qFormat/>
    <w:uiPriority w:val="99"/>
  </w:style>
  <w:style w:type="paragraph" w:styleId="25">
    <w:name w:val="Normal (Web)"/>
    <w:basedOn w:val="1"/>
    <w:uiPriority w:val="99"/>
    <w:pPr>
      <w:pBdr>
        <w:top w:val="none" w:color="auto" w:sz="0" w:space="0"/>
        <w:left w:val="none" w:color="auto" w:sz="0" w:space="0"/>
        <w:bottom w:val="none" w:color="auto" w:sz="0" w:space="0"/>
        <w:right w:val="none" w:color="auto" w:sz="0" w:space="0"/>
        <w:between w:val="none" w:color="auto" w:sz="0" w:space="0"/>
      </w:pBdr>
      <w:suppressAutoHyphens/>
      <w:spacing w:before="280" w:after="119"/>
    </w:pPr>
    <w:rPr>
      <w:rFonts w:eastAsia="Times New Roman"/>
      <w:lang w:val="lt-LT" w:eastAsia="ar-SA"/>
    </w:rPr>
  </w:style>
  <w:style w:type="character" w:styleId="26">
    <w:name w:val="page number"/>
    <w:semiHidden/>
    <w:unhideWhenUsed/>
    <w:qFormat/>
    <w:uiPriority w:val="99"/>
  </w:style>
  <w:style w:type="paragraph" w:styleId="27">
    <w:name w:val="Subtitle"/>
    <w:basedOn w:val="1"/>
    <w:next w:val="1"/>
    <w:link w:val="3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Title"/>
    <w:basedOn w:val="1"/>
    <w:next w:val="1"/>
    <w:link w:val="38"/>
    <w:qFormat/>
    <w:uiPriority w:val="0"/>
    <w:pPr>
      <w:spacing w:after="80"/>
      <w:contextualSpacing/>
    </w:pPr>
    <w:rPr>
      <w:rFonts w:asciiTheme="majorHAnsi" w:hAnsiTheme="majorHAnsi" w:eastAsiaTheme="majorEastAsia" w:cstheme="majorBidi"/>
      <w:spacing w:val="-10"/>
      <w:kern w:val="28"/>
      <w:sz w:val="56"/>
      <w:szCs w:val="56"/>
    </w:rPr>
  </w:style>
  <w:style w:type="character" w:customStyle="1" w:styleId="29">
    <w:name w:val="Heading 1 Char"/>
    <w:basedOn w:val="11"/>
    <w:link w:val="2"/>
    <w:uiPriority w:val="0"/>
    <w:rPr>
      <w:rFonts w:asciiTheme="majorHAnsi" w:hAnsiTheme="majorHAnsi" w:eastAsiaTheme="majorEastAsia" w:cstheme="majorBidi"/>
      <w:color w:val="104862" w:themeColor="accent1" w:themeShade="BF"/>
      <w:sz w:val="40"/>
      <w:szCs w:val="40"/>
    </w:rPr>
  </w:style>
  <w:style w:type="character" w:customStyle="1" w:styleId="30">
    <w:name w:val="Heading 2 Char"/>
    <w:basedOn w:val="11"/>
    <w:link w:val="3"/>
    <w:semiHidden/>
    <w:uiPriority w:val="0"/>
    <w:rPr>
      <w:rFonts w:asciiTheme="majorHAnsi" w:hAnsiTheme="majorHAnsi" w:eastAsiaTheme="majorEastAsia" w:cstheme="majorBidi"/>
      <w:color w:val="104862" w:themeColor="accent1" w:themeShade="BF"/>
      <w:sz w:val="32"/>
      <w:szCs w:val="32"/>
    </w:rPr>
  </w:style>
  <w:style w:type="character" w:customStyle="1" w:styleId="31">
    <w:name w:val="Heading 3 Char"/>
    <w:basedOn w:val="11"/>
    <w:link w:val="4"/>
    <w:semiHidden/>
    <w:uiPriority w:val="9"/>
    <w:rPr>
      <w:rFonts w:eastAsiaTheme="majorEastAsia" w:cstheme="majorBidi"/>
      <w:color w:val="104862" w:themeColor="accent1" w:themeShade="BF"/>
      <w:sz w:val="28"/>
      <w:szCs w:val="28"/>
    </w:rPr>
  </w:style>
  <w:style w:type="character" w:customStyle="1" w:styleId="32">
    <w:name w:val="Heading 4 Char"/>
    <w:basedOn w:val="11"/>
    <w:link w:val="5"/>
    <w:semiHidden/>
    <w:uiPriority w:val="9"/>
    <w:rPr>
      <w:rFonts w:eastAsiaTheme="majorEastAsia" w:cstheme="majorBidi"/>
      <w:i/>
      <w:iCs/>
      <w:color w:val="104862" w:themeColor="accent1" w:themeShade="BF"/>
    </w:rPr>
  </w:style>
  <w:style w:type="character" w:customStyle="1" w:styleId="33">
    <w:name w:val="Heading 5 Char"/>
    <w:basedOn w:val="11"/>
    <w:link w:val="6"/>
    <w:semiHidden/>
    <w:uiPriority w:val="9"/>
    <w:rPr>
      <w:rFonts w:eastAsiaTheme="majorEastAsia" w:cstheme="majorBidi"/>
      <w:color w:val="104862" w:themeColor="accent1" w:themeShade="BF"/>
    </w:rPr>
  </w:style>
  <w:style w:type="character" w:customStyle="1" w:styleId="3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8">
    <w:name w:val="Title Char"/>
    <w:basedOn w:val="11"/>
    <w:link w:val="28"/>
    <w:uiPriority w:val="10"/>
    <w:rPr>
      <w:rFonts w:asciiTheme="majorHAnsi" w:hAnsiTheme="majorHAnsi" w:eastAsiaTheme="majorEastAsia" w:cstheme="majorBidi"/>
      <w:spacing w:val="-10"/>
      <w:kern w:val="28"/>
      <w:sz w:val="56"/>
      <w:szCs w:val="56"/>
    </w:rPr>
  </w:style>
  <w:style w:type="character" w:customStyle="1" w:styleId="39">
    <w:name w:val="Subtitle Char"/>
    <w:basedOn w:val="11"/>
    <w:link w:val="2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Quote Char"/>
    <w:basedOn w:val="11"/>
    <w:link w:val="40"/>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Intense Emphasis"/>
    <w:basedOn w:val="11"/>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Intense Quote Char"/>
    <w:basedOn w:val="11"/>
    <w:link w:val="44"/>
    <w:uiPriority w:val="30"/>
    <w:rPr>
      <w:i/>
      <w:iCs/>
      <w:color w:val="104862" w:themeColor="accent1" w:themeShade="BF"/>
    </w:rPr>
  </w:style>
  <w:style w:type="character" w:customStyle="1" w:styleId="46">
    <w:name w:val="Intense Reference"/>
    <w:basedOn w:val="11"/>
    <w:qFormat/>
    <w:uiPriority w:val="32"/>
    <w:rPr>
      <w:b/>
      <w:bCs/>
      <w:smallCaps/>
      <w:color w:val="104862" w:themeColor="accent1" w:themeShade="BF"/>
      <w:spacing w:val="5"/>
    </w:rPr>
  </w:style>
  <w:style w:type="paragraph" w:customStyle="1" w:styleId="47">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spacing w:after="0" w:line="288" w:lineRule="auto"/>
    </w:pPr>
    <w:rPr>
      <w:rFonts w:ascii="Helvetica Neue Medium" w:hAnsi="Helvetica Neue Medium" w:eastAsia="Arial Unicode MS" w:cs="Arial Unicode MS"/>
      <w:color w:val="5F5F5F"/>
      <w:kern w:val="0"/>
      <w:sz w:val="20"/>
      <w:szCs w:val="20"/>
      <w:lang w:val="en-US" w:eastAsia="lt-LT" w:bidi="ar-SA"/>
      <w14:ligatures w14:val="none"/>
    </w:rPr>
  </w:style>
  <w:style w:type="paragraph" w:customStyle="1" w:styleId="48">
    <w:name w:val="Body 2"/>
    <w:uiPriority w:val="0"/>
    <w:pPr>
      <w:pBdr>
        <w:top w:val="none" w:color="auto" w:sz="0" w:space="0"/>
        <w:left w:val="none" w:color="auto" w:sz="0" w:space="0"/>
        <w:bottom w:val="none" w:color="auto" w:sz="0" w:space="0"/>
        <w:right w:val="none" w:color="auto" w:sz="0" w:space="0"/>
        <w:between w:val="none" w:color="auto" w:sz="0" w:space="0"/>
      </w:pBdr>
      <w:suppressAutoHyphens/>
      <w:spacing w:after="40" w:line="240" w:lineRule="auto"/>
      <w:jc w:val="both"/>
    </w:pPr>
    <w:rPr>
      <w:rFonts w:ascii="Times New Roman" w:hAnsi="Times New Roman" w:eastAsia="Arial Unicode MS" w:cs="Arial Unicode MS"/>
      <w:color w:val="000000"/>
      <w:kern w:val="0"/>
      <w:sz w:val="22"/>
      <w:szCs w:val="22"/>
      <w:lang w:val="en-US" w:eastAsia="lt-LT" w:bidi="ar-SA"/>
      <w14:ligatures w14:val="none"/>
    </w:rPr>
  </w:style>
  <w:style w:type="paragraph" w:customStyle="1" w:styleId="49">
    <w:name w:val="Body"/>
    <w:uiPriority w:val="0"/>
    <w:pPr>
      <w:pBdr>
        <w:top w:val="none" w:color="auto" w:sz="0" w:space="0"/>
        <w:left w:val="none" w:color="auto" w:sz="0" w:space="0"/>
        <w:bottom w:val="none" w:color="auto" w:sz="0" w:space="0"/>
        <w:right w:val="none" w:color="auto" w:sz="0" w:space="0"/>
        <w:between w:val="none" w:color="auto" w:sz="0" w:space="0"/>
      </w:pBdr>
      <w:spacing w:after="0" w:line="312" w:lineRule="auto"/>
    </w:pPr>
    <w:rPr>
      <w:rFonts w:ascii="Helvetica Neue Light" w:hAnsi="Helvetica Neue Light" w:eastAsia="Helvetica Neue Light" w:cs="Helvetica Neue Light"/>
      <w:color w:val="000000"/>
      <w:kern w:val="0"/>
      <w:sz w:val="20"/>
      <w:szCs w:val="20"/>
      <w:lang w:val="lt-LT" w:eastAsia="lt-LT" w:bidi="ar-SA"/>
      <w14:ligatures w14:val="none"/>
    </w:rPr>
  </w:style>
  <w:style w:type="paragraph" w:customStyle="1" w:styleId="50">
    <w:name w:val="Heading"/>
    <w:next w:val="48"/>
    <w:uiPriority w:val="0"/>
    <w:pPr>
      <w:pBdr>
        <w:top w:val="none" w:color="auto" w:sz="0" w:space="0"/>
        <w:left w:val="none" w:color="auto" w:sz="0" w:space="0"/>
        <w:bottom w:val="none" w:color="auto" w:sz="0" w:space="0"/>
        <w:right w:val="none" w:color="auto" w:sz="0" w:space="0"/>
        <w:between w:val="none" w:color="auto" w:sz="0" w:space="0"/>
      </w:pBdr>
      <w:spacing w:after="0" w:line="240" w:lineRule="auto"/>
      <w:outlineLvl w:val="0"/>
    </w:pPr>
    <w:rPr>
      <w:rFonts w:ascii="Times New Roman" w:hAnsi="Times New Roman" w:eastAsia="Arial Unicode MS" w:cs="Arial Unicode MS"/>
      <w:b/>
      <w:bCs/>
      <w:caps/>
      <w:color w:val="434343"/>
      <w:spacing w:val="4"/>
      <w:kern w:val="0"/>
      <w:sz w:val="22"/>
      <w:szCs w:val="22"/>
      <w:lang w:val="lt-LT" w:eastAsia="lt-LT" w:bidi="ar-SA"/>
      <w14:ligatures w14:val="none"/>
    </w:rPr>
  </w:style>
  <w:style w:type="character" w:customStyle="1" w:styleId="51">
    <w:name w:val="Hyperlink.0"/>
    <w:basedOn w:val="23"/>
    <w:uiPriority w:val="0"/>
    <w:rPr>
      <w:u w:val="single"/>
    </w:rPr>
  </w:style>
  <w:style w:type="character" w:customStyle="1" w:styleId="52">
    <w:name w:val="Header Char"/>
    <w:basedOn w:val="11"/>
    <w:link w:val="22"/>
    <w:qFormat/>
    <w:uiPriority w:val="99"/>
    <w:rPr>
      <w:rFonts w:ascii="Times New Roman" w:hAnsi="Times New Roman" w:eastAsia="Arial Unicode MS" w:cs="Times New Roman"/>
      <w:kern w:val="0"/>
      <w:sz w:val="24"/>
      <w:szCs w:val="24"/>
      <w:lang w:val="en-US"/>
      <w14:ligatures w14:val="none"/>
    </w:rPr>
  </w:style>
  <w:style w:type="character" w:customStyle="1" w:styleId="53">
    <w:name w:val="Footer Char"/>
    <w:basedOn w:val="11"/>
    <w:link w:val="20"/>
    <w:uiPriority w:val="99"/>
    <w:rPr>
      <w:rFonts w:ascii="Times New Roman" w:hAnsi="Times New Roman" w:eastAsia="Arial Unicode MS" w:cs="Times New Roman"/>
      <w:kern w:val="0"/>
      <w:sz w:val="24"/>
      <w:szCs w:val="24"/>
      <w:lang w:val="en-US"/>
      <w14:ligatures w14:val="none"/>
    </w:rPr>
  </w:style>
  <w:style w:type="character" w:customStyle="1" w:styleId="54">
    <w:name w:val="Body Text Char"/>
    <w:basedOn w:val="11"/>
    <w:link w:val="14"/>
    <w:qFormat/>
    <w:uiPriority w:val="0"/>
    <w:rPr>
      <w:rFonts w:ascii="Times New Roman" w:hAnsi="Times New Roman" w:eastAsia="Arial Unicode MS" w:cs="Times New Roman"/>
      <w:kern w:val="0"/>
      <w:sz w:val="24"/>
      <w:szCs w:val="24"/>
      <w:lang w:val="en-US"/>
      <w14:ligatures w14:val="none"/>
    </w:rPr>
  </w:style>
  <w:style w:type="paragraph" w:styleId="55">
    <w:name w:val="No Spacing"/>
    <w:qFormat/>
    <w:uiPriority w:val="1"/>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Times New Roman"/>
      <w:kern w:val="0"/>
      <w:sz w:val="24"/>
      <w:szCs w:val="24"/>
      <w:lang w:val="en-US" w:eastAsia="en-US" w:bidi="ar-SA"/>
      <w14:ligatures w14:val="none"/>
    </w:rPr>
  </w:style>
  <w:style w:type="character" w:customStyle="1" w:styleId="56">
    <w:name w:val="Body Text Indent Char"/>
    <w:basedOn w:val="11"/>
    <w:link w:val="15"/>
    <w:semiHidden/>
    <w:uiPriority w:val="0"/>
    <w:rPr>
      <w:rFonts w:ascii="Times New Roman" w:hAnsi="Times New Roman" w:eastAsia="Times New Roman" w:cs="Times New Roman"/>
      <w:kern w:val="0"/>
      <w:sz w:val="24"/>
      <w:szCs w:val="24"/>
      <w:lang w:val="en-GB" w:eastAsia="ar-SA"/>
      <w14:ligatures w14:val="none"/>
    </w:rPr>
  </w:style>
  <w:style w:type="paragraph" w:customStyle="1" w:styleId="57">
    <w:name w:val="Default"/>
    <w:qFormat/>
    <w:uiPriority w:val="0"/>
    <w:pPr>
      <w:autoSpaceDE w:val="0"/>
      <w:autoSpaceDN w:val="0"/>
      <w:adjustRightInd w:val="0"/>
      <w:spacing w:after="0" w:line="240" w:lineRule="auto"/>
    </w:pPr>
    <w:rPr>
      <w:rFonts w:ascii="Times New Roman" w:hAnsi="Times New Roman" w:eastAsia="Times New Roman" w:cs="Times New Roman"/>
      <w:color w:val="000000"/>
      <w:kern w:val="0"/>
      <w:sz w:val="24"/>
      <w:szCs w:val="24"/>
      <w:lang w:val="en-US" w:eastAsia="en-US" w:bidi="ar-SA"/>
      <w14:ligatures w14:val="none"/>
    </w:rPr>
  </w:style>
  <w:style w:type="character" w:customStyle="1" w:styleId="58">
    <w:name w:val="Body Text Indent 2 Char"/>
    <w:basedOn w:val="11"/>
    <w:link w:val="16"/>
    <w:uiPriority w:val="99"/>
    <w:rPr>
      <w:rFonts w:ascii="Times New Roman" w:hAnsi="Times New Roman" w:eastAsia="Times New Roman" w:cs="Times New Roman"/>
      <w:kern w:val="0"/>
      <w:sz w:val="24"/>
      <w:szCs w:val="24"/>
      <w:lang w:val="en-GB"/>
      <w14:ligatures w14:val="none"/>
    </w:rPr>
  </w:style>
  <w:style w:type="paragraph" w:customStyle="1" w:styleId="59">
    <w:name w:val="Įprastasis1"/>
    <w:qFormat/>
    <w:uiPriority w:val="0"/>
    <w:pPr>
      <w:suppressAutoHyphens/>
      <w:autoSpaceDN w:val="0"/>
      <w:spacing w:after="0" w:line="240" w:lineRule="auto"/>
      <w:textAlignment w:val="baseline"/>
    </w:pPr>
    <w:rPr>
      <w:rFonts w:ascii="Times New Roman" w:hAnsi="Times New Roman" w:eastAsia="Times New Roman" w:cs="Times New Roman"/>
      <w:kern w:val="0"/>
      <w:sz w:val="24"/>
      <w:szCs w:val="24"/>
      <w:lang w:val="lt-LT" w:eastAsia="lt-LT" w:bidi="ar-SA"/>
      <w14:ligatures w14:val="none"/>
    </w:rPr>
  </w:style>
  <w:style w:type="paragraph" w:customStyle="1" w:styleId="60">
    <w:name w:val="Antraštė 11"/>
    <w:basedOn w:val="59"/>
    <w:next w:val="59"/>
    <w:qFormat/>
    <w:uiPriority w:val="0"/>
    <w:pPr>
      <w:keepNext/>
      <w:keepLines/>
      <w:spacing w:before="360" w:after="80"/>
      <w:outlineLvl w:val="0"/>
    </w:pPr>
    <w:rPr>
      <w:rFonts w:ascii="Calibri Light" w:hAnsi="Calibri Light"/>
      <w:color w:val="2E74B5"/>
      <w:sz w:val="40"/>
      <w:szCs w:val="40"/>
      <w:lang w:eastAsia="en-US"/>
    </w:rPr>
  </w:style>
  <w:style w:type="paragraph" w:customStyle="1" w:styleId="61">
    <w:name w:val="Antraštė 21"/>
    <w:basedOn w:val="59"/>
    <w:next w:val="59"/>
    <w:uiPriority w:val="0"/>
    <w:pPr>
      <w:keepNext/>
      <w:keepLines/>
      <w:spacing w:before="160" w:after="80"/>
      <w:outlineLvl w:val="1"/>
    </w:pPr>
    <w:rPr>
      <w:rFonts w:ascii="Calibri Light" w:hAnsi="Calibri Light"/>
      <w:color w:val="2E74B5"/>
      <w:sz w:val="32"/>
      <w:szCs w:val="32"/>
      <w:lang w:eastAsia="en-US"/>
    </w:rPr>
  </w:style>
  <w:style w:type="paragraph" w:customStyle="1" w:styleId="62">
    <w:name w:val="Antraštė 31"/>
    <w:basedOn w:val="59"/>
    <w:next w:val="59"/>
    <w:qFormat/>
    <w:uiPriority w:val="0"/>
    <w:pPr>
      <w:keepNext/>
      <w:keepLines/>
      <w:spacing w:before="160" w:after="80"/>
      <w:outlineLvl w:val="2"/>
    </w:pPr>
    <w:rPr>
      <w:color w:val="2E74B5"/>
      <w:sz w:val="28"/>
      <w:szCs w:val="28"/>
      <w:lang w:eastAsia="en-US"/>
    </w:rPr>
  </w:style>
  <w:style w:type="paragraph" w:customStyle="1" w:styleId="63">
    <w:name w:val="Antraštė 41"/>
    <w:basedOn w:val="59"/>
    <w:next w:val="59"/>
    <w:qFormat/>
    <w:uiPriority w:val="0"/>
    <w:pPr>
      <w:keepNext/>
      <w:keepLines/>
      <w:spacing w:before="80" w:after="40"/>
      <w:outlineLvl w:val="3"/>
    </w:pPr>
    <w:rPr>
      <w:i/>
      <w:iCs/>
      <w:color w:val="2E74B5"/>
      <w:lang w:eastAsia="en-US"/>
    </w:rPr>
  </w:style>
  <w:style w:type="paragraph" w:customStyle="1" w:styleId="64">
    <w:name w:val="Antraštė 51"/>
    <w:basedOn w:val="59"/>
    <w:next w:val="59"/>
    <w:qFormat/>
    <w:uiPriority w:val="0"/>
    <w:pPr>
      <w:keepNext/>
      <w:keepLines/>
      <w:spacing w:before="80" w:after="40"/>
      <w:outlineLvl w:val="4"/>
    </w:pPr>
    <w:rPr>
      <w:color w:val="2E74B5"/>
      <w:lang w:eastAsia="en-US"/>
    </w:rPr>
  </w:style>
  <w:style w:type="paragraph" w:customStyle="1" w:styleId="65">
    <w:name w:val="Antraštė 61"/>
    <w:basedOn w:val="59"/>
    <w:next w:val="59"/>
    <w:qFormat/>
    <w:uiPriority w:val="0"/>
    <w:pPr>
      <w:keepNext/>
      <w:keepLines/>
      <w:spacing w:before="40"/>
      <w:outlineLvl w:val="5"/>
    </w:pPr>
    <w:rPr>
      <w:i/>
      <w:iCs/>
      <w:color w:val="595959"/>
      <w:lang w:eastAsia="en-US"/>
    </w:rPr>
  </w:style>
  <w:style w:type="paragraph" w:customStyle="1" w:styleId="66">
    <w:name w:val="Antraštė 71"/>
    <w:basedOn w:val="59"/>
    <w:next w:val="59"/>
    <w:qFormat/>
    <w:uiPriority w:val="0"/>
    <w:pPr>
      <w:keepNext/>
      <w:keepLines/>
      <w:spacing w:before="40"/>
      <w:outlineLvl w:val="6"/>
    </w:pPr>
    <w:rPr>
      <w:color w:val="595959"/>
      <w:lang w:eastAsia="en-US"/>
    </w:rPr>
  </w:style>
  <w:style w:type="paragraph" w:customStyle="1" w:styleId="67">
    <w:name w:val="Antraštė 81"/>
    <w:basedOn w:val="59"/>
    <w:next w:val="59"/>
    <w:qFormat/>
    <w:uiPriority w:val="0"/>
    <w:pPr>
      <w:keepNext/>
      <w:keepLines/>
      <w:outlineLvl w:val="7"/>
    </w:pPr>
    <w:rPr>
      <w:i/>
      <w:iCs/>
      <w:color w:val="272727"/>
      <w:lang w:eastAsia="en-US"/>
    </w:rPr>
  </w:style>
  <w:style w:type="paragraph" w:customStyle="1" w:styleId="68">
    <w:name w:val="Antraštė 91"/>
    <w:basedOn w:val="59"/>
    <w:next w:val="59"/>
    <w:uiPriority w:val="0"/>
    <w:pPr>
      <w:keepNext/>
      <w:keepLines/>
      <w:outlineLvl w:val="8"/>
    </w:pPr>
    <w:rPr>
      <w:color w:val="272727"/>
      <w:lang w:eastAsia="en-US"/>
    </w:rPr>
  </w:style>
  <w:style w:type="character" w:customStyle="1" w:styleId="69">
    <w:name w:val="Numatytasis pastraipos šriftas1"/>
    <w:uiPriority w:val="0"/>
  </w:style>
  <w:style w:type="character" w:customStyle="1" w:styleId="70">
    <w:name w:val="Antraštė 3 Diagrama"/>
    <w:qFormat/>
    <w:uiPriority w:val="0"/>
    <w:rPr>
      <w:rFonts w:ascii="Times New Roman" w:hAnsi="Times New Roman" w:eastAsia="Times New Roman" w:cs="Times New Roman"/>
      <w:color w:val="2E74B5"/>
      <w:sz w:val="28"/>
      <w:szCs w:val="28"/>
    </w:rPr>
  </w:style>
  <w:style w:type="character" w:customStyle="1" w:styleId="71">
    <w:name w:val="Antraštė 4 Diagrama"/>
    <w:uiPriority w:val="0"/>
    <w:rPr>
      <w:rFonts w:ascii="Times New Roman" w:hAnsi="Times New Roman" w:eastAsia="Times New Roman" w:cs="Times New Roman"/>
      <w:i/>
      <w:iCs/>
      <w:color w:val="2E74B5"/>
      <w:sz w:val="24"/>
      <w:szCs w:val="24"/>
    </w:rPr>
  </w:style>
  <w:style w:type="character" w:customStyle="1" w:styleId="72">
    <w:name w:val="Antraštė 5 Diagrama"/>
    <w:qFormat/>
    <w:uiPriority w:val="0"/>
    <w:rPr>
      <w:rFonts w:ascii="Times New Roman" w:hAnsi="Times New Roman" w:eastAsia="Times New Roman" w:cs="Times New Roman"/>
      <w:color w:val="2E74B5"/>
      <w:sz w:val="24"/>
      <w:szCs w:val="24"/>
    </w:rPr>
  </w:style>
  <w:style w:type="character" w:customStyle="1" w:styleId="73">
    <w:name w:val="Antraštė 6 Diagrama"/>
    <w:qFormat/>
    <w:uiPriority w:val="0"/>
    <w:rPr>
      <w:rFonts w:ascii="Times New Roman" w:hAnsi="Times New Roman" w:eastAsia="Times New Roman" w:cs="Times New Roman"/>
      <w:i/>
      <w:iCs/>
      <w:color w:val="595959"/>
      <w:sz w:val="24"/>
      <w:szCs w:val="24"/>
    </w:rPr>
  </w:style>
  <w:style w:type="character" w:customStyle="1" w:styleId="74">
    <w:name w:val="Antraštė 7 Diagrama"/>
    <w:uiPriority w:val="0"/>
    <w:rPr>
      <w:rFonts w:ascii="Times New Roman" w:hAnsi="Times New Roman" w:eastAsia="Times New Roman" w:cs="Times New Roman"/>
      <w:color w:val="595959"/>
      <w:sz w:val="24"/>
      <w:szCs w:val="24"/>
    </w:rPr>
  </w:style>
  <w:style w:type="character" w:customStyle="1" w:styleId="75">
    <w:name w:val="Antraštė 8 Diagrama"/>
    <w:qFormat/>
    <w:uiPriority w:val="0"/>
    <w:rPr>
      <w:rFonts w:ascii="Times New Roman" w:hAnsi="Times New Roman" w:eastAsia="Times New Roman" w:cs="Times New Roman"/>
      <w:i/>
      <w:iCs/>
      <w:color w:val="272727"/>
      <w:sz w:val="24"/>
      <w:szCs w:val="24"/>
    </w:rPr>
  </w:style>
  <w:style w:type="character" w:customStyle="1" w:styleId="76">
    <w:name w:val="Antraštė 9 Diagrama"/>
    <w:qFormat/>
    <w:uiPriority w:val="0"/>
    <w:rPr>
      <w:rFonts w:ascii="Times New Roman" w:hAnsi="Times New Roman" w:eastAsia="Times New Roman" w:cs="Times New Roman"/>
      <w:color w:val="272727"/>
      <w:sz w:val="24"/>
      <w:szCs w:val="24"/>
    </w:rPr>
  </w:style>
  <w:style w:type="paragraph" w:customStyle="1" w:styleId="77">
    <w:name w:val="Pavadinimas1"/>
    <w:basedOn w:val="59"/>
    <w:next w:val="59"/>
    <w:qFormat/>
    <w:uiPriority w:val="0"/>
    <w:pPr>
      <w:spacing w:after="80"/>
    </w:pPr>
    <w:rPr>
      <w:rFonts w:ascii="Calibri Light" w:hAnsi="Calibri Light"/>
      <w:spacing w:val="-10"/>
      <w:kern w:val="3"/>
      <w:sz w:val="56"/>
      <w:szCs w:val="56"/>
      <w:lang w:eastAsia="en-US"/>
    </w:rPr>
  </w:style>
  <w:style w:type="character" w:customStyle="1" w:styleId="78">
    <w:name w:val="Pavadinimas Diagrama"/>
    <w:uiPriority w:val="0"/>
    <w:rPr>
      <w:rFonts w:ascii="Calibri Light" w:hAnsi="Calibri Light" w:eastAsia="Times New Roman" w:cs="Times New Roman"/>
      <w:spacing w:val="-10"/>
      <w:kern w:val="3"/>
      <w:sz w:val="56"/>
      <w:szCs w:val="56"/>
    </w:rPr>
  </w:style>
  <w:style w:type="paragraph" w:customStyle="1" w:styleId="79">
    <w:name w:val="Paantraštė1"/>
    <w:basedOn w:val="59"/>
    <w:next w:val="59"/>
    <w:qFormat/>
    <w:uiPriority w:val="0"/>
    <w:rPr>
      <w:color w:val="595959"/>
      <w:spacing w:val="15"/>
      <w:sz w:val="28"/>
      <w:szCs w:val="28"/>
      <w:lang w:eastAsia="en-US"/>
    </w:rPr>
  </w:style>
  <w:style w:type="character" w:customStyle="1" w:styleId="80">
    <w:name w:val="Paantraštė Diagrama"/>
    <w:qFormat/>
    <w:uiPriority w:val="0"/>
    <w:rPr>
      <w:rFonts w:ascii="Times New Roman" w:hAnsi="Times New Roman" w:eastAsia="Times New Roman" w:cs="Times New Roman"/>
      <w:color w:val="595959"/>
      <w:spacing w:val="15"/>
      <w:sz w:val="28"/>
      <w:szCs w:val="28"/>
    </w:rPr>
  </w:style>
  <w:style w:type="paragraph" w:customStyle="1" w:styleId="81">
    <w:name w:val="Citata1"/>
    <w:basedOn w:val="59"/>
    <w:next w:val="59"/>
    <w:qFormat/>
    <w:uiPriority w:val="0"/>
    <w:pPr>
      <w:spacing w:before="160"/>
      <w:jc w:val="center"/>
    </w:pPr>
    <w:rPr>
      <w:i/>
      <w:iCs/>
      <w:color w:val="404040"/>
      <w:lang w:eastAsia="en-US"/>
    </w:rPr>
  </w:style>
  <w:style w:type="character" w:customStyle="1" w:styleId="82">
    <w:name w:val="Citata Diagrama"/>
    <w:qFormat/>
    <w:uiPriority w:val="0"/>
    <w:rPr>
      <w:rFonts w:ascii="Times New Roman" w:hAnsi="Times New Roman" w:eastAsia="Times New Roman" w:cs="Times New Roman"/>
      <w:i/>
      <w:iCs/>
      <w:color w:val="404040"/>
      <w:sz w:val="24"/>
      <w:szCs w:val="24"/>
    </w:rPr>
  </w:style>
  <w:style w:type="paragraph" w:customStyle="1" w:styleId="83">
    <w:name w:val="Sąrašo pastraipa1"/>
    <w:basedOn w:val="59"/>
    <w:qFormat/>
    <w:uiPriority w:val="0"/>
    <w:pPr>
      <w:ind w:left="720"/>
    </w:pPr>
    <w:rPr>
      <w:lang w:eastAsia="en-US"/>
    </w:rPr>
  </w:style>
  <w:style w:type="character" w:customStyle="1" w:styleId="84">
    <w:name w:val="Ryškus pabraukimas1"/>
    <w:qFormat/>
    <w:uiPriority w:val="0"/>
    <w:rPr>
      <w:i/>
      <w:iCs/>
      <w:color w:val="2E74B5"/>
    </w:rPr>
  </w:style>
  <w:style w:type="paragraph" w:customStyle="1" w:styleId="85">
    <w:name w:val="Išskirta citata1"/>
    <w:basedOn w:val="59"/>
    <w:next w:val="59"/>
    <w:qFormat/>
    <w:uiPriority w:val="0"/>
    <w:pPr>
      <w:pBdr>
        <w:top w:val="single" w:color="2E74B5" w:sz="4" w:space="10"/>
        <w:bottom w:val="single" w:color="2E74B5" w:sz="4" w:space="10"/>
      </w:pBdr>
      <w:spacing w:before="360" w:after="360"/>
      <w:ind w:left="864" w:right="864"/>
      <w:jc w:val="center"/>
    </w:pPr>
    <w:rPr>
      <w:i/>
      <w:iCs/>
      <w:color w:val="2E74B5"/>
      <w:lang w:eastAsia="en-US"/>
    </w:rPr>
  </w:style>
  <w:style w:type="character" w:customStyle="1" w:styleId="86">
    <w:name w:val="Išskirta citata Diagrama"/>
    <w:uiPriority w:val="0"/>
    <w:rPr>
      <w:rFonts w:ascii="Times New Roman" w:hAnsi="Times New Roman" w:eastAsia="Times New Roman" w:cs="Times New Roman"/>
      <w:i/>
      <w:iCs/>
      <w:color w:val="2E74B5"/>
      <w:sz w:val="24"/>
      <w:szCs w:val="24"/>
    </w:rPr>
  </w:style>
  <w:style w:type="character" w:customStyle="1" w:styleId="87">
    <w:name w:val="Ryški nuoroda1"/>
    <w:uiPriority w:val="0"/>
    <w:rPr>
      <w:b/>
      <w:bCs/>
      <w:smallCaps/>
      <w:color w:val="2E74B5"/>
      <w:spacing w:val="5"/>
    </w:rPr>
  </w:style>
  <w:style w:type="character" w:customStyle="1" w:styleId="88">
    <w:name w:val="Hipersaitas1"/>
    <w:qFormat/>
    <w:uiPriority w:val="0"/>
    <w:rPr>
      <w:color w:val="auto"/>
      <w:u w:val="none"/>
    </w:rPr>
  </w:style>
  <w:style w:type="paragraph" w:customStyle="1" w:styleId="89">
    <w:name w:val="Puslapio išnašos tekstas1"/>
    <w:basedOn w:val="59"/>
    <w:uiPriority w:val="0"/>
    <w:pPr>
      <w:spacing w:after="160" w:line="276" w:lineRule="auto"/>
      <w:textAlignment w:val="auto"/>
    </w:pPr>
    <w:rPr>
      <w:rFonts w:ascii="Calibri" w:hAnsi="Calibri"/>
      <w:sz w:val="20"/>
      <w:szCs w:val="20"/>
    </w:rPr>
  </w:style>
  <w:style w:type="character" w:customStyle="1" w:styleId="90">
    <w:name w:val="Puslapio išnašos tekstas Diagrama"/>
    <w:qFormat/>
    <w:uiPriority w:val="0"/>
    <w:rPr>
      <w:rFonts w:ascii="Calibri" w:hAnsi="Calibri" w:eastAsia="Times New Roman" w:cs="Times New Roman"/>
      <w:sz w:val="20"/>
      <w:szCs w:val="20"/>
      <w:lang w:eastAsia="lt-LT"/>
    </w:rPr>
  </w:style>
  <w:style w:type="paragraph" w:customStyle="1" w:styleId="91">
    <w:name w:val="Komentaro tekstas1"/>
    <w:basedOn w:val="59"/>
    <w:qFormat/>
    <w:uiPriority w:val="0"/>
    <w:pPr>
      <w:spacing w:after="160" w:line="276" w:lineRule="auto"/>
      <w:textAlignment w:val="auto"/>
    </w:pPr>
    <w:rPr>
      <w:rFonts w:ascii="Calibri" w:hAnsi="Calibri"/>
      <w:sz w:val="20"/>
      <w:szCs w:val="20"/>
    </w:rPr>
  </w:style>
  <w:style w:type="character" w:customStyle="1" w:styleId="92">
    <w:name w:val="Komentaro tekstas Diagrama"/>
    <w:uiPriority w:val="0"/>
    <w:rPr>
      <w:rFonts w:ascii="Calibri" w:hAnsi="Calibri" w:eastAsia="Times New Roman" w:cs="Times New Roman"/>
      <w:sz w:val="20"/>
      <w:szCs w:val="20"/>
      <w:lang w:eastAsia="lt-LT"/>
    </w:rPr>
  </w:style>
  <w:style w:type="character" w:customStyle="1" w:styleId="93">
    <w:name w:val="Sąrašo pastraipa Diagrama"/>
    <w:qFormat/>
    <w:uiPriority w:val="34"/>
  </w:style>
  <w:style w:type="character" w:customStyle="1" w:styleId="94">
    <w:name w:val="Puslapio išnašos nuoroda1"/>
    <w:qFormat/>
    <w:uiPriority w:val="0"/>
    <w:rPr>
      <w:position w:val="0"/>
      <w:vertAlign w:val="superscript"/>
    </w:rPr>
  </w:style>
  <w:style w:type="character" w:customStyle="1" w:styleId="95">
    <w:name w:val="Komentaro nuoroda1"/>
    <w:qFormat/>
    <w:uiPriority w:val="0"/>
    <w:rPr>
      <w:sz w:val="16"/>
      <w:szCs w:val="16"/>
    </w:rPr>
  </w:style>
  <w:style w:type="paragraph" w:customStyle="1" w:styleId="96">
    <w:name w:val="Debesėlio tekstas1"/>
    <w:basedOn w:val="59"/>
    <w:uiPriority w:val="0"/>
    <w:pPr>
      <w:spacing w:after="160" w:line="276" w:lineRule="auto"/>
      <w:textAlignment w:val="auto"/>
    </w:pPr>
    <w:rPr>
      <w:rFonts w:ascii="Segoe UI" w:hAnsi="Segoe UI" w:cs="Segoe UI"/>
      <w:sz w:val="18"/>
      <w:szCs w:val="18"/>
    </w:rPr>
  </w:style>
  <w:style w:type="character" w:customStyle="1" w:styleId="97">
    <w:name w:val="Debesėlio tekstas Diagrama"/>
    <w:qFormat/>
    <w:uiPriority w:val="0"/>
    <w:rPr>
      <w:rFonts w:ascii="Segoe UI" w:hAnsi="Segoe UI" w:eastAsia="Times New Roman" w:cs="Segoe UI"/>
      <w:sz w:val="18"/>
      <w:szCs w:val="18"/>
      <w:lang w:eastAsia="lt-LT"/>
    </w:rPr>
  </w:style>
  <w:style w:type="character" w:customStyle="1" w:styleId="98">
    <w:name w:val="Unresolved Mention1"/>
    <w:qFormat/>
    <w:uiPriority w:val="0"/>
    <w:rPr>
      <w:color w:val="808080"/>
      <w:shd w:val="clear" w:color="auto" w:fill="E6E6E6"/>
    </w:rPr>
  </w:style>
  <w:style w:type="paragraph" w:customStyle="1" w:styleId="99">
    <w:name w:val="Komentaro tema1"/>
    <w:basedOn w:val="91"/>
    <w:next w:val="91"/>
    <w:qFormat/>
    <w:uiPriority w:val="0"/>
    <w:rPr>
      <w:b/>
      <w:bCs/>
    </w:rPr>
  </w:style>
  <w:style w:type="character" w:customStyle="1" w:styleId="100">
    <w:name w:val="Komentaro tema Diagrama"/>
    <w:qFormat/>
    <w:uiPriority w:val="0"/>
    <w:rPr>
      <w:rFonts w:ascii="Calibri" w:hAnsi="Calibri" w:eastAsia="Times New Roman" w:cs="Times New Roman"/>
      <w:b/>
      <w:bCs/>
      <w:sz w:val="20"/>
      <w:szCs w:val="20"/>
      <w:lang w:eastAsia="lt-LT"/>
    </w:rPr>
  </w:style>
  <w:style w:type="paragraph" w:customStyle="1" w:styleId="101">
    <w:name w:val="Įprastas (žiniatinklio)1"/>
    <w:basedOn w:val="59"/>
    <w:uiPriority w:val="0"/>
    <w:pPr>
      <w:spacing w:before="100" w:after="100" w:line="276" w:lineRule="auto"/>
      <w:textAlignment w:val="auto"/>
    </w:pPr>
    <w:rPr>
      <w:rFonts w:ascii="Calibri" w:hAnsi="Calibri"/>
      <w:sz w:val="21"/>
      <w:szCs w:val="21"/>
    </w:rPr>
  </w:style>
  <w:style w:type="character" w:customStyle="1" w:styleId="102">
    <w:name w:val="pildymui"/>
    <w:qFormat/>
    <w:uiPriority w:val="0"/>
  </w:style>
  <w:style w:type="paragraph" w:customStyle="1" w:styleId="103">
    <w:name w:val="Pagrindinis tekstas1"/>
    <w:basedOn w:val="59"/>
    <w:uiPriority w:val="0"/>
    <w:pPr>
      <w:spacing w:after="160" w:line="276" w:lineRule="auto"/>
      <w:ind w:firstLine="567"/>
      <w:jc w:val="both"/>
      <w:textAlignment w:val="auto"/>
    </w:pPr>
    <w:rPr>
      <w:rFonts w:ascii="Calibri" w:hAnsi="Calibri"/>
      <w:sz w:val="21"/>
      <w:szCs w:val="20"/>
    </w:rPr>
  </w:style>
  <w:style w:type="character" w:customStyle="1" w:styleId="104">
    <w:name w:val="Internet link"/>
    <w:qFormat/>
    <w:uiPriority w:val="0"/>
    <w:rPr>
      <w:color w:val="000080"/>
      <w:u w:val="single"/>
    </w:rPr>
  </w:style>
  <w:style w:type="paragraph" w:customStyle="1" w:styleId="105">
    <w:name w:val="Antraštės1"/>
    <w:basedOn w:val="59"/>
    <w:qFormat/>
    <w:uiPriority w:val="0"/>
    <w:pPr>
      <w:tabs>
        <w:tab w:val="center" w:pos="4513"/>
        <w:tab w:val="right" w:pos="9026"/>
      </w:tabs>
      <w:spacing w:after="160" w:line="276" w:lineRule="auto"/>
      <w:textAlignment w:val="auto"/>
    </w:pPr>
    <w:rPr>
      <w:rFonts w:ascii="Calibri" w:hAnsi="Calibri"/>
      <w:sz w:val="21"/>
      <w:szCs w:val="21"/>
    </w:rPr>
  </w:style>
  <w:style w:type="paragraph" w:customStyle="1" w:styleId="106">
    <w:name w:val="Poraštė1"/>
    <w:basedOn w:val="59"/>
    <w:uiPriority w:val="0"/>
    <w:pPr>
      <w:tabs>
        <w:tab w:val="center" w:pos="4513"/>
        <w:tab w:val="right" w:pos="9026"/>
      </w:tabs>
      <w:spacing w:after="160" w:line="276" w:lineRule="auto"/>
      <w:textAlignment w:val="auto"/>
    </w:pPr>
    <w:rPr>
      <w:rFonts w:ascii="Calibri" w:hAnsi="Calibri"/>
      <w:sz w:val="21"/>
      <w:szCs w:val="21"/>
    </w:rPr>
  </w:style>
  <w:style w:type="paragraph" w:customStyle="1" w:styleId="107">
    <w:name w:val="Pataisymai1"/>
    <w:qFormat/>
    <w:uiPriority w:val="0"/>
    <w:pPr>
      <w:suppressAutoHyphens/>
      <w:autoSpaceDN w:val="0"/>
      <w:spacing w:after="0" w:line="240" w:lineRule="auto"/>
      <w:textAlignment w:val="baseline"/>
    </w:pPr>
    <w:rPr>
      <w:rFonts w:ascii="Times New Roman" w:hAnsi="Times New Roman" w:eastAsia="Times New Roman" w:cs="Times New Roman"/>
      <w:kern w:val="0"/>
      <w:sz w:val="24"/>
      <w:szCs w:val="24"/>
      <w:lang w:val="lt-LT" w:eastAsia="en-US" w:bidi="ar-SA"/>
      <w14:ligatures w14:val="none"/>
    </w:rPr>
  </w:style>
  <w:style w:type="character" w:customStyle="1" w:styleId="108">
    <w:name w:val="Neryškus pabraukimas1"/>
    <w:uiPriority w:val="0"/>
    <w:rPr>
      <w:i/>
      <w:iCs/>
      <w:color w:val="595959"/>
    </w:rPr>
  </w:style>
  <w:style w:type="paragraph" w:customStyle="1" w:styleId="109">
    <w:name w:val="Antraštė1"/>
    <w:basedOn w:val="59"/>
    <w:next w:val="59"/>
    <w:qFormat/>
    <w:uiPriority w:val="0"/>
    <w:pPr>
      <w:spacing w:after="160"/>
      <w:textAlignment w:val="auto"/>
    </w:pPr>
    <w:rPr>
      <w:rFonts w:ascii="Calibri" w:hAnsi="Calibri"/>
      <w:b/>
      <w:bCs/>
      <w:color w:val="404040"/>
      <w:sz w:val="16"/>
      <w:szCs w:val="16"/>
    </w:rPr>
  </w:style>
  <w:style w:type="character" w:customStyle="1" w:styleId="110">
    <w:name w:val="Griežtas1"/>
    <w:qFormat/>
    <w:uiPriority w:val="0"/>
    <w:rPr>
      <w:b/>
      <w:bCs/>
    </w:rPr>
  </w:style>
  <w:style w:type="character" w:customStyle="1" w:styleId="111">
    <w:name w:val="Emfazė1"/>
    <w:qFormat/>
    <w:uiPriority w:val="0"/>
    <w:rPr>
      <w:i/>
      <w:iCs/>
      <w:color w:val="000000"/>
    </w:rPr>
  </w:style>
  <w:style w:type="paragraph" w:customStyle="1" w:styleId="112">
    <w:name w:val="Be tarpų1"/>
    <w:uiPriority w:val="0"/>
    <w:pPr>
      <w:suppressAutoHyphens/>
      <w:autoSpaceDN w:val="0"/>
      <w:spacing w:after="0" w:line="240" w:lineRule="auto"/>
      <w:textAlignment w:val="baseline"/>
    </w:pPr>
    <w:rPr>
      <w:rFonts w:ascii="Calibri" w:hAnsi="Calibri" w:eastAsia="Times New Roman" w:cs="Times New Roman"/>
      <w:kern w:val="0"/>
      <w:sz w:val="21"/>
      <w:szCs w:val="21"/>
      <w:lang w:val="lt-LT" w:eastAsia="lt-LT" w:bidi="ar-SA"/>
      <w14:ligatures w14:val="none"/>
    </w:rPr>
  </w:style>
  <w:style w:type="character" w:customStyle="1" w:styleId="113">
    <w:name w:val="Neryški nuoroda1"/>
    <w:uiPriority w:val="0"/>
    <w:rPr>
      <w:color w:val="404040"/>
      <w:spacing w:val="0"/>
      <w:u w:val="single" w:color="7F7F7F"/>
    </w:rPr>
  </w:style>
  <w:style w:type="character" w:customStyle="1" w:styleId="114">
    <w:name w:val="Knygos pavadinimas1"/>
    <w:qFormat/>
    <w:uiPriority w:val="0"/>
    <w:rPr>
      <w:b/>
      <w:bCs/>
      <w:spacing w:val="0"/>
    </w:rPr>
  </w:style>
  <w:style w:type="paragraph" w:customStyle="1" w:styleId="115">
    <w:name w:val="Turinio antraštė1"/>
    <w:basedOn w:val="60"/>
    <w:next w:val="59"/>
    <w:qFormat/>
    <w:uiPriority w:val="0"/>
    <w:pPr>
      <w:pBdr>
        <w:bottom w:val="single" w:color="ED7D31" w:sz="4" w:space="2"/>
      </w:pBdr>
      <w:spacing w:after="120"/>
    </w:pPr>
    <w:rPr>
      <w:color w:val="262626"/>
      <w:lang w:eastAsia="lt-LT"/>
    </w:rPr>
  </w:style>
  <w:style w:type="character" w:customStyle="1" w:styleId="116">
    <w:name w:val="Be tarpų Diagrama"/>
    <w:qFormat/>
    <w:uiPriority w:val="0"/>
    <w:rPr>
      <w:rFonts w:ascii="Calibri" w:hAnsi="Calibri" w:eastAsia="Times New Roman" w:cs="Times New Roman"/>
      <w:sz w:val="21"/>
      <w:szCs w:val="21"/>
      <w:lang w:eastAsia="lt-LT"/>
    </w:rPr>
  </w:style>
  <w:style w:type="character" w:customStyle="1" w:styleId="117">
    <w:name w:val="Vietos rezervavimo ženklo tekstas1"/>
    <w:qFormat/>
    <w:uiPriority w:val="0"/>
    <w:rPr>
      <w:color w:val="808080"/>
    </w:rPr>
  </w:style>
  <w:style w:type="paragraph" w:customStyle="1" w:styleId="118">
    <w:name w:val="Turinys 11"/>
    <w:basedOn w:val="59"/>
    <w:next w:val="59"/>
    <w:autoRedefine/>
    <w:qFormat/>
    <w:uiPriority w:val="0"/>
    <w:pPr>
      <w:tabs>
        <w:tab w:val="left" w:pos="142"/>
        <w:tab w:val="right" w:leader="dot" w:pos="9962"/>
      </w:tabs>
      <w:spacing w:line="276" w:lineRule="auto"/>
      <w:ind w:left="426" w:hanging="284"/>
      <w:textAlignment w:val="auto"/>
    </w:pPr>
    <w:rPr>
      <w:rFonts w:ascii="Calibri" w:hAnsi="Calibri"/>
      <w:sz w:val="21"/>
      <w:szCs w:val="21"/>
    </w:rPr>
  </w:style>
  <w:style w:type="paragraph" w:customStyle="1" w:styleId="119">
    <w:name w:val="tajtip"/>
    <w:basedOn w:val="59"/>
    <w:qFormat/>
    <w:uiPriority w:val="0"/>
    <w:pPr>
      <w:spacing w:before="100" w:after="100"/>
      <w:textAlignment w:val="auto"/>
    </w:pPr>
  </w:style>
  <w:style w:type="character" w:customStyle="1" w:styleId="120">
    <w:name w:val="Peržiūrėtas hipersaitas1"/>
    <w:uiPriority w:val="0"/>
    <w:rPr>
      <w:color w:val="954F72"/>
      <w:u w:val="single"/>
    </w:rPr>
  </w:style>
  <w:style w:type="paragraph" w:customStyle="1" w:styleId="121">
    <w:name w:val="Turinys 21"/>
    <w:basedOn w:val="59"/>
    <w:next w:val="59"/>
    <w:autoRedefine/>
    <w:qFormat/>
    <w:uiPriority w:val="0"/>
    <w:pPr>
      <w:tabs>
        <w:tab w:val="right" w:leader="dot" w:pos="9962"/>
      </w:tabs>
      <w:spacing w:line="276" w:lineRule="auto"/>
      <w:ind w:left="220"/>
      <w:jc w:val="both"/>
      <w:textAlignment w:val="auto"/>
    </w:pPr>
    <w:rPr>
      <w:rFonts w:ascii="Calibri" w:hAnsi="Calibri"/>
      <w:sz w:val="21"/>
      <w:szCs w:val="21"/>
    </w:rPr>
  </w:style>
  <w:style w:type="paragraph" w:customStyle="1" w:styleId="122">
    <w:name w:val="_S 1 lygis"/>
    <w:basedOn w:val="59"/>
    <w:qFormat/>
    <w:uiPriority w:val="0"/>
    <w:pPr>
      <w:spacing w:before="240" w:after="240"/>
      <w:textAlignment w:val="auto"/>
    </w:pPr>
    <w:rPr>
      <w:b/>
    </w:rPr>
  </w:style>
  <w:style w:type="paragraph" w:customStyle="1" w:styleId="123">
    <w:name w:val="_S 2 lygis"/>
    <w:basedOn w:val="59"/>
    <w:qFormat/>
    <w:uiPriority w:val="0"/>
    <w:pPr>
      <w:spacing w:before="120" w:after="120"/>
      <w:jc w:val="both"/>
      <w:textAlignment w:val="auto"/>
    </w:pPr>
  </w:style>
  <w:style w:type="paragraph" w:customStyle="1" w:styleId="124">
    <w:name w:val="_S 3 lygis"/>
    <w:basedOn w:val="123"/>
    <w:qFormat/>
    <w:uiPriority w:val="0"/>
    <w:pPr>
      <w:numPr>
        <w:ilvl w:val="0"/>
        <w:numId w:val="1"/>
      </w:numPr>
    </w:pPr>
  </w:style>
  <w:style w:type="paragraph" w:customStyle="1" w:styleId="125">
    <w:name w:val="Dokumento išnašos tekstas1"/>
    <w:basedOn w:val="59"/>
    <w:qFormat/>
    <w:uiPriority w:val="0"/>
    <w:pPr>
      <w:textAlignment w:val="auto"/>
    </w:pPr>
    <w:rPr>
      <w:rFonts w:ascii="Calibri" w:hAnsi="Calibri"/>
      <w:sz w:val="20"/>
      <w:szCs w:val="20"/>
    </w:rPr>
  </w:style>
  <w:style w:type="character" w:customStyle="1" w:styleId="126">
    <w:name w:val="Dokumento išnašos tekstas Diagrama"/>
    <w:qFormat/>
    <w:uiPriority w:val="0"/>
    <w:rPr>
      <w:rFonts w:ascii="Calibri" w:hAnsi="Calibri" w:eastAsia="Times New Roman" w:cs="Times New Roman"/>
      <w:sz w:val="20"/>
      <w:szCs w:val="20"/>
      <w:lang w:eastAsia="lt-LT"/>
    </w:rPr>
  </w:style>
  <w:style w:type="character" w:customStyle="1" w:styleId="127">
    <w:name w:val="Dokumento išnašos numeris1"/>
    <w:qFormat/>
    <w:uiPriority w:val="0"/>
    <w:rPr>
      <w:position w:val="0"/>
      <w:vertAlign w:val="superscript"/>
    </w:rPr>
  </w:style>
  <w:style w:type="character" w:customStyle="1" w:styleId="128">
    <w:name w:val="Normal + 12 pt Char"/>
    <w:qFormat/>
    <w:uiPriority w:val="0"/>
  </w:style>
  <w:style w:type="paragraph" w:customStyle="1" w:styleId="129">
    <w:name w:val="Normal + 12 pt"/>
    <w:basedOn w:val="59"/>
    <w:qFormat/>
    <w:uiPriority w:val="0"/>
    <w:pPr>
      <w:ind w:right="-283"/>
      <w:jc w:val="both"/>
      <w:textAlignment w:val="auto"/>
    </w:pPr>
    <w:rPr>
      <w:rFonts w:ascii="Calibri" w:hAnsi="Calibri" w:eastAsia="Calibri"/>
      <w:sz w:val="22"/>
      <w:szCs w:val="22"/>
      <w:lang w:eastAsia="en-US"/>
    </w:rPr>
  </w:style>
  <w:style w:type="paragraph" w:customStyle="1" w:styleId="130">
    <w:name w:val="pf0"/>
    <w:basedOn w:val="59"/>
    <w:qFormat/>
    <w:uiPriority w:val="0"/>
    <w:pPr>
      <w:spacing w:before="100" w:after="100"/>
      <w:textAlignment w:val="auto"/>
    </w:pPr>
    <w:rPr>
      <w:lang w:val="en-US" w:eastAsia="en-US"/>
    </w:rPr>
  </w:style>
  <w:style w:type="character" w:customStyle="1" w:styleId="131">
    <w:name w:val="cf01"/>
    <w:qFormat/>
    <w:uiPriority w:val="0"/>
    <w:rPr>
      <w:rFonts w:ascii="Segoe UI" w:hAnsi="Segoe UI" w:cs="Segoe UI"/>
      <w:sz w:val="18"/>
      <w:szCs w:val="18"/>
    </w:rPr>
  </w:style>
  <w:style w:type="character" w:customStyle="1" w:styleId="132">
    <w:name w:val="Mention1"/>
    <w:qFormat/>
    <w:uiPriority w:val="0"/>
    <w:rPr>
      <w:color w:val="2B579A"/>
      <w:shd w:val="clear" w:color="auto" w:fill="E6E6E6"/>
    </w:rPr>
  </w:style>
  <w:style w:type="paragraph" w:customStyle="1" w:styleId="133">
    <w:name w:val="_paragrafe sąrasas 2 lygis"/>
    <w:basedOn w:val="134"/>
    <w:qFormat/>
    <w:uiPriority w:val="0"/>
    <w:pPr>
      <w:spacing w:line="276" w:lineRule="auto"/>
      <w:ind w:left="0"/>
      <w:jc w:val="both"/>
    </w:pPr>
    <w:rPr>
      <w:rFonts w:ascii="Times New Roman" w:hAnsi="Times New Roman"/>
      <w:sz w:val="22"/>
      <w:szCs w:val="22"/>
      <w:lang w:eastAsia="en-US"/>
    </w:rPr>
  </w:style>
  <w:style w:type="paragraph" w:customStyle="1" w:styleId="134">
    <w:name w:val="Pagrindinio teksto įtrauka 21"/>
    <w:basedOn w:val="59"/>
    <w:qFormat/>
    <w:uiPriority w:val="0"/>
    <w:pPr>
      <w:spacing w:after="120" w:line="480" w:lineRule="auto"/>
      <w:ind w:left="283"/>
      <w:textAlignment w:val="auto"/>
    </w:pPr>
    <w:rPr>
      <w:rFonts w:ascii="Calibri" w:hAnsi="Calibri"/>
      <w:sz w:val="21"/>
      <w:szCs w:val="21"/>
    </w:rPr>
  </w:style>
  <w:style w:type="character" w:customStyle="1" w:styleId="135">
    <w:name w:val="_paragrafe sąrasas 2 lygis Diagrama"/>
    <w:qFormat/>
    <w:uiPriority w:val="0"/>
    <w:rPr>
      <w:rFonts w:ascii="Times New Roman" w:hAnsi="Times New Roman" w:eastAsia="Times New Roman"/>
    </w:rPr>
  </w:style>
  <w:style w:type="character" w:customStyle="1" w:styleId="136">
    <w:name w:val="cf11"/>
    <w:qFormat/>
    <w:uiPriority w:val="0"/>
    <w:rPr>
      <w:rFonts w:ascii="Segoe UI" w:hAnsi="Segoe UI" w:cs="Segoe UI"/>
      <w:color w:val="0000FF"/>
      <w:sz w:val="18"/>
      <w:szCs w:val="18"/>
    </w:rPr>
  </w:style>
  <w:style w:type="character" w:customStyle="1" w:styleId="137">
    <w:name w:val="cf21"/>
    <w:uiPriority w:val="0"/>
    <w:rPr>
      <w:rFonts w:ascii="Segoe UI" w:hAnsi="Segoe UI" w:cs="Segoe UI"/>
      <w:color w:val="538135"/>
      <w:sz w:val="18"/>
      <w:szCs w:val="18"/>
    </w:rPr>
  </w:style>
  <w:style w:type="character" w:customStyle="1" w:styleId="138">
    <w:name w:val="Poraštė Diagrama1"/>
    <w:qFormat/>
    <w:uiPriority w:val="99"/>
  </w:style>
  <w:style w:type="character" w:customStyle="1" w:styleId="139">
    <w:name w:val="Antraštės Diagrama1"/>
    <w:uiPriority w:val="99"/>
  </w:style>
  <w:style w:type="character" w:customStyle="1" w:styleId="140">
    <w:name w:val="Comment Text Char"/>
    <w:basedOn w:val="11"/>
    <w:link w:val="18"/>
    <w:uiPriority w:val="99"/>
    <w:rPr>
      <w:rFonts w:ascii="Calibri" w:hAnsi="Calibri" w:eastAsia="Calibri" w:cs="Times New Roman"/>
      <w:kern w:val="0"/>
      <w:sz w:val="20"/>
      <w:szCs w:val="20"/>
      <w14:ligatures w14:val="none"/>
    </w:rPr>
  </w:style>
  <w:style w:type="character" w:customStyle="1" w:styleId="141">
    <w:name w:val="Comment Subject Char"/>
    <w:basedOn w:val="140"/>
    <w:link w:val="19"/>
    <w:semiHidden/>
    <w:qFormat/>
    <w:uiPriority w:val="99"/>
    <w:rPr>
      <w:rFonts w:ascii="Calibri" w:hAnsi="Calibri" w:eastAsia="Calibri" w:cs="Times New Roman"/>
      <w:b/>
      <w:bCs/>
      <w:kern w:val="0"/>
      <w:sz w:val="20"/>
      <w:szCs w:val="20"/>
      <w14:ligatures w14:val="none"/>
    </w:rPr>
  </w:style>
  <w:style w:type="character" w:customStyle="1" w:styleId="142">
    <w:name w:val="Balloon Text Char"/>
    <w:basedOn w:val="11"/>
    <w:link w:val="13"/>
    <w:semiHidden/>
    <w:qFormat/>
    <w:uiPriority w:val="99"/>
    <w:rPr>
      <w:rFonts w:ascii="Segoe UI" w:hAnsi="Segoe UI" w:eastAsia="Calibri" w:cs="Segoe UI"/>
      <w:kern w:val="0"/>
      <w:sz w:val="18"/>
      <w:szCs w:val="18"/>
      <w14:ligatures w14:val="none"/>
    </w:rPr>
  </w:style>
  <w:style w:type="character" w:customStyle="1" w:styleId="143">
    <w:name w:val="normaltextrun"/>
    <w:qFormat/>
    <w:uiPriority w:val="0"/>
  </w:style>
  <w:style w:type="character" w:customStyle="1" w:styleId="144">
    <w:name w:val="Unresolved Mention"/>
    <w:basedOn w:val="11"/>
    <w:semiHidden/>
    <w:unhideWhenUsed/>
    <w:uiPriority w:val="99"/>
    <w:rPr>
      <w:color w:val="605E5C"/>
      <w:shd w:val="clear" w:color="auto" w:fill="E1DFDD"/>
    </w:rPr>
  </w:style>
  <w:style w:type="paragraph" w:customStyle="1" w:styleId="145">
    <w:name w:val="Table Paragraph"/>
    <w:basedOn w:val="1"/>
    <w:qFormat/>
    <w:uiPriority w:val="1"/>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29"/>
    </w:pPr>
    <w:rPr>
      <w:rFonts w:eastAsia="Times New Roman"/>
      <w:sz w:val="22"/>
      <w:szCs w:val="22"/>
      <w:lang w:val="lt-L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4T10:53:24"/>
    </inkml:context>
    <inkml:brush xml:id="br0">
      <inkml:brushProperty name="width" value="0.035" units="cm"/>
      <inkml:brushProperty name="height" value="0.035" units="cm"/>
      <inkml:brushProperty name="color" value="#000000"/>
    </inkml:brush>
  </inkml:definitions>
  <inkml:trace contextRef="#ctx0" brushRef="#br0">0.000 1.000 24575,'0.000'0.000'-8191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13236</Words>
  <Characters>75451</Characters>
  <Lines>628</Lines>
  <Paragraphs>177</Paragraphs>
  <TotalTime>11</TotalTime>
  <ScaleCrop>false</ScaleCrop>
  <LinksUpToDate>false</LinksUpToDate>
  <CharactersWithSpaces>88510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2026-03-10T07:42:00Z</dcterms:created>
  <dc:creator>Tomas Puodziunas | Busnex</dc:creator>
  <cp:lastModifiedBy>viesi</cp:lastModifiedBy>
  <dcterms:modified xsi:type="dcterms:W3CDTF">2026-03-17T20:21:16Z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A149F6D90A5E406898807228A38EB301_13</vt:lpwstr>
  </property>
</Properties>
</file>