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ABB3">
      <w:pPr>
        <w:jc w:val="right"/>
        <w:rPr>
          <w:rFonts w:ascii="Times New Roman" w:hAnsi="Times New Roman" w:cs="Times New Roman"/>
          <w:b/>
          <w:sz w:val="24"/>
          <w:szCs w:val="24"/>
          <w:lang w:val="lt-LT"/>
        </w:rPr>
      </w:pPr>
      <w:bookmarkStart w:id="0" w:name="_GoBack"/>
      <w:bookmarkEnd w:id="0"/>
      <w:r>
        <w:rPr>
          <w:rFonts w:ascii="Times New Roman" w:hAnsi="Times New Roman" w:cs="Times New Roman"/>
          <w:b/>
          <w:sz w:val="24"/>
          <w:szCs w:val="24"/>
          <w:lang w:val="lt-LT"/>
        </w:rPr>
        <w:t xml:space="preserve"> </w:t>
      </w:r>
      <w:r>
        <w:rPr>
          <w:rFonts w:hint="default" w:ascii="Times New Roman" w:hAnsi="Times New Roman" w:cs="Times New Roman"/>
          <w:b/>
          <w:sz w:val="24"/>
          <w:szCs w:val="24"/>
          <w:lang w:val="en-US"/>
        </w:rPr>
        <w:t>Pirkimo s</w:t>
      </w:r>
      <w:r>
        <w:rPr>
          <w:rFonts w:ascii="Times New Roman" w:hAnsi="Times New Roman" w:cs="Times New Roman"/>
          <w:b/>
          <w:sz w:val="24"/>
          <w:szCs w:val="24"/>
          <w:lang w:val="lt-LT"/>
        </w:rPr>
        <w:t>ąlygų 1 priedas</w:t>
      </w:r>
    </w:p>
    <w:p w14:paraId="054082E1">
      <w:pPr>
        <w:rPr>
          <w:rFonts w:ascii="Times New Roman" w:hAnsi="Times New Roman" w:cs="Times New Roman"/>
          <w:b/>
          <w:sz w:val="24"/>
          <w:szCs w:val="24"/>
          <w:lang w:val="lt-LT"/>
        </w:rPr>
      </w:pPr>
      <w:r>
        <w:rPr>
          <w:rFonts w:ascii="Times New Roman" w:hAnsi="Times New Roman" w:cs="Times New Roman"/>
          <w:b/>
          <w:sz w:val="24"/>
          <w:szCs w:val="24"/>
          <w:lang w:val="lt-LT"/>
        </w:rPr>
        <w:t>TECHNINĖ SPECIFIKACIJA</w:t>
      </w:r>
    </w:p>
    <w:p w14:paraId="16E9B181">
      <w:pPr>
        <w:numPr>
          <w:ilvl w:val="0"/>
          <w:numId w:val="1"/>
        </w:numPr>
        <w:rPr>
          <w:rFonts w:ascii="Times New Roman" w:hAnsi="Times New Roman" w:cs="Times New Roman"/>
          <w:sz w:val="24"/>
          <w:szCs w:val="24"/>
          <w:lang w:val="lt-LT"/>
        </w:rPr>
      </w:pPr>
      <w:r>
        <w:rPr>
          <w:rFonts w:ascii="Times New Roman" w:hAnsi="Times New Roman" w:cs="Times New Roman"/>
          <w:sz w:val="24"/>
          <w:szCs w:val="24"/>
          <w:lang w:val="lt-LT"/>
        </w:rPr>
        <w:t>Minimalūs privalomi techniniai reikalavimai prekėms:</w:t>
      </w:r>
    </w:p>
    <w:p w14:paraId="1E4B6B72">
      <w:pPr>
        <w:numPr>
          <w:ilvl w:val="1"/>
          <w:numId w:val="1"/>
        </w:numPr>
        <w:rPr>
          <w:rFonts w:ascii="Times New Roman" w:hAnsi="Times New Roman" w:cs="Times New Roman"/>
          <w:sz w:val="24"/>
          <w:szCs w:val="24"/>
          <w:lang w:val="lt-LT"/>
        </w:rPr>
      </w:pPr>
      <w:r>
        <w:rPr>
          <w:rFonts w:ascii="Times New Roman" w:hAnsi="Times New Roman" w:cs="Times New Roman"/>
          <w:sz w:val="24"/>
          <w:szCs w:val="24"/>
          <w:lang w:val="lt-LT"/>
        </w:rPr>
        <w:t>padangoms išvardytoms 6 punkte:</w:t>
      </w:r>
    </w:p>
    <w:p w14:paraId="4E65B620">
      <w:pPr>
        <w:rPr>
          <w:rFonts w:ascii="Times New Roman" w:hAnsi="Times New Roman" w:cs="Times New Roman"/>
          <w:sz w:val="24"/>
          <w:szCs w:val="24"/>
          <w:lang w:val="lt-LT"/>
        </w:rPr>
      </w:pPr>
      <w:r>
        <w:rPr>
          <w:rFonts w:ascii="Times New Roman" w:hAnsi="Times New Roman" w:cs="Times New Roman"/>
          <w:sz w:val="24"/>
          <w:szCs w:val="24"/>
          <w:lang w:val="lt-LT"/>
        </w:rPr>
        <w:t>1.1.1 padangos turi būti skirtos eksploatuoti priekinės ašies ir varomosios ašies (tiekėjai privalo pateikti gamintojo rekomendacijas patvirtinantį dokumentą);</w:t>
      </w:r>
    </w:p>
    <w:p w14:paraId="2F08CEEE">
      <w:pPr>
        <w:rPr>
          <w:rFonts w:ascii="Times New Roman" w:hAnsi="Times New Roman" w:cs="Times New Roman"/>
          <w:sz w:val="24"/>
          <w:szCs w:val="24"/>
          <w:lang w:val="lt-LT"/>
        </w:rPr>
      </w:pPr>
      <w:r>
        <w:rPr>
          <w:rFonts w:ascii="Times New Roman" w:hAnsi="Times New Roman" w:cs="Times New Roman"/>
          <w:sz w:val="24"/>
          <w:szCs w:val="24"/>
          <w:lang w:val="lt-LT"/>
        </w:rPr>
        <w:t>1.1.2. privalo būti naujos (ne restauruotos ar kaip kitaip atnaujintos);</w:t>
      </w:r>
    </w:p>
    <w:p w14:paraId="7FF74A1D">
      <w:pPr>
        <w:rPr>
          <w:rFonts w:ascii="Times New Roman" w:hAnsi="Times New Roman" w:cs="Times New Roman"/>
          <w:sz w:val="24"/>
          <w:szCs w:val="24"/>
          <w:lang w:val="lt-LT"/>
        </w:rPr>
      </w:pPr>
      <w:r>
        <w:rPr>
          <w:rFonts w:ascii="Times New Roman" w:hAnsi="Times New Roman" w:cs="Times New Roman"/>
          <w:sz w:val="24"/>
          <w:szCs w:val="24"/>
          <w:lang w:val="lt-LT"/>
        </w:rPr>
        <w:t>1.1.3. privalo turėti homologacinę numeraciją;</w:t>
      </w:r>
    </w:p>
    <w:p w14:paraId="4CE32994">
      <w:pPr>
        <w:rPr>
          <w:rFonts w:ascii="Times New Roman" w:hAnsi="Times New Roman" w:cs="Times New Roman"/>
          <w:sz w:val="24"/>
          <w:szCs w:val="24"/>
          <w:lang w:val="lt-LT"/>
        </w:rPr>
      </w:pPr>
      <w:r>
        <w:rPr>
          <w:rFonts w:ascii="Times New Roman" w:hAnsi="Times New Roman" w:cs="Times New Roman"/>
          <w:sz w:val="24"/>
          <w:szCs w:val="24"/>
          <w:lang w:val="lt-LT"/>
        </w:rPr>
        <w:t>1.1.4. garantinė padangos rida turi būti nemažesnė kaip 12 mėnesių.</w:t>
      </w:r>
    </w:p>
    <w:p w14:paraId="41BEF419">
      <w:pPr>
        <w:rPr>
          <w:rFonts w:ascii="Times New Roman" w:hAnsi="Times New Roman" w:cs="Times New Roman"/>
          <w:sz w:val="24"/>
          <w:szCs w:val="24"/>
          <w:lang w:val="lt-LT"/>
        </w:rPr>
      </w:pPr>
      <w:r>
        <w:rPr>
          <w:rFonts w:ascii="Times New Roman" w:hAnsi="Times New Roman" w:cs="Times New Roman"/>
          <w:sz w:val="24"/>
          <w:szCs w:val="24"/>
          <w:lang w:val="lt-LT"/>
        </w:rPr>
        <w:t>1.1.5. padangos turi būti ne senesnės kaip 12 mėn. nuo pagaminimo datos.</w:t>
      </w:r>
    </w:p>
    <w:p w14:paraId="55A73B0C">
      <w:pPr>
        <w:numPr>
          <w:ilvl w:val="0"/>
          <w:numId w:val="1"/>
        </w:numPr>
        <w:rPr>
          <w:rFonts w:ascii="Times New Roman" w:hAnsi="Times New Roman" w:cs="Times New Roman"/>
          <w:bCs/>
          <w:sz w:val="24"/>
          <w:szCs w:val="24"/>
          <w:lang w:val="lt-LT"/>
        </w:rPr>
      </w:pPr>
      <w:r>
        <w:rPr>
          <w:rFonts w:ascii="Times New Roman" w:hAnsi="Times New Roman" w:cs="Times New Roman"/>
          <w:bCs/>
          <w:sz w:val="24"/>
          <w:szCs w:val="24"/>
          <w:lang w:val="lt-LT"/>
        </w:rPr>
        <w:t>Siūlomos prekės turi būti naujos, kokybiškos, atitikti joms keliamus techninius bei atitinkamus šios rūšies prekėms keliamus reikalavimus. Prekės turi būti sertifikuotos Europos Sąjungoje (tiekėjas privalo pateikti tai patvirtinančius dokumentus, t.y. pateikti EPREL Europos produktų registro išrašą, gaminio informacinį lapą arba pateikti internetinę nuorodą į jį).</w:t>
      </w:r>
    </w:p>
    <w:p w14:paraId="0B911EA5">
      <w:pPr>
        <w:numPr>
          <w:ilvl w:val="0"/>
          <w:numId w:val="1"/>
        </w:numPr>
        <w:rPr>
          <w:rFonts w:ascii="Times New Roman" w:hAnsi="Times New Roman" w:cs="Times New Roman"/>
          <w:sz w:val="24"/>
          <w:szCs w:val="24"/>
          <w:lang w:val="lt-LT"/>
        </w:rPr>
      </w:pPr>
      <w:r>
        <w:rPr>
          <w:rFonts w:ascii="Times New Roman" w:hAnsi="Times New Roman" w:cs="Times New Roman"/>
          <w:sz w:val="24"/>
          <w:szCs w:val="24"/>
          <w:lang w:val="lt-LT"/>
        </w:rPr>
        <w:t>Esant poreikiui, Pirkėjas turės teisę pirkti ir kitas, nenurodytas, tačiau pagal funkcinę paskirtį panašias Prekes. Papildomų  prekių  pirkimui taikomos visos Prekių pirkimui šioje Techninėje specifikacijoje ir Sutartyje nustatytos sąlygos (garantijos, trūkumų šalinimo ir t.t.), nebent aiškiai bus nustatyta kitaip. Papildomos prekės perkamos tokiais įkainiais, kurie galios Užsakovo užsakymo pateikimo dieną laimėjusio dalyvio kainoraštyje. Papildomų prekių įkainius Tiekėjas turės suderinti su Užsakovu. Tokių Papildomų prekių  kaina negalės sudaryti daugiau kaip 30 proc. (trisdešimt) laimėjusio dalyvio Sutarties kainos.</w:t>
      </w:r>
    </w:p>
    <w:p w14:paraId="595146E7">
      <w:pPr>
        <w:numPr>
          <w:ilvl w:val="0"/>
          <w:numId w:val="1"/>
        </w:numPr>
        <w:rPr>
          <w:rFonts w:ascii="Times New Roman" w:hAnsi="Times New Roman" w:cs="Times New Roman"/>
          <w:sz w:val="24"/>
          <w:szCs w:val="24"/>
          <w:lang w:val="lt-LT"/>
        </w:rPr>
      </w:pPr>
      <w:r>
        <w:rPr>
          <w:rFonts w:ascii="Times New Roman" w:hAnsi="Times New Roman" w:cs="Times New Roman"/>
          <w:sz w:val="24"/>
          <w:szCs w:val="24"/>
          <w:lang w:val="lt-LT"/>
        </w:rPr>
        <w:t>Tiekėjas įsipareigoja, parduotų padangų kiekį kalendoriniais metais, pagal pirkėjo užsakymą, išvežti utilizacijai susidėvėjusias padangas savo sąskaita.</w:t>
      </w:r>
    </w:p>
    <w:p w14:paraId="28D23488">
      <w:pPr>
        <w:rPr>
          <w:rFonts w:ascii="Times New Roman" w:hAnsi="Times New Roman" w:cs="Times New Roman"/>
          <w:b/>
          <w:bCs/>
          <w:sz w:val="24"/>
          <w:szCs w:val="24"/>
          <w:lang w:val="pt-BR"/>
        </w:rPr>
      </w:pPr>
      <w:r>
        <w:rPr>
          <w:rFonts w:ascii="Times New Roman" w:hAnsi="Times New Roman" w:cs="Times New Roman"/>
          <w:sz w:val="24"/>
          <w:szCs w:val="24"/>
          <w:lang w:val="lt-LT"/>
        </w:rPr>
        <w:t xml:space="preserve">5.  Vykdant žaliųjų pirkimų įstatymo reikalavimus, pirkimai bus vykdomi vadovaujantis  Aplinkos apsaugos kriterijai nustatyti pagal Lietuvos Respublikos aplinkos ministro 2011 m. birželio 28 d. įsakymu Nr. D1-508 patvirtinto Aplinkos apsaugos kriterijų taikymo, vykdant žaliuosius pirkimus, tvarkos aprašo (aktualios redakcijos) (toliau - Tvarkos) 4.1 p.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medžiagos (padangų gumos granulės) yra gautos perdirbus ar kitaip panaudojus atliekas, ir kurios atitinka Atliekų tvarkymo įstatyme ir kituose teisės aktuose nustatytus kriterijus ir sąlygas dėl atliekų nebelaikymo atliekomis. Vadovaudamasis Tvarkos 4.4.4.1 p., PS, pirkdamas produktą, savarankiškai nustato aplinkos apsaugos kriterijus, kurie yra susiję su pirkimo objektu, taikydamas bent vieną iš numatytų aplinkosauginių principų viename, keliuose ar visuose produkto gyvavimo ciklo etapuose - prekei pagaminti sunaudojama mažiau gamtos išteklių ir (ar) sudėtyje yra pakartotinai panaudotų ir (ar) perdirbtų medžiagų, 4.4.4.5 p. - Prekė, virtusi atliekomis, tinka paruošti pakartotinai naudoti ar perdirbti. </w:t>
      </w:r>
      <w:r>
        <w:rPr>
          <w:rFonts w:ascii="Times New Roman" w:hAnsi="Times New Roman" w:cs="Times New Roman"/>
          <w:sz w:val="24"/>
          <w:szCs w:val="24"/>
          <w:lang w:val="pt-BR"/>
        </w:rPr>
        <w:t>Tiekėjas privalo Prekes atvežti PS ne kelių eismo piko valandomis ir trumpiausiais galimais maršrutais. Jeigu Prekes veža kurjerių tarnybos, šis reikalavimas netaikomas</w:t>
      </w:r>
    </w:p>
    <w:p w14:paraId="233602B3">
      <w:pPr>
        <w:numPr>
          <w:ilvl w:val="0"/>
          <w:numId w:val="2"/>
        </w:numPr>
        <w:rPr>
          <w:rFonts w:ascii="Times New Roman" w:hAnsi="Times New Roman" w:cs="Times New Roman"/>
          <w:sz w:val="24"/>
          <w:szCs w:val="24"/>
          <w:lang w:val="lt-LT"/>
        </w:rPr>
      </w:pPr>
      <w:r>
        <w:rPr>
          <w:rFonts w:ascii="Times New Roman" w:hAnsi="Times New Roman" w:cs="Times New Roman"/>
          <w:sz w:val="24"/>
          <w:szCs w:val="24"/>
          <w:lang w:val="lt-LT"/>
        </w:rPr>
        <w:t>Prekių specifikacija:</w:t>
      </w:r>
    </w:p>
    <w:tbl>
      <w:tblPr>
        <w:tblStyle w:val="3"/>
        <w:tblW w:w="11002" w:type="dxa"/>
        <w:tblInd w:w="-436" w:type="dxa"/>
        <w:tblLayout w:type="fixed"/>
        <w:tblCellMar>
          <w:top w:w="0" w:type="dxa"/>
          <w:left w:w="108" w:type="dxa"/>
          <w:bottom w:w="0" w:type="dxa"/>
          <w:right w:w="108" w:type="dxa"/>
        </w:tblCellMar>
      </w:tblPr>
      <w:tblGrid>
        <w:gridCol w:w="568"/>
        <w:gridCol w:w="1418"/>
        <w:gridCol w:w="1566"/>
        <w:gridCol w:w="870"/>
        <w:gridCol w:w="966"/>
        <w:gridCol w:w="870"/>
        <w:gridCol w:w="955"/>
        <w:gridCol w:w="955"/>
        <w:gridCol w:w="594"/>
        <w:gridCol w:w="731"/>
        <w:gridCol w:w="1273"/>
        <w:gridCol w:w="236"/>
      </w:tblGrid>
      <w:tr w14:paraId="595EBBC8">
        <w:tblPrEx>
          <w:tblCellMar>
            <w:top w:w="0" w:type="dxa"/>
            <w:left w:w="108" w:type="dxa"/>
            <w:bottom w:w="0" w:type="dxa"/>
            <w:right w:w="108" w:type="dxa"/>
          </w:tblCellMar>
        </w:tblPrEx>
        <w:trPr>
          <w:gridAfter w:val="1"/>
          <w:wAfter w:w="236" w:type="dxa"/>
          <w:trHeight w:val="698" w:hRule="atLeast"/>
        </w:trPr>
        <w:tc>
          <w:tcPr>
            <w:tcW w:w="568" w:type="dxa"/>
            <w:vMerge w:val="restart"/>
            <w:tcBorders>
              <w:top w:val="single" w:color="auto" w:sz="8" w:space="0"/>
              <w:left w:val="single" w:color="auto" w:sz="8" w:space="0"/>
              <w:bottom w:val="single" w:color="000000" w:sz="8" w:space="0"/>
              <w:right w:val="single" w:color="auto" w:sz="8" w:space="0"/>
            </w:tcBorders>
            <w:vAlign w:val="center"/>
          </w:tcPr>
          <w:p w14:paraId="6A1256D4">
            <w:pPr>
              <w:rPr>
                <w:rFonts w:ascii="Times New Roman" w:hAnsi="Times New Roman" w:cs="Times New Roman"/>
                <w:sz w:val="24"/>
                <w:szCs w:val="24"/>
                <w:lang w:val="lt-LT"/>
              </w:rPr>
            </w:pPr>
            <w:r>
              <w:rPr>
                <w:rFonts w:ascii="Times New Roman" w:hAnsi="Times New Roman" w:cs="Times New Roman"/>
                <w:sz w:val="24"/>
                <w:szCs w:val="24"/>
                <w:lang w:val="lt-LT"/>
              </w:rPr>
              <w:t>Nr.</w:t>
            </w:r>
          </w:p>
        </w:tc>
        <w:tc>
          <w:tcPr>
            <w:tcW w:w="1418" w:type="dxa"/>
            <w:vMerge w:val="restart"/>
            <w:tcBorders>
              <w:top w:val="single" w:color="auto" w:sz="8" w:space="0"/>
              <w:left w:val="single" w:color="auto" w:sz="8" w:space="0"/>
              <w:bottom w:val="single" w:color="000000" w:sz="8" w:space="0"/>
              <w:right w:val="single" w:color="auto" w:sz="8" w:space="0"/>
            </w:tcBorders>
            <w:vAlign w:val="center"/>
          </w:tcPr>
          <w:p w14:paraId="5C99FFFF">
            <w:pPr>
              <w:rPr>
                <w:rFonts w:ascii="Times New Roman" w:hAnsi="Times New Roman" w:cs="Times New Roman"/>
                <w:sz w:val="20"/>
                <w:szCs w:val="20"/>
                <w:lang w:val="lt-LT"/>
              </w:rPr>
            </w:pPr>
            <w:r>
              <w:rPr>
                <w:rFonts w:ascii="Times New Roman" w:hAnsi="Times New Roman" w:cs="Times New Roman"/>
                <w:sz w:val="20"/>
                <w:szCs w:val="20"/>
                <w:lang w:val="lt-LT"/>
              </w:rPr>
              <w:t>Prekės pavadinimas</w:t>
            </w:r>
          </w:p>
        </w:tc>
        <w:tc>
          <w:tcPr>
            <w:tcW w:w="1566" w:type="dxa"/>
            <w:vMerge w:val="restart"/>
            <w:tcBorders>
              <w:top w:val="single" w:color="auto" w:sz="8" w:space="0"/>
              <w:left w:val="single" w:color="auto" w:sz="8" w:space="0"/>
              <w:bottom w:val="single" w:color="000000" w:sz="8" w:space="0"/>
              <w:right w:val="single" w:color="auto" w:sz="8" w:space="0"/>
            </w:tcBorders>
            <w:vAlign w:val="center"/>
          </w:tcPr>
          <w:p w14:paraId="1AFEB294">
            <w:pPr>
              <w:rPr>
                <w:rFonts w:ascii="Times New Roman" w:hAnsi="Times New Roman" w:cs="Times New Roman"/>
                <w:sz w:val="24"/>
                <w:szCs w:val="24"/>
                <w:lang w:val="lt-LT"/>
              </w:rPr>
            </w:pPr>
            <w:r>
              <w:rPr>
                <w:rFonts w:ascii="Times New Roman" w:hAnsi="Times New Roman" w:cs="Times New Roman"/>
                <w:sz w:val="24"/>
                <w:szCs w:val="24"/>
                <w:lang w:val="lt-LT"/>
              </w:rPr>
              <w:t>Protektoriaus tipas</w:t>
            </w:r>
          </w:p>
        </w:tc>
        <w:tc>
          <w:tcPr>
            <w:tcW w:w="870" w:type="dxa"/>
            <w:vMerge w:val="restart"/>
            <w:tcBorders>
              <w:top w:val="single" w:color="auto" w:sz="8" w:space="0"/>
              <w:left w:val="single" w:color="auto" w:sz="8" w:space="0"/>
              <w:bottom w:val="single" w:color="000000" w:sz="8" w:space="0"/>
              <w:right w:val="single" w:color="auto" w:sz="8" w:space="0"/>
            </w:tcBorders>
            <w:vAlign w:val="center"/>
          </w:tcPr>
          <w:p w14:paraId="3815A28B">
            <w:pPr>
              <w:rPr>
                <w:rFonts w:ascii="Times New Roman" w:hAnsi="Times New Roman" w:cs="Times New Roman"/>
                <w:sz w:val="24"/>
                <w:szCs w:val="24"/>
                <w:lang w:val="lt-LT"/>
              </w:rPr>
            </w:pPr>
            <w:r>
              <w:rPr>
                <w:rFonts w:ascii="Times New Roman" w:hAnsi="Times New Roman" w:cs="Times New Roman"/>
                <w:sz w:val="24"/>
                <w:szCs w:val="24"/>
                <w:lang w:val="lt-LT"/>
              </w:rPr>
              <w:t>Greičio indeksas (ne mažiau)</w:t>
            </w:r>
          </w:p>
        </w:tc>
        <w:tc>
          <w:tcPr>
            <w:tcW w:w="966" w:type="dxa"/>
            <w:vMerge w:val="restart"/>
            <w:tcBorders>
              <w:top w:val="single" w:color="auto" w:sz="8" w:space="0"/>
              <w:left w:val="single" w:color="auto" w:sz="8" w:space="0"/>
              <w:bottom w:val="single" w:color="000000" w:sz="8" w:space="0"/>
              <w:right w:val="single" w:color="auto" w:sz="8" w:space="0"/>
            </w:tcBorders>
            <w:vAlign w:val="center"/>
          </w:tcPr>
          <w:p w14:paraId="310992FA">
            <w:pPr>
              <w:rPr>
                <w:rFonts w:ascii="Times New Roman" w:hAnsi="Times New Roman" w:cs="Times New Roman"/>
                <w:sz w:val="24"/>
                <w:szCs w:val="24"/>
                <w:lang w:val="lt-LT"/>
              </w:rPr>
            </w:pPr>
            <w:r>
              <w:rPr>
                <w:rFonts w:ascii="Times New Roman" w:hAnsi="Times New Roman" w:cs="Times New Roman"/>
                <w:sz w:val="24"/>
                <w:szCs w:val="24"/>
                <w:lang w:val="lt-LT"/>
              </w:rPr>
              <w:t>Apkrovos indeksas (ne mažiau)</w:t>
            </w:r>
          </w:p>
        </w:tc>
        <w:tc>
          <w:tcPr>
            <w:tcW w:w="870" w:type="dxa"/>
            <w:vMerge w:val="restart"/>
            <w:tcBorders>
              <w:top w:val="single" w:color="auto" w:sz="8" w:space="0"/>
              <w:left w:val="single" w:color="auto" w:sz="8" w:space="0"/>
              <w:bottom w:val="single" w:color="000000" w:sz="8" w:space="0"/>
              <w:right w:val="single" w:color="auto" w:sz="8" w:space="0"/>
            </w:tcBorders>
            <w:vAlign w:val="center"/>
          </w:tcPr>
          <w:p w14:paraId="57584A8C">
            <w:pPr>
              <w:rPr>
                <w:rFonts w:ascii="Times New Roman" w:hAnsi="Times New Roman" w:cs="Times New Roman"/>
                <w:sz w:val="24"/>
                <w:szCs w:val="24"/>
                <w:lang w:val="lt-LT"/>
              </w:rPr>
            </w:pPr>
            <w:r>
              <w:rPr>
                <w:rFonts w:ascii="Times New Roman" w:hAnsi="Times New Roman" w:cs="Times New Roman"/>
                <w:sz w:val="24"/>
                <w:szCs w:val="24"/>
                <w:lang w:val="lt-LT"/>
              </w:rPr>
              <w:t>Kuro indeksas (ne mažiau)</w:t>
            </w:r>
          </w:p>
        </w:tc>
        <w:tc>
          <w:tcPr>
            <w:tcW w:w="955" w:type="dxa"/>
            <w:vMerge w:val="restart"/>
            <w:tcBorders>
              <w:top w:val="single" w:color="auto" w:sz="8" w:space="0"/>
              <w:left w:val="single" w:color="auto" w:sz="8" w:space="0"/>
              <w:bottom w:val="single" w:color="000000" w:sz="8" w:space="0"/>
              <w:right w:val="single" w:color="auto" w:sz="8" w:space="0"/>
            </w:tcBorders>
            <w:vAlign w:val="center"/>
          </w:tcPr>
          <w:p w14:paraId="7130D2DE">
            <w:pPr>
              <w:rPr>
                <w:rFonts w:ascii="Times New Roman" w:hAnsi="Times New Roman" w:cs="Times New Roman"/>
                <w:sz w:val="24"/>
                <w:szCs w:val="24"/>
                <w:lang w:val="lt-LT"/>
              </w:rPr>
            </w:pPr>
            <w:r>
              <w:rPr>
                <w:rFonts w:ascii="Times New Roman" w:hAnsi="Times New Roman" w:cs="Times New Roman"/>
                <w:sz w:val="24"/>
                <w:szCs w:val="24"/>
                <w:lang w:val="lt-LT"/>
              </w:rPr>
              <w:t>Sukibimo indeksas (ne mažiau)</w:t>
            </w:r>
          </w:p>
        </w:tc>
        <w:tc>
          <w:tcPr>
            <w:tcW w:w="955" w:type="dxa"/>
            <w:vMerge w:val="restart"/>
            <w:tcBorders>
              <w:top w:val="single" w:color="auto" w:sz="8" w:space="0"/>
              <w:left w:val="single" w:color="auto" w:sz="8" w:space="0"/>
              <w:bottom w:val="single" w:color="000000" w:sz="8" w:space="0"/>
              <w:right w:val="single" w:color="auto" w:sz="8" w:space="0"/>
            </w:tcBorders>
            <w:vAlign w:val="center"/>
          </w:tcPr>
          <w:p w14:paraId="79169212">
            <w:pPr>
              <w:rPr>
                <w:rFonts w:ascii="Times New Roman" w:hAnsi="Times New Roman" w:cs="Times New Roman"/>
                <w:sz w:val="24"/>
                <w:szCs w:val="24"/>
                <w:lang w:val="lt-LT"/>
              </w:rPr>
            </w:pPr>
            <w:r>
              <w:rPr>
                <w:rFonts w:ascii="Times New Roman" w:hAnsi="Times New Roman" w:cs="Times New Roman"/>
                <w:sz w:val="24"/>
                <w:szCs w:val="24"/>
                <w:lang w:val="lt-LT"/>
              </w:rPr>
              <w:t>Triukšmo lygis, dB (ne didesnė)</w:t>
            </w:r>
          </w:p>
        </w:tc>
        <w:tc>
          <w:tcPr>
            <w:tcW w:w="594" w:type="dxa"/>
            <w:vMerge w:val="restart"/>
            <w:tcBorders>
              <w:top w:val="single" w:color="auto" w:sz="8" w:space="0"/>
              <w:left w:val="single" w:color="auto" w:sz="8" w:space="0"/>
              <w:bottom w:val="single" w:color="000000" w:sz="8" w:space="0"/>
              <w:right w:val="nil"/>
            </w:tcBorders>
            <w:vAlign w:val="center"/>
          </w:tcPr>
          <w:p w14:paraId="71EEAD74">
            <w:pPr>
              <w:rPr>
                <w:rFonts w:ascii="Times New Roman" w:hAnsi="Times New Roman" w:cs="Times New Roman"/>
                <w:sz w:val="24"/>
                <w:szCs w:val="24"/>
                <w:lang w:val="lt-LT"/>
              </w:rPr>
            </w:pPr>
            <w:r>
              <w:rPr>
                <w:rFonts w:ascii="Times New Roman" w:hAnsi="Times New Roman" w:cs="Times New Roman"/>
                <w:sz w:val="24"/>
                <w:szCs w:val="24"/>
                <w:lang w:val="lt-LT"/>
              </w:rPr>
              <w:t>M+S</w:t>
            </w:r>
          </w:p>
        </w:tc>
        <w:tc>
          <w:tcPr>
            <w:tcW w:w="731" w:type="dxa"/>
            <w:vMerge w:val="restart"/>
            <w:tcBorders>
              <w:top w:val="single" w:color="auto" w:sz="8" w:space="0"/>
              <w:left w:val="single" w:color="auto" w:sz="8" w:space="0"/>
              <w:bottom w:val="single" w:color="000000" w:sz="8" w:space="0"/>
              <w:right w:val="single" w:color="auto" w:sz="8" w:space="0"/>
            </w:tcBorders>
            <w:vAlign w:val="center"/>
          </w:tcPr>
          <w:p w14:paraId="6C813126">
            <w:pPr>
              <w:rPr>
                <w:rFonts w:ascii="Times New Roman" w:hAnsi="Times New Roman" w:cs="Times New Roman"/>
                <w:sz w:val="24"/>
                <w:szCs w:val="24"/>
                <w:lang w:val="lt-LT"/>
              </w:rPr>
            </w:pPr>
            <w:r>
              <w:rPr>
                <w:rFonts w:ascii="Times New Roman" w:hAnsi="Times New Roman" w:cs="Times New Roman"/>
                <w:sz w:val="24"/>
                <w:szCs w:val="24"/>
                <w:lang w:val="lt-LT"/>
              </w:rPr>
              <w:t>Snaigė kalne</w:t>
            </w:r>
            <w:r>
              <w:rPr>
                <w:rFonts w:ascii="Times New Roman" w:hAnsi="Times New Roman" w:cs="Times New Roman"/>
                <w:sz w:val="24"/>
                <w:szCs w:val="24"/>
                <w:lang w:val="en-GB"/>
              </w:rPr>
              <w:t xml:space="preserve">   </w:t>
            </w:r>
            <w:r>
              <w:rPr>
                <w:rFonts w:ascii="Times New Roman" w:hAnsi="Times New Roman" w:cs="Times New Roman"/>
                <w:sz w:val="24"/>
                <w:szCs w:val="24"/>
                <w:lang w:val="en-GB"/>
              </w:rPr>
              <w:drawing>
                <wp:inline distT="0" distB="0" distL="0" distR="0">
                  <wp:extent cx="190500" cy="190500"/>
                  <wp:effectExtent l="0" t="0" r="0" b="0"/>
                  <wp:docPr id="548689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957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noFill/>
                          <a:ln>
                            <a:noFill/>
                          </a:ln>
                        </pic:spPr>
                      </pic:pic>
                    </a:graphicData>
                  </a:graphic>
                </wp:inline>
              </w:drawing>
            </w:r>
          </w:p>
        </w:tc>
        <w:tc>
          <w:tcPr>
            <w:tcW w:w="1273" w:type="dxa"/>
            <w:vMerge w:val="restart"/>
            <w:tcBorders>
              <w:top w:val="single" w:color="auto" w:sz="8" w:space="0"/>
              <w:left w:val="nil"/>
              <w:bottom w:val="single" w:color="000000" w:sz="8" w:space="0"/>
              <w:right w:val="single" w:color="auto" w:sz="8" w:space="0"/>
            </w:tcBorders>
            <w:vAlign w:val="center"/>
          </w:tcPr>
          <w:p w14:paraId="3347824E">
            <w:pPr>
              <w:rPr>
                <w:rFonts w:ascii="Times New Roman" w:hAnsi="Times New Roman" w:cs="Times New Roman"/>
                <w:lang w:val="lt-LT"/>
              </w:rPr>
            </w:pPr>
            <w:r>
              <w:rPr>
                <w:rFonts w:ascii="Times New Roman" w:hAnsi="Times New Roman" w:cs="Times New Roman"/>
                <w:lang w:val="lt-LT"/>
              </w:rPr>
              <w:t>Preliminarus kiekis vienetais</w:t>
            </w:r>
          </w:p>
        </w:tc>
      </w:tr>
      <w:tr w14:paraId="34C8C08D">
        <w:tblPrEx>
          <w:tblCellMar>
            <w:top w:w="0" w:type="dxa"/>
            <w:left w:w="108" w:type="dxa"/>
            <w:bottom w:w="0" w:type="dxa"/>
            <w:right w:w="108" w:type="dxa"/>
          </w:tblCellMar>
        </w:tblPrEx>
        <w:trPr>
          <w:trHeight w:val="312" w:hRule="atLeast"/>
        </w:trPr>
        <w:tc>
          <w:tcPr>
            <w:tcW w:w="568" w:type="dxa"/>
            <w:vMerge w:val="continue"/>
            <w:tcBorders>
              <w:top w:val="single" w:color="auto" w:sz="8" w:space="0"/>
              <w:left w:val="single" w:color="auto" w:sz="8" w:space="0"/>
              <w:bottom w:val="single" w:color="000000" w:sz="8" w:space="0"/>
              <w:right w:val="single" w:color="auto" w:sz="8" w:space="0"/>
            </w:tcBorders>
            <w:vAlign w:val="center"/>
          </w:tcPr>
          <w:p w14:paraId="2256D282">
            <w:pPr>
              <w:rPr>
                <w:rFonts w:ascii="Times New Roman" w:hAnsi="Times New Roman" w:cs="Times New Roman"/>
                <w:sz w:val="24"/>
                <w:szCs w:val="24"/>
                <w:lang w:val="lt-LT"/>
              </w:rPr>
            </w:pPr>
          </w:p>
        </w:tc>
        <w:tc>
          <w:tcPr>
            <w:tcW w:w="1418" w:type="dxa"/>
            <w:vMerge w:val="continue"/>
            <w:tcBorders>
              <w:top w:val="single" w:color="auto" w:sz="8" w:space="0"/>
              <w:left w:val="single" w:color="auto" w:sz="8" w:space="0"/>
              <w:bottom w:val="single" w:color="000000" w:sz="8" w:space="0"/>
              <w:right w:val="single" w:color="auto" w:sz="8" w:space="0"/>
            </w:tcBorders>
            <w:vAlign w:val="center"/>
          </w:tcPr>
          <w:p w14:paraId="77D67973">
            <w:pPr>
              <w:rPr>
                <w:rFonts w:ascii="Times New Roman" w:hAnsi="Times New Roman" w:cs="Times New Roman"/>
                <w:sz w:val="24"/>
                <w:szCs w:val="24"/>
                <w:lang w:val="lt-LT"/>
              </w:rPr>
            </w:pPr>
          </w:p>
        </w:tc>
        <w:tc>
          <w:tcPr>
            <w:tcW w:w="1566" w:type="dxa"/>
            <w:vMerge w:val="continue"/>
            <w:tcBorders>
              <w:top w:val="single" w:color="auto" w:sz="8" w:space="0"/>
              <w:left w:val="single" w:color="auto" w:sz="8" w:space="0"/>
              <w:bottom w:val="single" w:color="000000" w:sz="8" w:space="0"/>
              <w:right w:val="single" w:color="auto" w:sz="8" w:space="0"/>
            </w:tcBorders>
            <w:vAlign w:val="center"/>
          </w:tcPr>
          <w:p w14:paraId="79FE21C4">
            <w:pPr>
              <w:rPr>
                <w:rFonts w:ascii="Times New Roman" w:hAnsi="Times New Roman" w:cs="Times New Roman"/>
                <w:sz w:val="24"/>
                <w:szCs w:val="24"/>
                <w:lang w:val="lt-LT"/>
              </w:rPr>
            </w:pPr>
          </w:p>
        </w:tc>
        <w:tc>
          <w:tcPr>
            <w:tcW w:w="870" w:type="dxa"/>
            <w:vMerge w:val="continue"/>
            <w:tcBorders>
              <w:top w:val="single" w:color="auto" w:sz="8" w:space="0"/>
              <w:left w:val="single" w:color="auto" w:sz="8" w:space="0"/>
              <w:bottom w:val="single" w:color="000000" w:sz="8" w:space="0"/>
              <w:right w:val="single" w:color="auto" w:sz="8" w:space="0"/>
            </w:tcBorders>
            <w:vAlign w:val="center"/>
          </w:tcPr>
          <w:p w14:paraId="2562591C">
            <w:pPr>
              <w:rPr>
                <w:rFonts w:ascii="Times New Roman" w:hAnsi="Times New Roman" w:cs="Times New Roman"/>
                <w:sz w:val="24"/>
                <w:szCs w:val="24"/>
                <w:lang w:val="lt-LT"/>
              </w:rPr>
            </w:pPr>
          </w:p>
        </w:tc>
        <w:tc>
          <w:tcPr>
            <w:tcW w:w="966" w:type="dxa"/>
            <w:vMerge w:val="continue"/>
            <w:tcBorders>
              <w:top w:val="single" w:color="auto" w:sz="8" w:space="0"/>
              <w:left w:val="single" w:color="auto" w:sz="8" w:space="0"/>
              <w:bottom w:val="single" w:color="000000" w:sz="8" w:space="0"/>
              <w:right w:val="single" w:color="auto" w:sz="8" w:space="0"/>
            </w:tcBorders>
            <w:vAlign w:val="center"/>
          </w:tcPr>
          <w:p w14:paraId="49015938">
            <w:pPr>
              <w:rPr>
                <w:rFonts w:ascii="Times New Roman" w:hAnsi="Times New Roman" w:cs="Times New Roman"/>
                <w:sz w:val="24"/>
                <w:szCs w:val="24"/>
                <w:lang w:val="lt-LT"/>
              </w:rPr>
            </w:pPr>
          </w:p>
        </w:tc>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3C88F36">
            <w:pPr>
              <w:rPr>
                <w:rFonts w:ascii="Times New Roman" w:hAnsi="Times New Roman" w:cs="Times New Roman"/>
                <w:sz w:val="24"/>
                <w:szCs w:val="24"/>
                <w:lang w:val="lt-LT"/>
              </w:rPr>
            </w:pPr>
          </w:p>
        </w:tc>
        <w:tc>
          <w:tcPr>
            <w:tcW w:w="955" w:type="dxa"/>
            <w:vMerge w:val="continue"/>
            <w:tcBorders>
              <w:top w:val="single" w:color="auto" w:sz="8" w:space="0"/>
              <w:left w:val="single" w:color="auto" w:sz="8" w:space="0"/>
              <w:bottom w:val="single" w:color="000000" w:sz="8" w:space="0"/>
              <w:right w:val="single" w:color="auto" w:sz="8" w:space="0"/>
            </w:tcBorders>
            <w:vAlign w:val="center"/>
          </w:tcPr>
          <w:p w14:paraId="502AEA9A">
            <w:pPr>
              <w:rPr>
                <w:rFonts w:ascii="Times New Roman" w:hAnsi="Times New Roman" w:cs="Times New Roman"/>
                <w:sz w:val="24"/>
                <w:szCs w:val="24"/>
                <w:lang w:val="lt-LT"/>
              </w:rPr>
            </w:pPr>
          </w:p>
        </w:tc>
        <w:tc>
          <w:tcPr>
            <w:tcW w:w="955" w:type="dxa"/>
            <w:vMerge w:val="continue"/>
            <w:tcBorders>
              <w:top w:val="single" w:color="auto" w:sz="8" w:space="0"/>
              <w:left w:val="single" w:color="auto" w:sz="8" w:space="0"/>
              <w:bottom w:val="single" w:color="000000" w:sz="8" w:space="0"/>
              <w:right w:val="single" w:color="auto" w:sz="8" w:space="0"/>
            </w:tcBorders>
            <w:vAlign w:val="center"/>
          </w:tcPr>
          <w:p w14:paraId="1976E393">
            <w:pPr>
              <w:rPr>
                <w:rFonts w:ascii="Times New Roman" w:hAnsi="Times New Roman" w:cs="Times New Roman"/>
                <w:sz w:val="24"/>
                <w:szCs w:val="24"/>
                <w:lang w:val="lt-LT"/>
              </w:rPr>
            </w:pPr>
          </w:p>
        </w:tc>
        <w:tc>
          <w:tcPr>
            <w:tcW w:w="594" w:type="dxa"/>
            <w:vMerge w:val="continue"/>
            <w:tcBorders>
              <w:top w:val="single" w:color="auto" w:sz="8" w:space="0"/>
              <w:left w:val="single" w:color="auto" w:sz="8" w:space="0"/>
              <w:bottom w:val="single" w:color="000000" w:sz="8" w:space="0"/>
              <w:right w:val="nil"/>
            </w:tcBorders>
            <w:vAlign w:val="center"/>
          </w:tcPr>
          <w:p w14:paraId="010538C7">
            <w:pPr>
              <w:rPr>
                <w:rFonts w:ascii="Times New Roman" w:hAnsi="Times New Roman" w:cs="Times New Roman"/>
                <w:sz w:val="24"/>
                <w:szCs w:val="24"/>
                <w:lang w:val="lt-LT"/>
              </w:rPr>
            </w:pPr>
          </w:p>
        </w:tc>
        <w:tc>
          <w:tcPr>
            <w:tcW w:w="731" w:type="dxa"/>
            <w:vMerge w:val="continue"/>
            <w:tcBorders>
              <w:top w:val="single" w:color="auto" w:sz="8" w:space="0"/>
              <w:left w:val="single" w:color="auto" w:sz="8" w:space="0"/>
              <w:bottom w:val="single" w:color="000000" w:sz="8" w:space="0"/>
              <w:right w:val="single" w:color="auto" w:sz="8" w:space="0"/>
            </w:tcBorders>
            <w:vAlign w:val="center"/>
          </w:tcPr>
          <w:p w14:paraId="405FCA83">
            <w:pPr>
              <w:rPr>
                <w:rFonts w:ascii="Times New Roman" w:hAnsi="Times New Roman" w:cs="Times New Roman"/>
                <w:sz w:val="24"/>
                <w:szCs w:val="24"/>
                <w:lang w:val="lt-LT"/>
              </w:rPr>
            </w:pPr>
          </w:p>
        </w:tc>
        <w:tc>
          <w:tcPr>
            <w:tcW w:w="1273" w:type="dxa"/>
            <w:vMerge w:val="continue"/>
            <w:tcBorders>
              <w:top w:val="single" w:color="auto" w:sz="8" w:space="0"/>
              <w:left w:val="nil"/>
              <w:bottom w:val="single" w:color="000000" w:sz="8" w:space="0"/>
              <w:right w:val="single" w:color="auto" w:sz="8" w:space="0"/>
            </w:tcBorders>
            <w:vAlign w:val="center"/>
          </w:tcPr>
          <w:p w14:paraId="35E8E17A">
            <w:pPr>
              <w:rPr>
                <w:rFonts w:ascii="Times New Roman" w:hAnsi="Times New Roman" w:cs="Times New Roman"/>
                <w:sz w:val="24"/>
                <w:szCs w:val="24"/>
                <w:lang w:val="lt-LT"/>
              </w:rPr>
            </w:pPr>
          </w:p>
        </w:tc>
        <w:tc>
          <w:tcPr>
            <w:tcW w:w="236" w:type="dxa"/>
            <w:noWrap/>
            <w:vAlign w:val="bottom"/>
          </w:tcPr>
          <w:p w14:paraId="421EDB1D">
            <w:pPr>
              <w:rPr>
                <w:rFonts w:ascii="Times New Roman" w:hAnsi="Times New Roman" w:cs="Times New Roman"/>
                <w:sz w:val="24"/>
                <w:szCs w:val="24"/>
                <w:lang w:val="en-GB"/>
              </w:rPr>
            </w:pPr>
          </w:p>
        </w:tc>
      </w:tr>
      <w:tr w14:paraId="2F4D267F">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148FB2F9">
            <w:pPr>
              <w:rPr>
                <w:rFonts w:ascii="Times New Roman" w:hAnsi="Times New Roman" w:cs="Times New Roman"/>
                <w:b/>
                <w:bCs/>
                <w:sz w:val="24"/>
                <w:szCs w:val="24"/>
                <w:lang w:val="lt-LT"/>
              </w:rPr>
            </w:pPr>
            <w:r>
              <w:rPr>
                <w:rFonts w:ascii="Times New Roman" w:hAnsi="Times New Roman" w:cs="Times New Roman"/>
                <w:b/>
                <w:bCs/>
                <w:sz w:val="24"/>
                <w:szCs w:val="24"/>
                <w:lang w:val="lt-LT"/>
              </w:rPr>
              <w:t>1.</w:t>
            </w:r>
          </w:p>
        </w:tc>
        <w:tc>
          <w:tcPr>
            <w:tcW w:w="1418" w:type="dxa"/>
            <w:tcBorders>
              <w:top w:val="nil"/>
              <w:left w:val="nil"/>
              <w:bottom w:val="single" w:color="auto" w:sz="8" w:space="0"/>
              <w:right w:val="single" w:color="auto" w:sz="8" w:space="0"/>
            </w:tcBorders>
            <w:vAlign w:val="center"/>
          </w:tcPr>
          <w:p w14:paraId="67D1B473">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195/75R16C</w:t>
            </w:r>
          </w:p>
        </w:tc>
        <w:tc>
          <w:tcPr>
            <w:tcW w:w="1566" w:type="dxa"/>
            <w:tcBorders>
              <w:top w:val="nil"/>
              <w:left w:val="nil"/>
              <w:bottom w:val="single" w:color="auto" w:sz="8" w:space="0"/>
              <w:right w:val="single" w:color="auto" w:sz="8" w:space="0"/>
            </w:tcBorders>
            <w:vAlign w:val="center"/>
          </w:tcPr>
          <w:p w14:paraId="7304903E">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111E8D04">
            <w:pPr>
              <w:rPr>
                <w:rFonts w:ascii="Times New Roman" w:hAnsi="Times New Roman" w:cs="Times New Roman"/>
                <w:b/>
                <w:bCs/>
                <w:sz w:val="24"/>
                <w:szCs w:val="24"/>
                <w:lang w:val="lt-LT"/>
              </w:rPr>
            </w:pPr>
            <w:r>
              <w:rPr>
                <w:rFonts w:ascii="Times New Roman" w:hAnsi="Times New Roman" w:cs="Times New Roman"/>
                <w:b/>
                <w:bCs/>
                <w:sz w:val="24"/>
                <w:szCs w:val="24"/>
                <w:lang w:val="lt-LT"/>
              </w:rPr>
              <w:t>R</w:t>
            </w:r>
          </w:p>
        </w:tc>
        <w:tc>
          <w:tcPr>
            <w:tcW w:w="966" w:type="dxa"/>
            <w:tcBorders>
              <w:top w:val="nil"/>
              <w:left w:val="nil"/>
              <w:bottom w:val="single" w:color="auto" w:sz="8" w:space="0"/>
              <w:right w:val="single" w:color="auto" w:sz="8" w:space="0"/>
            </w:tcBorders>
            <w:vAlign w:val="center"/>
          </w:tcPr>
          <w:p w14:paraId="5C149AE8">
            <w:pPr>
              <w:rPr>
                <w:rFonts w:ascii="Times New Roman" w:hAnsi="Times New Roman" w:cs="Times New Roman"/>
                <w:b/>
                <w:bCs/>
                <w:sz w:val="24"/>
                <w:szCs w:val="24"/>
                <w:lang w:val="lt-LT"/>
              </w:rPr>
            </w:pPr>
            <w:r>
              <w:rPr>
                <w:rFonts w:ascii="Times New Roman" w:hAnsi="Times New Roman" w:cs="Times New Roman"/>
                <w:b/>
                <w:bCs/>
                <w:sz w:val="24"/>
                <w:szCs w:val="24"/>
                <w:lang w:val="lt-LT"/>
              </w:rPr>
              <w:t>107/105</w:t>
            </w:r>
          </w:p>
        </w:tc>
        <w:tc>
          <w:tcPr>
            <w:tcW w:w="870" w:type="dxa"/>
            <w:tcBorders>
              <w:top w:val="nil"/>
              <w:left w:val="nil"/>
              <w:bottom w:val="single" w:color="auto" w:sz="8" w:space="0"/>
              <w:right w:val="single" w:color="auto" w:sz="8" w:space="0"/>
            </w:tcBorders>
            <w:vAlign w:val="center"/>
          </w:tcPr>
          <w:p w14:paraId="1D87A8ED">
            <w:pPr>
              <w:rPr>
                <w:rFonts w:ascii="Times New Roman" w:hAnsi="Times New Roman" w:cs="Times New Roman"/>
                <w:b/>
                <w:bCs/>
                <w:sz w:val="24"/>
                <w:szCs w:val="24"/>
                <w:lang w:val="lt-LT"/>
              </w:rPr>
            </w:pPr>
            <w:r>
              <w:rPr>
                <w:rFonts w:ascii="Times New Roman" w:hAnsi="Times New Roman" w:cs="Times New Roman"/>
                <w:b/>
                <w:bCs/>
                <w:sz w:val="24"/>
                <w:szCs w:val="24"/>
                <w:lang w:val="lt-LT"/>
              </w:rPr>
              <w:t>E</w:t>
            </w:r>
          </w:p>
        </w:tc>
        <w:tc>
          <w:tcPr>
            <w:tcW w:w="955" w:type="dxa"/>
            <w:tcBorders>
              <w:top w:val="nil"/>
              <w:left w:val="nil"/>
              <w:bottom w:val="single" w:color="auto" w:sz="8" w:space="0"/>
              <w:right w:val="single" w:color="auto" w:sz="8" w:space="0"/>
            </w:tcBorders>
            <w:vAlign w:val="center"/>
          </w:tcPr>
          <w:p w14:paraId="78683C20">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51D78206">
            <w:pPr>
              <w:rPr>
                <w:rFonts w:ascii="Times New Roman" w:hAnsi="Times New Roman" w:cs="Times New Roman"/>
                <w:b/>
                <w:bCs/>
                <w:sz w:val="24"/>
                <w:szCs w:val="24"/>
                <w:lang w:val="lt-LT"/>
              </w:rPr>
            </w:pPr>
            <w:r>
              <w:rPr>
                <w:rFonts w:ascii="Times New Roman" w:hAnsi="Times New Roman" w:cs="Times New Roman"/>
                <w:b/>
                <w:bCs/>
                <w:sz w:val="24"/>
                <w:szCs w:val="24"/>
                <w:lang w:val="lt-LT"/>
              </w:rPr>
              <w:t>73</w:t>
            </w:r>
          </w:p>
        </w:tc>
        <w:tc>
          <w:tcPr>
            <w:tcW w:w="594" w:type="dxa"/>
            <w:tcBorders>
              <w:top w:val="nil"/>
              <w:left w:val="nil"/>
              <w:bottom w:val="single" w:color="auto" w:sz="8" w:space="0"/>
              <w:right w:val="single" w:color="auto" w:sz="8" w:space="0"/>
            </w:tcBorders>
            <w:vAlign w:val="center"/>
          </w:tcPr>
          <w:p w14:paraId="53A3F752">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5453E825">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31FDA7BD">
            <w:pPr>
              <w:rPr>
                <w:rFonts w:ascii="Times New Roman" w:hAnsi="Times New Roman" w:cs="Times New Roman"/>
                <w:b/>
                <w:bCs/>
                <w:sz w:val="24"/>
                <w:szCs w:val="24"/>
                <w:lang w:val="lt-LT"/>
              </w:rPr>
            </w:pPr>
            <w:r>
              <w:rPr>
                <w:rFonts w:ascii="Times New Roman" w:hAnsi="Times New Roman" w:cs="Times New Roman"/>
                <w:b/>
                <w:bCs/>
                <w:sz w:val="24"/>
                <w:szCs w:val="24"/>
                <w:lang w:val="lt-LT"/>
              </w:rPr>
              <w:t>36</w:t>
            </w:r>
          </w:p>
        </w:tc>
        <w:tc>
          <w:tcPr>
            <w:tcW w:w="236" w:type="dxa"/>
            <w:vAlign w:val="center"/>
          </w:tcPr>
          <w:p w14:paraId="6B18BE65">
            <w:pPr>
              <w:rPr>
                <w:rFonts w:ascii="Times New Roman" w:hAnsi="Times New Roman" w:cs="Times New Roman"/>
                <w:b/>
                <w:bCs/>
                <w:sz w:val="24"/>
                <w:szCs w:val="24"/>
                <w:lang w:val="lt-LT"/>
              </w:rPr>
            </w:pPr>
          </w:p>
        </w:tc>
      </w:tr>
      <w:tr w14:paraId="1DB1A258">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3DCAAF14">
            <w:pPr>
              <w:rPr>
                <w:rFonts w:ascii="Times New Roman" w:hAnsi="Times New Roman" w:cs="Times New Roman"/>
                <w:b/>
                <w:bCs/>
                <w:sz w:val="24"/>
                <w:szCs w:val="24"/>
                <w:lang w:val="lt-LT"/>
              </w:rPr>
            </w:pPr>
            <w:r>
              <w:rPr>
                <w:rFonts w:ascii="Times New Roman" w:hAnsi="Times New Roman" w:cs="Times New Roman"/>
                <w:b/>
                <w:bCs/>
                <w:sz w:val="24"/>
                <w:szCs w:val="24"/>
                <w:lang w:val="lt-LT"/>
              </w:rPr>
              <w:t>2.</w:t>
            </w:r>
          </w:p>
        </w:tc>
        <w:tc>
          <w:tcPr>
            <w:tcW w:w="1418" w:type="dxa"/>
            <w:tcBorders>
              <w:top w:val="nil"/>
              <w:left w:val="nil"/>
              <w:bottom w:val="single" w:color="auto" w:sz="8" w:space="0"/>
              <w:right w:val="single" w:color="auto" w:sz="8" w:space="0"/>
            </w:tcBorders>
            <w:vAlign w:val="center"/>
          </w:tcPr>
          <w:p w14:paraId="23AB5D0C">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205/75R16C</w:t>
            </w:r>
          </w:p>
        </w:tc>
        <w:tc>
          <w:tcPr>
            <w:tcW w:w="1566" w:type="dxa"/>
            <w:tcBorders>
              <w:top w:val="nil"/>
              <w:left w:val="nil"/>
              <w:bottom w:val="single" w:color="auto" w:sz="8" w:space="0"/>
              <w:right w:val="single" w:color="auto" w:sz="8" w:space="0"/>
            </w:tcBorders>
            <w:vAlign w:val="center"/>
          </w:tcPr>
          <w:p w14:paraId="001D537B">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0018390E">
            <w:pPr>
              <w:rPr>
                <w:rFonts w:ascii="Times New Roman" w:hAnsi="Times New Roman" w:cs="Times New Roman"/>
                <w:b/>
                <w:bCs/>
                <w:sz w:val="24"/>
                <w:szCs w:val="24"/>
                <w:lang w:val="lt-LT"/>
              </w:rPr>
            </w:pPr>
            <w:r>
              <w:rPr>
                <w:rFonts w:ascii="Times New Roman" w:hAnsi="Times New Roman" w:cs="Times New Roman"/>
                <w:b/>
                <w:bCs/>
                <w:sz w:val="24"/>
                <w:szCs w:val="24"/>
                <w:lang w:val="lt-LT"/>
              </w:rPr>
              <w:t>R</w:t>
            </w:r>
          </w:p>
        </w:tc>
        <w:tc>
          <w:tcPr>
            <w:tcW w:w="966" w:type="dxa"/>
            <w:tcBorders>
              <w:top w:val="nil"/>
              <w:left w:val="nil"/>
              <w:bottom w:val="single" w:color="auto" w:sz="8" w:space="0"/>
              <w:right w:val="single" w:color="auto" w:sz="8" w:space="0"/>
            </w:tcBorders>
            <w:vAlign w:val="center"/>
          </w:tcPr>
          <w:p w14:paraId="3C517760">
            <w:pPr>
              <w:rPr>
                <w:rFonts w:ascii="Times New Roman" w:hAnsi="Times New Roman" w:cs="Times New Roman"/>
                <w:b/>
                <w:bCs/>
                <w:sz w:val="24"/>
                <w:szCs w:val="24"/>
                <w:lang w:val="lt-LT"/>
              </w:rPr>
            </w:pPr>
            <w:r>
              <w:rPr>
                <w:rFonts w:ascii="Times New Roman" w:hAnsi="Times New Roman" w:cs="Times New Roman"/>
                <w:b/>
                <w:bCs/>
                <w:sz w:val="24"/>
                <w:szCs w:val="24"/>
                <w:lang w:val="lt-LT"/>
              </w:rPr>
              <w:t>110/108</w:t>
            </w:r>
          </w:p>
        </w:tc>
        <w:tc>
          <w:tcPr>
            <w:tcW w:w="870" w:type="dxa"/>
            <w:tcBorders>
              <w:top w:val="nil"/>
              <w:left w:val="nil"/>
              <w:bottom w:val="single" w:color="auto" w:sz="8" w:space="0"/>
              <w:right w:val="single" w:color="auto" w:sz="8" w:space="0"/>
            </w:tcBorders>
            <w:vAlign w:val="center"/>
          </w:tcPr>
          <w:p w14:paraId="1C5D62F3">
            <w:pPr>
              <w:rPr>
                <w:rFonts w:ascii="Times New Roman" w:hAnsi="Times New Roman" w:cs="Times New Roman"/>
                <w:b/>
                <w:bCs/>
                <w:sz w:val="24"/>
                <w:szCs w:val="24"/>
                <w:lang w:val="lt-LT"/>
              </w:rPr>
            </w:pPr>
            <w:r>
              <w:rPr>
                <w:rFonts w:ascii="Times New Roman" w:hAnsi="Times New Roman" w:cs="Times New Roman"/>
                <w:b/>
                <w:bCs/>
                <w:sz w:val="24"/>
                <w:szCs w:val="24"/>
                <w:lang w:val="lt-LT"/>
              </w:rPr>
              <w:t>E</w:t>
            </w:r>
          </w:p>
        </w:tc>
        <w:tc>
          <w:tcPr>
            <w:tcW w:w="955" w:type="dxa"/>
            <w:tcBorders>
              <w:top w:val="nil"/>
              <w:left w:val="nil"/>
              <w:bottom w:val="single" w:color="auto" w:sz="8" w:space="0"/>
              <w:right w:val="single" w:color="auto" w:sz="8" w:space="0"/>
            </w:tcBorders>
            <w:vAlign w:val="center"/>
          </w:tcPr>
          <w:p w14:paraId="45A9C384">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1CBE847C">
            <w:pPr>
              <w:rPr>
                <w:rFonts w:ascii="Times New Roman" w:hAnsi="Times New Roman" w:cs="Times New Roman"/>
                <w:b/>
                <w:bCs/>
                <w:sz w:val="24"/>
                <w:szCs w:val="24"/>
                <w:lang w:val="lt-LT"/>
              </w:rPr>
            </w:pPr>
            <w:r>
              <w:rPr>
                <w:rFonts w:ascii="Times New Roman" w:hAnsi="Times New Roman" w:cs="Times New Roman"/>
                <w:b/>
                <w:bCs/>
                <w:sz w:val="24"/>
                <w:szCs w:val="24"/>
                <w:lang w:val="lt-LT"/>
              </w:rPr>
              <w:t>72</w:t>
            </w:r>
          </w:p>
        </w:tc>
        <w:tc>
          <w:tcPr>
            <w:tcW w:w="594" w:type="dxa"/>
            <w:tcBorders>
              <w:top w:val="nil"/>
              <w:left w:val="nil"/>
              <w:bottom w:val="single" w:color="auto" w:sz="8" w:space="0"/>
              <w:right w:val="single" w:color="auto" w:sz="8" w:space="0"/>
            </w:tcBorders>
            <w:vAlign w:val="center"/>
          </w:tcPr>
          <w:p w14:paraId="53ED413E">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4FECCA34">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4A160F32">
            <w:pPr>
              <w:rPr>
                <w:rFonts w:ascii="Times New Roman" w:hAnsi="Times New Roman" w:cs="Times New Roman"/>
                <w:b/>
                <w:bCs/>
                <w:sz w:val="24"/>
                <w:szCs w:val="24"/>
                <w:lang w:val="lt-LT"/>
              </w:rPr>
            </w:pPr>
            <w:r>
              <w:rPr>
                <w:rFonts w:ascii="Times New Roman" w:hAnsi="Times New Roman" w:cs="Times New Roman"/>
                <w:b/>
                <w:bCs/>
                <w:sz w:val="24"/>
                <w:szCs w:val="24"/>
                <w:lang w:val="lt-LT"/>
              </w:rPr>
              <w:t>226</w:t>
            </w:r>
          </w:p>
        </w:tc>
        <w:tc>
          <w:tcPr>
            <w:tcW w:w="236" w:type="dxa"/>
            <w:vAlign w:val="center"/>
          </w:tcPr>
          <w:p w14:paraId="4B51D6FE">
            <w:pPr>
              <w:rPr>
                <w:rFonts w:ascii="Times New Roman" w:hAnsi="Times New Roman" w:cs="Times New Roman"/>
                <w:b/>
                <w:bCs/>
                <w:sz w:val="24"/>
                <w:szCs w:val="24"/>
                <w:lang w:val="lt-LT"/>
              </w:rPr>
            </w:pPr>
          </w:p>
        </w:tc>
      </w:tr>
      <w:tr w14:paraId="4F25F608">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42ADDC2A">
            <w:pPr>
              <w:rPr>
                <w:rFonts w:ascii="Times New Roman" w:hAnsi="Times New Roman" w:cs="Times New Roman"/>
                <w:b/>
                <w:bCs/>
                <w:sz w:val="24"/>
                <w:szCs w:val="24"/>
                <w:lang w:val="lt-LT"/>
              </w:rPr>
            </w:pPr>
            <w:r>
              <w:rPr>
                <w:rFonts w:ascii="Times New Roman" w:hAnsi="Times New Roman" w:cs="Times New Roman"/>
                <w:b/>
                <w:bCs/>
                <w:sz w:val="24"/>
                <w:szCs w:val="24"/>
                <w:lang w:val="lt-LT"/>
              </w:rPr>
              <w:t>3.</w:t>
            </w:r>
          </w:p>
        </w:tc>
        <w:tc>
          <w:tcPr>
            <w:tcW w:w="1418" w:type="dxa"/>
            <w:tcBorders>
              <w:top w:val="nil"/>
              <w:left w:val="nil"/>
              <w:bottom w:val="single" w:color="auto" w:sz="8" w:space="0"/>
              <w:right w:val="single" w:color="auto" w:sz="8" w:space="0"/>
            </w:tcBorders>
            <w:vAlign w:val="center"/>
          </w:tcPr>
          <w:p w14:paraId="11DEE2F0">
            <w:pP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Padangos </w:t>
            </w:r>
          </w:p>
          <w:p w14:paraId="22E41B10">
            <w:pPr>
              <w:rPr>
                <w:rFonts w:ascii="Times New Roman" w:hAnsi="Times New Roman" w:cs="Times New Roman"/>
                <w:b/>
                <w:bCs/>
                <w:sz w:val="24"/>
                <w:szCs w:val="24"/>
                <w:lang w:val="lt-LT"/>
              </w:rPr>
            </w:pPr>
            <w:r>
              <w:rPr>
                <w:rFonts w:ascii="Times New Roman" w:hAnsi="Times New Roman" w:cs="Times New Roman"/>
                <w:b/>
                <w:bCs/>
                <w:sz w:val="24"/>
                <w:szCs w:val="24"/>
                <w:lang w:val="lt-LT"/>
              </w:rPr>
              <w:t>215/75R17.5 priekinė ašis</w:t>
            </w:r>
          </w:p>
        </w:tc>
        <w:tc>
          <w:tcPr>
            <w:tcW w:w="1566" w:type="dxa"/>
            <w:tcBorders>
              <w:top w:val="nil"/>
              <w:left w:val="nil"/>
              <w:bottom w:val="single" w:color="auto" w:sz="8" w:space="0"/>
              <w:right w:val="single" w:color="auto" w:sz="8" w:space="0"/>
            </w:tcBorders>
            <w:vAlign w:val="center"/>
          </w:tcPr>
          <w:p w14:paraId="23EF0C8E">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24C171F7">
            <w:pPr>
              <w:rPr>
                <w:rFonts w:ascii="Times New Roman" w:hAnsi="Times New Roman" w:cs="Times New Roman"/>
                <w:b/>
                <w:bCs/>
                <w:sz w:val="24"/>
                <w:szCs w:val="24"/>
                <w:lang w:val="lt-LT"/>
              </w:rPr>
            </w:pPr>
            <w:r>
              <w:rPr>
                <w:rFonts w:ascii="Times New Roman" w:hAnsi="Times New Roman" w:cs="Times New Roman"/>
                <w:b/>
                <w:bCs/>
                <w:sz w:val="24"/>
                <w:szCs w:val="24"/>
                <w:lang w:val="lt-LT"/>
              </w:rPr>
              <w:t>R</w:t>
            </w:r>
          </w:p>
        </w:tc>
        <w:tc>
          <w:tcPr>
            <w:tcW w:w="966" w:type="dxa"/>
            <w:tcBorders>
              <w:top w:val="nil"/>
              <w:left w:val="nil"/>
              <w:bottom w:val="single" w:color="auto" w:sz="8" w:space="0"/>
              <w:right w:val="single" w:color="auto" w:sz="8" w:space="0"/>
            </w:tcBorders>
            <w:vAlign w:val="center"/>
          </w:tcPr>
          <w:p w14:paraId="2C3DC40F">
            <w:pPr>
              <w:rPr>
                <w:rFonts w:ascii="Times New Roman" w:hAnsi="Times New Roman" w:cs="Times New Roman"/>
                <w:b/>
                <w:bCs/>
                <w:sz w:val="24"/>
                <w:szCs w:val="24"/>
                <w:lang w:val="lt-LT"/>
              </w:rPr>
            </w:pPr>
            <w:r>
              <w:rPr>
                <w:rFonts w:ascii="Times New Roman" w:hAnsi="Times New Roman" w:cs="Times New Roman"/>
                <w:b/>
                <w:bCs/>
                <w:sz w:val="24"/>
                <w:szCs w:val="24"/>
                <w:lang w:val="lt-LT"/>
              </w:rPr>
              <w:t>126/124</w:t>
            </w:r>
          </w:p>
        </w:tc>
        <w:tc>
          <w:tcPr>
            <w:tcW w:w="870" w:type="dxa"/>
            <w:tcBorders>
              <w:top w:val="nil"/>
              <w:left w:val="nil"/>
              <w:bottom w:val="single" w:color="auto" w:sz="8" w:space="0"/>
              <w:right w:val="single" w:color="auto" w:sz="8" w:space="0"/>
            </w:tcBorders>
            <w:vAlign w:val="center"/>
          </w:tcPr>
          <w:p w14:paraId="5897372F">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nil"/>
              <w:left w:val="nil"/>
              <w:bottom w:val="single" w:color="auto" w:sz="8" w:space="0"/>
              <w:right w:val="single" w:color="auto" w:sz="8" w:space="0"/>
            </w:tcBorders>
            <w:vAlign w:val="center"/>
          </w:tcPr>
          <w:p w14:paraId="3C2CE7B5">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21C1D83B">
            <w:pPr>
              <w:rPr>
                <w:rFonts w:ascii="Times New Roman" w:hAnsi="Times New Roman" w:cs="Times New Roman"/>
                <w:b/>
                <w:bCs/>
                <w:sz w:val="24"/>
                <w:szCs w:val="24"/>
                <w:lang w:val="lt-LT"/>
              </w:rPr>
            </w:pPr>
            <w:r>
              <w:rPr>
                <w:rFonts w:ascii="Times New Roman" w:hAnsi="Times New Roman" w:cs="Times New Roman"/>
                <w:b/>
                <w:bCs/>
                <w:sz w:val="24"/>
                <w:szCs w:val="24"/>
                <w:lang w:val="lt-LT"/>
              </w:rPr>
              <w:t>73</w:t>
            </w:r>
          </w:p>
        </w:tc>
        <w:tc>
          <w:tcPr>
            <w:tcW w:w="594" w:type="dxa"/>
            <w:tcBorders>
              <w:top w:val="nil"/>
              <w:left w:val="nil"/>
              <w:bottom w:val="single" w:color="auto" w:sz="8" w:space="0"/>
              <w:right w:val="single" w:color="auto" w:sz="8" w:space="0"/>
            </w:tcBorders>
            <w:vAlign w:val="center"/>
          </w:tcPr>
          <w:p w14:paraId="2491223B">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6EDB0041">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62A5C11C">
            <w:pPr>
              <w:rPr>
                <w:rFonts w:ascii="Times New Roman" w:hAnsi="Times New Roman" w:cs="Times New Roman"/>
                <w:b/>
                <w:bCs/>
                <w:sz w:val="24"/>
                <w:szCs w:val="24"/>
                <w:lang w:val="lt-LT"/>
              </w:rPr>
            </w:pPr>
            <w:r>
              <w:rPr>
                <w:rFonts w:ascii="Times New Roman" w:hAnsi="Times New Roman" w:cs="Times New Roman"/>
                <w:b/>
                <w:bCs/>
                <w:sz w:val="24"/>
                <w:szCs w:val="24"/>
                <w:lang w:val="lt-LT"/>
              </w:rPr>
              <w:t>92</w:t>
            </w:r>
          </w:p>
        </w:tc>
        <w:tc>
          <w:tcPr>
            <w:tcW w:w="236" w:type="dxa"/>
            <w:vAlign w:val="center"/>
          </w:tcPr>
          <w:p w14:paraId="0BEE46FC">
            <w:pPr>
              <w:rPr>
                <w:rFonts w:ascii="Times New Roman" w:hAnsi="Times New Roman" w:cs="Times New Roman"/>
                <w:b/>
                <w:bCs/>
                <w:sz w:val="24"/>
                <w:szCs w:val="24"/>
                <w:lang w:val="lt-LT"/>
              </w:rPr>
            </w:pPr>
          </w:p>
        </w:tc>
      </w:tr>
      <w:tr w14:paraId="0C1935AD">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7E5C6B7E">
            <w:pPr>
              <w:rPr>
                <w:rFonts w:ascii="Times New Roman" w:hAnsi="Times New Roman" w:cs="Times New Roman"/>
                <w:b/>
                <w:bCs/>
                <w:sz w:val="24"/>
                <w:szCs w:val="24"/>
                <w:lang w:val="lt-LT"/>
              </w:rPr>
            </w:pPr>
            <w:r>
              <w:rPr>
                <w:rFonts w:ascii="Times New Roman" w:hAnsi="Times New Roman" w:cs="Times New Roman"/>
                <w:b/>
                <w:bCs/>
                <w:sz w:val="24"/>
                <w:szCs w:val="24"/>
                <w:lang w:val="lt-LT"/>
              </w:rPr>
              <w:t>4.</w:t>
            </w:r>
          </w:p>
        </w:tc>
        <w:tc>
          <w:tcPr>
            <w:tcW w:w="1418" w:type="dxa"/>
            <w:tcBorders>
              <w:top w:val="nil"/>
              <w:left w:val="nil"/>
              <w:bottom w:val="single" w:color="auto" w:sz="8" w:space="0"/>
              <w:right w:val="single" w:color="auto" w:sz="8" w:space="0"/>
            </w:tcBorders>
            <w:vAlign w:val="center"/>
          </w:tcPr>
          <w:p w14:paraId="0DC069FA">
            <w:pP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Padangos </w:t>
            </w:r>
          </w:p>
          <w:p w14:paraId="3A94B1C4">
            <w:pPr>
              <w:rPr>
                <w:rFonts w:ascii="Times New Roman" w:hAnsi="Times New Roman" w:cs="Times New Roman"/>
                <w:b/>
                <w:bCs/>
                <w:sz w:val="24"/>
                <w:szCs w:val="24"/>
                <w:lang w:val="lt-LT"/>
              </w:rPr>
            </w:pPr>
            <w:r>
              <w:rPr>
                <w:rFonts w:ascii="Times New Roman" w:hAnsi="Times New Roman" w:cs="Times New Roman"/>
                <w:b/>
                <w:bCs/>
                <w:sz w:val="24"/>
                <w:szCs w:val="24"/>
                <w:lang w:val="lt-LT"/>
              </w:rPr>
              <w:t>215/75R17.5 galinė ašis</w:t>
            </w:r>
          </w:p>
        </w:tc>
        <w:tc>
          <w:tcPr>
            <w:tcW w:w="1566" w:type="dxa"/>
            <w:tcBorders>
              <w:top w:val="nil"/>
              <w:left w:val="nil"/>
              <w:bottom w:val="single" w:color="auto" w:sz="8" w:space="0"/>
              <w:right w:val="single" w:color="auto" w:sz="8" w:space="0"/>
            </w:tcBorders>
            <w:vAlign w:val="center"/>
          </w:tcPr>
          <w:p w14:paraId="757482BE">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11C8AB5D">
            <w:pPr>
              <w:rPr>
                <w:rFonts w:ascii="Times New Roman" w:hAnsi="Times New Roman" w:cs="Times New Roman"/>
                <w:b/>
                <w:bCs/>
                <w:sz w:val="24"/>
                <w:szCs w:val="24"/>
                <w:lang w:val="lt-LT"/>
              </w:rPr>
            </w:pPr>
            <w:r>
              <w:rPr>
                <w:rFonts w:ascii="Times New Roman" w:hAnsi="Times New Roman" w:cs="Times New Roman"/>
                <w:b/>
                <w:bCs/>
                <w:sz w:val="24"/>
                <w:szCs w:val="24"/>
                <w:lang w:val="lt-LT"/>
              </w:rPr>
              <w:t>R</w:t>
            </w:r>
          </w:p>
        </w:tc>
        <w:tc>
          <w:tcPr>
            <w:tcW w:w="966" w:type="dxa"/>
            <w:tcBorders>
              <w:top w:val="nil"/>
              <w:left w:val="nil"/>
              <w:bottom w:val="single" w:color="auto" w:sz="8" w:space="0"/>
              <w:right w:val="single" w:color="auto" w:sz="8" w:space="0"/>
            </w:tcBorders>
            <w:vAlign w:val="center"/>
          </w:tcPr>
          <w:p w14:paraId="5A62B778">
            <w:pPr>
              <w:rPr>
                <w:rFonts w:ascii="Times New Roman" w:hAnsi="Times New Roman" w:cs="Times New Roman"/>
                <w:b/>
                <w:bCs/>
                <w:sz w:val="24"/>
                <w:szCs w:val="24"/>
                <w:lang w:val="lt-LT"/>
              </w:rPr>
            </w:pPr>
            <w:r>
              <w:rPr>
                <w:rFonts w:ascii="Times New Roman" w:hAnsi="Times New Roman" w:cs="Times New Roman"/>
                <w:b/>
                <w:bCs/>
                <w:sz w:val="24"/>
                <w:szCs w:val="24"/>
                <w:lang w:val="lt-LT"/>
              </w:rPr>
              <w:t>126/124</w:t>
            </w:r>
          </w:p>
        </w:tc>
        <w:tc>
          <w:tcPr>
            <w:tcW w:w="870" w:type="dxa"/>
            <w:tcBorders>
              <w:top w:val="nil"/>
              <w:left w:val="nil"/>
              <w:bottom w:val="single" w:color="auto" w:sz="8" w:space="0"/>
              <w:right w:val="single" w:color="auto" w:sz="8" w:space="0"/>
            </w:tcBorders>
            <w:vAlign w:val="center"/>
          </w:tcPr>
          <w:p w14:paraId="182568A3">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nil"/>
              <w:left w:val="nil"/>
              <w:bottom w:val="single" w:color="auto" w:sz="8" w:space="0"/>
              <w:right w:val="single" w:color="auto" w:sz="8" w:space="0"/>
            </w:tcBorders>
            <w:vAlign w:val="center"/>
          </w:tcPr>
          <w:p w14:paraId="6E2BFA39">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282B41B6">
            <w:pPr>
              <w:rPr>
                <w:rFonts w:ascii="Times New Roman" w:hAnsi="Times New Roman" w:cs="Times New Roman"/>
                <w:b/>
                <w:bCs/>
                <w:sz w:val="24"/>
                <w:szCs w:val="24"/>
                <w:lang w:val="lt-LT"/>
              </w:rPr>
            </w:pPr>
            <w:r>
              <w:rPr>
                <w:rFonts w:ascii="Times New Roman" w:hAnsi="Times New Roman" w:cs="Times New Roman"/>
                <w:b/>
                <w:bCs/>
                <w:sz w:val="24"/>
                <w:szCs w:val="24"/>
                <w:lang w:val="lt-LT"/>
              </w:rPr>
              <w:t>74</w:t>
            </w:r>
          </w:p>
        </w:tc>
        <w:tc>
          <w:tcPr>
            <w:tcW w:w="594" w:type="dxa"/>
            <w:tcBorders>
              <w:top w:val="nil"/>
              <w:left w:val="nil"/>
              <w:bottom w:val="single" w:color="auto" w:sz="8" w:space="0"/>
              <w:right w:val="single" w:color="auto" w:sz="8" w:space="0"/>
            </w:tcBorders>
            <w:vAlign w:val="center"/>
          </w:tcPr>
          <w:p w14:paraId="1E84B744">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64775E81">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25F9A3FF">
            <w:pPr>
              <w:rPr>
                <w:rFonts w:ascii="Times New Roman" w:hAnsi="Times New Roman" w:cs="Times New Roman"/>
                <w:b/>
                <w:bCs/>
                <w:sz w:val="24"/>
                <w:szCs w:val="24"/>
                <w:lang w:val="lt-LT"/>
              </w:rPr>
            </w:pPr>
            <w:r>
              <w:rPr>
                <w:rFonts w:ascii="Times New Roman" w:hAnsi="Times New Roman" w:cs="Times New Roman"/>
                <w:b/>
                <w:bCs/>
                <w:sz w:val="24"/>
                <w:szCs w:val="24"/>
                <w:lang w:val="lt-LT"/>
              </w:rPr>
              <w:t>120</w:t>
            </w:r>
          </w:p>
          <w:p w14:paraId="52715A8C">
            <w:pPr>
              <w:rPr>
                <w:rFonts w:ascii="Times New Roman" w:hAnsi="Times New Roman" w:cs="Times New Roman"/>
                <w:b/>
                <w:bCs/>
                <w:sz w:val="24"/>
                <w:szCs w:val="24"/>
                <w:lang w:val="lt-LT"/>
              </w:rPr>
            </w:pPr>
          </w:p>
        </w:tc>
        <w:tc>
          <w:tcPr>
            <w:tcW w:w="236" w:type="dxa"/>
            <w:vAlign w:val="center"/>
          </w:tcPr>
          <w:p w14:paraId="61AB84F9">
            <w:pPr>
              <w:rPr>
                <w:rFonts w:ascii="Times New Roman" w:hAnsi="Times New Roman" w:cs="Times New Roman"/>
                <w:b/>
                <w:bCs/>
                <w:sz w:val="24"/>
                <w:szCs w:val="24"/>
                <w:lang w:val="lt-LT"/>
              </w:rPr>
            </w:pPr>
          </w:p>
        </w:tc>
      </w:tr>
      <w:tr w14:paraId="7B030A41">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3E2CF2EF">
            <w:pPr>
              <w:rPr>
                <w:rFonts w:ascii="Times New Roman" w:hAnsi="Times New Roman" w:cs="Times New Roman"/>
                <w:b/>
                <w:bCs/>
                <w:sz w:val="24"/>
                <w:szCs w:val="24"/>
                <w:lang w:val="lt-LT"/>
              </w:rPr>
            </w:pPr>
            <w:r>
              <w:rPr>
                <w:rFonts w:ascii="Times New Roman" w:hAnsi="Times New Roman" w:cs="Times New Roman"/>
                <w:b/>
                <w:bCs/>
                <w:sz w:val="24"/>
                <w:szCs w:val="24"/>
                <w:lang w:val="lt-LT"/>
              </w:rPr>
              <w:t>5.</w:t>
            </w:r>
          </w:p>
        </w:tc>
        <w:tc>
          <w:tcPr>
            <w:tcW w:w="1418" w:type="dxa"/>
            <w:tcBorders>
              <w:top w:val="nil"/>
              <w:left w:val="nil"/>
              <w:bottom w:val="single" w:color="auto" w:sz="8" w:space="0"/>
              <w:right w:val="single" w:color="auto" w:sz="8" w:space="0"/>
            </w:tcBorders>
            <w:vAlign w:val="center"/>
          </w:tcPr>
          <w:p w14:paraId="5D70806E">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225/75R17.5 galinė ašis</w:t>
            </w:r>
          </w:p>
        </w:tc>
        <w:tc>
          <w:tcPr>
            <w:tcW w:w="1566" w:type="dxa"/>
            <w:tcBorders>
              <w:top w:val="nil"/>
              <w:left w:val="nil"/>
              <w:bottom w:val="single" w:color="auto" w:sz="8" w:space="0"/>
              <w:right w:val="single" w:color="auto" w:sz="8" w:space="0"/>
            </w:tcBorders>
            <w:vAlign w:val="center"/>
          </w:tcPr>
          <w:p w14:paraId="3FFBF259">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3F8D19DF">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nil"/>
              <w:left w:val="nil"/>
              <w:bottom w:val="single" w:color="auto" w:sz="8" w:space="0"/>
              <w:right w:val="single" w:color="auto" w:sz="8" w:space="0"/>
            </w:tcBorders>
            <w:vAlign w:val="center"/>
          </w:tcPr>
          <w:p w14:paraId="23265C2D">
            <w:pPr>
              <w:rPr>
                <w:rFonts w:ascii="Times New Roman" w:hAnsi="Times New Roman" w:cs="Times New Roman"/>
                <w:b/>
                <w:bCs/>
                <w:sz w:val="24"/>
                <w:szCs w:val="24"/>
                <w:lang w:val="lt-LT"/>
              </w:rPr>
            </w:pPr>
            <w:r>
              <w:rPr>
                <w:rFonts w:ascii="Times New Roman" w:hAnsi="Times New Roman" w:cs="Times New Roman"/>
                <w:b/>
                <w:bCs/>
                <w:sz w:val="24"/>
                <w:szCs w:val="24"/>
                <w:lang w:val="lt-LT"/>
              </w:rPr>
              <w:t>129/127</w:t>
            </w:r>
          </w:p>
        </w:tc>
        <w:tc>
          <w:tcPr>
            <w:tcW w:w="870" w:type="dxa"/>
            <w:tcBorders>
              <w:top w:val="nil"/>
              <w:left w:val="nil"/>
              <w:bottom w:val="single" w:color="auto" w:sz="8" w:space="0"/>
              <w:right w:val="single" w:color="auto" w:sz="8" w:space="0"/>
            </w:tcBorders>
            <w:vAlign w:val="center"/>
          </w:tcPr>
          <w:p w14:paraId="11AAEDDC">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nil"/>
              <w:left w:val="nil"/>
              <w:bottom w:val="single" w:color="auto" w:sz="8" w:space="0"/>
              <w:right w:val="single" w:color="auto" w:sz="8" w:space="0"/>
            </w:tcBorders>
            <w:vAlign w:val="center"/>
          </w:tcPr>
          <w:p w14:paraId="6573DDA6">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290B0325">
            <w:pPr>
              <w:rPr>
                <w:rFonts w:ascii="Times New Roman" w:hAnsi="Times New Roman" w:cs="Times New Roman"/>
                <w:b/>
                <w:bCs/>
                <w:sz w:val="24"/>
                <w:szCs w:val="24"/>
                <w:lang w:val="lt-LT"/>
              </w:rPr>
            </w:pPr>
            <w:r>
              <w:rPr>
                <w:rFonts w:ascii="Times New Roman" w:hAnsi="Times New Roman" w:cs="Times New Roman"/>
                <w:b/>
                <w:bCs/>
                <w:sz w:val="24"/>
                <w:szCs w:val="24"/>
                <w:lang w:val="lt-LT"/>
              </w:rPr>
              <w:t>74</w:t>
            </w:r>
          </w:p>
        </w:tc>
        <w:tc>
          <w:tcPr>
            <w:tcW w:w="594" w:type="dxa"/>
            <w:tcBorders>
              <w:top w:val="nil"/>
              <w:left w:val="nil"/>
              <w:bottom w:val="single" w:color="auto" w:sz="8" w:space="0"/>
              <w:right w:val="single" w:color="auto" w:sz="8" w:space="0"/>
            </w:tcBorders>
            <w:vAlign w:val="center"/>
          </w:tcPr>
          <w:p w14:paraId="2684741D">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426755ED">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11583353">
            <w:pPr>
              <w:rPr>
                <w:rFonts w:ascii="Times New Roman" w:hAnsi="Times New Roman" w:cs="Times New Roman"/>
                <w:b/>
                <w:bCs/>
                <w:sz w:val="24"/>
                <w:szCs w:val="24"/>
                <w:lang w:val="lt-LT"/>
              </w:rPr>
            </w:pPr>
            <w:r>
              <w:rPr>
                <w:rFonts w:ascii="Times New Roman" w:hAnsi="Times New Roman" w:cs="Times New Roman"/>
                <w:b/>
                <w:bCs/>
                <w:sz w:val="24"/>
                <w:szCs w:val="24"/>
                <w:lang w:val="lt-LT"/>
              </w:rPr>
              <w:t>24</w:t>
            </w:r>
          </w:p>
        </w:tc>
        <w:tc>
          <w:tcPr>
            <w:tcW w:w="236" w:type="dxa"/>
            <w:vAlign w:val="center"/>
          </w:tcPr>
          <w:p w14:paraId="7FB5C2E7">
            <w:pPr>
              <w:rPr>
                <w:rFonts w:ascii="Times New Roman" w:hAnsi="Times New Roman" w:cs="Times New Roman"/>
                <w:b/>
                <w:bCs/>
                <w:sz w:val="24"/>
                <w:szCs w:val="24"/>
                <w:lang w:val="lt-LT"/>
              </w:rPr>
            </w:pPr>
          </w:p>
        </w:tc>
      </w:tr>
      <w:tr w14:paraId="38CA9C3D">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3EAD6702">
            <w:pPr>
              <w:rPr>
                <w:rFonts w:ascii="Times New Roman" w:hAnsi="Times New Roman" w:cs="Times New Roman"/>
                <w:b/>
                <w:bCs/>
                <w:sz w:val="24"/>
                <w:szCs w:val="24"/>
                <w:lang w:val="lt-LT"/>
              </w:rPr>
            </w:pPr>
            <w:r>
              <w:rPr>
                <w:rFonts w:ascii="Times New Roman" w:hAnsi="Times New Roman" w:cs="Times New Roman"/>
                <w:b/>
                <w:bCs/>
                <w:sz w:val="24"/>
                <w:szCs w:val="24"/>
                <w:lang w:val="lt-LT"/>
              </w:rPr>
              <w:t>6.</w:t>
            </w:r>
          </w:p>
        </w:tc>
        <w:tc>
          <w:tcPr>
            <w:tcW w:w="1418" w:type="dxa"/>
            <w:tcBorders>
              <w:top w:val="nil"/>
              <w:left w:val="nil"/>
              <w:bottom w:val="single" w:color="auto" w:sz="8" w:space="0"/>
              <w:right w:val="single" w:color="auto" w:sz="8" w:space="0"/>
            </w:tcBorders>
            <w:vAlign w:val="center"/>
          </w:tcPr>
          <w:p w14:paraId="1D559A42">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235/75R17.5 galinė ašis</w:t>
            </w:r>
          </w:p>
        </w:tc>
        <w:tc>
          <w:tcPr>
            <w:tcW w:w="1566" w:type="dxa"/>
            <w:tcBorders>
              <w:top w:val="nil"/>
              <w:left w:val="nil"/>
              <w:bottom w:val="single" w:color="auto" w:sz="8" w:space="0"/>
              <w:right w:val="single" w:color="auto" w:sz="8" w:space="0"/>
            </w:tcBorders>
            <w:vAlign w:val="center"/>
          </w:tcPr>
          <w:p w14:paraId="780BAA58">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7292E009">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nil"/>
              <w:left w:val="nil"/>
              <w:bottom w:val="single" w:color="auto" w:sz="8" w:space="0"/>
              <w:right w:val="single" w:color="auto" w:sz="8" w:space="0"/>
            </w:tcBorders>
            <w:vAlign w:val="center"/>
          </w:tcPr>
          <w:p w14:paraId="07A9B308">
            <w:pPr>
              <w:rPr>
                <w:rFonts w:ascii="Times New Roman" w:hAnsi="Times New Roman" w:cs="Times New Roman"/>
                <w:b/>
                <w:bCs/>
                <w:sz w:val="24"/>
                <w:szCs w:val="24"/>
                <w:lang w:val="lt-LT"/>
              </w:rPr>
            </w:pPr>
            <w:r>
              <w:rPr>
                <w:rFonts w:ascii="Times New Roman" w:hAnsi="Times New Roman" w:cs="Times New Roman"/>
                <w:b/>
                <w:bCs/>
                <w:sz w:val="24"/>
                <w:szCs w:val="24"/>
                <w:lang w:val="lt-LT"/>
              </w:rPr>
              <w:t>132/130</w:t>
            </w:r>
          </w:p>
        </w:tc>
        <w:tc>
          <w:tcPr>
            <w:tcW w:w="870" w:type="dxa"/>
            <w:tcBorders>
              <w:top w:val="nil"/>
              <w:left w:val="nil"/>
              <w:bottom w:val="single" w:color="auto" w:sz="8" w:space="0"/>
              <w:right w:val="single" w:color="auto" w:sz="8" w:space="0"/>
            </w:tcBorders>
            <w:vAlign w:val="center"/>
          </w:tcPr>
          <w:p w14:paraId="1445F3D4">
            <w:pPr>
              <w:rPr>
                <w:rFonts w:ascii="Times New Roman" w:hAnsi="Times New Roman" w:cs="Times New Roman"/>
                <w:b/>
                <w:bCs/>
                <w:sz w:val="24"/>
                <w:szCs w:val="24"/>
                <w:lang w:val="lt-LT"/>
              </w:rPr>
            </w:pPr>
            <w:r>
              <w:rPr>
                <w:rFonts w:ascii="Times New Roman" w:hAnsi="Times New Roman" w:cs="Times New Roman"/>
                <w:b/>
                <w:bCs/>
                <w:sz w:val="24"/>
                <w:szCs w:val="24"/>
                <w:lang w:val="lt-LT"/>
              </w:rPr>
              <w:t>E</w:t>
            </w:r>
          </w:p>
        </w:tc>
        <w:tc>
          <w:tcPr>
            <w:tcW w:w="955" w:type="dxa"/>
            <w:tcBorders>
              <w:top w:val="nil"/>
              <w:left w:val="nil"/>
              <w:bottom w:val="single" w:color="auto" w:sz="8" w:space="0"/>
              <w:right w:val="single" w:color="auto" w:sz="8" w:space="0"/>
            </w:tcBorders>
            <w:vAlign w:val="center"/>
          </w:tcPr>
          <w:p w14:paraId="5AA7CF26">
            <w:pPr>
              <w:rPr>
                <w:rFonts w:ascii="Times New Roman" w:hAnsi="Times New Roman" w:cs="Times New Roman"/>
                <w:b/>
                <w:bCs/>
                <w:sz w:val="24"/>
                <w:szCs w:val="24"/>
                <w:lang w:val="lt-LT"/>
              </w:rPr>
            </w:pPr>
            <w:r>
              <w:rPr>
                <w:rFonts w:ascii="Times New Roman" w:hAnsi="Times New Roman" w:cs="Times New Roman"/>
                <w:b/>
                <w:bCs/>
                <w:sz w:val="24"/>
                <w:szCs w:val="24"/>
                <w:lang w:val="lt-LT"/>
              </w:rPr>
              <w:t>B</w:t>
            </w:r>
          </w:p>
        </w:tc>
        <w:tc>
          <w:tcPr>
            <w:tcW w:w="955" w:type="dxa"/>
            <w:tcBorders>
              <w:top w:val="nil"/>
              <w:left w:val="nil"/>
              <w:bottom w:val="single" w:color="auto" w:sz="8" w:space="0"/>
              <w:right w:val="single" w:color="auto" w:sz="8" w:space="0"/>
            </w:tcBorders>
            <w:vAlign w:val="center"/>
          </w:tcPr>
          <w:p w14:paraId="72C2DB6A">
            <w:pPr>
              <w:rPr>
                <w:rFonts w:ascii="Times New Roman" w:hAnsi="Times New Roman" w:cs="Times New Roman"/>
                <w:b/>
                <w:bCs/>
                <w:sz w:val="24"/>
                <w:szCs w:val="24"/>
                <w:lang w:val="lt-LT"/>
              </w:rPr>
            </w:pPr>
            <w:r>
              <w:rPr>
                <w:rFonts w:ascii="Times New Roman" w:hAnsi="Times New Roman" w:cs="Times New Roman"/>
                <w:b/>
                <w:bCs/>
                <w:sz w:val="24"/>
                <w:szCs w:val="24"/>
                <w:lang w:val="lt-LT"/>
              </w:rPr>
              <w:t>73</w:t>
            </w:r>
          </w:p>
        </w:tc>
        <w:tc>
          <w:tcPr>
            <w:tcW w:w="594" w:type="dxa"/>
            <w:tcBorders>
              <w:top w:val="nil"/>
              <w:left w:val="nil"/>
              <w:bottom w:val="single" w:color="auto" w:sz="8" w:space="0"/>
              <w:right w:val="single" w:color="auto" w:sz="8" w:space="0"/>
            </w:tcBorders>
            <w:vAlign w:val="center"/>
          </w:tcPr>
          <w:p w14:paraId="38685FF4">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1735E398">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0968EA6E">
            <w:pPr>
              <w:rPr>
                <w:rFonts w:ascii="Times New Roman" w:hAnsi="Times New Roman" w:cs="Times New Roman"/>
                <w:b/>
                <w:bCs/>
                <w:sz w:val="24"/>
                <w:szCs w:val="24"/>
                <w:lang w:val="lt-LT"/>
              </w:rPr>
            </w:pPr>
            <w:r>
              <w:rPr>
                <w:rFonts w:ascii="Times New Roman" w:hAnsi="Times New Roman" w:cs="Times New Roman"/>
                <w:b/>
                <w:bCs/>
                <w:sz w:val="24"/>
                <w:szCs w:val="24"/>
                <w:lang w:val="lt-LT"/>
              </w:rPr>
              <w:t>18</w:t>
            </w:r>
          </w:p>
        </w:tc>
        <w:tc>
          <w:tcPr>
            <w:tcW w:w="236" w:type="dxa"/>
            <w:vAlign w:val="center"/>
          </w:tcPr>
          <w:p w14:paraId="18F637E2">
            <w:pPr>
              <w:rPr>
                <w:rFonts w:ascii="Times New Roman" w:hAnsi="Times New Roman" w:cs="Times New Roman"/>
                <w:b/>
                <w:bCs/>
                <w:sz w:val="24"/>
                <w:szCs w:val="24"/>
                <w:lang w:val="lt-LT"/>
              </w:rPr>
            </w:pPr>
          </w:p>
        </w:tc>
      </w:tr>
      <w:tr w14:paraId="027F0CE5">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4FD8A068">
            <w:pPr>
              <w:rPr>
                <w:rFonts w:ascii="Times New Roman" w:hAnsi="Times New Roman" w:cs="Times New Roman"/>
                <w:b/>
                <w:bCs/>
                <w:sz w:val="24"/>
                <w:szCs w:val="24"/>
                <w:lang w:val="lt-LT"/>
              </w:rPr>
            </w:pPr>
            <w:r>
              <w:rPr>
                <w:rFonts w:ascii="Times New Roman" w:hAnsi="Times New Roman" w:cs="Times New Roman"/>
                <w:b/>
                <w:bCs/>
                <w:sz w:val="24"/>
                <w:szCs w:val="24"/>
                <w:lang w:val="lt-LT"/>
              </w:rPr>
              <w:t>7.</w:t>
            </w:r>
          </w:p>
        </w:tc>
        <w:tc>
          <w:tcPr>
            <w:tcW w:w="1418" w:type="dxa"/>
            <w:tcBorders>
              <w:top w:val="nil"/>
              <w:left w:val="nil"/>
              <w:bottom w:val="single" w:color="auto" w:sz="8" w:space="0"/>
              <w:right w:val="single" w:color="auto" w:sz="8" w:space="0"/>
            </w:tcBorders>
            <w:vAlign w:val="center"/>
          </w:tcPr>
          <w:p w14:paraId="448EA43A">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235/75R17.5 priekinė ašis</w:t>
            </w:r>
          </w:p>
        </w:tc>
        <w:tc>
          <w:tcPr>
            <w:tcW w:w="1566" w:type="dxa"/>
            <w:tcBorders>
              <w:top w:val="nil"/>
              <w:left w:val="nil"/>
              <w:bottom w:val="single" w:color="auto" w:sz="8" w:space="0"/>
              <w:right w:val="single" w:color="auto" w:sz="8" w:space="0"/>
            </w:tcBorders>
            <w:vAlign w:val="center"/>
          </w:tcPr>
          <w:p w14:paraId="2F3F14DF">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221073A6">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nil"/>
              <w:left w:val="nil"/>
              <w:bottom w:val="single" w:color="auto" w:sz="8" w:space="0"/>
              <w:right w:val="single" w:color="auto" w:sz="8" w:space="0"/>
            </w:tcBorders>
            <w:vAlign w:val="center"/>
          </w:tcPr>
          <w:p w14:paraId="6C316977">
            <w:pPr>
              <w:rPr>
                <w:rFonts w:ascii="Times New Roman" w:hAnsi="Times New Roman" w:cs="Times New Roman"/>
                <w:b/>
                <w:bCs/>
                <w:sz w:val="24"/>
                <w:szCs w:val="24"/>
                <w:lang w:val="lt-LT"/>
              </w:rPr>
            </w:pPr>
            <w:r>
              <w:rPr>
                <w:rFonts w:ascii="Times New Roman" w:hAnsi="Times New Roman" w:cs="Times New Roman"/>
                <w:b/>
                <w:bCs/>
                <w:sz w:val="24"/>
                <w:szCs w:val="24"/>
                <w:lang w:val="lt-LT"/>
              </w:rPr>
              <w:t>132/130</w:t>
            </w:r>
          </w:p>
        </w:tc>
        <w:tc>
          <w:tcPr>
            <w:tcW w:w="870" w:type="dxa"/>
            <w:tcBorders>
              <w:top w:val="nil"/>
              <w:left w:val="nil"/>
              <w:bottom w:val="single" w:color="auto" w:sz="8" w:space="0"/>
              <w:right w:val="single" w:color="auto" w:sz="8" w:space="0"/>
            </w:tcBorders>
            <w:vAlign w:val="center"/>
          </w:tcPr>
          <w:p w14:paraId="3EA7E2FB">
            <w:pPr>
              <w:rPr>
                <w:rFonts w:ascii="Times New Roman" w:hAnsi="Times New Roman" w:cs="Times New Roman"/>
                <w:b/>
                <w:bCs/>
                <w:sz w:val="24"/>
                <w:szCs w:val="24"/>
                <w:lang w:val="lt-LT"/>
              </w:rPr>
            </w:pPr>
            <w:r>
              <w:rPr>
                <w:rFonts w:ascii="Times New Roman" w:hAnsi="Times New Roman" w:cs="Times New Roman"/>
                <w:b/>
                <w:bCs/>
                <w:sz w:val="24"/>
                <w:szCs w:val="24"/>
                <w:lang w:val="lt-LT"/>
              </w:rPr>
              <w:t>E</w:t>
            </w:r>
          </w:p>
        </w:tc>
        <w:tc>
          <w:tcPr>
            <w:tcW w:w="955" w:type="dxa"/>
            <w:tcBorders>
              <w:top w:val="nil"/>
              <w:left w:val="nil"/>
              <w:bottom w:val="single" w:color="auto" w:sz="8" w:space="0"/>
              <w:right w:val="single" w:color="auto" w:sz="8" w:space="0"/>
            </w:tcBorders>
            <w:vAlign w:val="center"/>
          </w:tcPr>
          <w:p w14:paraId="49BB8EA0">
            <w:pPr>
              <w:rPr>
                <w:rFonts w:ascii="Times New Roman" w:hAnsi="Times New Roman" w:cs="Times New Roman"/>
                <w:b/>
                <w:bCs/>
                <w:sz w:val="24"/>
                <w:szCs w:val="24"/>
                <w:lang w:val="lt-LT"/>
              </w:rPr>
            </w:pPr>
            <w:r>
              <w:rPr>
                <w:rFonts w:ascii="Times New Roman" w:hAnsi="Times New Roman" w:cs="Times New Roman"/>
                <w:b/>
                <w:bCs/>
                <w:sz w:val="24"/>
                <w:szCs w:val="24"/>
                <w:lang w:val="lt-LT"/>
              </w:rPr>
              <w:t>B</w:t>
            </w:r>
          </w:p>
        </w:tc>
        <w:tc>
          <w:tcPr>
            <w:tcW w:w="955" w:type="dxa"/>
            <w:tcBorders>
              <w:top w:val="nil"/>
              <w:left w:val="nil"/>
              <w:bottom w:val="single" w:color="auto" w:sz="8" w:space="0"/>
              <w:right w:val="single" w:color="auto" w:sz="8" w:space="0"/>
            </w:tcBorders>
            <w:vAlign w:val="center"/>
          </w:tcPr>
          <w:p w14:paraId="3B5B68FE">
            <w:pPr>
              <w:rPr>
                <w:rFonts w:ascii="Times New Roman" w:hAnsi="Times New Roman" w:cs="Times New Roman"/>
                <w:b/>
                <w:bCs/>
                <w:sz w:val="24"/>
                <w:szCs w:val="24"/>
                <w:lang w:val="lt-LT"/>
              </w:rPr>
            </w:pPr>
            <w:r>
              <w:rPr>
                <w:rFonts w:ascii="Times New Roman" w:hAnsi="Times New Roman" w:cs="Times New Roman"/>
                <w:b/>
                <w:bCs/>
                <w:sz w:val="24"/>
                <w:szCs w:val="24"/>
                <w:lang w:val="lt-LT"/>
              </w:rPr>
              <w:t>72</w:t>
            </w:r>
          </w:p>
        </w:tc>
        <w:tc>
          <w:tcPr>
            <w:tcW w:w="594" w:type="dxa"/>
            <w:tcBorders>
              <w:top w:val="nil"/>
              <w:left w:val="nil"/>
              <w:bottom w:val="single" w:color="auto" w:sz="8" w:space="0"/>
              <w:right w:val="single" w:color="auto" w:sz="8" w:space="0"/>
            </w:tcBorders>
            <w:vAlign w:val="center"/>
          </w:tcPr>
          <w:p w14:paraId="3CD79C16">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368BBA3B">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297432CA">
            <w:pPr>
              <w:rPr>
                <w:rFonts w:ascii="Times New Roman" w:hAnsi="Times New Roman" w:cs="Times New Roman"/>
                <w:b/>
                <w:bCs/>
                <w:sz w:val="24"/>
                <w:szCs w:val="24"/>
                <w:lang w:val="lt-LT"/>
              </w:rPr>
            </w:pPr>
            <w:r>
              <w:rPr>
                <w:rFonts w:ascii="Times New Roman" w:hAnsi="Times New Roman" w:cs="Times New Roman"/>
                <w:b/>
                <w:bCs/>
                <w:sz w:val="24"/>
                <w:szCs w:val="24"/>
                <w:lang w:val="lt-LT"/>
              </w:rPr>
              <w:t>6</w:t>
            </w:r>
          </w:p>
        </w:tc>
        <w:tc>
          <w:tcPr>
            <w:tcW w:w="236" w:type="dxa"/>
            <w:vAlign w:val="center"/>
          </w:tcPr>
          <w:p w14:paraId="69CD428D">
            <w:pPr>
              <w:rPr>
                <w:rFonts w:ascii="Times New Roman" w:hAnsi="Times New Roman" w:cs="Times New Roman"/>
                <w:b/>
                <w:bCs/>
                <w:sz w:val="24"/>
                <w:szCs w:val="24"/>
                <w:lang w:val="lt-LT"/>
              </w:rPr>
            </w:pPr>
          </w:p>
        </w:tc>
      </w:tr>
      <w:tr w14:paraId="7808DFA5">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8" w:space="0"/>
              <w:right w:val="single" w:color="auto" w:sz="8" w:space="0"/>
            </w:tcBorders>
            <w:vAlign w:val="center"/>
          </w:tcPr>
          <w:p w14:paraId="5F1E4F5B">
            <w:pPr>
              <w:rPr>
                <w:rFonts w:ascii="Times New Roman" w:hAnsi="Times New Roman" w:cs="Times New Roman"/>
                <w:b/>
                <w:bCs/>
                <w:sz w:val="24"/>
                <w:szCs w:val="24"/>
                <w:lang w:val="lt-LT"/>
              </w:rPr>
            </w:pPr>
            <w:r>
              <w:rPr>
                <w:rFonts w:ascii="Times New Roman" w:hAnsi="Times New Roman" w:cs="Times New Roman"/>
                <w:b/>
                <w:bCs/>
                <w:sz w:val="24"/>
                <w:szCs w:val="24"/>
                <w:lang w:val="lt-LT"/>
              </w:rPr>
              <w:t>8.</w:t>
            </w:r>
          </w:p>
        </w:tc>
        <w:tc>
          <w:tcPr>
            <w:tcW w:w="1418" w:type="dxa"/>
            <w:tcBorders>
              <w:top w:val="nil"/>
              <w:left w:val="nil"/>
              <w:bottom w:val="single" w:color="auto" w:sz="8" w:space="0"/>
              <w:right w:val="single" w:color="auto" w:sz="8" w:space="0"/>
            </w:tcBorders>
            <w:vAlign w:val="center"/>
          </w:tcPr>
          <w:p w14:paraId="28D74FAC">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245/70R17.5 galinė ašis</w:t>
            </w:r>
          </w:p>
        </w:tc>
        <w:tc>
          <w:tcPr>
            <w:tcW w:w="1566" w:type="dxa"/>
            <w:tcBorders>
              <w:top w:val="nil"/>
              <w:left w:val="nil"/>
              <w:bottom w:val="single" w:color="auto" w:sz="8" w:space="0"/>
              <w:right w:val="single" w:color="auto" w:sz="8" w:space="0"/>
            </w:tcBorders>
            <w:vAlign w:val="center"/>
          </w:tcPr>
          <w:p w14:paraId="67183C65">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8" w:space="0"/>
              <w:right w:val="single" w:color="auto" w:sz="8" w:space="0"/>
            </w:tcBorders>
            <w:vAlign w:val="center"/>
          </w:tcPr>
          <w:p w14:paraId="27D1D066">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nil"/>
              <w:left w:val="nil"/>
              <w:bottom w:val="single" w:color="auto" w:sz="8" w:space="0"/>
              <w:right w:val="single" w:color="auto" w:sz="8" w:space="0"/>
            </w:tcBorders>
            <w:vAlign w:val="center"/>
          </w:tcPr>
          <w:p w14:paraId="3734AD80">
            <w:pPr>
              <w:rPr>
                <w:rFonts w:ascii="Times New Roman" w:hAnsi="Times New Roman" w:cs="Times New Roman"/>
                <w:b/>
                <w:bCs/>
                <w:sz w:val="24"/>
                <w:szCs w:val="24"/>
                <w:lang w:val="lt-LT"/>
              </w:rPr>
            </w:pPr>
            <w:r>
              <w:rPr>
                <w:rFonts w:ascii="Times New Roman" w:hAnsi="Times New Roman" w:cs="Times New Roman"/>
                <w:b/>
                <w:bCs/>
                <w:sz w:val="24"/>
                <w:szCs w:val="24"/>
                <w:lang w:val="lt-LT"/>
              </w:rPr>
              <w:t>136/134</w:t>
            </w:r>
          </w:p>
        </w:tc>
        <w:tc>
          <w:tcPr>
            <w:tcW w:w="870" w:type="dxa"/>
            <w:tcBorders>
              <w:top w:val="nil"/>
              <w:left w:val="nil"/>
              <w:bottom w:val="single" w:color="auto" w:sz="8" w:space="0"/>
              <w:right w:val="single" w:color="auto" w:sz="8" w:space="0"/>
            </w:tcBorders>
            <w:vAlign w:val="center"/>
          </w:tcPr>
          <w:p w14:paraId="7AF0D62C">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nil"/>
              <w:left w:val="nil"/>
              <w:bottom w:val="single" w:color="auto" w:sz="8" w:space="0"/>
              <w:right w:val="single" w:color="auto" w:sz="8" w:space="0"/>
            </w:tcBorders>
            <w:vAlign w:val="center"/>
          </w:tcPr>
          <w:p w14:paraId="04554B8D">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8" w:space="0"/>
              <w:right w:val="single" w:color="auto" w:sz="8" w:space="0"/>
            </w:tcBorders>
            <w:vAlign w:val="center"/>
          </w:tcPr>
          <w:p w14:paraId="5740138C">
            <w:pPr>
              <w:rPr>
                <w:rFonts w:ascii="Times New Roman" w:hAnsi="Times New Roman" w:cs="Times New Roman"/>
                <w:b/>
                <w:bCs/>
                <w:sz w:val="24"/>
                <w:szCs w:val="24"/>
                <w:lang w:val="lt-LT"/>
              </w:rPr>
            </w:pPr>
            <w:r>
              <w:rPr>
                <w:rFonts w:ascii="Times New Roman" w:hAnsi="Times New Roman" w:cs="Times New Roman"/>
                <w:b/>
                <w:bCs/>
                <w:sz w:val="24"/>
                <w:szCs w:val="24"/>
                <w:lang w:val="lt-LT"/>
              </w:rPr>
              <w:t>74</w:t>
            </w:r>
          </w:p>
        </w:tc>
        <w:tc>
          <w:tcPr>
            <w:tcW w:w="594" w:type="dxa"/>
            <w:tcBorders>
              <w:top w:val="nil"/>
              <w:left w:val="nil"/>
              <w:bottom w:val="single" w:color="auto" w:sz="8" w:space="0"/>
              <w:right w:val="single" w:color="auto" w:sz="8" w:space="0"/>
            </w:tcBorders>
            <w:vAlign w:val="center"/>
          </w:tcPr>
          <w:p w14:paraId="503ACBF5">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8" w:space="0"/>
              <w:right w:val="single" w:color="auto" w:sz="8" w:space="0"/>
            </w:tcBorders>
            <w:vAlign w:val="center"/>
          </w:tcPr>
          <w:p w14:paraId="7AAF57A2">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8" w:space="0"/>
              <w:right w:val="single" w:color="auto" w:sz="8" w:space="0"/>
            </w:tcBorders>
            <w:vAlign w:val="center"/>
          </w:tcPr>
          <w:p w14:paraId="33C1D5B1">
            <w:pPr>
              <w:rPr>
                <w:rFonts w:ascii="Times New Roman" w:hAnsi="Times New Roman" w:cs="Times New Roman"/>
                <w:b/>
                <w:bCs/>
                <w:sz w:val="24"/>
                <w:szCs w:val="24"/>
                <w:lang w:val="lt-LT"/>
              </w:rPr>
            </w:pPr>
            <w:r>
              <w:rPr>
                <w:rFonts w:ascii="Times New Roman" w:hAnsi="Times New Roman" w:cs="Times New Roman"/>
                <w:b/>
                <w:bCs/>
                <w:sz w:val="24"/>
                <w:szCs w:val="24"/>
                <w:lang w:val="lt-LT"/>
              </w:rPr>
              <w:t>36</w:t>
            </w:r>
          </w:p>
        </w:tc>
        <w:tc>
          <w:tcPr>
            <w:tcW w:w="236" w:type="dxa"/>
            <w:vAlign w:val="center"/>
          </w:tcPr>
          <w:p w14:paraId="2E2FBA3F">
            <w:pPr>
              <w:rPr>
                <w:rFonts w:ascii="Times New Roman" w:hAnsi="Times New Roman" w:cs="Times New Roman"/>
                <w:b/>
                <w:bCs/>
                <w:sz w:val="24"/>
                <w:szCs w:val="24"/>
                <w:lang w:val="lt-LT"/>
              </w:rPr>
            </w:pPr>
          </w:p>
        </w:tc>
      </w:tr>
      <w:tr w14:paraId="18B98294">
        <w:tblPrEx>
          <w:tblCellMar>
            <w:top w:w="0" w:type="dxa"/>
            <w:left w:w="108" w:type="dxa"/>
            <w:bottom w:w="0" w:type="dxa"/>
            <w:right w:w="108" w:type="dxa"/>
          </w:tblCellMar>
        </w:tblPrEx>
        <w:trPr>
          <w:trHeight w:val="772" w:hRule="atLeast"/>
        </w:trPr>
        <w:tc>
          <w:tcPr>
            <w:tcW w:w="568" w:type="dxa"/>
            <w:tcBorders>
              <w:top w:val="nil"/>
              <w:left w:val="single" w:color="auto" w:sz="8" w:space="0"/>
              <w:bottom w:val="single" w:color="auto" w:sz="4" w:space="0"/>
              <w:right w:val="single" w:color="auto" w:sz="8" w:space="0"/>
            </w:tcBorders>
            <w:vAlign w:val="center"/>
          </w:tcPr>
          <w:p w14:paraId="0778B834">
            <w:pPr>
              <w:rPr>
                <w:rFonts w:ascii="Times New Roman" w:hAnsi="Times New Roman" w:cs="Times New Roman"/>
                <w:b/>
                <w:bCs/>
                <w:sz w:val="24"/>
                <w:szCs w:val="24"/>
                <w:lang w:val="lt-LT"/>
              </w:rPr>
            </w:pPr>
            <w:r>
              <w:rPr>
                <w:rFonts w:ascii="Times New Roman" w:hAnsi="Times New Roman" w:cs="Times New Roman"/>
                <w:b/>
                <w:bCs/>
                <w:sz w:val="24"/>
                <w:szCs w:val="24"/>
                <w:lang w:val="lt-LT"/>
              </w:rPr>
              <w:t>9.</w:t>
            </w:r>
          </w:p>
        </w:tc>
        <w:tc>
          <w:tcPr>
            <w:tcW w:w="1418" w:type="dxa"/>
            <w:tcBorders>
              <w:top w:val="nil"/>
              <w:left w:val="nil"/>
              <w:bottom w:val="single" w:color="auto" w:sz="4" w:space="0"/>
              <w:right w:val="single" w:color="auto" w:sz="8" w:space="0"/>
            </w:tcBorders>
            <w:vAlign w:val="center"/>
          </w:tcPr>
          <w:p w14:paraId="3D3F4EB9">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245/70R17.5 priekinė ašis</w:t>
            </w:r>
          </w:p>
        </w:tc>
        <w:tc>
          <w:tcPr>
            <w:tcW w:w="1566" w:type="dxa"/>
            <w:tcBorders>
              <w:top w:val="nil"/>
              <w:left w:val="nil"/>
              <w:bottom w:val="single" w:color="auto" w:sz="4" w:space="0"/>
              <w:right w:val="single" w:color="auto" w:sz="8" w:space="0"/>
            </w:tcBorders>
            <w:vAlign w:val="center"/>
          </w:tcPr>
          <w:p w14:paraId="40BBF303">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nil"/>
              <w:left w:val="nil"/>
              <w:bottom w:val="single" w:color="auto" w:sz="4" w:space="0"/>
              <w:right w:val="single" w:color="auto" w:sz="8" w:space="0"/>
            </w:tcBorders>
            <w:vAlign w:val="center"/>
          </w:tcPr>
          <w:p w14:paraId="056691D6">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nil"/>
              <w:left w:val="nil"/>
              <w:bottom w:val="single" w:color="auto" w:sz="4" w:space="0"/>
              <w:right w:val="single" w:color="auto" w:sz="8" w:space="0"/>
            </w:tcBorders>
            <w:vAlign w:val="center"/>
          </w:tcPr>
          <w:p w14:paraId="4AF566C1">
            <w:pPr>
              <w:rPr>
                <w:rFonts w:ascii="Times New Roman" w:hAnsi="Times New Roman" w:cs="Times New Roman"/>
                <w:b/>
                <w:bCs/>
                <w:sz w:val="24"/>
                <w:szCs w:val="24"/>
                <w:lang w:val="lt-LT"/>
              </w:rPr>
            </w:pPr>
            <w:r>
              <w:rPr>
                <w:rFonts w:ascii="Times New Roman" w:hAnsi="Times New Roman" w:cs="Times New Roman"/>
                <w:b/>
                <w:bCs/>
                <w:sz w:val="24"/>
                <w:szCs w:val="24"/>
                <w:lang w:val="lt-LT"/>
              </w:rPr>
              <w:t>136/134</w:t>
            </w:r>
          </w:p>
        </w:tc>
        <w:tc>
          <w:tcPr>
            <w:tcW w:w="870" w:type="dxa"/>
            <w:tcBorders>
              <w:top w:val="nil"/>
              <w:left w:val="nil"/>
              <w:bottom w:val="single" w:color="auto" w:sz="4" w:space="0"/>
              <w:right w:val="single" w:color="auto" w:sz="8" w:space="0"/>
            </w:tcBorders>
            <w:vAlign w:val="center"/>
          </w:tcPr>
          <w:p w14:paraId="4373D3CD">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nil"/>
              <w:left w:val="nil"/>
              <w:bottom w:val="single" w:color="auto" w:sz="4" w:space="0"/>
              <w:right w:val="single" w:color="auto" w:sz="8" w:space="0"/>
            </w:tcBorders>
            <w:vAlign w:val="center"/>
          </w:tcPr>
          <w:p w14:paraId="4D914992">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nil"/>
              <w:left w:val="nil"/>
              <w:bottom w:val="single" w:color="auto" w:sz="4" w:space="0"/>
              <w:right w:val="single" w:color="auto" w:sz="8" w:space="0"/>
            </w:tcBorders>
            <w:vAlign w:val="center"/>
          </w:tcPr>
          <w:p w14:paraId="59C047AB">
            <w:pPr>
              <w:rPr>
                <w:rFonts w:ascii="Times New Roman" w:hAnsi="Times New Roman" w:cs="Times New Roman"/>
                <w:b/>
                <w:bCs/>
                <w:sz w:val="24"/>
                <w:szCs w:val="24"/>
                <w:lang w:val="lt-LT"/>
              </w:rPr>
            </w:pPr>
            <w:r>
              <w:rPr>
                <w:rFonts w:ascii="Times New Roman" w:hAnsi="Times New Roman" w:cs="Times New Roman"/>
                <w:b/>
                <w:bCs/>
                <w:sz w:val="24"/>
                <w:szCs w:val="24"/>
                <w:lang w:val="lt-LT"/>
              </w:rPr>
              <w:t>72</w:t>
            </w:r>
          </w:p>
        </w:tc>
        <w:tc>
          <w:tcPr>
            <w:tcW w:w="594" w:type="dxa"/>
            <w:tcBorders>
              <w:top w:val="nil"/>
              <w:left w:val="nil"/>
              <w:bottom w:val="single" w:color="auto" w:sz="4" w:space="0"/>
              <w:right w:val="single" w:color="auto" w:sz="8" w:space="0"/>
            </w:tcBorders>
            <w:vAlign w:val="center"/>
          </w:tcPr>
          <w:p w14:paraId="408A5EF6">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nil"/>
              <w:left w:val="nil"/>
              <w:bottom w:val="single" w:color="auto" w:sz="4" w:space="0"/>
              <w:right w:val="single" w:color="auto" w:sz="8" w:space="0"/>
            </w:tcBorders>
            <w:vAlign w:val="center"/>
          </w:tcPr>
          <w:p w14:paraId="1769D62A">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nil"/>
              <w:left w:val="nil"/>
              <w:bottom w:val="single" w:color="auto" w:sz="4" w:space="0"/>
              <w:right w:val="single" w:color="auto" w:sz="8" w:space="0"/>
            </w:tcBorders>
            <w:vAlign w:val="center"/>
          </w:tcPr>
          <w:p w14:paraId="5249D815">
            <w:pPr>
              <w:rPr>
                <w:rFonts w:ascii="Times New Roman" w:hAnsi="Times New Roman" w:cs="Times New Roman"/>
                <w:b/>
                <w:bCs/>
                <w:sz w:val="24"/>
                <w:szCs w:val="24"/>
                <w:lang w:val="lt-LT"/>
              </w:rPr>
            </w:pPr>
            <w:r>
              <w:rPr>
                <w:rFonts w:ascii="Times New Roman" w:hAnsi="Times New Roman" w:cs="Times New Roman"/>
                <w:b/>
                <w:bCs/>
                <w:sz w:val="24"/>
                <w:szCs w:val="24"/>
                <w:lang w:val="lt-LT"/>
              </w:rPr>
              <w:t>6</w:t>
            </w:r>
          </w:p>
        </w:tc>
        <w:tc>
          <w:tcPr>
            <w:tcW w:w="236" w:type="dxa"/>
            <w:tcBorders>
              <w:bottom w:val="single" w:color="auto" w:sz="4" w:space="0"/>
            </w:tcBorders>
            <w:vAlign w:val="center"/>
          </w:tcPr>
          <w:p w14:paraId="75F37AC3">
            <w:pPr>
              <w:rPr>
                <w:rFonts w:ascii="Times New Roman" w:hAnsi="Times New Roman" w:cs="Times New Roman"/>
                <w:b/>
                <w:bCs/>
                <w:sz w:val="24"/>
                <w:szCs w:val="24"/>
                <w:lang w:val="lt-LT"/>
              </w:rPr>
            </w:pPr>
          </w:p>
        </w:tc>
      </w:tr>
      <w:tr w14:paraId="0E4635C4">
        <w:tblPrEx>
          <w:tblCellMar>
            <w:top w:w="0" w:type="dxa"/>
            <w:left w:w="108" w:type="dxa"/>
            <w:bottom w:w="0" w:type="dxa"/>
            <w:right w:w="108" w:type="dxa"/>
          </w:tblCellMar>
        </w:tblPrEx>
        <w:trPr>
          <w:trHeight w:val="772" w:hRule="atLeast"/>
        </w:trPr>
        <w:tc>
          <w:tcPr>
            <w:tcW w:w="568" w:type="dxa"/>
            <w:tcBorders>
              <w:top w:val="single" w:color="auto" w:sz="4" w:space="0"/>
              <w:left w:val="single" w:color="auto" w:sz="4" w:space="0"/>
              <w:bottom w:val="single" w:color="auto" w:sz="4" w:space="0"/>
              <w:right w:val="single" w:color="auto" w:sz="4" w:space="0"/>
            </w:tcBorders>
            <w:vAlign w:val="center"/>
          </w:tcPr>
          <w:p w14:paraId="1FD3256F">
            <w:pPr>
              <w:rPr>
                <w:rFonts w:ascii="Times New Roman" w:hAnsi="Times New Roman" w:cs="Times New Roman"/>
                <w:b/>
                <w:bCs/>
                <w:sz w:val="24"/>
                <w:szCs w:val="24"/>
                <w:lang w:val="lt-LT"/>
              </w:rPr>
            </w:pPr>
            <w:r>
              <w:rPr>
                <w:rFonts w:ascii="Times New Roman" w:hAnsi="Times New Roman" w:cs="Times New Roman"/>
                <w:b/>
                <w:bCs/>
                <w:sz w:val="24"/>
                <w:szCs w:val="24"/>
                <w:lang w:val="lt-LT"/>
              </w:rPr>
              <w:t>10.</w:t>
            </w:r>
          </w:p>
        </w:tc>
        <w:tc>
          <w:tcPr>
            <w:tcW w:w="1418" w:type="dxa"/>
            <w:tcBorders>
              <w:top w:val="single" w:color="auto" w:sz="4" w:space="0"/>
              <w:left w:val="single" w:color="auto" w:sz="4" w:space="0"/>
              <w:bottom w:val="single" w:color="auto" w:sz="4" w:space="0"/>
              <w:right w:val="single" w:color="auto" w:sz="4" w:space="0"/>
            </w:tcBorders>
            <w:vAlign w:val="center"/>
          </w:tcPr>
          <w:p w14:paraId="024FD99C">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275/70R22.5 galinė ašis</w:t>
            </w:r>
          </w:p>
        </w:tc>
        <w:tc>
          <w:tcPr>
            <w:tcW w:w="1566" w:type="dxa"/>
            <w:tcBorders>
              <w:top w:val="single" w:color="auto" w:sz="4" w:space="0"/>
              <w:left w:val="single" w:color="auto" w:sz="4" w:space="0"/>
              <w:bottom w:val="single" w:color="auto" w:sz="4" w:space="0"/>
              <w:right w:val="single" w:color="auto" w:sz="4" w:space="0"/>
            </w:tcBorders>
            <w:vAlign w:val="center"/>
          </w:tcPr>
          <w:p w14:paraId="4C5BF7AF">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single" w:color="auto" w:sz="4" w:space="0"/>
              <w:left w:val="single" w:color="auto" w:sz="4" w:space="0"/>
              <w:bottom w:val="single" w:color="auto" w:sz="4" w:space="0"/>
              <w:right w:val="single" w:color="auto" w:sz="4" w:space="0"/>
            </w:tcBorders>
            <w:vAlign w:val="center"/>
          </w:tcPr>
          <w:p w14:paraId="7F39CF63">
            <w:pPr>
              <w:rPr>
                <w:rFonts w:ascii="Times New Roman" w:hAnsi="Times New Roman" w:cs="Times New Roman"/>
                <w:b/>
                <w:bCs/>
                <w:sz w:val="24"/>
                <w:szCs w:val="24"/>
                <w:lang w:val="lt-LT"/>
              </w:rPr>
            </w:pPr>
            <w:r>
              <w:rPr>
                <w:rFonts w:ascii="Times New Roman" w:hAnsi="Times New Roman" w:cs="Times New Roman"/>
                <w:b/>
                <w:bCs/>
                <w:sz w:val="24"/>
                <w:szCs w:val="24"/>
                <w:lang w:val="lt-LT"/>
              </w:rPr>
              <w:t>J</w:t>
            </w:r>
          </w:p>
        </w:tc>
        <w:tc>
          <w:tcPr>
            <w:tcW w:w="966" w:type="dxa"/>
            <w:tcBorders>
              <w:top w:val="single" w:color="auto" w:sz="4" w:space="0"/>
              <w:left w:val="single" w:color="auto" w:sz="4" w:space="0"/>
              <w:bottom w:val="single" w:color="auto" w:sz="4" w:space="0"/>
              <w:right w:val="single" w:color="auto" w:sz="4" w:space="0"/>
            </w:tcBorders>
            <w:vAlign w:val="center"/>
          </w:tcPr>
          <w:p w14:paraId="67D5FF80">
            <w:pPr>
              <w:rPr>
                <w:rFonts w:ascii="Times New Roman" w:hAnsi="Times New Roman" w:cs="Times New Roman"/>
                <w:b/>
                <w:bCs/>
                <w:sz w:val="24"/>
                <w:szCs w:val="24"/>
                <w:lang w:val="lt-LT"/>
              </w:rPr>
            </w:pPr>
            <w:r>
              <w:rPr>
                <w:rFonts w:ascii="Times New Roman" w:hAnsi="Times New Roman" w:cs="Times New Roman"/>
                <w:b/>
                <w:bCs/>
                <w:sz w:val="24"/>
                <w:szCs w:val="24"/>
                <w:lang w:val="lt-LT"/>
              </w:rPr>
              <w:t>150/148</w:t>
            </w:r>
          </w:p>
        </w:tc>
        <w:tc>
          <w:tcPr>
            <w:tcW w:w="870" w:type="dxa"/>
            <w:tcBorders>
              <w:top w:val="single" w:color="auto" w:sz="4" w:space="0"/>
              <w:left w:val="single" w:color="auto" w:sz="4" w:space="0"/>
              <w:bottom w:val="single" w:color="auto" w:sz="4" w:space="0"/>
              <w:right w:val="single" w:color="auto" w:sz="4" w:space="0"/>
            </w:tcBorders>
            <w:vAlign w:val="center"/>
          </w:tcPr>
          <w:p w14:paraId="17B7B921">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single" w:color="auto" w:sz="4" w:space="0"/>
              <w:left w:val="single" w:color="auto" w:sz="4" w:space="0"/>
              <w:bottom w:val="single" w:color="auto" w:sz="4" w:space="0"/>
              <w:right w:val="single" w:color="auto" w:sz="4" w:space="0"/>
            </w:tcBorders>
            <w:vAlign w:val="center"/>
          </w:tcPr>
          <w:p w14:paraId="7E45E27A">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single" w:color="auto" w:sz="4" w:space="0"/>
              <w:left w:val="single" w:color="auto" w:sz="4" w:space="0"/>
              <w:bottom w:val="single" w:color="auto" w:sz="4" w:space="0"/>
              <w:right w:val="single" w:color="auto" w:sz="4" w:space="0"/>
            </w:tcBorders>
            <w:vAlign w:val="center"/>
          </w:tcPr>
          <w:p w14:paraId="5A0E6B10">
            <w:pPr>
              <w:rPr>
                <w:rFonts w:ascii="Times New Roman" w:hAnsi="Times New Roman" w:cs="Times New Roman"/>
                <w:b/>
                <w:bCs/>
                <w:sz w:val="24"/>
                <w:szCs w:val="24"/>
                <w:lang w:val="lt-LT"/>
              </w:rPr>
            </w:pPr>
            <w:r>
              <w:rPr>
                <w:rFonts w:ascii="Times New Roman" w:hAnsi="Times New Roman" w:cs="Times New Roman"/>
                <w:b/>
                <w:bCs/>
                <w:sz w:val="24"/>
                <w:szCs w:val="24"/>
                <w:lang w:val="lt-LT"/>
              </w:rPr>
              <w:t>72</w:t>
            </w:r>
          </w:p>
        </w:tc>
        <w:tc>
          <w:tcPr>
            <w:tcW w:w="594" w:type="dxa"/>
            <w:tcBorders>
              <w:top w:val="single" w:color="auto" w:sz="4" w:space="0"/>
              <w:left w:val="single" w:color="auto" w:sz="4" w:space="0"/>
              <w:bottom w:val="single" w:color="auto" w:sz="4" w:space="0"/>
              <w:right w:val="single" w:color="auto" w:sz="4" w:space="0"/>
            </w:tcBorders>
            <w:vAlign w:val="center"/>
          </w:tcPr>
          <w:p w14:paraId="762E31AE">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single" w:color="auto" w:sz="4" w:space="0"/>
              <w:left w:val="single" w:color="auto" w:sz="4" w:space="0"/>
              <w:bottom w:val="single" w:color="auto" w:sz="4" w:space="0"/>
              <w:right w:val="single" w:color="auto" w:sz="4" w:space="0"/>
            </w:tcBorders>
            <w:vAlign w:val="center"/>
          </w:tcPr>
          <w:p w14:paraId="6534DD7D">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single" w:color="auto" w:sz="4" w:space="0"/>
              <w:left w:val="single" w:color="auto" w:sz="4" w:space="0"/>
              <w:bottom w:val="single" w:color="auto" w:sz="4" w:space="0"/>
              <w:right w:val="single" w:color="auto" w:sz="4" w:space="0"/>
            </w:tcBorders>
            <w:vAlign w:val="center"/>
          </w:tcPr>
          <w:p w14:paraId="3821F939">
            <w:pPr>
              <w:rPr>
                <w:rFonts w:ascii="Times New Roman" w:hAnsi="Times New Roman" w:cs="Times New Roman"/>
                <w:b/>
                <w:bCs/>
                <w:sz w:val="24"/>
                <w:szCs w:val="24"/>
                <w:lang w:val="lt-LT"/>
              </w:rPr>
            </w:pPr>
            <w:r>
              <w:rPr>
                <w:rFonts w:ascii="Times New Roman" w:hAnsi="Times New Roman" w:cs="Times New Roman"/>
                <w:b/>
                <w:bCs/>
                <w:sz w:val="24"/>
                <w:szCs w:val="24"/>
                <w:lang w:val="lt-LT"/>
              </w:rPr>
              <w:t>24</w:t>
            </w:r>
          </w:p>
        </w:tc>
        <w:tc>
          <w:tcPr>
            <w:tcW w:w="236" w:type="dxa"/>
            <w:tcBorders>
              <w:top w:val="single" w:color="auto" w:sz="4" w:space="0"/>
              <w:left w:val="single" w:color="auto" w:sz="4" w:space="0"/>
              <w:bottom w:val="single" w:color="auto" w:sz="4" w:space="0"/>
              <w:right w:val="single" w:color="auto" w:sz="4" w:space="0"/>
            </w:tcBorders>
            <w:vAlign w:val="center"/>
          </w:tcPr>
          <w:p w14:paraId="0A62E05E">
            <w:pPr>
              <w:rPr>
                <w:rFonts w:ascii="Times New Roman" w:hAnsi="Times New Roman" w:cs="Times New Roman"/>
                <w:b/>
                <w:bCs/>
                <w:sz w:val="24"/>
                <w:szCs w:val="24"/>
                <w:lang w:val="lt-LT"/>
              </w:rPr>
            </w:pPr>
          </w:p>
        </w:tc>
      </w:tr>
      <w:tr w14:paraId="078F4260">
        <w:tblPrEx>
          <w:tblCellMar>
            <w:top w:w="0" w:type="dxa"/>
            <w:left w:w="108" w:type="dxa"/>
            <w:bottom w:w="0" w:type="dxa"/>
            <w:right w:w="108" w:type="dxa"/>
          </w:tblCellMar>
        </w:tblPrEx>
        <w:trPr>
          <w:trHeight w:val="772" w:hRule="atLeast"/>
        </w:trPr>
        <w:tc>
          <w:tcPr>
            <w:tcW w:w="568" w:type="dxa"/>
            <w:tcBorders>
              <w:top w:val="single" w:color="auto" w:sz="4" w:space="0"/>
              <w:left w:val="single" w:color="auto" w:sz="4" w:space="0"/>
              <w:bottom w:val="single" w:color="auto" w:sz="4" w:space="0"/>
              <w:right w:val="single" w:color="auto" w:sz="4" w:space="0"/>
            </w:tcBorders>
            <w:vAlign w:val="center"/>
          </w:tcPr>
          <w:p w14:paraId="564E81E1">
            <w:pPr>
              <w:rPr>
                <w:rFonts w:ascii="Times New Roman" w:hAnsi="Times New Roman" w:cs="Times New Roman"/>
                <w:b/>
                <w:bCs/>
                <w:sz w:val="24"/>
                <w:szCs w:val="24"/>
                <w:lang w:val="lt-LT"/>
              </w:rPr>
            </w:pPr>
            <w:r>
              <w:rPr>
                <w:rFonts w:ascii="Times New Roman" w:hAnsi="Times New Roman" w:cs="Times New Roman"/>
                <w:b/>
                <w:bCs/>
                <w:sz w:val="24"/>
                <w:szCs w:val="24"/>
                <w:lang w:val="lt-LT"/>
              </w:rPr>
              <w:t>11.</w:t>
            </w:r>
          </w:p>
        </w:tc>
        <w:tc>
          <w:tcPr>
            <w:tcW w:w="1418" w:type="dxa"/>
            <w:tcBorders>
              <w:top w:val="single" w:color="auto" w:sz="4" w:space="0"/>
              <w:left w:val="single" w:color="auto" w:sz="4" w:space="0"/>
              <w:bottom w:val="single" w:color="auto" w:sz="4" w:space="0"/>
              <w:right w:val="single" w:color="auto" w:sz="4" w:space="0"/>
            </w:tcBorders>
            <w:vAlign w:val="center"/>
          </w:tcPr>
          <w:p w14:paraId="481004B9">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w:t>
            </w:r>
          </w:p>
          <w:p w14:paraId="1CD96B35">
            <w:pPr>
              <w:rPr>
                <w:rFonts w:ascii="Times New Roman" w:hAnsi="Times New Roman" w:cs="Times New Roman"/>
                <w:b/>
                <w:bCs/>
                <w:sz w:val="24"/>
                <w:szCs w:val="24"/>
                <w:lang w:val="lt-LT"/>
              </w:rPr>
            </w:pPr>
            <w:r>
              <w:rPr>
                <w:rFonts w:ascii="Times New Roman" w:hAnsi="Times New Roman" w:cs="Times New Roman"/>
                <w:b/>
                <w:bCs/>
                <w:sz w:val="24"/>
                <w:szCs w:val="24"/>
                <w:lang w:val="lt-LT"/>
              </w:rPr>
              <w:t>275/70R22.5 priekinė ašis</w:t>
            </w:r>
          </w:p>
        </w:tc>
        <w:tc>
          <w:tcPr>
            <w:tcW w:w="1566" w:type="dxa"/>
            <w:tcBorders>
              <w:top w:val="single" w:color="auto" w:sz="4" w:space="0"/>
              <w:left w:val="single" w:color="auto" w:sz="4" w:space="0"/>
              <w:bottom w:val="single" w:color="auto" w:sz="4" w:space="0"/>
              <w:right w:val="single" w:color="auto" w:sz="4" w:space="0"/>
            </w:tcBorders>
            <w:vAlign w:val="center"/>
          </w:tcPr>
          <w:p w14:paraId="5BF29B41">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single" w:color="auto" w:sz="4" w:space="0"/>
              <w:left w:val="single" w:color="auto" w:sz="4" w:space="0"/>
              <w:bottom w:val="single" w:color="auto" w:sz="4" w:space="0"/>
              <w:right w:val="single" w:color="auto" w:sz="4" w:space="0"/>
            </w:tcBorders>
            <w:vAlign w:val="center"/>
          </w:tcPr>
          <w:p w14:paraId="053B0600">
            <w:pPr>
              <w:rPr>
                <w:rFonts w:ascii="Times New Roman" w:hAnsi="Times New Roman" w:cs="Times New Roman"/>
                <w:b/>
                <w:bCs/>
                <w:sz w:val="24"/>
                <w:szCs w:val="24"/>
                <w:lang w:val="lt-LT"/>
              </w:rPr>
            </w:pPr>
            <w:r>
              <w:rPr>
                <w:rFonts w:ascii="Times New Roman" w:hAnsi="Times New Roman" w:cs="Times New Roman"/>
                <w:b/>
                <w:bCs/>
                <w:sz w:val="24"/>
                <w:szCs w:val="24"/>
                <w:lang w:val="lt-LT"/>
              </w:rPr>
              <w:t>J</w:t>
            </w:r>
          </w:p>
        </w:tc>
        <w:tc>
          <w:tcPr>
            <w:tcW w:w="966" w:type="dxa"/>
            <w:tcBorders>
              <w:top w:val="single" w:color="auto" w:sz="4" w:space="0"/>
              <w:left w:val="single" w:color="auto" w:sz="4" w:space="0"/>
              <w:bottom w:val="single" w:color="auto" w:sz="4" w:space="0"/>
              <w:right w:val="single" w:color="auto" w:sz="4" w:space="0"/>
            </w:tcBorders>
            <w:vAlign w:val="center"/>
          </w:tcPr>
          <w:p w14:paraId="4461EB5E">
            <w:pPr>
              <w:rPr>
                <w:rFonts w:ascii="Times New Roman" w:hAnsi="Times New Roman" w:cs="Times New Roman"/>
                <w:b/>
                <w:bCs/>
                <w:sz w:val="24"/>
                <w:szCs w:val="24"/>
                <w:lang w:val="lt-LT"/>
              </w:rPr>
            </w:pPr>
            <w:r>
              <w:rPr>
                <w:rFonts w:ascii="Times New Roman" w:hAnsi="Times New Roman" w:cs="Times New Roman"/>
                <w:b/>
                <w:bCs/>
                <w:sz w:val="24"/>
                <w:szCs w:val="24"/>
                <w:lang w:val="lt-LT"/>
              </w:rPr>
              <w:t>148/145</w:t>
            </w:r>
          </w:p>
        </w:tc>
        <w:tc>
          <w:tcPr>
            <w:tcW w:w="870" w:type="dxa"/>
            <w:tcBorders>
              <w:top w:val="single" w:color="auto" w:sz="4" w:space="0"/>
              <w:left w:val="single" w:color="auto" w:sz="4" w:space="0"/>
              <w:bottom w:val="single" w:color="auto" w:sz="4" w:space="0"/>
              <w:right w:val="single" w:color="auto" w:sz="4" w:space="0"/>
            </w:tcBorders>
            <w:vAlign w:val="center"/>
          </w:tcPr>
          <w:p w14:paraId="7B8F45EB">
            <w:pPr>
              <w:rPr>
                <w:rFonts w:ascii="Times New Roman" w:hAnsi="Times New Roman" w:cs="Times New Roman"/>
                <w:b/>
                <w:bCs/>
                <w:sz w:val="24"/>
                <w:szCs w:val="24"/>
                <w:lang w:val="lt-LT"/>
              </w:rPr>
            </w:pPr>
            <w:r>
              <w:rPr>
                <w:rFonts w:ascii="Times New Roman" w:hAnsi="Times New Roman" w:cs="Times New Roman"/>
                <w:b/>
                <w:bCs/>
                <w:sz w:val="24"/>
                <w:szCs w:val="24"/>
                <w:lang w:val="lt-LT"/>
              </w:rPr>
              <w:t>E</w:t>
            </w:r>
          </w:p>
        </w:tc>
        <w:tc>
          <w:tcPr>
            <w:tcW w:w="955" w:type="dxa"/>
            <w:tcBorders>
              <w:top w:val="single" w:color="auto" w:sz="4" w:space="0"/>
              <w:left w:val="single" w:color="auto" w:sz="4" w:space="0"/>
              <w:bottom w:val="single" w:color="auto" w:sz="4" w:space="0"/>
              <w:right w:val="single" w:color="auto" w:sz="4" w:space="0"/>
            </w:tcBorders>
            <w:vAlign w:val="center"/>
          </w:tcPr>
          <w:p w14:paraId="427A413B">
            <w:pPr>
              <w:rPr>
                <w:rFonts w:ascii="Times New Roman" w:hAnsi="Times New Roman" w:cs="Times New Roman"/>
                <w:b/>
                <w:bCs/>
                <w:sz w:val="24"/>
                <w:szCs w:val="24"/>
                <w:lang w:val="lt-LT"/>
              </w:rPr>
            </w:pPr>
            <w:r>
              <w:rPr>
                <w:rFonts w:ascii="Times New Roman" w:hAnsi="Times New Roman" w:cs="Times New Roman"/>
                <w:b/>
                <w:bCs/>
                <w:sz w:val="24"/>
                <w:szCs w:val="24"/>
                <w:lang w:val="lt-LT"/>
              </w:rPr>
              <w:t>B</w:t>
            </w:r>
          </w:p>
        </w:tc>
        <w:tc>
          <w:tcPr>
            <w:tcW w:w="955" w:type="dxa"/>
            <w:tcBorders>
              <w:top w:val="single" w:color="auto" w:sz="4" w:space="0"/>
              <w:left w:val="single" w:color="auto" w:sz="4" w:space="0"/>
              <w:bottom w:val="single" w:color="auto" w:sz="4" w:space="0"/>
              <w:right w:val="single" w:color="auto" w:sz="4" w:space="0"/>
            </w:tcBorders>
            <w:vAlign w:val="center"/>
          </w:tcPr>
          <w:p w14:paraId="67254DD2">
            <w:pPr>
              <w:rPr>
                <w:rFonts w:ascii="Times New Roman" w:hAnsi="Times New Roman" w:cs="Times New Roman"/>
                <w:b/>
                <w:bCs/>
                <w:sz w:val="24"/>
                <w:szCs w:val="24"/>
                <w:lang w:val="lt-LT"/>
              </w:rPr>
            </w:pPr>
            <w:r>
              <w:rPr>
                <w:rFonts w:ascii="Times New Roman" w:hAnsi="Times New Roman" w:cs="Times New Roman"/>
                <w:b/>
                <w:bCs/>
                <w:sz w:val="24"/>
                <w:szCs w:val="24"/>
                <w:lang w:val="lt-LT"/>
              </w:rPr>
              <w:t>73</w:t>
            </w:r>
          </w:p>
        </w:tc>
        <w:tc>
          <w:tcPr>
            <w:tcW w:w="594" w:type="dxa"/>
            <w:tcBorders>
              <w:top w:val="single" w:color="auto" w:sz="4" w:space="0"/>
              <w:left w:val="single" w:color="auto" w:sz="4" w:space="0"/>
              <w:bottom w:val="single" w:color="auto" w:sz="4" w:space="0"/>
              <w:right w:val="single" w:color="auto" w:sz="4" w:space="0"/>
            </w:tcBorders>
            <w:vAlign w:val="center"/>
          </w:tcPr>
          <w:p w14:paraId="1D2765E1">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single" w:color="auto" w:sz="4" w:space="0"/>
              <w:left w:val="single" w:color="auto" w:sz="4" w:space="0"/>
              <w:bottom w:val="single" w:color="auto" w:sz="4" w:space="0"/>
              <w:right w:val="single" w:color="auto" w:sz="4" w:space="0"/>
            </w:tcBorders>
            <w:vAlign w:val="center"/>
          </w:tcPr>
          <w:p w14:paraId="0B7C347F">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single" w:color="auto" w:sz="4" w:space="0"/>
              <w:left w:val="single" w:color="auto" w:sz="4" w:space="0"/>
              <w:bottom w:val="single" w:color="auto" w:sz="4" w:space="0"/>
              <w:right w:val="single" w:color="auto" w:sz="4" w:space="0"/>
            </w:tcBorders>
            <w:vAlign w:val="center"/>
          </w:tcPr>
          <w:p w14:paraId="36F691C0">
            <w:pPr>
              <w:rPr>
                <w:rFonts w:ascii="Times New Roman" w:hAnsi="Times New Roman" w:cs="Times New Roman"/>
                <w:b/>
                <w:bCs/>
                <w:sz w:val="24"/>
                <w:szCs w:val="24"/>
                <w:lang w:val="lt-LT"/>
              </w:rPr>
            </w:pPr>
            <w:r>
              <w:rPr>
                <w:rFonts w:ascii="Times New Roman" w:hAnsi="Times New Roman" w:cs="Times New Roman"/>
                <w:b/>
                <w:bCs/>
                <w:sz w:val="24"/>
                <w:szCs w:val="24"/>
                <w:lang w:val="lt-LT"/>
              </w:rPr>
              <w:t>12</w:t>
            </w:r>
          </w:p>
        </w:tc>
        <w:tc>
          <w:tcPr>
            <w:tcW w:w="236" w:type="dxa"/>
            <w:tcBorders>
              <w:top w:val="single" w:color="auto" w:sz="4" w:space="0"/>
              <w:left w:val="single" w:color="auto" w:sz="4" w:space="0"/>
              <w:bottom w:val="single" w:color="auto" w:sz="4" w:space="0"/>
              <w:right w:val="single" w:color="auto" w:sz="4" w:space="0"/>
            </w:tcBorders>
            <w:vAlign w:val="center"/>
          </w:tcPr>
          <w:p w14:paraId="2C4253A2">
            <w:pPr>
              <w:rPr>
                <w:rFonts w:ascii="Times New Roman" w:hAnsi="Times New Roman" w:cs="Times New Roman"/>
                <w:b/>
                <w:bCs/>
                <w:sz w:val="24"/>
                <w:szCs w:val="24"/>
                <w:lang w:val="lt-LT"/>
              </w:rPr>
            </w:pPr>
          </w:p>
        </w:tc>
      </w:tr>
      <w:tr w14:paraId="640A8F2F">
        <w:tblPrEx>
          <w:tblCellMar>
            <w:top w:w="0" w:type="dxa"/>
            <w:left w:w="108" w:type="dxa"/>
            <w:bottom w:w="0" w:type="dxa"/>
            <w:right w:w="108" w:type="dxa"/>
          </w:tblCellMar>
        </w:tblPrEx>
        <w:trPr>
          <w:trHeight w:val="772" w:hRule="atLeast"/>
        </w:trPr>
        <w:tc>
          <w:tcPr>
            <w:tcW w:w="568" w:type="dxa"/>
            <w:tcBorders>
              <w:top w:val="single" w:color="auto" w:sz="4" w:space="0"/>
              <w:left w:val="single" w:color="auto" w:sz="4" w:space="0"/>
              <w:bottom w:val="single" w:color="auto" w:sz="4" w:space="0"/>
              <w:right w:val="single" w:color="auto" w:sz="4" w:space="0"/>
            </w:tcBorders>
            <w:vAlign w:val="center"/>
          </w:tcPr>
          <w:p w14:paraId="33D3B1B8">
            <w:pPr>
              <w:rPr>
                <w:rFonts w:ascii="Times New Roman" w:hAnsi="Times New Roman" w:cs="Times New Roman"/>
                <w:b/>
                <w:bCs/>
                <w:sz w:val="24"/>
                <w:szCs w:val="24"/>
                <w:lang w:val="lt-LT"/>
              </w:rPr>
            </w:pPr>
            <w:r>
              <w:rPr>
                <w:rFonts w:ascii="Times New Roman" w:hAnsi="Times New Roman" w:cs="Times New Roman"/>
                <w:b/>
                <w:bCs/>
                <w:sz w:val="24"/>
                <w:szCs w:val="24"/>
                <w:lang w:val="lt-LT"/>
              </w:rPr>
              <w:t>12.</w:t>
            </w:r>
          </w:p>
        </w:tc>
        <w:tc>
          <w:tcPr>
            <w:tcW w:w="1418" w:type="dxa"/>
            <w:tcBorders>
              <w:top w:val="single" w:color="auto" w:sz="4" w:space="0"/>
              <w:left w:val="single" w:color="auto" w:sz="4" w:space="0"/>
              <w:bottom w:val="single" w:color="auto" w:sz="4" w:space="0"/>
              <w:right w:val="single" w:color="auto" w:sz="4" w:space="0"/>
            </w:tcBorders>
            <w:vAlign w:val="center"/>
          </w:tcPr>
          <w:p w14:paraId="4DEEEBF7">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w:t>
            </w:r>
          </w:p>
          <w:p w14:paraId="5B559C62">
            <w:pPr>
              <w:rPr>
                <w:rFonts w:ascii="Times New Roman" w:hAnsi="Times New Roman" w:cs="Times New Roman"/>
                <w:b/>
                <w:bCs/>
                <w:sz w:val="24"/>
                <w:szCs w:val="24"/>
                <w:lang w:val="lt-LT"/>
              </w:rPr>
            </w:pPr>
            <w:r>
              <w:rPr>
                <w:rFonts w:ascii="Times New Roman" w:hAnsi="Times New Roman" w:cs="Times New Roman"/>
                <w:b/>
                <w:bCs/>
                <w:sz w:val="24"/>
                <w:szCs w:val="24"/>
                <w:lang w:val="lt-LT"/>
              </w:rPr>
              <w:t>295/80R22.5 priekinė ašis</w:t>
            </w:r>
          </w:p>
        </w:tc>
        <w:tc>
          <w:tcPr>
            <w:tcW w:w="1566" w:type="dxa"/>
            <w:tcBorders>
              <w:top w:val="single" w:color="auto" w:sz="4" w:space="0"/>
              <w:left w:val="single" w:color="auto" w:sz="4" w:space="0"/>
              <w:bottom w:val="single" w:color="auto" w:sz="4" w:space="0"/>
              <w:right w:val="single" w:color="auto" w:sz="4" w:space="0"/>
            </w:tcBorders>
            <w:vAlign w:val="center"/>
          </w:tcPr>
          <w:p w14:paraId="7E5D52CF">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single" w:color="auto" w:sz="4" w:space="0"/>
              <w:left w:val="single" w:color="auto" w:sz="4" w:space="0"/>
              <w:bottom w:val="single" w:color="auto" w:sz="4" w:space="0"/>
              <w:right w:val="single" w:color="auto" w:sz="4" w:space="0"/>
            </w:tcBorders>
            <w:vAlign w:val="center"/>
          </w:tcPr>
          <w:p w14:paraId="5D3ECF07">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single" w:color="auto" w:sz="4" w:space="0"/>
              <w:left w:val="single" w:color="auto" w:sz="4" w:space="0"/>
              <w:bottom w:val="single" w:color="auto" w:sz="4" w:space="0"/>
              <w:right w:val="single" w:color="auto" w:sz="4" w:space="0"/>
            </w:tcBorders>
            <w:vAlign w:val="center"/>
          </w:tcPr>
          <w:p w14:paraId="3493D69C">
            <w:pPr>
              <w:rPr>
                <w:rFonts w:ascii="Times New Roman" w:hAnsi="Times New Roman" w:cs="Times New Roman"/>
                <w:b/>
                <w:bCs/>
                <w:sz w:val="24"/>
                <w:szCs w:val="24"/>
                <w:lang w:val="lt-LT"/>
              </w:rPr>
            </w:pPr>
            <w:r>
              <w:rPr>
                <w:rFonts w:ascii="Times New Roman" w:hAnsi="Times New Roman" w:cs="Times New Roman"/>
                <w:b/>
                <w:bCs/>
                <w:sz w:val="24"/>
                <w:szCs w:val="24"/>
                <w:lang w:val="lt-LT"/>
              </w:rPr>
              <w:t>154/149</w:t>
            </w:r>
          </w:p>
          <w:p w14:paraId="4D9914E3">
            <w:pPr>
              <w:rPr>
                <w:rFonts w:ascii="Times New Roman" w:hAnsi="Times New Roman" w:cs="Times New Roman"/>
                <w:b/>
                <w:bCs/>
                <w:sz w:val="24"/>
                <w:szCs w:val="24"/>
                <w:lang w:val="lt-LT"/>
              </w:rPr>
            </w:pPr>
          </w:p>
        </w:tc>
        <w:tc>
          <w:tcPr>
            <w:tcW w:w="870" w:type="dxa"/>
            <w:tcBorders>
              <w:top w:val="single" w:color="auto" w:sz="4" w:space="0"/>
              <w:left w:val="single" w:color="auto" w:sz="4" w:space="0"/>
              <w:bottom w:val="single" w:color="auto" w:sz="4" w:space="0"/>
              <w:right w:val="single" w:color="auto" w:sz="4" w:space="0"/>
            </w:tcBorders>
            <w:vAlign w:val="center"/>
          </w:tcPr>
          <w:p w14:paraId="04C31E09">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single" w:color="auto" w:sz="4" w:space="0"/>
              <w:left w:val="single" w:color="auto" w:sz="4" w:space="0"/>
              <w:bottom w:val="single" w:color="auto" w:sz="4" w:space="0"/>
              <w:right w:val="single" w:color="auto" w:sz="4" w:space="0"/>
            </w:tcBorders>
            <w:vAlign w:val="center"/>
          </w:tcPr>
          <w:p w14:paraId="4C640361">
            <w:pPr>
              <w:rPr>
                <w:rFonts w:ascii="Times New Roman" w:hAnsi="Times New Roman" w:cs="Times New Roman"/>
                <w:b/>
                <w:bCs/>
                <w:sz w:val="24"/>
                <w:szCs w:val="24"/>
                <w:lang w:val="lt-LT"/>
              </w:rPr>
            </w:pPr>
            <w:r>
              <w:rPr>
                <w:rFonts w:ascii="Times New Roman" w:hAnsi="Times New Roman" w:cs="Times New Roman"/>
                <w:b/>
                <w:bCs/>
                <w:sz w:val="24"/>
                <w:szCs w:val="24"/>
                <w:lang w:val="lt-LT"/>
              </w:rPr>
              <w:t>B</w:t>
            </w:r>
          </w:p>
        </w:tc>
        <w:tc>
          <w:tcPr>
            <w:tcW w:w="955" w:type="dxa"/>
            <w:tcBorders>
              <w:top w:val="single" w:color="auto" w:sz="4" w:space="0"/>
              <w:left w:val="single" w:color="auto" w:sz="4" w:space="0"/>
              <w:bottom w:val="single" w:color="auto" w:sz="4" w:space="0"/>
              <w:right w:val="single" w:color="auto" w:sz="4" w:space="0"/>
            </w:tcBorders>
            <w:vAlign w:val="center"/>
          </w:tcPr>
          <w:p w14:paraId="33E27E59">
            <w:pPr>
              <w:rPr>
                <w:rFonts w:ascii="Times New Roman" w:hAnsi="Times New Roman" w:cs="Times New Roman"/>
                <w:b/>
                <w:bCs/>
                <w:sz w:val="24"/>
                <w:szCs w:val="24"/>
                <w:lang w:val="lt-LT"/>
              </w:rPr>
            </w:pPr>
            <w:r>
              <w:rPr>
                <w:rFonts w:ascii="Times New Roman" w:hAnsi="Times New Roman" w:cs="Times New Roman"/>
                <w:b/>
                <w:bCs/>
                <w:sz w:val="24"/>
                <w:szCs w:val="24"/>
                <w:lang w:val="lt-LT"/>
              </w:rPr>
              <w:t>70</w:t>
            </w:r>
          </w:p>
        </w:tc>
        <w:tc>
          <w:tcPr>
            <w:tcW w:w="594" w:type="dxa"/>
            <w:tcBorders>
              <w:top w:val="single" w:color="auto" w:sz="4" w:space="0"/>
              <w:left w:val="single" w:color="auto" w:sz="4" w:space="0"/>
              <w:bottom w:val="single" w:color="auto" w:sz="4" w:space="0"/>
              <w:right w:val="single" w:color="auto" w:sz="4" w:space="0"/>
            </w:tcBorders>
            <w:vAlign w:val="center"/>
          </w:tcPr>
          <w:p w14:paraId="1315FB92">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single" w:color="auto" w:sz="4" w:space="0"/>
              <w:left w:val="single" w:color="auto" w:sz="4" w:space="0"/>
              <w:bottom w:val="single" w:color="auto" w:sz="4" w:space="0"/>
              <w:right w:val="single" w:color="auto" w:sz="4" w:space="0"/>
            </w:tcBorders>
            <w:vAlign w:val="center"/>
          </w:tcPr>
          <w:p w14:paraId="4D60BE58">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single" w:color="auto" w:sz="4" w:space="0"/>
              <w:left w:val="single" w:color="auto" w:sz="4" w:space="0"/>
              <w:bottom w:val="single" w:color="auto" w:sz="4" w:space="0"/>
              <w:right w:val="single" w:color="auto" w:sz="4" w:space="0"/>
            </w:tcBorders>
            <w:vAlign w:val="center"/>
          </w:tcPr>
          <w:p w14:paraId="1373198D">
            <w:pPr>
              <w:rPr>
                <w:rFonts w:ascii="Times New Roman" w:hAnsi="Times New Roman" w:cs="Times New Roman"/>
                <w:b/>
                <w:bCs/>
                <w:sz w:val="24"/>
                <w:szCs w:val="24"/>
                <w:lang w:val="lt-LT"/>
              </w:rPr>
            </w:pPr>
            <w:r>
              <w:rPr>
                <w:rFonts w:ascii="Times New Roman" w:hAnsi="Times New Roman" w:cs="Times New Roman"/>
                <w:b/>
                <w:bCs/>
                <w:sz w:val="24"/>
                <w:szCs w:val="24"/>
                <w:lang w:val="lt-LT"/>
              </w:rPr>
              <w:t>8</w:t>
            </w:r>
          </w:p>
        </w:tc>
        <w:tc>
          <w:tcPr>
            <w:tcW w:w="236" w:type="dxa"/>
            <w:tcBorders>
              <w:top w:val="single" w:color="auto" w:sz="4" w:space="0"/>
              <w:left w:val="single" w:color="auto" w:sz="4" w:space="0"/>
              <w:bottom w:val="single" w:color="auto" w:sz="4" w:space="0"/>
              <w:right w:val="single" w:color="auto" w:sz="4" w:space="0"/>
            </w:tcBorders>
            <w:vAlign w:val="center"/>
          </w:tcPr>
          <w:p w14:paraId="41A7F90F">
            <w:pPr>
              <w:rPr>
                <w:rFonts w:ascii="Times New Roman" w:hAnsi="Times New Roman" w:cs="Times New Roman"/>
                <w:b/>
                <w:bCs/>
                <w:sz w:val="24"/>
                <w:szCs w:val="24"/>
                <w:lang w:val="lt-LT"/>
              </w:rPr>
            </w:pPr>
          </w:p>
        </w:tc>
      </w:tr>
      <w:tr w14:paraId="1A9C4E8D">
        <w:tblPrEx>
          <w:tblCellMar>
            <w:top w:w="0" w:type="dxa"/>
            <w:left w:w="108" w:type="dxa"/>
            <w:bottom w:w="0" w:type="dxa"/>
            <w:right w:w="108" w:type="dxa"/>
          </w:tblCellMar>
        </w:tblPrEx>
        <w:trPr>
          <w:trHeight w:val="772" w:hRule="atLeast"/>
        </w:trPr>
        <w:tc>
          <w:tcPr>
            <w:tcW w:w="568" w:type="dxa"/>
            <w:tcBorders>
              <w:top w:val="single" w:color="auto" w:sz="4" w:space="0"/>
              <w:left w:val="single" w:color="auto" w:sz="8" w:space="0"/>
              <w:bottom w:val="single" w:color="auto" w:sz="8" w:space="0"/>
              <w:right w:val="single" w:color="auto" w:sz="8" w:space="0"/>
            </w:tcBorders>
            <w:vAlign w:val="center"/>
          </w:tcPr>
          <w:p w14:paraId="5A977EAD">
            <w:pPr>
              <w:rPr>
                <w:rFonts w:ascii="Times New Roman" w:hAnsi="Times New Roman" w:cs="Times New Roman"/>
                <w:b/>
                <w:bCs/>
                <w:sz w:val="24"/>
                <w:szCs w:val="24"/>
                <w:lang w:val="lt-LT"/>
              </w:rPr>
            </w:pPr>
            <w:r>
              <w:rPr>
                <w:rFonts w:ascii="Times New Roman" w:hAnsi="Times New Roman" w:cs="Times New Roman"/>
                <w:b/>
                <w:bCs/>
                <w:sz w:val="24"/>
                <w:szCs w:val="24"/>
                <w:lang w:val="lt-LT"/>
              </w:rPr>
              <w:t>13.</w:t>
            </w:r>
          </w:p>
        </w:tc>
        <w:tc>
          <w:tcPr>
            <w:tcW w:w="1418" w:type="dxa"/>
            <w:tcBorders>
              <w:top w:val="single" w:color="auto" w:sz="4" w:space="0"/>
              <w:left w:val="nil"/>
              <w:bottom w:val="single" w:color="auto" w:sz="8" w:space="0"/>
              <w:right w:val="single" w:color="auto" w:sz="8" w:space="0"/>
            </w:tcBorders>
            <w:vAlign w:val="center"/>
          </w:tcPr>
          <w:p w14:paraId="15E3507F">
            <w:pPr>
              <w:rPr>
                <w:rFonts w:ascii="Times New Roman" w:hAnsi="Times New Roman" w:cs="Times New Roman"/>
                <w:b/>
                <w:bCs/>
                <w:sz w:val="24"/>
                <w:szCs w:val="24"/>
                <w:lang w:val="lt-LT"/>
              </w:rPr>
            </w:pPr>
          </w:p>
          <w:p w14:paraId="00E389B2">
            <w:pPr>
              <w:rPr>
                <w:rFonts w:ascii="Times New Roman" w:hAnsi="Times New Roman" w:cs="Times New Roman"/>
                <w:b/>
                <w:bCs/>
                <w:sz w:val="24"/>
                <w:szCs w:val="24"/>
                <w:lang w:val="lt-LT"/>
              </w:rPr>
            </w:pPr>
            <w:r>
              <w:rPr>
                <w:rFonts w:ascii="Times New Roman" w:hAnsi="Times New Roman" w:cs="Times New Roman"/>
                <w:b/>
                <w:bCs/>
                <w:sz w:val="24"/>
                <w:szCs w:val="24"/>
                <w:lang w:val="lt-LT"/>
              </w:rPr>
              <w:t>Padangos 295/80R22.5 galinė ašis</w:t>
            </w:r>
          </w:p>
        </w:tc>
        <w:tc>
          <w:tcPr>
            <w:tcW w:w="1566" w:type="dxa"/>
            <w:tcBorders>
              <w:top w:val="single" w:color="auto" w:sz="4" w:space="0"/>
              <w:left w:val="nil"/>
              <w:bottom w:val="single" w:color="auto" w:sz="8" w:space="0"/>
              <w:right w:val="single" w:color="auto" w:sz="8" w:space="0"/>
            </w:tcBorders>
            <w:vAlign w:val="center"/>
          </w:tcPr>
          <w:p w14:paraId="342612C9">
            <w:pPr>
              <w:rPr>
                <w:rFonts w:ascii="Times New Roman" w:hAnsi="Times New Roman" w:cs="Times New Roman"/>
                <w:b/>
                <w:bCs/>
                <w:sz w:val="24"/>
                <w:szCs w:val="24"/>
                <w:lang w:val="lt-LT"/>
              </w:rPr>
            </w:pPr>
            <w:r>
              <w:rPr>
                <w:rFonts w:ascii="Times New Roman" w:hAnsi="Times New Roman" w:cs="Times New Roman"/>
                <w:b/>
                <w:bCs/>
                <w:sz w:val="24"/>
                <w:szCs w:val="24"/>
                <w:lang w:val="lt-LT"/>
              </w:rPr>
              <w:t>Žieminė</w:t>
            </w:r>
          </w:p>
        </w:tc>
        <w:tc>
          <w:tcPr>
            <w:tcW w:w="870" w:type="dxa"/>
            <w:tcBorders>
              <w:top w:val="single" w:color="auto" w:sz="4" w:space="0"/>
              <w:left w:val="nil"/>
              <w:bottom w:val="single" w:color="auto" w:sz="8" w:space="0"/>
              <w:right w:val="single" w:color="auto" w:sz="8" w:space="0"/>
            </w:tcBorders>
            <w:vAlign w:val="center"/>
          </w:tcPr>
          <w:p w14:paraId="33AB6770">
            <w:pPr>
              <w:rPr>
                <w:rFonts w:ascii="Times New Roman" w:hAnsi="Times New Roman" w:cs="Times New Roman"/>
                <w:b/>
                <w:bCs/>
                <w:sz w:val="24"/>
                <w:szCs w:val="24"/>
                <w:lang w:val="lt-LT"/>
              </w:rPr>
            </w:pPr>
            <w:r>
              <w:rPr>
                <w:rFonts w:ascii="Times New Roman" w:hAnsi="Times New Roman" w:cs="Times New Roman"/>
                <w:b/>
                <w:bCs/>
                <w:sz w:val="24"/>
                <w:szCs w:val="24"/>
                <w:lang w:val="lt-LT"/>
              </w:rPr>
              <w:t>M</w:t>
            </w:r>
          </w:p>
        </w:tc>
        <w:tc>
          <w:tcPr>
            <w:tcW w:w="966" w:type="dxa"/>
            <w:tcBorders>
              <w:top w:val="single" w:color="auto" w:sz="4" w:space="0"/>
              <w:left w:val="nil"/>
              <w:bottom w:val="single" w:color="auto" w:sz="8" w:space="0"/>
              <w:right w:val="single" w:color="auto" w:sz="8" w:space="0"/>
            </w:tcBorders>
            <w:vAlign w:val="center"/>
          </w:tcPr>
          <w:p w14:paraId="51ABFE6D">
            <w:pPr>
              <w:rPr>
                <w:rFonts w:ascii="Times New Roman" w:hAnsi="Times New Roman" w:cs="Times New Roman"/>
                <w:b/>
                <w:bCs/>
                <w:sz w:val="24"/>
                <w:szCs w:val="24"/>
                <w:lang w:val="lt-LT"/>
              </w:rPr>
            </w:pPr>
            <w:r>
              <w:rPr>
                <w:rFonts w:ascii="Times New Roman" w:hAnsi="Times New Roman" w:cs="Times New Roman"/>
                <w:b/>
                <w:bCs/>
                <w:sz w:val="24"/>
                <w:szCs w:val="24"/>
                <w:lang w:val="lt-LT"/>
              </w:rPr>
              <w:t>154/148</w:t>
            </w:r>
          </w:p>
        </w:tc>
        <w:tc>
          <w:tcPr>
            <w:tcW w:w="870" w:type="dxa"/>
            <w:tcBorders>
              <w:top w:val="single" w:color="auto" w:sz="4" w:space="0"/>
              <w:left w:val="nil"/>
              <w:bottom w:val="single" w:color="auto" w:sz="8" w:space="0"/>
              <w:right w:val="single" w:color="auto" w:sz="8" w:space="0"/>
            </w:tcBorders>
            <w:vAlign w:val="center"/>
          </w:tcPr>
          <w:p w14:paraId="4E4C8FC6">
            <w:pPr>
              <w:rPr>
                <w:rFonts w:ascii="Times New Roman" w:hAnsi="Times New Roman" w:cs="Times New Roman"/>
                <w:b/>
                <w:bCs/>
                <w:sz w:val="24"/>
                <w:szCs w:val="24"/>
                <w:lang w:val="lt-LT"/>
              </w:rPr>
            </w:pPr>
            <w:r>
              <w:rPr>
                <w:rFonts w:ascii="Times New Roman" w:hAnsi="Times New Roman" w:cs="Times New Roman"/>
                <w:b/>
                <w:bCs/>
                <w:sz w:val="24"/>
                <w:szCs w:val="24"/>
                <w:lang w:val="lt-LT"/>
              </w:rPr>
              <w:t>D</w:t>
            </w:r>
          </w:p>
        </w:tc>
        <w:tc>
          <w:tcPr>
            <w:tcW w:w="955" w:type="dxa"/>
            <w:tcBorders>
              <w:top w:val="single" w:color="auto" w:sz="4" w:space="0"/>
              <w:left w:val="nil"/>
              <w:bottom w:val="single" w:color="auto" w:sz="8" w:space="0"/>
              <w:right w:val="single" w:color="auto" w:sz="8" w:space="0"/>
            </w:tcBorders>
            <w:vAlign w:val="center"/>
          </w:tcPr>
          <w:p w14:paraId="6A347DF0">
            <w:pPr>
              <w:rPr>
                <w:rFonts w:ascii="Times New Roman" w:hAnsi="Times New Roman" w:cs="Times New Roman"/>
                <w:b/>
                <w:bCs/>
                <w:sz w:val="24"/>
                <w:szCs w:val="24"/>
                <w:lang w:val="lt-LT"/>
              </w:rPr>
            </w:pPr>
            <w:r>
              <w:rPr>
                <w:rFonts w:ascii="Times New Roman" w:hAnsi="Times New Roman" w:cs="Times New Roman"/>
                <w:b/>
                <w:bCs/>
                <w:sz w:val="24"/>
                <w:szCs w:val="24"/>
                <w:lang w:val="lt-LT"/>
              </w:rPr>
              <w:t>C</w:t>
            </w:r>
          </w:p>
        </w:tc>
        <w:tc>
          <w:tcPr>
            <w:tcW w:w="955" w:type="dxa"/>
            <w:tcBorders>
              <w:top w:val="single" w:color="auto" w:sz="4" w:space="0"/>
              <w:left w:val="nil"/>
              <w:bottom w:val="single" w:color="auto" w:sz="8" w:space="0"/>
              <w:right w:val="single" w:color="auto" w:sz="8" w:space="0"/>
            </w:tcBorders>
            <w:vAlign w:val="center"/>
          </w:tcPr>
          <w:p w14:paraId="7AD04650">
            <w:pPr>
              <w:rPr>
                <w:rFonts w:ascii="Times New Roman" w:hAnsi="Times New Roman" w:cs="Times New Roman"/>
                <w:b/>
                <w:bCs/>
                <w:sz w:val="24"/>
                <w:szCs w:val="24"/>
                <w:lang w:val="lt-LT"/>
              </w:rPr>
            </w:pPr>
            <w:r>
              <w:rPr>
                <w:rFonts w:ascii="Times New Roman" w:hAnsi="Times New Roman" w:cs="Times New Roman"/>
                <w:b/>
                <w:bCs/>
                <w:sz w:val="24"/>
                <w:szCs w:val="24"/>
                <w:lang w:val="lt-LT"/>
              </w:rPr>
              <w:t>74</w:t>
            </w:r>
          </w:p>
        </w:tc>
        <w:tc>
          <w:tcPr>
            <w:tcW w:w="594" w:type="dxa"/>
            <w:tcBorders>
              <w:top w:val="single" w:color="auto" w:sz="4" w:space="0"/>
              <w:left w:val="nil"/>
              <w:bottom w:val="single" w:color="auto" w:sz="8" w:space="0"/>
              <w:right w:val="single" w:color="auto" w:sz="8" w:space="0"/>
            </w:tcBorders>
            <w:vAlign w:val="center"/>
          </w:tcPr>
          <w:p w14:paraId="23265B02">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731" w:type="dxa"/>
            <w:tcBorders>
              <w:top w:val="single" w:color="auto" w:sz="4" w:space="0"/>
              <w:left w:val="nil"/>
              <w:bottom w:val="single" w:color="auto" w:sz="8" w:space="0"/>
              <w:right w:val="single" w:color="auto" w:sz="8" w:space="0"/>
            </w:tcBorders>
            <w:vAlign w:val="center"/>
          </w:tcPr>
          <w:p w14:paraId="117E1D97">
            <w:pPr>
              <w:rPr>
                <w:rFonts w:ascii="Times New Roman" w:hAnsi="Times New Roman" w:cs="Times New Roman"/>
                <w:b/>
                <w:bCs/>
                <w:sz w:val="24"/>
                <w:szCs w:val="24"/>
                <w:lang w:val="lt-LT"/>
              </w:rPr>
            </w:pPr>
            <w:r>
              <w:rPr>
                <w:rFonts w:ascii="Times New Roman" w:hAnsi="Times New Roman" w:cs="Times New Roman"/>
                <w:b/>
                <w:bCs/>
                <w:sz w:val="24"/>
                <w:szCs w:val="24"/>
                <w:lang w:val="lt-LT"/>
              </w:rPr>
              <w:t>+</w:t>
            </w:r>
          </w:p>
        </w:tc>
        <w:tc>
          <w:tcPr>
            <w:tcW w:w="1273" w:type="dxa"/>
            <w:tcBorders>
              <w:top w:val="single" w:color="auto" w:sz="4" w:space="0"/>
              <w:left w:val="nil"/>
              <w:bottom w:val="single" w:color="auto" w:sz="8" w:space="0"/>
              <w:right w:val="single" w:color="auto" w:sz="8" w:space="0"/>
            </w:tcBorders>
            <w:vAlign w:val="center"/>
          </w:tcPr>
          <w:p w14:paraId="2E41F6BC">
            <w:pPr>
              <w:rPr>
                <w:rFonts w:ascii="Times New Roman" w:hAnsi="Times New Roman" w:cs="Times New Roman"/>
                <w:b/>
                <w:bCs/>
                <w:sz w:val="24"/>
                <w:szCs w:val="24"/>
                <w:lang w:val="lt-LT"/>
              </w:rPr>
            </w:pPr>
            <w:r>
              <w:rPr>
                <w:rFonts w:ascii="Times New Roman" w:hAnsi="Times New Roman" w:cs="Times New Roman"/>
                <w:b/>
                <w:bCs/>
                <w:sz w:val="24"/>
                <w:szCs w:val="24"/>
                <w:lang w:val="lt-LT"/>
              </w:rPr>
              <w:t>16</w:t>
            </w:r>
          </w:p>
        </w:tc>
        <w:tc>
          <w:tcPr>
            <w:tcW w:w="236" w:type="dxa"/>
            <w:tcBorders>
              <w:top w:val="single" w:color="auto" w:sz="4" w:space="0"/>
            </w:tcBorders>
            <w:vAlign w:val="center"/>
          </w:tcPr>
          <w:p w14:paraId="33A34BB6">
            <w:pPr>
              <w:rPr>
                <w:rFonts w:ascii="Times New Roman" w:hAnsi="Times New Roman" w:cs="Times New Roman"/>
                <w:b/>
                <w:bCs/>
                <w:sz w:val="24"/>
                <w:szCs w:val="24"/>
                <w:lang w:val="lt-LT"/>
              </w:rPr>
            </w:pPr>
          </w:p>
        </w:tc>
      </w:tr>
    </w:tbl>
    <w:p w14:paraId="21F49F91">
      <w:pPr>
        <w:rPr>
          <w:rFonts w:ascii="Times New Roman" w:hAnsi="Times New Roman" w:cs="Times New Roman"/>
          <w:sz w:val="24"/>
          <w:szCs w:val="24"/>
          <w:lang w:val="lt-LT"/>
        </w:rPr>
      </w:pPr>
      <w:r>
        <w:rPr>
          <w:rFonts w:ascii="Times New Roman" w:hAnsi="Times New Roman" w:cs="Times New Roman"/>
          <w:sz w:val="24"/>
          <w:szCs w:val="24"/>
          <w:lang w:val="lt-LT"/>
        </w:rPr>
        <w:t xml:space="preserve">Padangos pristatomos Bažnyčios g. 21, Nemenčinė, Vilniaus r. </w:t>
      </w:r>
    </w:p>
    <w:p w14:paraId="5AB191E7">
      <w:pPr>
        <w:rPr>
          <w:rFonts w:ascii="Times New Roman" w:hAnsi="Times New Roman" w:cs="Times New Roman"/>
          <w:sz w:val="24"/>
          <w:szCs w:val="24"/>
          <w:lang w:val="lt-LT"/>
        </w:rPr>
      </w:pPr>
      <w:r>
        <w:rPr>
          <w:rFonts w:ascii="Times New Roman" w:hAnsi="Times New Roman" w:cs="Times New Roman"/>
          <w:sz w:val="24"/>
          <w:szCs w:val="24"/>
          <w:lang w:val="lt-LT"/>
        </w:rPr>
        <w:t>Padangų atitikimą specifikacijai patvirtinantys įrodymai pateikiami su padarngomis.</w:t>
      </w:r>
    </w:p>
    <w:p w14:paraId="22F9D462">
      <w:pPr>
        <w:rPr>
          <w:rFonts w:ascii="Times New Roman" w:hAnsi="Times New Roman" w:cs="Times New Roman"/>
          <w:sz w:val="24"/>
          <w:szCs w:val="24"/>
          <w:lang w:val="lt-LT"/>
        </w:rPr>
      </w:pPr>
      <w:r>
        <w:rPr>
          <w:rFonts w:ascii="Times New Roman" w:hAnsi="Times New Roman" w:cs="Times New Roman"/>
          <w:sz w:val="24"/>
          <w:szCs w:val="24"/>
          <w:lang w:val="lt-LT"/>
        </w:rPr>
        <w:t>Planuojame įsigyti  ne mažesnį nei 50 proc. kiekio.</w:t>
      </w:r>
    </w:p>
    <w:sectPr>
      <w:headerReference r:id="rId5" w:type="default"/>
      <w:pgSz w:w="12240" w:h="15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2844"/>
      <w:docPartObj>
        <w:docPartGallery w:val="AutoText"/>
      </w:docPartObj>
    </w:sdtPr>
    <w:sdtContent>
      <w:p w14:paraId="0A659073">
        <w:pPr>
          <w:pStyle w:val="6"/>
          <w:jc w:val="center"/>
        </w:pPr>
        <w:r>
          <w:fldChar w:fldCharType="begin"/>
        </w:r>
        <w:r>
          <w:instrText xml:space="preserve"> PAGE   \* MERGEFORMAT </w:instrText>
        </w:r>
        <w:r>
          <w:fldChar w:fldCharType="separate"/>
        </w:r>
        <w:r>
          <w:t>2</w:t>
        </w:r>
        <w:r>
          <w:fldChar w:fldCharType="end"/>
        </w:r>
      </w:p>
    </w:sdtContent>
  </w:sdt>
  <w:p w14:paraId="7563501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76C63"/>
    <w:multiLevelType w:val="multilevel"/>
    <w:tmpl w:val="3F876C63"/>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792"/>
        </w:tabs>
        <w:ind w:left="792" w:hanging="432"/>
      </w:pPr>
    </w:lvl>
    <w:lvl w:ilvl="2" w:tentative="0">
      <w:start w:val="1"/>
      <w:numFmt w:val="decimal"/>
      <w:lvlText w:val="%1.%2.%3."/>
      <w:lvlJc w:val="left"/>
      <w:pPr>
        <w:tabs>
          <w:tab w:val="left" w:pos="3482"/>
        </w:tabs>
        <w:ind w:left="3482" w:hanging="504"/>
      </w:p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
    <w:nsid w:val="626C13C4"/>
    <w:multiLevelType w:val="multilevel"/>
    <w:tmpl w:val="626C13C4"/>
    <w:lvl w:ilvl="0" w:tentative="0">
      <w:start w:val="6"/>
      <w:numFmt w:val="decimal"/>
      <w:lvlText w:val="%1."/>
      <w:lvlJc w:val="left"/>
      <w:pPr>
        <w:ind w:left="720" w:hanging="360"/>
      </w:pPr>
      <w:rPr>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396"/>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98"/>
    <w:rsid w:val="00020C8C"/>
    <w:rsid w:val="00020F5D"/>
    <w:rsid w:val="00063819"/>
    <w:rsid w:val="000C00AC"/>
    <w:rsid w:val="000D7CBE"/>
    <w:rsid w:val="000F1478"/>
    <w:rsid w:val="0010401A"/>
    <w:rsid w:val="00106138"/>
    <w:rsid w:val="00122343"/>
    <w:rsid w:val="0016360C"/>
    <w:rsid w:val="001B2143"/>
    <w:rsid w:val="00212232"/>
    <w:rsid w:val="00223B10"/>
    <w:rsid w:val="00260453"/>
    <w:rsid w:val="002A5EE7"/>
    <w:rsid w:val="003D0D22"/>
    <w:rsid w:val="003E4833"/>
    <w:rsid w:val="003F2EF2"/>
    <w:rsid w:val="003F7466"/>
    <w:rsid w:val="004347BC"/>
    <w:rsid w:val="004A15CA"/>
    <w:rsid w:val="004A4FFC"/>
    <w:rsid w:val="00506E89"/>
    <w:rsid w:val="00536446"/>
    <w:rsid w:val="0056388C"/>
    <w:rsid w:val="005A6E8E"/>
    <w:rsid w:val="006725D0"/>
    <w:rsid w:val="00674BE3"/>
    <w:rsid w:val="0069313C"/>
    <w:rsid w:val="006D63DB"/>
    <w:rsid w:val="007870A0"/>
    <w:rsid w:val="007D2A75"/>
    <w:rsid w:val="007E79F4"/>
    <w:rsid w:val="00835698"/>
    <w:rsid w:val="008409C2"/>
    <w:rsid w:val="00887A5D"/>
    <w:rsid w:val="00891836"/>
    <w:rsid w:val="008E50DD"/>
    <w:rsid w:val="00950BF8"/>
    <w:rsid w:val="009D47FF"/>
    <w:rsid w:val="00AC02C3"/>
    <w:rsid w:val="00B041AF"/>
    <w:rsid w:val="00B33951"/>
    <w:rsid w:val="00B50C1D"/>
    <w:rsid w:val="00BA4BEA"/>
    <w:rsid w:val="00BC13D0"/>
    <w:rsid w:val="00BF3FD2"/>
    <w:rsid w:val="00C029FB"/>
    <w:rsid w:val="00C24889"/>
    <w:rsid w:val="00C34BE8"/>
    <w:rsid w:val="00C36E0D"/>
    <w:rsid w:val="00C977A4"/>
    <w:rsid w:val="00CC0F87"/>
    <w:rsid w:val="00D03007"/>
    <w:rsid w:val="00D129B6"/>
    <w:rsid w:val="00D64B3C"/>
    <w:rsid w:val="00D6542F"/>
    <w:rsid w:val="00DC5F0A"/>
    <w:rsid w:val="00DC7780"/>
    <w:rsid w:val="00DF35C1"/>
    <w:rsid w:val="00E01867"/>
    <w:rsid w:val="00E16CF3"/>
    <w:rsid w:val="00E3254D"/>
    <w:rsid w:val="00E42229"/>
    <w:rsid w:val="00E469C8"/>
    <w:rsid w:val="00ED72E7"/>
    <w:rsid w:val="00F73C44"/>
    <w:rsid w:val="00F97DCA"/>
    <w:rsid w:val="00FF2502"/>
    <w:rsid w:val="00FF3300"/>
    <w:rsid w:val="41CF753F"/>
    <w:rsid w:val="52E82E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footer"/>
    <w:basedOn w:val="1"/>
    <w:link w:val="9"/>
    <w:semiHidden/>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character" w:customStyle="1" w:styleId="7">
    <w:name w:val="Balloon Text Char"/>
    <w:basedOn w:val="2"/>
    <w:link w:val="4"/>
    <w:semiHidden/>
    <w:uiPriority w:val="99"/>
    <w:rPr>
      <w:rFonts w:ascii="Tahoma" w:hAnsi="Tahoma" w:cs="Tahoma"/>
      <w:sz w:val="16"/>
      <w:szCs w:val="16"/>
    </w:rPr>
  </w:style>
  <w:style w:type="character" w:customStyle="1" w:styleId="8">
    <w:name w:val="Header Char"/>
    <w:basedOn w:val="2"/>
    <w:link w:val="6"/>
    <w:uiPriority w:val="99"/>
  </w:style>
  <w:style w:type="character" w:customStyle="1" w:styleId="9">
    <w:name w:val="Footer Char"/>
    <w:basedOn w:val="2"/>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692</Words>
  <Characters>3950</Characters>
  <Lines>32</Lines>
  <Paragraphs>9</Paragraphs>
  <TotalTime>4</TotalTime>
  <ScaleCrop>false</ScaleCrop>
  <LinksUpToDate>false</LinksUpToDate>
  <CharactersWithSpaces>4633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2026-03-12T14:16:00Z</dcterms:created>
  <dc:creator>Asus</dc:creator>
  <cp:lastModifiedBy>viesi</cp:lastModifiedBy>
  <dcterms:modified xsi:type="dcterms:W3CDTF">2026-03-17T20:23:45Z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6A4B701157A1427684A046D720D84C4B_13</vt:lpwstr>
  </property>
</Properties>
</file>