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FBDBB57"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96528E">
            <w:rPr>
              <w:rFonts w:ascii="Times New Roman" w:eastAsia="Times New Roman" w:hAnsi="Times New Roman" w:cs="Times New Roman"/>
              <w:sz w:val="24"/>
              <w:szCs w:val="24"/>
            </w:rPr>
            <w:t>2026-</w:t>
          </w:r>
          <w:r w:rsidR="00CA62AC">
            <w:rPr>
              <w:rFonts w:ascii="Times New Roman" w:eastAsia="Times New Roman" w:hAnsi="Times New Roman" w:cs="Times New Roman"/>
              <w:sz w:val="24"/>
              <w:szCs w:val="24"/>
            </w:rPr>
            <w:t>03-23</w:t>
          </w:r>
          <w:r w:rsidR="004119C3">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6145EA">
            <w:rPr>
              <w:rFonts w:ascii="Times New Roman" w:eastAsia="Times New Roman" w:hAnsi="Times New Roman" w:cs="Times New Roman"/>
              <w:sz w:val="24"/>
              <w:szCs w:val="24"/>
            </w:rPr>
            <w:t>103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D293482"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bookmarkStart w:id="0" w:name="_Hlk216953973"/>
          <w:r w:rsidR="00AC7BB4" w:rsidRPr="00AC7BB4">
            <w:rPr>
              <w:rFonts w:ascii="Times New Roman" w:eastAsia="Calibri" w:hAnsi="Times New Roman" w:cs="Times New Roman"/>
              <w:b/>
              <w:bCs/>
              <w:caps/>
              <w:sz w:val="24"/>
              <w:szCs w:val="24"/>
            </w:rPr>
            <w:t>VIETINĖS REIKŠMĖS KELIO NR. AL1416 BUTRIMIŠKIAI – EŽERAS KAVALYS, ALYTAUS R. SAV. KAP</w:t>
          </w:r>
          <w:r w:rsidR="00AB12F6">
            <w:rPr>
              <w:rFonts w:ascii="Times New Roman" w:eastAsia="Calibri" w:hAnsi="Times New Roman" w:cs="Times New Roman"/>
              <w:b/>
              <w:bCs/>
              <w:caps/>
              <w:sz w:val="24"/>
              <w:szCs w:val="24"/>
            </w:rPr>
            <w:t>i</w:t>
          </w:r>
          <w:r w:rsidR="00AC7BB4" w:rsidRPr="00AC7BB4">
            <w:rPr>
              <w:rFonts w:ascii="Times New Roman" w:eastAsia="Calibri" w:hAnsi="Times New Roman" w:cs="Times New Roman"/>
              <w:b/>
              <w:bCs/>
              <w:caps/>
              <w:sz w:val="24"/>
              <w:szCs w:val="24"/>
            </w:rPr>
            <w:t>TALINIO REMONTO DARBų</w:t>
          </w:r>
          <w:bookmarkEnd w:id="0"/>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4804174"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Pirkimas neatliekamas naudojantis CPO LT katalogu, nes 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nr.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0888E756"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bookmarkStart w:id="8" w:name="_Hlk216954243"/>
      <w:r w:rsidR="00AC7BB4" w:rsidRPr="00AC7BB4">
        <w:rPr>
          <w:rFonts w:ascii="Times New Roman" w:hAnsi="Times New Roman" w:cs="Times New Roman"/>
          <w:bCs/>
          <w:sz w:val="24"/>
          <w:szCs w:val="24"/>
        </w:rPr>
        <w:t>vietinės reikšmės kelio Nr. AL1416 Butrimiškiai–ežeras Kavalys,</w:t>
      </w:r>
      <w:bookmarkStart w:id="9" w:name="_Hlk130894864"/>
      <w:r w:rsidR="00AC7BB4" w:rsidRPr="00AC7BB4">
        <w:rPr>
          <w:rFonts w:ascii="Times New Roman" w:hAnsi="Times New Roman" w:cs="Times New Roman"/>
          <w:bCs/>
          <w:sz w:val="24"/>
          <w:szCs w:val="24"/>
        </w:rPr>
        <w:t xml:space="preserve"> Alytaus r. sav. kapitalinio remonto </w:t>
      </w:r>
      <w:bookmarkEnd w:id="9"/>
      <w:r w:rsidR="00AC7BB4" w:rsidRPr="00AC7BB4">
        <w:rPr>
          <w:rFonts w:ascii="Times New Roman" w:hAnsi="Times New Roman" w:cs="Times New Roman"/>
          <w:bCs/>
          <w:sz w:val="24"/>
          <w:szCs w:val="24"/>
        </w:rPr>
        <w:t>darbus</w:t>
      </w:r>
      <w:r w:rsidR="001031E0" w:rsidRPr="00AC7BB4">
        <w:rPr>
          <w:rFonts w:ascii="Times New Roman" w:hAnsi="Times New Roman" w:cs="Times New Roman"/>
          <w:bCs/>
          <w:sz w:val="24"/>
          <w:szCs w:val="24"/>
        </w:rPr>
        <w:t xml:space="preserve"> </w:t>
      </w:r>
      <w:bookmarkEnd w:id="8"/>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A42CE1">
        <w:rPr>
          <w:rFonts w:ascii="Times New Roman" w:hAnsi="Times New Roman" w:cs="Times New Roman"/>
          <w:b/>
          <w:sz w:val="24"/>
          <w:szCs w:val="24"/>
        </w:rPr>
        <w:t>Pasiūlymo galiojimo užtikrinimas</w:t>
      </w:r>
      <w:bookmarkEnd w:id="27"/>
      <w:bookmarkEnd w:id="28"/>
      <w:bookmarkEnd w:id="29"/>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1A3B67">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0"/>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4"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60525963"/>
      <w:r w:rsidRPr="00657EF0">
        <w:rPr>
          <w:rFonts w:ascii="Times New Roman" w:hAnsi="Times New Roman" w:cs="Times New Roman"/>
          <w:b/>
          <w:sz w:val="24"/>
          <w:szCs w:val="24"/>
        </w:rPr>
        <w:lastRenderedPageBreak/>
        <w:t>Kitos sąlygos</w:t>
      </w:r>
      <w:bookmarkEnd w:id="45"/>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150EB4B0" w:rsidR="008A724D" w:rsidRPr="008A724D" w:rsidRDefault="000E79AC" w:rsidP="008A724D">
      <w:pPr>
        <w:pStyle w:val="Turinys2"/>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8A724D">
        <w:lastRenderedPageBreak/>
        <w:t xml:space="preserve">Pirkimo sąlygų 2 priedas </w:t>
      </w:r>
      <w:bookmarkEnd w:id="46"/>
      <w:bookmarkEnd w:id="47"/>
      <w:bookmarkEnd w:id="48"/>
      <w:bookmarkEnd w:id="49"/>
      <w:bookmarkEnd w:id="50"/>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AB12F6" w:rsidRPr="00AB12F6">
        <w:rPr>
          <w:rFonts w:eastAsia="Calibri"/>
          <w:lang w:eastAsia="en-US"/>
        </w:rPr>
        <w:t xml:space="preserve">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5405BE0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00AB12F6">
        <w:rPr>
          <w:rFonts w:ascii="Times New Roman" w:eastAsia="Calibri" w:hAnsi="Times New Roman" w:cs="Times New Roman"/>
          <w:sz w:val="24"/>
          <w:szCs w:val="24"/>
        </w:rPr>
        <w:t xml:space="preserve"> ir melioracijos dalis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F360836"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sidR="00DF7CD7">
              <w:rPr>
                <w:rFonts w:ascii="Times New Roman" w:hAnsi="Times New Roman" w:cs="Times New Roman"/>
                <w:bCs/>
                <w:sz w:val="24"/>
                <w:szCs w:val="24"/>
              </w:rPr>
              <w:t>144 628,10</w:t>
            </w:r>
            <w:r w:rsidR="005B0C96" w:rsidRPr="005B0C96">
              <w:rPr>
                <w:rFonts w:ascii="Times New Roman" w:hAnsi="Times New Roman" w:cs="Times New Roman"/>
                <w:bCs/>
                <w:sz w:val="24"/>
                <w:szCs w:val="24"/>
              </w:rPr>
              <w:t xml:space="preserve"> </w:t>
            </w:r>
            <w:r w:rsidR="005B0C96">
              <w:rPr>
                <w:rFonts w:ascii="Times New Roman" w:hAnsi="Times New Roman" w:cs="Times New Roman"/>
                <w:bCs/>
                <w:sz w:val="24"/>
                <w:szCs w:val="24"/>
              </w:rPr>
              <w:t>Eur</w:t>
            </w:r>
            <w:r w:rsidR="005B0C96" w:rsidRPr="005B0C96">
              <w:rPr>
                <w:rFonts w:ascii="Times New Roman" w:hAnsi="Times New Roman" w:cs="Times New Roman"/>
                <w:bCs/>
                <w:sz w:val="24"/>
                <w:szCs w:val="24"/>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71" w:name="_Ref39586171"/>
      <w:bookmarkStart w:id="72" w:name="_Ref39673580"/>
      <w:bookmarkStart w:id="73" w:name="_Ref39674283"/>
      <w:bookmarkStart w:id="74" w:name="_Toc162954672"/>
      <w:bookmarkEnd w:id="7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6452" w14:textId="77777777" w:rsidR="00BE3731" w:rsidRDefault="00BE3731" w:rsidP="00D05666">
      <w:r>
        <w:separator/>
      </w:r>
    </w:p>
  </w:endnote>
  <w:endnote w:type="continuationSeparator" w:id="0">
    <w:p w14:paraId="6A6A7085" w14:textId="77777777" w:rsidR="00BE3731" w:rsidRDefault="00BE3731" w:rsidP="00D05666">
      <w:r>
        <w:continuationSeparator/>
      </w:r>
    </w:p>
  </w:endnote>
  <w:endnote w:type="continuationNotice" w:id="1">
    <w:p w14:paraId="0A6B4B7B" w14:textId="77777777" w:rsidR="00BE3731" w:rsidRDefault="00BE3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EBE7" w14:textId="77777777" w:rsidR="00BE3731" w:rsidRDefault="00BE3731" w:rsidP="00D05666">
      <w:r>
        <w:separator/>
      </w:r>
    </w:p>
  </w:footnote>
  <w:footnote w:type="continuationSeparator" w:id="0">
    <w:p w14:paraId="089EFA26" w14:textId="77777777" w:rsidR="00BE3731" w:rsidRDefault="00BE3731" w:rsidP="00D05666">
      <w:r>
        <w:continuationSeparator/>
      </w:r>
    </w:p>
  </w:footnote>
  <w:footnote w:type="continuationNotice" w:id="1">
    <w:p w14:paraId="580E3576" w14:textId="77777777" w:rsidR="00BE3731" w:rsidRDefault="00BE3731">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6E8B"/>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0E2"/>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9C3"/>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88D"/>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1052"/>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6A43"/>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C96"/>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5E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1E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B4"/>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6B85"/>
    <w:rsid w:val="009572B3"/>
    <w:rsid w:val="00957893"/>
    <w:rsid w:val="00960A92"/>
    <w:rsid w:val="00961502"/>
    <w:rsid w:val="009621A2"/>
    <w:rsid w:val="0096248C"/>
    <w:rsid w:val="00962B81"/>
    <w:rsid w:val="00963009"/>
    <w:rsid w:val="0096353F"/>
    <w:rsid w:val="009639C8"/>
    <w:rsid w:val="00963E07"/>
    <w:rsid w:val="0096424C"/>
    <w:rsid w:val="0096528E"/>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575"/>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3CE1"/>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E8"/>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B4"/>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731"/>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38"/>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2AC"/>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39"/>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CD7"/>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FC"/>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0F9"/>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36048</Words>
  <Characters>20548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17</cp:revision>
  <dcterms:created xsi:type="dcterms:W3CDTF">2025-12-17T11:15:00Z</dcterms:created>
  <dcterms:modified xsi:type="dcterms:W3CDTF">2026-03-23T11:28:00Z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