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FB72" w14:textId="4F979D78" w:rsidR="006E3FF1" w:rsidRPr="006E3FF1" w:rsidRDefault="006E3FF1" w:rsidP="006E3FF1">
      <w:pPr>
        <w:jc w:val="right"/>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1 priedas</w:t>
      </w:r>
    </w:p>
    <w:p w14:paraId="5C31CE73" w14:textId="64B39C81" w:rsidR="007F00B9" w:rsidRPr="003C508C" w:rsidRDefault="000B14D8" w:rsidP="000B14D8">
      <w:pPr>
        <w:jc w:val="center"/>
        <w:rPr>
          <w:rFonts w:ascii="Times New Roman" w:hAnsi="Times New Roman" w:cs="Times New Roman"/>
          <w:b/>
          <w:bCs/>
          <w:sz w:val="24"/>
          <w:szCs w:val="24"/>
        </w:rPr>
      </w:pPr>
      <w:r w:rsidRPr="003C508C">
        <w:rPr>
          <w:rFonts w:ascii="Times New Roman" w:hAnsi="Times New Roman" w:cs="Times New Roman"/>
          <w:b/>
          <w:bCs/>
          <w:sz w:val="24"/>
          <w:szCs w:val="24"/>
        </w:rPr>
        <w:t>TECHNINĖ SPECIFIKACIJA</w:t>
      </w:r>
      <w:r w:rsidR="00A22E0C">
        <w:rPr>
          <w:rFonts w:ascii="Times New Roman" w:hAnsi="Times New Roman" w:cs="Times New Roman"/>
          <w:b/>
          <w:bCs/>
          <w:sz w:val="24"/>
          <w:szCs w:val="24"/>
        </w:rPr>
        <w:t xml:space="preserve"> </w:t>
      </w:r>
    </w:p>
    <w:tbl>
      <w:tblPr>
        <w:tblStyle w:val="Lentelstinklelis7"/>
        <w:tblW w:w="13183" w:type="dxa"/>
        <w:tblInd w:w="-147" w:type="dxa"/>
        <w:tblLayout w:type="fixed"/>
        <w:tblLook w:val="04A0" w:firstRow="1" w:lastRow="0" w:firstColumn="1" w:lastColumn="0" w:noHBand="0" w:noVBand="1"/>
      </w:tblPr>
      <w:tblGrid>
        <w:gridCol w:w="13183"/>
      </w:tblGrid>
      <w:tr w:rsidR="0035621E" w:rsidRPr="00AE58AD" w14:paraId="295A9C5D" w14:textId="77777777" w:rsidTr="0035621E">
        <w:trPr>
          <w:trHeight w:val="458"/>
        </w:trPr>
        <w:tc>
          <w:tcPr>
            <w:tcW w:w="13183" w:type="dxa"/>
            <w:tcBorders>
              <w:top w:val="single" w:sz="4" w:space="0" w:color="auto"/>
              <w:left w:val="single" w:sz="4" w:space="0" w:color="auto"/>
              <w:bottom w:val="single" w:sz="4" w:space="0" w:color="auto"/>
              <w:right w:val="single" w:sz="4" w:space="0" w:color="auto"/>
            </w:tcBorders>
            <w:hideMark/>
          </w:tcPr>
          <w:p w14:paraId="6F18E6C9" w14:textId="37F3D393" w:rsidR="0035621E" w:rsidRPr="00AE58AD" w:rsidRDefault="0035621E" w:rsidP="0060764D">
            <w:pPr>
              <w:suppressAutoHyphens/>
              <w:autoSpaceDN w:val="0"/>
              <w:spacing w:after="200"/>
              <w:jc w:val="center"/>
              <w:textAlignment w:val="baseline"/>
              <w:rPr>
                <w:rFonts w:eastAsia="Calibri"/>
                <w:b/>
                <w:lang w:eastAsia="zh-CN"/>
              </w:rPr>
            </w:pPr>
            <w:r w:rsidRPr="00AE58AD">
              <w:rPr>
                <w:rFonts w:ascii="Calibri" w:eastAsia="Calibri" w:hAnsi="Calibri" w:cs="Arial"/>
                <w:b/>
                <w:lang w:eastAsia="zh-CN"/>
              </w:rPr>
              <w:t>M</w:t>
            </w:r>
            <w:r>
              <w:rPr>
                <w:rFonts w:ascii="Calibri" w:eastAsia="Calibri" w:hAnsi="Calibri" w:cs="Arial"/>
                <w:b/>
                <w:lang w:eastAsia="zh-CN"/>
              </w:rPr>
              <w:t>1</w:t>
            </w:r>
            <w:r w:rsidRPr="00AE58AD">
              <w:rPr>
                <w:rFonts w:ascii="Calibri" w:eastAsia="Calibri" w:hAnsi="Calibri" w:cs="Arial"/>
                <w:b/>
                <w:lang w:eastAsia="zh-CN"/>
              </w:rPr>
              <w:t xml:space="preserve"> KLASĖS </w:t>
            </w:r>
            <w:r>
              <w:rPr>
                <w:rFonts w:ascii="Calibri" w:eastAsia="Calibri" w:hAnsi="Calibri" w:cs="Arial"/>
                <w:b/>
                <w:lang w:eastAsia="zh-CN"/>
              </w:rPr>
              <w:t>NAUDOTO MIKROAUTOBUSO</w:t>
            </w:r>
            <w:r w:rsidRPr="00AE58AD">
              <w:rPr>
                <w:rFonts w:ascii="Calibri" w:eastAsia="Calibri" w:hAnsi="Calibri" w:cs="Arial"/>
                <w:b/>
                <w:lang w:eastAsia="zh-CN"/>
              </w:rPr>
              <w:t xml:space="preserve"> TECHNINĖ SPECIFIKACIJA</w:t>
            </w:r>
          </w:p>
        </w:tc>
      </w:tr>
      <w:tr w:rsidR="0035621E" w:rsidRPr="00AE58AD" w14:paraId="2E9351F9" w14:textId="77777777" w:rsidTr="0035621E">
        <w:trPr>
          <w:trHeight w:val="458"/>
        </w:trPr>
        <w:tc>
          <w:tcPr>
            <w:tcW w:w="13183" w:type="dxa"/>
            <w:tcBorders>
              <w:top w:val="single" w:sz="4" w:space="0" w:color="auto"/>
              <w:left w:val="single" w:sz="4" w:space="0" w:color="auto"/>
              <w:bottom w:val="single" w:sz="4" w:space="0" w:color="auto"/>
              <w:right w:val="single" w:sz="4" w:space="0" w:color="auto"/>
            </w:tcBorders>
            <w:hideMark/>
          </w:tcPr>
          <w:p w14:paraId="142D72A1" w14:textId="77777777" w:rsidR="0035621E" w:rsidRPr="00AE58AD" w:rsidRDefault="0035621E" w:rsidP="0060764D">
            <w:pPr>
              <w:suppressAutoHyphens/>
              <w:autoSpaceDN w:val="0"/>
              <w:ind w:right="-30"/>
              <w:jc w:val="center"/>
              <w:textAlignment w:val="baseline"/>
              <w:rPr>
                <w:rFonts w:ascii="Calibri" w:eastAsia="Calibri" w:hAnsi="Calibri" w:cs="Arial"/>
                <w:b/>
                <w:bCs/>
                <w:lang w:eastAsia="zh-CN"/>
              </w:rPr>
            </w:pPr>
            <w:r w:rsidRPr="00AE58AD">
              <w:rPr>
                <w:rFonts w:ascii="Calibri" w:eastAsia="Calibri" w:hAnsi="Calibri" w:cs="Arial"/>
                <w:b/>
                <w:bCs/>
                <w:lang w:eastAsia="zh-CN"/>
              </w:rPr>
              <w:t>Bendri reikalavimai</w:t>
            </w:r>
          </w:p>
        </w:tc>
      </w:tr>
      <w:tr w:rsidR="0035621E" w:rsidRPr="00AE58AD" w14:paraId="3E842E9B" w14:textId="77777777" w:rsidTr="0035621E">
        <w:trPr>
          <w:trHeight w:val="458"/>
        </w:trPr>
        <w:tc>
          <w:tcPr>
            <w:tcW w:w="13183" w:type="dxa"/>
            <w:tcBorders>
              <w:top w:val="single" w:sz="4" w:space="0" w:color="auto"/>
              <w:left w:val="single" w:sz="4" w:space="0" w:color="auto"/>
              <w:bottom w:val="single" w:sz="4" w:space="0" w:color="auto"/>
              <w:right w:val="single" w:sz="4" w:space="0" w:color="auto"/>
            </w:tcBorders>
            <w:hideMark/>
          </w:tcPr>
          <w:p w14:paraId="64BC7BDF" w14:textId="2A1A425B" w:rsidR="0035621E" w:rsidRPr="00AE58AD" w:rsidRDefault="0035621E" w:rsidP="0060764D">
            <w:pPr>
              <w:suppressAutoHyphens/>
              <w:autoSpaceDN w:val="0"/>
              <w:spacing w:after="255"/>
              <w:ind w:firstLine="60"/>
              <w:contextualSpacing/>
              <w:jc w:val="both"/>
              <w:textAlignment w:val="baseline"/>
              <w:rPr>
                <w:rFonts w:ascii="Calibri" w:eastAsia="Calibri" w:hAnsi="Calibri" w:cs="Arial"/>
                <w:lang w:eastAsia="zh-CN"/>
              </w:rPr>
            </w:pPr>
            <w:r w:rsidRPr="00AE58AD">
              <w:rPr>
                <w:rFonts w:ascii="Calibri" w:eastAsia="Calibri" w:hAnsi="Calibri" w:cs="Arial"/>
                <w:lang w:eastAsia="zh-CN"/>
              </w:rPr>
              <w:t xml:space="preserve">Tiekėjas turi pateikti siūlomo </w:t>
            </w:r>
            <w:r>
              <w:rPr>
                <w:rFonts w:ascii="Calibri" w:eastAsia="Calibri" w:hAnsi="Calibri" w:cs="Arial"/>
                <w:lang w:eastAsia="zh-CN"/>
              </w:rPr>
              <w:t>mikro</w:t>
            </w:r>
            <w:r w:rsidRPr="00AE58AD">
              <w:rPr>
                <w:rFonts w:ascii="Calibri" w:eastAsia="Calibri" w:hAnsi="Calibri" w:cs="Arial"/>
                <w:lang w:eastAsia="zh-CN"/>
              </w:rPr>
              <w:t xml:space="preserve">autobuso katalogą (us) ir kitą reikiamą techninę informaciją (pateikiamos skaitmeninės kopijos): </w:t>
            </w:r>
          </w:p>
          <w:p w14:paraId="2DE8FF9E" w14:textId="77777777" w:rsidR="0035621E" w:rsidRPr="00AE58AD" w:rsidRDefault="0035621E" w:rsidP="0035621E">
            <w:pPr>
              <w:numPr>
                <w:ilvl w:val="0"/>
                <w:numId w:val="2"/>
              </w:numPr>
              <w:tabs>
                <w:tab w:val="left" w:pos="887"/>
              </w:tabs>
              <w:suppressAutoHyphens/>
              <w:autoSpaceDN w:val="0"/>
              <w:ind w:firstLine="462"/>
              <w:jc w:val="both"/>
              <w:textAlignment w:val="baseline"/>
              <w:rPr>
                <w:rFonts w:ascii="Calibri" w:eastAsia="Calibri" w:hAnsi="Calibri" w:cs="Arial"/>
                <w:bCs/>
                <w:lang w:eastAsia="zh-CN"/>
              </w:rPr>
            </w:pPr>
            <w:r w:rsidRPr="00AE58AD">
              <w:rPr>
                <w:rFonts w:ascii="Calibri" w:eastAsia="Calibri" w:hAnsi="Calibri" w:cs="Arial"/>
                <w:lang w:eastAsia="zh-CN"/>
              </w:rPr>
              <w:t>Galimi Tiekėjo siūlomų Prekių atitiktį įrodantys dokumentai: 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EA30F90" w14:textId="77777777" w:rsidR="0035621E" w:rsidRPr="00AE58AD" w:rsidRDefault="0035621E" w:rsidP="0035621E">
            <w:pPr>
              <w:widowControl w:val="0"/>
              <w:numPr>
                <w:ilvl w:val="0"/>
                <w:numId w:val="2"/>
              </w:numPr>
              <w:tabs>
                <w:tab w:val="left" w:pos="887"/>
              </w:tabs>
              <w:suppressAutoHyphens/>
              <w:autoSpaceDE w:val="0"/>
              <w:autoSpaceDN w:val="0"/>
              <w:adjustRightInd w:val="0"/>
              <w:ind w:firstLine="462"/>
              <w:contextualSpacing/>
              <w:jc w:val="both"/>
              <w:textAlignment w:val="baseline"/>
              <w:rPr>
                <w:rFonts w:ascii="Calibri" w:eastAsia="Calibri" w:hAnsi="Calibri" w:cs="Arial"/>
                <w:bCs/>
                <w:color w:val="000000"/>
                <w:lang w:eastAsia="zh-CN"/>
              </w:rPr>
            </w:pPr>
            <w:r w:rsidRPr="00AE58AD">
              <w:rPr>
                <w:rFonts w:ascii="Calibri" w:eastAsia="Calibri" w:hAnsi="Calibri" w:cs="Arial"/>
                <w:bCs/>
                <w:color w:val="000000"/>
                <w:lang w:eastAsia="zh-CN"/>
              </w:rPr>
              <w:t xml:space="preserve">Tiekėjo siūloma prekė turi atitikti ir tiekėjas </w:t>
            </w:r>
            <w:r w:rsidRPr="00AE58AD">
              <w:rPr>
                <w:rFonts w:ascii="Calibri" w:eastAsia="Calibri" w:hAnsi="Calibri" w:cs="Arial"/>
                <w:b/>
                <w:color w:val="000000"/>
                <w:lang w:eastAsia="zh-CN"/>
              </w:rPr>
              <w:t>turi įrodyti</w:t>
            </w:r>
            <w:r w:rsidRPr="00AE58AD">
              <w:rPr>
                <w:rFonts w:ascii="Calibri" w:eastAsia="Calibri" w:hAnsi="Calibri" w:cs="Arial"/>
                <w:bCs/>
                <w:color w:val="000000"/>
                <w:lang w:eastAsia="zh-CN"/>
              </w:rPr>
              <w:t xml:space="preserve">, kad siūloma prekė atitinka </w:t>
            </w:r>
            <w:r w:rsidRPr="00AE58AD">
              <w:rPr>
                <w:rFonts w:ascii="Calibri" w:eastAsia="Calibri" w:hAnsi="Calibri" w:cs="Arial"/>
                <w:b/>
                <w:color w:val="000000"/>
                <w:lang w:eastAsia="zh-CN"/>
              </w:rPr>
              <w:t>visus techninėje specifikacijoje nurodytus reikalavimus</w:t>
            </w:r>
            <w:r w:rsidRPr="00AE58AD">
              <w:rPr>
                <w:rFonts w:ascii="Calibri" w:eastAsia="Calibri" w:hAnsi="Calibri" w:cs="Arial"/>
                <w:bCs/>
                <w:color w:val="000000"/>
                <w:lang w:eastAsia="zh-CN"/>
              </w:rPr>
              <w:t xml:space="preserve"> prekei.</w:t>
            </w:r>
            <w:r w:rsidRPr="00AE58AD">
              <w:rPr>
                <w:rFonts w:ascii="Calibri" w:eastAsia="Calibri" w:hAnsi="Calibri" w:cs="Arial"/>
                <w:bCs/>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AE58AD">
              <w:rPr>
                <w:rFonts w:ascii="Calibri" w:eastAsia="Calibri" w:hAnsi="Calibri" w:cs="Arial"/>
                <w:lang w:eastAsia="zh-CN"/>
              </w:rPr>
              <w:t xml:space="preserve"> </w:t>
            </w:r>
          </w:p>
          <w:p w14:paraId="3098E5E0" w14:textId="77777777" w:rsidR="0035621E" w:rsidRPr="00AE58AD" w:rsidRDefault="0035621E" w:rsidP="0035621E">
            <w:pPr>
              <w:widowControl w:val="0"/>
              <w:numPr>
                <w:ilvl w:val="0"/>
                <w:numId w:val="2"/>
              </w:numPr>
              <w:tabs>
                <w:tab w:val="left" w:pos="887"/>
              </w:tabs>
              <w:suppressAutoHyphens/>
              <w:autoSpaceDE w:val="0"/>
              <w:autoSpaceDN w:val="0"/>
              <w:adjustRightInd w:val="0"/>
              <w:ind w:firstLine="462"/>
              <w:contextualSpacing/>
              <w:jc w:val="both"/>
              <w:textAlignment w:val="baseline"/>
              <w:rPr>
                <w:rFonts w:ascii="Calibri" w:eastAsia="Calibri" w:hAnsi="Calibri" w:cs="Arial"/>
                <w:bCs/>
                <w:color w:val="000000"/>
                <w:lang w:eastAsia="zh-CN"/>
              </w:rPr>
            </w:pPr>
            <w:r w:rsidRPr="00AE58AD">
              <w:rPr>
                <w:rFonts w:ascii="Calibri" w:eastAsia="Calibri" w:hAnsi="Calibri" w:cs="Arial"/>
                <w:lang w:eastAsia="zh-CN"/>
              </w:rPr>
              <w:t>Siūloma transporto priemonė turės atitikti Lietuvoje galiojančius tokio tipo kelių transporto priemonėms keliamus pagrindinius techninius reikalavimus prekės pristatymo datai.</w:t>
            </w:r>
          </w:p>
          <w:p w14:paraId="74B77EB0" w14:textId="77777777" w:rsidR="0035621E" w:rsidRPr="00AE58AD" w:rsidRDefault="0035621E" w:rsidP="0060764D">
            <w:pPr>
              <w:suppressAutoHyphens/>
              <w:autoSpaceDN w:val="0"/>
              <w:ind w:right="-30"/>
              <w:jc w:val="both"/>
              <w:textAlignment w:val="baseline"/>
              <w:rPr>
                <w:rFonts w:ascii="Calibri" w:eastAsia="Calibri" w:hAnsi="Calibri" w:cs="Arial"/>
                <w:b/>
                <w:bCs/>
                <w:lang w:eastAsia="zh-CN"/>
              </w:rPr>
            </w:pPr>
            <w:r w:rsidRPr="00AE58AD">
              <w:rPr>
                <w:rFonts w:ascii="Calibri" w:eastAsia="Calibri" w:hAnsi="Calibri" w:cs="Arial"/>
                <w:i/>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bl>
    <w:tbl>
      <w:tblPr>
        <w:tblStyle w:val="Lentelstinklelis"/>
        <w:tblW w:w="0" w:type="auto"/>
        <w:tblLook w:val="04A0" w:firstRow="1" w:lastRow="0" w:firstColumn="1" w:lastColumn="0" w:noHBand="0" w:noVBand="1"/>
      </w:tblPr>
      <w:tblGrid>
        <w:gridCol w:w="791"/>
        <w:gridCol w:w="1870"/>
        <w:gridCol w:w="4101"/>
        <w:gridCol w:w="3156"/>
        <w:gridCol w:w="3032"/>
      </w:tblGrid>
      <w:tr w:rsidR="007751D6" w14:paraId="2AEB4661" w14:textId="77777777" w:rsidTr="007751D6">
        <w:tc>
          <w:tcPr>
            <w:tcW w:w="791" w:type="dxa"/>
            <w:vAlign w:val="center"/>
          </w:tcPr>
          <w:p w14:paraId="4F135CA2" w14:textId="7AC660B5" w:rsidR="007751D6" w:rsidRDefault="007751D6" w:rsidP="006330C1">
            <w:pPr>
              <w:jc w:val="center"/>
              <w:rPr>
                <w:rFonts w:ascii="Times New Roman" w:hAnsi="Times New Roman" w:cs="Times New Roman"/>
                <w:sz w:val="24"/>
                <w:szCs w:val="24"/>
              </w:rPr>
            </w:pPr>
            <w:r w:rsidRPr="000C16FA">
              <w:rPr>
                <w:rFonts w:ascii="Times New Roman" w:hAnsi="Times New Roman" w:cs="Times New Roman"/>
                <w:b/>
                <w:sz w:val="24"/>
                <w:szCs w:val="24"/>
              </w:rPr>
              <w:t>Eil. Nr.</w:t>
            </w:r>
          </w:p>
        </w:tc>
        <w:tc>
          <w:tcPr>
            <w:tcW w:w="1870" w:type="dxa"/>
            <w:vAlign w:val="center"/>
          </w:tcPr>
          <w:p w14:paraId="34D58DE4" w14:textId="4B6A1FA6" w:rsidR="007751D6" w:rsidRDefault="007751D6" w:rsidP="008C0232">
            <w:pPr>
              <w:jc w:val="center"/>
              <w:rPr>
                <w:rFonts w:ascii="Times New Roman" w:hAnsi="Times New Roman" w:cs="Times New Roman"/>
                <w:sz w:val="24"/>
                <w:szCs w:val="24"/>
              </w:rPr>
            </w:pPr>
            <w:r w:rsidRPr="000C16FA">
              <w:rPr>
                <w:rFonts w:ascii="Times New Roman" w:hAnsi="Times New Roman" w:cs="Times New Roman"/>
                <w:b/>
                <w:sz w:val="24"/>
                <w:szCs w:val="24"/>
              </w:rPr>
              <w:t>Techniniai reikalavimai</w:t>
            </w:r>
            <w:r>
              <w:rPr>
                <w:rFonts w:ascii="Times New Roman" w:hAnsi="Times New Roman" w:cs="Times New Roman"/>
                <w:b/>
                <w:sz w:val="24"/>
                <w:szCs w:val="24"/>
              </w:rPr>
              <w:t xml:space="preserve"> mikroautobusui</w:t>
            </w:r>
          </w:p>
        </w:tc>
        <w:tc>
          <w:tcPr>
            <w:tcW w:w="4101" w:type="dxa"/>
            <w:vAlign w:val="center"/>
          </w:tcPr>
          <w:p w14:paraId="7FB131E6" w14:textId="6905C00E" w:rsidR="007751D6" w:rsidRDefault="007751D6" w:rsidP="006330C1">
            <w:pPr>
              <w:rPr>
                <w:rFonts w:ascii="Times New Roman" w:hAnsi="Times New Roman" w:cs="Times New Roman"/>
                <w:sz w:val="24"/>
                <w:szCs w:val="24"/>
              </w:rPr>
            </w:pPr>
            <w:r w:rsidRPr="000C16FA">
              <w:rPr>
                <w:rFonts w:ascii="Times New Roman" w:hAnsi="Times New Roman" w:cs="Times New Roman"/>
                <w:b/>
                <w:bCs/>
                <w:sz w:val="24"/>
                <w:szCs w:val="24"/>
              </w:rPr>
              <w:t>Reikalaujamos parametrų reikšmės</w:t>
            </w:r>
          </w:p>
        </w:tc>
        <w:tc>
          <w:tcPr>
            <w:tcW w:w="3156" w:type="dxa"/>
          </w:tcPr>
          <w:p w14:paraId="1F50EBD1" w14:textId="454625D9" w:rsidR="00644288" w:rsidRPr="00644288" w:rsidRDefault="00644288" w:rsidP="00F11C10">
            <w:pPr>
              <w:jc w:val="center"/>
              <w:rPr>
                <w:rFonts w:ascii="Times New Roman" w:hAnsi="Times New Roman" w:cs="Times New Roman"/>
                <w:b/>
                <w:sz w:val="24"/>
                <w:szCs w:val="24"/>
              </w:rPr>
            </w:pPr>
            <w:r w:rsidRPr="00644288">
              <w:rPr>
                <w:rFonts w:ascii="Times New Roman" w:hAnsi="Times New Roman" w:cs="Times New Roman"/>
                <w:b/>
                <w:sz w:val="24"/>
                <w:szCs w:val="24"/>
              </w:rPr>
              <w:t xml:space="preserve">Tiekėjo siūlomo </w:t>
            </w:r>
            <w:r w:rsidR="00D227AF">
              <w:rPr>
                <w:rFonts w:ascii="Times New Roman" w:hAnsi="Times New Roman" w:cs="Times New Roman"/>
                <w:b/>
                <w:sz w:val="24"/>
                <w:szCs w:val="24"/>
              </w:rPr>
              <w:t>mikro</w:t>
            </w:r>
            <w:r w:rsidRPr="00644288">
              <w:rPr>
                <w:rFonts w:ascii="Times New Roman" w:hAnsi="Times New Roman" w:cs="Times New Roman"/>
                <w:b/>
                <w:sz w:val="24"/>
                <w:szCs w:val="24"/>
              </w:rPr>
              <w:t>autobuso rodikliai, jų reikšmės, aprašymas</w:t>
            </w:r>
          </w:p>
          <w:p w14:paraId="4BDF08E7" w14:textId="7E7361C7" w:rsidR="007751D6" w:rsidRPr="00F11C10" w:rsidRDefault="00644288" w:rsidP="00F11C10">
            <w:pPr>
              <w:jc w:val="center"/>
              <w:rPr>
                <w:rFonts w:ascii="Times New Roman" w:hAnsi="Times New Roman" w:cs="Times New Roman"/>
                <w:bCs/>
                <w:sz w:val="16"/>
                <w:szCs w:val="16"/>
              </w:rPr>
            </w:pPr>
            <w:r w:rsidRPr="00F11C10">
              <w:rPr>
                <w:rFonts w:ascii="Times New Roman" w:hAnsi="Times New Roman" w:cs="Times New Roman"/>
                <w:bCs/>
                <w:sz w:val="16"/>
                <w:szCs w:val="16"/>
              </w:rPr>
              <w:t>[Tiekėjas nurodo konkrečius rodiklius, jų reikšmes, aprašymus]</w:t>
            </w:r>
          </w:p>
        </w:tc>
        <w:tc>
          <w:tcPr>
            <w:tcW w:w="3032" w:type="dxa"/>
            <w:vAlign w:val="center"/>
          </w:tcPr>
          <w:p w14:paraId="54D258A1" w14:textId="7BC04A11" w:rsidR="00D227AF" w:rsidRPr="005F322F" w:rsidRDefault="00D227AF" w:rsidP="00D227AF">
            <w:pPr>
              <w:jc w:val="center"/>
              <w:rPr>
                <w:rFonts w:ascii="Times New Roman" w:hAnsi="Times New Roman" w:cs="Times New Roman"/>
                <w:b/>
                <w:color w:val="EE0000"/>
                <w:sz w:val="24"/>
                <w:szCs w:val="24"/>
              </w:rPr>
            </w:pPr>
            <w:r w:rsidRPr="005F322F">
              <w:rPr>
                <w:rFonts w:ascii="Times New Roman" w:hAnsi="Times New Roman" w:cs="Times New Roman"/>
                <w:b/>
                <w:color w:val="EE0000"/>
                <w:sz w:val="24"/>
                <w:szCs w:val="24"/>
              </w:rPr>
              <w:t>Nuoroda į pagrindžiantį dokumentą</w:t>
            </w:r>
          </w:p>
          <w:p w14:paraId="249F0151" w14:textId="77777777" w:rsidR="00D227AF" w:rsidRPr="005F322F" w:rsidRDefault="00D227AF" w:rsidP="00D227AF">
            <w:pPr>
              <w:jc w:val="center"/>
              <w:rPr>
                <w:rFonts w:ascii="Times New Roman" w:hAnsi="Times New Roman" w:cs="Times New Roman"/>
                <w:b/>
                <w:color w:val="EE0000"/>
                <w:sz w:val="24"/>
                <w:szCs w:val="24"/>
              </w:rPr>
            </w:pPr>
          </w:p>
          <w:p w14:paraId="4BD44F19" w14:textId="03023854" w:rsidR="007751D6" w:rsidRPr="00F11C10" w:rsidRDefault="00D227AF" w:rsidP="00D227AF">
            <w:pPr>
              <w:jc w:val="center"/>
              <w:rPr>
                <w:rFonts w:ascii="Times New Roman" w:hAnsi="Times New Roman" w:cs="Times New Roman"/>
                <w:sz w:val="16"/>
                <w:szCs w:val="16"/>
              </w:rPr>
            </w:pPr>
            <w:r w:rsidRPr="005F322F">
              <w:rPr>
                <w:rFonts w:ascii="Times New Roman" w:hAnsi="Times New Roman" w:cs="Times New Roman"/>
                <w:bCs/>
                <w:color w:val="EE0000"/>
                <w:sz w:val="16"/>
                <w:szCs w:val="16"/>
              </w:rPr>
              <w:t>[pildo Tiekėjas]</w:t>
            </w:r>
          </w:p>
        </w:tc>
      </w:tr>
      <w:tr w:rsidR="007751D6" w14:paraId="7DCB3769" w14:textId="77777777" w:rsidTr="007751D6">
        <w:tc>
          <w:tcPr>
            <w:tcW w:w="791" w:type="dxa"/>
          </w:tcPr>
          <w:p w14:paraId="1EF7B7FB" w14:textId="1F1DF99F" w:rsidR="007751D6" w:rsidRDefault="007751D6" w:rsidP="006330C1">
            <w:pPr>
              <w:jc w:val="center"/>
              <w:rPr>
                <w:rFonts w:ascii="Times New Roman" w:hAnsi="Times New Roman" w:cs="Times New Roman"/>
                <w:sz w:val="24"/>
                <w:szCs w:val="24"/>
              </w:rPr>
            </w:pPr>
            <w:r>
              <w:rPr>
                <w:rFonts w:ascii="Times New Roman" w:hAnsi="Times New Roman" w:cs="Times New Roman"/>
                <w:sz w:val="24"/>
                <w:szCs w:val="24"/>
              </w:rPr>
              <w:t>1.</w:t>
            </w:r>
          </w:p>
        </w:tc>
        <w:tc>
          <w:tcPr>
            <w:tcW w:w="1870" w:type="dxa"/>
            <w:vAlign w:val="center"/>
          </w:tcPr>
          <w:p w14:paraId="2059C944" w14:textId="0033C845" w:rsidR="007751D6" w:rsidRDefault="007751D6" w:rsidP="006330C1">
            <w:pPr>
              <w:rPr>
                <w:rFonts w:ascii="Times New Roman" w:hAnsi="Times New Roman" w:cs="Times New Roman"/>
                <w:sz w:val="24"/>
                <w:szCs w:val="24"/>
              </w:rPr>
            </w:pPr>
            <w:r w:rsidRPr="000B14D8">
              <w:rPr>
                <w:rFonts w:ascii="Times New Roman" w:hAnsi="Times New Roman" w:cs="Times New Roman"/>
                <w:sz w:val="24"/>
                <w:szCs w:val="24"/>
                <w:lang w:eastAsia="lt-LT"/>
              </w:rPr>
              <w:t>Transporto priemonės</w:t>
            </w:r>
            <w:r>
              <w:rPr>
                <w:rFonts w:ascii="Times New Roman" w:hAnsi="Times New Roman" w:cs="Times New Roman"/>
                <w:sz w:val="24"/>
                <w:szCs w:val="24"/>
                <w:lang w:eastAsia="lt-LT"/>
              </w:rPr>
              <w:t xml:space="preserve"> </w:t>
            </w:r>
            <w:r w:rsidRPr="000B14D8">
              <w:rPr>
                <w:rFonts w:ascii="Times New Roman" w:hAnsi="Times New Roman" w:cs="Times New Roman"/>
                <w:sz w:val="24"/>
                <w:szCs w:val="24"/>
                <w:lang w:eastAsia="lt-LT"/>
              </w:rPr>
              <w:t>klasė</w:t>
            </w:r>
          </w:p>
        </w:tc>
        <w:tc>
          <w:tcPr>
            <w:tcW w:w="4101" w:type="dxa"/>
          </w:tcPr>
          <w:p w14:paraId="2F8AE835" w14:textId="5A544631" w:rsidR="007751D6" w:rsidRDefault="007751D6" w:rsidP="006330C1">
            <w:pPr>
              <w:rPr>
                <w:rFonts w:ascii="Times New Roman" w:hAnsi="Times New Roman" w:cs="Times New Roman"/>
                <w:sz w:val="24"/>
                <w:szCs w:val="24"/>
              </w:rPr>
            </w:pPr>
            <w:r w:rsidRPr="000B14D8">
              <w:rPr>
                <w:rFonts w:ascii="Times New Roman" w:hAnsi="Times New Roman" w:cs="Times New Roman"/>
                <w:sz w:val="24"/>
                <w:szCs w:val="24"/>
                <w:lang w:eastAsia="lt-LT"/>
              </w:rPr>
              <w:t>Keleivinis</w:t>
            </w:r>
            <w:r>
              <w:rPr>
                <w:rFonts w:ascii="Times New Roman" w:hAnsi="Times New Roman" w:cs="Times New Roman"/>
                <w:sz w:val="24"/>
                <w:szCs w:val="24"/>
                <w:lang w:eastAsia="lt-LT"/>
              </w:rPr>
              <w:t xml:space="preserve"> automobilis</w:t>
            </w:r>
            <w:r w:rsidRPr="000B14D8">
              <w:rPr>
                <w:rFonts w:ascii="Times New Roman" w:hAnsi="Times New Roman" w:cs="Times New Roman"/>
                <w:sz w:val="24"/>
                <w:szCs w:val="24"/>
                <w:lang w:eastAsia="lt-LT"/>
              </w:rPr>
              <w:t xml:space="preserve"> M1 klasė</w:t>
            </w:r>
          </w:p>
        </w:tc>
        <w:tc>
          <w:tcPr>
            <w:tcW w:w="3156" w:type="dxa"/>
          </w:tcPr>
          <w:p w14:paraId="688579CC" w14:textId="77777777" w:rsidR="007751D6" w:rsidRDefault="007751D6" w:rsidP="006330C1">
            <w:pPr>
              <w:rPr>
                <w:rFonts w:ascii="Times New Roman" w:hAnsi="Times New Roman" w:cs="Times New Roman"/>
                <w:sz w:val="24"/>
                <w:szCs w:val="24"/>
              </w:rPr>
            </w:pPr>
          </w:p>
        </w:tc>
        <w:tc>
          <w:tcPr>
            <w:tcW w:w="3032" w:type="dxa"/>
          </w:tcPr>
          <w:p w14:paraId="7EFAFD0F" w14:textId="6BC465E2" w:rsidR="007751D6" w:rsidRDefault="007751D6" w:rsidP="006330C1">
            <w:pPr>
              <w:rPr>
                <w:rFonts w:ascii="Times New Roman" w:hAnsi="Times New Roman" w:cs="Times New Roman"/>
                <w:sz w:val="24"/>
                <w:szCs w:val="24"/>
              </w:rPr>
            </w:pPr>
          </w:p>
        </w:tc>
      </w:tr>
      <w:tr w:rsidR="007751D6" w14:paraId="35117246" w14:textId="77777777" w:rsidTr="007751D6">
        <w:tc>
          <w:tcPr>
            <w:tcW w:w="791" w:type="dxa"/>
          </w:tcPr>
          <w:p w14:paraId="7819A6DC" w14:textId="5BFE07B3" w:rsidR="007751D6" w:rsidRDefault="007751D6" w:rsidP="006330C1">
            <w:pPr>
              <w:jc w:val="center"/>
              <w:rPr>
                <w:rFonts w:ascii="Times New Roman" w:hAnsi="Times New Roman" w:cs="Times New Roman"/>
                <w:sz w:val="24"/>
                <w:szCs w:val="24"/>
              </w:rPr>
            </w:pPr>
            <w:r>
              <w:rPr>
                <w:rFonts w:ascii="Times New Roman" w:hAnsi="Times New Roman" w:cs="Times New Roman"/>
                <w:sz w:val="24"/>
                <w:szCs w:val="24"/>
              </w:rPr>
              <w:t>2.</w:t>
            </w:r>
          </w:p>
        </w:tc>
        <w:tc>
          <w:tcPr>
            <w:tcW w:w="1870" w:type="dxa"/>
            <w:vAlign w:val="center"/>
          </w:tcPr>
          <w:p w14:paraId="0B233F89" w14:textId="54256ABA" w:rsidR="007751D6" w:rsidRPr="006330C1" w:rsidRDefault="007751D6" w:rsidP="006330C1">
            <w:pPr>
              <w:rPr>
                <w:rFonts w:ascii="Times New Roman" w:hAnsi="Times New Roman" w:cs="Times New Roman"/>
                <w:snapToGrid w:val="0"/>
                <w:sz w:val="24"/>
                <w:szCs w:val="24"/>
                <w:lang w:eastAsia="lt-LT"/>
              </w:rPr>
            </w:pPr>
            <w:r w:rsidRPr="000B14D8">
              <w:rPr>
                <w:rFonts w:ascii="Times New Roman" w:hAnsi="Times New Roman" w:cs="Times New Roman"/>
                <w:snapToGrid w:val="0"/>
                <w:sz w:val="24"/>
                <w:szCs w:val="24"/>
                <w:lang w:eastAsia="lt-LT"/>
              </w:rPr>
              <w:t>Transporto priemonės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klasifikavimas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rinkoje</w:t>
            </w:r>
          </w:p>
        </w:tc>
        <w:tc>
          <w:tcPr>
            <w:tcW w:w="4101" w:type="dxa"/>
          </w:tcPr>
          <w:p w14:paraId="624916C0" w14:textId="5F396869" w:rsidR="007751D6" w:rsidRDefault="007751D6" w:rsidP="006330C1">
            <w:pPr>
              <w:rPr>
                <w:rFonts w:ascii="Times New Roman" w:hAnsi="Times New Roman" w:cs="Times New Roman"/>
                <w:sz w:val="24"/>
                <w:szCs w:val="24"/>
              </w:rPr>
            </w:pPr>
            <w:r>
              <w:rPr>
                <w:rFonts w:ascii="Times New Roman" w:hAnsi="Times New Roman" w:cs="Times New Roman"/>
                <w:sz w:val="24"/>
                <w:szCs w:val="24"/>
              </w:rPr>
              <w:t>Automobilis buvęs eksploatuotas, techniškai tvarkingas</w:t>
            </w:r>
          </w:p>
        </w:tc>
        <w:tc>
          <w:tcPr>
            <w:tcW w:w="3156" w:type="dxa"/>
          </w:tcPr>
          <w:p w14:paraId="24753C7A" w14:textId="77777777" w:rsidR="007751D6" w:rsidRDefault="007751D6" w:rsidP="006330C1">
            <w:pPr>
              <w:rPr>
                <w:rFonts w:ascii="Times New Roman" w:hAnsi="Times New Roman" w:cs="Times New Roman"/>
                <w:sz w:val="24"/>
                <w:szCs w:val="24"/>
              </w:rPr>
            </w:pPr>
          </w:p>
        </w:tc>
        <w:tc>
          <w:tcPr>
            <w:tcW w:w="3032" w:type="dxa"/>
          </w:tcPr>
          <w:p w14:paraId="28FAB57E" w14:textId="4B7A0DEE" w:rsidR="007751D6" w:rsidRDefault="007751D6" w:rsidP="006330C1">
            <w:pPr>
              <w:rPr>
                <w:rFonts w:ascii="Times New Roman" w:hAnsi="Times New Roman" w:cs="Times New Roman"/>
                <w:sz w:val="24"/>
                <w:szCs w:val="24"/>
              </w:rPr>
            </w:pPr>
          </w:p>
        </w:tc>
      </w:tr>
      <w:tr w:rsidR="007751D6" w14:paraId="75FD36B6" w14:textId="77777777" w:rsidTr="007751D6">
        <w:tc>
          <w:tcPr>
            <w:tcW w:w="791" w:type="dxa"/>
          </w:tcPr>
          <w:p w14:paraId="56A26526" w14:textId="77777777" w:rsidR="003F2ED3" w:rsidRDefault="003F2ED3" w:rsidP="006330C1">
            <w:pPr>
              <w:jc w:val="center"/>
              <w:rPr>
                <w:rFonts w:ascii="Times New Roman" w:hAnsi="Times New Roman" w:cs="Times New Roman"/>
                <w:sz w:val="24"/>
                <w:szCs w:val="24"/>
              </w:rPr>
            </w:pPr>
          </w:p>
          <w:p w14:paraId="7A3C8D94" w14:textId="77777777" w:rsidR="003F2ED3" w:rsidRDefault="003F2ED3" w:rsidP="006330C1">
            <w:pPr>
              <w:jc w:val="center"/>
              <w:rPr>
                <w:rFonts w:ascii="Times New Roman" w:hAnsi="Times New Roman" w:cs="Times New Roman"/>
                <w:sz w:val="24"/>
                <w:szCs w:val="24"/>
              </w:rPr>
            </w:pPr>
          </w:p>
          <w:p w14:paraId="10BB24E0" w14:textId="77777777" w:rsidR="003F2ED3" w:rsidRDefault="003F2ED3" w:rsidP="006330C1">
            <w:pPr>
              <w:jc w:val="center"/>
              <w:rPr>
                <w:rFonts w:ascii="Times New Roman" w:hAnsi="Times New Roman" w:cs="Times New Roman"/>
                <w:sz w:val="24"/>
                <w:szCs w:val="24"/>
              </w:rPr>
            </w:pPr>
          </w:p>
          <w:p w14:paraId="3570AC7A" w14:textId="529D85E4" w:rsidR="007751D6" w:rsidRDefault="003F2ED3" w:rsidP="003F2ED3">
            <w:pPr>
              <w:rPr>
                <w:rFonts w:ascii="Times New Roman" w:hAnsi="Times New Roman" w:cs="Times New Roman"/>
                <w:sz w:val="24"/>
                <w:szCs w:val="24"/>
              </w:rPr>
            </w:pPr>
            <w:r>
              <w:rPr>
                <w:rFonts w:ascii="Times New Roman" w:hAnsi="Times New Roman" w:cs="Times New Roman"/>
                <w:sz w:val="24"/>
                <w:szCs w:val="24"/>
              </w:rPr>
              <w:t>3</w:t>
            </w:r>
            <w:r w:rsidR="007751D6">
              <w:rPr>
                <w:rFonts w:ascii="Times New Roman" w:hAnsi="Times New Roman" w:cs="Times New Roman"/>
                <w:sz w:val="24"/>
                <w:szCs w:val="24"/>
              </w:rPr>
              <w:t>.</w:t>
            </w:r>
          </w:p>
        </w:tc>
        <w:tc>
          <w:tcPr>
            <w:tcW w:w="1870" w:type="dxa"/>
            <w:vAlign w:val="center"/>
          </w:tcPr>
          <w:p w14:paraId="3E9590F9" w14:textId="4A15BFD1" w:rsidR="007751D6" w:rsidRDefault="007751D6" w:rsidP="006330C1">
            <w:pPr>
              <w:rPr>
                <w:rFonts w:ascii="Times New Roman" w:hAnsi="Times New Roman" w:cs="Times New Roman"/>
                <w:sz w:val="24"/>
                <w:szCs w:val="24"/>
              </w:rPr>
            </w:pPr>
            <w:r>
              <w:rPr>
                <w:rFonts w:ascii="Times New Roman" w:hAnsi="Times New Roman" w:cs="Times New Roman"/>
                <w:sz w:val="24"/>
                <w:szCs w:val="24"/>
                <w:lang w:eastAsia="lt-LT"/>
              </w:rPr>
              <w:t>Automobilio pagaminimas</w:t>
            </w:r>
          </w:p>
        </w:tc>
        <w:tc>
          <w:tcPr>
            <w:tcW w:w="4101" w:type="dxa"/>
          </w:tcPr>
          <w:p w14:paraId="0AE77355" w14:textId="365F77D2" w:rsidR="007751D6" w:rsidRPr="006330C1" w:rsidRDefault="007751D6" w:rsidP="00FF784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Automobilis pradėtas eksploatuoti ne anksčiau kaip 2022 m.  Automobilis turi atitikti techninius reikalavimus, patvirtintus Valstybės kelių transporto inspekcijos prie Susisiekimo ministerijos viršininko 2008 m. gruodžio 2 d. įsakymą  Nr. 2B-479 „Dėl motorinių transporto priemonių ir jų </w:t>
            </w:r>
            <w:r>
              <w:rPr>
                <w:rFonts w:ascii="Times New Roman" w:hAnsi="Times New Roman" w:cs="Times New Roman"/>
                <w:bCs/>
                <w:sz w:val="24"/>
                <w:szCs w:val="24"/>
                <w:lang w:eastAsia="lt-LT"/>
              </w:rPr>
              <w:lastRenderedPageBreak/>
              <w:t xml:space="preserve">priekabų kategorijų ir klasių pagal konstrukciją reikalavimų“. </w:t>
            </w:r>
          </w:p>
        </w:tc>
        <w:tc>
          <w:tcPr>
            <w:tcW w:w="3156" w:type="dxa"/>
          </w:tcPr>
          <w:p w14:paraId="4EEC1480" w14:textId="77777777" w:rsidR="007751D6" w:rsidRDefault="007751D6" w:rsidP="006330C1">
            <w:pPr>
              <w:rPr>
                <w:rFonts w:ascii="Times New Roman" w:hAnsi="Times New Roman" w:cs="Times New Roman"/>
                <w:sz w:val="24"/>
                <w:szCs w:val="24"/>
              </w:rPr>
            </w:pPr>
          </w:p>
        </w:tc>
        <w:tc>
          <w:tcPr>
            <w:tcW w:w="3032" w:type="dxa"/>
          </w:tcPr>
          <w:p w14:paraId="6C40334E" w14:textId="228B23E0" w:rsidR="007751D6" w:rsidRDefault="007751D6" w:rsidP="006330C1">
            <w:pPr>
              <w:rPr>
                <w:rFonts w:ascii="Times New Roman" w:hAnsi="Times New Roman" w:cs="Times New Roman"/>
                <w:sz w:val="24"/>
                <w:szCs w:val="24"/>
              </w:rPr>
            </w:pPr>
          </w:p>
        </w:tc>
      </w:tr>
      <w:tr w:rsidR="007751D6" w14:paraId="3E4527FF" w14:textId="77777777" w:rsidTr="007751D6">
        <w:trPr>
          <w:trHeight w:val="337"/>
        </w:trPr>
        <w:tc>
          <w:tcPr>
            <w:tcW w:w="791" w:type="dxa"/>
          </w:tcPr>
          <w:p w14:paraId="0E28DC3B" w14:textId="7410111C" w:rsidR="007751D6" w:rsidRDefault="007751D6" w:rsidP="006330C1">
            <w:pPr>
              <w:jc w:val="center"/>
              <w:rPr>
                <w:rFonts w:ascii="Times New Roman" w:hAnsi="Times New Roman" w:cs="Times New Roman"/>
                <w:sz w:val="24"/>
                <w:szCs w:val="24"/>
              </w:rPr>
            </w:pPr>
            <w:r>
              <w:rPr>
                <w:rFonts w:ascii="Times New Roman" w:hAnsi="Times New Roman" w:cs="Times New Roman"/>
                <w:sz w:val="24"/>
                <w:szCs w:val="24"/>
              </w:rPr>
              <w:t>4.</w:t>
            </w:r>
          </w:p>
        </w:tc>
        <w:tc>
          <w:tcPr>
            <w:tcW w:w="1870" w:type="dxa"/>
            <w:vAlign w:val="center"/>
          </w:tcPr>
          <w:p w14:paraId="50957D81" w14:textId="14D2A5B6" w:rsidR="007751D6" w:rsidRDefault="007751D6" w:rsidP="006330C1">
            <w:pPr>
              <w:rPr>
                <w:rFonts w:ascii="Times New Roman" w:hAnsi="Times New Roman" w:cs="Times New Roman"/>
                <w:sz w:val="24"/>
                <w:szCs w:val="24"/>
              </w:rPr>
            </w:pPr>
            <w:r>
              <w:rPr>
                <w:rFonts w:ascii="Times New Roman" w:hAnsi="Times New Roman" w:cs="Times New Roman"/>
                <w:sz w:val="24"/>
                <w:szCs w:val="24"/>
                <w:lang w:eastAsia="lt-LT"/>
              </w:rPr>
              <w:t>Degalų rūšis</w:t>
            </w:r>
          </w:p>
        </w:tc>
        <w:tc>
          <w:tcPr>
            <w:tcW w:w="4101" w:type="dxa"/>
          </w:tcPr>
          <w:p w14:paraId="11FC8EF0" w14:textId="59B530E7" w:rsidR="007751D6" w:rsidRDefault="007751D6" w:rsidP="006330C1">
            <w:pPr>
              <w:rPr>
                <w:rFonts w:ascii="Times New Roman" w:hAnsi="Times New Roman" w:cs="Times New Roman"/>
                <w:sz w:val="24"/>
                <w:szCs w:val="24"/>
              </w:rPr>
            </w:pPr>
            <w:r>
              <w:rPr>
                <w:rFonts w:ascii="Times New Roman" w:hAnsi="Times New Roman" w:cs="Times New Roman"/>
                <w:sz w:val="24"/>
                <w:szCs w:val="24"/>
              </w:rPr>
              <w:t>Dyzelinas</w:t>
            </w:r>
          </w:p>
        </w:tc>
        <w:tc>
          <w:tcPr>
            <w:tcW w:w="3156" w:type="dxa"/>
          </w:tcPr>
          <w:p w14:paraId="5E466A13" w14:textId="77777777" w:rsidR="007751D6" w:rsidRDefault="007751D6" w:rsidP="006330C1">
            <w:pPr>
              <w:rPr>
                <w:rFonts w:ascii="Times New Roman" w:hAnsi="Times New Roman" w:cs="Times New Roman"/>
                <w:sz w:val="24"/>
                <w:szCs w:val="24"/>
              </w:rPr>
            </w:pPr>
          </w:p>
        </w:tc>
        <w:tc>
          <w:tcPr>
            <w:tcW w:w="3032" w:type="dxa"/>
          </w:tcPr>
          <w:p w14:paraId="21045532" w14:textId="474C8991" w:rsidR="007751D6" w:rsidRDefault="007751D6" w:rsidP="006330C1">
            <w:pPr>
              <w:rPr>
                <w:rFonts w:ascii="Times New Roman" w:hAnsi="Times New Roman" w:cs="Times New Roman"/>
                <w:sz w:val="24"/>
                <w:szCs w:val="24"/>
              </w:rPr>
            </w:pPr>
          </w:p>
        </w:tc>
      </w:tr>
      <w:tr w:rsidR="007751D6" w14:paraId="662E1CC5" w14:textId="77777777" w:rsidTr="007751D6">
        <w:trPr>
          <w:trHeight w:val="271"/>
        </w:trPr>
        <w:tc>
          <w:tcPr>
            <w:tcW w:w="791" w:type="dxa"/>
          </w:tcPr>
          <w:p w14:paraId="32D17BDA" w14:textId="2A7A9FFF" w:rsidR="007751D6" w:rsidRDefault="007751D6" w:rsidP="006330C1">
            <w:pPr>
              <w:jc w:val="center"/>
              <w:rPr>
                <w:rFonts w:ascii="Times New Roman" w:hAnsi="Times New Roman" w:cs="Times New Roman"/>
                <w:sz w:val="24"/>
                <w:szCs w:val="24"/>
              </w:rPr>
            </w:pPr>
            <w:r>
              <w:rPr>
                <w:rFonts w:ascii="Times New Roman" w:hAnsi="Times New Roman" w:cs="Times New Roman"/>
                <w:sz w:val="24"/>
                <w:szCs w:val="24"/>
              </w:rPr>
              <w:t>5.</w:t>
            </w:r>
          </w:p>
        </w:tc>
        <w:tc>
          <w:tcPr>
            <w:tcW w:w="1870" w:type="dxa"/>
            <w:vAlign w:val="center"/>
          </w:tcPr>
          <w:p w14:paraId="29891E3B" w14:textId="111D21B4" w:rsidR="007751D6" w:rsidRPr="00884464" w:rsidRDefault="007751D6" w:rsidP="006330C1">
            <w:pPr>
              <w:rPr>
                <w:rFonts w:ascii="Times New Roman" w:hAnsi="Times New Roman" w:cs="Times New Roman"/>
                <w:sz w:val="24"/>
                <w:szCs w:val="24"/>
                <w:lang w:eastAsia="lt-LT"/>
              </w:rPr>
            </w:pPr>
            <w:r>
              <w:rPr>
                <w:rFonts w:ascii="Times New Roman" w:hAnsi="Times New Roman" w:cs="Times New Roman"/>
                <w:sz w:val="24"/>
                <w:szCs w:val="24"/>
                <w:lang w:eastAsia="lt-LT"/>
              </w:rPr>
              <w:t>Variklio darbinis tūris (cm</w:t>
            </w:r>
            <w:r>
              <w:rPr>
                <w:rFonts w:ascii="Times New Roman" w:hAnsi="Times New Roman" w:cs="Times New Roman"/>
                <w:sz w:val="24"/>
                <w:szCs w:val="24"/>
                <w:vertAlign w:val="superscript"/>
                <w:lang w:eastAsia="lt-LT"/>
              </w:rPr>
              <w:t>3</w:t>
            </w:r>
            <w:r>
              <w:rPr>
                <w:rFonts w:ascii="Times New Roman" w:hAnsi="Times New Roman" w:cs="Times New Roman"/>
                <w:sz w:val="24"/>
                <w:szCs w:val="24"/>
                <w:lang w:eastAsia="lt-LT"/>
              </w:rPr>
              <w:t>)</w:t>
            </w:r>
          </w:p>
        </w:tc>
        <w:tc>
          <w:tcPr>
            <w:tcW w:w="4101" w:type="dxa"/>
          </w:tcPr>
          <w:p w14:paraId="0C599494" w14:textId="528A1C92" w:rsidR="007751D6" w:rsidRDefault="007751D6" w:rsidP="006330C1">
            <w:pPr>
              <w:rPr>
                <w:rFonts w:ascii="Times New Roman" w:hAnsi="Times New Roman" w:cs="Times New Roman"/>
                <w:sz w:val="24"/>
                <w:szCs w:val="24"/>
              </w:rPr>
            </w:pPr>
            <w:r>
              <w:rPr>
                <w:rFonts w:ascii="Times New Roman" w:hAnsi="Times New Roman" w:cs="Times New Roman"/>
                <w:sz w:val="24"/>
                <w:szCs w:val="24"/>
              </w:rPr>
              <w:t>Nuo 2000 iki 2500</w:t>
            </w:r>
          </w:p>
        </w:tc>
        <w:tc>
          <w:tcPr>
            <w:tcW w:w="3156" w:type="dxa"/>
          </w:tcPr>
          <w:p w14:paraId="71216C02" w14:textId="77777777" w:rsidR="007751D6" w:rsidRDefault="007751D6" w:rsidP="006330C1">
            <w:pPr>
              <w:rPr>
                <w:rFonts w:ascii="Times New Roman" w:hAnsi="Times New Roman" w:cs="Times New Roman"/>
                <w:sz w:val="24"/>
                <w:szCs w:val="24"/>
              </w:rPr>
            </w:pPr>
          </w:p>
        </w:tc>
        <w:tc>
          <w:tcPr>
            <w:tcW w:w="3032" w:type="dxa"/>
          </w:tcPr>
          <w:p w14:paraId="63A5AEC1" w14:textId="742957FD" w:rsidR="007751D6" w:rsidRDefault="007751D6" w:rsidP="006330C1">
            <w:pPr>
              <w:rPr>
                <w:rFonts w:ascii="Times New Roman" w:hAnsi="Times New Roman" w:cs="Times New Roman"/>
                <w:sz w:val="24"/>
                <w:szCs w:val="24"/>
              </w:rPr>
            </w:pPr>
          </w:p>
        </w:tc>
      </w:tr>
      <w:tr w:rsidR="007751D6" w14:paraId="621F87E1" w14:textId="77777777" w:rsidTr="007751D6">
        <w:trPr>
          <w:trHeight w:val="372"/>
        </w:trPr>
        <w:tc>
          <w:tcPr>
            <w:tcW w:w="791" w:type="dxa"/>
          </w:tcPr>
          <w:p w14:paraId="4DC99EA9" w14:textId="4B300D1F" w:rsidR="007751D6" w:rsidRDefault="007751D6" w:rsidP="006330C1">
            <w:pPr>
              <w:jc w:val="center"/>
              <w:rPr>
                <w:rFonts w:ascii="Times New Roman" w:hAnsi="Times New Roman" w:cs="Times New Roman"/>
                <w:sz w:val="24"/>
                <w:szCs w:val="24"/>
              </w:rPr>
            </w:pPr>
            <w:r>
              <w:rPr>
                <w:rFonts w:ascii="Times New Roman" w:hAnsi="Times New Roman" w:cs="Times New Roman"/>
                <w:sz w:val="24"/>
                <w:szCs w:val="24"/>
              </w:rPr>
              <w:t>6.</w:t>
            </w:r>
          </w:p>
        </w:tc>
        <w:tc>
          <w:tcPr>
            <w:tcW w:w="1870" w:type="dxa"/>
            <w:vAlign w:val="center"/>
          </w:tcPr>
          <w:p w14:paraId="4AD885F9" w14:textId="190AE162" w:rsidR="007751D6" w:rsidRDefault="007751D6" w:rsidP="006330C1">
            <w:pPr>
              <w:rPr>
                <w:rFonts w:ascii="Times New Roman" w:hAnsi="Times New Roman" w:cs="Times New Roman"/>
                <w:sz w:val="24"/>
                <w:szCs w:val="24"/>
                <w:lang w:eastAsia="lt-LT"/>
              </w:rPr>
            </w:pPr>
            <w:r>
              <w:rPr>
                <w:rFonts w:ascii="Times New Roman" w:hAnsi="Times New Roman" w:cs="Times New Roman"/>
                <w:sz w:val="24"/>
                <w:szCs w:val="24"/>
                <w:lang w:eastAsia="lt-LT"/>
              </w:rPr>
              <w:t>Variklio galia (kW)</w:t>
            </w:r>
          </w:p>
        </w:tc>
        <w:tc>
          <w:tcPr>
            <w:tcW w:w="4101" w:type="dxa"/>
          </w:tcPr>
          <w:p w14:paraId="6F986D5B" w14:textId="56C847A8" w:rsidR="007751D6" w:rsidRDefault="007751D6" w:rsidP="006330C1">
            <w:pPr>
              <w:rPr>
                <w:rFonts w:ascii="Times New Roman" w:hAnsi="Times New Roman" w:cs="Times New Roman"/>
                <w:sz w:val="24"/>
                <w:szCs w:val="24"/>
              </w:rPr>
            </w:pPr>
            <w:r>
              <w:rPr>
                <w:rFonts w:ascii="Times New Roman" w:hAnsi="Times New Roman" w:cs="Times New Roman"/>
                <w:sz w:val="24"/>
                <w:szCs w:val="24"/>
              </w:rPr>
              <w:t>Nuo 90 iki 120</w:t>
            </w:r>
          </w:p>
        </w:tc>
        <w:tc>
          <w:tcPr>
            <w:tcW w:w="3156" w:type="dxa"/>
          </w:tcPr>
          <w:p w14:paraId="252D3BCD" w14:textId="77777777" w:rsidR="007751D6" w:rsidRDefault="007751D6" w:rsidP="006330C1">
            <w:pPr>
              <w:rPr>
                <w:rFonts w:ascii="Times New Roman" w:hAnsi="Times New Roman" w:cs="Times New Roman"/>
                <w:sz w:val="24"/>
                <w:szCs w:val="24"/>
              </w:rPr>
            </w:pPr>
          </w:p>
        </w:tc>
        <w:tc>
          <w:tcPr>
            <w:tcW w:w="3032" w:type="dxa"/>
          </w:tcPr>
          <w:p w14:paraId="45A83C56" w14:textId="7DE0691B" w:rsidR="007751D6" w:rsidRDefault="007751D6" w:rsidP="006330C1">
            <w:pPr>
              <w:rPr>
                <w:rFonts w:ascii="Times New Roman" w:hAnsi="Times New Roman" w:cs="Times New Roman"/>
                <w:sz w:val="24"/>
                <w:szCs w:val="24"/>
              </w:rPr>
            </w:pPr>
          </w:p>
        </w:tc>
      </w:tr>
      <w:tr w:rsidR="007751D6" w14:paraId="02DBF6F4" w14:textId="77777777" w:rsidTr="007751D6">
        <w:tc>
          <w:tcPr>
            <w:tcW w:w="791" w:type="dxa"/>
          </w:tcPr>
          <w:p w14:paraId="7E1C2A63" w14:textId="238BAE03" w:rsidR="007751D6" w:rsidRDefault="007751D6" w:rsidP="006330C1">
            <w:pPr>
              <w:jc w:val="center"/>
              <w:rPr>
                <w:rFonts w:ascii="Times New Roman" w:hAnsi="Times New Roman" w:cs="Times New Roman"/>
                <w:sz w:val="24"/>
                <w:szCs w:val="24"/>
              </w:rPr>
            </w:pPr>
            <w:r>
              <w:rPr>
                <w:rFonts w:ascii="Times New Roman" w:hAnsi="Times New Roman" w:cs="Times New Roman"/>
                <w:sz w:val="24"/>
                <w:szCs w:val="24"/>
              </w:rPr>
              <w:t>7.</w:t>
            </w:r>
          </w:p>
        </w:tc>
        <w:tc>
          <w:tcPr>
            <w:tcW w:w="1870" w:type="dxa"/>
            <w:vAlign w:val="center"/>
          </w:tcPr>
          <w:p w14:paraId="1993267B" w14:textId="71CBB252" w:rsidR="007751D6" w:rsidRDefault="007751D6" w:rsidP="006330C1">
            <w:pPr>
              <w:rPr>
                <w:rFonts w:ascii="Times New Roman" w:hAnsi="Times New Roman" w:cs="Times New Roman"/>
                <w:sz w:val="24"/>
                <w:szCs w:val="24"/>
              </w:rPr>
            </w:pPr>
            <w:r w:rsidRPr="0090729E">
              <w:rPr>
                <w:rFonts w:ascii="Times New Roman" w:hAnsi="Times New Roman" w:cs="Times New Roman"/>
                <w:sz w:val="24"/>
                <w:szCs w:val="24"/>
              </w:rPr>
              <w:t>Pavarų dėžės tipas</w:t>
            </w:r>
          </w:p>
        </w:tc>
        <w:tc>
          <w:tcPr>
            <w:tcW w:w="4101" w:type="dxa"/>
          </w:tcPr>
          <w:p w14:paraId="3D3802BE" w14:textId="61F8E8F6" w:rsidR="007751D6" w:rsidRDefault="007751D6" w:rsidP="006330C1">
            <w:pPr>
              <w:rPr>
                <w:rFonts w:ascii="Times New Roman" w:hAnsi="Times New Roman" w:cs="Times New Roman"/>
                <w:sz w:val="24"/>
                <w:szCs w:val="24"/>
              </w:rPr>
            </w:pPr>
            <w:r>
              <w:rPr>
                <w:rFonts w:ascii="Times New Roman" w:hAnsi="Times New Roman" w:cs="Times New Roman"/>
                <w:sz w:val="24"/>
                <w:szCs w:val="24"/>
              </w:rPr>
              <w:t>Automatinė arba mechaninė</w:t>
            </w:r>
          </w:p>
        </w:tc>
        <w:tc>
          <w:tcPr>
            <w:tcW w:w="3156" w:type="dxa"/>
          </w:tcPr>
          <w:p w14:paraId="5096FC7C" w14:textId="77777777" w:rsidR="007751D6" w:rsidRDefault="007751D6" w:rsidP="006330C1">
            <w:pPr>
              <w:rPr>
                <w:rFonts w:ascii="Times New Roman" w:hAnsi="Times New Roman" w:cs="Times New Roman"/>
                <w:sz w:val="24"/>
                <w:szCs w:val="24"/>
              </w:rPr>
            </w:pPr>
          </w:p>
        </w:tc>
        <w:tc>
          <w:tcPr>
            <w:tcW w:w="3032" w:type="dxa"/>
          </w:tcPr>
          <w:p w14:paraId="28CE067F" w14:textId="31060FC0" w:rsidR="007751D6" w:rsidRDefault="007751D6" w:rsidP="006330C1">
            <w:pPr>
              <w:rPr>
                <w:rFonts w:ascii="Times New Roman" w:hAnsi="Times New Roman" w:cs="Times New Roman"/>
                <w:sz w:val="24"/>
                <w:szCs w:val="24"/>
              </w:rPr>
            </w:pPr>
          </w:p>
        </w:tc>
      </w:tr>
      <w:tr w:rsidR="007751D6" w14:paraId="45574904" w14:textId="77777777" w:rsidTr="007751D6">
        <w:tc>
          <w:tcPr>
            <w:tcW w:w="791" w:type="dxa"/>
          </w:tcPr>
          <w:p w14:paraId="6E392FC7" w14:textId="416921E7"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8.</w:t>
            </w:r>
          </w:p>
        </w:tc>
        <w:tc>
          <w:tcPr>
            <w:tcW w:w="1870" w:type="dxa"/>
            <w:vAlign w:val="center"/>
          </w:tcPr>
          <w:p w14:paraId="22EAE92B" w14:textId="4C1633AE" w:rsidR="007751D6" w:rsidRDefault="007751D6" w:rsidP="000C32F7">
            <w:pPr>
              <w:rPr>
                <w:rFonts w:ascii="Times New Roman" w:hAnsi="Times New Roman" w:cs="Times New Roman"/>
                <w:sz w:val="24"/>
                <w:szCs w:val="24"/>
                <w:lang w:eastAsia="lt-LT"/>
              </w:rPr>
            </w:pPr>
            <w:r w:rsidRPr="0090729E">
              <w:rPr>
                <w:rFonts w:ascii="Times New Roman" w:hAnsi="Times New Roman" w:cs="Times New Roman"/>
                <w:bCs/>
                <w:sz w:val="24"/>
                <w:szCs w:val="24"/>
                <w:lang w:eastAsia="lt-LT"/>
              </w:rPr>
              <w:t>Sėdimų vietų skaičius</w:t>
            </w:r>
          </w:p>
        </w:tc>
        <w:tc>
          <w:tcPr>
            <w:tcW w:w="4101" w:type="dxa"/>
          </w:tcPr>
          <w:p w14:paraId="28FFE479" w14:textId="10559988" w:rsidR="007751D6" w:rsidRPr="000C32F7" w:rsidRDefault="007751D6" w:rsidP="000C32F7">
            <w:pPr>
              <w:rPr>
                <w:rFonts w:ascii="Times New Roman" w:hAnsi="Times New Roman" w:cs="Times New Roman"/>
                <w:bCs/>
                <w:color w:val="EE0000"/>
                <w:sz w:val="24"/>
                <w:szCs w:val="24"/>
                <w:lang w:eastAsia="lt-LT"/>
              </w:rPr>
            </w:pPr>
            <w:r w:rsidRPr="0090729E">
              <w:rPr>
                <w:rFonts w:ascii="Times New Roman" w:hAnsi="Times New Roman" w:cs="Times New Roman"/>
                <w:bCs/>
                <w:sz w:val="24"/>
                <w:szCs w:val="24"/>
                <w:lang w:eastAsia="lt-LT"/>
              </w:rPr>
              <w:t>8 neskaitant vairuotojo</w:t>
            </w:r>
          </w:p>
        </w:tc>
        <w:tc>
          <w:tcPr>
            <w:tcW w:w="3156" w:type="dxa"/>
          </w:tcPr>
          <w:p w14:paraId="572D0F1F" w14:textId="77777777" w:rsidR="007751D6" w:rsidRDefault="007751D6" w:rsidP="000C32F7">
            <w:pPr>
              <w:rPr>
                <w:rFonts w:ascii="Times New Roman" w:hAnsi="Times New Roman" w:cs="Times New Roman"/>
                <w:sz w:val="24"/>
                <w:szCs w:val="24"/>
              </w:rPr>
            </w:pPr>
          </w:p>
        </w:tc>
        <w:tc>
          <w:tcPr>
            <w:tcW w:w="3032" w:type="dxa"/>
          </w:tcPr>
          <w:p w14:paraId="7BECC53A" w14:textId="092B24BD" w:rsidR="007751D6" w:rsidRDefault="007751D6" w:rsidP="000C32F7">
            <w:pPr>
              <w:rPr>
                <w:rFonts w:ascii="Times New Roman" w:hAnsi="Times New Roman" w:cs="Times New Roman"/>
                <w:sz w:val="24"/>
                <w:szCs w:val="24"/>
              </w:rPr>
            </w:pPr>
          </w:p>
        </w:tc>
      </w:tr>
      <w:tr w:rsidR="007751D6" w14:paraId="3DC6E901" w14:textId="77777777" w:rsidTr="007751D6">
        <w:tc>
          <w:tcPr>
            <w:tcW w:w="791" w:type="dxa"/>
          </w:tcPr>
          <w:p w14:paraId="3C734DAC" w14:textId="77777777" w:rsidR="007751D6" w:rsidRDefault="007751D6" w:rsidP="000C32F7">
            <w:pPr>
              <w:jc w:val="center"/>
              <w:rPr>
                <w:rFonts w:ascii="Times New Roman" w:hAnsi="Times New Roman" w:cs="Times New Roman"/>
                <w:sz w:val="24"/>
                <w:szCs w:val="24"/>
              </w:rPr>
            </w:pPr>
          </w:p>
          <w:p w14:paraId="3BA9A930" w14:textId="77777777" w:rsidR="007751D6" w:rsidRDefault="007751D6" w:rsidP="000C32F7">
            <w:pPr>
              <w:jc w:val="center"/>
              <w:rPr>
                <w:rFonts w:ascii="Times New Roman" w:hAnsi="Times New Roman" w:cs="Times New Roman"/>
                <w:sz w:val="24"/>
                <w:szCs w:val="24"/>
              </w:rPr>
            </w:pPr>
          </w:p>
          <w:p w14:paraId="4B9DA6B0" w14:textId="2E778EAF"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9.</w:t>
            </w:r>
          </w:p>
        </w:tc>
        <w:tc>
          <w:tcPr>
            <w:tcW w:w="1870" w:type="dxa"/>
            <w:vAlign w:val="center"/>
          </w:tcPr>
          <w:p w14:paraId="7A1082AE" w14:textId="19FDF3A9" w:rsidR="007751D6" w:rsidRDefault="007751D6" w:rsidP="000C32F7">
            <w:pPr>
              <w:rPr>
                <w:rFonts w:ascii="Times New Roman" w:hAnsi="Times New Roman" w:cs="Times New Roman"/>
                <w:sz w:val="24"/>
                <w:szCs w:val="24"/>
              </w:rPr>
            </w:pPr>
            <w:r w:rsidRPr="00AF6640">
              <w:rPr>
                <w:rFonts w:ascii="Times New Roman" w:hAnsi="Times New Roman" w:cs="Times New Roman"/>
                <w:sz w:val="24"/>
                <w:szCs w:val="24"/>
              </w:rPr>
              <w:t>Saugos įranga</w:t>
            </w:r>
          </w:p>
        </w:tc>
        <w:tc>
          <w:tcPr>
            <w:tcW w:w="4101" w:type="dxa"/>
          </w:tcPr>
          <w:p w14:paraId="0B759FBC" w14:textId="60406F04" w:rsidR="007751D6" w:rsidRPr="00AF6640" w:rsidRDefault="007751D6" w:rsidP="00AF6640">
            <w:pPr>
              <w:rPr>
                <w:rFonts w:ascii="Times New Roman" w:hAnsi="Times New Roman" w:cs="Times New Roman"/>
                <w:bCs/>
                <w:sz w:val="24"/>
                <w:szCs w:val="24"/>
              </w:rPr>
            </w:pPr>
            <w:r w:rsidRPr="00AF6640">
              <w:rPr>
                <w:rFonts w:ascii="Times New Roman" w:hAnsi="Times New Roman" w:cs="Times New Roman"/>
                <w:bCs/>
                <w:sz w:val="24"/>
                <w:szCs w:val="24"/>
              </w:rPr>
              <w:t>1. Vairuotojo ir priekinio keleivio priekinės oro pagalvės</w:t>
            </w:r>
            <w:r>
              <w:rPr>
                <w:rFonts w:ascii="Times New Roman" w:hAnsi="Times New Roman" w:cs="Times New Roman"/>
                <w:bCs/>
                <w:sz w:val="24"/>
                <w:szCs w:val="24"/>
              </w:rPr>
              <w:t>.</w:t>
            </w:r>
          </w:p>
          <w:p w14:paraId="3A7DB5A8" w14:textId="0E8D5D49" w:rsidR="007751D6" w:rsidRPr="00AF6640" w:rsidRDefault="007751D6" w:rsidP="00AF6640">
            <w:pPr>
              <w:rPr>
                <w:rFonts w:ascii="Times New Roman" w:hAnsi="Times New Roman" w:cs="Times New Roman"/>
                <w:bCs/>
                <w:sz w:val="24"/>
                <w:szCs w:val="24"/>
              </w:rPr>
            </w:pPr>
            <w:r w:rsidRPr="00AF6640">
              <w:rPr>
                <w:rFonts w:ascii="Times New Roman" w:hAnsi="Times New Roman" w:cs="Times New Roman"/>
                <w:bCs/>
                <w:sz w:val="24"/>
                <w:szCs w:val="24"/>
              </w:rPr>
              <w:t xml:space="preserve">2. Šoninės oro pagalvės ir </w:t>
            </w:r>
            <w:r>
              <w:rPr>
                <w:rFonts w:ascii="Times New Roman" w:hAnsi="Times New Roman" w:cs="Times New Roman"/>
                <w:bCs/>
                <w:sz w:val="24"/>
                <w:szCs w:val="24"/>
              </w:rPr>
              <w:t>gale</w:t>
            </w:r>
            <w:r w:rsidRPr="00AF6640">
              <w:rPr>
                <w:rFonts w:ascii="Times New Roman" w:hAnsi="Times New Roman" w:cs="Times New Roman"/>
                <w:bCs/>
                <w:sz w:val="24"/>
                <w:szCs w:val="24"/>
              </w:rPr>
              <w:t xml:space="preserve"> sėdintiems keleiviams.</w:t>
            </w:r>
          </w:p>
          <w:p w14:paraId="66724EC3" w14:textId="62030C3F" w:rsidR="007751D6" w:rsidRDefault="007751D6" w:rsidP="00AF6640">
            <w:pPr>
              <w:rPr>
                <w:rFonts w:ascii="Times New Roman" w:hAnsi="Times New Roman" w:cs="Times New Roman"/>
                <w:sz w:val="24"/>
                <w:szCs w:val="24"/>
              </w:rPr>
            </w:pPr>
            <w:r>
              <w:rPr>
                <w:rFonts w:ascii="Times New Roman" w:hAnsi="Times New Roman" w:cs="Times New Roman"/>
                <w:bCs/>
                <w:sz w:val="24"/>
                <w:szCs w:val="24"/>
              </w:rPr>
              <w:t xml:space="preserve">3. </w:t>
            </w:r>
            <w:r w:rsidRPr="00AF6640">
              <w:rPr>
                <w:rFonts w:ascii="Times New Roman" w:hAnsi="Times New Roman" w:cs="Times New Roman"/>
                <w:bCs/>
                <w:sz w:val="24"/>
                <w:szCs w:val="24"/>
              </w:rPr>
              <w:t>Įspėjimo atidarant duris funkcija.</w:t>
            </w:r>
          </w:p>
        </w:tc>
        <w:tc>
          <w:tcPr>
            <w:tcW w:w="3156" w:type="dxa"/>
          </w:tcPr>
          <w:p w14:paraId="4134CED9" w14:textId="77777777" w:rsidR="007751D6" w:rsidRDefault="007751D6" w:rsidP="000C32F7">
            <w:pPr>
              <w:rPr>
                <w:rFonts w:ascii="Times New Roman" w:hAnsi="Times New Roman" w:cs="Times New Roman"/>
                <w:sz w:val="24"/>
                <w:szCs w:val="24"/>
              </w:rPr>
            </w:pPr>
          </w:p>
        </w:tc>
        <w:tc>
          <w:tcPr>
            <w:tcW w:w="3032" w:type="dxa"/>
          </w:tcPr>
          <w:p w14:paraId="4A446AED" w14:textId="108108A1" w:rsidR="007751D6" w:rsidRDefault="007751D6" w:rsidP="000C32F7">
            <w:pPr>
              <w:rPr>
                <w:rFonts w:ascii="Times New Roman" w:hAnsi="Times New Roman" w:cs="Times New Roman"/>
                <w:sz w:val="24"/>
                <w:szCs w:val="24"/>
              </w:rPr>
            </w:pPr>
          </w:p>
        </w:tc>
      </w:tr>
      <w:tr w:rsidR="007751D6" w14:paraId="0E23A66D" w14:textId="77777777" w:rsidTr="007751D6">
        <w:tc>
          <w:tcPr>
            <w:tcW w:w="791" w:type="dxa"/>
          </w:tcPr>
          <w:p w14:paraId="0EB0B960" w14:textId="71544D52"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vAlign w:val="center"/>
          </w:tcPr>
          <w:p w14:paraId="2CC457F1" w14:textId="6BAE8605" w:rsidR="007751D6" w:rsidRDefault="007751D6" w:rsidP="000C32F7">
            <w:pPr>
              <w:rPr>
                <w:rFonts w:ascii="Times New Roman" w:hAnsi="Times New Roman" w:cs="Times New Roman"/>
                <w:sz w:val="24"/>
                <w:szCs w:val="24"/>
              </w:rPr>
            </w:pPr>
            <w:r w:rsidRPr="00AF6640">
              <w:rPr>
                <w:rFonts w:ascii="Times New Roman" w:hAnsi="Times New Roman" w:cs="Times New Roman"/>
                <w:sz w:val="24"/>
                <w:szCs w:val="24"/>
              </w:rPr>
              <w:t>Automobilio valdymo sistemos</w:t>
            </w:r>
          </w:p>
        </w:tc>
        <w:tc>
          <w:tcPr>
            <w:tcW w:w="4101" w:type="dxa"/>
          </w:tcPr>
          <w:p w14:paraId="29CEF8AC" w14:textId="57EDEE33" w:rsidR="007751D6" w:rsidRPr="00AF6640" w:rsidRDefault="007751D6" w:rsidP="00AF6640">
            <w:pPr>
              <w:rPr>
                <w:rFonts w:ascii="Times New Roman" w:hAnsi="Times New Roman" w:cs="Times New Roman"/>
                <w:bCs/>
                <w:sz w:val="24"/>
                <w:szCs w:val="24"/>
              </w:rPr>
            </w:pPr>
            <w:r>
              <w:rPr>
                <w:rFonts w:ascii="Times New Roman" w:hAnsi="Times New Roman" w:cs="Times New Roman"/>
                <w:sz w:val="24"/>
                <w:szCs w:val="24"/>
              </w:rPr>
              <w:t>1.</w:t>
            </w:r>
            <w:r w:rsidRPr="00AF6640">
              <w:rPr>
                <w:rFonts w:ascii="Times New Roman" w:hAnsi="Times New Roman" w:cs="Times New Roman"/>
                <w:bCs/>
                <w:sz w:val="24"/>
                <w:szCs w:val="24"/>
                <w:lang w:eastAsia="lt-LT"/>
              </w:rPr>
              <w:t xml:space="preserve"> </w:t>
            </w:r>
            <w:r w:rsidRPr="00AF6640">
              <w:rPr>
                <w:rFonts w:ascii="Times New Roman" w:hAnsi="Times New Roman" w:cs="Times New Roman"/>
                <w:bCs/>
                <w:sz w:val="24"/>
                <w:szCs w:val="24"/>
              </w:rPr>
              <w:t>Elektroninė stabilumo kontrolės sistema.</w:t>
            </w:r>
          </w:p>
          <w:p w14:paraId="5E89934F" w14:textId="77777777" w:rsidR="007751D6" w:rsidRDefault="007751D6" w:rsidP="000C32F7">
            <w:pPr>
              <w:rPr>
                <w:rFonts w:ascii="Times New Roman" w:hAnsi="Times New Roman" w:cs="Times New Roman"/>
                <w:sz w:val="24"/>
                <w:szCs w:val="24"/>
              </w:rPr>
            </w:pPr>
            <w:r>
              <w:rPr>
                <w:rFonts w:ascii="Times New Roman" w:hAnsi="Times New Roman" w:cs="Times New Roman"/>
                <w:sz w:val="24"/>
                <w:szCs w:val="24"/>
              </w:rPr>
              <w:t>2. Traukos kontrolės sistema.</w:t>
            </w:r>
          </w:p>
          <w:p w14:paraId="036E77A5" w14:textId="1E76030D" w:rsidR="007751D6" w:rsidRDefault="007751D6" w:rsidP="000C32F7">
            <w:pPr>
              <w:rPr>
                <w:rFonts w:ascii="Times New Roman" w:hAnsi="Times New Roman" w:cs="Times New Roman"/>
                <w:sz w:val="24"/>
                <w:szCs w:val="24"/>
              </w:rPr>
            </w:pPr>
            <w:r>
              <w:rPr>
                <w:rFonts w:ascii="Times New Roman" w:hAnsi="Times New Roman" w:cs="Times New Roman"/>
                <w:sz w:val="24"/>
                <w:szCs w:val="24"/>
              </w:rPr>
              <w:t xml:space="preserve">3. Automatinė greičio palaikymo (autopiloto) sistema. </w:t>
            </w:r>
          </w:p>
        </w:tc>
        <w:tc>
          <w:tcPr>
            <w:tcW w:w="3156" w:type="dxa"/>
          </w:tcPr>
          <w:p w14:paraId="3CB62556" w14:textId="77777777" w:rsidR="007751D6" w:rsidRDefault="007751D6" w:rsidP="000C32F7">
            <w:pPr>
              <w:rPr>
                <w:rFonts w:ascii="Times New Roman" w:hAnsi="Times New Roman" w:cs="Times New Roman"/>
                <w:sz w:val="24"/>
                <w:szCs w:val="24"/>
              </w:rPr>
            </w:pPr>
          </w:p>
        </w:tc>
        <w:tc>
          <w:tcPr>
            <w:tcW w:w="3032" w:type="dxa"/>
          </w:tcPr>
          <w:p w14:paraId="3FF0A62B" w14:textId="0EC1D286" w:rsidR="007751D6" w:rsidRDefault="007751D6" w:rsidP="000C32F7">
            <w:pPr>
              <w:rPr>
                <w:rFonts w:ascii="Times New Roman" w:hAnsi="Times New Roman" w:cs="Times New Roman"/>
                <w:sz w:val="24"/>
                <w:szCs w:val="24"/>
              </w:rPr>
            </w:pPr>
          </w:p>
        </w:tc>
      </w:tr>
      <w:tr w:rsidR="007751D6" w14:paraId="4A52E610" w14:textId="77777777" w:rsidTr="007751D6">
        <w:tc>
          <w:tcPr>
            <w:tcW w:w="791" w:type="dxa"/>
          </w:tcPr>
          <w:p w14:paraId="08B45F2B" w14:textId="53FDBB5E"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11.</w:t>
            </w:r>
          </w:p>
        </w:tc>
        <w:tc>
          <w:tcPr>
            <w:tcW w:w="1870" w:type="dxa"/>
            <w:vAlign w:val="center"/>
          </w:tcPr>
          <w:p w14:paraId="0AB3B79C" w14:textId="39167260" w:rsidR="007751D6" w:rsidRDefault="007751D6" w:rsidP="000C32F7">
            <w:pPr>
              <w:rPr>
                <w:rFonts w:ascii="Times New Roman" w:hAnsi="Times New Roman" w:cs="Times New Roman"/>
                <w:sz w:val="24"/>
                <w:szCs w:val="24"/>
              </w:rPr>
            </w:pPr>
            <w:r w:rsidRPr="00AF6640">
              <w:rPr>
                <w:rFonts w:ascii="Times New Roman" w:hAnsi="Times New Roman" w:cs="Times New Roman"/>
                <w:sz w:val="24"/>
                <w:szCs w:val="24"/>
              </w:rPr>
              <w:t>Žibintai</w:t>
            </w:r>
          </w:p>
        </w:tc>
        <w:tc>
          <w:tcPr>
            <w:tcW w:w="4101" w:type="dxa"/>
          </w:tcPr>
          <w:p w14:paraId="2B979DFC" w14:textId="034BF141" w:rsidR="007751D6" w:rsidRDefault="007751D6" w:rsidP="000C32F7">
            <w:pPr>
              <w:rPr>
                <w:rFonts w:ascii="Times New Roman" w:hAnsi="Times New Roman" w:cs="Times New Roman"/>
                <w:sz w:val="24"/>
                <w:szCs w:val="24"/>
              </w:rPr>
            </w:pPr>
            <w:r>
              <w:rPr>
                <w:rFonts w:ascii="Times New Roman" w:hAnsi="Times New Roman" w:cs="Times New Roman"/>
                <w:sz w:val="24"/>
                <w:szCs w:val="24"/>
              </w:rPr>
              <w:t>LED priekiniai žibintai, rūko žibintai, automatiškai įsijungiantys žibintai.</w:t>
            </w:r>
          </w:p>
        </w:tc>
        <w:tc>
          <w:tcPr>
            <w:tcW w:w="3156" w:type="dxa"/>
          </w:tcPr>
          <w:p w14:paraId="2C1E97D2" w14:textId="77777777" w:rsidR="007751D6" w:rsidRDefault="007751D6" w:rsidP="000C32F7">
            <w:pPr>
              <w:rPr>
                <w:rFonts w:ascii="Times New Roman" w:hAnsi="Times New Roman" w:cs="Times New Roman"/>
                <w:sz w:val="24"/>
                <w:szCs w:val="24"/>
              </w:rPr>
            </w:pPr>
          </w:p>
        </w:tc>
        <w:tc>
          <w:tcPr>
            <w:tcW w:w="3032" w:type="dxa"/>
          </w:tcPr>
          <w:p w14:paraId="72949CDE" w14:textId="67330A4A" w:rsidR="007751D6" w:rsidRDefault="007751D6" w:rsidP="000C32F7">
            <w:pPr>
              <w:rPr>
                <w:rFonts w:ascii="Times New Roman" w:hAnsi="Times New Roman" w:cs="Times New Roman"/>
                <w:sz w:val="24"/>
                <w:szCs w:val="24"/>
              </w:rPr>
            </w:pPr>
          </w:p>
        </w:tc>
      </w:tr>
      <w:tr w:rsidR="007751D6" w14:paraId="704C3BAA" w14:textId="77777777" w:rsidTr="007751D6">
        <w:tc>
          <w:tcPr>
            <w:tcW w:w="791" w:type="dxa"/>
          </w:tcPr>
          <w:p w14:paraId="0622F1E1" w14:textId="77777777" w:rsidR="007751D6" w:rsidRDefault="007751D6" w:rsidP="000C32F7">
            <w:pPr>
              <w:jc w:val="center"/>
              <w:rPr>
                <w:rFonts w:ascii="Times New Roman" w:hAnsi="Times New Roman" w:cs="Times New Roman"/>
                <w:sz w:val="24"/>
                <w:szCs w:val="24"/>
              </w:rPr>
            </w:pPr>
          </w:p>
          <w:p w14:paraId="6950BF90" w14:textId="05EA3C96"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12.</w:t>
            </w:r>
          </w:p>
        </w:tc>
        <w:tc>
          <w:tcPr>
            <w:tcW w:w="1870" w:type="dxa"/>
            <w:vAlign w:val="center"/>
          </w:tcPr>
          <w:p w14:paraId="59D1E9A7" w14:textId="0193BEE3" w:rsidR="007751D6" w:rsidRDefault="007751D6" w:rsidP="000C32F7">
            <w:pPr>
              <w:rPr>
                <w:rFonts w:ascii="Times New Roman" w:hAnsi="Times New Roman" w:cs="Times New Roman"/>
                <w:sz w:val="24"/>
                <w:szCs w:val="24"/>
              </w:rPr>
            </w:pPr>
            <w:r w:rsidRPr="00F20968">
              <w:rPr>
                <w:rFonts w:ascii="Times New Roman" w:hAnsi="Times New Roman" w:cs="Times New Roman"/>
                <w:bCs/>
                <w:sz w:val="24"/>
                <w:szCs w:val="24"/>
              </w:rPr>
              <w:t>Veidrodėliai, stiklų kėlikliai</w:t>
            </w:r>
          </w:p>
        </w:tc>
        <w:tc>
          <w:tcPr>
            <w:tcW w:w="4101" w:type="dxa"/>
          </w:tcPr>
          <w:p w14:paraId="007BE529" w14:textId="6A4576C4" w:rsidR="007751D6" w:rsidRPr="00F20968" w:rsidRDefault="007751D6" w:rsidP="00F20968">
            <w:pPr>
              <w:rPr>
                <w:rFonts w:ascii="Times New Roman" w:hAnsi="Times New Roman" w:cs="Times New Roman"/>
                <w:bCs/>
                <w:sz w:val="24"/>
                <w:szCs w:val="24"/>
              </w:rPr>
            </w:pPr>
            <w:r w:rsidRPr="00F20968">
              <w:rPr>
                <w:rFonts w:ascii="Times New Roman" w:hAnsi="Times New Roman" w:cs="Times New Roman"/>
                <w:bCs/>
                <w:sz w:val="24"/>
                <w:szCs w:val="24"/>
              </w:rPr>
              <w:t>1. Elektra valdomi ir šildomi šoniniai veidrodėliai.</w:t>
            </w:r>
          </w:p>
          <w:p w14:paraId="64FD8C8C" w14:textId="2C13046D" w:rsidR="007751D6" w:rsidRDefault="007751D6" w:rsidP="00F20968">
            <w:pPr>
              <w:rPr>
                <w:rFonts w:ascii="Times New Roman" w:hAnsi="Times New Roman" w:cs="Times New Roman"/>
                <w:sz w:val="24"/>
                <w:szCs w:val="24"/>
              </w:rPr>
            </w:pPr>
            <w:r w:rsidRPr="00F20968">
              <w:rPr>
                <w:rFonts w:ascii="Times New Roman" w:hAnsi="Times New Roman" w:cs="Times New Roman"/>
                <w:bCs/>
                <w:sz w:val="24"/>
                <w:szCs w:val="24"/>
              </w:rPr>
              <w:t>2. Elektra valdomi šoninių langų kėlikliai</w:t>
            </w:r>
          </w:p>
        </w:tc>
        <w:tc>
          <w:tcPr>
            <w:tcW w:w="3156" w:type="dxa"/>
          </w:tcPr>
          <w:p w14:paraId="40ABBBD3" w14:textId="77777777" w:rsidR="007751D6" w:rsidRDefault="007751D6" w:rsidP="000C32F7">
            <w:pPr>
              <w:rPr>
                <w:rFonts w:ascii="Times New Roman" w:hAnsi="Times New Roman" w:cs="Times New Roman"/>
                <w:sz w:val="24"/>
                <w:szCs w:val="24"/>
              </w:rPr>
            </w:pPr>
          </w:p>
        </w:tc>
        <w:tc>
          <w:tcPr>
            <w:tcW w:w="3032" w:type="dxa"/>
          </w:tcPr>
          <w:p w14:paraId="6E05D1BD" w14:textId="1026EF01" w:rsidR="007751D6" w:rsidRDefault="007751D6" w:rsidP="000C32F7">
            <w:pPr>
              <w:rPr>
                <w:rFonts w:ascii="Times New Roman" w:hAnsi="Times New Roman" w:cs="Times New Roman"/>
                <w:sz w:val="24"/>
                <w:szCs w:val="24"/>
              </w:rPr>
            </w:pPr>
          </w:p>
        </w:tc>
      </w:tr>
      <w:tr w:rsidR="007751D6" w14:paraId="0B9DE56B" w14:textId="77777777" w:rsidTr="007751D6">
        <w:tc>
          <w:tcPr>
            <w:tcW w:w="791" w:type="dxa"/>
          </w:tcPr>
          <w:p w14:paraId="3799DA46" w14:textId="38774401" w:rsidR="007751D6" w:rsidRDefault="00A431A7" w:rsidP="00F20968">
            <w:pPr>
              <w:rPr>
                <w:rFonts w:ascii="Times New Roman" w:hAnsi="Times New Roman" w:cs="Times New Roman"/>
                <w:sz w:val="24"/>
                <w:szCs w:val="24"/>
              </w:rPr>
            </w:pPr>
            <w:r>
              <w:rPr>
                <w:rFonts w:ascii="Times New Roman" w:hAnsi="Times New Roman" w:cs="Times New Roman"/>
                <w:sz w:val="24"/>
                <w:szCs w:val="24"/>
              </w:rPr>
              <w:t xml:space="preserve">  </w:t>
            </w:r>
            <w:r w:rsidR="007751D6">
              <w:rPr>
                <w:rFonts w:ascii="Times New Roman" w:hAnsi="Times New Roman" w:cs="Times New Roman"/>
                <w:sz w:val="24"/>
                <w:szCs w:val="24"/>
              </w:rPr>
              <w:t>13.</w:t>
            </w:r>
          </w:p>
        </w:tc>
        <w:tc>
          <w:tcPr>
            <w:tcW w:w="1870" w:type="dxa"/>
            <w:vAlign w:val="center"/>
          </w:tcPr>
          <w:p w14:paraId="24579077" w14:textId="5F96462C" w:rsidR="007751D6" w:rsidRDefault="007751D6" w:rsidP="000C32F7">
            <w:pPr>
              <w:rPr>
                <w:rFonts w:ascii="Times New Roman" w:hAnsi="Times New Roman" w:cs="Times New Roman"/>
                <w:sz w:val="24"/>
                <w:szCs w:val="24"/>
              </w:rPr>
            </w:pPr>
            <w:r w:rsidRPr="00F20968">
              <w:rPr>
                <w:rFonts w:ascii="Times New Roman" w:hAnsi="Times New Roman" w:cs="Times New Roman"/>
                <w:sz w:val="24"/>
                <w:szCs w:val="24"/>
              </w:rPr>
              <w:t>Salono šildymas ir vėsinimas</w:t>
            </w:r>
          </w:p>
        </w:tc>
        <w:tc>
          <w:tcPr>
            <w:tcW w:w="4101" w:type="dxa"/>
          </w:tcPr>
          <w:p w14:paraId="4E4DE153" w14:textId="13D21D34" w:rsidR="007751D6" w:rsidRDefault="007751D6" w:rsidP="000C32F7">
            <w:pPr>
              <w:rPr>
                <w:rFonts w:ascii="Times New Roman" w:hAnsi="Times New Roman" w:cs="Times New Roman"/>
                <w:sz w:val="24"/>
                <w:szCs w:val="24"/>
              </w:rPr>
            </w:pPr>
            <w:r>
              <w:rPr>
                <w:rFonts w:ascii="Times New Roman" w:hAnsi="Times New Roman" w:cs="Times New Roman"/>
                <w:sz w:val="24"/>
                <w:szCs w:val="24"/>
              </w:rPr>
              <w:t>Pageidautina automatinė oro kondicionavimo sistema</w:t>
            </w:r>
          </w:p>
        </w:tc>
        <w:tc>
          <w:tcPr>
            <w:tcW w:w="3156" w:type="dxa"/>
          </w:tcPr>
          <w:p w14:paraId="5B0F2D06" w14:textId="77777777" w:rsidR="007751D6" w:rsidRDefault="007751D6" w:rsidP="000C32F7">
            <w:pPr>
              <w:rPr>
                <w:rFonts w:ascii="Times New Roman" w:hAnsi="Times New Roman" w:cs="Times New Roman"/>
                <w:sz w:val="24"/>
                <w:szCs w:val="24"/>
              </w:rPr>
            </w:pPr>
          </w:p>
        </w:tc>
        <w:tc>
          <w:tcPr>
            <w:tcW w:w="3032" w:type="dxa"/>
          </w:tcPr>
          <w:p w14:paraId="1CC9FA8E" w14:textId="55633C5A" w:rsidR="007751D6" w:rsidRDefault="007751D6" w:rsidP="000C32F7">
            <w:pPr>
              <w:rPr>
                <w:rFonts w:ascii="Times New Roman" w:hAnsi="Times New Roman" w:cs="Times New Roman"/>
                <w:sz w:val="24"/>
                <w:szCs w:val="24"/>
              </w:rPr>
            </w:pPr>
          </w:p>
        </w:tc>
      </w:tr>
      <w:tr w:rsidR="007751D6" w14:paraId="5BBD7D69" w14:textId="77777777" w:rsidTr="007751D6">
        <w:tc>
          <w:tcPr>
            <w:tcW w:w="791" w:type="dxa"/>
          </w:tcPr>
          <w:p w14:paraId="668F1B96" w14:textId="77777777" w:rsidR="007751D6" w:rsidRDefault="007751D6" w:rsidP="000C32F7">
            <w:pPr>
              <w:jc w:val="center"/>
              <w:rPr>
                <w:rFonts w:ascii="Times New Roman" w:hAnsi="Times New Roman" w:cs="Times New Roman"/>
                <w:sz w:val="24"/>
                <w:szCs w:val="24"/>
              </w:rPr>
            </w:pPr>
          </w:p>
          <w:p w14:paraId="4376E674" w14:textId="7E4635E9"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14.</w:t>
            </w:r>
          </w:p>
        </w:tc>
        <w:tc>
          <w:tcPr>
            <w:tcW w:w="1870" w:type="dxa"/>
            <w:vAlign w:val="center"/>
          </w:tcPr>
          <w:p w14:paraId="4373CCE7" w14:textId="61D8F410" w:rsidR="007751D6" w:rsidRDefault="007751D6" w:rsidP="000C32F7">
            <w:pPr>
              <w:rPr>
                <w:rFonts w:ascii="Times New Roman" w:hAnsi="Times New Roman" w:cs="Times New Roman"/>
                <w:sz w:val="24"/>
                <w:szCs w:val="24"/>
              </w:rPr>
            </w:pPr>
            <w:r>
              <w:rPr>
                <w:rFonts w:ascii="Times New Roman" w:hAnsi="Times New Roman" w:cs="Times New Roman"/>
                <w:sz w:val="24"/>
                <w:szCs w:val="24"/>
              </w:rPr>
              <w:t>Kėbulas</w:t>
            </w:r>
          </w:p>
        </w:tc>
        <w:tc>
          <w:tcPr>
            <w:tcW w:w="4101" w:type="dxa"/>
          </w:tcPr>
          <w:p w14:paraId="4C888ED0" w14:textId="54511371" w:rsidR="007751D6" w:rsidRDefault="007751D6" w:rsidP="000C32F7">
            <w:pPr>
              <w:rPr>
                <w:rFonts w:ascii="Times New Roman" w:hAnsi="Times New Roman" w:cs="Times New Roman"/>
                <w:sz w:val="24"/>
                <w:szCs w:val="24"/>
              </w:rPr>
            </w:pPr>
            <w:r>
              <w:rPr>
                <w:rFonts w:ascii="Times New Roman" w:hAnsi="Times New Roman" w:cs="Times New Roman"/>
                <w:sz w:val="24"/>
                <w:szCs w:val="24"/>
              </w:rPr>
              <w:t xml:space="preserve">Kėbulas turi būti be įlenkimų, be korozijos požymių ir dažų dangos pažeidimų, neskaitant natūralų nusidėvėjimą eksploatacijos metu. Spalva pageidautina ne balta. </w:t>
            </w:r>
          </w:p>
        </w:tc>
        <w:tc>
          <w:tcPr>
            <w:tcW w:w="3156" w:type="dxa"/>
          </w:tcPr>
          <w:p w14:paraId="1C2D4714" w14:textId="77777777" w:rsidR="007751D6" w:rsidRDefault="007751D6" w:rsidP="000C32F7">
            <w:pPr>
              <w:rPr>
                <w:rFonts w:ascii="Times New Roman" w:hAnsi="Times New Roman" w:cs="Times New Roman"/>
                <w:sz w:val="24"/>
                <w:szCs w:val="24"/>
              </w:rPr>
            </w:pPr>
          </w:p>
        </w:tc>
        <w:tc>
          <w:tcPr>
            <w:tcW w:w="3032" w:type="dxa"/>
          </w:tcPr>
          <w:p w14:paraId="2DDB93AF" w14:textId="211ACCBE" w:rsidR="007751D6" w:rsidRDefault="007751D6" w:rsidP="000C32F7">
            <w:pPr>
              <w:rPr>
                <w:rFonts w:ascii="Times New Roman" w:hAnsi="Times New Roman" w:cs="Times New Roman"/>
                <w:sz w:val="24"/>
                <w:szCs w:val="24"/>
              </w:rPr>
            </w:pPr>
          </w:p>
        </w:tc>
      </w:tr>
      <w:tr w:rsidR="007751D6" w14:paraId="5FB29565" w14:textId="77777777" w:rsidTr="007751D6">
        <w:trPr>
          <w:trHeight w:val="2592"/>
        </w:trPr>
        <w:tc>
          <w:tcPr>
            <w:tcW w:w="791" w:type="dxa"/>
          </w:tcPr>
          <w:p w14:paraId="09DA2CB9" w14:textId="77777777" w:rsidR="007751D6" w:rsidRDefault="007751D6" w:rsidP="000C32F7">
            <w:pPr>
              <w:jc w:val="center"/>
              <w:rPr>
                <w:rFonts w:ascii="Times New Roman" w:hAnsi="Times New Roman" w:cs="Times New Roman"/>
                <w:sz w:val="24"/>
                <w:szCs w:val="24"/>
              </w:rPr>
            </w:pPr>
          </w:p>
          <w:p w14:paraId="1DBD7B32" w14:textId="77777777" w:rsidR="007751D6" w:rsidRDefault="007751D6" w:rsidP="000C32F7">
            <w:pPr>
              <w:jc w:val="center"/>
              <w:rPr>
                <w:rFonts w:ascii="Times New Roman" w:hAnsi="Times New Roman" w:cs="Times New Roman"/>
                <w:sz w:val="24"/>
                <w:szCs w:val="24"/>
              </w:rPr>
            </w:pPr>
          </w:p>
          <w:p w14:paraId="736144BB" w14:textId="77777777" w:rsidR="007751D6" w:rsidRDefault="007751D6" w:rsidP="000C32F7">
            <w:pPr>
              <w:jc w:val="center"/>
              <w:rPr>
                <w:rFonts w:ascii="Times New Roman" w:hAnsi="Times New Roman" w:cs="Times New Roman"/>
                <w:sz w:val="24"/>
                <w:szCs w:val="24"/>
              </w:rPr>
            </w:pPr>
          </w:p>
          <w:p w14:paraId="2FE5FFB1" w14:textId="77777777" w:rsidR="007751D6" w:rsidRDefault="007751D6" w:rsidP="000C32F7">
            <w:pPr>
              <w:jc w:val="center"/>
              <w:rPr>
                <w:rFonts w:ascii="Times New Roman" w:hAnsi="Times New Roman" w:cs="Times New Roman"/>
                <w:sz w:val="24"/>
                <w:szCs w:val="24"/>
              </w:rPr>
            </w:pPr>
          </w:p>
          <w:p w14:paraId="0F810103" w14:textId="7596A933"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15.</w:t>
            </w:r>
          </w:p>
        </w:tc>
        <w:tc>
          <w:tcPr>
            <w:tcW w:w="1870" w:type="dxa"/>
            <w:vAlign w:val="center"/>
          </w:tcPr>
          <w:p w14:paraId="631077BA" w14:textId="3B22D151" w:rsidR="007751D6" w:rsidRDefault="007751D6" w:rsidP="000C32F7">
            <w:pPr>
              <w:rPr>
                <w:rFonts w:ascii="Times New Roman" w:hAnsi="Times New Roman" w:cs="Times New Roman"/>
                <w:sz w:val="24"/>
                <w:szCs w:val="24"/>
              </w:rPr>
            </w:pPr>
            <w:r w:rsidRPr="00F20968">
              <w:rPr>
                <w:rFonts w:ascii="Times New Roman" w:hAnsi="Times New Roman" w:cs="Times New Roman"/>
                <w:sz w:val="24"/>
                <w:szCs w:val="24"/>
              </w:rPr>
              <w:t>Automobilio komplektacija</w:t>
            </w:r>
          </w:p>
        </w:tc>
        <w:tc>
          <w:tcPr>
            <w:tcW w:w="4101" w:type="dxa"/>
          </w:tcPr>
          <w:p w14:paraId="3C8755B1" w14:textId="77777777" w:rsidR="007751D6" w:rsidRDefault="007751D6" w:rsidP="00EB7C29">
            <w:pPr>
              <w:rPr>
                <w:rFonts w:ascii="Times New Roman" w:hAnsi="Times New Roman" w:cs="Times New Roman"/>
                <w:bCs/>
                <w:sz w:val="24"/>
                <w:szCs w:val="24"/>
              </w:rPr>
            </w:pPr>
            <w:r w:rsidRPr="00EB7C29">
              <w:rPr>
                <w:rFonts w:ascii="Times New Roman" w:hAnsi="Times New Roman" w:cs="Times New Roman"/>
                <w:bCs/>
                <w:sz w:val="24"/>
                <w:szCs w:val="24"/>
              </w:rPr>
              <w:t>1. Automobilis privalo būti taip sukomplektuotas, kad jį būtų galima be papildomų Perkančiosios organizacijos investicijų, skirtų automobilio techninei būklei pagerinimo ir (ar) papildomai įrangai įsigyti eksploatuoti Lietuvos Respublikoje.</w:t>
            </w:r>
          </w:p>
          <w:p w14:paraId="119131ED" w14:textId="77777777" w:rsidR="007751D6" w:rsidRPr="00EB7C29" w:rsidRDefault="007751D6" w:rsidP="00EB7C29">
            <w:pPr>
              <w:rPr>
                <w:rFonts w:ascii="Times New Roman" w:hAnsi="Times New Roman" w:cs="Times New Roman"/>
                <w:bCs/>
                <w:sz w:val="24"/>
                <w:szCs w:val="24"/>
              </w:rPr>
            </w:pPr>
            <w:r>
              <w:rPr>
                <w:rFonts w:ascii="Times New Roman" w:hAnsi="Times New Roman" w:cs="Times New Roman"/>
                <w:bCs/>
                <w:sz w:val="24"/>
                <w:szCs w:val="24"/>
              </w:rPr>
              <w:t xml:space="preserve">2. </w:t>
            </w:r>
            <w:r w:rsidRPr="00EB7C29">
              <w:rPr>
                <w:rFonts w:ascii="Times New Roman" w:hAnsi="Times New Roman" w:cs="Times New Roman"/>
                <w:bCs/>
                <w:sz w:val="24"/>
                <w:szCs w:val="24"/>
              </w:rPr>
              <w:t>Gamyklinis radijo imtuvas su integruota Bluetooth ar lygiaverte laisvų rankų telefono įranga, siekiant užtikrinti saugų vairavimą.</w:t>
            </w:r>
          </w:p>
          <w:p w14:paraId="09CDF7C9" w14:textId="58CB2BFF" w:rsidR="007751D6" w:rsidRDefault="007751D6" w:rsidP="000C32F7">
            <w:pPr>
              <w:rPr>
                <w:rFonts w:ascii="Times New Roman" w:hAnsi="Times New Roman" w:cs="Times New Roman"/>
                <w:sz w:val="24"/>
                <w:szCs w:val="24"/>
              </w:rPr>
            </w:pPr>
          </w:p>
        </w:tc>
        <w:tc>
          <w:tcPr>
            <w:tcW w:w="3156" w:type="dxa"/>
          </w:tcPr>
          <w:p w14:paraId="2B880330" w14:textId="77777777" w:rsidR="007751D6" w:rsidRDefault="007751D6" w:rsidP="000C32F7">
            <w:pPr>
              <w:rPr>
                <w:rFonts w:ascii="Times New Roman" w:hAnsi="Times New Roman" w:cs="Times New Roman"/>
                <w:sz w:val="24"/>
                <w:szCs w:val="24"/>
              </w:rPr>
            </w:pPr>
          </w:p>
        </w:tc>
        <w:tc>
          <w:tcPr>
            <w:tcW w:w="3032" w:type="dxa"/>
          </w:tcPr>
          <w:p w14:paraId="3DA78BFF" w14:textId="4689B23F" w:rsidR="007751D6" w:rsidRDefault="007751D6" w:rsidP="000C32F7">
            <w:pPr>
              <w:rPr>
                <w:rFonts w:ascii="Times New Roman" w:hAnsi="Times New Roman" w:cs="Times New Roman"/>
                <w:sz w:val="24"/>
                <w:szCs w:val="24"/>
              </w:rPr>
            </w:pPr>
          </w:p>
        </w:tc>
      </w:tr>
      <w:tr w:rsidR="007751D6" w14:paraId="6D83068E" w14:textId="77777777" w:rsidTr="007751D6">
        <w:trPr>
          <w:trHeight w:val="251"/>
        </w:trPr>
        <w:tc>
          <w:tcPr>
            <w:tcW w:w="791" w:type="dxa"/>
          </w:tcPr>
          <w:p w14:paraId="2E664C75" w14:textId="77777777" w:rsidR="007751D6" w:rsidRDefault="007751D6" w:rsidP="000C32F7">
            <w:pPr>
              <w:jc w:val="center"/>
              <w:rPr>
                <w:rFonts w:ascii="Times New Roman" w:hAnsi="Times New Roman" w:cs="Times New Roman"/>
                <w:sz w:val="24"/>
                <w:szCs w:val="24"/>
              </w:rPr>
            </w:pPr>
          </w:p>
          <w:p w14:paraId="611A22C6" w14:textId="5111AEA8"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16.</w:t>
            </w:r>
          </w:p>
        </w:tc>
        <w:tc>
          <w:tcPr>
            <w:tcW w:w="1870" w:type="dxa"/>
            <w:vAlign w:val="center"/>
          </w:tcPr>
          <w:p w14:paraId="42B4F307" w14:textId="1EDEAC4E" w:rsidR="007751D6" w:rsidRPr="00C166B7" w:rsidRDefault="007751D6" w:rsidP="000C32F7">
            <w:pPr>
              <w:rPr>
                <w:rFonts w:ascii="Times New Roman" w:hAnsi="Times New Roman" w:cs="Times New Roman"/>
                <w:bCs/>
                <w:sz w:val="24"/>
                <w:szCs w:val="24"/>
                <w:lang w:eastAsia="lt-LT"/>
              </w:rPr>
            </w:pPr>
            <w:r w:rsidRPr="00EB7C29">
              <w:rPr>
                <w:rFonts w:ascii="Times New Roman" w:hAnsi="Times New Roman" w:cs="Times New Roman"/>
                <w:bCs/>
                <w:sz w:val="24"/>
                <w:szCs w:val="24"/>
                <w:lang w:eastAsia="lt-LT"/>
              </w:rPr>
              <w:t>Pristatymo terminas</w:t>
            </w:r>
          </w:p>
        </w:tc>
        <w:tc>
          <w:tcPr>
            <w:tcW w:w="4101" w:type="dxa"/>
          </w:tcPr>
          <w:p w14:paraId="32DC1901" w14:textId="37F870F1" w:rsidR="007751D6" w:rsidRDefault="007751D6" w:rsidP="009D005A">
            <w:pPr>
              <w:rPr>
                <w:rFonts w:ascii="Times New Roman" w:hAnsi="Times New Roman" w:cs="Times New Roman"/>
                <w:sz w:val="24"/>
                <w:szCs w:val="24"/>
              </w:rPr>
            </w:pPr>
            <w:r>
              <w:rPr>
                <w:rFonts w:ascii="Times New Roman" w:hAnsi="Times New Roman" w:cs="Times New Roman"/>
                <w:sz w:val="24"/>
                <w:szCs w:val="24"/>
              </w:rPr>
              <w:t>Automobilis turi būti pateikiamas per 14 darbo dienų po pirkimo sutarties sudarymo dienos.</w:t>
            </w:r>
          </w:p>
        </w:tc>
        <w:tc>
          <w:tcPr>
            <w:tcW w:w="3156" w:type="dxa"/>
          </w:tcPr>
          <w:p w14:paraId="414C4EC4" w14:textId="77777777" w:rsidR="007751D6" w:rsidRDefault="007751D6" w:rsidP="000C32F7">
            <w:pPr>
              <w:rPr>
                <w:rFonts w:ascii="Times New Roman" w:hAnsi="Times New Roman" w:cs="Times New Roman"/>
                <w:sz w:val="24"/>
                <w:szCs w:val="24"/>
              </w:rPr>
            </w:pPr>
          </w:p>
        </w:tc>
        <w:tc>
          <w:tcPr>
            <w:tcW w:w="3032" w:type="dxa"/>
          </w:tcPr>
          <w:p w14:paraId="40B7FD73" w14:textId="50DCCA5E" w:rsidR="007751D6" w:rsidRDefault="007751D6" w:rsidP="000C32F7">
            <w:pPr>
              <w:rPr>
                <w:rFonts w:ascii="Times New Roman" w:hAnsi="Times New Roman" w:cs="Times New Roman"/>
                <w:sz w:val="24"/>
                <w:szCs w:val="24"/>
              </w:rPr>
            </w:pPr>
          </w:p>
        </w:tc>
      </w:tr>
      <w:tr w:rsidR="007751D6" w14:paraId="1A596970" w14:textId="77777777" w:rsidTr="007751D6">
        <w:trPr>
          <w:trHeight w:val="391"/>
        </w:trPr>
        <w:tc>
          <w:tcPr>
            <w:tcW w:w="791" w:type="dxa"/>
          </w:tcPr>
          <w:p w14:paraId="569F775C" w14:textId="1DA20439"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17.</w:t>
            </w:r>
          </w:p>
        </w:tc>
        <w:tc>
          <w:tcPr>
            <w:tcW w:w="1870" w:type="dxa"/>
            <w:vAlign w:val="center"/>
          </w:tcPr>
          <w:p w14:paraId="3EB2F557" w14:textId="2286C006" w:rsidR="007751D6" w:rsidRDefault="007751D6" w:rsidP="000C32F7">
            <w:pPr>
              <w:rPr>
                <w:rFonts w:ascii="Times New Roman" w:hAnsi="Times New Roman" w:cs="Times New Roman"/>
                <w:sz w:val="24"/>
                <w:szCs w:val="24"/>
              </w:rPr>
            </w:pPr>
            <w:r w:rsidRPr="00EB7C29">
              <w:rPr>
                <w:rFonts w:ascii="Times New Roman" w:hAnsi="Times New Roman" w:cs="Times New Roman"/>
                <w:sz w:val="24"/>
                <w:szCs w:val="24"/>
              </w:rPr>
              <w:t>Automobilio registracija</w:t>
            </w:r>
          </w:p>
        </w:tc>
        <w:tc>
          <w:tcPr>
            <w:tcW w:w="4101" w:type="dxa"/>
          </w:tcPr>
          <w:p w14:paraId="727ADA2D" w14:textId="385E7012" w:rsidR="007751D6" w:rsidRPr="00ED79A3" w:rsidRDefault="007751D6" w:rsidP="000C32F7">
            <w:pPr>
              <w:rPr>
                <w:rFonts w:ascii="Times New Roman" w:hAnsi="Times New Roman" w:cs="Times New Roman"/>
                <w:bCs/>
                <w:sz w:val="24"/>
                <w:szCs w:val="24"/>
                <w:lang w:eastAsia="lt-LT"/>
              </w:rPr>
            </w:pPr>
            <w:r w:rsidRPr="00EB7C29">
              <w:rPr>
                <w:rFonts w:ascii="Times New Roman" w:hAnsi="Times New Roman" w:cs="Times New Roman"/>
                <w:bCs/>
                <w:sz w:val="24"/>
                <w:szCs w:val="24"/>
                <w:lang w:eastAsia="lt-LT"/>
              </w:rPr>
              <w:t>Automobilis turi būti priregistruotas AB „Regitra“ pirkėjo vardu.</w:t>
            </w:r>
          </w:p>
        </w:tc>
        <w:tc>
          <w:tcPr>
            <w:tcW w:w="3156" w:type="dxa"/>
          </w:tcPr>
          <w:p w14:paraId="7DBBDC61" w14:textId="77777777" w:rsidR="007751D6" w:rsidRDefault="007751D6" w:rsidP="000C32F7">
            <w:pPr>
              <w:rPr>
                <w:rFonts w:ascii="Times New Roman" w:hAnsi="Times New Roman" w:cs="Times New Roman"/>
                <w:sz w:val="24"/>
                <w:szCs w:val="24"/>
              </w:rPr>
            </w:pPr>
          </w:p>
        </w:tc>
        <w:tc>
          <w:tcPr>
            <w:tcW w:w="3032" w:type="dxa"/>
          </w:tcPr>
          <w:p w14:paraId="6E10ECCD" w14:textId="1E6E04D3" w:rsidR="007751D6" w:rsidRDefault="007751D6" w:rsidP="000C32F7">
            <w:pPr>
              <w:rPr>
                <w:rFonts w:ascii="Times New Roman" w:hAnsi="Times New Roman" w:cs="Times New Roman"/>
                <w:sz w:val="24"/>
                <w:szCs w:val="24"/>
              </w:rPr>
            </w:pPr>
          </w:p>
        </w:tc>
      </w:tr>
      <w:tr w:rsidR="007751D6" w14:paraId="4927A892" w14:textId="77777777" w:rsidTr="007751D6">
        <w:trPr>
          <w:trHeight w:val="399"/>
        </w:trPr>
        <w:tc>
          <w:tcPr>
            <w:tcW w:w="791" w:type="dxa"/>
          </w:tcPr>
          <w:p w14:paraId="111D4D72" w14:textId="77777777" w:rsidR="007751D6" w:rsidRDefault="007751D6" w:rsidP="000C32F7">
            <w:pPr>
              <w:jc w:val="center"/>
              <w:rPr>
                <w:rFonts w:ascii="Times New Roman" w:hAnsi="Times New Roman" w:cs="Times New Roman"/>
                <w:sz w:val="24"/>
                <w:szCs w:val="24"/>
              </w:rPr>
            </w:pPr>
          </w:p>
          <w:p w14:paraId="732EB5FE" w14:textId="44BC9141"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18.</w:t>
            </w:r>
          </w:p>
        </w:tc>
        <w:tc>
          <w:tcPr>
            <w:tcW w:w="1870" w:type="dxa"/>
            <w:vAlign w:val="center"/>
          </w:tcPr>
          <w:p w14:paraId="1100491A" w14:textId="77777777" w:rsidR="007751D6" w:rsidRPr="00F739FA" w:rsidRDefault="007751D6" w:rsidP="00F739FA">
            <w:pPr>
              <w:rPr>
                <w:rFonts w:ascii="Times New Roman" w:hAnsi="Times New Roman" w:cs="Times New Roman"/>
                <w:sz w:val="24"/>
                <w:szCs w:val="24"/>
              </w:rPr>
            </w:pPr>
            <w:r w:rsidRPr="00F739FA">
              <w:rPr>
                <w:rFonts w:ascii="Times New Roman" w:hAnsi="Times New Roman" w:cs="Times New Roman"/>
                <w:sz w:val="24"/>
                <w:szCs w:val="24"/>
              </w:rPr>
              <w:t>Garantijos reikalavimai</w:t>
            </w:r>
          </w:p>
          <w:p w14:paraId="6208B5FA" w14:textId="042DD0A1" w:rsidR="007751D6" w:rsidRDefault="007751D6" w:rsidP="000C32F7">
            <w:pPr>
              <w:rPr>
                <w:rFonts w:ascii="Times New Roman" w:hAnsi="Times New Roman" w:cs="Times New Roman"/>
                <w:sz w:val="24"/>
                <w:szCs w:val="24"/>
              </w:rPr>
            </w:pPr>
          </w:p>
        </w:tc>
        <w:tc>
          <w:tcPr>
            <w:tcW w:w="4101" w:type="dxa"/>
          </w:tcPr>
          <w:p w14:paraId="033A1675" w14:textId="687DC1EF" w:rsidR="007751D6" w:rsidRPr="00C166B7" w:rsidRDefault="007751D6"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Pagal Europos Sąjungos vartotojų teisę ir Lietuvos įstatymus galioja ne mažiau 1 metų garantija, per tą laiką pardavėjas atsako už paslėptus defektus pirkimo metu.</w:t>
            </w:r>
          </w:p>
        </w:tc>
        <w:tc>
          <w:tcPr>
            <w:tcW w:w="3156" w:type="dxa"/>
          </w:tcPr>
          <w:p w14:paraId="5ED89D1F" w14:textId="77777777" w:rsidR="007751D6" w:rsidRDefault="007751D6" w:rsidP="000C32F7">
            <w:pPr>
              <w:rPr>
                <w:rFonts w:ascii="Times New Roman" w:hAnsi="Times New Roman" w:cs="Times New Roman"/>
                <w:sz w:val="24"/>
                <w:szCs w:val="24"/>
              </w:rPr>
            </w:pPr>
          </w:p>
        </w:tc>
        <w:tc>
          <w:tcPr>
            <w:tcW w:w="3032" w:type="dxa"/>
          </w:tcPr>
          <w:p w14:paraId="667C49CA" w14:textId="2A60CE57" w:rsidR="007751D6" w:rsidRDefault="007751D6" w:rsidP="000C32F7">
            <w:pPr>
              <w:rPr>
                <w:rFonts w:ascii="Times New Roman" w:hAnsi="Times New Roman" w:cs="Times New Roman"/>
                <w:sz w:val="24"/>
                <w:szCs w:val="24"/>
              </w:rPr>
            </w:pPr>
          </w:p>
        </w:tc>
      </w:tr>
      <w:tr w:rsidR="007751D6" w14:paraId="41F5F7EB" w14:textId="77777777" w:rsidTr="007751D6">
        <w:tc>
          <w:tcPr>
            <w:tcW w:w="791" w:type="dxa"/>
          </w:tcPr>
          <w:p w14:paraId="655B75C6" w14:textId="6CEBFC57" w:rsidR="007751D6" w:rsidRDefault="007751D6" w:rsidP="000C32F7">
            <w:pPr>
              <w:jc w:val="center"/>
              <w:rPr>
                <w:rFonts w:ascii="Times New Roman" w:hAnsi="Times New Roman" w:cs="Times New Roman"/>
                <w:sz w:val="24"/>
                <w:szCs w:val="24"/>
              </w:rPr>
            </w:pPr>
            <w:r>
              <w:rPr>
                <w:rFonts w:ascii="Times New Roman" w:hAnsi="Times New Roman" w:cs="Times New Roman"/>
                <w:sz w:val="24"/>
                <w:szCs w:val="24"/>
              </w:rPr>
              <w:t>19.</w:t>
            </w:r>
          </w:p>
        </w:tc>
        <w:tc>
          <w:tcPr>
            <w:tcW w:w="1870" w:type="dxa"/>
          </w:tcPr>
          <w:p w14:paraId="00C220FF" w14:textId="2A98F85A" w:rsidR="007751D6" w:rsidRPr="00177397" w:rsidRDefault="007751D6" w:rsidP="00C653D6">
            <w:pPr>
              <w:rPr>
                <w:rFonts w:ascii="Times New Roman" w:hAnsi="Times New Roman" w:cs="Times New Roman"/>
                <w:sz w:val="24"/>
                <w:szCs w:val="24"/>
              </w:rPr>
            </w:pPr>
            <w:r w:rsidRPr="00177397">
              <w:rPr>
                <w:rFonts w:ascii="Times New Roman" w:hAnsi="Times New Roman" w:cs="Times New Roman"/>
                <w:sz w:val="24"/>
                <w:szCs w:val="24"/>
              </w:rPr>
              <w:t>Aplinkosauginiai reikalavimai</w:t>
            </w:r>
          </w:p>
        </w:tc>
        <w:tc>
          <w:tcPr>
            <w:tcW w:w="4101" w:type="dxa"/>
          </w:tcPr>
          <w:p w14:paraId="06E7B2C2" w14:textId="77777777" w:rsidR="007751D6" w:rsidRPr="00AC4A22" w:rsidRDefault="007751D6" w:rsidP="00AC4A22">
            <w:pPr>
              <w:shd w:val="clear" w:color="auto" w:fill="FFFFFF"/>
              <w:textAlignment w:val="baseline"/>
              <w:rPr>
                <w:rFonts w:ascii="Times New Roman" w:eastAsia="Times New Roman" w:hAnsi="Times New Roman" w:cs="Times New Roman"/>
                <w:color w:val="000000"/>
                <w:sz w:val="24"/>
                <w:szCs w:val="24"/>
                <w:lang w:eastAsia="lt-LT"/>
                <w14:ligatures w14:val="none"/>
              </w:rPr>
            </w:pPr>
            <w:r w:rsidRPr="00AC4A22">
              <w:rPr>
                <w:rFonts w:ascii="Times New Roman" w:eastAsia="Times New Roman" w:hAnsi="Times New Roman" w:cs="Times New Roman"/>
                <w:color w:val="000000"/>
                <w:sz w:val="24"/>
                <w:szCs w:val="24"/>
                <w:lang w:eastAsia="lt-LT"/>
                <w14:ligatures w14:val="none"/>
              </w:rPr>
              <w:t>2011 m. birželio 28 d. įsakymu Nr. D1-508 „Dėl Aplinkos apsaugos kriterijų taikymo, vykdant žaliuosius pirkimus, tvarkos aprašo patvirtinimo“ (toliau – Aprašas) , 4.1 punktu.</w:t>
            </w:r>
          </w:p>
          <w:p w14:paraId="01C1817D" w14:textId="699C551C" w:rsidR="007751D6" w:rsidRPr="00AC4A22" w:rsidRDefault="007751D6"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r w:rsidRPr="00F971F9">
              <w:rPr>
                <w:rFonts w:ascii="Times New Roman" w:eastAsia="Times New Roman" w:hAnsi="Times New Roman" w:cs="Times New Roman"/>
                <w:color w:val="000000"/>
                <w:sz w:val="24"/>
                <w:szCs w:val="24"/>
                <w:lang w:eastAsia="lt-LT"/>
                <w14:ligatures w14:val="none"/>
              </w:rPr>
              <w:t>1</w:t>
            </w:r>
            <w:r w:rsidRPr="00AC4A22">
              <w:rPr>
                <w:rFonts w:ascii="Times New Roman" w:eastAsia="Times New Roman" w:hAnsi="Times New Roman" w:cs="Times New Roman"/>
                <w:color w:val="000000"/>
                <w:sz w:val="24"/>
                <w:szCs w:val="24"/>
                <w:lang w:eastAsia="lt-LT"/>
                <w14:ligatures w14:val="none"/>
              </w:rPr>
              <w:t>. M1, M2 ir N1 kategorijų transporto priemonių įsigijimas:</w:t>
            </w:r>
          </w:p>
          <w:p w14:paraId="7791570C" w14:textId="2D79FB66" w:rsidR="007751D6" w:rsidRPr="00AC4A22" w:rsidRDefault="007751D6"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0" w:name="x_part_2f9d8120ccd94a50b78eae1ec41497b6"/>
            <w:bookmarkEnd w:id="0"/>
            <w:r w:rsidRPr="00AC4A22">
              <w:rPr>
                <w:rFonts w:ascii="Times New Roman" w:eastAsia="Times New Roman" w:hAnsi="Times New Roman" w:cs="Times New Roman"/>
                <w:color w:val="000000"/>
                <w:sz w:val="24"/>
                <w:szCs w:val="24"/>
                <w:lang w:eastAsia="lt-LT"/>
                <w14:ligatures w14:val="none"/>
              </w:rPr>
              <w:t>1.1. transporto priemonė turi atitikti bent </w:t>
            </w:r>
            <w:r w:rsidRPr="00AC4A22">
              <w:rPr>
                <w:rFonts w:ascii="Times New Roman" w:eastAsia="Times New Roman" w:hAnsi="Times New Roman" w:cs="Times New Roman"/>
                <w:color w:val="000000"/>
                <w:sz w:val="24"/>
                <w:szCs w:val="24"/>
                <w:u w:val="single"/>
                <w:lang w:eastAsia="lt-LT"/>
                <w14:ligatures w14:val="none"/>
              </w:rPr>
              <w:t>vieną </w:t>
            </w:r>
            <w:r w:rsidRPr="00AC4A22">
              <w:rPr>
                <w:rFonts w:ascii="Times New Roman" w:eastAsia="Times New Roman" w:hAnsi="Times New Roman" w:cs="Times New Roman"/>
                <w:color w:val="000000"/>
                <w:sz w:val="24"/>
                <w:szCs w:val="24"/>
                <w:lang w:eastAsia="lt-LT"/>
                <w14:ligatures w14:val="none"/>
              </w:rPr>
              <w:t>iš šių minimalių aplinkos apsaugos kriterijų:</w:t>
            </w:r>
          </w:p>
          <w:p w14:paraId="1DC561DF" w14:textId="3BAE44EF" w:rsidR="007751D6" w:rsidRPr="00AC4A22" w:rsidRDefault="007751D6"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1" w:name="x_part_90f8a1c95ffb48079a195435ebdafc49"/>
            <w:bookmarkEnd w:id="1"/>
            <w:r w:rsidRPr="00AC4A22">
              <w:rPr>
                <w:rFonts w:ascii="Times New Roman" w:eastAsia="Times New Roman" w:hAnsi="Times New Roman" w:cs="Times New Roman"/>
                <w:color w:val="000000"/>
                <w:sz w:val="24"/>
                <w:szCs w:val="24"/>
                <w:lang w:eastAsia="lt-LT"/>
                <w14:ligatures w14:val="none"/>
              </w:rPr>
              <w:t xml:space="preserve">1.1.1. atliekant pirkimus Lietuvos Respublikos alternatyviųjų degalų įstatymo 15 straipsnio 1 dalyje nustatytais atvejais ir atsižvelgiant į šio </w:t>
            </w:r>
            <w:r w:rsidRPr="00AC4A22">
              <w:rPr>
                <w:rFonts w:ascii="Times New Roman" w:eastAsia="Times New Roman" w:hAnsi="Times New Roman" w:cs="Times New Roman"/>
                <w:color w:val="000000"/>
                <w:sz w:val="24"/>
                <w:szCs w:val="24"/>
                <w:lang w:eastAsia="lt-LT"/>
                <w14:ligatures w14:val="none"/>
              </w:rPr>
              <w:lastRenderedPageBreak/>
              <w:t>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84871D1" w14:textId="524F369F" w:rsidR="007751D6" w:rsidRPr="00AC4A22" w:rsidRDefault="007751D6"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2" w:name="x_part_c191be328cec4b7e8b3836bb2da45c46"/>
            <w:bookmarkEnd w:id="2"/>
            <w:r w:rsidRPr="00AC4A22">
              <w:rPr>
                <w:rFonts w:ascii="Times New Roman" w:eastAsia="Times New Roman" w:hAnsi="Times New Roman" w:cs="Times New Roman"/>
                <w:color w:val="000000"/>
                <w:sz w:val="24"/>
                <w:szCs w:val="24"/>
                <w:lang w:eastAsia="lt-LT"/>
                <w14:ligatures w14:val="none"/>
              </w:rPr>
              <w:t>1.1.2. kitais pirkimų atvejais transporto priemonė turi atitikti 1.1.1 papunkčio reikalavimus arba šiuos reikalavimus, išskyrus Alternatyviųjų degalų įstatymo 15 straipsnio 7 dalyje nurodytas transporto priemones:</w:t>
            </w:r>
          </w:p>
          <w:p w14:paraId="4E43358B" w14:textId="716E5B96" w:rsidR="007751D6" w:rsidRPr="00AC4A22" w:rsidRDefault="007751D6"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3" w:name="x_part_6c5806860cc8422b8d4d02e477d310ea"/>
            <w:bookmarkEnd w:id="3"/>
            <w:r w:rsidRPr="00AC4A22">
              <w:rPr>
                <w:rFonts w:ascii="Times New Roman" w:eastAsia="Times New Roman" w:hAnsi="Times New Roman" w:cs="Times New Roman"/>
                <w:color w:val="000000"/>
                <w:sz w:val="24"/>
                <w:szCs w:val="24"/>
                <w:lang w:eastAsia="lt-LT"/>
                <w14:ligatures w14:val="none"/>
              </w:rPr>
              <w:t>1.1.2.1.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0369EE71" w14:textId="31BC89FF" w:rsidR="007751D6" w:rsidRPr="00AC4A22" w:rsidRDefault="007751D6"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4" w:name="x_part_96b4b153c9f8448ab7f989c300958978"/>
            <w:bookmarkEnd w:id="4"/>
            <w:r w:rsidRPr="00AC4A22">
              <w:rPr>
                <w:rFonts w:ascii="Times New Roman" w:eastAsia="Times New Roman" w:hAnsi="Times New Roman" w:cs="Times New Roman"/>
                <w:color w:val="000000"/>
                <w:sz w:val="24"/>
                <w:szCs w:val="24"/>
                <w:lang w:eastAsia="lt-LT"/>
                <w14:ligatures w14:val="none"/>
              </w:rPr>
              <w:t xml:space="preserve">1.1.2.2. realiomis važiavimo sąlygomis transporto priemonės išmetamų teršalų kiekis neviršija 80 procentų ribinės vertės (neatsižvelgiant į taikomą atitikties faktorių ir (ar) </w:t>
            </w:r>
            <w:r w:rsidRPr="00AC4A22">
              <w:rPr>
                <w:rFonts w:ascii="Times New Roman" w:eastAsia="Times New Roman" w:hAnsi="Times New Roman" w:cs="Times New Roman"/>
                <w:color w:val="000000"/>
                <w:sz w:val="24"/>
                <w:szCs w:val="24"/>
                <w:lang w:eastAsia="lt-LT"/>
                <w14:ligatures w14:val="none"/>
              </w:rPr>
              <w:lastRenderedPageBreak/>
              <w:t>matavimo metodo paklaidą), nustatytos Reglamente (EB) Nr. 715/2007.</w:t>
            </w:r>
          </w:p>
          <w:p w14:paraId="327897FA" w14:textId="77777777" w:rsidR="007751D6" w:rsidRPr="0073509D" w:rsidRDefault="007751D6" w:rsidP="0073509D">
            <w:pPr>
              <w:rPr>
                <w:rFonts w:ascii="Times New Roman" w:hAnsi="Times New Roman" w:cs="Times New Roman"/>
                <w:bCs/>
                <w:sz w:val="24"/>
                <w:szCs w:val="24"/>
              </w:rPr>
            </w:pPr>
          </w:p>
        </w:tc>
        <w:tc>
          <w:tcPr>
            <w:tcW w:w="3156" w:type="dxa"/>
          </w:tcPr>
          <w:p w14:paraId="0FA2914B" w14:textId="77777777" w:rsidR="007751D6" w:rsidRDefault="007751D6" w:rsidP="000C32F7">
            <w:pPr>
              <w:rPr>
                <w:rFonts w:ascii="Times New Roman" w:hAnsi="Times New Roman" w:cs="Times New Roman"/>
                <w:sz w:val="24"/>
                <w:szCs w:val="24"/>
              </w:rPr>
            </w:pPr>
          </w:p>
        </w:tc>
        <w:tc>
          <w:tcPr>
            <w:tcW w:w="3032" w:type="dxa"/>
          </w:tcPr>
          <w:p w14:paraId="576B1448" w14:textId="53917E2E" w:rsidR="007751D6" w:rsidRDefault="007751D6" w:rsidP="000C32F7">
            <w:pPr>
              <w:rPr>
                <w:rFonts w:ascii="Times New Roman" w:hAnsi="Times New Roman" w:cs="Times New Roman"/>
                <w:sz w:val="24"/>
                <w:szCs w:val="24"/>
              </w:rPr>
            </w:pPr>
          </w:p>
        </w:tc>
      </w:tr>
      <w:tr w:rsidR="007751D6" w14:paraId="7064E1EB" w14:textId="77777777" w:rsidTr="007751D6">
        <w:tc>
          <w:tcPr>
            <w:tcW w:w="791" w:type="dxa"/>
          </w:tcPr>
          <w:p w14:paraId="5CB80C13" w14:textId="1B52AA44" w:rsidR="007751D6" w:rsidRDefault="007751D6" w:rsidP="00F971F9">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1870" w:type="dxa"/>
          </w:tcPr>
          <w:p w14:paraId="1BB41F3A" w14:textId="76427508" w:rsidR="007751D6" w:rsidRPr="00177397" w:rsidRDefault="007751D6" w:rsidP="00F971F9">
            <w:pPr>
              <w:rPr>
                <w:rFonts w:ascii="Times New Roman" w:hAnsi="Times New Roman" w:cs="Times New Roman"/>
                <w:sz w:val="24"/>
                <w:szCs w:val="24"/>
              </w:rPr>
            </w:pPr>
            <w:r w:rsidRPr="00647B80">
              <w:rPr>
                <w:rFonts w:ascii="Times New Roman" w:hAnsi="Times New Roman" w:cs="Times New Roman"/>
                <w:sz w:val="24"/>
                <w:szCs w:val="24"/>
              </w:rPr>
              <w:t>Kiti reikalavimai</w:t>
            </w:r>
          </w:p>
        </w:tc>
        <w:tc>
          <w:tcPr>
            <w:tcW w:w="4101" w:type="dxa"/>
          </w:tcPr>
          <w:p w14:paraId="681EC43E" w14:textId="6E90B24F" w:rsidR="007751D6" w:rsidRPr="00AC4A22" w:rsidRDefault="007751D6" w:rsidP="00F971F9">
            <w:pPr>
              <w:shd w:val="clear" w:color="auto" w:fill="FFFFFF"/>
              <w:textAlignment w:val="baseline"/>
              <w:rPr>
                <w:rFonts w:ascii="Times New Roman" w:eastAsia="Times New Roman" w:hAnsi="Times New Roman" w:cs="Times New Roman"/>
                <w:color w:val="000000"/>
                <w:sz w:val="24"/>
                <w:szCs w:val="24"/>
                <w:lang w:eastAsia="lt-LT"/>
                <w14:ligatures w14:val="none"/>
              </w:rPr>
            </w:pPr>
            <w:r w:rsidRPr="0073509D">
              <w:rPr>
                <w:rFonts w:ascii="Times New Roman" w:hAnsi="Times New Roman" w:cs="Times New Roman"/>
                <w:bCs/>
                <w:sz w:val="24"/>
                <w:szCs w:val="24"/>
              </w:rPr>
              <w:t>Pageidautini dokumentai įrodantys automobilio techninę priežiūrą ir istoriją.</w:t>
            </w:r>
          </w:p>
        </w:tc>
        <w:tc>
          <w:tcPr>
            <w:tcW w:w="3156" w:type="dxa"/>
          </w:tcPr>
          <w:p w14:paraId="3E4645B1" w14:textId="77777777" w:rsidR="007751D6" w:rsidRDefault="007751D6" w:rsidP="00F971F9">
            <w:pPr>
              <w:rPr>
                <w:rFonts w:ascii="Times New Roman" w:hAnsi="Times New Roman" w:cs="Times New Roman"/>
                <w:sz w:val="24"/>
                <w:szCs w:val="24"/>
              </w:rPr>
            </w:pPr>
          </w:p>
        </w:tc>
        <w:tc>
          <w:tcPr>
            <w:tcW w:w="3032" w:type="dxa"/>
          </w:tcPr>
          <w:p w14:paraId="7F5B65FF" w14:textId="28CC3CD3" w:rsidR="007751D6" w:rsidRDefault="007751D6" w:rsidP="00F971F9">
            <w:pPr>
              <w:rPr>
                <w:rFonts w:ascii="Times New Roman" w:hAnsi="Times New Roman" w:cs="Times New Roman"/>
                <w:sz w:val="24"/>
                <w:szCs w:val="24"/>
              </w:rPr>
            </w:pPr>
          </w:p>
        </w:tc>
      </w:tr>
    </w:tbl>
    <w:p w14:paraId="00DA66E8" w14:textId="77777777" w:rsidR="000B14D8" w:rsidRPr="003C508C" w:rsidRDefault="000B14D8" w:rsidP="008F3A75">
      <w:pPr>
        <w:rPr>
          <w:rFonts w:ascii="Times New Roman" w:hAnsi="Times New Roman" w:cs="Times New Roman"/>
          <w:sz w:val="24"/>
          <w:szCs w:val="24"/>
        </w:rPr>
      </w:pPr>
    </w:p>
    <w:sectPr w:rsidR="000B14D8" w:rsidRPr="003C508C" w:rsidSect="00647B80">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47"/>
    <w:multiLevelType w:val="hybridMultilevel"/>
    <w:tmpl w:val="787E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11453142">
    <w:abstractNumId w:val="0"/>
  </w:num>
  <w:num w:numId="2" w16cid:durableId="91424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D8"/>
    <w:rsid w:val="00005006"/>
    <w:rsid w:val="0004296F"/>
    <w:rsid w:val="00082533"/>
    <w:rsid w:val="000B14D8"/>
    <w:rsid w:val="000B68D2"/>
    <w:rsid w:val="000C32F7"/>
    <w:rsid w:val="00105484"/>
    <w:rsid w:val="00177397"/>
    <w:rsid w:val="00185295"/>
    <w:rsid w:val="001A4B8D"/>
    <w:rsid w:val="001C1222"/>
    <w:rsid w:val="002A6616"/>
    <w:rsid w:val="002C00A5"/>
    <w:rsid w:val="0035621E"/>
    <w:rsid w:val="0037418F"/>
    <w:rsid w:val="0037525F"/>
    <w:rsid w:val="0038790C"/>
    <w:rsid w:val="003B5686"/>
    <w:rsid w:val="003C5080"/>
    <w:rsid w:val="003C508C"/>
    <w:rsid w:val="003F2ED3"/>
    <w:rsid w:val="003F66F8"/>
    <w:rsid w:val="00416D36"/>
    <w:rsid w:val="0042633A"/>
    <w:rsid w:val="00442DF1"/>
    <w:rsid w:val="00456A7E"/>
    <w:rsid w:val="0046275B"/>
    <w:rsid w:val="0048081C"/>
    <w:rsid w:val="004E1C34"/>
    <w:rsid w:val="00555FC5"/>
    <w:rsid w:val="0057284D"/>
    <w:rsid w:val="005823EB"/>
    <w:rsid w:val="005F322F"/>
    <w:rsid w:val="00612BA8"/>
    <w:rsid w:val="006320D6"/>
    <w:rsid w:val="006330C1"/>
    <w:rsid w:val="00644288"/>
    <w:rsid w:val="00647B80"/>
    <w:rsid w:val="00651F0F"/>
    <w:rsid w:val="00653A37"/>
    <w:rsid w:val="006B5851"/>
    <w:rsid w:val="006C0A02"/>
    <w:rsid w:val="006E3FF1"/>
    <w:rsid w:val="006F6B6A"/>
    <w:rsid w:val="0073509D"/>
    <w:rsid w:val="00756139"/>
    <w:rsid w:val="007751D6"/>
    <w:rsid w:val="007A69B7"/>
    <w:rsid w:val="007F00B9"/>
    <w:rsid w:val="00862E1C"/>
    <w:rsid w:val="008728A2"/>
    <w:rsid w:val="00884464"/>
    <w:rsid w:val="008C0232"/>
    <w:rsid w:val="008E5FD9"/>
    <w:rsid w:val="008F3A75"/>
    <w:rsid w:val="0090729E"/>
    <w:rsid w:val="00977F57"/>
    <w:rsid w:val="009A4E34"/>
    <w:rsid w:val="009B06FD"/>
    <w:rsid w:val="009D005A"/>
    <w:rsid w:val="009E2CE3"/>
    <w:rsid w:val="00A22E0C"/>
    <w:rsid w:val="00A266B1"/>
    <w:rsid w:val="00A335D3"/>
    <w:rsid w:val="00A431A7"/>
    <w:rsid w:val="00A70103"/>
    <w:rsid w:val="00A75ED2"/>
    <w:rsid w:val="00A91F90"/>
    <w:rsid w:val="00AB47F2"/>
    <w:rsid w:val="00AC4A22"/>
    <w:rsid w:val="00AF6640"/>
    <w:rsid w:val="00B15B0E"/>
    <w:rsid w:val="00B27317"/>
    <w:rsid w:val="00B77DF1"/>
    <w:rsid w:val="00BD61BE"/>
    <w:rsid w:val="00C166B7"/>
    <w:rsid w:val="00C568F3"/>
    <w:rsid w:val="00C653D6"/>
    <w:rsid w:val="00C75F07"/>
    <w:rsid w:val="00C76725"/>
    <w:rsid w:val="00C9410B"/>
    <w:rsid w:val="00CC1568"/>
    <w:rsid w:val="00CC396C"/>
    <w:rsid w:val="00CE0073"/>
    <w:rsid w:val="00D227AF"/>
    <w:rsid w:val="00D2739D"/>
    <w:rsid w:val="00D52D04"/>
    <w:rsid w:val="00D65817"/>
    <w:rsid w:val="00E23573"/>
    <w:rsid w:val="00E900E3"/>
    <w:rsid w:val="00EA3843"/>
    <w:rsid w:val="00EB7C29"/>
    <w:rsid w:val="00EC2688"/>
    <w:rsid w:val="00ED79A3"/>
    <w:rsid w:val="00EE03C0"/>
    <w:rsid w:val="00F02F92"/>
    <w:rsid w:val="00F11C10"/>
    <w:rsid w:val="00F20968"/>
    <w:rsid w:val="00F739FA"/>
    <w:rsid w:val="00F75C0E"/>
    <w:rsid w:val="00F779FF"/>
    <w:rsid w:val="00F873A3"/>
    <w:rsid w:val="00F971F9"/>
    <w:rsid w:val="00FE11DB"/>
    <w:rsid w:val="00FF7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437"/>
  <w15:chartTrackingRefBased/>
  <w15:docId w15:val="{D87C20CD-90AC-45FC-91F0-446DBCD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C29"/>
  </w:style>
  <w:style w:type="paragraph" w:styleId="Antrat1">
    <w:name w:val="heading 1"/>
    <w:basedOn w:val="prastasis"/>
    <w:next w:val="prastasis"/>
    <w:link w:val="Antrat1Diagrama"/>
    <w:uiPriority w:val="9"/>
    <w:qFormat/>
    <w:rsid w:val="000B1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B1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14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14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4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14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14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14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14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4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B14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14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14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4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14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4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4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4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14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4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14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4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14D8"/>
    <w:rPr>
      <w:i/>
      <w:iCs/>
      <w:color w:val="404040" w:themeColor="text1" w:themeTint="BF"/>
    </w:rPr>
  </w:style>
  <w:style w:type="paragraph" w:styleId="Sraopastraipa">
    <w:name w:val="List Paragraph"/>
    <w:basedOn w:val="prastasis"/>
    <w:uiPriority w:val="34"/>
    <w:qFormat/>
    <w:rsid w:val="000B14D8"/>
    <w:pPr>
      <w:ind w:left="720"/>
      <w:contextualSpacing/>
    </w:pPr>
  </w:style>
  <w:style w:type="character" w:styleId="Rykuspabraukimas">
    <w:name w:val="Intense Emphasis"/>
    <w:basedOn w:val="Numatytasispastraiposriftas"/>
    <w:uiPriority w:val="21"/>
    <w:qFormat/>
    <w:rsid w:val="000B14D8"/>
    <w:rPr>
      <w:i/>
      <w:iCs/>
      <w:color w:val="2F5496" w:themeColor="accent1" w:themeShade="BF"/>
    </w:rPr>
  </w:style>
  <w:style w:type="paragraph" w:styleId="Iskirtacitata">
    <w:name w:val="Intense Quote"/>
    <w:basedOn w:val="prastasis"/>
    <w:next w:val="prastasis"/>
    <w:link w:val="IskirtacitataDiagrama"/>
    <w:uiPriority w:val="30"/>
    <w:qFormat/>
    <w:rsid w:val="000B1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14D8"/>
    <w:rPr>
      <w:i/>
      <w:iCs/>
      <w:color w:val="2F5496" w:themeColor="accent1" w:themeShade="BF"/>
    </w:rPr>
  </w:style>
  <w:style w:type="character" w:styleId="Rykinuoroda">
    <w:name w:val="Intense Reference"/>
    <w:basedOn w:val="Numatytasispastraiposriftas"/>
    <w:uiPriority w:val="32"/>
    <w:qFormat/>
    <w:rsid w:val="000B14D8"/>
    <w:rPr>
      <w:b/>
      <w:bCs/>
      <w:smallCaps/>
      <w:color w:val="2F5496" w:themeColor="accent1" w:themeShade="BF"/>
      <w:spacing w:val="5"/>
    </w:rPr>
  </w:style>
  <w:style w:type="table" w:styleId="Lentelstinklelis">
    <w:name w:val="Table Grid"/>
    <w:basedOn w:val="prastojilentel"/>
    <w:uiPriority w:val="39"/>
    <w:rsid w:val="003C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35621E"/>
    <w:pPr>
      <w:spacing w:after="0" w:line="240" w:lineRule="auto"/>
    </w:pPr>
    <w:rPr>
      <w:rFonts w:ascii="Times New Roman" w:eastAsia="Times New Roman" w:hAnsi="Times New Roman" w:cs="Times New Roman"/>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FFEA-333D-4A40-AF9F-A2E0B69F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4026</Words>
  <Characters>2295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Mazuravičius / SOSTENA</dc:creator>
  <cp:keywords/>
  <dc:description/>
  <cp:lastModifiedBy>Vilma Vaškevičiūtė</cp:lastModifiedBy>
  <cp:revision>13</cp:revision>
  <dcterms:created xsi:type="dcterms:W3CDTF">2026-03-18T08:53:00Z</dcterms:created>
  <dcterms:modified xsi:type="dcterms:W3CDTF">2026-03-23T06:27:00Z</dcterms:modified>
</cp:coreProperties>
</file>