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F93E" w14:textId="77777777" w:rsidR="009314BE" w:rsidRPr="009314BE" w:rsidRDefault="009314BE" w:rsidP="009314BE">
      <w:pPr>
        <w:spacing w:after="0" w:line="240" w:lineRule="auto"/>
        <w:ind w:firstLine="1134"/>
        <w:jc w:val="center"/>
        <w:rPr>
          <w:rFonts w:ascii="Times New Roman" w:hAnsi="Times New Roman" w:cs="Times New Roman"/>
        </w:rPr>
      </w:pPr>
      <w:r w:rsidRPr="009314BE">
        <w:rPr>
          <w:rFonts w:ascii="Times New Roman" w:hAnsi="Times New Roman" w:cs="Times New Roman"/>
          <w:noProof/>
          <w:lang w:eastAsia="lt-LT"/>
        </w:rPr>
        <w:drawing>
          <wp:inline distT="0" distB="0" distL="0" distR="0" wp14:anchorId="04890D9A" wp14:editId="18DB8FDC">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241982A" w14:textId="77777777" w:rsidR="009314BE" w:rsidRPr="009314BE" w:rsidRDefault="009314BE" w:rsidP="009314BE">
      <w:pPr>
        <w:spacing w:after="0" w:line="240" w:lineRule="auto"/>
        <w:ind w:firstLine="1134"/>
        <w:jc w:val="center"/>
        <w:rPr>
          <w:rFonts w:ascii="Times New Roman" w:hAnsi="Times New Roman" w:cs="Times New Roman"/>
        </w:rPr>
      </w:pPr>
    </w:p>
    <w:p w14:paraId="328C01A5" w14:textId="6A0F3EA7"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314BE">
        <w:rPr>
          <w:rFonts w:ascii="Times New Roman" w:eastAsia="Times New Roman" w:hAnsi="Times New Roman" w:cs="Times New Roman"/>
          <w:b/>
          <w:sz w:val="24"/>
          <w:szCs w:val="24"/>
          <w:lang w:eastAsia="lt-LT"/>
        </w:rPr>
        <w:t>JONAVOS PIRMINĖS SVEIKATOS PRIEŽIŪROS CENTRAS</w:t>
      </w:r>
    </w:p>
    <w:p w14:paraId="4027DF2C" w14:textId="5F64DF4C"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9314BE">
        <w:rPr>
          <w:rFonts w:ascii="Times New Roman" w:eastAsia="Times New Roman" w:hAnsi="Times New Roman" w:cs="Times New Roman"/>
          <w:sz w:val="20"/>
          <w:szCs w:val="20"/>
          <w:lang w:eastAsia="lt-LT"/>
        </w:rPr>
        <w:t>Viešoji įstaiga, Žeimių g. 19, 55134 Jonava,  tel. (</w:t>
      </w:r>
      <w:r w:rsidR="00696045">
        <w:rPr>
          <w:rFonts w:ascii="Times New Roman" w:eastAsia="Times New Roman" w:hAnsi="Times New Roman" w:cs="Times New Roman"/>
          <w:sz w:val="20"/>
          <w:szCs w:val="20"/>
          <w:lang w:eastAsia="lt-LT"/>
        </w:rPr>
        <w:t>0</w:t>
      </w:r>
      <w:r w:rsidRPr="009314BE">
        <w:rPr>
          <w:rFonts w:ascii="Times New Roman" w:eastAsia="Times New Roman" w:hAnsi="Times New Roman" w:cs="Times New Roman"/>
          <w:sz w:val="20"/>
          <w:szCs w:val="20"/>
          <w:lang w:eastAsia="lt-LT"/>
        </w:rPr>
        <w:t xml:space="preserve"> 349) 690 11, el. p. </w:t>
      </w:r>
      <w:hyperlink r:id="rId6" w:history="1">
        <w:r w:rsidRPr="009314BE">
          <w:rPr>
            <w:rStyle w:val="Hipersaitas"/>
            <w:rFonts w:ascii="Times New Roman" w:eastAsia="Times New Roman" w:hAnsi="Times New Roman" w:cs="Times New Roman"/>
            <w:color w:val="auto"/>
            <w:sz w:val="20"/>
            <w:szCs w:val="20"/>
            <w:u w:val="none"/>
            <w:lang w:eastAsia="lt-LT"/>
          </w:rPr>
          <w:t>info@jonavospspc.lt</w:t>
        </w:r>
      </w:hyperlink>
    </w:p>
    <w:p w14:paraId="54A978B8" w14:textId="77777777" w:rsidR="009314BE" w:rsidRPr="009314BE" w:rsidRDefault="009314BE" w:rsidP="009314BE">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9314BE">
        <w:rPr>
          <w:rFonts w:ascii="Times New Roman" w:eastAsia="Times New Roman" w:hAnsi="Times New Roman" w:cs="Times New Roman"/>
          <w:sz w:val="20"/>
          <w:szCs w:val="20"/>
          <w:lang w:eastAsia="lt-LT"/>
        </w:rPr>
        <w:t>Duomenys kaupiami ir saugomi Juridinių asmenų registre, kodas 256739230</w:t>
      </w:r>
    </w:p>
    <w:p w14:paraId="014F0F2C" w14:textId="08557167" w:rsidR="00C63E65" w:rsidRDefault="00C63E65"/>
    <w:p w14:paraId="0CC778FC" w14:textId="77777777" w:rsidR="009314BE" w:rsidRPr="009314BE" w:rsidRDefault="009314BE" w:rsidP="009314BE">
      <w:pPr>
        <w:jc w:val="center"/>
        <w:rPr>
          <w:rFonts w:ascii="Times New Roman" w:eastAsia="Calibri" w:hAnsi="Times New Roman" w:cs="Times New Roman"/>
          <w:b/>
          <w:bCs/>
          <w:sz w:val="24"/>
          <w:szCs w:val="24"/>
        </w:rPr>
      </w:pPr>
      <w:r w:rsidRPr="009314BE">
        <w:rPr>
          <w:rFonts w:ascii="Times New Roman" w:eastAsia="Calibri" w:hAnsi="Times New Roman" w:cs="Times New Roman"/>
          <w:b/>
          <w:bCs/>
          <w:sz w:val="24"/>
          <w:szCs w:val="24"/>
        </w:rPr>
        <w:t>KVIETIMAS Į RINKOS KONSULTACIJĄ</w:t>
      </w:r>
    </w:p>
    <w:p w14:paraId="5B7925B9" w14:textId="77777777" w:rsidR="009314BE" w:rsidRPr="009314BE" w:rsidRDefault="009314BE" w:rsidP="009314BE">
      <w:pPr>
        <w:jc w:val="center"/>
        <w:rPr>
          <w:rFonts w:ascii="Times New Roman" w:eastAsia="Calibri" w:hAnsi="Times New Roman" w:cs="Times New Roman"/>
          <w:b/>
          <w:bCs/>
          <w:sz w:val="24"/>
          <w:szCs w:val="24"/>
        </w:rPr>
      </w:pPr>
    </w:p>
    <w:p w14:paraId="6CB33B2E" w14:textId="25B5DCE9" w:rsidR="000D0157" w:rsidRPr="000D0157" w:rsidRDefault="000D0157" w:rsidP="000D0157">
      <w:pPr>
        <w:keepNext/>
        <w:widowControl w:val="0"/>
        <w:spacing w:after="0" w:line="240" w:lineRule="auto"/>
        <w:ind w:firstLine="567"/>
        <w:jc w:val="both"/>
        <w:outlineLvl w:val="1"/>
        <w:rPr>
          <w:rFonts w:ascii="Times New Roman" w:eastAsia="Calibri" w:hAnsi="Times New Roman" w:cs="Times New Roman"/>
          <w:sz w:val="24"/>
          <w:szCs w:val="24"/>
        </w:rPr>
      </w:pPr>
      <w:r w:rsidRPr="000D0157">
        <w:rPr>
          <w:rFonts w:ascii="Times New Roman" w:hAnsi="Times New Roman" w:cs="Times New Roman"/>
          <w:sz w:val="24"/>
          <w:szCs w:val="24"/>
        </w:rPr>
        <w:t xml:space="preserve">Viešoji įstaiga Jonavos </w:t>
      </w:r>
      <w:r>
        <w:rPr>
          <w:rFonts w:ascii="Times New Roman" w:hAnsi="Times New Roman" w:cs="Times New Roman"/>
          <w:sz w:val="24"/>
          <w:szCs w:val="24"/>
        </w:rPr>
        <w:t>pirminės sveikatos priežiūros centras</w:t>
      </w:r>
      <w:r w:rsidRPr="000D0157">
        <w:rPr>
          <w:rFonts w:ascii="Times New Roman" w:hAnsi="Times New Roman" w:cs="Times New Roman"/>
          <w:sz w:val="24"/>
          <w:szCs w:val="24"/>
        </w:rPr>
        <w:t xml:space="preserve"> (toliau – Perkančioji organizacija) vadovaudamasi Lietuvos Respublikos viešųjų pirkimų įstatymo (toliau – VPĮ) 27 str. ir siekdama pasirengti pirkimui </w:t>
      </w:r>
      <w:r w:rsidR="00B40F8D" w:rsidRPr="00B40F8D">
        <w:rPr>
          <w:rFonts w:ascii="Times New Roman" w:hAnsi="Times New Roman" w:cs="Times New Roman"/>
          <w:b/>
          <w:bCs/>
          <w:sz w:val="24"/>
          <w:szCs w:val="24"/>
        </w:rPr>
        <w:t xml:space="preserve">„Antivirusinės </w:t>
      </w:r>
      <w:r w:rsidR="00B40F8D" w:rsidRPr="00B40F8D">
        <w:rPr>
          <w:rFonts w:ascii="Times New Roman" w:hAnsi="Times New Roman" w:cs="Times New Roman"/>
          <w:b/>
          <w:bCs/>
          <w:sz w:val="24"/>
          <w:szCs w:val="24"/>
        </w:rPr>
        <w:t>licencijos pratęsimas</w:t>
      </w:r>
      <w:r w:rsidRPr="000D0157">
        <w:rPr>
          <w:rFonts w:ascii="Times New Roman" w:hAnsi="Times New Roman" w:cs="Times New Roman"/>
          <w:b/>
          <w:sz w:val="24"/>
          <w:szCs w:val="24"/>
        </w:rPr>
        <w:t>”</w:t>
      </w:r>
      <w:r w:rsidRPr="000D0157">
        <w:rPr>
          <w:rFonts w:ascii="Times New Roman" w:hAnsi="Times New Roman" w:cs="Times New Roman"/>
          <w:sz w:val="24"/>
          <w:szCs w:val="24"/>
        </w:rPr>
        <w:t xml:space="preserve"> </w:t>
      </w:r>
      <w:r w:rsidRPr="000D0157">
        <w:rPr>
          <w:rFonts w:ascii="Times New Roman" w:eastAsia="Calibri" w:hAnsi="Times New Roman" w:cs="Times New Roman"/>
          <w:sz w:val="24"/>
          <w:szCs w:val="24"/>
        </w:rPr>
        <w:t xml:space="preserve">(toliau – </w:t>
      </w:r>
      <w:r w:rsidRPr="000D0157">
        <w:rPr>
          <w:rFonts w:ascii="Times New Roman" w:eastAsia="Calibri" w:hAnsi="Times New Roman" w:cs="Times New Roman"/>
          <w:b/>
          <w:bCs/>
          <w:sz w:val="24"/>
          <w:szCs w:val="24"/>
        </w:rPr>
        <w:t>Pirkimas</w:t>
      </w:r>
      <w:r w:rsidRPr="000D0157">
        <w:rPr>
          <w:rFonts w:ascii="Times New Roman" w:eastAsia="Calibri" w:hAnsi="Times New Roman" w:cs="Times New Roman"/>
          <w:sz w:val="24"/>
          <w:szCs w:val="24"/>
        </w:rPr>
        <w:t>) prašo nepriklausomų ekspertų, institucijų arba rinkos dalyvių suteikti konsultaciją.</w:t>
      </w:r>
    </w:p>
    <w:p w14:paraId="32F24DC5" w14:textId="77777777" w:rsidR="000D0157" w:rsidRPr="000D0157" w:rsidRDefault="000D0157" w:rsidP="000D0157">
      <w:pPr>
        <w:keepNext/>
        <w:widowControl w:val="0"/>
        <w:spacing w:after="0" w:line="240" w:lineRule="auto"/>
        <w:ind w:firstLine="567"/>
        <w:jc w:val="both"/>
        <w:outlineLvl w:val="1"/>
        <w:rPr>
          <w:rFonts w:ascii="Times New Roman" w:eastAsia="Calibri" w:hAnsi="Times New Roman" w:cs="Times New Roman"/>
          <w:sz w:val="24"/>
          <w:szCs w:val="24"/>
        </w:rPr>
      </w:pPr>
      <w:r w:rsidRPr="000D0157">
        <w:rPr>
          <w:rFonts w:ascii="Times New Roman" w:hAnsi="Times New Roman" w:cs="Times New Roman"/>
          <w:b/>
          <w:sz w:val="24"/>
          <w:szCs w:val="24"/>
        </w:rPr>
        <w:t xml:space="preserve">Konsultacijos tikslas: </w:t>
      </w:r>
      <w:r w:rsidRPr="000D0157">
        <w:rPr>
          <w:rFonts w:ascii="Times New Roman" w:hAnsi="Times New Roman" w:cs="Times New Roman"/>
          <w:sz w:val="24"/>
          <w:szCs w:val="24"/>
          <w:lang w:eastAsia="ar-SA"/>
        </w:rPr>
        <w:t xml:space="preserve">pristatyti būsimą pirkimą galimiems teikėjams, </w:t>
      </w:r>
      <w:r w:rsidRPr="000D0157">
        <w:rPr>
          <w:rFonts w:ascii="Times New Roman" w:hAnsi="Times New Roman" w:cs="Times New Roman"/>
          <w:sz w:val="24"/>
          <w:szCs w:val="24"/>
        </w:rPr>
        <w:t xml:space="preserve">tinkamai </w:t>
      </w:r>
      <w:r w:rsidRPr="000D0157">
        <w:rPr>
          <w:rFonts w:ascii="Times New Roman" w:hAnsi="Times New Roman" w:cs="Times New Roman"/>
          <w:sz w:val="24"/>
          <w:szCs w:val="24"/>
          <w:lang w:eastAsia="ar-SA"/>
        </w:rPr>
        <w:t xml:space="preserve">pasirengti viešojo pirkimo procedūroms bei </w:t>
      </w:r>
      <w:r w:rsidRPr="000D0157">
        <w:rPr>
          <w:rFonts w:ascii="Times New Roman" w:hAnsi="Times New Roman" w:cs="Times New Roman"/>
          <w:sz w:val="24"/>
          <w:szCs w:val="24"/>
        </w:rPr>
        <w:t xml:space="preserve">išsiaiškinti rinkos </w:t>
      </w:r>
      <w:r w:rsidRPr="000D0157">
        <w:rPr>
          <w:rFonts w:ascii="Times New Roman" w:eastAsia="Trebuchet MS" w:hAnsi="Times New Roman" w:cs="Times New Roman"/>
          <w:sz w:val="24"/>
          <w:szCs w:val="24"/>
        </w:rPr>
        <w:t xml:space="preserve">galimybes </w:t>
      </w:r>
      <w:r w:rsidRPr="000D0157">
        <w:rPr>
          <w:rFonts w:ascii="Times New Roman" w:hAnsi="Times New Roman" w:cs="Times New Roman"/>
          <w:sz w:val="24"/>
          <w:szCs w:val="24"/>
        </w:rPr>
        <w:t>pasiūlyti</w:t>
      </w:r>
      <w:r w:rsidRPr="000D0157">
        <w:rPr>
          <w:rFonts w:ascii="Times New Roman" w:eastAsia="Trebuchet MS" w:hAnsi="Times New Roman" w:cs="Times New Roman"/>
          <w:sz w:val="24"/>
          <w:szCs w:val="24"/>
        </w:rPr>
        <w:t xml:space="preserve"> priemones, </w:t>
      </w:r>
      <w:r w:rsidRPr="000D0157">
        <w:rPr>
          <w:rFonts w:ascii="Times New Roman" w:hAnsi="Times New Roman" w:cs="Times New Roman"/>
          <w:sz w:val="24"/>
          <w:szCs w:val="24"/>
        </w:rPr>
        <w:t>atitinkančias reikalavimus</w:t>
      </w:r>
      <w:r w:rsidRPr="000D0157">
        <w:rPr>
          <w:rFonts w:ascii="Times New Roman" w:eastAsia="Trebuchet MS" w:hAnsi="Times New Roman" w:cs="Times New Roman"/>
          <w:sz w:val="24"/>
          <w:szCs w:val="24"/>
        </w:rPr>
        <w:t xml:space="preserve">, keliamus </w:t>
      </w:r>
      <w:r w:rsidRPr="000D0157">
        <w:rPr>
          <w:rFonts w:ascii="Times New Roman" w:hAnsi="Times New Roman" w:cs="Times New Roman"/>
          <w:sz w:val="24"/>
          <w:szCs w:val="24"/>
        </w:rPr>
        <w:t>žaliajam</w:t>
      </w:r>
      <w:r w:rsidRPr="000D0157">
        <w:rPr>
          <w:rFonts w:ascii="Times New Roman" w:eastAsia="Trebuchet MS" w:hAnsi="Times New Roman" w:cs="Times New Roman"/>
          <w:sz w:val="24"/>
          <w:szCs w:val="24"/>
        </w:rPr>
        <w:t xml:space="preserve"> </w:t>
      </w:r>
      <w:r w:rsidRPr="000D0157">
        <w:rPr>
          <w:rFonts w:ascii="Times New Roman" w:hAnsi="Times New Roman" w:cs="Times New Roman"/>
          <w:sz w:val="24"/>
          <w:szCs w:val="24"/>
        </w:rPr>
        <w:t>viešajam</w:t>
      </w:r>
      <w:r w:rsidRPr="000D0157">
        <w:rPr>
          <w:rFonts w:ascii="Times New Roman" w:eastAsia="Trebuchet MS" w:hAnsi="Times New Roman" w:cs="Times New Roman"/>
          <w:sz w:val="24"/>
          <w:szCs w:val="24"/>
        </w:rPr>
        <w:t xml:space="preserve"> pirkimui bei </w:t>
      </w:r>
      <w:r w:rsidRPr="000D0157">
        <w:rPr>
          <w:rFonts w:ascii="Times New Roman" w:hAnsi="Times New Roman" w:cs="Times New Roman"/>
          <w:sz w:val="24"/>
          <w:szCs w:val="24"/>
        </w:rPr>
        <w:t>techninės specifikacijos pasirinkimus, siekiant patikslinti ir parengti techninę specifikaciją.</w:t>
      </w:r>
    </w:p>
    <w:p w14:paraId="149E545D" w14:textId="77777777" w:rsidR="000D0157" w:rsidRPr="000D0157" w:rsidRDefault="000D0157" w:rsidP="000D0157">
      <w:pPr>
        <w:spacing w:after="0" w:line="240" w:lineRule="auto"/>
        <w:ind w:firstLine="567"/>
        <w:jc w:val="both"/>
        <w:rPr>
          <w:rFonts w:ascii="Times New Roman" w:hAnsi="Times New Roman" w:cs="Times New Roman"/>
          <w:bCs/>
          <w:kern w:val="24"/>
          <w:sz w:val="24"/>
          <w:szCs w:val="24"/>
          <w:lang w:eastAsia="lt-LT"/>
        </w:rPr>
      </w:pPr>
      <w:r w:rsidRPr="000D0157">
        <w:rPr>
          <w:rFonts w:ascii="Times New Roman" w:eastAsia="Calibri" w:hAnsi="Times New Roman" w:cs="Times New Roman"/>
          <w:b/>
          <w:bCs/>
          <w:sz w:val="24"/>
          <w:szCs w:val="24"/>
        </w:rPr>
        <w:t>Konsultacijos būdas</w:t>
      </w:r>
      <w:r w:rsidRPr="000D0157">
        <w:rPr>
          <w:rFonts w:ascii="Times New Roman" w:eastAsia="Calibri" w:hAnsi="Times New Roman" w:cs="Times New Roman"/>
          <w:sz w:val="24"/>
          <w:szCs w:val="24"/>
        </w:rPr>
        <w:t xml:space="preserve">: rinkos konsultacija vykdoma Centrinės viešųjų pirkimų informacinės sistemos (toliau </w:t>
      </w:r>
      <w:r w:rsidRPr="000D0157">
        <w:rPr>
          <w:rFonts w:ascii="Times New Roman" w:hAnsi="Times New Roman" w:cs="Times New Roman"/>
          <w:bCs/>
          <w:kern w:val="24"/>
          <w:sz w:val="24"/>
          <w:szCs w:val="24"/>
          <w:lang w:eastAsia="lt-LT"/>
        </w:rPr>
        <w:t xml:space="preserve">– </w:t>
      </w:r>
      <w:r w:rsidRPr="000D0157">
        <w:rPr>
          <w:rFonts w:ascii="Times New Roman" w:hAnsi="Times New Roman" w:cs="Times New Roman"/>
          <w:b/>
          <w:kern w:val="24"/>
          <w:sz w:val="24"/>
          <w:szCs w:val="24"/>
          <w:lang w:eastAsia="lt-LT"/>
        </w:rPr>
        <w:t>CVP IS</w:t>
      </w:r>
      <w:r w:rsidRPr="000D0157">
        <w:rPr>
          <w:rFonts w:ascii="Times New Roman" w:hAnsi="Times New Roman" w:cs="Times New Roman"/>
          <w:bCs/>
          <w:kern w:val="24"/>
          <w:sz w:val="24"/>
          <w:szCs w:val="24"/>
          <w:lang w:eastAsia="lt-LT"/>
        </w:rPr>
        <w:t xml:space="preserve">) priemonėmis. </w:t>
      </w:r>
    </w:p>
    <w:p w14:paraId="19172670" w14:textId="5C9ED6D5" w:rsidR="000D0157" w:rsidRPr="000D0157" w:rsidRDefault="000D0157" w:rsidP="000D0157">
      <w:pPr>
        <w:spacing w:after="0" w:line="240" w:lineRule="auto"/>
        <w:ind w:firstLine="567"/>
        <w:jc w:val="both"/>
        <w:rPr>
          <w:rFonts w:ascii="Times New Roman" w:eastAsia="Calibri" w:hAnsi="Times New Roman" w:cs="Times New Roman"/>
          <w:sz w:val="24"/>
          <w:szCs w:val="24"/>
        </w:rPr>
      </w:pPr>
      <w:r w:rsidRPr="000D0157">
        <w:rPr>
          <w:rFonts w:ascii="Times New Roman" w:eastAsia="Calibri" w:hAnsi="Times New Roman" w:cs="Times New Roman"/>
          <w:sz w:val="24"/>
          <w:szCs w:val="24"/>
        </w:rPr>
        <w:t xml:space="preserve">Kviečiame rinkos dalyvius susipažinti su skelbiamu techninės specifikacijos projektu ir CVP IS priemonėmis </w:t>
      </w:r>
      <w:r w:rsidRPr="000D0157">
        <w:rPr>
          <w:rFonts w:ascii="Times New Roman" w:eastAsia="Calibri" w:hAnsi="Times New Roman" w:cs="Times New Roman"/>
          <w:b/>
          <w:bCs/>
          <w:sz w:val="24"/>
          <w:szCs w:val="24"/>
        </w:rPr>
        <w:t>iki CVP IS skelbime nurodyto termino</w:t>
      </w:r>
      <w:r w:rsidRPr="000D0157">
        <w:rPr>
          <w:rFonts w:ascii="Times New Roman" w:eastAsia="Calibri" w:hAnsi="Times New Roman" w:cs="Times New Roman"/>
          <w:sz w:val="24"/>
          <w:szCs w:val="24"/>
        </w:rPr>
        <w:t xml:space="preserve"> </w:t>
      </w:r>
      <w:r w:rsidRPr="000D0157">
        <w:rPr>
          <w:rFonts w:ascii="Times New Roman" w:eastAsia="Calibri" w:hAnsi="Times New Roman" w:cs="Times New Roman"/>
          <w:b/>
          <w:sz w:val="24"/>
          <w:szCs w:val="24"/>
        </w:rPr>
        <w:t>(2026-03-2</w:t>
      </w:r>
      <w:r w:rsidR="00B40F8D">
        <w:rPr>
          <w:rFonts w:ascii="Times New Roman" w:eastAsia="Calibri" w:hAnsi="Times New Roman" w:cs="Times New Roman"/>
          <w:b/>
          <w:sz w:val="24"/>
          <w:szCs w:val="24"/>
        </w:rPr>
        <w:t>7</w:t>
      </w:r>
      <w:r w:rsidRPr="000D0157">
        <w:rPr>
          <w:rFonts w:ascii="Times New Roman" w:eastAsia="Calibri" w:hAnsi="Times New Roman" w:cs="Times New Roman"/>
          <w:b/>
          <w:sz w:val="24"/>
          <w:szCs w:val="24"/>
        </w:rPr>
        <w:t xml:space="preserve">  09:00 val.)</w:t>
      </w:r>
      <w:r w:rsidRPr="000D0157">
        <w:rPr>
          <w:rFonts w:ascii="Times New Roman" w:eastAsia="Calibri" w:hAnsi="Times New Roman" w:cs="Times New Roman"/>
          <w:sz w:val="24"/>
          <w:szCs w:val="24"/>
        </w:rPr>
        <w:t xml:space="preserve"> aktyviai teikti pastabas, klausimus ir pasiūlymus, bei pateikti atsakymus į pateiktus klausimus. </w:t>
      </w:r>
      <w:r w:rsidRPr="000D0157">
        <w:rPr>
          <w:rFonts w:ascii="Times New Roman" w:hAnsi="Times New Roman" w:cs="Times New Roman"/>
          <w:sz w:val="24"/>
          <w:szCs w:val="24"/>
        </w:rPr>
        <w:t>Klausimai, pastabos (siūlymai), gauti pasibaigus aukščiau nurodytam terminui gali būti nenagrinėjami.</w:t>
      </w:r>
      <w:r w:rsidRPr="000D0157">
        <w:rPr>
          <w:rFonts w:ascii="Times New Roman" w:hAnsi="Times New Roman" w:cs="Times New Roman"/>
          <w:bCs/>
          <w:kern w:val="24"/>
          <w:sz w:val="24"/>
          <w:szCs w:val="24"/>
          <w:lang w:eastAsia="lt-LT"/>
        </w:rPr>
        <w:t xml:space="preserve"> </w:t>
      </w:r>
      <w:r w:rsidRPr="000D0157">
        <w:rPr>
          <w:rFonts w:ascii="Times New Roman" w:eastAsia="Calibri" w:hAnsi="Times New Roman" w:cs="Times New Roman"/>
          <w:sz w:val="24"/>
          <w:szCs w:val="24"/>
        </w:rPr>
        <w:t>Susitikimai rengiami nebus.</w:t>
      </w:r>
    </w:p>
    <w:p w14:paraId="282A6870" w14:textId="77777777" w:rsidR="000D0157" w:rsidRPr="000D0157" w:rsidRDefault="000D0157" w:rsidP="000D0157">
      <w:pPr>
        <w:spacing w:after="0" w:line="240" w:lineRule="auto"/>
        <w:ind w:firstLine="720"/>
        <w:jc w:val="both"/>
        <w:rPr>
          <w:rFonts w:ascii="Times New Roman" w:eastAsia="Calibri" w:hAnsi="Times New Roman" w:cs="Times New Roman"/>
          <w:sz w:val="24"/>
          <w:szCs w:val="24"/>
        </w:rPr>
      </w:pPr>
      <w:r w:rsidRPr="000D0157">
        <w:rPr>
          <w:rFonts w:ascii="Times New Roman" w:eastAsia="Calibri" w:hAnsi="Times New Roman" w:cs="Times New Roman"/>
          <w:sz w:val="24"/>
          <w:szCs w:val="24"/>
        </w:rPr>
        <w:t>Rinkos konsultacija nėra skelbimas apie Pirkimą ar išankstinis skelbimas apie Pirkimą, techninės specifikacijos projektas nėra galutinis Pirkimo dokumentas.</w:t>
      </w:r>
    </w:p>
    <w:p w14:paraId="7DF54AAE" w14:textId="388D493E" w:rsidR="000D0157" w:rsidRPr="000D0157" w:rsidRDefault="000D0157" w:rsidP="000D0157">
      <w:pPr>
        <w:pStyle w:val="Body2"/>
        <w:spacing w:after="0"/>
        <w:ind w:firstLine="567"/>
        <w:rPr>
          <w:rFonts w:cs="Times New Roman"/>
          <w:sz w:val="24"/>
          <w:szCs w:val="24"/>
          <w:lang w:val="lt-LT"/>
        </w:rPr>
      </w:pPr>
      <w:r>
        <w:rPr>
          <w:rFonts w:eastAsia="Calibri" w:cs="Times New Roman"/>
          <w:color w:val="auto"/>
          <w:sz w:val="24"/>
          <w:szCs w:val="24"/>
          <w:lang w:val="lt-LT"/>
        </w:rPr>
        <w:t xml:space="preserve">   </w:t>
      </w:r>
      <w:r w:rsidRPr="000D0157">
        <w:rPr>
          <w:rFonts w:cs="Times New Roman"/>
          <w:color w:val="auto"/>
          <w:sz w:val="24"/>
          <w:szCs w:val="24"/>
          <w:lang w:val="lt-LT"/>
        </w:rPr>
        <w:t xml:space="preserve">Siekdami parengti pirkimo sąlygas atitinkančias naujausias </w:t>
      </w:r>
      <w:r w:rsidRPr="000D0157">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552"/>
      </w:tblGrid>
      <w:tr w:rsidR="00696045" w:rsidRPr="00696045" w14:paraId="4B7D8B4E" w14:textId="77777777" w:rsidTr="00571DD4">
        <w:trPr>
          <w:trHeight w:val="512"/>
          <w:tblHeader/>
        </w:trPr>
        <w:tc>
          <w:tcPr>
            <w:tcW w:w="3030" w:type="pct"/>
            <w:vAlign w:val="center"/>
          </w:tcPr>
          <w:p w14:paraId="056020AE" w14:textId="77777777" w:rsidR="00696045" w:rsidRPr="00696045" w:rsidRDefault="00696045" w:rsidP="00571DD4">
            <w:pPr>
              <w:tabs>
                <w:tab w:val="left" w:pos="284"/>
              </w:tabs>
              <w:ind w:right="-183"/>
              <w:contextualSpacing/>
              <w:jc w:val="center"/>
              <w:rPr>
                <w:rFonts w:ascii="Times New Roman" w:eastAsia="Calibri" w:hAnsi="Times New Roman" w:cs="Times New Roman"/>
                <w:b/>
                <w:bCs/>
                <w:sz w:val="20"/>
                <w:szCs w:val="20"/>
              </w:rPr>
            </w:pPr>
            <w:r w:rsidRPr="00696045">
              <w:rPr>
                <w:rFonts w:ascii="Times New Roman" w:hAnsi="Times New Roman" w:cs="Times New Roman"/>
                <w:b/>
                <w:bCs/>
                <w:sz w:val="20"/>
                <w:szCs w:val="20"/>
              </w:rPr>
              <w:br w:type="page"/>
              <w:t>K</w:t>
            </w:r>
            <w:r w:rsidRPr="00696045">
              <w:rPr>
                <w:rFonts w:ascii="Times New Roman" w:eastAsia="Calibri" w:hAnsi="Times New Roman" w:cs="Times New Roman"/>
                <w:b/>
                <w:bCs/>
                <w:sz w:val="20"/>
                <w:szCs w:val="20"/>
              </w:rPr>
              <w:t>LAUSIMAS</w:t>
            </w:r>
          </w:p>
        </w:tc>
        <w:tc>
          <w:tcPr>
            <w:tcW w:w="1970" w:type="pct"/>
            <w:vAlign w:val="center"/>
          </w:tcPr>
          <w:p w14:paraId="53D27273" w14:textId="77777777" w:rsidR="00696045" w:rsidRPr="00696045" w:rsidRDefault="00696045" w:rsidP="00571DD4">
            <w:pPr>
              <w:tabs>
                <w:tab w:val="left" w:pos="426"/>
              </w:tabs>
              <w:contextualSpacing/>
              <w:jc w:val="center"/>
              <w:rPr>
                <w:rFonts w:ascii="Times New Roman" w:eastAsia="Calibri" w:hAnsi="Times New Roman" w:cs="Times New Roman"/>
                <w:b/>
                <w:bCs/>
                <w:sz w:val="20"/>
                <w:szCs w:val="20"/>
              </w:rPr>
            </w:pPr>
            <w:r w:rsidRPr="00696045">
              <w:rPr>
                <w:rFonts w:ascii="Times New Roman" w:eastAsia="Calibri" w:hAnsi="Times New Roman" w:cs="Times New Roman"/>
                <w:b/>
                <w:bCs/>
                <w:sz w:val="20"/>
                <w:szCs w:val="20"/>
              </w:rPr>
              <w:t>RINKOS KONSULTACIJOS DALYVIO ATSAKYMAS IR (AR) SIŪLYMAI</w:t>
            </w:r>
          </w:p>
        </w:tc>
      </w:tr>
      <w:tr w:rsidR="00696045" w:rsidRPr="00696045" w14:paraId="750F0951" w14:textId="77777777" w:rsidTr="00571DD4">
        <w:tc>
          <w:tcPr>
            <w:tcW w:w="3030" w:type="pct"/>
          </w:tcPr>
          <w:p w14:paraId="2A560DE6" w14:textId="77777777" w:rsidR="00696045" w:rsidRPr="00696045" w:rsidRDefault="00696045" w:rsidP="00696045">
            <w:pPr>
              <w:numPr>
                <w:ilvl w:val="0"/>
                <w:numId w:val="1"/>
              </w:numPr>
              <w:tabs>
                <w:tab w:val="left" w:pos="284"/>
                <w:tab w:val="left" w:pos="709"/>
              </w:tabs>
              <w:spacing w:after="0" w:line="240" w:lineRule="auto"/>
              <w:ind w:left="0" w:firstLine="0"/>
              <w:contextualSpacing/>
              <w:jc w:val="both"/>
              <w:rPr>
                <w:rFonts w:ascii="Times New Roman" w:eastAsia="Calibri" w:hAnsi="Times New Roman" w:cs="Times New Roman"/>
                <w:b/>
                <w:sz w:val="20"/>
                <w:szCs w:val="20"/>
              </w:rPr>
            </w:pPr>
            <w:r w:rsidRPr="00696045">
              <w:rPr>
                <w:rFonts w:ascii="Times New Roman" w:hAnsi="Times New Roman" w:cs="Times New Roman"/>
                <w:b/>
                <w:sz w:val="20"/>
                <w:szCs w:val="20"/>
              </w:rPr>
              <w:t>Kokios pastabos ir pasiūlymai techninei specifikacijai?</w:t>
            </w:r>
          </w:p>
        </w:tc>
        <w:tc>
          <w:tcPr>
            <w:tcW w:w="1970" w:type="pct"/>
          </w:tcPr>
          <w:p w14:paraId="425FECDF"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3882D6A4" w14:textId="77777777" w:rsidTr="00571DD4">
        <w:tc>
          <w:tcPr>
            <w:tcW w:w="3030" w:type="pct"/>
          </w:tcPr>
          <w:p w14:paraId="5CE54E40" w14:textId="77777777" w:rsidR="00696045" w:rsidRPr="00696045" w:rsidRDefault="00696045" w:rsidP="00696045">
            <w:pPr>
              <w:numPr>
                <w:ilvl w:val="0"/>
                <w:numId w:val="1"/>
              </w:numPr>
              <w:tabs>
                <w:tab w:val="left" w:pos="284"/>
                <w:tab w:val="left" w:pos="709"/>
              </w:tabs>
              <w:spacing w:after="0" w:line="240" w:lineRule="auto"/>
              <w:ind w:left="0" w:firstLine="0"/>
              <w:contextualSpacing/>
              <w:jc w:val="both"/>
              <w:rPr>
                <w:rFonts w:ascii="Times New Roman" w:hAnsi="Times New Roman" w:cs="Times New Roman"/>
                <w:b/>
                <w:sz w:val="20"/>
                <w:szCs w:val="20"/>
              </w:rPr>
            </w:pPr>
            <w:r w:rsidRPr="00696045">
              <w:rPr>
                <w:rFonts w:ascii="Times New Roman" w:hAnsi="Times New Roman" w:cs="Times New Roman"/>
                <w:b/>
                <w:sz w:val="20"/>
                <w:szCs w:val="20"/>
              </w:rPr>
              <w:t>Kokius reikalavimus siūlytumėte įtraukti į Perkančiosios organizacijos skelbiamą techninę specifikaciją, kad būtų pasiekti techninėje specifikacijoje nustatyti rezultatai?</w:t>
            </w:r>
          </w:p>
        </w:tc>
        <w:tc>
          <w:tcPr>
            <w:tcW w:w="1970" w:type="pct"/>
          </w:tcPr>
          <w:p w14:paraId="63F7E7C2"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4F06E65B" w14:textId="77777777" w:rsidTr="00571DD4">
        <w:tc>
          <w:tcPr>
            <w:tcW w:w="3030" w:type="pct"/>
          </w:tcPr>
          <w:p w14:paraId="0E713144" w14:textId="77777777" w:rsidR="00696045" w:rsidRPr="00696045" w:rsidRDefault="00696045" w:rsidP="00696045">
            <w:pPr>
              <w:numPr>
                <w:ilvl w:val="0"/>
                <w:numId w:val="1"/>
              </w:numPr>
              <w:tabs>
                <w:tab w:val="left" w:pos="284"/>
                <w:tab w:val="left" w:pos="709"/>
              </w:tabs>
              <w:spacing w:after="0" w:line="240" w:lineRule="auto"/>
              <w:ind w:left="0" w:firstLine="0"/>
              <w:contextualSpacing/>
              <w:jc w:val="both"/>
              <w:rPr>
                <w:rFonts w:ascii="Times New Roman" w:hAnsi="Times New Roman" w:cs="Times New Roman"/>
                <w:b/>
                <w:sz w:val="20"/>
                <w:szCs w:val="20"/>
              </w:rPr>
            </w:pPr>
            <w:r w:rsidRPr="00696045">
              <w:rPr>
                <w:rFonts w:ascii="Times New Roman" w:hAnsi="Times New Roman" w:cs="Times New Roman"/>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tcPr>
          <w:p w14:paraId="277BAF75"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14E61DC5" w14:textId="77777777" w:rsidTr="00571DD4">
        <w:tc>
          <w:tcPr>
            <w:tcW w:w="3030" w:type="pct"/>
          </w:tcPr>
          <w:p w14:paraId="56C01C81" w14:textId="77777777" w:rsidR="00696045" w:rsidRPr="00696045" w:rsidRDefault="00696045" w:rsidP="00696045">
            <w:pPr>
              <w:numPr>
                <w:ilvl w:val="0"/>
                <w:numId w:val="1"/>
              </w:numPr>
              <w:tabs>
                <w:tab w:val="left" w:pos="284"/>
              </w:tabs>
              <w:spacing w:after="0" w:line="240" w:lineRule="auto"/>
              <w:ind w:left="0" w:firstLine="0"/>
              <w:jc w:val="both"/>
              <w:rPr>
                <w:rFonts w:ascii="Times New Roman" w:hAnsi="Times New Roman" w:cs="Times New Roman"/>
                <w:b/>
                <w:sz w:val="20"/>
                <w:szCs w:val="20"/>
              </w:rPr>
            </w:pPr>
            <w:r w:rsidRPr="00696045">
              <w:rPr>
                <w:rFonts w:ascii="Times New Roman" w:hAnsi="Times New Roman" w:cs="Times New Roman"/>
                <w:b/>
                <w:sz w:val="20"/>
                <w:szCs w:val="20"/>
              </w:rPr>
              <w:t xml:space="preserve">Ar </w:t>
            </w:r>
            <w:r w:rsidRPr="00696045">
              <w:rPr>
                <w:rFonts w:ascii="Times New Roman" w:eastAsia="Calibri" w:hAnsi="Times New Roman" w:cs="Times New Roman"/>
                <w:b/>
                <w:sz w:val="20"/>
                <w:szCs w:val="20"/>
              </w:rPr>
              <w:t>siūlomi sprendimai gali riboti kitų tiekėjų galimybes dalyvauti pirkime?</w:t>
            </w:r>
            <w:r w:rsidRPr="00696045">
              <w:rPr>
                <w:rFonts w:ascii="Times New Roman" w:eastAsia="Calibri" w:hAnsi="Times New Roman" w:cs="Times New Roman"/>
                <w:b/>
                <w:sz w:val="20"/>
                <w:szCs w:val="20"/>
              </w:rPr>
              <w:tab/>
            </w:r>
          </w:p>
        </w:tc>
        <w:tc>
          <w:tcPr>
            <w:tcW w:w="1970" w:type="pct"/>
          </w:tcPr>
          <w:p w14:paraId="23126CD6"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795A5EF2" w14:textId="77777777" w:rsidTr="00571DD4">
        <w:trPr>
          <w:trHeight w:val="289"/>
        </w:trPr>
        <w:tc>
          <w:tcPr>
            <w:tcW w:w="3030" w:type="pct"/>
          </w:tcPr>
          <w:p w14:paraId="5B10C1BE" w14:textId="5EB76D02"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b/>
                <w:sz w:val="20"/>
                <w:szCs w:val="20"/>
              </w:rPr>
            </w:pPr>
            <w:r w:rsidRPr="00696045">
              <w:rPr>
                <w:rFonts w:ascii="Times New Roman" w:hAnsi="Times New Roman"/>
                <w:b/>
                <w:sz w:val="20"/>
                <w:szCs w:val="20"/>
              </w:rPr>
              <w:t xml:space="preserve">Kokia preliminari numatomų įsigyti prekių kaina Eur be PVM/ Eur su PVM, kai sutartis galios </w:t>
            </w:r>
            <w:r w:rsidR="00B40F8D">
              <w:rPr>
                <w:rFonts w:ascii="Times New Roman" w:hAnsi="Times New Roman"/>
                <w:b/>
                <w:sz w:val="20"/>
                <w:szCs w:val="20"/>
              </w:rPr>
              <w:t>36</w:t>
            </w:r>
            <w:r w:rsidRPr="00696045">
              <w:rPr>
                <w:rFonts w:ascii="Times New Roman" w:hAnsi="Times New Roman"/>
                <w:b/>
                <w:sz w:val="20"/>
                <w:szCs w:val="20"/>
              </w:rPr>
              <w:t xml:space="preserve"> mėnesi</w:t>
            </w:r>
            <w:r w:rsidR="00B40F8D">
              <w:rPr>
                <w:rFonts w:ascii="Times New Roman" w:hAnsi="Times New Roman"/>
                <w:b/>
                <w:sz w:val="20"/>
                <w:szCs w:val="20"/>
              </w:rPr>
              <w:t>us</w:t>
            </w:r>
            <w:r w:rsidRPr="00696045">
              <w:rPr>
                <w:rFonts w:ascii="Times New Roman" w:hAnsi="Times New Roman"/>
                <w:b/>
                <w:sz w:val="20"/>
                <w:szCs w:val="20"/>
              </w:rPr>
              <w:t>?</w:t>
            </w:r>
          </w:p>
        </w:tc>
        <w:tc>
          <w:tcPr>
            <w:tcW w:w="1970" w:type="pct"/>
          </w:tcPr>
          <w:p w14:paraId="2CE57230"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0740A191" w14:textId="77777777" w:rsidTr="00571DD4">
        <w:trPr>
          <w:trHeight w:val="289"/>
        </w:trPr>
        <w:tc>
          <w:tcPr>
            <w:tcW w:w="3030" w:type="pct"/>
          </w:tcPr>
          <w:p w14:paraId="1AF95D02" w14:textId="2AAF9010"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b/>
                <w:sz w:val="20"/>
                <w:szCs w:val="20"/>
              </w:rPr>
            </w:pPr>
            <w:r w:rsidRPr="00696045">
              <w:rPr>
                <w:rFonts w:ascii="Times New Roman" w:hAnsi="Times New Roman"/>
                <w:b/>
                <w:sz w:val="20"/>
                <w:szCs w:val="20"/>
              </w:rPr>
              <w:t>Kokios pastabos prekių pristatymu</w:t>
            </w:r>
            <w:r w:rsidR="00B40F8D">
              <w:rPr>
                <w:rFonts w:ascii="Times New Roman" w:hAnsi="Times New Roman"/>
                <w:b/>
                <w:sz w:val="20"/>
                <w:szCs w:val="20"/>
              </w:rPr>
              <w:t>i?</w:t>
            </w:r>
          </w:p>
        </w:tc>
        <w:tc>
          <w:tcPr>
            <w:tcW w:w="1970" w:type="pct"/>
          </w:tcPr>
          <w:p w14:paraId="6B71C933"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22AF9D10" w14:textId="77777777" w:rsidTr="00571DD4">
        <w:trPr>
          <w:trHeight w:val="262"/>
        </w:trPr>
        <w:tc>
          <w:tcPr>
            <w:tcW w:w="3030" w:type="pct"/>
          </w:tcPr>
          <w:p w14:paraId="5582EADA" w14:textId="77777777"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hAnsi="Times New Roman"/>
                <w:sz w:val="20"/>
                <w:szCs w:val="20"/>
              </w:rPr>
            </w:pPr>
            <w:r w:rsidRPr="00696045">
              <w:rPr>
                <w:rFonts w:ascii="Times New Roman" w:eastAsia="MS Mincho" w:hAnsi="Times New Roman"/>
                <w:b/>
                <w:bCs/>
                <w:noProof/>
                <w:sz w:val="20"/>
                <w:szCs w:val="20"/>
                <w:lang w:eastAsia="ja-JP"/>
              </w:rPr>
              <w:t xml:space="preserve">Ar taikytini aplinkosauginiai reikalavimai? </w:t>
            </w:r>
            <w:r w:rsidRPr="00696045">
              <w:rPr>
                <w:rFonts w:ascii="Times New Roman" w:eastAsia="MS Mincho" w:hAnsi="Times New Roman"/>
                <w:bCs/>
                <w:noProof/>
                <w:sz w:val="20"/>
                <w:szCs w:val="20"/>
                <w:lang w:eastAsia="ja-JP"/>
              </w:rPr>
              <w:t xml:space="preserve">Žemiau parengti reikalavimai </w:t>
            </w:r>
            <w:r w:rsidRPr="00696045">
              <w:rPr>
                <w:rFonts w:ascii="Times New Roman" w:hAnsi="Times New Roman"/>
                <w:sz w:val="20"/>
                <w:szCs w:val="20"/>
              </w:rPr>
              <w:t xml:space="preserve">parengti vadovaujantis </w:t>
            </w:r>
            <w:r w:rsidRPr="00696045">
              <w:rPr>
                <w:rFonts w:ascii="Times New Roman" w:hAnsi="Times New Roman"/>
                <w:bCs/>
                <w:sz w:val="20"/>
                <w:szCs w:val="20"/>
              </w:rPr>
              <w:t xml:space="preserve">LR Aplinkos ministro 2011 m. birželio 28 d. įsakymu Nr. D1-508 „Dėl Produktų, kurių viešiesiems pirkimams taikytini aplinkos </w:t>
            </w:r>
            <w:r w:rsidRPr="00696045">
              <w:rPr>
                <w:rFonts w:ascii="Times New Roman" w:hAnsi="Times New Roman"/>
                <w:bCs/>
                <w:sz w:val="20"/>
                <w:szCs w:val="20"/>
              </w:rPr>
              <w:lastRenderedPageBreak/>
              <w:t>apsaugos kriterijai, sąrašo, Aplinkos apsaugos kriterijų ir Aplinkos apsaugos kriterijų, kuriuos perkančiosios organizacijos turi taikyti pirkdamos prekes, paslaugas ar darbus, taikymo tvarkos aprašo patvirtinimo“ (toliau – AM įsakymas Nr. D1-508)</w:t>
            </w:r>
            <w:r w:rsidRPr="00696045">
              <w:rPr>
                <w:rFonts w:ascii="Times New Roman" w:hAnsi="Times New Roman"/>
                <w:color w:val="000000"/>
                <w:kern w:val="2"/>
                <w:sz w:val="20"/>
                <w:szCs w:val="20"/>
              </w:rPr>
              <w:t xml:space="preserve"> 4.1 ir 4.4.4 papunkčiais:</w:t>
            </w:r>
          </w:p>
          <w:p w14:paraId="1A78895C" w14:textId="77777777" w:rsidR="00696045" w:rsidRPr="00696045" w:rsidRDefault="00696045" w:rsidP="00696045">
            <w:pPr>
              <w:pStyle w:val="Sraopastraipa"/>
              <w:numPr>
                <w:ilvl w:val="0"/>
                <w:numId w:val="5"/>
              </w:numPr>
              <w:spacing w:after="0" w:line="240" w:lineRule="auto"/>
              <w:jc w:val="both"/>
              <w:rPr>
                <w:rFonts w:ascii="Times New Roman" w:hAnsi="Times New Roman"/>
                <w:color w:val="000000"/>
                <w:kern w:val="2"/>
                <w:sz w:val="20"/>
                <w:szCs w:val="20"/>
              </w:rPr>
            </w:pPr>
            <w:r w:rsidRPr="00696045">
              <w:rPr>
                <w:rFonts w:ascii="Times New Roman" w:hAnsi="Times New Roman"/>
                <w:color w:val="000000"/>
                <w:kern w:val="2"/>
                <w:sz w:val="20"/>
                <w:szCs w:val="20"/>
              </w:rPr>
              <w:t>taikyti Aprašo 2 priedo II skyriaus „Pakuotės“ nuostatas;</w:t>
            </w:r>
          </w:p>
          <w:p w14:paraId="1D3A51EF" w14:textId="77777777" w:rsidR="00696045" w:rsidRPr="00696045" w:rsidRDefault="00696045" w:rsidP="00696045">
            <w:pPr>
              <w:pStyle w:val="Sraopastraipa"/>
              <w:numPr>
                <w:ilvl w:val="0"/>
                <w:numId w:val="5"/>
              </w:numPr>
              <w:spacing w:after="0" w:line="240" w:lineRule="auto"/>
              <w:jc w:val="both"/>
              <w:rPr>
                <w:rFonts w:ascii="Times New Roman" w:hAnsi="Times New Roman"/>
                <w:color w:val="000000"/>
                <w:kern w:val="2"/>
                <w:sz w:val="20"/>
                <w:szCs w:val="20"/>
              </w:rPr>
            </w:pPr>
            <w:r w:rsidRPr="00696045">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tcPr>
          <w:p w14:paraId="61660A8D"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r w:rsidR="00696045" w:rsidRPr="00696045" w14:paraId="6A7FCCE9" w14:textId="77777777" w:rsidTr="00571DD4">
        <w:trPr>
          <w:trHeight w:val="262"/>
        </w:trPr>
        <w:tc>
          <w:tcPr>
            <w:tcW w:w="3030" w:type="pct"/>
          </w:tcPr>
          <w:p w14:paraId="4629407C" w14:textId="77777777" w:rsidR="00696045" w:rsidRPr="00696045" w:rsidRDefault="00696045" w:rsidP="00696045">
            <w:pPr>
              <w:pStyle w:val="Sraopastraipa"/>
              <w:numPr>
                <w:ilvl w:val="0"/>
                <w:numId w:val="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696045">
              <w:rPr>
                <w:rFonts w:ascii="Times New Roman" w:eastAsia="MS Mincho" w:hAnsi="Times New Roman"/>
                <w:b/>
                <w:bCs/>
                <w:noProof/>
                <w:sz w:val="20"/>
                <w:szCs w:val="20"/>
                <w:lang w:eastAsia="ja-JP"/>
              </w:rPr>
              <w:t>Kitos pastabos</w:t>
            </w:r>
          </w:p>
        </w:tc>
        <w:tc>
          <w:tcPr>
            <w:tcW w:w="1970" w:type="pct"/>
          </w:tcPr>
          <w:p w14:paraId="379BAE70" w14:textId="77777777" w:rsidR="00696045" w:rsidRPr="00696045" w:rsidRDefault="00696045" w:rsidP="00571DD4">
            <w:pPr>
              <w:tabs>
                <w:tab w:val="left" w:pos="426"/>
              </w:tabs>
              <w:contextualSpacing/>
              <w:rPr>
                <w:rFonts w:ascii="Times New Roman" w:eastAsia="Calibri" w:hAnsi="Times New Roman" w:cs="Times New Roman"/>
                <w:sz w:val="20"/>
                <w:szCs w:val="20"/>
              </w:rPr>
            </w:pPr>
          </w:p>
        </w:tc>
      </w:tr>
    </w:tbl>
    <w:p w14:paraId="0596E86E" w14:textId="77777777" w:rsidR="000D0157" w:rsidRPr="000D0157" w:rsidRDefault="000D0157" w:rsidP="000D0157">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ja-JP"/>
        </w:rPr>
      </w:pPr>
      <w:r w:rsidRPr="000D0157">
        <w:rPr>
          <w:rFonts w:ascii="Times New Roman" w:eastAsia="Calibri" w:hAnsi="Times New Roman" w:cs="Times New Roman"/>
          <w:bdr w:val="nil"/>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0D0157">
        <w:rPr>
          <w:rFonts w:ascii="Times New Roman" w:eastAsia="Arial Unicode MS" w:hAnsi="Times New Roman" w:cs="Times New Roman"/>
          <w:bdr w:val="nil"/>
          <w:lang w:eastAsia="ja-JP"/>
        </w:rPr>
        <w:t>Jūsų pateikti įkainiai / kaina nelaikytini pasiūlymu ir bus naudojami tik rinkos tyrimo tikslais, siekiant tinkamai pasirengti būsimam pirkimui.</w:t>
      </w:r>
    </w:p>
    <w:p w14:paraId="76F40BDE" w14:textId="77777777" w:rsidR="000D0157" w:rsidRPr="00B40F8D" w:rsidRDefault="000D0157" w:rsidP="00A51DAD">
      <w:pPr>
        <w:jc w:val="both"/>
        <w:rPr>
          <w:rFonts w:ascii="Times New Roman" w:eastAsia="Calibri" w:hAnsi="Times New Roman" w:cs="Times New Roman"/>
          <w:sz w:val="24"/>
          <w:szCs w:val="24"/>
        </w:rPr>
      </w:pPr>
    </w:p>
    <w:p w14:paraId="682DA273" w14:textId="77777777" w:rsidR="000D0157" w:rsidRPr="009314BE" w:rsidRDefault="000D0157" w:rsidP="00A51DAD">
      <w:pPr>
        <w:jc w:val="both"/>
        <w:rPr>
          <w:rFonts w:ascii="Times New Roman" w:eastAsia="Calibri" w:hAnsi="Times New Roman" w:cs="Times New Roman"/>
          <w:sz w:val="24"/>
          <w:szCs w:val="24"/>
        </w:rPr>
      </w:pPr>
    </w:p>
    <w:p w14:paraId="62E443F0" w14:textId="2FF01F9B" w:rsidR="009314BE" w:rsidRDefault="009314BE" w:rsidP="009314BE">
      <w:pPr>
        <w:ind w:firstLine="720"/>
        <w:jc w:val="both"/>
        <w:rPr>
          <w:rFonts w:ascii="Times New Roman" w:hAnsi="Times New Roman" w:cs="Times New Roman"/>
          <w:sz w:val="24"/>
          <w:szCs w:val="24"/>
        </w:rPr>
      </w:pPr>
      <w:r w:rsidRPr="009314BE">
        <w:rPr>
          <w:rFonts w:ascii="Times New Roman" w:eastAsia="Calibri" w:hAnsi="Times New Roman" w:cs="Times New Roman"/>
          <w:sz w:val="24"/>
          <w:szCs w:val="24"/>
        </w:rPr>
        <w:t>PRIDEDAMA. T</w:t>
      </w:r>
      <w:r w:rsidRPr="009314BE">
        <w:rPr>
          <w:rFonts w:ascii="Times New Roman" w:hAnsi="Times New Roman" w:cs="Times New Roman"/>
          <w:sz w:val="24"/>
          <w:szCs w:val="24"/>
        </w:rPr>
        <w:t>echninės specifikacijos projektas.</w:t>
      </w:r>
    </w:p>
    <w:p w14:paraId="26CA3B89" w14:textId="77777777" w:rsidR="000D0157" w:rsidRDefault="000D0157" w:rsidP="00A51DAD">
      <w:pPr>
        <w:widowControl w:val="0"/>
        <w:jc w:val="center"/>
        <w:rPr>
          <w:rFonts w:ascii="Times New Roman" w:eastAsia="Calibri" w:hAnsi="Times New Roman" w:cs="Times New Roman"/>
          <w:b/>
          <w:bCs/>
          <w:kern w:val="10"/>
          <w:sz w:val="21"/>
          <w:szCs w:val="21"/>
        </w:rPr>
      </w:pPr>
    </w:p>
    <w:p w14:paraId="2CC07EDF" w14:textId="77777777" w:rsidR="000D0157" w:rsidRDefault="000D0157" w:rsidP="00A51DAD">
      <w:pPr>
        <w:widowControl w:val="0"/>
        <w:jc w:val="center"/>
        <w:rPr>
          <w:rFonts w:ascii="Times New Roman" w:eastAsia="Calibri" w:hAnsi="Times New Roman" w:cs="Times New Roman"/>
          <w:b/>
          <w:bCs/>
          <w:kern w:val="10"/>
          <w:sz w:val="21"/>
          <w:szCs w:val="21"/>
        </w:rPr>
      </w:pPr>
    </w:p>
    <w:p w14:paraId="16FE8FC1" w14:textId="77777777" w:rsidR="000D0157" w:rsidRDefault="000D0157" w:rsidP="00A51DAD">
      <w:pPr>
        <w:widowControl w:val="0"/>
        <w:jc w:val="center"/>
        <w:rPr>
          <w:rFonts w:ascii="Times New Roman" w:eastAsia="Calibri" w:hAnsi="Times New Roman" w:cs="Times New Roman"/>
          <w:b/>
          <w:bCs/>
          <w:kern w:val="10"/>
          <w:sz w:val="21"/>
          <w:szCs w:val="21"/>
        </w:rPr>
      </w:pPr>
    </w:p>
    <w:p w14:paraId="58B75536" w14:textId="77777777" w:rsidR="000D0157" w:rsidRDefault="000D0157" w:rsidP="00A51DAD">
      <w:pPr>
        <w:widowControl w:val="0"/>
        <w:jc w:val="center"/>
        <w:rPr>
          <w:rFonts w:ascii="Times New Roman" w:eastAsia="Calibri" w:hAnsi="Times New Roman" w:cs="Times New Roman"/>
          <w:b/>
          <w:bCs/>
          <w:kern w:val="10"/>
          <w:sz w:val="21"/>
          <w:szCs w:val="21"/>
        </w:rPr>
      </w:pPr>
    </w:p>
    <w:p w14:paraId="7C1B4E30" w14:textId="77777777" w:rsidR="000D0157" w:rsidRDefault="000D0157" w:rsidP="00A51DAD">
      <w:pPr>
        <w:widowControl w:val="0"/>
        <w:jc w:val="center"/>
        <w:rPr>
          <w:rFonts w:ascii="Times New Roman" w:eastAsia="Calibri" w:hAnsi="Times New Roman" w:cs="Times New Roman"/>
          <w:b/>
          <w:bCs/>
          <w:kern w:val="10"/>
          <w:sz w:val="21"/>
          <w:szCs w:val="21"/>
        </w:rPr>
      </w:pPr>
    </w:p>
    <w:p w14:paraId="3B35026E" w14:textId="77777777" w:rsidR="000D0157" w:rsidRDefault="000D0157" w:rsidP="00A51DAD">
      <w:pPr>
        <w:widowControl w:val="0"/>
        <w:jc w:val="center"/>
        <w:rPr>
          <w:rFonts w:ascii="Times New Roman" w:eastAsia="Calibri" w:hAnsi="Times New Roman" w:cs="Times New Roman"/>
          <w:b/>
          <w:bCs/>
          <w:kern w:val="10"/>
          <w:sz w:val="21"/>
          <w:szCs w:val="21"/>
        </w:rPr>
      </w:pPr>
    </w:p>
    <w:p w14:paraId="6DBD8F4E" w14:textId="77777777" w:rsidR="000D0157" w:rsidRDefault="000D0157" w:rsidP="00A51DAD">
      <w:pPr>
        <w:widowControl w:val="0"/>
        <w:jc w:val="center"/>
        <w:rPr>
          <w:rFonts w:ascii="Times New Roman" w:eastAsia="Calibri" w:hAnsi="Times New Roman" w:cs="Times New Roman"/>
          <w:b/>
          <w:bCs/>
          <w:kern w:val="10"/>
          <w:sz w:val="21"/>
          <w:szCs w:val="21"/>
        </w:rPr>
      </w:pPr>
    </w:p>
    <w:p w14:paraId="67BC183E" w14:textId="77777777" w:rsidR="000D0157" w:rsidRDefault="000D0157" w:rsidP="00A51DAD">
      <w:pPr>
        <w:widowControl w:val="0"/>
        <w:jc w:val="center"/>
        <w:rPr>
          <w:rFonts w:ascii="Times New Roman" w:eastAsia="Calibri" w:hAnsi="Times New Roman" w:cs="Times New Roman"/>
          <w:b/>
          <w:bCs/>
          <w:kern w:val="10"/>
          <w:sz w:val="21"/>
          <w:szCs w:val="21"/>
        </w:rPr>
      </w:pPr>
    </w:p>
    <w:p w14:paraId="78FAD2DF" w14:textId="77777777" w:rsidR="000D0157" w:rsidRDefault="000D0157" w:rsidP="00A51DAD">
      <w:pPr>
        <w:widowControl w:val="0"/>
        <w:jc w:val="center"/>
        <w:rPr>
          <w:rFonts w:ascii="Times New Roman" w:eastAsia="Calibri" w:hAnsi="Times New Roman" w:cs="Times New Roman"/>
          <w:b/>
          <w:bCs/>
          <w:kern w:val="10"/>
          <w:sz w:val="21"/>
          <w:szCs w:val="21"/>
        </w:rPr>
      </w:pPr>
    </w:p>
    <w:p w14:paraId="32ED1D6C" w14:textId="77777777" w:rsidR="000D0157" w:rsidRDefault="000D0157" w:rsidP="00A51DAD">
      <w:pPr>
        <w:widowControl w:val="0"/>
        <w:jc w:val="center"/>
        <w:rPr>
          <w:rFonts w:ascii="Times New Roman" w:eastAsia="Calibri" w:hAnsi="Times New Roman" w:cs="Times New Roman"/>
          <w:b/>
          <w:bCs/>
          <w:kern w:val="10"/>
          <w:sz w:val="21"/>
          <w:szCs w:val="21"/>
        </w:rPr>
      </w:pPr>
    </w:p>
    <w:p w14:paraId="6E257B80" w14:textId="77777777" w:rsidR="000D0157" w:rsidRDefault="000D0157" w:rsidP="00A51DAD">
      <w:pPr>
        <w:widowControl w:val="0"/>
        <w:jc w:val="center"/>
        <w:rPr>
          <w:rFonts w:ascii="Times New Roman" w:eastAsia="Calibri" w:hAnsi="Times New Roman" w:cs="Times New Roman"/>
          <w:b/>
          <w:bCs/>
          <w:kern w:val="10"/>
          <w:sz w:val="21"/>
          <w:szCs w:val="21"/>
        </w:rPr>
      </w:pPr>
    </w:p>
    <w:p w14:paraId="40B3D38F" w14:textId="77777777" w:rsidR="00B40F8D" w:rsidRDefault="00B40F8D" w:rsidP="00A51DAD">
      <w:pPr>
        <w:widowControl w:val="0"/>
        <w:jc w:val="center"/>
        <w:rPr>
          <w:rFonts w:ascii="Times New Roman" w:eastAsia="Calibri" w:hAnsi="Times New Roman" w:cs="Times New Roman"/>
          <w:b/>
          <w:bCs/>
          <w:kern w:val="10"/>
          <w:sz w:val="21"/>
          <w:szCs w:val="21"/>
        </w:rPr>
      </w:pPr>
    </w:p>
    <w:p w14:paraId="0C6812CE" w14:textId="77777777" w:rsidR="00B40F8D" w:rsidRDefault="00B40F8D" w:rsidP="00A51DAD">
      <w:pPr>
        <w:widowControl w:val="0"/>
        <w:jc w:val="center"/>
        <w:rPr>
          <w:rFonts w:ascii="Times New Roman" w:eastAsia="Calibri" w:hAnsi="Times New Roman" w:cs="Times New Roman"/>
          <w:b/>
          <w:bCs/>
          <w:kern w:val="10"/>
          <w:sz w:val="21"/>
          <w:szCs w:val="21"/>
        </w:rPr>
      </w:pPr>
    </w:p>
    <w:p w14:paraId="73A44EB4" w14:textId="77777777" w:rsidR="00B40F8D" w:rsidRDefault="00B40F8D" w:rsidP="00A51DAD">
      <w:pPr>
        <w:widowControl w:val="0"/>
        <w:jc w:val="center"/>
        <w:rPr>
          <w:rFonts w:ascii="Times New Roman" w:eastAsia="Calibri" w:hAnsi="Times New Roman" w:cs="Times New Roman"/>
          <w:b/>
          <w:bCs/>
          <w:kern w:val="10"/>
          <w:sz w:val="21"/>
          <w:szCs w:val="21"/>
        </w:rPr>
      </w:pPr>
    </w:p>
    <w:p w14:paraId="1FE533DE" w14:textId="77777777" w:rsidR="00B40F8D" w:rsidRPr="00B40F8D" w:rsidRDefault="00B40F8D" w:rsidP="00B40F8D">
      <w:pPr>
        <w:suppressAutoHyphens/>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lastRenderedPageBreak/>
        <w:t xml:space="preserve">Turimos antivirusinės programos ESET Protect Elite Cloud versijos arba lygiavertės licencijos pratęsimas </w:t>
      </w:r>
      <w:r w:rsidRPr="00B40F8D">
        <w:rPr>
          <w:rFonts w:ascii="Times New Roman" w:eastAsia="Times New Roman" w:hAnsi="Times New Roman" w:cs="Times New Roman"/>
          <w:sz w:val="24"/>
          <w:szCs w:val="24"/>
          <w:shd w:val="clear" w:color="auto" w:fill="FFFFFF" w:themeFill="background1"/>
          <w:lang w:eastAsia="ru-RU"/>
        </w:rPr>
        <w:t>36</w:t>
      </w:r>
      <w:r w:rsidRPr="00B40F8D">
        <w:rPr>
          <w:rFonts w:ascii="Times New Roman" w:eastAsia="Times New Roman" w:hAnsi="Times New Roman" w:cs="Times New Roman"/>
          <w:sz w:val="24"/>
          <w:szCs w:val="24"/>
          <w:lang w:eastAsia="ru-RU"/>
        </w:rPr>
        <w:t xml:space="preserve"> mėn. – 220 darbo vietų. Esama licencija galioja iki 2026 m. lapkričio 20 d.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501"/>
      </w:tblGrid>
      <w:tr w:rsidR="00B40F8D" w:rsidRPr="00B40F8D" w14:paraId="2B573FC4" w14:textId="77777777" w:rsidTr="00B40F8D">
        <w:trPr>
          <w:trHeight w:val="574"/>
          <w:jc w:val="center"/>
        </w:trPr>
        <w:tc>
          <w:tcPr>
            <w:tcW w:w="6658" w:type="dxa"/>
          </w:tcPr>
          <w:p w14:paraId="7E4FC050" w14:textId="77777777" w:rsidR="00B40F8D" w:rsidRPr="00B40F8D" w:rsidRDefault="00B40F8D" w:rsidP="00B40F8D">
            <w:pPr>
              <w:spacing w:before="100" w:beforeAutospacing="1" w:after="100" w:afterAutospacing="1" w:line="240" w:lineRule="auto"/>
              <w:jc w:val="center"/>
              <w:rPr>
                <w:rFonts w:ascii="Times New Roman" w:eastAsia="Times New Roman" w:hAnsi="Times New Roman" w:cs="Times New Roman"/>
                <w:b/>
                <w:bCs/>
                <w:sz w:val="24"/>
                <w:szCs w:val="24"/>
                <w:lang w:eastAsia="ru-RU"/>
              </w:rPr>
            </w:pPr>
            <w:bookmarkStart w:id="0" w:name="OLE_LINK11"/>
            <w:r w:rsidRPr="00B40F8D">
              <w:rPr>
                <w:rFonts w:ascii="Times New Roman" w:eastAsia="Times New Roman" w:hAnsi="Times New Roman" w:cs="Times New Roman"/>
                <w:b/>
                <w:bCs/>
                <w:sz w:val="24"/>
                <w:szCs w:val="24"/>
                <w:lang w:eastAsia="ru-RU"/>
              </w:rPr>
              <w:t>Pavadinimas</w:t>
            </w:r>
          </w:p>
        </w:tc>
        <w:tc>
          <w:tcPr>
            <w:tcW w:w="2501" w:type="dxa"/>
          </w:tcPr>
          <w:p w14:paraId="77419DFF" w14:textId="77777777" w:rsidR="00B40F8D" w:rsidRPr="00B40F8D" w:rsidRDefault="00B40F8D" w:rsidP="00B40F8D">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40F8D">
              <w:rPr>
                <w:rFonts w:ascii="Times New Roman" w:eastAsia="Times New Roman" w:hAnsi="Times New Roman" w:cs="Times New Roman"/>
                <w:b/>
                <w:bCs/>
                <w:sz w:val="24"/>
                <w:szCs w:val="24"/>
                <w:lang w:eastAsia="ru-RU"/>
              </w:rPr>
              <w:t>Viso suma, eurais (su PVM)</w:t>
            </w:r>
          </w:p>
        </w:tc>
      </w:tr>
      <w:tr w:rsidR="00B40F8D" w:rsidRPr="00B40F8D" w14:paraId="2B96B743" w14:textId="77777777" w:rsidTr="00B40F8D">
        <w:trPr>
          <w:trHeight w:val="559"/>
          <w:jc w:val="center"/>
        </w:trPr>
        <w:tc>
          <w:tcPr>
            <w:tcW w:w="6658" w:type="dxa"/>
          </w:tcPr>
          <w:p w14:paraId="4D360D0E" w14:textId="77777777" w:rsidR="00B40F8D" w:rsidRPr="00B40F8D" w:rsidRDefault="00B40F8D" w:rsidP="00B40F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ESET Protect Elite cloud arba lygiavertės versijos licencijos pratęsimas 36 mėn. (220 darbo vietų) </w:t>
            </w:r>
          </w:p>
        </w:tc>
        <w:tc>
          <w:tcPr>
            <w:tcW w:w="2501" w:type="dxa"/>
          </w:tcPr>
          <w:p w14:paraId="6436F660" w14:textId="76288A76" w:rsidR="00B40F8D" w:rsidRPr="00B40F8D" w:rsidRDefault="00B40F8D" w:rsidP="00B40F8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32670,00</w:t>
            </w:r>
          </w:p>
        </w:tc>
      </w:tr>
      <w:bookmarkEnd w:id="0"/>
    </w:tbl>
    <w:p w14:paraId="2503A0F1" w14:textId="77777777" w:rsidR="000D0157" w:rsidRDefault="000D0157" w:rsidP="00A51DAD">
      <w:pPr>
        <w:widowControl w:val="0"/>
        <w:jc w:val="center"/>
        <w:rPr>
          <w:rFonts w:ascii="Times New Roman" w:eastAsia="Calibri" w:hAnsi="Times New Roman" w:cs="Times New Roman"/>
          <w:b/>
          <w:bCs/>
          <w:kern w:val="10"/>
          <w:sz w:val="21"/>
          <w:szCs w:val="21"/>
        </w:rPr>
      </w:pPr>
    </w:p>
    <w:p w14:paraId="513001DA" w14:textId="2EFFC3B4" w:rsidR="006023B7" w:rsidRDefault="006023B7" w:rsidP="00A51DAD">
      <w:pPr>
        <w:widowControl w:val="0"/>
        <w:jc w:val="center"/>
        <w:rPr>
          <w:rFonts w:ascii="Times New Roman" w:eastAsia="Calibri" w:hAnsi="Times New Roman" w:cs="Times New Roman"/>
          <w:b/>
          <w:bCs/>
          <w:kern w:val="10"/>
          <w:sz w:val="21"/>
          <w:szCs w:val="21"/>
        </w:rPr>
      </w:pPr>
      <w:r w:rsidRPr="006023B7">
        <w:rPr>
          <w:rFonts w:ascii="Times New Roman" w:eastAsia="Calibri" w:hAnsi="Times New Roman" w:cs="Times New Roman"/>
          <w:b/>
          <w:bCs/>
          <w:kern w:val="10"/>
          <w:sz w:val="21"/>
          <w:szCs w:val="21"/>
        </w:rPr>
        <w:t>TECHNINĖ SPECIFIKACIJA:</w:t>
      </w:r>
    </w:p>
    <w:tbl>
      <w:tblPr>
        <w:tblW w:w="9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433"/>
      </w:tblGrid>
      <w:tr w:rsidR="00B40F8D" w:rsidRPr="00B40F8D" w14:paraId="7FDA5949" w14:textId="77777777" w:rsidTr="008A01FE">
        <w:tc>
          <w:tcPr>
            <w:tcW w:w="625" w:type="dxa"/>
          </w:tcPr>
          <w:p w14:paraId="729589B4" w14:textId="77777777" w:rsidR="00B40F8D" w:rsidRPr="00B40F8D" w:rsidRDefault="00B40F8D" w:rsidP="00B40F8D">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lang w:eastAsia="ru-RU"/>
              </w:rPr>
            </w:pPr>
            <w:r w:rsidRPr="00B40F8D">
              <w:rPr>
                <w:rFonts w:ascii="Times New Roman" w:eastAsia="Times New Roman" w:hAnsi="Times New Roman" w:cs="Times New Roman"/>
                <w:b/>
                <w:bCs/>
                <w:color w:val="000000"/>
                <w:sz w:val="24"/>
                <w:szCs w:val="24"/>
                <w:lang w:eastAsia="ru-RU"/>
              </w:rPr>
              <w:t>Eil. Nr.</w:t>
            </w:r>
          </w:p>
        </w:tc>
        <w:tc>
          <w:tcPr>
            <w:tcW w:w="2448" w:type="dxa"/>
          </w:tcPr>
          <w:p w14:paraId="6DD0A2CB" w14:textId="77777777" w:rsidR="00B40F8D" w:rsidRPr="00B40F8D" w:rsidRDefault="00B40F8D" w:rsidP="00B40F8D">
            <w:pPr>
              <w:pBdr>
                <w:top w:val="nil"/>
                <w:left w:val="nil"/>
                <w:bottom w:val="nil"/>
                <w:right w:val="nil"/>
                <w:between w:val="nil"/>
              </w:pBdr>
              <w:spacing w:after="0" w:line="240" w:lineRule="auto"/>
              <w:ind w:left="604" w:hanging="108"/>
              <w:jc w:val="center"/>
              <w:rPr>
                <w:rFonts w:ascii="Times New Roman" w:eastAsia="Times New Roman" w:hAnsi="Times New Roman" w:cs="Times New Roman"/>
                <w:b/>
                <w:bCs/>
                <w:color w:val="000000"/>
                <w:sz w:val="24"/>
                <w:szCs w:val="24"/>
                <w:lang w:eastAsia="ru-RU"/>
              </w:rPr>
            </w:pPr>
            <w:r w:rsidRPr="00B40F8D">
              <w:rPr>
                <w:rFonts w:ascii="Times New Roman" w:eastAsia="Times New Roman" w:hAnsi="Times New Roman" w:cs="Times New Roman"/>
                <w:b/>
                <w:bCs/>
                <w:color w:val="000000"/>
                <w:sz w:val="24"/>
                <w:szCs w:val="24"/>
                <w:lang w:eastAsia="ru-RU"/>
              </w:rPr>
              <w:t>Parametras</w:t>
            </w:r>
          </w:p>
        </w:tc>
        <w:tc>
          <w:tcPr>
            <w:tcW w:w="6433" w:type="dxa"/>
          </w:tcPr>
          <w:p w14:paraId="78022EDE" w14:textId="77777777" w:rsidR="00B40F8D" w:rsidRPr="00B40F8D" w:rsidRDefault="00B40F8D" w:rsidP="00B40F8D">
            <w:pPr>
              <w:pBdr>
                <w:top w:val="nil"/>
                <w:left w:val="nil"/>
                <w:bottom w:val="nil"/>
                <w:right w:val="nil"/>
                <w:between w:val="nil"/>
              </w:pBdr>
              <w:spacing w:after="0" w:line="240" w:lineRule="auto"/>
              <w:ind w:left="1351" w:right="1636" w:hanging="109"/>
              <w:jc w:val="center"/>
              <w:rPr>
                <w:rFonts w:ascii="Times New Roman" w:eastAsia="Times New Roman" w:hAnsi="Times New Roman" w:cs="Times New Roman"/>
                <w:b/>
                <w:bCs/>
                <w:color w:val="000000"/>
                <w:sz w:val="24"/>
                <w:szCs w:val="24"/>
                <w:lang w:eastAsia="ru-RU"/>
              </w:rPr>
            </w:pPr>
            <w:r w:rsidRPr="00B40F8D">
              <w:rPr>
                <w:rFonts w:ascii="Times New Roman" w:eastAsia="Times New Roman" w:hAnsi="Times New Roman" w:cs="Times New Roman"/>
                <w:b/>
                <w:bCs/>
                <w:color w:val="000000"/>
                <w:sz w:val="24"/>
                <w:szCs w:val="24"/>
                <w:lang w:eastAsia="ru-RU"/>
              </w:rPr>
              <w:t>Minimali reikšmė</w:t>
            </w:r>
          </w:p>
          <w:p w14:paraId="06CCF4DC" w14:textId="77777777" w:rsidR="00B40F8D" w:rsidRPr="00B40F8D" w:rsidRDefault="00B40F8D" w:rsidP="00B40F8D">
            <w:pPr>
              <w:pBdr>
                <w:top w:val="nil"/>
                <w:left w:val="nil"/>
                <w:bottom w:val="nil"/>
                <w:right w:val="nil"/>
                <w:between w:val="nil"/>
              </w:pBdr>
              <w:spacing w:after="0" w:line="240" w:lineRule="auto"/>
              <w:ind w:left="2385" w:right="2388" w:hanging="109"/>
              <w:jc w:val="center"/>
              <w:rPr>
                <w:rFonts w:ascii="Times New Roman" w:eastAsia="Times New Roman" w:hAnsi="Times New Roman" w:cs="Times New Roman"/>
                <w:b/>
                <w:bCs/>
                <w:color w:val="000000"/>
                <w:sz w:val="24"/>
                <w:szCs w:val="24"/>
                <w:lang w:eastAsia="ru-RU"/>
              </w:rPr>
            </w:pPr>
          </w:p>
        </w:tc>
      </w:tr>
      <w:tr w:rsidR="00B40F8D" w:rsidRPr="00B40F8D" w14:paraId="4EBFEB68" w14:textId="77777777" w:rsidTr="008A01FE">
        <w:tc>
          <w:tcPr>
            <w:tcW w:w="625" w:type="dxa"/>
          </w:tcPr>
          <w:p w14:paraId="76A03CA7"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1.</w:t>
            </w:r>
          </w:p>
        </w:tc>
        <w:tc>
          <w:tcPr>
            <w:tcW w:w="2448" w:type="dxa"/>
          </w:tcPr>
          <w:p w14:paraId="7C43CBAC" w14:textId="77777777" w:rsidR="00B40F8D" w:rsidRPr="00B40F8D" w:rsidRDefault="00B40F8D" w:rsidP="00B40F8D">
            <w:pPr>
              <w:pBdr>
                <w:top w:val="nil"/>
                <w:left w:val="nil"/>
                <w:bottom w:val="nil"/>
                <w:right w:val="nil"/>
                <w:between w:val="nil"/>
              </w:pBdr>
              <w:spacing w:after="0" w:line="240" w:lineRule="auto"/>
              <w:ind w:right="271"/>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Licencijų skaičius</w:t>
            </w:r>
          </w:p>
        </w:tc>
        <w:tc>
          <w:tcPr>
            <w:tcW w:w="6433" w:type="dxa"/>
          </w:tcPr>
          <w:p w14:paraId="4FE9932C"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220</w:t>
            </w:r>
          </w:p>
        </w:tc>
      </w:tr>
      <w:tr w:rsidR="00B40F8D" w:rsidRPr="00B40F8D" w14:paraId="502C9BC6" w14:textId="77777777" w:rsidTr="008A01FE">
        <w:tc>
          <w:tcPr>
            <w:tcW w:w="625" w:type="dxa"/>
          </w:tcPr>
          <w:p w14:paraId="33B6C841"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2.</w:t>
            </w:r>
          </w:p>
        </w:tc>
        <w:tc>
          <w:tcPr>
            <w:tcW w:w="2448" w:type="dxa"/>
          </w:tcPr>
          <w:p w14:paraId="062D266E" w14:textId="77777777" w:rsidR="00B40F8D" w:rsidRPr="00B40F8D" w:rsidRDefault="00B40F8D" w:rsidP="00B40F8D">
            <w:pPr>
              <w:pBdr>
                <w:top w:val="nil"/>
                <w:left w:val="nil"/>
                <w:bottom w:val="nil"/>
                <w:right w:val="nil"/>
                <w:between w:val="nil"/>
              </w:pBdr>
              <w:spacing w:after="0" w:line="240" w:lineRule="auto"/>
              <w:ind w:right="271"/>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Programinės įrangos tipas</w:t>
            </w:r>
          </w:p>
        </w:tc>
        <w:tc>
          <w:tcPr>
            <w:tcW w:w="6433" w:type="dxa"/>
          </w:tcPr>
          <w:p w14:paraId="0D280203"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Kompiuterinių darbo vietų, serverių, mobiliųjų ir planšetinių įrenginių apsauga nuo virusų ir šnipinėjimo programų, su ugniasiene</w:t>
            </w:r>
            <w:r w:rsidRPr="00B40F8D">
              <w:rPr>
                <w:rFonts w:ascii="Times New Roman" w:eastAsia="Times New Roman" w:hAnsi="Times New Roman" w:cs="Times New Roman"/>
                <w:sz w:val="24"/>
                <w:szCs w:val="24"/>
                <w:lang w:eastAsia="ru-RU"/>
              </w:rPr>
              <w:t xml:space="preserve"> ir</w:t>
            </w:r>
            <w:r w:rsidRPr="00B40F8D">
              <w:rPr>
                <w:rFonts w:ascii="Times New Roman" w:eastAsia="Times New Roman" w:hAnsi="Times New Roman" w:cs="Times New Roman"/>
                <w:color w:val="000000"/>
                <w:sz w:val="24"/>
                <w:szCs w:val="24"/>
                <w:lang w:eastAsia="ru-RU"/>
              </w:rPr>
              <w:t xml:space="preserve"> pašto apsauga. </w:t>
            </w:r>
          </w:p>
          <w:p w14:paraId="52E1DB78"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Centralizuotai valdomas darbo vietų kietųjų diskų šifravimas</w:t>
            </w:r>
            <w:r w:rsidRPr="00B40F8D">
              <w:rPr>
                <w:rFonts w:ascii="Times New Roman" w:eastAsia="Times New Roman" w:hAnsi="Times New Roman" w:cs="Times New Roman"/>
                <w:sz w:val="24"/>
                <w:szCs w:val="24"/>
                <w:lang w:eastAsia="ru-RU"/>
              </w:rPr>
              <w:t>.</w:t>
            </w:r>
            <w:r w:rsidRPr="00B40F8D">
              <w:rPr>
                <w:rFonts w:ascii="Times New Roman" w:eastAsia="Times New Roman" w:hAnsi="Times New Roman" w:cs="Times New Roman"/>
                <w:color w:val="000000"/>
                <w:sz w:val="24"/>
                <w:szCs w:val="24"/>
                <w:lang w:eastAsia="ru-RU"/>
              </w:rPr>
              <w:t xml:space="preserve"> </w:t>
            </w:r>
          </w:p>
          <w:p w14:paraId="3DAD7524"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color w:val="000000"/>
                <w:sz w:val="24"/>
                <w:szCs w:val="24"/>
                <w:lang w:eastAsia="ru-RU"/>
              </w:rPr>
              <w:t>Papildom</w:t>
            </w:r>
            <w:r w:rsidRPr="00B40F8D">
              <w:rPr>
                <w:rFonts w:ascii="Times New Roman" w:eastAsia="Times New Roman" w:hAnsi="Times New Roman" w:cs="Times New Roman"/>
                <w:sz w:val="24"/>
                <w:szCs w:val="24"/>
                <w:lang w:eastAsia="ru-RU"/>
              </w:rPr>
              <w:t>a</w:t>
            </w:r>
            <w:r w:rsidRPr="00B40F8D">
              <w:rPr>
                <w:rFonts w:ascii="Times New Roman" w:eastAsia="Times New Roman" w:hAnsi="Times New Roman" w:cs="Times New Roman"/>
                <w:color w:val="000000"/>
                <w:sz w:val="24"/>
                <w:szCs w:val="24"/>
                <w:lang w:eastAsia="ru-RU"/>
              </w:rPr>
              <w:t xml:space="preserve"> apsaug</w:t>
            </w:r>
            <w:r w:rsidRPr="00B40F8D">
              <w:rPr>
                <w:rFonts w:ascii="Times New Roman" w:eastAsia="Times New Roman" w:hAnsi="Times New Roman" w:cs="Times New Roman"/>
                <w:sz w:val="24"/>
                <w:szCs w:val="24"/>
                <w:lang w:eastAsia="ru-RU"/>
              </w:rPr>
              <w:t>a</w:t>
            </w:r>
            <w:r w:rsidRPr="00B40F8D">
              <w:rPr>
                <w:rFonts w:ascii="Times New Roman" w:eastAsia="Times New Roman" w:hAnsi="Times New Roman" w:cs="Times New Roman"/>
                <w:color w:val="000000"/>
                <w:sz w:val="24"/>
                <w:szCs w:val="24"/>
                <w:lang w:eastAsia="ru-RU"/>
              </w:rPr>
              <w:t xml:space="preserve"> nuo išpirkos reikalaujančių kenkėjų ir nulinės dienos atakų su debesyje valdoma smėliadėžės technologija. </w:t>
            </w:r>
            <w:r w:rsidRPr="00B40F8D">
              <w:rPr>
                <w:rFonts w:ascii="Times New Roman" w:eastAsia="Times New Roman" w:hAnsi="Times New Roman" w:cs="Times New Roman"/>
                <w:sz w:val="24"/>
                <w:szCs w:val="24"/>
                <w:lang w:eastAsia="ru-RU"/>
              </w:rPr>
              <w:t xml:space="preserve">Kompiuterinių darbo vietų ir serverių ankstyvojo kibernetinių grėsmių aptikimo ir užkardymo programinė įranga su centralizuotu valdymu (angl. Extended Detection and Response, XDR). </w:t>
            </w:r>
          </w:p>
          <w:p w14:paraId="4273CB28"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Centralizuotai valdoma</w:t>
            </w:r>
            <w:r w:rsidRPr="00B40F8D">
              <w:rPr>
                <w:rFonts w:ascii="Times New Roman" w:eastAsia="Times New Roman" w:hAnsi="Times New Roman" w:cs="Times New Roman"/>
                <w:color w:val="000000"/>
                <w:sz w:val="24"/>
                <w:szCs w:val="24"/>
                <w:lang w:eastAsia="ru-RU"/>
              </w:rPr>
              <w:t xml:space="preserve"> apsauga Microsoft 365 (Exchange Online, OneDrive, Teams ir Sharepoint Online) ir Google Workspace (</w:t>
            </w:r>
            <w:r w:rsidRPr="00B40F8D">
              <w:rPr>
                <w:rFonts w:ascii="Times New Roman" w:eastAsia="Times New Roman" w:hAnsi="Times New Roman" w:cs="Times New Roman"/>
                <w:sz w:val="24"/>
                <w:szCs w:val="24"/>
                <w:lang w:eastAsia="ru-RU"/>
              </w:rPr>
              <w:t>Gmail, Google Drive) debesijos aplikacijoms</w:t>
            </w:r>
            <w:r w:rsidRPr="00B40F8D">
              <w:rPr>
                <w:rFonts w:ascii="Times New Roman" w:eastAsia="Times New Roman" w:hAnsi="Times New Roman" w:cs="Times New Roman"/>
                <w:color w:val="000000"/>
                <w:sz w:val="24"/>
                <w:szCs w:val="24"/>
                <w:lang w:eastAsia="ru-RU"/>
              </w:rPr>
              <w:t>.</w:t>
            </w:r>
          </w:p>
          <w:p w14:paraId="6F4598A4"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Centralizuotai valdomas</w:t>
            </w:r>
            <w:r w:rsidRPr="00B40F8D">
              <w:rPr>
                <w:rFonts w:ascii="Times New Roman" w:eastAsia="Times New Roman" w:hAnsi="Times New Roman" w:cs="Times New Roman"/>
                <w:color w:val="000000"/>
                <w:sz w:val="24"/>
                <w:szCs w:val="24"/>
                <w:lang w:eastAsia="ru-RU"/>
              </w:rPr>
              <w:t xml:space="preserve"> dviejų veiksnių (</w:t>
            </w:r>
            <w:r w:rsidRPr="00B40F8D">
              <w:rPr>
                <w:rFonts w:ascii="Times New Roman" w:eastAsia="Times New Roman" w:hAnsi="Times New Roman" w:cs="Times New Roman"/>
                <w:sz w:val="24"/>
                <w:szCs w:val="24"/>
                <w:lang w:eastAsia="ru-RU"/>
              </w:rPr>
              <w:t>angl. Two Factor Authentication, 2FA</w:t>
            </w:r>
            <w:r w:rsidRPr="00B40F8D">
              <w:rPr>
                <w:rFonts w:ascii="Times New Roman" w:eastAsia="Times New Roman" w:hAnsi="Times New Roman" w:cs="Times New Roman"/>
                <w:color w:val="000000"/>
                <w:sz w:val="24"/>
                <w:szCs w:val="24"/>
                <w:lang w:eastAsia="ru-RU"/>
              </w:rPr>
              <w:t xml:space="preserve">) autentifikavimas. </w:t>
            </w:r>
          </w:p>
          <w:p w14:paraId="5BFDC6FC"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Centralizuotai valdomas pažeidžiamumų ir programų pataisų valdymo modulis (angl. Vulnerability&amp;Patch Management).</w:t>
            </w:r>
          </w:p>
          <w:p w14:paraId="31C791AE"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Visi programinės įrangos sprendimai privalo būti valdomi iš vieno gamintojo administravimo konsolės(-ių)</w:t>
            </w:r>
            <w:r w:rsidRPr="00B40F8D">
              <w:rPr>
                <w:rFonts w:ascii="Times New Roman" w:eastAsia="Times New Roman" w:hAnsi="Times New Roman" w:cs="Times New Roman"/>
                <w:color w:val="000000"/>
                <w:sz w:val="24"/>
                <w:szCs w:val="24"/>
                <w:lang w:eastAsia="ru-RU"/>
              </w:rPr>
              <w:t xml:space="preserve"> debesijoje</w:t>
            </w:r>
            <w:r w:rsidRPr="00B40F8D">
              <w:rPr>
                <w:rFonts w:ascii="Times New Roman" w:eastAsia="Times New Roman" w:hAnsi="Times New Roman" w:cs="Times New Roman"/>
                <w:sz w:val="24"/>
                <w:szCs w:val="24"/>
                <w:lang w:eastAsia="ru-RU"/>
              </w:rPr>
              <w:t xml:space="preserve"> arba organizacijos viduje.</w:t>
            </w:r>
          </w:p>
        </w:tc>
      </w:tr>
      <w:tr w:rsidR="00B40F8D" w:rsidRPr="00B40F8D" w14:paraId="1F4CA7CD" w14:textId="77777777" w:rsidTr="008A01FE">
        <w:tc>
          <w:tcPr>
            <w:tcW w:w="625" w:type="dxa"/>
          </w:tcPr>
          <w:p w14:paraId="5A60D36B"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3.</w:t>
            </w:r>
          </w:p>
        </w:tc>
        <w:tc>
          <w:tcPr>
            <w:tcW w:w="2448" w:type="dxa"/>
          </w:tcPr>
          <w:p w14:paraId="4F9B9D9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Programinės įrangos gamintojas</w:t>
            </w:r>
          </w:p>
        </w:tc>
        <w:tc>
          <w:tcPr>
            <w:tcW w:w="6433" w:type="dxa"/>
          </w:tcPr>
          <w:p w14:paraId="1FF89A85"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Turi būti nurodytas. </w:t>
            </w:r>
            <w:r w:rsidRPr="00B40F8D">
              <w:rPr>
                <w:rFonts w:ascii="Times New Roman" w:eastAsia="Times New Roman" w:hAnsi="Times New Roman" w:cs="Times New Roman"/>
                <w:sz w:val="24"/>
                <w:szCs w:val="24"/>
                <w:lang w:eastAsia="ru-RU"/>
              </w:rPr>
              <w:t>Siekiant visapusiško suderinamumo vykdant centralizuotą stebėseną ir valdant visas išplėstines antivirusinės infrastruktūros apsaugos sistemas, v</w:t>
            </w:r>
            <w:r w:rsidRPr="00B40F8D">
              <w:rPr>
                <w:rFonts w:ascii="Times New Roman" w:eastAsia="Times New Roman" w:hAnsi="Times New Roman" w:cs="Times New Roman"/>
                <w:sz w:val="24"/>
                <w:szCs w:val="24"/>
                <w:highlight w:val="white"/>
                <w:lang w:eastAsia="ru-RU"/>
              </w:rPr>
              <w:t xml:space="preserve">isi pateikti apsaugos nuo virusų, apsaugos nuo el. šiukšlių, kietųjų diskų šifravimo sprendimai, smėliadėžė debesyje ir </w:t>
            </w:r>
            <w:r w:rsidRPr="00B40F8D">
              <w:rPr>
                <w:rFonts w:ascii="Times New Roman" w:eastAsia="Times New Roman" w:hAnsi="Times New Roman" w:cs="Times New Roman"/>
                <w:sz w:val="24"/>
                <w:szCs w:val="24"/>
                <w:lang w:eastAsia="ru-RU"/>
              </w:rPr>
              <w:t>įrenginių ankstyvojo kibernetinių grėsmių aptikimo ir užkardymo programinė įranga</w:t>
            </w:r>
            <w:r w:rsidRPr="00B40F8D">
              <w:rPr>
                <w:rFonts w:ascii="Times New Roman" w:eastAsia="Times New Roman" w:hAnsi="Times New Roman" w:cs="Times New Roman"/>
                <w:sz w:val="24"/>
                <w:szCs w:val="24"/>
                <w:highlight w:val="white"/>
                <w:lang w:eastAsia="ru-RU"/>
              </w:rPr>
              <w:t xml:space="preserve"> turi būti pagaminta to paties gamintojo.</w:t>
            </w:r>
          </w:p>
        </w:tc>
      </w:tr>
      <w:tr w:rsidR="00B40F8D" w:rsidRPr="00B40F8D" w14:paraId="4DF043F3" w14:textId="77777777" w:rsidTr="008A01FE">
        <w:tc>
          <w:tcPr>
            <w:tcW w:w="625" w:type="dxa"/>
          </w:tcPr>
          <w:p w14:paraId="5ACE21E3"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4.</w:t>
            </w:r>
          </w:p>
        </w:tc>
        <w:tc>
          <w:tcPr>
            <w:tcW w:w="2448" w:type="dxa"/>
          </w:tcPr>
          <w:p w14:paraId="30F6E712" w14:textId="77777777" w:rsidR="00B40F8D" w:rsidRPr="00B40F8D" w:rsidRDefault="00B40F8D" w:rsidP="00B40F8D">
            <w:pPr>
              <w:pBdr>
                <w:top w:val="nil"/>
                <w:left w:val="nil"/>
                <w:bottom w:val="nil"/>
                <w:right w:val="nil"/>
                <w:between w:val="nil"/>
              </w:pBdr>
              <w:spacing w:after="0" w:line="240" w:lineRule="auto"/>
              <w:ind w:left="-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Programinės įrangos paketo pavadinimas</w:t>
            </w:r>
          </w:p>
        </w:tc>
        <w:tc>
          <w:tcPr>
            <w:tcW w:w="6433" w:type="dxa"/>
          </w:tcPr>
          <w:p w14:paraId="0B0B5CB5"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būti nurodytas.</w:t>
            </w:r>
          </w:p>
        </w:tc>
      </w:tr>
      <w:tr w:rsidR="00B40F8D" w:rsidRPr="00B40F8D" w14:paraId="6F18E699" w14:textId="77777777" w:rsidTr="008A01FE">
        <w:tc>
          <w:tcPr>
            <w:tcW w:w="625" w:type="dxa"/>
          </w:tcPr>
          <w:p w14:paraId="156BA3F6"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5.</w:t>
            </w:r>
          </w:p>
        </w:tc>
        <w:tc>
          <w:tcPr>
            <w:tcW w:w="2448" w:type="dxa"/>
          </w:tcPr>
          <w:p w14:paraId="5D7DD04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Palaikomos operacinės sistemos</w:t>
            </w:r>
          </w:p>
        </w:tc>
        <w:tc>
          <w:tcPr>
            <w:tcW w:w="6433" w:type="dxa"/>
          </w:tcPr>
          <w:p w14:paraId="3EAD4C87"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Kompiuterinės darbo vietos:</w:t>
            </w:r>
          </w:p>
          <w:p w14:paraId="195DAB1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eastAsia="ru-RU"/>
              </w:rPr>
            </w:pPr>
          </w:p>
          <w:p w14:paraId="397A49B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10.</w:t>
            </w:r>
          </w:p>
          <w:p w14:paraId="236B6EBD"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11.</w:t>
            </w:r>
          </w:p>
          <w:p w14:paraId="6B842066"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macOS 11 ir naujesnės.</w:t>
            </w:r>
          </w:p>
          <w:p w14:paraId="46DBDDC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Ubuntu Desktop 20.04 LTS.</w:t>
            </w:r>
          </w:p>
          <w:p w14:paraId="7BD88E95"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Ubuntu Desktop 22.04 LTS.</w:t>
            </w:r>
          </w:p>
          <w:p w14:paraId="3DE2E22A"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Ubuntu Desktop 24.04 LTS.</w:t>
            </w:r>
          </w:p>
          <w:p w14:paraId="440B3ECC"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lastRenderedPageBreak/>
              <w:t>Red Hat Enterprise Linux 8, 9, 10 versijos su įdiegta palaikoma darbalaukio aplinka.</w:t>
            </w:r>
          </w:p>
          <w:p w14:paraId="7E74F445" w14:textId="77777777" w:rsidR="00B40F8D" w:rsidRPr="00B40F8D" w:rsidRDefault="00B40F8D" w:rsidP="00B40F8D">
            <w:pPr>
              <w:pBdr>
                <w:top w:val="nil"/>
                <w:left w:val="nil"/>
                <w:bottom w:val="nil"/>
                <w:right w:val="nil"/>
                <w:between w:val="nil"/>
              </w:pBdr>
              <w:spacing w:after="0" w:line="240" w:lineRule="auto"/>
              <w:ind w:left="109" w:right="2356" w:hanging="109"/>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Linux Mint 21 ir 22 versijos.</w:t>
            </w:r>
          </w:p>
          <w:p w14:paraId="67CBE4F0" w14:textId="77777777" w:rsidR="00B40F8D" w:rsidRPr="00B40F8D" w:rsidRDefault="00B40F8D" w:rsidP="00B40F8D">
            <w:pPr>
              <w:pBdr>
                <w:top w:val="nil"/>
                <w:left w:val="nil"/>
                <w:bottom w:val="nil"/>
                <w:right w:val="nil"/>
                <w:between w:val="nil"/>
              </w:pBdr>
              <w:spacing w:after="0" w:line="240" w:lineRule="auto"/>
              <w:ind w:right="2356" w:hanging="109"/>
              <w:rPr>
                <w:rFonts w:ascii="Times New Roman" w:eastAsia="Times New Roman" w:hAnsi="Times New Roman" w:cs="Times New Roman"/>
                <w:color w:val="000000"/>
                <w:sz w:val="24"/>
                <w:szCs w:val="24"/>
                <w:lang w:eastAsia="ru-RU"/>
              </w:rPr>
            </w:pPr>
          </w:p>
          <w:p w14:paraId="141ABE5B"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Mobilieji įrenginiai:</w:t>
            </w:r>
          </w:p>
          <w:p w14:paraId="61056380" w14:textId="77777777" w:rsidR="00B40F8D" w:rsidRPr="00B40F8D" w:rsidRDefault="00B40F8D" w:rsidP="00B40F8D">
            <w:pPr>
              <w:pBdr>
                <w:top w:val="nil"/>
                <w:left w:val="nil"/>
                <w:bottom w:val="nil"/>
                <w:right w:val="nil"/>
                <w:between w:val="nil"/>
              </w:pBdr>
              <w:spacing w:after="0" w:line="240" w:lineRule="auto"/>
              <w:ind w:hanging="109"/>
              <w:rPr>
                <w:rFonts w:ascii="Times New Roman" w:eastAsia="Times New Roman" w:hAnsi="Times New Roman" w:cs="Times New Roman"/>
                <w:b/>
                <w:bCs/>
                <w:color w:val="000000"/>
                <w:sz w:val="24"/>
                <w:szCs w:val="24"/>
                <w:lang w:eastAsia="ru-RU"/>
              </w:rPr>
            </w:pPr>
          </w:p>
          <w:p w14:paraId="26C7196A"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Android 8 ir naujesnės.</w:t>
            </w:r>
          </w:p>
          <w:p w14:paraId="3F26D146" w14:textId="77777777" w:rsidR="00B40F8D" w:rsidRPr="00B40F8D" w:rsidRDefault="00B40F8D" w:rsidP="00B40F8D">
            <w:pPr>
              <w:pBdr>
                <w:top w:val="nil"/>
                <w:left w:val="nil"/>
                <w:bottom w:val="nil"/>
                <w:right w:val="nil"/>
                <w:between w:val="nil"/>
              </w:pBdr>
              <w:spacing w:after="0" w:line="240" w:lineRule="auto"/>
              <w:ind w:left="109" w:right="2716" w:hanging="109"/>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iOS 9 ir naujesnės.</w:t>
            </w:r>
          </w:p>
          <w:p w14:paraId="4F373522" w14:textId="77777777" w:rsidR="00B40F8D" w:rsidRPr="00B40F8D" w:rsidRDefault="00B40F8D" w:rsidP="00B40F8D">
            <w:pPr>
              <w:pBdr>
                <w:top w:val="nil"/>
                <w:left w:val="nil"/>
                <w:bottom w:val="nil"/>
                <w:right w:val="nil"/>
                <w:between w:val="nil"/>
              </w:pBdr>
              <w:spacing w:after="0" w:line="240" w:lineRule="auto"/>
              <w:ind w:left="109" w:right="2716" w:hanging="109"/>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iPadOS 13 ir naujesnės.</w:t>
            </w:r>
          </w:p>
          <w:p w14:paraId="13FE36DD" w14:textId="77777777" w:rsidR="00B40F8D" w:rsidRPr="00B40F8D" w:rsidRDefault="00B40F8D" w:rsidP="00B40F8D">
            <w:pPr>
              <w:pBdr>
                <w:top w:val="nil"/>
                <w:left w:val="nil"/>
                <w:bottom w:val="nil"/>
                <w:right w:val="nil"/>
                <w:between w:val="nil"/>
              </w:pBdr>
              <w:spacing w:after="0" w:line="240" w:lineRule="auto"/>
              <w:ind w:hanging="109"/>
              <w:rPr>
                <w:rFonts w:ascii="Times New Roman" w:eastAsia="Times New Roman" w:hAnsi="Times New Roman" w:cs="Times New Roman"/>
                <w:b/>
                <w:bCs/>
                <w:color w:val="000000"/>
                <w:sz w:val="24"/>
                <w:szCs w:val="24"/>
                <w:lang w:eastAsia="ru-RU"/>
              </w:rPr>
            </w:pPr>
          </w:p>
          <w:p w14:paraId="1A8B8A23"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Windows s</w:t>
            </w:r>
            <w:r w:rsidRPr="00B40F8D">
              <w:rPr>
                <w:rFonts w:ascii="Times New Roman" w:eastAsia="Times New Roman" w:hAnsi="Times New Roman" w:cs="Times New Roman"/>
                <w:color w:val="000000"/>
                <w:sz w:val="24"/>
                <w:szCs w:val="24"/>
                <w:lang w:eastAsia="ru-RU"/>
              </w:rPr>
              <w:t>erveriai:</w:t>
            </w:r>
          </w:p>
          <w:p w14:paraId="763F2FFC"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sz w:val="24"/>
                <w:szCs w:val="24"/>
                <w:lang w:eastAsia="ru-RU"/>
              </w:rPr>
            </w:pPr>
          </w:p>
          <w:p w14:paraId="7120DD7D" w14:textId="77777777" w:rsidR="00B40F8D" w:rsidRPr="00B40F8D" w:rsidRDefault="00B40F8D" w:rsidP="00B40F8D">
            <w:pPr>
              <w:spacing w:after="0" w:line="240" w:lineRule="auto"/>
              <w:ind w:right="255"/>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Server 2025 (Server Core ir Desktop Experience).</w:t>
            </w:r>
          </w:p>
          <w:p w14:paraId="14DE09DC" w14:textId="77777777" w:rsidR="00B40F8D" w:rsidRPr="00B40F8D" w:rsidRDefault="00B40F8D" w:rsidP="00B40F8D">
            <w:pPr>
              <w:spacing w:after="0" w:line="240" w:lineRule="auto"/>
              <w:ind w:right="16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Microsoft Windows Server 2022 (Server Core ir Desktop Experience).</w:t>
            </w:r>
          </w:p>
          <w:p w14:paraId="252D03BB"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Server 2019 (Server Core ir Desktop Experience).</w:t>
            </w:r>
          </w:p>
          <w:p w14:paraId="4AF4E95C"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Server 2016 (Server Core ir Desktop Experience).</w:t>
            </w:r>
          </w:p>
          <w:p w14:paraId="30A952C1"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Server 2012 R2.</w:t>
            </w:r>
          </w:p>
          <w:p w14:paraId="6AD871E7"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Storage Server 2016.</w:t>
            </w:r>
          </w:p>
          <w:p w14:paraId="0C96A92D"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Storage Server 2012 R2.</w:t>
            </w:r>
          </w:p>
          <w:p w14:paraId="0AE4D960"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Server 2019 Essentials.</w:t>
            </w:r>
          </w:p>
          <w:p w14:paraId="0873E9EE"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Server 2016 Essentials.</w:t>
            </w:r>
          </w:p>
          <w:p w14:paraId="61E20FD3"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Microsoft Windows Server 2012 R2 Essentials.</w:t>
            </w:r>
          </w:p>
          <w:p w14:paraId="3885EC9E" w14:textId="77777777" w:rsidR="00B40F8D" w:rsidRPr="00B40F8D" w:rsidRDefault="00B40F8D" w:rsidP="00B40F8D">
            <w:pPr>
              <w:pBdr>
                <w:top w:val="nil"/>
                <w:left w:val="nil"/>
                <w:bottom w:val="nil"/>
                <w:right w:val="nil"/>
                <w:between w:val="nil"/>
              </w:pBdr>
              <w:spacing w:after="0" w:line="240" w:lineRule="auto"/>
              <w:ind w:right="1816" w:hanging="109"/>
              <w:rPr>
                <w:rFonts w:ascii="Times New Roman" w:eastAsia="Times New Roman" w:hAnsi="Times New Roman" w:cs="Times New Roman"/>
                <w:color w:val="000000"/>
                <w:sz w:val="24"/>
                <w:szCs w:val="24"/>
                <w:lang w:eastAsia="ru-RU"/>
              </w:rPr>
            </w:pPr>
          </w:p>
          <w:p w14:paraId="04D33082"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Linux serveriai:</w:t>
            </w:r>
          </w:p>
          <w:p w14:paraId="34F8AD2A"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RedHat Enterprise Linux (RHEL) 8, 9 ir 10 versijos.</w:t>
            </w:r>
          </w:p>
          <w:p w14:paraId="4317F81A"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Ubuntu Server 20.04 LTS ir 22.04 LTS, 24.04 LTS  versijos.</w:t>
            </w:r>
          </w:p>
          <w:p w14:paraId="0995E11B" w14:textId="77777777" w:rsidR="00B40F8D" w:rsidRPr="00B40F8D" w:rsidRDefault="00B40F8D" w:rsidP="00B40F8D">
            <w:pPr>
              <w:spacing w:after="0" w:line="240" w:lineRule="auto"/>
              <w:ind w:left="109" w:right="2356"/>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Debian 12 ir 13 versijos.</w:t>
            </w:r>
          </w:p>
          <w:p w14:paraId="55E96C40" w14:textId="77777777" w:rsidR="00B40F8D" w:rsidRPr="00B40F8D" w:rsidRDefault="00B40F8D" w:rsidP="00B40F8D">
            <w:pPr>
              <w:spacing w:after="0" w:line="240" w:lineRule="auto"/>
              <w:ind w:left="109" w:right="196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SUSE Linux Enterprise Server (SLES) 15 versija.</w:t>
            </w:r>
          </w:p>
          <w:p w14:paraId="76EAA9DD" w14:textId="77777777" w:rsidR="00B40F8D" w:rsidRPr="00B40F8D" w:rsidRDefault="00B40F8D" w:rsidP="00B40F8D">
            <w:pPr>
              <w:spacing w:after="0" w:line="240" w:lineRule="auto"/>
              <w:ind w:left="109" w:right="2356"/>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Alma Linux 8, 9 ir 10 versijos.</w:t>
            </w:r>
          </w:p>
          <w:p w14:paraId="23838297" w14:textId="77777777" w:rsidR="00B40F8D" w:rsidRPr="00B40F8D" w:rsidRDefault="00B40F8D" w:rsidP="00B40F8D">
            <w:pPr>
              <w:spacing w:after="0" w:line="240" w:lineRule="auto"/>
              <w:ind w:right="2356"/>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Rocky Linux 8, 9 ir 10 versijos.</w:t>
            </w:r>
          </w:p>
          <w:p w14:paraId="0735A5B6" w14:textId="77777777" w:rsidR="00B40F8D" w:rsidRPr="00B40F8D" w:rsidRDefault="00B40F8D" w:rsidP="00B40F8D">
            <w:pPr>
              <w:spacing w:after="0" w:line="240" w:lineRule="auto"/>
              <w:ind w:left="109" w:right="2356"/>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Oracle Linux 8 ir 9 versijos.</w:t>
            </w:r>
          </w:p>
          <w:p w14:paraId="3022FC34" w14:textId="77777777" w:rsidR="00B40F8D" w:rsidRPr="00B40F8D" w:rsidRDefault="00B40F8D" w:rsidP="00B40F8D">
            <w:pPr>
              <w:spacing w:after="0" w:line="240" w:lineRule="auto"/>
              <w:ind w:right="2356"/>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lang w:eastAsia="ru-RU"/>
              </w:rPr>
              <w:t>Amazon Linux 2023 versija.</w:t>
            </w:r>
          </w:p>
          <w:p w14:paraId="49321C80" w14:textId="77777777" w:rsidR="00B40F8D" w:rsidRPr="00B40F8D" w:rsidRDefault="00B40F8D" w:rsidP="00B40F8D">
            <w:pPr>
              <w:pBdr>
                <w:top w:val="nil"/>
                <w:left w:val="nil"/>
                <w:bottom w:val="nil"/>
                <w:right w:val="nil"/>
                <w:between w:val="nil"/>
              </w:pBdr>
              <w:spacing w:after="0" w:line="240" w:lineRule="auto"/>
              <w:ind w:hanging="109"/>
              <w:rPr>
                <w:rFonts w:ascii="Times New Roman" w:eastAsia="Times New Roman" w:hAnsi="Times New Roman" w:cs="Times New Roman"/>
                <w:sz w:val="24"/>
                <w:szCs w:val="24"/>
                <w:lang w:eastAsia="ru-RU"/>
              </w:rPr>
            </w:pPr>
          </w:p>
          <w:p w14:paraId="227C2A87" w14:textId="77777777" w:rsidR="00B40F8D" w:rsidRPr="00B40F8D" w:rsidRDefault="00B40F8D" w:rsidP="00B40F8D">
            <w:pPr>
              <w:spacing w:after="0" w:line="240" w:lineRule="auto"/>
              <w:ind w:right="2211"/>
              <w:rPr>
                <w:rFonts w:ascii="Arial" w:eastAsia="Arial" w:hAnsi="Arial" w:cs="Arial"/>
                <w:sz w:val="24"/>
                <w:szCs w:val="24"/>
                <w:lang w:eastAsia="ru-RU"/>
              </w:rPr>
            </w:pPr>
            <w:r w:rsidRPr="00B40F8D">
              <w:rPr>
                <w:rFonts w:ascii="Times New Roman" w:eastAsia="Times New Roman" w:hAnsi="Times New Roman" w:cs="Times New Roman"/>
                <w:sz w:val="24"/>
                <w:szCs w:val="24"/>
                <w:lang w:eastAsia="ru-RU"/>
              </w:rPr>
              <w:t>Turi būti palaikomos virtualios aplinkos:</w:t>
            </w:r>
          </w:p>
          <w:p w14:paraId="10783039" w14:textId="77777777" w:rsidR="00B40F8D" w:rsidRPr="00B40F8D" w:rsidRDefault="00B40F8D" w:rsidP="00B40F8D">
            <w:pPr>
              <w:spacing w:after="0" w:line="240" w:lineRule="auto"/>
              <w:ind w:right="1361"/>
              <w:rPr>
                <w:rFonts w:ascii="Arial" w:eastAsia="Arial" w:hAnsi="Arial" w:cs="Arial"/>
                <w:sz w:val="24"/>
                <w:szCs w:val="24"/>
                <w:lang w:eastAsia="ru-RU"/>
              </w:rPr>
            </w:pPr>
            <w:r w:rsidRPr="00B40F8D">
              <w:rPr>
                <w:rFonts w:ascii="Times New Roman" w:eastAsia="Times New Roman" w:hAnsi="Times New Roman" w:cs="Times New Roman"/>
                <w:sz w:val="24"/>
                <w:szCs w:val="24"/>
                <w:lang w:eastAsia="ru-RU"/>
              </w:rPr>
              <w:t>Microsoft Hyper-V Server 2012 ir naujesnė.</w:t>
            </w:r>
          </w:p>
          <w:p w14:paraId="6DDEB081" w14:textId="77777777" w:rsidR="00B40F8D" w:rsidRPr="00B40F8D" w:rsidRDefault="00B40F8D" w:rsidP="00B40F8D">
            <w:pPr>
              <w:spacing w:after="0" w:line="240" w:lineRule="auto"/>
              <w:ind w:right="1701"/>
              <w:rPr>
                <w:rFonts w:ascii="Arial" w:eastAsia="Arial" w:hAnsi="Arial" w:cs="Arial"/>
                <w:sz w:val="24"/>
                <w:szCs w:val="24"/>
                <w:lang w:eastAsia="ru-RU"/>
              </w:rPr>
            </w:pPr>
            <w:r w:rsidRPr="00B40F8D">
              <w:rPr>
                <w:rFonts w:ascii="Times New Roman" w:eastAsia="Times New Roman" w:hAnsi="Times New Roman" w:cs="Times New Roman"/>
                <w:sz w:val="24"/>
                <w:szCs w:val="24"/>
                <w:lang w:eastAsia="ru-RU"/>
              </w:rPr>
              <w:t>VMware vSphere/ESXi 6.5 ir naujesnė.</w:t>
            </w:r>
          </w:p>
          <w:p w14:paraId="13262EBD" w14:textId="77777777" w:rsidR="00B40F8D" w:rsidRPr="00B40F8D" w:rsidRDefault="00B40F8D" w:rsidP="00B40F8D">
            <w:pPr>
              <w:spacing w:after="0" w:line="240" w:lineRule="auto"/>
              <w:ind w:right="2806"/>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VMware Workstation 9 ir naujesnė.</w:t>
            </w:r>
          </w:p>
          <w:p w14:paraId="3ADBD576" w14:textId="77777777" w:rsidR="00B40F8D" w:rsidRPr="00B40F8D" w:rsidRDefault="00B40F8D" w:rsidP="00B40F8D">
            <w:pPr>
              <w:spacing w:after="0" w:line="240" w:lineRule="auto"/>
              <w:ind w:right="2806"/>
              <w:rPr>
                <w:rFonts w:ascii="Arial" w:eastAsia="Arial" w:hAnsi="Arial" w:cs="Arial"/>
                <w:sz w:val="24"/>
                <w:szCs w:val="24"/>
                <w:lang w:eastAsia="ru-RU"/>
              </w:rPr>
            </w:pPr>
            <w:r w:rsidRPr="00B40F8D">
              <w:rPr>
                <w:rFonts w:ascii="Times New Roman" w:eastAsia="Times New Roman" w:hAnsi="Times New Roman" w:cs="Times New Roman"/>
                <w:sz w:val="24"/>
                <w:szCs w:val="24"/>
                <w:lang w:eastAsia="ru-RU"/>
              </w:rPr>
              <w:t>VMware Player 7 ir naujesnė.</w:t>
            </w:r>
          </w:p>
          <w:p w14:paraId="1E98F0AD" w14:textId="77777777" w:rsidR="00B40F8D" w:rsidRPr="00B40F8D" w:rsidRDefault="00B40F8D" w:rsidP="00B40F8D">
            <w:pPr>
              <w:spacing w:after="0" w:line="240" w:lineRule="auto"/>
              <w:ind w:right="2324"/>
              <w:rPr>
                <w:rFonts w:ascii="Arial" w:eastAsia="Arial" w:hAnsi="Arial" w:cs="Arial"/>
                <w:sz w:val="24"/>
                <w:szCs w:val="24"/>
                <w:lang w:eastAsia="ru-RU"/>
              </w:rPr>
            </w:pPr>
            <w:r w:rsidRPr="00B40F8D">
              <w:rPr>
                <w:rFonts w:ascii="Times New Roman" w:eastAsia="Times New Roman" w:hAnsi="Times New Roman" w:cs="Times New Roman"/>
                <w:sz w:val="24"/>
                <w:szCs w:val="24"/>
                <w:lang w:eastAsia="ru-RU"/>
              </w:rPr>
              <w:t>Oracle VirtualBox 6.0 ir naujesnė.</w:t>
            </w:r>
          </w:p>
          <w:p w14:paraId="6C55EA65" w14:textId="77777777" w:rsidR="00B40F8D" w:rsidRPr="00B40F8D" w:rsidRDefault="00B40F8D" w:rsidP="00B40F8D">
            <w:pPr>
              <w:spacing w:after="0" w:line="240" w:lineRule="auto"/>
              <w:ind w:right="4111"/>
              <w:rPr>
                <w:rFonts w:ascii="Arial" w:eastAsia="Arial" w:hAnsi="Arial" w:cs="Arial"/>
                <w:sz w:val="24"/>
                <w:szCs w:val="24"/>
                <w:lang w:eastAsia="ru-RU"/>
              </w:rPr>
            </w:pPr>
            <w:r w:rsidRPr="00B40F8D">
              <w:rPr>
                <w:rFonts w:ascii="Times New Roman" w:eastAsia="Times New Roman" w:hAnsi="Times New Roman" w:cs="Times New Roman"/>
                <w:sz w:val="24"/>
                <w:szCs w:val="24"/>
                <w:lang w:eastAsia="ru-RU"/>
              </w:rPr>
              <w:t>Citrix 7.15 ir naujesnė.</w:t>
            </w:r>
          </w:p>
          <w:p w14:paraId="370E24D2" w14:textId="77777777" w:rsidR="00B40F8D" w:rsidRPr="00B40F8D" w:rsidRDefault="00B40F8D" w:rsidP="00B40F8D">
            <w:pPr>
              <w:pBdr>
                <w:top w:val="nil"/>
                <w:left w:val="nil"/>
                <w:bottom w:val="nil"/>
                <w:right w:val="nil"/>
                <w:between w:val="nil"/>
              </w:pBdr>
              <w:spacing w:after="0" w:line="240" w:lineRule="auto"/>
              <w:ind w:right="141"/>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Sprendimas su VMware ESXi turi palaikyti VMware Horizon 8.0 ir naujesnes versijas.</w:t>
            </w:r>
          </w:p>
          <w:p w14:paraId="34A75725"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p>
          <w:p w14:paraId="12C6EB87"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lastRenderedPageBreak/>
              <w:t>Nuotolinio administravimo konsolė saugumo sprendimams turi palaikyti (diegiant organizacijos viduje):</w:t>
            </w:r>
          </w:p>
          <w:p w14:paraId="74465FA6"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Microsoft Windows Server 2012 64-bitų. </w:t>
            </w:r>
          </w:p>
          <w:p w14:paraId="4AD059B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2012 Core 64-bitų.</w:t>
            </w:r>
          </w:p>
          <w:p w14:paraId="360DB4D7"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2012 R2 64-bitų.</w:t>
            </w:r>
          </w:p>
          <w:p w14:paraId="46DF784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Microsoft Windows Server 2012 R2 Core 64-bitų. </w:t>
            </w:r>
          </w:p>
          <w:p w14:paraId="0615B295"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Storage Server 2012 R2 64-bitų.</w:t>
            </w:r>
          </w:p>
          <w:p w14:paraId="0970A47F"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2016 64-bitų.</w:t>
            </w:r>
          </w:p>
          <w:p w14:paraId="41634F9D"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Storage Server 2016 64-bitų.</w:t>
            </w:r>
          </w:p>
          <w:p w14:paraId="19F20BB6"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2019 64-bitų.</w:t>
            </w:r>
          </w:p>
          <w:p w14:paraId="75B7F824" w14:textId="77777777" w:rsidR="00B40F8D" w:rsidRPr="00B40F8D" w:rsidRDefault="00B40F8D" w:rsidP="00B40F8D">
            <w:pPr>
              <w:pBdr>
                <w:top w:val="nil"/>
                <w:left w:val="nil"/>
                <w:bottom w:val="nil"/>
                <w:right w:val="nil"/>
                <w:between w:val="nil"/>
              </w:pBdr>
              <w:spacing w:after="0" w:line="240" w:lineRule="auto"/>
              <w:ind w:right="466" w:hanging="109"/>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 Microsoft Windows Server 2022 64-bitų.</w:t>
            </w:r>
          </w:p>
          <w:p w14:paraId="2DB771AB" w14:textId="77777777" w:rsidR="00B40F8D" w:rsidRPr="00B40F8D" w:rsidRDefault="00B40F8D" w:rsidP="00B40F8D">
            <w:pPr>
              <w:spacing w:after="0" w:line="240" w:lineRule="auto"/>
              <w:ind w:right="466" w:hanging="109"/>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 Microsoft Windows Server 2025 64-bitų.</w:t>
            </w:r>
          </w:p>
          <w:p w14:paraId="719078DF"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p>
          <w:p w14:paraId="4E79F55A"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Turi </w:t>
            </w:r>
            <w:r w:rsidRPr="00B40F8D">
              <w:rPr>
                <w:rFonts w:ascii="Times New Roman" w:eastAsia="Times New Roman" w:hAnsi="Times New Roman" w:cs="Times New Roman"/>
                <w:sz w:val="24"/>
                <w:szCs w:val="24"/>
                <w:lang w:eastAsia="ru-RU"/>
              </w:rPr>
              <w:t>palaikyti</w:t>
            </w:r>
            <w:r w:rsidRPr="00B40F8D">
              <w:rPr>
                <w:rFonts w:ascii="Times New Roman" w:eastAsia="Times New Roman" w:hAnsi="Times New Roman" w:cs="Times New Roman"/>
                <w:color w:val="000000"/>
                <w:sz w:val="24"/>
                <w:szCs w:val="24"/>
                <w:lang w:eastAsia="ru-RU"/>
              </w:rPr>
              <w:t xml:space="preserve"> 2FA </w:t>
            </w:r>
            <w:r w:rsidRPr="00B40F8D">
              <w:rPr>
                <w:rFonts w:ascii="Times New Roman" w:eastAsia="Times New Roman" w:hAnsi="Times New Roman" w:cs="Times New Roman"/>
                <w:sz w:val="24"/>
                <w:szCs w:val="24"/>
                <w:lang w:eastAsia="ru-RU"/>
              </w:rPr>
              <w:t xml:space="preserve">įgalinimą </w:t>
            </w:r>
            <w:r w:rsidRPr="00B40F8D">
              <w:rPr>
                <w:rFonts w:ascii="Times New Roman" w:eastAsia="Times New Roman" w:hAnsi="Times New Roman" w:cs="Times New Roman"/>
                <w:color w:val="000000"/>
                <w:sz w:val="24"/>
                <w:szCs w:val="24"/>
                <w:lang w:eastAsia="ru-RU"/>
              </w:rPr>
              <w:t>ši</w:t>
            </w:r>
            <w:r w:rsidRPr="00B40F8D">
              <w:rPr>
                <w:rFonts w:ascii="Times New Roman" w:eastAsia="Times New Roman" w:hAnsi="Times New Roman" w:cs="Times New Roman"/>
                <w:sz w:val="24"/>
                <w:szCs w:val="24"/>
                <w:lang w:eastAsia="ru-RU"/>
              </w:rPr>
              <w:t>oms</w:t>
            </w:r>
            <w:r w:rsidRPr="00B40F8D">
              <w:rPr>
                <w:rFonts w:ascii="Times New Roman" w:eastAsia="Times New Roman" w:hAnsi="Times New Roman" w:cs="Times New Roman"/>
                <w:color w:val="000000"/>
                <w:sz w:val="24"/>
                <w:szCs w:val="24"/>
                <w:lang w:eastAsia="ru-RU"/>
              </w:rPr>
              <w:t xml:space="preserve"> </w:t>
            </w:r>
            <w:r w:rsidRPr="00B40F8D">
              <w:rPr>
                <w:rFonts w:ascii="Times New Roman" w:eastAsia="Times New Roman" w:hAnsi="Times New Roman" w:cs="Times New Roman"/>
                <w:sz w:val="24"/>
                <w:szCs w:val="24"/>
                <w:lang w:eastAsia="ru-RU"/>
              </w:rPr>
              <w:t>Microsoft operacinėms sistemoms</w:t>
            </w:r>
            <w:r w:rsidRPr="00B40F8D">
              <w:rPr>
                <w:rFonts w:ascii="Times New Roman" w:eastAsia="Times New Roman" w:hAnsi="Times New Roman" w:cs="Times New Roman"/>
                <w:color w:val="000000"/>
                <w:sz w:val="24"/>
                <w:szCs w:val="24"/>
                <w:lang w:eastAsia="ru-RU"/>
              </w:rPr>
              <w:t>:</w:t>
            </w:r>
          </w:p>
          <w:p w14:paraId="37C65EBA"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Windows 7</w:t>
            </w:r>
          </w:p>
          <w:p w14:paraId="502CE807"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Windows 8</w:t>
            </w:r>
          </w:p>
          <w:p w14:paraId="65CE21F1"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Windows 8.1</w:t>
            </w:r>
          </w:p>
          <w:p w14:paraId="2FF90CBE"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Windows 10 (įskaitant 22H2 atnaujinimą)</w:t>
            </w:r>
          </w:p>
          <w:p w14:paraId="006AA7F9"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Windows 11 (įskaitant 24H2 atnaujinimą)</w:t>
            </w:r>
          </w:p>
          <w:p w14:paraId="16BAB1DC"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2008</w:t>
            </w:r>
          </w:p>
          <w:p w14:paraId="1345F375"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2008 R2 SP1</w:t>
            </w:r>
          </w:p>
          <w:p w14:paraId="7D9986C3"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2012</w:t>
            </w:r>
          </w:p>
          <w:p w14:paraId="05D3D254"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2012 R2</w:t>
            </w:r>
          </w:p>
          <w:p w14:paraId="2A38968A"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Small Business Server 2008</w:t>
            </w:r>
          </w:p>
          <w:p w14:paraId="57F4048C"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Small Business Server 2011</w:t>
            </w:r>
          </w:p>
          <w:p w14:paraId="475F5596"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2012 Essentials</w:t>
            </w:r>
          </w:p>
          <w:p w14:paraId="2F633675"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2012 R2 Essentials</w:t>
            </w:r>
          </w:p>
          <w:p w14:paraId="0C2CED9D"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2016</w:t>
            </w:r>
          </w:p>
          <w:p w14:paraId="32A461F9"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2016 Essentials</w:t>
            </w:r>
          </w:p>
          <w:p w14:paraId="674F614D"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2019</w:t>
            </w:r>
          </w:p>
          <w:p w14:paraId="6B54AAA0"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2019 Essentials</w:t>
            </w:r>
          </w:p>
          <w:p w14:paraId="2A22AC4B"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Windows Server 2022</w:t>
            </w:r>
          </w:p>
          <w:p w14:paraId="0F388FF1" w14:textId="77777777" w:rsidR="00B40F8D" w:rsidRPr="00B40F8D" w:rsidRDefault="00B40F8D" w:rsidP="00B40F8D">
            <w:pPr>
              <w:spacing w:after="0" w:line="240" w:lineRule="auto"/>
              <w:ind w:left="109" w:right="704"/>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Windows Server 2025</w:t>
            </w:r>
          </w:p>
          <w:p w14:paraId="07F6CA19"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sz w:val="24"/>
                <w:szCs w:val="24"/>
                <w:lang w:eastAsia="ru-RU"/>
              </w:rPr>
            </w:pPr>
          </w:p>
          <w:p w14:paraId="21B3E7BE" w14:textId="77777777" w:rsidR="00B40F8D" w:rsidRPr="00B40F8D" w:rsidRDefault="00B40F8D" w:rsidP="00B40F8D">
            <w:pPr>
              <w:pBdr>
                <w:top w:val="nil"/>
                <w:left w:val="nil"/>
                <w:bottom w:val="nil"/>
                <w:right w:val="nil"/>
                <w:between w:val="nil"/>
              </w:pBdr>
              <w:spacing w:after="0" w:line="240" w:lineRule="auto"/>
              <w:ind w:right="704"/>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Linux: RHEL, Debian, Ubuntu, SLED, SLES, OpenSUSE, Fedora ir bei dauguma kitų RPM ir DEB paketų valdymu pagrįstų platinamų programų.</w:t>
            </w:r>
          </w:p>
          <w:p w14:paraId="0DCE2284" w14:textId="77777777" w:rsidR="00B40F8D" w:rsidRPr="00B40F8D" w:rsidRDefault="00B40F8D" w:rsidP="00B40F8D">
            <w:pPr>
              <w:pBdr>
                <w:top w:val="nil"/>
                <w:left w:val="nil"/>
                <w:bottom w:val="nil"/>
                <w:right w:val="nil"/>
                <w:between w:val="nil"/>
              </w:pBdr>
              <w:spacing w:after="0" w:line="240" w:lineRule="auto"/>
              <w:ind w:left="109" w:right="704" w:hanging="109"/>
              <w:jc w:val="both"/>
              <w:rPr>
                <w:rFonts w:ascii="Times New Roman" w:eastAsia="Times New Roman" w:hAnsi="Times New Roman" w:cs="Times New Roman"/>
                <w:color w:val="000000"/>
                <w:sz w:val="24"/>
                <w:szCs w:val="24"/>
                <w:lang w:eastAsia="ru-RU"/>
              </w:rPr>
            </w:pPr>
          </w:p>
          <w:p w14:paraId="380EE829"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Nuotolinė saugumo sprendimų administravimo konsolė(-ės) turi būti suderinama su naršyklėmis:</w:t>
            </w:r>
          </w:p>
          <w:p w14:paraId="2EED4E4D"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Mozilla Firefox</w:t>
            </w:r>
          </w:p>
          <w:p w14:paraId="60E1BEE8"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Microsoft Edge</w:t>
            </w:r>
          </w:p>
          <w:p w14:paraId="4F65A97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Google Chrome</w:t>
            </w:r>
          </w:p>
          <w:p w14:paraId="0A2221C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Opera</w:t>
            </w:r>
          </w:p>
          <w:p w14:paraId="5A75AA73" w14:textId="77777777" w:rsidR="00B40F8D" w:rsidRPr="00B40F8D" w:rsidRDefault="00B40F8D" w:rsidP="00B40F8D">
            <w:pPr>
              <w:pBdr>
                <w:top w:val="nil"/>
                <w:left w:val="nil"/>
                <w:bottom w:val="nil"/>
                <w:right w:val="nil"/>
                <w:between w:val="nil"/>
              </w:pBdr>
              <w:spacing w:after="0" w:line="240" w:lineRule="auto"/>
              <w:ind w:left="109" w:right="2139" w:hanging="109"/>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Safari</w:t>
            </w:r>
          </w:p>
        </w:tc>
      </w:tr>
      <w:tr w:rsidR="00B40F8D" w:rsidRPr="00B40F8D" w14:paraId="5CD29405" w14:textId="77777777" w:rsidTr="008A01FE">
        <w:tc>
          <w:tcPr>
            <w:tcW w:w="625" w:type="dxa"/>
          </w:tcPr>
          <w:p w14:paraId="29538035"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lastRenderedPageBreak/>
              <w:t>6.</w:t>
            </w:r>
          </w:p>
        </w:tc>
        <w:tc>
          <w:tcPr>
            <w:tcW w:w="2448" w:type="dxa"/>
          </w:tcPr>
          <w:p w14:paraId="036A3837"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Palaikomos operacinės sistemos ir duomenų bazės</w:t>
            </w:r>
            <w:r w:rsidRPr="00B40F8D">
              <w:rPr>
                <w:rFonts w:ascii="Times New Roman" w:eastAsia="Times New Roman" w:hAnsi="Times New Roman" w:cs="Times New Roman"/>
                <w:sz w:val="24"/>
                <w:szCs w:val="24"/>
                <w:lang w:eastAsia="ru-RU"/>
              </w:rPr>
              <w:t xml:space="preserve"> ankstyvojo kibernetinių grėsmių </w:t>
            </w:r>
            <w:r w:rsidRPr="00B40F8D">
              <w:rPr>
                <w:rFonts w:ascii="Times New Roman" w:eastAsia="Times New Roman" w:hAnsi="Times New Roman" w:cs="Times New Roman"/>
                <w:sz w:val="24"/>
                <w:szCs w:val="24"/>
                <w:lang w:eastAsia="ru-RU"/>
              </w:rPr>
              <w:lastRenderedPageBreak/>
              <w:t>aptikimo ir užkardymo programinei įrangai</w:t>
            </w:r>
          </w:p>
        </w:tc>
        <w:tc>
          <w:tcPr>
            <w:tcW w:w="6433" w:type="dxa"/>
          </w:tcPr>
          <w:p w14:paraId="1CFB49FC"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lastRenderedPageBreak/>
              <w:t>Kompiuterinės darbo vietos:</w:t>
            </w:r>
          </w:p>
          <w:p w14:paraId="6F51FE45"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10 32-bitų ir 64-bitų.</w:t>
            </w:r>
          </w:p>
          <w:p w14:paraId="37947FF9"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11 32-bitų ir 64-bitų.</w:t>
            </w:r>
          </w:p>
          <w:p w14:paraId="56FE444E"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macOS 11 ir naujesnės versijos.</w:t>
            </w:r>
          </w:p>
          <w:p w14:paraId="738F3DCC"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p>
          <w:p w14:paraId="5942B6AA"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Serveriai:</w:t>
            </w:r>
          </w:p>
          <w:p w14:paraId="6F6685D3"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2012 64-bitų.</w:t>
            </w:r>
          </w:p>
          <w:p w14:paraId="4B28E956"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2012 R2 64-bitų.</w:t>
            </w:r>
          </w:p>
          <w:p w14:paraId="7B8C617A"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2016 64-bitų.</w:t>
            </w:r>
          </w:p>
          <w:p w14:paraId="53849256"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2019 64-bitų.</w:t>
            </w:r>
          </w:p>
          <w:p w14:paraId="1FEEC16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2022 64-bitų.</w:t>
            </w:r>
          </w:p>
          <w:p w14:paraId="257DCC22"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2025 64-bitų.</w:t>
            </w:r>
          </w:p>
          <w:p w14:paraId="660CEDA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RedHat Enterprise Linux (RHEL) 8 ir 9 versijos.</w:t>
            </w:r>
          </w:p>
          <w:p w14:paraId="1906B79A"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Ubuntu 20.04, 22.04 ir 24.04 versijos.</w:t>
            </w:r>
          </w:p>
          <w:p w14:paraId="31BE59CD"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Debian 11 ir 12 versijos.</w:t>
            </w:r>
          </w:p>
          <w:p w14:paraId="6E87D28E"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SUSE Linux Enterprise Server (SLES) 15 versija.</w:t>
            </w:r>
          </w:p>
          <w:p w14:paraId="6BA57D8E"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Oracle Linux 8 ir 9 versijos.</w:t>
            </w:r>
          </w:p>
          <w:p w14:paraId="46CEA70C"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Amazon Linux 2 ir 2023 versijos.</w:t>
            </w:r>
          </w:p>
          <w:p w14:paraId="00EB57F2"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Alma Linux 8 ir 9 versijos.</w:t>
            </w:r>
          </w:p>
          <w:p w14:paraId="5F99978F"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Rocky Linux 8 ir 9 versijos.</w:t>
            </w:r>
          </w:p>
          <w:p w14:paraId="22582F1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Linux Mint 20, 21 ir 22 versijos.</w:t>
            </w:r>
          </w:p>
          <w:p w14:paraId="2C12E750"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p>
          <w:p w14:paraId="6C40A1C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Nuotolinio administravimo konsolė (diegiant organizacijos viduje) turi palaikyti diegimą į:</w:t>
            </w:r>
          </w:p>
          <w:p w14:paraId="068A6413"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Microsoft Windows Server 2012 64-bitų. </w:t>
            </w:r>
          </w:p>
          <w:p w14:paraId="062DE33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Microsoft Windows Server 2012 R2 64-bitų. </w:t>
            </w:r>
          </w:p>
          <w:p w14:paraId="2972F5FF"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2016 64-bitų.</w:t>
            </w:r>
          </w:p>
          <w:p w14:paraId="3A540DE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2019 64-bitų.</w:t>
            </w:r>
          </w:p>
          <w:p w14:paraId="45A54D33"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2022 64-bitų.</w:t>
            </w:r>
          </w:p>
          <w:p w14:paraId="718F7CE9"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Server 2025 64-bitų.</w:t>
            </w:r>
          </w:p>
          <w:p w14:paraId="28B7D940"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 </w:t>
            </w:r>
          </w:p>
          <w:p w14:paraId="30164797"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Nuotolinio administravimo konsolė turi būti suderinama su duomenų bazėmis:</w:t>
            </w:r>
          </w:p>
          <w:p w14:paraId="61C52F70"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MySQL 5.7.44 ir naujesnėmis.</w:t>
            </w:r>
          </w:p>
          <w:p w14:paraId="64B9D5BE"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MySQL 8.0.35 ir naujesnėmis.</w:t>
            </w:r>
          </w:p>
          <w:p w14:paraId="4849D61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MySQL 8.4.0 ir naujesnėmis.</w:t>
            </w:r>
          </w:p>
          <w:p w14:paraId="53A79BD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SQL Server 2017 ir naujesnėmis.</w:t>
            </w:r>
          </w:p>
          <w:p w14:paraId="6012F66D"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p>
          <w:p w14:paraId="5284939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Web administravimo konsolė turi būti suderinama su naršyklėmis:</w:t>
            </w:r>
          </w:p>
          <w:p w14:paraId="431E88C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Mozilla Firefox.</w:t>
            </w:r>
          </w:p>
          <w:p w14:paraId="057134D9"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Google Chrome.</w:t>
            </w:r>
          </w:p>
          <w:p w14:paraId="63052F6A"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Safari.</w:t>
            </w:r>
          </w:p>
          <w:p w14:paraId="58F8D364" w14:textId="77777777" w:rsidR="00B40F8D" w:rsidRPr="00B40F8D" w:rsidRDefault="00B40F8D" w:rsidP="00B40F8D">
            <w:pP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Edge.</w:t>
            </w:r>
          </w:p>
        </w:tc>
      </w:tr>
      <w:tr w:rsidR="00B40F8D" w:rsidRPr="00B40F8D" w14:paraId="27A88CCF" w14:textId="77777777" w:rsidTr="008A01FE">
        <w:tc>
          <w:tcPr>
            <w:tcW w:w="625" w:type="dxa"/>
          </w:tcPr>
          <w:p w14:paraId="158564DA"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lastRenderedPageBreak/>
              <w:t>7.</w:t>
            </w:r>
          </w:p>
        </w:tc>
        <w:tc>
          <w:tcPr>
            <w:tcW w:w="2448" w:type="dxa"/>
          </w:tcPr>
          <w:p w14:paraId="397ABB4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Veikimo kokybės reikalavimai</w:t>
            </w:r>
          </w:p>
        </w:tc>
        <w:tc>
          <w:tcPr>
            <w:tcW w:w="6433" w:type="dxa"/>
          </w:tcPr>
          <w:p w14:paraId="346FD349" w14:textId="77777777" w:rsidR="00B40F8D" w:rsidRPr="00B40F8D" w:rsidRDefault="00B40F8D" w:rsidP="00B40F8D">
            <w:pPr>
              <w:spacing w:after="0" w:line="240" w:lineRule="auto"/>
              <w:ind w:right="103"/>
              <w:rPr>
                <w:rFonts w:ascii="Times New Roman" w:eastAsia="Times New Roman" w:hAnsi="Times New Roman" w:cs="Times New Roman"/>
                <w:color w:val="FF00FF"/>
                <w:sz w:val="24"/>
                <w:szCs w:val="24"/>
                <w:lang w:eastAsia="ru-RU"/>
              </w:rPr>
            </w:pPr>
            <w:r w:rsidRPr="00B40F8D">
              <w:rPr>
                <w:rFonts w:ascii="Times New Roman" w:eastAsia="Times New Roman" w:hAnsi="Times New Roman" w:cs="Times New Roman"/>
                <w:sz w:val="24"/>
                <w:szCs w:val="24"/>
                <w:lang w:eastAsia="ru-RU"/>
              </w:rPr>
              <w:t>Programinės įrangos gamintojas turi turėti bent ISO 9001 ir ISO 27001 standartus atitinkančias sertifikacijas.</w:t>
            </w:r>
          </w:p>
          <w:p w14:paraId="41096359" w14:textId="77777777" w:rsidR="00B40F8D" w:rsidRPr="00B40F8D" w:rsidRDefault="00B40F8D" w:rsidP="00B40F8D">
            <w:pPr>
              <w:spacing w:after="0" w:line="240" w:lineRule="auto"/>
              <w:ind w:right="103"/>
              <w:rPr>
                <w:rFonts w:ascii="Times New Roman" w:eastAsia="Times New Roman" w:hAnsi="Times New Roman" w:cs="Times New Roman"/>
                <w:color w:val="FF0000"/>
                <w:sz w:val="24"/>
                <w:szCs w:val="24"/>
                <w:lang w:eastAsia="ru-RU"/>
              </w:rPr>
            </w:pPr>
            <w:r w:rsidRPr="00B40F8D">
              <w:rPr>
                <w:rFonts w:ascii="Times New Roman" w:eastAsia="Times New Roman" w:hAnsi="Times New Roman" w:cs="Times New Roman"/>
                <w:sz w:val="24"/>
                <w:szCs w:val="24"/>
                <w:lang w:eastAsia="ru-RU"/>
              </w:rPr>
              <w:t>Programinės įrangos gamintojas turi turėti SOC 2 Type 2 standartus atitinkančias sertifikaciją.</w:t>
            </w:r>
          </w:p>
          <w:p w14:paraId="20352048" w14:textId="77777777" w:rsidR="00B40F8D" w:rsidRPr="00B40F8D" w:rsidRDefault="00B40F8D" w:rsidP="00B40F8D">
            <w:pP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Gamintojas turi būti įvertintas/sertifikuotas „Endpoint Prevention &amp; Response (EPR) Test 2025 - AV Comparatives“ tyrime.</w:t>
            </w:r>
          </w:p>
          <w:p w14:paraId="3124208E" w14:textId="77777777" w:rsidR="00B40F8D" w:rsidRPr="00B40F8D" w:rsidRDefault="00B40F8D" w:rsidP="00B40F8D">
            <w:pP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Kibernetinių grėsmių aptikimo analizė turi būti pagrįsta pagal MITRE ATT&amp;CK® metodologiją.</w:t>
            </w:r>
          </w:p>
          <w:p w14:paraId="5201BC7B" w14:textId="77777777" w:rsidR="00B40F8D" w:rsidRPr="00B40F8D" w:rsidRDefault="00B40F8D" w:rsidP="00B40F8D">
            <w:pP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lastRenderedPageBreak/>
              <w:t>Gamintojas turi būti įvertintas/sertifikuotas „EDR Detection Validation Certification - AV-Comparatives“ 2025 m. tyrime.</w:t>
            </w:r>
          </w:p>
        </w:tc>
      </w:tr>
      <w:tr w:rsidR="00B40F8D" w:rsidRPr="00B40F8D" w14:paraId="1AD7680C" w14:textId="77777777" w:rsidTr="008A01FE">
        <w:tc>
          <w:tcPr>
            <w:tcW w:w="625" w:type="dxa"/>
          </w:tcPr>
          <w:p w14:paraId="082E97AD"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lastRenderedPageBreak/>
              <w:t>8</w:t>
            </w:r>
            <w:r w:rsidRPr="00B40F8D">
              <w:rPr>
                <w:rFonts w:ascii="Times New Roman" w:eastAsia="Times New Roman" w:hAnsi="Times New Roman" w:cs="Times New Roman"/>
                <w:color w:val="000000"/>
                <w:sz w:val="24"/>
                <w:szCs w:val="24"/>
                <w:lang w:eastAsia="ru-RU"/>
              </w:rPr>
              <w:t>.</w:t>
            </w:r>
          </w:p>
        </w:tc>
        <w:tc>
          <w:tcPr>
            <w:tcW w:w="2448" w:type="dxa"/>
          </w:tcPr>
          <w:p w14:paraId="7E7D7D58" w14:textId="77777777" w:rsidR="00B40F8D" w:rsidRPr="00B40F8D" w:rsidRDefault="00B40F8D" w:rsidP="00B40F8D">
            <w:pPr>
              <w:pBdr>
                <w:top w:val="nil"/>
                <w:left w:val="nil"/>
                <w:bottom w:val="nil"/>
                <w:right w:val="nil"/>
                <w:between w:val="nil"/>
              </w:pBdr>
              <w:spacing w:after="0" w:line="240" w:lineRule="auto"/>
              <w:ind w:left="-25" w:right="466" w:firstLine="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Administravimo konsolės(-ių</w:t>
            </w:r>
            <w:r w:rsidRPr="00B40F8D">
              <w:rPr>
                <w:rFonts w:ascii="Times New Roman" w:eastAsia="Times New Roman" w:hAnsi="Times New Roman" w:cs="Times New Roman"/>
                <w:sz w:val="24"/>
                <w:szCs w:val="24"/>
                <w:lang w:eastAsia="ru-RU"/>
              </w:rPr>
              <w:t>)</w:t>
            </w:r>
            <w:r w:rsidRPr="00B40F8D">
              <w:rPr>
                <w:rFonts w:ascii="Times New Roman" w:eastAsia="Times New Roman" w:hAnsi="Times New Roman" w:cs="Times New Roman"/>
                <w:color w:val="000000"/>
                <w:sz w:val="24"/>
                <w:szCs w:val="24"/>
                <w:lang w:eastAsia="ru-RU"/>
              </w:rPr>
              <w:t xml:space="preserve"> aktyvavimas </w:t>
            </w:r>
            <w:r w:rsidRPr="00B40F8D">
              <w:rPr>
                <w:rFonts w:ascii="Times New Roman" w:eastAsia="Times New Roman" w:hAnsi="Times New Roman" w:cs="Times New Roman"/>
                <w:sz w:val="24"/>
                <w:szCs w:val="24"/>
                <w:lang w:eastAsia="ru-RU"/>
              </w:rPr>
              <w:t>ir</w:t>
            </w:r>
            <w:r w:rsidRPr="00B40F8D">
              <w:rPr>
                <w:rFonts w:ascii="Times New Roman" w:eastAsia="Times New Roman" w:hAnsi="Times New Roman" w:cs="Times New Roman"/>
                <w:color w:val="000000"/>
                <w:sz w:val="24"/>
                <w:szCs w:val="24"/>
                <w:lang w:eastAsia="ru-RU"/>
              </w:rPr>
              <w:t xml:space="preserve"> diegimas</w:t>
            </w:r>
          </w:p>
        </w:tc>
        <w:tc>
          <w:tcPr>
            <w:tcW w:w="6433" w:type="dxa"/>
          </w:tcPr>
          <w:p w14:paraId="2F3E8D55"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administravimo konsolę(-es) debesyje aktyvuoti gamintojo dedikuotoje paskyroje.</w:t>
            </w:r>
          </w:p>
          <w:p w14:paraId="0DC0D32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Turi būti galimybė a</w:t>
            </w:r>
            <w:r w:rsidRPr="00B40F8D">
              <w:rPr>
                <w:rFonts w:ascii="Times New Roman" w:eastAsia="Times New Roman" w:hAnsi="Times New Roman" w:cs="Times New Roman"/>
                <w:sz w:val="24"/>
                <w:szCs w:val="24"/>
                <w:lang w:eastAsia="ru-RU"/>
              </w:rPr>
              <w:t xml:space="preserve">dministravimo konsolę </w:t>
            </w:r>
            <w:r w:rsidRPr="00B40F8D">
              <w:rPr>
                <w:rFonts w:ascii="Times New Roman" w:eastAsia="Times New Roman" w:hAnsi="Times New Roman" w:cs="Times New Roman"/>
                <w:sz w:val="24"/>
                <w:szCs w:val="24"/>
                <w:highlight w:val="white"/>
                <w:lang w:eastAsia="ru-RU"/>
              </w:rPr>
              <w:t>apsaugoti dviejų veiksnių autentifikacijos (angl. Two Factor Authentication) apsaugos sluoksniu.</w:t>
            </w:r>
          </w:p>
          <w:p w14:paraId="3971D19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administravimo konsolę diegti įmonės viduje. Tokiu atveju, gamintojas turi pateikti bent tris skirtingus administravimo konsolės diegimo formatus:</w:t>
            </w:r>
          </w:p>
          <w:p w14:paraId="5E818350" w14:textId="77777777" w:rsidR="00B40F8D" w:rsidRPr="00B40F8D" w:rsidRDefault="00B40F8D" w:rsidP="00B40F8D">
            <w:pPr>
              <w:widowControl w:val="0"/>
              <w:numPr>
                <w:ilvl w:val="0"/>
                <w:numId w:val="14"/>
              </w:numPr>
              <w:tabs>
                <w:tab w:val="left" w:pos="239"/>
              </w:tabs>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Viskas viename.</w:t>
            </w:r>
          </w:p>
          <w:p w14:paraId="29977386" w14:textId="77777777" w:rsidR="00B40F8D" w:rsidRPr="00B40F8D" w:rsidRDefault="00B40F8D" w:rsidP="00B40F8D">
            <w:pPr>
              <w:widowControl w:val="0"/>
              <w:numPr>
                <w:ilvl w:val="0"/>
                <w:numId w:val="14"/>
              </w:numPr>
              <w:tabs>
                <w:tab w:val="left" w:pos="239"/>
              </w:tabs>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Įdiegimas pagal programos komponentus.</w:t>
            </w:r>
          </w:p>
          <w:p w14:paraId="32379EE4" w14:textId="77777777" w:rsidR="00B40F8D" w:rsidRPr="00B40F8D" w:rsidRDefault="00B40F8D" w:rsidP="00B40F8D">
            <w:pPr>
              <w:widowControl w:val="0"/>
              <w:numPr>
                <w:ilvl w:val="0"/>
                <w:numId w:val="14"/>
              </w:numPr>
              <w:tabs>
                <w:tab w:val="left" w:pos="239"/>
              </w:tabs>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Virtuali mašina.</w:t>
            </w:r>
          </w:p>
        </w:tc>
      </w:tr>
      <w:tr w:rsidR="00B40F8D" w:rsidRPr="00B40F8D" w14:paraId="16497914" w14:textId="77777777" w:rsidTr="008A01FE">
        <w:tc>
          <w:tcPr>
            <w:tcW w:w="625" w:type="dxa"/>
          </w:tcPr>
          <w:p w14:paraId="54BF5852"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9</w:t>
            </w:r>
            <w:r w:rsidRPr="00B40F8D">
              <w:rPr>
                <w:rFonts w:ascii="Times New Roman" w:eastAsia="Times New Roman" w:hAnsi="Times New Roman" w:cs="Times New Roman"/>
                <w:color w:val="000000"/>
                <w:sz w:val="24"/>
                <w:szCs w:val="24"/>
                <w:lang w:eastAsia="ru-RU"/>
              </w:rPr>
              <w:t>.</w:t>
            </w:r>
          </w:p>
        </w:tc>
        <w:tc>
          <w:tcPr>
            <w:tcW w:w="2448" w:type="dxa"/>
          </w:tcPr>
          <w:p w14:paraId="4BAC11F6"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Diegimo metodai</w:t>
            </w:r>
          </w:p>
        </w:tc>
        <w:tc>
          <w:tcPr>
            <w:tcW w:w="6433" w:type="dxa"/>
          </w:tcPr>
          <w:p w14:paraId="2339F1D8"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Kompiuterinėms darbo vietoms turi būti galimybės:</w:t>
            </w:r>
          </w:p>
          <w:p w14:paraId="00FFBF65"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  - Įdiegti programinę įrangą centralizuotai iš valdymo konsolės.</w:t>
            </w:r>
          </w:p>
          <w:p w14:paraId="6E5E2396"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  - Įdiegti programinę įrangą lokaliai iš diegimo laikmenos.</w:t>
            </w:r>
          </w:p>
          <w:p w14:paraId="2C881D8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Calibri" w:eastAsia="Calibri" w:hAnsi="Calibri" w:cs="Calibri"/>
                <w:sz w:val="24"/>
                <w:szCs w:val="24"/>
                <w:highlight w:val="white"/>
                <w:lang w:eastAsia="ru-RU"/>
              </w:rPr>
              <w:t xml:space="preserve">  </w:t>
            </w:r>
            <w:r w:rsidRPr="00B40F8D">
              <w:rPr>
                <w:rFonts w:ascii="Times New Roman" w:eastAsia="Times New Roman" w:hAnsi="Times New Roman" w:cs="Times New Roman"/>
                <w:sz w:val="24"/>
                <w:szCs w:val="24"/>
                <w:highlight w:val="white"/>
                <w:lang w:eastAsia="ru-RU"/>
              </w:rPr>
              <w:t>- Įdiegti programinę įrangą per Active Directory Group Policy nustatymus.</w:t>
            </w:r>
          </w:p>
          <w:p w14:paraId="7CE219A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lang w:eastAsia="ru-RU"/>
              </w:rPr>
              <w:t>Microsoft 365 debesijos aplikacijų apsaugos aktyvacijai reikia:</w:t>
            </w:r>
          </w:p>
          <w:p w14:paraId="08FF632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B40F8D">
              <w:rPr>
                <w:rFonts w:ascii="Calibri" w:eastAsia="Calibri" w:hAnsi="Calibri" w:cs="Calibri"/>
                <w:sz w:val="24"/>
                <w:szCs w:val="24"/>
                <w:highlight w:val="white"/>
                <w:lang w:eastAsia="ru-RU"/>
              </w:rPr>
              <w:t xml:space="preserve">  </w:t>
            </w:r>
            <w:r w:rsidRPr="00B40F8D">
              <w:rPr>
                <w:rFonts w:ascii="Times New Roman" w:eastAsia="Times New Roman" w:hAnsi="Times New Roman" w:cs="Times New Roman"/>
                <w:sz w:val="24"/>
                <w:szCs w:val="24"/>
                <w:highlight w:val="white"/>
                <w:lang w:eastAsia="ru-RU"/>
              </w:rPr>
              <w:t>- Palaikomo Microsoft 365 prenumeratos plano.</w:t>
            </w:r>
          </w:p>
          <w:p w14:paraId="488AB0D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 - Administratoriaus prieiga prie Azure Active Directory.</w:t>
            </w:r>
          </w:p>
          <w:p w14:paraId="0BAF2FB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 - Prieiga prie Azure Cloud Services – Exchange (mail) | OneDrive</w:t>
            </w:r>
          </w:p>
          <w:p w14:paraId="5AC6C39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 xml:space="preserve"> - Paskyros - prieiga prie gamintojo teikiamo paslaugų valdymo puslapio debesijos sprendimuose.</w:t>
            </w:r>
          </w:p>
        </w:tc>
      </w:tr>
      <w:tr w:rsidR="00B40F8D" w:rsidRPr="00B40F8D" w14:paraId="3F7FB593" w14:textId="77777777" w:rsidTr="008A01FE">
        <w:trPr>
          <w:trHeight w:val="4111"/>
        </w:trPr>
        <w:tc>
          <w:tcPr>
            <w:tcW w:w="625" w:type="dxa"/>
          </w:tcPr>
          <w:p w14:paraId="1BB6C138"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10</w:t>
            </w:r>
            <w:r w:rsidRPr="00B40F8D">
              <w:rPr>
                <w:rFonts w:ascii="Times New Roman" w:eastAsia="Times New Roman" w:hAnsi="Times New Roman" w:cs="Times New Roman"/>
                <w:color w:val="000000"/>
                <w:sz w:val="24"/>
                <w:szCs w:val="24"/>
                <w:lang w:eastAsia="ru-RU"/>
              </w:rPr>
              <w:t>.</w:t>
            </w:r>
          </w:p>
        </w:tc>
        <w:tc>
          <w:tcPr>
            <w:tcW w:w="2448" w:type="dxa"/>
          </w:tcPr>
          <w:p w14:paraId="4D1F49B9" w14:textId="77777777" w:rsidR="00B40F8D" w:rsidRPr="00B40F8D" w:rsidRDefault="00B40F8D" w:rsidP="00B40F8D">
            <w:pPr>
              <w:pBdr>
                <w:top w:val="nil"/>
                <w:left w:val="nil"/>
                <w:bottom w:val="nil"/>
                <w:right w:val="nil"/>
                <w:between w:val="nil"/>
              </w:pBdr>
              <w:spacing w:after="0" w:line="240" w:lineRule="auto"/>
              <w:ind w:left="-25" w:right="246" w:firstLine="25"/>
              <w:jc w:val="both"/>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Būtini kompiuterinių darbo vietų apsaugos funkciniai moduliai</w:t>
            </w:r>
          </w:p>
        </w:tc>
        <w:tc>
          <w:tcPr>
            <w:tcW w:w="6433" w:type="dxa"/>
          </w:tcPr>
          <w:p w14:paraId="445C29E1" w14:textId="77777777" w:rsidR="00B40F8D" w:rsidRPr="00B40F8D" w:rsidRDefault="00B40F8D" w:rsidP="00B40F8D">
            <w:pPr>
              <w:pBdr>
                <w:top w:val="nil"/>
                <w:left w:val="nil"/>
                <w:bottom w:val="nil"/>
                <w:right w:val="nil"/>
                <w:between w:val="nil"/>
              </w:pBdr>
              <w:spacing w:after="0" w:line="240" w:lineRule="auto"/>
              <w:ind w:right="89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Antiviruso modulis – programinė įranga, sauganti nuo virusų, šnipinėjimo programų, grėsmių.</w:t>
            </w:r>
          </w:p>
          <w:p w14:paraId="1EBF7741" w14:textId="77777777" w:rsidR="00B40F8D" w:rsidRPr="00B40F8D" w:rsidRDefault="00B40F8D" w:rsidP="00B40F8D">
            <w:pPr>
              <w:pBdr>
                <w:top w:val="nil"/>
                <w:left w:val="nil"/>
                <w:bottom w:val="nil"/>
                <w:right w:val="nil"/>
                <w:between w:val="nil"/>
              </w:pBdr>
              <w:spacing w:after="0" w:line="240" w:lineRule="auto"/>
              <w:ind w:left="109" w:right="2760"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Įsilaužimų prevencijos modulis (HIPS). </w:t>
            </w:r>
          </w:p>
          <w:p w14:paraId="324EBC46" w14:textId="77777777" w:rsidR="00B40F8D" w:rsidRPr="00B40F8D" w:rsidRDefault="00B40F8D" w:rsidP="00B40F8D">
            <w:pPr>
              <w:pBdr>
                <w:top w:val="nil"/>
                <w:left w:val="nil"/>
                <w:bottom w:val="nil"/>
                <w:right w:val="nil"/>
                <w:between w:val="nil"/>
              </w:pBdr>
              <w:spacing w:after="0" w:line="240" w:lineRule="auto"/>
              <w:ind w:right="2760"/>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Išorinių laikmenų apsaugos modulis.</w:t>
            </w:r>
          </w:p>
          <w:p w14:paraId="1199A419" w14:textId="77777777" w:rsidR="00B40F8D" w:rsidRPr="00B40F8D" w:rsidRDefault="00B40F8D" w:rsidP="00B40F8D">
            <w:pPr>
              <w:pBdr>
                <w:top w:val="nil"/>
                <w:left w:val="nil"/>
                <w:bottom w:val="nil"/>
                <w:right w:val="nil"/>
                <w:between w:val="nil"/>
              </w:pBdr>
              <w:spacing w:after="0" w:line="240" w:lineRule="auto"/>
              <w:ind w:right="1081"/>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Galimybė atstatyti užkrėstą kompiuterį į ankstesnę būseną. Įsilaužimų blokatorius.</w:t>
            </w:r>
          </w:p>
          <w:p w14:paraId="4E38FE51" w14:textId="77777777" w:rsidR="00B40F8D" w:rsidRPr="00B40F8D" w:rsidRDefault="00B40F8D" w:rsidP="00B40F8D">
            <w:pPr>
              <w:pBdr>
                <w:top w:val="nil"/>
                <w:left w:val="nil"/>
                <w:bottom w:val="nil"/>
                <w:right w:val="nil"/>
                <w:between w:val="nil"/>
              </w:pBdr>
              <w:spacing w:after="0" w:line="240" w:lineRule="auto"/>
              <w:ind w:right="1081"/>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Skydas nuo išpirkos reikalaujančių kenkėjų.</w:t>
            </w:r>
          </w:p>
          <w:p w14:paraId="7B813BD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Ugniasienė.</w:t>
            </w:r>
          </w:p>
          <w:p w14:paraId="27E1C62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color w:val="000000"/>
                <w:sz w:val="24"/>
                <w:szCs w:val="24"/>
                <w:lang w:eastAsia="ru-RU"/>
              </w:rPr>
              <w:t>Kietųjų diskų šifravimo modulis.</w:t>
            </w:r>
          </w:p>
          <w:p w14:paraId="1B7C9E2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Saugios naršyklės modulis.</w:t>
            </w:r>
          </w:p>
          <w:p w14:paraId="16CC87B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Sprendimas turi leisti pasirinkti, kuriuos apsaugos modulius</w:t>
            </w:r>
            <w:r w:rsidRPr="00B40F8D">
              <w:rPr>
                <w:rFonts w:ascii="Times New Roman" w:eastAsia="Times New Roman" w:hAnsi="Times New Roman" w:cs="Times New Roman"/>
                <w:sz w:val="24"/>
                <w:szCs w:val="24"/>
                <w:lang w:eastAsia="ru-RU"/>
              </w:rPr>
              <w:t xml:space="preserve"> aktyvuoti</w:t>
            </w:r>
            <w:r w:rsidRPr="00B40F8D">
              <w:rPr>
                <w:rFonts w:ascii="Times New Roman" w:eastAsia="Times New Roman" w:hAnsi="Times New Roman" w:cs="Times New Roman"/>
                <w:color w:val="000000"/>
                <w:sz w:val="24"/>
                <w:szCs w:val="24"/>
                <w:lang w:eastAsia="ru-RU"/>
              </w:rPr>
              <w:t>.</w:t>
            </w:r>
          </w:p>
        </w:tc>
      </w:tr>
      <w:tr w:rsidR="00B40F8D" w:rsidRPr="00B40F8D" w14:paraId="4188C872" w14:textId="77777777" w:rsidTr="008A01FE">
        <w:tc>
          <w:tcPr>
            <w:tcW w:w="625" w:type="dxa"/>
          </w:tcPr>
          <w:p w14:paraId="21659B6D"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1</w:t>
            </w:r>
            <w:r w:rsidRPr="00B40F8D">
              <w:rPr>
                <w:rFonts w:ascii="Times New Roman" w:eastAsia="Times New Roman" w:hAnsi="Times New Roman" w:cs="Times New Roman"/>
                <w:sz w:val="24"/>
                <w:szCs w:val="24"/>
                <w:lang w:eastAsia="ru-RU"/>
              </w:rPr>
              <w:t>1</w:t>
            </w:r>
            <w:r w:rsidRPr="00B40F8D">
              <w:rPr>
                <w:rFonts w:ascii="Times New Roman" w:eastAsia="Times New Roman" w:hAnsi="Times New Roman" w:cs="Times New Roman"/>
                <w:color w:val="000000"/>
                <w:sz w:val="24"/>
                <w:szCs w:val="24"/>
                <w:lang w:eastAsia="ru-RU"/>
              </w:rPr>
              <w:t>.</w:t>
            </w:r>
          </w:p>
        </w:tc>
        <w:tc>
          <w:tcPr>
            <w:tcW w:w="2448" w:type="dxa"/>
          </w:tcPr>
          <w:p w14:paraId="520861F7" w14:textId="77777777" w:rsidR="00B40F8D" w:rsidRPr="00B40F8D" w:rsidRDefault="00B40F8D" w:rsidP="00B40F8D">
            <w:pPr>
              <w:pBdr>
                <w:top w:val="nil"/>
                <w:left w:val="nil"/>
                <w:bottom w:val="nil"/>
                <w:right w:val="nil"/>
                <w:between w:val="nil"/>
              </w:pBdr>
              <w:spacing w:after="0" w:line="240" w:lineRule="auto"/>
              <w:ind w:left="-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Funkciniai reikalavimai kompiuterinių darbo vietų antiviruso moduliui</w:t>
            </w:r>
          </w:p>
        </w:tc>
        <w:tc>
          <w:tcPr>
            <w:tcW w:w="6433" w:type="dxa"/>
          </w:tcPr>
          <w:p w14:paraId="26A31181"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Antiviruso modulis – programinė įranga, sauganti nuo virusų, šnipinėjimo programų;</w:t>
            </w:r>
          </w:p>
          <w:p w14:paraId="58E3545C"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Sprendime turi turėti tokias nuskaitymo parinktis:</w:t>
            </w:r>
          </w:p>
          <w:p w14:paraId="242826BD"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Išmanusis nuskaitymas.</w:t>
            </w:r>
          </w:p>
          <w:p w14:paraId="3362E7EB"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Kontekstinio meniu nuskaitymas.</w:t>
            </w:r>
          </w:p>
          <w:p w14:paraId="7467F23E"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Giluminis nuskaitymas.</w:t>
            </w:r>
          </w:p>
          <w:p w14:paraId="52C5267D"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Prie kompiuterio prijungtų išorinių laikmenų  nuskaitymas (pvz. CD/DVD/USB).</w:t>
            </w:r>
          </w:p>
          <w:p w14:paraId="70626DE3"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Galimybė vykdyti euristinį (angl. heuristic) nežinomų failų skenavimą.</w:t>
            </w:r>
          </w:p>
          <w:p w14:paraId="0B1E8D90"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lastRenderedPageBreak/>
              <w:t>Galimybė slaptažodžiu apsaugoti nuo antivirusinės programinės įrangos nustatymų pakeitimo bei išdiegimo.</w:t>
            </w:r>
          </w:p>
          <w:p w14:paraId="2E297699"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Ugniasienės modulis – programinė įranga, sauganti nuo įsilaužimų.</w:t>
            </w:r>
          </w:p>
          <w:p w14:paraId="07B7A8A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Apsaugos nuo elektroninių šiukšlių modulis (Anti-SPAM).</w:t>
            </w:r>
          </w:p>
          <w:p w14:paraId="2BCD8C5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Apsaugos nuo botnet tinklų modulis.</w:t>
            </w:r>
          </w:p>
          <w:p w14:paraId="078DF3F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būti galimybė valdyti šiuos įrenginius: disko atminties</w:t>
            </w:r>
          </w:p>
          <w:p w14:paraId="6BD54F6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įrenginius, CD/DVD, USB spausdintuvus, FireWire saugyklas,</w:t>
            </w:r>
          </w:p>
          <w:p w14:paraId="7154FCBC"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Bluetooth įrenginius, lustinių kortelių skaitytuvus, </w:t>
            </w:r>
            <w:r w:rsidRPr="00B40F8D">
              <w:rPr>
                <w:rFonts w:ascii="Times New Roman" w:eastAsia="Times New Roman" w:hAnsi="Times New Roman" w:cs="Times New Roman"/>
                <w:sz w:val="24"/>
                <w:szCs w:val="24"/>
                <w:lang w:eastAsia="ru-RU"/>
              </w:rPr>
              <w:t>skenavimo</w:t>
            </w:r>
          </w:p>
          <w:p w14:paraId="6470A71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įrenginius, modemus, LPT/COM prievadus, nešiojamuosius</w:t>
            </w:r>
          </w:p>
          <w:p w14:paraId="50C7F64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įrenginius.</w:t>
            </w:r>
          </w:p>
          <w:p w14:paraId="223ED29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Sprendimas turi leisti/neleisti naudoti įrenginius pagal šiuos</w:t>
            </w:r>
          </w:p>
          <w:p w14:paraId="5F2290F3"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kriterijus: tiekėjas, modelis, serijinis numeris.</w:t>
            </w:r>
          </w:p>
          <w:p w14:paraId="4C1F91C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Saugojimo įrenginiams sprendimas turi leisti nustatyti šiuos</w:t>
            </w:r>
          </w:p>
          <w:p w14:paraId="7228F894"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naudojimo leidimus: skaityti/rašyti, blokuoti, tik skaityti, įspėti.</w:t>
            </w:r>
          </w:p>
          <w:p w14:paraId="28D52BD2"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Įsilaužimų prevencijos modulis (HIPS) turi turėti šiuos </w:t>
            </w:r>
            <w:r w:rsidRPr="00B40F8D">
              <w:rPr>
                <w:rFonts w:ascii="Times New Roman" w:eastAsia="Times New Roman" w:hAnsi="Times New Roman" w:cs="Times New Roman"/>
                <w:sz w:val="24"/>
                <w:szCs w:val="24"/>
                <w:lang w:eastAsia="ru-RU"/>
              </w:rPr>
              <w:t>režimus</w:t>
            </w:r>
            <w:r w:rsidRPr="00B40F8D">
              <w:rPr>
                <w:rFonts w:ascii="Times New Roman" w:eastAsia="Times New Roman" w:hAnsi="Times New Roman" w:cs="Times New Roman"/>
                <w:color w:val="000000"/>
                <w:sz w:val="24"/>
                <w:szCs w:val="24"/>
                <w:lang w:eastAsia="ru-RU"/>
              </w:rPr>
              <w:t>:</w:t>
            </w:r>
          </w:p>
          <w:p w14:paraId="14FEDA0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automatinis, išsamusis, interaktyvusis, politika pagrįstas, mokymosi.</w:t>
            </w:r>
          </w:p>
          <w:p w14:paraId="0FFFF87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color w:val="000000"/>
                <w:sz w:val="24"/>
                <w:szCs w:val="24"/>
                <w:lang w:eastAsia="ru-RU"/>
              </w:rPr>
              <w:t>Galimybė riboti prieigą prie internetinių šaltinių</w:t>
            </w:r>
            <w:r w:rsidRPr="00B40F8D">
              <w:rPr>
                <w:rFonts w:ascii="Times New Roman" w:eastAsia="Times New Roman" w:hAnsi="Times New Roman" w:cs="Times New Roman"/>
                <w:sz w:val="24"/>
                <w:szCs w:val="24"/>
                <w:lang w:eastAsia="ru-RU"/>
              </w:rPr>
              <w:t xml:space="preserve"> pagal adresą arba kategorijas.</w:t>
            </w:r>
          </w:p>
          <w:p w14:paraId="69ECD675"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integruota saugi naršyklė.</w:t>
            </w:r>
          </w:p>
          <w:p w14:paraId="3DEC3AC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Turi būti WMI ir viso registro nuskaitymas.</w:t>
            </w:r>
          </w:p>
          <w:p w14:paraId="2A9853F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Turi būti galimybė grafinę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otojo sąsają pasirinkti lietuvių kalba.</w:t>
            </w:r>
          </w:p>
          <w:p w14:paraId="30DAED5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Kompiuterinių darbo vietų antivirusinės programos dokumentacija turi būti pateikta lietuvių kalba.</w:t>
            </w:r>
          </w:p>
          <w:p w14:paraId="59D134E5"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leisti įjungti ir naudoti „Intel® Threat Detection Technology“, kad būtų galima aptikti išpirkos reikalaujančių kenkėjų atakas naudojant procesoriaus telemetriją, užtikrinti didesnį aptikimo efektyvumą, sumažinti klaidingai teigiamų įspėjimų skaičių ir padidinti matomumą sudėtingų vengimo metodų nustatymui. Turi galėti veikti su palaikomais „Intel®“ procesoriais.</w:t>
            </w:r>
          </w:p>
          <w:p w14:paraId="49E717CC"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Sprendimas turi turėti funkciją, leidžiančią aptikti išpirkos reikalaujančių programų veiklą ir automatiškai atkurti jų pažeistus failus į pirminę būseną sukuriant momentines atsargines failų kopijas ir galiausiai atkurti užšifruotus failus po aptikimo. Funkcija turi veikti be naudotojo įsikišimo, būti valdoma centralizuotai per administravimo konsolę ir veikti darbo vietoje nepriklausomai nuo interneto ryšio.</w:t>
            </w:r>
          </w:p>
        </w:tc>
      </w:tr>
      <w:tr w:rsidR="00B40F8D" w:rsidRPr="00B40F8D" w14:paraId="0BA9DF35" w14:textId="77777777" w:rsidTr="008A01FE">
        <w:tc>
          <w:tcPr>
            <w:tcW w:w="625" w:type="dxa"/>
          </w:tcPr>
          <w:p w14:paraId="377EA75D"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lastRenderedPageBreak/>
              <w:t>1</w:t>
            </w:r>
            <w:r w:rsidRPr="00B40F8D">
              <w:rPr>
                <w:rFonts w:ascii="Times New Roman" w:eastAsia="Times New Roman" w:hAnsi="Times New Roman" w:cs="Times New Roman"/>
                <w:sz w:val="24"/>
                <w:szCs w:val="24"/>
                <w:lang w:eastAsia="ru-RU"/>
              </w:rPr>
              <w:t>2</w:t>
            </w:r>
            <w:r w:rsidRPr="00B40F8D">
              <w:rPr>
                <w:rFonts w:ascii="Times New Roman" w:eastAsia="Times New Roman" w:hAnsi="Times New Roman" w:cs="Times New Roman"/>
                <w:color w:val="000000"/>
                <w:sz w:val="24"/>
                <w:szCs w:val="24"/>
                <w:lang w:eastAsia="ru-RU"/>
              </w:rPr>
              <w:t>.</w:t>
            </w:r>
          </w:p>
        </w:tc>
        <w:tc>
          <w:tcPr>
            <w:tcW w:w="2448" w:type="dxa"/>
          </w:tcPr>
          <w:p w14:paraId="10E76E7C" w14:textId="77777777" w:rsidR="00B40F8D" w:rsidRPr="00B40F8D" w:rsidRDefault="00B40F8D" w:rsidP="00B40F8D">
            <w:pPr>
              <w:pBdr>
                <w:top w:val="nil"/>
                <w:left w:val="nil"/>
                <w:bottom w:val="nil"/>
                <w:right w:val="nil"/>
                <w:between w:val="nil"/>
              </w:pBdr>
              <w:spacing w:after="0" w:line="240" w:lineRule="auto"/>
              <w:ind w:right="430"/>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Funkciniai reikalavimai darbo vietų ugniasienei</w:t>
            </w:r>
          </w:p>
        </w:tc>
        <w:tc>
          <w:tcPr>
            <w:tcW w:w="6433" w:type="dxa"/>
          </w:tcPr>
          <w:p w14:paraId="19863A67"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apsaugoti nuo nepageidaujamų tinklo išorinių atakų pagal nustatytus kriterijus (pagal prievadus (port), programas) ribojant atakos šaltinio prieigą.</w:t>
            </w:r>
          </w:p>
          <w:p w14:paraId="4D7B5377"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Ugniasienė turi leisti/neleisti prisijungti, remiantis bet kuriuo iš šių režimų: automatinis, interaktyvus, politika pagrįstas, mokymosi.</w:t>
            </w:r>
          </w:p>
          <w:p w14:paraId="0F3DD21A"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apsauga nuo brute-force atakų.</w:t>
            </w:r>
          </w:p>
          <w:p w14:paraId="51B1E910"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Darbo vietų ugniasienės valdymas turi būti atliekamas centralizuotai</w:t>
            </w:r>
          </w:p>
          <w:p w14:paraId="3146FECD"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administravimo konsolės pagalba.</w:t>
            </w:r>
          </w:p>
        </w:tc>
      </w:tr>
      <w:tr w:rsidR="00B40F8D" w:rsidRPr="00B40F8D" w14:paraId="1230DAB3" w14:textId="77777777" w:rsidTr="008A01FE">
        <w:tc>
          <w:tcPr>
            <w:tcW w:w="625" w:type="dxa"/>
          </w:tcPr>
          <w:p w14:paraId="0EE4BAD7"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lastRenderedPageBreak/>
              <w:t>1</w:t>
            </w:r>
            <w:r w:rsidRPr="00B40F8D">
              <w:rPr>
                <w:rFonts w:ascii="Times New Roman" w:eastAsia="Times New Roman" w:hAnsi="Times New Roman" w:cs="Times New Roman"/>
                <w:sz w:val="24"/>
                <w:szCs w:val="24"/>
                <w:lang w:eastAsia="ru-RU"/>
              </w:rPr>
              <w:t>3</w:t>
            </w:r>
            <w:r w:rsidRPr="00B40F8D">
              <w:rPr>
                <w:rFonts w:ascii="Times New Roman" w:eastAsia="Times New Roman" w:hAnsi="Times New Roman" w:cs="Times New Roman"/>
                <w:color w:val="000000"/>
                <w:sz w:val="24"/>
                <w:szCs w:val="24"/>
                <w:lang w:eastAsia="ru-RU"/>
              </w:rPr>
              <w:t>.</w:t>
            </w:r>
          </w:p>
        </w:tc>
        <w:tc>
          <w:tcPr>
            <w:tcW w:w="2448" w:type="dxa"/>
          </w:tcPr>
          <w:p w14:paraId="77E081A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Funkciniai </w:t>
            </w:r>
          </w:p>
          <w:p w14:paraId="7AD9C7D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reikalavimai </w:t>
            </w:r>
          </w:p>
          <w:p w14:paraId="0FD37DF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mobiliųjų telefonų ir planšetinių </w:t>
            </w:r>
          </w:p>
          <w:p w14:paraId="3F94028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kompiuterių </w:t>
            </w:r>
          </w:p>
          <w:p w14:paraId="2C321624"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antiviruso moduliui</w:t>
            </w:r>
          </w:p>
        </w:tc>
        <w:tc>
          <w:tcPr>
            <w:tcW w:w="6433" w:type="dxa"/>
          </w:tcPr>
          <w:p w14:paraId="18882AC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užtikrinti apsaugą nuo virusų ir kitų kenkėjiškų programų.</w:t>
            </w:r>
          </w:p>
          <w:p w14:paraId="3ADE3457"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galimybę skenuoti tiek vidinę, tiek išorinę (micro SD kortelių) įrenginio atmintį. Skenuoti tam tikrus nustatytus aplankus.</w:t>
            </w:r>
          </w:p>
          <w:p w14:paraId="798AC6D8"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Praradus įrenginį, turi būti galimybė nuotoliniu būdu gauti įrenginio buvimo koordinates, užrakinti ir apsaugoti nuo galimybės nesankcionuotai naudotis įrenginiu, saugiai ištrinti kontaktus, žinutes ir duomenis išorinėje laikmenoje (micro SD).</w:t>
            </w:r>
          </w:p>
          <w:p w14:paraId="5BFB331F"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Turi būti galimybė apsaugoti įrenginį sukčiavimo atveju. </w:t>
            </w:r>
          </w:p>
          <w:p w14:paraId="4EE50068"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galimybė nuotoliniu būdu įrenginyje paleisti sireną.</w:t>
            </w:r>
          </w:p>
          <w:p w14:paraId="424D6EF2"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apsaugos modulį nuo brukalų, leidžiantį apsaugoti įrenginį nuo nepageidaujamų skambučių ar SMS/MMS žinučių.</w:t>
            </w:r>
          </w:p>
          <w:p w14:paraId="2FA6199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Turi būti galimybė slaptažodžiu apsaugoti nuo antivirusinės programinės įrangos nustatymų pakeitimo bei išdiegimo.</w:t>
            </w:r>
          </w:p>
        </w:tc>
      </w:tr>
      <w:tr w:rsidR="00B40F8D" w:rsidRPr="00B40F8D" w14:paraId="1F6FF32B" w14:textId="77777777" w:rsidTr="008A01FE">
        <w:tc>
          <w:tcPr>
            <w:tcW w:w="625" w:type="dxa"/>
          </w:tcPr>
          <w:p w14:paraId="7742CFE1"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1</w:t>
            </w:r>
            <w:r w:rsidRPr="00B40F8D">
              <w:rPr>
                <w:rFonts w:ascii="Times New Roman" w:eastAsia="Times New Roman" w:hAnsi="Times New Roman" w:cs="Times New Roman"/>
                <w:sz w:val="24"/>
                <w:szCs w:val="24"/>
                <w:lang w:eastAsia="ru-RU"/>
              </w:rPr>
              <w:t>4</w:t>
            </w:r>
            <w:r w:rsidRPr="00B40F8D">
              <w:rPr>
                <w:rFonts w:ascii="Times New Roman" w:eastAsia="Times New Roman" w:hAnsi="Times New Roman" w:cs="Times New Roman"/>
                <w:color w:val="000000"/>
                <w:sz w:val="24"/>
                <w:szCs w:val="24"/>
                <w:lang w:eastAsia="ru-RU"/>
              </w:rPr>
              <w:t>.</w:t>
            </w:r>
          </w:p>
        </w:tc>
        <w:tc>
          <w:tcPr>
            <w:tcW w:w="2448" w:type="dxa"/>
          </w:tcPr>
          <w:p w14:paraId="592DD62F"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Funkciniai</w:t>
            </w:r>
          </w:p>
          <w:p w14:paraId="4E7EB532"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reikalavimai</w:t>
            </w:r>
          </w:p>
          <w:p w14:paraId="6DFA1D1F"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smėliadėžės debesyje paslaugai</w:t>
            </w:r>
          </w:p>
        </w:tc>
        <w:tc>
          <w:tcPr>
            <w:tcW w:w="6433" w:type="dxa"/>
          </w:tcPr>
          <w:p w14:paraId="2F3C25EC"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Galiniuose įrenginiuose turi būti aktyvuojama nuotoliniu būdu naudojant administravimo konsolę.</w:t>
            </w:r>
          </w:p>
          <w:p w14:paraId="3187ABB9"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įtartinus failus į smėliadėžę debesyje teikti tiek rankiniu, tiek automatiniu būdu.</w:t>
            </w:r>
          </w:p>
          <w:p w14:paraId="3CD39BA5"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Visi į smėliadėžę išsiųsti failai turi būti fiksuojami administravimo konsolėje.</w:t>
            </w:r>
          </w:p>
          <w:p w14:paraId="1D06CEB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gauti ataskaitas apie išsiųstus įtartinus failus.</w:t>
            </w:r>
          </w:p>
          <w:p w14:paraId="293486FD"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nustatyti terminą, kiek dienų gali būti saugomi įtartini failai smėliadėžėje.</w:t>
            </w:r>
          </w:p>
          <w:p w14:paraId="5F2B6935" w14:textId="77777777" w:rsidR="00B40F8D" w:rsidRPr="00B40F8D" w:rsidRDefault="00B40F8D" w:rsidP="00B40F8D">
            <w:pP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Turi būti galimybė drausti/leisti dokumentų siuntimą į smėliadėžę.</w:t>
            </w:r>
          </w:p>
        </w:tc>
      </w:tr>
      <w:tr w:rsidR="00B40F8D" w:rsidRPr="00B40F8D" w14:paraId="179AC337" w14:textId="77777777" w:rsidTr="008A01FE">
        <w:tc>
          <w:tcPr>
            <w:tcW w:w="625" w:type="dxa"/>
          </w:tcPr>
          <w:p w14:paraId="24D07517"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15.</w:t>
            </w:r>
          </w:p>
        </w:tc>
        <w:tc>
          <w:tcPr>
            <w:tcW w:w="2448" w:type="dxa"/>
          </w:tcPr>
          <w:p w14:paraId="6C28BD3B" w14:textId="77777777" w:rsidR="00B40F8D" w:rsidRPr="00B40F8D" w:rsidRDefault="00B40F8D" w:rsidP="00B40F8D">
            <w:pP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Funkciniai reikalavimai </w:t>
            </w:r>
            <w:r w:rsidRPr="00B40F8D">
              <w:rPr>
                <w:rFonts w:ascii="Times New Roman" w:eastAsia="Times New Roman" w:hAnsi="Times New Roman" w:cs="Times New Roman"/>
                <w:sz w:val="24"/>
                <w:szCs w:val="24"/>
                <w:lang w:eastAsia="ru-RU"/>
              </w:rPr>
              <w:t>dviejų veiksnių</w:t>
            </w:r>
            <w:r w:rsidRPr="00B40F8D">
              <w:rPr>
                <w:rFonts w:ascii="Times New Roman" w:eastAsia="Times New Roman" w:hAnsi="Times New Roman" w:cs="Times New Roman"/>
                <w:color w:val="000000"/>
                <w:sz w:val="24"/>
                <w:szCs w:val="24"/>
                <w:lang w:eastAsia="ru-RU"/>
              </w:rPr>
              <w:t xml:space="preserve"> autentifikacijos (2FA) sprendimui</w:t>
            </w:r>
          </w:p>
        </w:tc>
        <w:tc>
          <w:tcPr>
            <w:tcW w:w="6433" w:type="dxa"/>
          </w:tcPr>
          <w:p w14:paraId="71F0846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2FA t</w:t>
            </w:r>
            <w:r w:rsidRPr="00B40F8D">
              <w:rPr>
                <w:rFonts w:ascii="Times New Roman" w:eastAsia="Times New Roman" w:hAnsi="Times New Roman" w:cs="Times New Roman"/>
                <w:color w:val="000000"/>
                <w:sz w:val="24"/>
                <w:szCs w:val="24"/>
                <w:lang w:eastAsia="ru-RU"/>
              </w:rPr>
              <w:t>uri būti valdomas naudojant valdymo konsolę.</w:t>
            </w:r>
          </w:p>
          <w:p w14:paraId="3313787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2FA</w:t>
            </w:r>
            <w:r w:rsidRPr="00B40F8D">
              <w:rPr>
                <w:rFonts w:ascii="Times New Roman" w:eastAsia="Times New Roman" w:hAnsi="Times New Roman" w:cs="Times New Roman"/>
                <w:color w:val="000000"/>
                <w:sz w:val="24"/>
                <w:szCs w:val="24"/>
                <w:lang w:eastAsia="ru-RU"/>
              </w:rPr>
              <w:t xml:space="preserve"> autentifikacijos modulis turi leisti naudoti jau sukurtas arba sukurti naujas saugumo politikas.</w:t>
            </w:r>
          </w:p>
          <w:p w14:paraId="0D02725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2FA</w:t>
            </w:r>
            <w:r w:rsidRPr="00B40F8D">
              <w:rPr>
                <w:rFonts w:ascii="Times New Roman" w:eastAsia="Times New Roman" w:hAnsi="Times New Roman" w:cs="Times New Roman"/>
                <w:color w:val="000000"/>
                <w:sz w:val="24"/>
                <w:szCs w:val="24"/>
                <w:lang w:eastAsia="ru-RU"/>
              </w:rPr>
              <w:t xml:space="preserve"> autentifikacijos modulis turi leisti apsaugoti:</w:t>
            </w:r>
          </w:p>
          <w:p w14:paraId="31E90AA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Prieigą prie įmonės virtualiojo privataus tinklo (VPN).</w:t>
            </w:r>
          </w:p>
          <w:p w14:paraId="544BB35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Nuotolinio darbalaukio protokolą (nuotolinį RD</w:t>
            </w:r>
            <w:r w:rsidRPr="00B40F8D">
              <w:rPr>
                <w:rFonts w:ascii="Times New Roman" w:eastAsia="Times New Roman" w:hAnsi="Times New Roman" w:cs="Times New Roman"/>
                <w:sz w:val="24"/>
                <w:szCs w:val="24"/>
                <w:lang w:eastAsia="ru-RU"/>
              </w:rPr>
              <w:t>P</w:t>
            </w:r>
            <w:r w:rsidRPr="00B40F8D">
              <w:rPr>
                <w:rFonts w:ascii="Times New Roman" w:eastAsia="Times New Roman" w:hAnsi="Times New Roman" w:cs="Times New Roman"/>
                <w:color w:val="000000"/>
                <w:sz w:val="24"/>
                <w:szCs w:val="24"/>
                <w:lang w:eastAsia="ru-RU"/>
              </w:rPr>
              <w:t xml:space="preserve"> prisijungimą).</w:t>
            </w:r>
          </w:p>
          <w:p w14:paraId="772AF8CC"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Papildomą autentifikaciją kompiuterio prisijungimui (prisijungimą prie operacinės sistemos).</w:t>
            </w:r>
          </w:p>
          <w:p w14:paraId="4697AA2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Saityno/debesijos kompiuterija paremtas paslaugas, kurioms naudojama Microsoft ADFS 3.0, tokios kaip Office 365:</w:t>
            </w:r>
          </w:p>
          <w:p w14:paraId="4367D11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Microsoft Web Apps, toki</w:t>
            </w:r>
            <w:r w:rsidRPr="00B40F8D">
              <w:rPr>
                <w:rFonts w:ascii="Times New Roman" w:eastAsia="Times New Roman" w:hAnsi="Times New Roman" w:cs="Times New Roman"/>
                <w:sz w:val="24"/>
                <w:szCs w:val="24"/>
                <w:lang w:eastAsia="ru-RU"/>
              </w:rPr>
              <w:t>as</w:t>
            </w:r>
            <w:r w:rsidRPr="00B40F8D">
              <w:rPr>
                <w:rFonts w:ascii="Times New Roman" w:eastAsia="Times New Roman" w:hAnsi="Times New Roman" w:cs="Times New Roman"/>
                <w:color w:val="000000"/>
                <w:sz w:val="24"/>
                <w:szCs w:val="24"/>
                <w:lang w:eastAsia="ru-RU"/>
              </w:rPr>
              <w:t xml:space="preserve"> kaip OWA</w:t>
            </w:r>
          </w:p>
          <w:p w14:paraId="00CC61C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 Exchange Control Panel ir Exchange Administrator Center.</w:t>
            </w:r>
          </w:p>
          <w:p w14:paraId="3BCFD8A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 VMware Horizon View.</w:t>
            </w:r>
          </w:p>
          <w:p w14:paraId="2FB72B7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 RADIUS paremt</w:t>
            </w:r>
            <w:r w:rsidRPr="00B40F8D">
              <w:rPr>
                <w:rFonts w:ascii="Times New Roman" w:eastAsia="Times New Roman" w:hAnsi="Times New Roman" w:cs="Times New Roman"/>
                <w:sz w:val="24"/>
                <w:szCs w:val="24"/>
                <w:lang w:eastAsia="ru-RU"/>
              </w:rPr>
              <w:t>a</w:t>
            </w:r>
            <w:r w:rsidRPr="00B40F8D">
              <w:rPr>
                <w:rFonts w:ascii="Times New Roman" w:eastAsia="Times New Roman" w:hAnsi="Times New Roman" w:cs="Times New Roman"/>
                <w:color w:val="000000"/>
                <w:sz w:val="24"/>
                <w:szCs w:val="24"/>
                <w:lang w:eastAsia="ru-RU"/>
              </w:rPr>
              <w:t>s paslaug</w:t>
            </w:r>
            <w:r w:rsidRPr="00B40F8D">
              <w:rPr>
                <w:rFonts w:ascii="Times New Roman" w:eastAsia="Times New Roman" w:hAnsi="Times New Roman" w:cs="Times New Roman"/>
                <w:sz w:val="24"/>
                <w:szCs w:val="24"/>
                <w:lang w:eastAsia="ru-RU"/>
              </w:rPr>
              <w:t>a</w:t>
            </w:r>
            <w:r w:rsidRPr="00B40F8D">
              <w:rPr>
                <w:rFonts w:ascii="Times New Roman" w:eastAsia="Times New Roman" w:hAnsi="Times New Roman" w:cs="Times New Roman"/>
                <w:color w:val="000000"/>
                <w:sz w:val="24"/>
                <w:szCs w:val="24"/>
                <w:lang w:eastAsia="ru-RU"/>
              </w:rPr>
              <w:t>s.</w:t>
            </w:r>
          </w:p>
          <w:p w14:paraId="210BBE17"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Exchange valdym</w:t>
            </w:r>
            <w:r w:rsidRPr="00B40F8D">
              <w:rPr>
                <w:rFonts w:ascii="Times New Roman" w:eastAsia="Times New Roman" w:hAnsi="Times New Roman" w:cs="Times New Roman"/>
                <w:sz w:val="24"/>
                <w:szCs w:val="24"/>
                <w:lang w:eastAsia="ru-RU"/>
              </w:rPr>
              <w:t>ą</w:t>
            </w:r>
            <w:r w:rsidRPr="00B40F8D">
              <w:rPr>
                <w:rFonts w:ascii="Times New Roman" w:eastAsia="Times New Roman" w:hAnsi="Times New Roman" w:cs="Times New Roman"/>
                <w:color w:val="000000"/>
                <w:sz w:val="24"/>
                <w:szCs w:val="24"/>
                <w:lang w:eastAsia="ru-RU"/>
              </w:rPr>
              <w:t xml:space="preserve"> ir Exchange administratorių centr</w:t>
            </w:r>
            <w:r w:rsidRPr="00B40F8D">
              <w:rPr>
                <w:rFonts w:ascii="Times New Roman" w:eastAsia="Times New Roman" w:hAnsi="Times New Roman" w:cs="Times New Roman"/>
                <w:sz w:val="24"/>
                <w:szCs w:val="24"/>
                <w:lang w:eastAsia="ru-RU"/>
              </w:rPr>
              <w:t>ą</w:t>
            </w:r>
            <w:r w:rsidRPr="00B40F8D">
              <w:rPr>
                <w:rFonts w:ascii="Times New Roman" w:eastAsia="Times New Roman" w:hAnsi="Times New Roman" w:cs="Times New Roman"/>
                <w:color w:val="000000"/>
                <w:sz w:val="24"/>
                <w:szCs w:val="24"/>
                <w:lang w:eastAsia="ru-RU"/>
              </w:rPr>
              <w:t>.</w:t>
            </w:r>
          </w:p>
          <w:p w14:paraId="5A8838D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14:paraId="36FA858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Programinė įranga turi suteikti kelias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otojų autentifikavimo galimybes prisijungti prie kompiuterių ar paslaugų, apsaugotų dviejų veiksnių autentifika</w:t>
            </w:r>
            <w:r w:rsidRPr="00B40F8D">
              <w:rPr>
                <w:rFonts w:ascii="Times New Roman" w:eastAsia="Times New Roman" w:hAnsi="Times New Roman" w:cs="Times New Roman"/>
                <w:sz w:val="24"/>
                <w:szCs w:val="24"/>
                <w:lang w:eastAsia="ru-RU"/>
              </w:rPr>
              <w:t>cija,</w:t>
            </w:r>
            <w:r w:rsidRPr="00B40F8D">
              <w:rPr>
                <w:rFonts w:ascii="Times New Roman" w:eastAsia="Times New Roman" w:hAnsi="Times New Roman" w:cs="Times New Roman"/>
                <w:color w:val="000000"/>
                <w:sz w:val="24"/>
                <w:szCs w:val="24"/>
                <w:lang w:eastAsia="ru-RU"/>
              </w:rPr>
              <w:t xml:space="preserve"> tokias kaip:</w:t>
            </w:r>
          </w:p>
          <w:p w14:paraId="43E2311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Vienkartinis slaptažodis, gaunamas SMS žinutėmis.</w:t>
            </w:r>
          </w:p>
          <w:p w14:paraId="5782020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Vienkartinis slaptažodis, sugeneruotas dedikuotoje mobiliojoje aplikacijoje</w:t>
            </w:r>
            <w:r w:rsidRPr="00B40F8D">
              <w:rPr>
                <w:rFonts w:ascii="Times New Roman" w:eastAsia="Times New Roman" w:hAnsi="Times New Roman" w:cs="Times New Roman"/>
                <w:sz w:val="24"/>
                <w:szCs w:val="24"/>
                <w:lang w:eastAsia="ru-RU"/>
              </w:rPr>
              <w:t>.</w:t>
            </w:r>
          </w:p>
          <w:p w14:paraId="31952CCC"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Vienkartinis slaptažodis, kuris pasikeičia po jo panaudojimo (HOTP).</w:t>
            </w:r>
          </w:p>
          <w:p w14:paraId="42E46EE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lastRenderedPageBreak/>
              <w:t xml:space="preserve">- </w:t>
            </w:r>
            <w:r w:rsidRPr="00B40F8D">
              <w:rPr>
                <w:rFonts w:ascii="Times New Roman" w:eastAsia="Times New Roman" w:hAnsi="Times New Roman" w:cs="Times New Roman"/>
                <w:color w:val="000000"/>
                <w:sz w:val="24"/>
                <w:szCs w:val="24"/>
                <w:lang w:eastAsia="ru-RU"/>
              </w:rPr>
              <w:t>Vienkartinis slaptažodis, kuris pasikeičia periodiškai po tam tikro laiko intervalo (TOTP).</w:t>
            </w:r>
          </w:p>
          <w:p w14:paraId="507FFAEC"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Vienkartinis slaptažodis, perduodamas el. paštu.</w:t>
            </w:r>
          </w:p>
          <w:p w14:paraId="58CA097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Autentifikavimas vienu paspaudimu mobiliojoje aplikacijoje.</w:t>
            </w:r>
          </w:p>
          <w:p w14:paraId="59DB3E34"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Aparatinės įrangos autentifikatorius (Hard Tokens).</w:t>
            </w:r>
          </w:p>
          <w:p w14:paraId="4AEE2E67"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FIDO protokolo autentifikacija.</w:t>
            </w:r>
          </w:p>
          <w:p w14:paraId="2E76F345"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14:paraId="245F6D5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Saugumo nustatymai turi leisti:</w:t>
            </w:r>
          </w:p>
          <w:p w14:paraId="7BF2832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Įjungti/išjungti </w:t>
            </w:r>
            <w:r w:rsidRPr="00B40F8D">
              <w:rPr>
                <w:rFonts w:ascii="Times New Roman" w:eastAsia="Times New Roman" w:hAnsi="Times New Roman" w:cs="Times New Roman"/>
                <w:sz w:val="24"/>
                <w:szCs w:val="24"/>
                <w:lang w:eastAsia="ru-RU"/>
              </w:rPr>
              <w:t>2FA</w:t>
            </w:r>
            <w:r w:rsidRPr="00B40F8D">
              <w:rPr>
                <w:rFonts w:ascii="Times New Roman" w:eastAsia="Times New Roman" w:hAnsi="Times New Roman" w:cs="Times New Roman"/>
                <w:color w:val="000000"/>
                <w:sz w:val="24"/>
                <w:szCs w:val="24"/>
                <w:lang w:eastAsia="ru-RU"/>
              </w:rPr>
              <w:t xml:space="preserve"> autentifikaciją.</w:t>
            </w:r>
          </w:p>
          <w:p w14:paraId="219FA773"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Suteikti galimybę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otojui pasirinkti autentifikacijos būdą (-us) savarankiškos registracijos metu.</w:t>
            </w:r>
          </w:p>
          <w:p w14:paraId="04E7A68C"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Nustatyti maksimalų leistinų bandymų prisijungti prie darbo vietos skaičių.</w:t>
            </w:r>
          </w:p>
          <w:p w14:paraId="45ECEC13"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14:paraId="2D297CF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Sistemos administratoriu</w:t>
            </w:r>
            <w:r w:rsidRPr="00B40F8D">
              <w:rPr>
                <w:rFonts w:ascii="Times New Roman" w:eastAsia="Times New Roman" w:hAnsi="Times New Roman" w:cs="Times New Roman"/>
                <w:sz w:val="24"/>
                <w:szCs w:val="24"/>
                <w:lang w:eastAsia="ru-RU"/>
              </w:rPr>
              <w:t>i</w:t>
            </w:r>
            <w:r w:rsidRPr="00B40F8D">
              <w:rPr>
                <w:rFonts w:ascii="Times New Roman" w:eastAsia="Times New Roman" w:hAnsi="Times New Roman" w:cs="Times New Roman"/>
                <w:color w:val="000000"/>
                <w:sz w:val="24"/>
                <w:szCs w:val="24"/>
                <w:lang w:eastAsia="ru-RU"/>
              </w:rPr>
              <w:t xml:space="preserve"> naudojant valdymo konsolę turi </w:t>
            </w:r>
            <w:r w:rsidRPr="00B40F8D">
              <w:rPr>
                <w:rFonts w:ascii="Times New Roman" w:eastAsia="Times New Roman" w:hAnsi="Times New Roman" w:cs="Times New Roman"/>
                <w:sz w:val="24"/>
                <w:szCs w:val="24"/>
                <w:lang w:eastAsia="ru-RU"/>
              </w:rPr>
              <w:t>būti galimybė</w:t>
            </w:r>
            <w:r w:rsidRPr="00B40F8D">
              <w:rPr>
                <w:rFonts w:ascii="Times New Roman" w:eastAsia="Times New Roman" w:hAnsi="Times New Roman" w:cs="Times New Roman"/>
                <w:color w:val="000000"/>
                <w:sz w:val="24"/>
                <w:szCs w:val="24"/>
                <w:lang w:eastAsia="ru-RU"/>
              </w:rPr>
              <w:t>:</w:t>
            </w:r>
          </w:p>
          <w:p w14:paraId="2BAC682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Inicijuoti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otojo atkūrimo rakto sukūrimą (master recovery key).</w:t>
            </w:r>
          </w:p>
          <w:p w14:paraId="10235D4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Įjungti/išjungti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otojo autentifikacijos metodus</w:t>
            </w:r>
            <w:r w:rsidRPr="00B40F8D">
              <w:rPr>
                <w:rFonts w:ascii="Times New Roman" w:eastAsia="Times New Roman" w:hAnsi="Times New Roman" w:cs="Times New Roman"/>
                <w:sz w:val="24"/>
                <w:szCs w:val="24"/>
                <w:lang w:eastAsia="ru-RU"/>
              </w:rPr>
              <w:t>,</w:t>
            </w:r>
            <w:r w:rsidRPr="00B40F8D">
              <w:rPr>
                <w:rFonts w:ascii="Times New Roman" w:eastAsia="Times New Roman" w:hAnsi="Times New Roman" w:cs="Times New Roman"/>
                <w:color w:val="000000"/>
                <w:sz w:val="24"/>
                <w:szCs w:val="24"/>
                <w:lang w:eastAsia="ru-RU"/>
              </w:rPr>
              <w:t xml:space="preserve"> pvz.: vienkartinis slaptažodis, gaunamas SMS žinutėmis, autentifikaciją per mobiliąją aplikaciją, Hard Tokens, FIDO.</w:t>
            </w:r>
          </w:p>
          <w:p w14:paraId="37BE5BD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Laikinai užblokuoti arba visai panaikinti prieigą prie </w:t>
            </w:r>
            <w:r w:rsidRPr="00B40F8D">
              <w:rPr>
                <w:rFonts w:ascii="Times New Roman" w:eastAsia="Times New Roman" w:hAnsi="Times New Roman" w:cs="Times New Roman"/>
                <w:sz w:val="24"/>
                <w:szCs w:val="24"/>
                <w:lang w:eastAsia="ru-RU"/>
              </w:rPr>
              <w:t>2FA</w:t>
            </w:r>
            <w:r w:rsidRPr="00B40F8D">
              <w:rPr>
                <w:rFonts w:ascii="Times New Roman" w:eastAsia="Times New Roman" w:hAnsi="Times New Roman" w:cs="Times New Roman"/>
                <w:color w:val="000000"/>
                <w:sz w:val="24"/>
                <w:szCs w:val="24"/>
                <w:lang w:eastAsia="ru-RU"/>
              </w:rPr>
              <w:t xml:space="preserve"> autentifikacijos.</w:t>
            </w:r>
          </w:p>
          <w:p w14:paraId="1CD601E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Importuoti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otojus iš failo: CSV arba LDF.</w:t>
            </w:r>
          </w:p>
          <w:p w14:paraId="5914AB2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Turi palaikyti centralizuotą administravimą nuotoliniu būdu per interneto naršyklę.</w:t>
            </w:r>
          </w:p>
          <w:p w14:paraId="08F5D627"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Jeigu programa yra įdiegta Active Directory aplinkoje, ji turi saugoti duomenis Active Directory duomenų saugykloje kaip atsargines kopijas.</w:t>
            </w:r>
          </w:p>
          <w:p w14:paraId="5A253C6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Valdymo konsolė turi leisti pridėti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otojus ir įrenginius prie valdymo konsolės naudojant šiuos metodus:</w:t>
            </w:r>
          </w:p>
          <w:p w14:paraId="618A478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 </w:t>
            </w:r>
            <w:r w:rsidRPr="00B40F8D">
              <w:rPr>
                <w:rFonts w:ascii="Times New Roman" w:eastAsia="Times New Roman" w:hAnsi="Times New Roman" w:cs="Times New Roman"/>
                <w:sz w:val="24"/>
                <w:szCs w:val="24"/>
                <w:lang w:eastAsia="ru-RU"/>
              </w:rPr>
              <w:t>S</w:t>
            </w:r>
            <w:r w:rsidRPr="00B40F8D">
              <w:rPr>
                <w:rFonts w:ascii="Times New Roman" w:eastAsia="Times New Roman" w:hAnsi="Times New Roman" w:cs="Times New Roman"/>
                <w:color w:val="000000"/>
                <w:sz w:val="24"/>
                <w:szCs w:val="24"/>
                <w:lang w:eastAsia="ru-RU"/>
              </w:rPr>
              <w:t>inchronizavimą su Active Directory/LDAP;</w:t>
            </w:r>
          </w:p>
          <w:p w14:paraId="10E5F9C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 Rankiniu būdu įvedus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otojo telefono numerį, el. pašto adresą ir kt.</w:t>
            </w:r>
          </w:p>
          <w:p w14:paraId="61AC1FE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Serveris turi leisti įdiegti saugumo sprendimus nuotoliniu būdu ir be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otojo įsikišimo.</w:t>
            </w:r>
          </w:p>
          <w:p w14:paraId="2351E91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Valdymo konsolė turi leisti sinchronizuoti Active Directory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otojų medį arba sukurti atskirą grupę.</w:t>
            </w:r>
          </w:p>
          <w:p w14:paraId="18680C52"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palaikyti savarankiškos registracijos (Self-enrollment) funkciją.</w:t>
            </w:r>
          </w:p>
          <w:p w14:paraId="6AAD6E05"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Valdymo konsolė turi leisti nuotoliniu būdu vizualizuoti šią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otojų informaciją:</w:t>
            </w:r>
          </w:p>
          <w:p w14:paraId="1A62938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 xml:space="preserve">Pagrindinė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otojo informacija.</w:t>
            </w:r>
          </w:p>
          <w:p w14:paraId="52C36AF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totojo statusas.</w:t>
            </w:r>
          </w:p>
          <w:p w14:paraId="2DEBE21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Autentifikavimo istorija.</w:t>
            </w:r>
          </w:p>
          <w:p w14:paraId="4D4D946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Autentifikavimo konfigūracija.</w:t>
            </w:r>
          </w:p>
          <w:p w14:paraId="3443EE0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Perspėjimai.</w:t>
            </w:r>
          </w:p>
          <w:p w14:paraId="2D0FEAAC"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turėti galimybę įtraukti IP adresus į baltąjį sąrašą (IP address whitelisting).</w:t>
            </w:r>
          </w:p>
          <w:p w14:paraId="56AA97A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lastRenderedPageBreak/>
              <w:t xml:space="preserve">Turi turėti centralizuotą bendrosios politikos(-ų) nustatymą visiems programinės įrangos </w:t>
            </w:r>
            <w:r w:rsidRPr="00B40F8D">
              <w:rPr>
                <w:rFonts w:ascii="Times New Roman" w:eastAsia="Times New Roman" w:hAnsi="Times New Roman" w:cs="Times New Roman"/>
                <w:sz w:val="24"/>
                <w:szCs w:val="24"/>
                <w:lang w:eastAsia="ru-RU"/>
              </w:rPr>
              <w:t>naud</w:t>
            </w:r>
            <w:r w:rsidRPr="00B40F8D">
              <w:rPr>
                <w:rFonts w:ascii="Times New Roman" w:eastAsia="Times New Roman" w:hAnsi="Times New Roman" w:cs="Times New Roman"/>
                <w:color w:val="000000"/>
                <w:sz w:val="24"/>
                <w:szCs w:val="24"/>
                <w:lang w:eastAsia="ru-RU"/>
              </w:rPr>
              <w:t>otojams.</w:t>
            </w:r>
          </w:p>
          <w:p w14:paraId="6989EE3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turėti antrinio autentifikavimo serverio nustatymo galimybę – nustojus veikti vienam autentifikavimo serveriui, veikimas automatiškai turi pereiti kitam nuotolinio autentifikavimo serveriui.</w:t>
            </w:r>
          </w:p>
          <w:p w14:paraId="6B838A9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Pagal numatytuosius nustatymus serveris turi pateikti keletą standartinių ataskaitų bei leisti kurti naujus ataskaitų šablonus.</w:t>
            </w:r>
          </w:p>
          <w:p w14:paraId="3067C26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Valdymo konsolės sąsaja turi dirbti su informacijos skydais. Jie turi būti visiškai interaktyvūs ir leisti atlikti reikiamas užduotis iš kelių sekcijų.</w:t>
            </w:r>
          </w:p>
        </w:tc>
      </w:tr>
      <w:tr w:rsidR="00B40F8D" w:rsidRPr="00B40F8D" w14:paraId="0E6B3989" w14:textId="77777777" w:rsidTr="008A01FE">
        <w:tc>
          <w:tcPr>
            <w:tcW w:w="625" w:type="dxa"/>
          </w:tcPr>
          <w:p w14:paraId="273FD2E0"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lastRenderedPageBreak/>
              <w:t>16.</w:t>
            </w:r>
          </w:p>
        </w:tc>
        <w:tc>
          <w:tcPr>
            <w:tcW w:w="2448" w:type="dxa"/>
          </w:tcPr>
          <w:p w14:paraId="56899033" w14:textId="77777777" w:rsidR="00B40F8D" w:rsidRPr="00B40F8D" w:rsidRDefault="00B40F8D" w:rsidP="00B40F8D">
            <w:pP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Funkciniai reikalavimai  p</w:t>
            </w:r>
            <w:r w:rsidRPr="00B40F8D">
              <w:rPr>
                <w:rFonts w:ascii="Times New Roman" w:eastAsia="Times New Roman" w:hAnsi="Times New Roman" w:cs="Times New Roman"/>
                <w:color w:val="000000"/>
                <w:sz w:val="24"/>
                <w:szCs w:val="24"/>
                <w:lang w:eastAsia="ru-RU"/>
              </w:rPr>
              <w:t xml:space="preserve">ažeidžiamumų ir programų pataisų valdymo </w:t>
            </w:r>
            <w:r w:rsidRPr="00B40F8D">
              <w:rPr>
                <w:rFonts w:ascii="Times New Roman" w:eastAsia="Times New Roman" w:hAnsi="Times New Roman" w:cs="Times New Roman"/>
                <w:sz w:val="24"/>
                <w:szCs w:val="24"/>
                <w:lang w:eastAsia="ru-RU"/>
              </w:rPr>
              <w:t>moduliui</w:t>
            </w:r>
          </w:p>
        </w:tc>
        <w:tc>
          <w:tcPr>
            <w:tcW w:w="6433" w:type="dxa"/>
          </w:tcPr>
          <w:p w14:paraId="766DD089"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Pažeidžiamumų ir programų pataisų valdymo </w:t>
            </w:r>
            <w:r w:rsidRPr="00B40F8D">
              <w:rPr>
                <w:rFonts w:ascii="Times New Roman" w:eastAsia="Times New Roman" w:hAnsi="Times New Roman" w:cs="Times New Roman"/>
                <w:sz w:val="24"/>
                <w:szCs w:val="24"/>
                <w:lang w:eastAsia="ru-RU"/>
              </w:rPr>
              <w:t>modulis</w:t>
            </w:r>
            <w:r w:rsidRPr="00B40F8D">
              <w:rPr>
                <w:rFonts w:ascii="Times New Roman" w:eastAsia="Times New Roman" w:hAnsi="Times New Roman" w:cs="Times New Roman"/>
                <w:color w:val="000000"/>
                <w:sz w:val="24"/>
                <w:szCs w:val="24"/>
                <w:lang w:eastAsia="ru-RU"/>
              </w:rPr>
              <w:t xml:space="preserve"> turi turėti:</w:t>
            </w:r>
          </w:p>
          <w:p w14:paraId="6DE61A1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Automatin</w:t>
            </w:r>
            <w:r w:rsidRPr="00B40F8D">
              <w:rPr>
                <w:rFonts w:ascii="Times New Roman" w:eastAsia="Times New Roman" w:hAnsi="Times New Roman" w:cs="Times New Roman"/>
                <w:sz w:val="24"/>
                <w:szCs w:val="24"/>
                <w:lang w:eastAsia="ru-RU"/>
              </w:rPr>
              <w:t>į</w:t>
            </w:r>
            <w:r w:rsidRPr="00B40F8D">
              <w:rPr>
                <w:rFonts w:ascii="Times New Roman" w:eastAsia="Times New Roman" w:hAnsi="Times New Roman" w:cs="Times New Roman"/>
                <w:color w:val="000000"/>
                <w:sz w:val="24"/>
                <w:szCs w:val="24"/>
                <w:lang w:eastAsia="ru-RU"/>
              </w:rPr>
              <w:t xml:space="preserve"> saugumo spragų nuskaitym</w:t>
            </w:r>
            <w:r w:rsidRPr="00B40F8D">
              <w:rPr>
                <w:rFonts w:ascii="Times New Roman" w:eastAsia="Times New Roman" w:hAnsi="Times New Roman" w:cs="Times New Roman"/>
                <w:sz w:val="24"/>
                <w:szCs w:val="24"/>
                <w:lang w:eastAsia="ru-RU"/>
              </w:rPr>
              <w:t>ą.</w:t>
            </w:r>
          </w:p>
          <w:p w14:paraId="2F82F99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Prioritetų nustatym</w:t>
            </w:r>
            <w:r w:rsidRPr="00B40F8D">
              <w:rPr>
                <w:rFonts w:ascii="Times New Roman" w:eastAsia="Times New Roman" w:hAnsi="Times New Roman" w:cs="Times New Roman"/>
                <w:sz w:val="24"/>
                <w:szCs w:val="24"/>
                <w:lang w:eastAsia="ru-RU"/>
              </w:rPr>
              <w:t>ą</w:t>
            </w:r>
            <w:r w:rsidRPr="00B40F8D">
              <w:rPr>
                <w:rFonts w:ascii="Times New Roman" w:eastAsia="Times New Roman" w:hAnsi="Times New Roman" w:cs="Times New Roman"/>
                <w:color w:val="000000"/>
                <w:sz w:val="24"/>
                <w:szCs w:val="24"/>
                <w:lang w:eastAsia="ru-RU"/>
              </w:rPr>
              <w:t xml:space="preserve"> pagal pavojingumą.</w:t>
            </w:r>
          </w:p>
          <w:p w14:paraId="4EADA943"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Filtravimo parinkt</w:t>
            </w:r>
            <w:r w:rsidRPr="00B40F8D">
              <w:rPr>
                <w:rFonts w:ascii="Times New Roman" w:eastAsia="Times New Roman" w:hAnsi="Times New Roman" w:cs="Times New Roman"/>
                <w:sz w:val="24"/>
                <w:szCs w:val="24"/>
                <w:lang w:eastAsia="ru-RU"/>
              </w:rPr>
              <w:t>i</w:t>
            </w:r>
            <w:r w:rsidRPr="00B40F8D">
              <w:rPr>
                <w:rFonts w:ascii="Times New Roman" w:eastAsia="Times New Roman" w:hAnsi="Times New Roman" w:cs="Times New Roman"/>
                <w:color w:val="000000"/>
                <w:sz w:val="24"/>
                <w:szCs w:val="24"/>
                <w:lang w:eastAsia="ru-RU"/>
              </w:rPr>
              <w:t>s.</w:t>
            </w:r>
          </w:p>
          <w:p w14:paraId="77434AE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Pažeidžiamumų išimt</w:t>
            </w:r>
            <w:r w:rsidRPr="00B40F8D">
              <w:rPr>
                <w:rFonts w:ascii="Times New Roman" w:eastAsia="Times New Roman" w:hAnsi="Times New Roman" w:cs="Times New Roman"/>
                <w:sz w:val="24"/>
                <w:szCs w:val="24"/>
                <w:lang w:eastAsia="ru-RU"/>
              </w:rPr>
              <w:t>i</w:t>
            </w:r>
            <w:r w:rsidRPr="00B40F8D">
              <w:rPr>
                <w:rFonts w:ascii="Times New Roman" w:eastAsia="Times New Roman" w:hAnsi="Times New Roman" w:cs="Times New Roman"/>
                <w:color w:val="000000"/>
                <w:sz w:val="24"/>
                <w:szCs w:val="24"/>
                <w:lang w:eastAsia="ru-RU"/>
              </w:rPr>
              <w:t>s</w:t>
            </w:r>
            <w:r w:rsidRPr="00B40F8D">
              <w:rPr>
                <w:rFonts w:ascii="Times New Roman" w:eastAsia="Times New Roman" w:hAnsi="Times New Roman" w:cs="Times New Roman"/>
                <w:sz w:val="24"/>
                <w:szCs w:val="24"/>
                <w:lang w:eastAsia="ru-RU"/>
              </w:rPr>
              <w:t>.</w:t>
            </w:r>
          </w:p>
          <w:p w14:paraId="6B9D586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P</w:t>
            </w:r>
            <w:r w:rsidRPr="00B40F8D">
              <w:rPr>
                <w:rFonts w:ascii="Times New Roman" w:eastAsia="Times New Roman" w:hAnsi="Times New Roman" w:cs="Times New Roman"/>
                <w:color w:val="000000"/>
                <w:sz w:val="24"/>
                <w:szCs w:val="24"/>
                <w:lang w:eastAsia="ru-RU"/>
              </w:rPr>
              <w:t>aveiktų įrenginių sąraš</w:t>
            </w:r>
            <w:r w:rsidRPr="00B40F8D">
              <w:rPr>
                <w:rFonts w:ascii="Times New Roman" w:eastAsia="Times New Roman" w:hAnsi="Times New Roman" w:cs="Times New Roman"/>
                <w:sz w:val="24"/>
                <w:szCs w:val="24"/>
                <w:lang w:eastAsia="ru-RU"/>
              </w:rPr>
              <w:t>ą.</w:t>
            </w:r>
          </w:p>
          <w:p w14:paraId="0E557B8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Automatin</w:t>
            </w:r>
            <w:r w:rsidRPr="00B40F8D">
              <w:rPr>
                <w:rFonts w:ascii="Times New Roman" w:eastAsia="Times New Roman" w:hAnsi="Times New Roman" w:cs="Times New Roman"/>
                <w:sz w:val="24"/>
                <w:szCs w:val="24"/>
                <w:lang w:eastAsia="ru-RU"/>
              </w:rPr>
              <w:t>į</w:t>
            </w:r>
            <w:r w:rsidRPr="00B40F8D">
              <w:rPr>
                <w:rFonts w:ascii="Times New Roman" w:eastAsia="Times New Roman" w:hAnsi="Times New Roman" w:cs="Times New Roman"/>
                <w:color w:val="000000"/>
                <w:sz w:val="24"/>
                <w:szCs w:val="24"/>
                <w:lang w:eastAsia="ru-RU"/>
              </w:rPr>
              <w:t xml:space="preserve"> ir rankin</w:t>
            </w:r>
            <w:r w:rsidRPr="00B40F8D">
              <w:rPr>
                <w:rFonts w:ascii="Times New Roman" w:eastAsia="Times New Roman" w:hAnsi="Times New Roman" w:cs="Times New Roman"/>
                <w:sz w:val="24"/>
                <w:szCs w:val="24"/>
                <w:lang w:eastAsia="ru-RU"/>
              </w:rPr>
              <w:t>į</w:t>
            </w:r>
            <w:r w:rsidRPr="00B40F8D">
              <w:rPr>
                <w:rFonts w:ascii="Times New Roman" w:eastAsia="Times New Roman" w:hAnsi="Times New Roman" w:cs="Times New Roman"/>
                <w:color w:val="000000"/>
                <w:sz w:val="24"/>
                <w:szCs w:val="24"/>
                <w:lang w:eastAsia="ru-RU"/>
              </w:rPr>
              <w:t xml:space="preserve"> saugumo spragų užkardym</w:t>
            </w:r>
            <w:r w:rsidRPr="00B40F8D">
              <w:rPr>
                <w:rFonts w:ascii="Times New Roman" w:eastAsia="Times New Roman" w:hAnsi="Times New Roman" w:cs="Times New Roman"/>
                <w:sz w:val="24"/>
                <w:szCs w:val="24"/>
                <w:lang w:eastAsia="ru-RU"/>
              </w:rPr>
              <w:t>ą</w:t>
            </w:r>
            <w:r w:rsidRPr="00B40F8D">
              <w:rPr>
                <w:rFonts w:ascii="Times New Roman" w:eastAsia="Times New Roman" w:hAnsi="Times New Roman" w:cs="Times New Roman"/>
                <w:color w:val="000000"/>
                <w:sz w:val="24"/>
                <w:szCs w:val="24"/>
                <w:lang w:eastAsia="ru-RU"/>
              </w:rPr>
              <w:t>/pataisym</w:t>
            </w:r>
            <w:r w:rsidRPr="00B40F8D">
              <w:rPr>
                <w:rFonts w:ascii="Times New Roman" w:eastAsia="Times New Roman" w:hAnsi="Times New Roman" w:cs="Times New Roman"/>
                <w:sz w:val="24"/>
                <w:szCs w:val="24"/>
                <w:lang w:eastAsia="ru-RU"/>
              </w:rPr>
              <w:t>ą.</w:t>
            </w:r>
          </w:p>
          <w:p w14:paraId="0071AE1D"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Pritaikom</w:t>
            </w:r>
            <w:r w:rsidRPr="00B40F8D">
              <w:rPr>
                <w:rFonts w:ascii="Times New Roman" w:eastAsia="Times New Roman" w:hAnsi="Times New Roman" w:cs="Times New Roman"/>
                <w:sz w:val="24"/>
                <w:szCs w:val="24"/>
                <w:lang w:eastAsia="ru-RU"/>
              </w:rPr>
              <w:t>a</w:t>
            </w:r>
            <w:r w:rsidRPr="00B40F8D">
              <w:rPr>
                <w:rFonts w:ascii="Times New Roman" w:eastAsia="Times New Roman" w:hAnsi="Times New Roman" w:cs="Times New Roman"/>
                <w:color w:val="000000"/>
                <w:sz w:val="24"/>
                <w:szCs w:val="24"/>
                <w:lang w:eastAsia="ru-RU"/>
              </w:rPr>
              <w:t>s taisymo/pataisų valdymo politik</w:t>
            </w:r>
            <w:r w:rsidRPr="00B40F8D">
              <w:rPr>
                <w:rFonts w:ascii="Times New Roman" w:eastAsia="Times New Roman" w:hAnsi="Times New Roman" w:cs="Times New Roman"/>
                <w:sz w:val="24"/>
                <w:szCs w:val="24"/>
                <w:lang w:eastAsia="ru-RU"/>
              </w:rPr>
              <w:t>a</w:t>
            </w:r>
            <w:r w:rsidRPr="00B40F8D">
              <w:rPr>
                <w:rFonts w:ascii="Times New Roman" w:eastAsia="Times New Roman" w:hAnsi="Times New Roman" w:cs="Times New Roman"/>
                <w:color w:val="000000"/>
                <w:sz w:val="24"/>
                <w:szCs w:val="24"/>
                <w:lang w:eastAsia="ru-RU"/>
              </w:rPr>
              <w:t>s</w:t>
            </w:r>
            <w:r w:rsidRPr="00B40F8D">
              <w:rPr>
                <w:rFonts w:ascii="Times New Roman" w:eastAsia="Times New Roman" w:hAnsi="Times New Roman" w:cs="Times New Roman"/>
                <w:sz w:val="24"/>
                <w:szCs w:val="24"/>
                <w:lang w:eastAsia="ru-RU"/>
              </w:rPr>
              <w:t>.</w:t>
            </w:r>
          </w:p>
          <w:p w14:paraId="24313281"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 </w:t>
            </w:r>
            <w:r w:rsidRPr="00B40F8D">
              <w:rPr>
                <w:rFonts w:ascii="Times New Roman" w:eastAsia="Times New Roman" w:hAnsi="Times New Roman" w:cs="Times New Roman"/>
                <w:color w:val="000000"/>
                <w:sz w:val="24"/>
                <w:szCs w:val="24"/>
                <w:lang w:eastAsia="ru-RU"/>
              </w:rPr>
              <w:t>Galimų pataisymų sąraš</w:t>
            </w:r>
            <w:r w:rsidRPr="00B40F8D">
              <w:rPr>
                <w:rFonts w:ascii="Times New Roman" w:eastAsia="Times New Roman" w:hAnsi="Times New Roman" w:cs="Times New Roman"/>
                <w:sz w:val="24"/>
                <w:szCs w:val="24"/>
                <w:lang w:eastAsia="ru-RU"/>
              </w:rPr>
              <w:t>ą.</w:t>
            </w:r>
          </w:p>
        </w:tc>
      </w:tr>
      <w:tr w:rsidR="00B40F8D" w:rsidRPr="00B40F8D" w14:paraId="545A4640" w14:textId="77777777" w:rsidTr="008A01FE">
        <w:tc>
          <w:tcPr>
            <w:tcW w:w="625" w:type="dxa"/>
          </w:tcPr>
          <w:p w14:paraId="428B045D"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17</w:t>
            </w:r>
            <w:r w:rsidRPr="00B40F8D">
              <w:rPr>
                <w:rFonts w:ascii="Times New Roman" w:eastAsia="Times New Roman" w:hAnsi="Times New Roman" w:cs="Times New Roman"/>
                <w:color w:val="000000"/>
                <w:sz w:val="24"/>
                <w:szCs w:val="24"/>
                <w:lang w:eastAsia="ru-RU"/>
              </w:rPr>
              <w:t>.</w:t>
            </w:r>
          </w:p>
        </w:tc>
        <w:tc>
          <w:tcPr>
            <w:tcW w:w="2448" w:type="dxa"/>
          </w:tcPr>
          <w:p w14:paraId="6A333FD5" w14:textId="77777777" w:rsidR="00B40F8D" w:rsidRPr="00B40F8D" w:rsidRDefault="00B40F8D" w:rsidP="00B40F8D">
            <w:pP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 xml:space="preserve">Funkciniai reikalavimai </w:t>
            </w:r>
            <w:r w:rsidRPr="00B40F8D">
              <w:rPr>
                <w:rFonts w:ascii="Times New Roman" w:eastAsia="Times New Roman" w:hAnsi="Times New Roman" w:cs="Times New Roman"/>
                <w:color w:val="000000"/>
                <w:sz w:val="24"/>
                <w:szCs w:val="24"/>
                <w:lang w:eastAsia="ru-RU"/>
              </w:rPr>
              <w:t xml:space="preserve"> Microsoft 365 ir Google Workspace aplink</w:t>
            </w:r>
            <w:r w:rsidRPr="00B40F8D">
              <w:rPr>
                <w:rFonts w:ascii="Times New Roman" w:eastAsia="Times New Roman" w:hAnsi="Times New Roman" w:cs="Times New Roman"/>
                <w:sz w:val="24"/>
                <w:szCs w:val="24"/>
                <w:lang w:eastAsia="ru-RU"/>
              </w:rPr>
              <w:t>ų apsaugai</w:t>
            </w:r>
          </w:p>
        </w:tc>
        <w:tc>
          <w:tcPr>
            <w:tcW w:w="6433" w:type="dxa"/>
          </w:tcPr>
          <w:p w14:paraId="4B24C105"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Antiviruso modulis (</w:t>
            </w:r>
            <w:r w:rsidRPr="00B40F8D">
              <w:rPr>
                <w:rFonts w:ascii="Times New Roman" w:eastAsia="Times New Roman" w:hAnsi="Times New Roman" w:cs="Times New Roman"/>
                <w:sz w:val="24"/>
                <w:szCs w:val="24"/>
                <w:highlight w:val="white"/>
                <w:lang w:eastAsia="ru-RU"/>
              </w:rPr>
              <w:t xml:space="preserve">angl. </w:t>
            </w:r>
            <w:r w:rsidRPr="00B40F8D">
              <w:rPr>
                <w:rFonts w:ascii="Times New Roman" w:eastAsia="Times New Roman" w:hAnsi="Times New Roman" w:cs="Times New Roman"/>
                <w:color w:val="000000"/>
                <w:sz w:val="24"/>
                <w:szCs w:val="24"/>
                <w:lang w:eastAsia="ru-RU"/>
              </w:rPr>
              <w:t>Anti-Malware) – programinė įranga, sauganti nuo virusų, šnipinėjimo programų ir kitų kenkėjiškų failų, grėsmių.</w:t>
            </w:r>
          </w:p>
          <w:p w14:paraId="5C0DB335"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būti apsauga nuo šlamšto (</w:t>
            </w:r>
            <w:r w:rsidRPr="00B40F8D">
              <w:rPr>
                <w:rFonts w:ascii="Times New Roman" w:eastAsia="Times New Roman" w:hAnsi="Times New Roman" w:cs="Times New Roman"/>
                <w:sz w:val="24"/>
                <w:szCs w:val="24"/>
                <w:highlight w:val="white"/>
                <w:lang w:eastAsia="ru-RU"/>
              </w:rPr>
              <w:t xml:space="preserve">angl. </w:t>
            </w:r>
            <w:r w:rsidRPr="00B40F8D">
              <w:rPr>
                <w:rFonts w:ascii="Times New Roman" w:eastAsia="Times New Roman" w:hAnsi="Times New Roman" w:cs="Times New Roman"/>
                <w:color w:val="000000"/>
                <w:sz w:val="24"/>
                <w:szCs w:val="24"/>
                <w:lang w:eastAsia="ru-RU"/>
              </w:rPr>
              <w:t xml:space="preserve">Antispam) - </w:t>
            </w:r>
            <w:r w:rsidRPr="00B40F8D">
              <w:rPr>
                <w:rFonts w:ascii="Times New Roman" w:eastAsia="Times New Roman" w:hAnsi="Times New Roman" w:cs="Times New Roman"/>
                <w:sz w:val="24"/>
                <w:szCs w:val="24"/>
                <w:lang w:eastAsia="ru-RU"/>
              </w:rPr>
              <w:t>draudžianti</w:t>
            </w:r>
            <w:r w:rsidRPr="00B40F8D">
              <w:rPr>
                <w:rFonts w:ascii="Times New Roman" w:eastAsia="Times New Roman" w:hAnsi="Times New Roman" w:cs="Times New Roman"/>
                <w:color w:val="000000"/>
                <w:sz w:val="24"/>
                <w:szCs w:val="24"/>
                <w:lang w:eastAsia="ru-RU"/>
              </w:rPr>
              <w:t xml:space="preserve"> </w:t>
            </w:r>
            <w:r w:rsidRPr="00B40F8D">
              <w:rPr>
                <w:rFonts w:ascii="Times New Roman" w:eastAsia="Times New Roman" w:hAnsi="Times New Roman" w:cs="Times New Roman"/>
                <w:sz w:val="24"/>
                <w:szCs w:val="24"/>
                <w:lang w:eastAsia="ru-RU"/>
              </w:rPr>
              <w:t>pasiekti</w:t>
            </w:r>
            <w:r w:rsidRPr="00B40F8D">
              <w:rPr>
                <w:rFonts w:ascii="Times New Roman" w:eastAsia="Times New Roman" w:hAnsi="Times New Roman" w:cs="Times New Roman"/>
                <w:color w:val="000000"/>
                <w:sz w:val="24"/>
                <w:szCs w:val="24"/>
                <w:lang w:eastAsia="ru-RU"/>
              </w:rPr>
              <w:t xml:space="preserve"> šlamšto ir sukčiavimo el. laišk</w:t>
            </w:r>
            <w:r w:rsidRPr="00B40F8D">
              <w:rPr>
                <w:rFonts w:ascii="Times New Roman" w:eastAsia="Times New Roman" w:hAnsi="Times New Roman" w:cs="Times New Roman"/>
                <w:sz w:val="24"/>
                <w:szCs w:val="24"/>
                <w:lang w:eastAsia="ru-RU"/>
              </w:rPr>
              <w:t>us</w:t>
            </w:r>
            <w:r w:rsidRPr="00B40F8D">
              <w:rPr>
                <w:rFonts w:ascii="Times New Roman" w:eastAsia="Times New Roman" w:hAnsi="Times New Roman" w:cs="Times New Roman"/>
                <w:color w:val="000000"/>
                <w:sz w:val="24"/>
                <w:szCs w:val="24"/>
                <w:lang w:eastAsia="ru-RU"/>
              </w:rPr>
              <w:t>.</w:t>
            </w:r>
          </w:p>
          <w:p w14:paraId="14A0E2A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būti apsauga nuo sukčiavimo (</w:t>
            </w:r>
            <w:r w:rsidRPr="00B40F8D">
              <w:rPr>
                <w:rFonts w:ascii="Times New Roman" w:eastAsia="Times New Roman" w:hAnsi="Times New Roman" w:cs="Times New Roman"/>
                <w:sz w:val="24"/>
                <w:szCs w:val="24"/>
                <w:highlight w:val="white"/>
                <w:lang w:eastAsia="ru-RU"/>
              </w:rPr>
              <w:t xml:space="preserve">angl. </w:t>
            </w:r>
            <w:r w:rsidRPr="00B40F8D">
              <w:rPr>
                <w:rFonts w:ascii="Times New Roman" w:eastAsia="Times New Roman" w:hAnsi="Times New Roman" w:cs="Times New Roman"/>
                <w:color w:val="000000"/>
                <w:sz w:val="24"/>
                <w:szCs w:val="24"/>
                <w:lang w:eastAsia="ru-RU"/>
              </w:rPr>
              <w:t xml:space="preserve">Anti-Phishing) - </w:t>
            </w:r>
            <w:r w:rsidRPr="00B40F8D">
              <w:rPr>
                <w:rFonts w:ascii="Times New Roman" w:eastAsia="Times New Roman" w:hAnsi="Times New Roman" w:cs="Times New Roman"/>
                <w:sz w:val="24"/>
                <w:szCs w:val="24"/>
                <w:lang w:eastAsia="ru-RU"/>
              </w:rPr>
              <w:t>draudžianti naud</w:t>
            </w:r>
            <w:r w:rsidRPr="00B40F8D">
              <w:rPr>
                <w:rFonts w:ascii="Times New Roman" w:eastAsia="Times New Roman" w:hAnsi="Times New Roman" w:cs="Times New Roman"/>
                <w:color w:val="000000"/>
                <w:sz w:val="24"/>
                <w:szCs w:val="24"/>
                <w:lang w:eastAsia="ru-RU"/>
              </w:rPr>
              <w:t xml:space="preserve">otojams pasiekti tinklalapių, žinomų dėl sukčiavimo. </w:t>
            </w:r>
          </w:p>
          <w:p w14:paraId="7B23F7C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skenuoti POP3, IMAP, MAPI ir HTTP protokolus nuo kenkėjiško turinio.</w:t>
            </w:r>
          </w:p>
          <w:p w14:paraId="2DE6A38E"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siųsti šifruotus "Syslog" pranešimus į naudotojo nustatytus tinklo įrenginius CEF, LEEF ir json formatais.</w:t>
            </w:r>
          </w:p>
          <w:p w14:paraId="041D5309"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Automatinis homoglifų aptikimas ir blokavimas (angl. Homoglyph Detection) el. laiškuose.</w:t>
            </w:r>
          </w:p>
          <w:p w14:paraId="7407289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suspenduoti vartotojus ir atšaukti suspendavimą „Microsoft 365“ ir „Google Workspace“ paskyrose.</w:t>
            </w:r>
          </w:p>
          <w:p w14:paraId="51ACAB5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aptikti QR kodo sukčiavimą (angl. quishing).</w:t>
            </w:r>
          </w:p>
          <w:p w14:paraId="68358F34"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Turi turėti galimybę pašalinti kenkėjiškus kalendoriaus kvietimus. </w:t>
            </w:r>
          </w:p>
          <w:p w14:paraId="69C3A7FD"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Sprendimas turi turėti prieigos kontrolę pagal pareigas (angl. RBAC).</w:t>
            </w:r>
          </w:p>
          <w:p w14:paraId="1210768B"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Sprendimas turi turėti el. pašto taisyklių šablonus su kintamaisiais.</w:t>
            </w:r>
          </w:p>
          <w:p w14:paraId="1CA07FF9"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rankiniu būdu, pakartotinai, nuskaityti el. laiškus.</w:t>
            </w:r>
          </w:p>
        </w:tc>
      </w:tr>
      <w:tr w:rsidR="00B40F8D" w:rsidRPr="00B40F8D" w14:paraId="253BECB6" w14:textId="77777777" w:rsidTr="008A01FE">
        <w:tc>
          <w:tcPr>
            <w:tcW w:w="625" w:type="dxa"/>
          </w:tcPr>
          <w:p w14:paraId="2645FA71"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18.</w:t>
            </w:r>
          </w:p>
        </w:tc>
        <w:tc>
          <w:tcPr>
            <w:tcW w:w="2448" w:type="dxa"/>
          </w:tcPr>
          <w:p w14:paraId="65A577D2"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Funkciniai</w:t>
            </w:r>
          </w:p>
          <w:p w14:paraId="17F2AB07"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lastRenderedPageBreak/>
              <w:t>reikalavimai</w:t>
            </w:r>
          </w:p>
          <w:p w14:paraId="5397E90F"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mobiliųjų įrenginių</w:t>
            </w:r>
          </w:p>
          <w:p w14:paraId="05D4C32A"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valdymo moduliui</w:t>
            </w:r>
          </w:p>
        </w:tc>
        <w:tc>
          <w:tcPr>
            <w:tcW w:w="6433" w:type="dxa"/>
          </w:tcPr>
          <w:p w14:paraId="4E4FC626"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lastRenderedPageBreak/>
              <w:t>Turi palaikyti centralizuotą administravimą nuotoliniu būdu.</w:t>
            </w:r>
          </w:p>
          <w:p w14:paraId="657179DE"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lastRenderedPageBreak/>
              <w:t>Valdymas turi būti įgyvendintas saugumo sprendimų administravimo konsolėje kuriant politikas, kurias galima priskirti įrenginiams ar įrenginių grupėms.</w:t>
            </w:r>
          </w:p>
          <w:p w14:paraId="4D5D203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būti įgyvendinta galimybė užblokuoti mobiliąsias programėles</w:t>
            </w:r>
          </w:p>
          <w:p w14:paraId="08AA1E1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arba jų kategorijas.</w:t>
            </w:r>
          </w:p>
          <w:p w14:paraId="0151746F"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Galimybė riboti programų naujinimąsi.</w:t>
            </w:r>
          </w:p>
          <w:p w14:paraId="2CEC8783"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galimybę uždrausti atstatyti įrenginio gamyklinius parametrus.</w:t>
            </w:r>
          </w:p>
          <w:p w14:paraId="0917877C"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galimybę uždrausti keisti įrenginio sisteminius parametrus.</w:t>
            </w:r>
          </w:p>
          <w:p w14:paraId="66B54552"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galimybę uždrausti pašalinti tam tikras mobiliąsias programėles.</w:t>
            </w:r>
          </w:p>
          <w:p w14:paraId="533155DC"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galimybę stebėti WI-FI, GPS, Roaming būklę.</w:t>
            </w:r>
          </w:p>
          <w:p w14:paraId="26B7ACD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Turi turėti galimybę masiškai visiems telefonams siusti informacinį pranešimą tiesiai į ekraną.</w:t>
            </w:r>
          </w:p>
          <w:p w14:paraId="6F6E9EBA"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Turi turėti galimybę atvaizduoti įrenginyje sudiegtas mobiliąsias programėles ir jų versijas bei jas valdyti.</w:t>
            </w:r>
          </w:p>
          <w:p w14:paraId="01CC319F"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turėti galimybę užrakinti/atrakinti mobilųjį įrenginį per nuotolį</w:t>
            </w:r>
          </w:p>
          <w:p w14:paraId="1198518B"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color w:val="000000"/>
                <w:sz w:val="24"/>
                <w:szCs w:val="24"/>
                <w:lang w:eastAsia="ru-RU"/>
              </w:rPr>
              <w:t xml:space="preserve">be </w:t>
            </w:r>
            <w:r w:rsidRPr="00B40F8D">
              <w:rPr>
                <w:rFonts w:ascii="Times New Roman" w:eastAsia="Times New Roman" w:hAnsi="Times New Roman" w:cs="Times New Roman"/>
                <w:sz w:val="24"/>
                <w:szCs w:val="24"/>
                <w:lang w:eastAsia="ru-RU"/>
              </w:rPr>
              <w:t>naudotojo</w:t>
            </w:r>
            <w:r w:rsidRPr="00B40F8D">
              <w:rPr>
                <w:rFonts w:ascii="Times New Roman" w:eastAsia="Times New Roman" w:hAnsi="Times New Roman" w:cs="Times New Roman"/>
                <w:color w:val="000000"/>
                <w:sz w:val="24"/>
                <w:szCs w:val="24"/>
                <w:lang w:eastAsia="ru-RU"/>
              </w:rPr>
              <w:t xml:space="preserve"> pagalbos.</w:t>
            </w:r>
          </w:p>
          <w:p w14:paraId="1B7CFE7E"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įgalinti įrenginio šifravimą.</w:t>
            </w:r>
          </w:p>
        </w:tc>
      </w:tr>
      <w:tr w:rsidR="00B40F8D" w:rsidRPr="00B40F8D" w14:paraId="4AA5F74D" w14:textId="77777777" w:rsidTr="008A01FE">
        <w:tc>
          <w:tcPr>
            <w:tcW w:w="625" w:type="dxa"/>
          </w:tcPr>
          <w:p w14:paraId="06F4B9CB"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lastRenderedPageBreak/>
              <w:t>19.</w:t>
            </w:r>
          </w:p>
        </w:tc>
        <w:tc>
          <w:tcPr>
            <w:tcW w:w="2448" w:type="dxa"/>
          </w:tcPr>
          <w:p w14:paraId="758852A5"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Funkciniai</w:t>
            </w:r>
          </w:p>
          <w:p w14:paraId="09D78319"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reikalavimai</w:t>
            </w:r>
          </w:p>
          <w:p w14:paraId="2BCD1300"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darbo vietų</w:t>
            </w:r>
          </w:p>
          <w:p w14:paraId="755EB453"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šifravimo moduliui</w:t>
            </w:r>
          </w:p>
        </w:tc>
        <w:tc>
          <w:tcPr>
            <w:tcW w:w="6433" w:type="dxa"/>
          </w:tcPr>
          <w:p w14:paraId="4D38BF60"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palaikyti centralizuotą administravimą nuotoliniu būdu.</w:t>
            </w:r>
          </w:p>
          <w:p w14:paraId="15129D05"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Valdymas turi būti įgyvendintas kuriant politikas, kurias galima priskirti</w:t>
            </w:r>
          </w:p>
          <w:p w14:paraId="061E85D0"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įrenginiams ar įrenginių grupėms.</w:t>
            </w:r>
          </w:p>
          <w:p w14:paraId="5C002A7E"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suderinamumas su operacinėmis sistemomis:</w:t>
            </w:r>
          </w:p>
          <w:p w14:paraId="0D6B0AE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10 64 bitų.</w:t>
            </w:r>
          </w:p>
          <w:p w14:paraId="5E8D0AD1"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Microsoft Windows 11 64 bitų.</w:t>
            </w:r>
          </w:p>
          <w:p w14:paraId="63E4CCCA" w14:textId="77777777" w:rsidR="00B40F8D" w:rsidRPr="00B40F8D" w:rsidRDefault="00B40F8D" w:rsidP="00B40F8D">
            <w:pPr>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macOS Mojave (10.14) ir naujesnės.</w:t>
            </w:r>
          </w:p>
          <w:p w14:paraId="5B914B8E"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UEFI mikroprogramos (angl. firmware) palaikymas.</w:t>
            </w:r>
          </w:p>
          <w:p w14:paraId="700C6F2F"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TPM (angl. Trusted Platform Module) palaikymas.</w:t>
            </w:r>
          </w:p>
          <w:p w14:paraId="28124DCB"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OPAL diskų palaikymas.</w:t>
            </w:r>
          </w:p>
          <w:p w14:paraId="613F37FD"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šifruoti visus diskus arba tik krovimosi diską.</w:t>
            </w:r>
          </w:p>
          <w:p w14:paraId="5153DD8B"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centralizuotai nustatyti šifravimo slaptažodžio politiką.</w:t>
            </w:r>
          </w:p>
          <w:p w14:paraId="19670846"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sinchronizuoti šifravimo slaptažodį su naudotojo Windows aplinkos prisijungimo slaptažodžiu (angl. Single sign-on).</w:t>
            </w:r>
          </w:p>
          <w:p w14:paraId="20B512B0"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centralizuotai politikoje laikinai atjungti šifravimo slaptažodžio reikalavimą.</w:t>
            </w:r>
          </w:p>
          <w:p w14:paraId="5D9AB8B0" w14:textId="77777777" w:rsidR="00B40F8D" w:rsidRPr="00B40F8D" w:rsidRDefault="00B40F8D" w:rsidP="00B40F8D">
            <w:pP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turėti galimybę administratoriui nuotoliniu būdu inicijuoti šifravimo slaptažodžio atkūrimą, blokavimą ir ištrynimą.</w:t>
            </w:r>
          </w:p>
          <w:p w14:paraId="13AC0E1C" w14:textId="77777777" w:rsidR="00B40F8D" w:rsidRPr="00B40F8D" w:rsidRDefault="00B40F8D" w:rsidP="00B40F8D">
            <w:pPr>
              <w:pBdr>
                <w:top w:val="nil"/>
                <w:left w:val="nil"/>
                <w:bottom w:val="nil"/>
                <w:right w:val="nil"/>
                <w:between w:val="nil"/>
              </w:pBdr>
              <w:spacing w:after="0" w:line="240" w:lineRule="auto"/>
              <w:ind w:right="-15"/>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administratoriui iššifruoti kietąjį diską su gamintojo numatyta atkūrimo programa.</w:t>
            </w:r>
          </w:p>
        </w:tc>
      </w:tr>
      <w:tr w:rsidR="00B40F8D" w:rsidRPr="00B40F8D" w14:paraId="48F1E373" w14:textId="77777777" w:rsidTr="008A01FE">
        <w:tc>
          <w:tcPr>
            <w:tcW w:w="625" w:type="dxa"/>
          </w:tcPr>
          <w:p w14:paraId="5C0D287A"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20.</w:t>
            </w:r>
          </w:p>
        </w:tc>
        <w:tc>
          <w:tcPr>
            <w:tcW w:w="2448" w:type="dxa"/>
          </w:tcPr>
          <w:p w14:paraId="7FD6B28C" w14:textId="77777777" w:rsidR="00B40F8D" w:rsidRPr="00B40F8D" w:rsidRDefault="00B40F8D" w:rsidP="00B40F8D">
            <w:pPr>
              <w:pBdr>
                <w:top w:val="nil"/>
                <w:left w:val="nil"/>
                <w:bottom w:val="nil"/>
                <w:right w:val="nil"/>
                <w:between w:val="nil"/>
              </w:pBdr>
              <w:spacing w:after="0" w:line="240" w:lineRule="auto"/>
              <w:ind w:left="-25" w:firstLine="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Funkciniai reikalavimai sa</w:t>
            </w:r>
            <w:r w:rsidRPr="00B40F8D">
              <w:rPr>
                <w:rFonts w:ascii="Times New Roman" w:eastAsia="Times New Roman" w:hAnsi="Times New Roman" w:cs="Times New Roman"/>
                <w:sz w:val="24"/>
                <w:szCs w:val="24"/>
                <w:lang w:eastAsia="ru-RU"/>
              </w:rPr>
              <w:t xml:space="preserve">ugumo sprendimų </w:t>
            </w:r>
            <w:r w:rsidRPr="00B40F8D">
              <w:rPr>
                <w:rFonts w:ascii="Times New Roman" w:eastAsia="Times New Roman" w:hAnsi="Times New Roman" w:cs="Times New Roman"/>
                <w:color w:val="000000"/>
                <w:sz w:val="24"/>
                <w:szCs w:val="24"/>
                <w:lang w:eastAsia="ru-RU"/>
              </w:rPr>
              <w:t>valdymo konsolei</w:t>
            </w:r>
          </w:p>
        </w:tc>
        <w:tc>
          <w:tcPr>
            <w:tcW w:w="6433" w:type="dxa"/>
          </w:tcPr>
          <w:p w14:paraId="6A8CAA14"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Turi palaikyti centralizuotą administravimą nuotoliniu būdu.</w:t>
            </w:r>
          </w:p>
          <w:p w14:paraId="3165BFF8" w14:textId="77777777" w:rsidR="00B40F8D" w:rsidRPr="00B40F8D" w:rsidRDefault="00B40F8D" w:rsidP="00B40F8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color w:val="000000"/>
                <w:sz w:val="24"/>
                <w:szCs w:val="24"/>
                <w:lang w:eastAsia="ru-RU"/>
              </w:rPr>
              <w:t xml:space="preserve">Serveris turi bendrauti su </w:t>
            </w:r>
            <w:r w:rsidRPr="00B40F8D">
              <w:rPr>
                <w:rFonts w:ascii="Times New Roman" w:eastAsia="Times New Roman" w:hAnsi="Times New Roman" w:cs="Times New Roman"/>
                <w:sz w:val="24"/>
                <w:szCs w:val="24"/>
                <w:lang w:eastAsia="ru-RU"/>
              </w:rPr>
              <w:t>galiniais</w:t>
            </w:r>
            <w:r w:rsidRPr="00B40F8D">
              <w:rPr>
                <w:rFonts w:ascii="Times New Roman" w:eastAsia="Times New Roman" w:hAnsi="Times New Roman" w:cs="Times New Roman"/>
                <w:color w:val="000000"/>
                <w:sz w:val="24"/>
                <w:szCs w:val="24"/>
                <w:lang w:eastAsia="ru-RU"/>
              </w:rPr>
              <w:t xml:space="preserve"> įrenginiais per agentą, kuris gali saugoti politiką ir vykdyti užduotis, kol įrenginys yra </w:t>
            </w:r>
            <w:r w:rsidRPr="00B40F8D">
              <w:rPr>
                <w:rFonts w:ascii="Times New Roman" w:eastAsia="Times New Roman" w:hAnsi="Times New Roman" w:cs="Times New Roman"/>
                <w:color w:val="000000"/>
                <w:sz w:val="24"/>
                <w:szCs w:val="24"/>
                <w:lang w:eastAsia="ru-RU"/>
              </w:rPr>
              <w:lastRenderedPageBreak/>
              <w:t xml:space="preserve">neprisijungęs. </w:t>
            </w:r>
            <w:r w:rsidRPr="00B40F8D">
              <w:rPr>
                <w:rFonts w:ascii="Times New Roman" w:eastAsia="Times New Roman" w:hAnsi="Times New Roman" w:cs="Times New Roman"/>
                <w:sz w:val="24"/>
                <w:szCs w:val="24"/>
                <w:highlight w:val="white"/>
                <w:lang w:eastAsia="ru-RU"/>
              </w:rPr>
              <w:t>Serveris turi leisti pridėti įrenginius prie valdymo konsolės naudojant šiuos metodus:</w:t>
            </w:r>
          </w:p>
          <w:p w14:paraId="27826CDB"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sinchronizavimas su Active Directory;</w:t>
            </w:r>
          </w:p>
          <w:p w14:paraId="5196C647"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rankiniu būdu įvedus įrenginio vardą arba IP adresą;</w:t>
            </w:r>
          </w:p>
          <w:p w14:paraId="20417EE4"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patentuota technologija, gebanti aptikti įrenginius tinkle;</w:t>
            </w:r>
          </w:p>
          <w:p w14:paraId="0BADB64A"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Serveris turi leisti įdiegti saugumo sprendimus nuotoliniu būdu ir be naudotojo įsikišimo.</w:t>
            </w:r>
          </w:p>
          <w:p w14:paraId="2236F6F9"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Serveris turi leisti kurti statines ir dinamines grupes paprastesniam įrenginių administravimui.</w:t>
            </w:r>
          </w:p>
          <w:p w14:paraId="31AD69E0"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Serveris turi leisti nuotoliniu būdu vizualizuoti šią įrenginių informaciją:</w:t>
            </w:r>
          </w:p>
          <w:p w14:paraId="64C391C9"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pagrindinė informacija;</w:t>
            </w:r>
          </w:p>
          <w:p w14:paraId="3DBCBCF0"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konfigūracija;</w:t>
            </w:r>
          </w:p>
          <w:p w14:paraId="0CA912C4"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atliktos užduotys;</w:t>
            </w:r>
          </w:p>
          <w:p w14:paraId="4D4198EF"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įdiegtos programos;</w:t>
            </w:r>
          </w:p>
          <w:p w14:paraId="6894D759"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perspėjimai;</w:t>
            </w:r>
          </w:p>
          <w:p w14:paraId="311658F6"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karantinas.</w:t>
            </w:r>
          </w:p>
          <w:p w14:paraId="415F90DC"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centralizuotą bendros politikos (politikų) nustatymą visiems programinės įrangos klientams.</w:t>
            </w:r>
          </w:p>
          <w:p w14:paraId="0A452A4E"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galimybė nustatyti automatinę produkto ir agento versijos atnaujinimo funkciją.</w:t>
            </w:r>
          </w:p>
          <w:p w14:paraId="1A74B8C5"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centralizuotai ir automatiškai atnaujinama klientų programinės dalies ir virusų parašų bazė, nereikalaujant sistemos įkrovimo iš naujo.</w:t>
            </w:r>
          </w:p>
          <w:p w14:paraId="0AE12D85"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funkcionalumą naudotojų grupėms nustatyti skirtingus klientinės dalies konfigūracinius nustatymus, taip kuriant pasirinktai grupei bendrą saugumo taisyklių rinkinį.</w:t>
            </w:r>
          </w:p>
          <w:p w14:paraId="7B9BF385"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Serveris turi turėti mobiliųjų įrenginių valdymo modulį, kuris leidžia prijungti ir valdyti mobiliuosius įrenginius.</w:t>
            </w:r>
          </w:p>
          <w:p w14:paraId="28DA3BF7"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turėti galimybę paveldėti taisykles (angl. policies) iš aukštesnio lygio nuotolinio administravimo serverio.</w:t>
            </w:r>
          </w:p>
          <w:p w14:paraId="573B35F1"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užtikrinta galimybė siųsti informacinius pranešimus į visų rūšių įrenginius, įskaitant stalinius kompiuterius, mobiliuosius įrenginius ar planšetinius kompiuterius.</w:t>
            </w:r>
          </w:p>
          <w:p w14:paraId="159135C5"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Serveris turi leisti apibrėžti aktyviklį (angl. trigger), kuris įvykdytų numatytą veiksmą, kai tam tikras įvykis įvyksta tinkle.</w:t>
            </w:r>
          </w:p>
          <w:p w14:paraId="7EC88A86"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Pagal numatytuosius nustatymus serveris turi pateikti keletą standartinių ataskaitų bei leisti kurti naujus ataskaitų šablonus.</w:t>
            </w:r>
          </w:p>
          <w:p w14:paraId="6E772D37"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Turi būti galimybė ataskaitas automatiškai gauti el. paštu arba generuoti valdymo konsolėje. </w:t>
            </w:r>
          </w:p>
          <w:p w14:paraId="6D0E7E9B"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Interneto konsolės sąsaja turi dirbti su informacijos skydais. Jie turi būti visiškai interaktyvūs ir leisti atlikti reikiamas užduotis iš kelių sekcijų.</w:t>
            </w:r>
          </w:p>
          <w:p w14:paraId="601BE23D"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realizuota galimybė keisti grafines naudotojo informacijos juostas realiuoju laiku.</w:t>
            </w:r>
          </w:p>
          <w:p w14:paraId="28C32796"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galimybė prieigos profilius konfigūruoti naudojant skirtingus leidimus skirtingoms užduotims, pvz .: administratorius, ataskaitų kūrėjas, operatorius ir kita.</w:t>
            </w:r>
          </w:p>
          <w:p w14:paraId="61D26EC5"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lastRenderedPageBreak/>
              <w:t>Po 10 nesėkmingų bandymų prisijungti iš to paties IP adreso, serveris turi laikinai blokuoti tolesnius bandymus prisijungti iš šio IP adreso.</w:t>
            </w:r>
          </w:p>
          <w:p w14:paraId="60F06E21"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Po 15 nesėkmingų bandymų vedant netinkamą seanso ID iš to paties IP adreso, serveris turi laikinai blokuoti tolesnius bandymus prisijungti iš šio IP adreso.</w:t>
            </w:r>
          </w:p>
          <w:p w14:paraId="02BDDDC8"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galimybė nustatyti automatinę agento atnaujinimo funkciją.</w:t>
            </w:r>
          </w:p>
        </w:tc>
      </w:tr>
      <w:tr w:rsidR="00B40F8D" w:rsidRPr="00B40F8D" w14:paraId="3B10F8E0" w14:textId="77777777" w:rsidTr="008A01FE">
        <w:tc>
          <w:tcPr>
            <w:tcW w:w="625" w:type="dxa"/>
          </w:tcPr>
          <w:p w14:paraId="02AF898D"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lastRenderedPageBreak/>
              <w:t>21.</w:t>
            </w:r>
          </w:p>
        </w:tc>
        <w:tc>
          <w:tcPr>
            <w:tcW w:w="2448" w:type="dxa"/>
          </w:tcPr>
          <w:p w14:paraId="233C9761" w14:textId="77777777" w:rsidR="00B40F8D" w:rsidRPr="00B40F8D" w:rsidRDefault="00B40F8D" w:rsidP="00B40F8D">
            <w:pPr>
              <w:pBdr>
                <w:top w:val="nil"/>
                <w:left w:val="nil"/>
                <w:bottom w:val="nil"/>
                <w:right w:val="nil"/>
                <w:between w:val="nil"/>
              </w:pBdr>
              <w:spacing w:after="0" w:line="240" w:lineRule="auto"/>
              <w:ind w:left="-25" w:firstLine="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Funkciniai reikalavimai </w:t>
            </w:r>
            <w:r w:rsidRPr="00B40F8D">
              <w:rPr>
                <w:rFonts w:ascii="Times New Roman" w:eastAsia="Times New Roman" w:hAnsi="Times New Roman" w:cs="Times New Roman"/>
                <w:sz w:val="24"/>
                <w:szCs w:val="24"/>
                <w:lang w:eastAsia="ru-RU"/>
              </w:rPr>
              <w:t>ankstyvojo kibernetinių grėsmių aptikimo ir užkardymo</w:t>
            </w:r>
            <w:r w:rsidRPr="00B40F8D">
              <w:rPr>
                <w:rFonts w:ascii="Times New Roman" w:eastAsia="Times New Roman" w:hAnsi="Times New Roman" w:cs="Times New Roman"/>
                <w:sz w:val="24"/>
                <w:szCs w:val="24"/>
                <w:highlight w:val="white"/>
                <w:lang w:eastAsia="ru-RU"/>
              </w:rPr>
              <w:t xml:space="preserve"> valdymo konsolei</w:t>
            </w:r>
          </w:p>
        </w:tc>
        <w:tc>
          <w:tcPr>
            <w:tcW w:w="6433" w:type="dxa"/>
          </w:tcPr>
          <w:p w14:paraId="66881DB5"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palaikyti centralizuotą administravimą nuotoliniu būdu. Serveris turi komunikuoti su galiniais įrenginiais per agentą, kuris gali saugoti politiką ir kaupti žurnalinius įrašus, kol įrenginys yra neprisijungęs.</w:t>
            </w:r>
          </w:p>
          <w:p w14:paraId="0EE8A5D0" w14:textId="77777777" w:rsidR="00B40F8D" w:rsidRPr="00B40F8D" w:rsidRDefault="00B40F8D" w:rsidP="00B40F8D">
            <w:pPr>
              <w:spacing w:after="0" w:line="240" w:lineRule="auto"/>
              <w:ind w:right="100"/>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Interneto konsolės sąsaja turi dirbti su informacijos skydais.</w:t>
            </w:r>
          </w:p>
          <w:p w14:paraId="0E2DD61C"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stebėsenos skydelis, kuriame galima stebėti naujausią informaciją apie įmonės tinkle įvykusius įtartinus įvykius.</w:t>
            </w:r>
          </w:p>
          <w:p w14:paraId="0F7BB6D5"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interaktyviai atvaizduojami įspėjimai, teikiami pagal taisykles apie įtartinus įvykius, kurie įvyko veikiant programinei įrangai.</w:t>
            </w:r>
          </w:p>
          <w:p w14:paraId="1821C7DF"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numatytųjų taisyklių sąrašas ir galimybė parengti savo taisykles, kuriomis būtų apibūdinamas įtartinas programinės įrangos veikimas.</w:t>
            </w:r>
          </w:p>
          <w:p w14:paraId="62FD7C38"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automatiškai vykdomas įspėjimų paskirstymas pagal kritiškumo lygį, leidžiant greitai nustatyti ir reaguoti į kritinius įvykius.</w:t>
            </w:r>
          </w:p>
          <w:p w14:paraId="319351C0"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nustatyti prioritetinius įspėjimus, kad būtų lanksčiau rūšiuojami ir filtruojami įvykiai.</w:t>
            </w:r>
          </w:p>
          <w:p w14:paraId="7BB411AE"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grupuoti įspėjimus pagal skirtingus kriterijus, pvz., tipą, kompiuterį, taisyklę, procesą, rinkmeną.</w:t>
            </w:r>
          </w:p>
          <w:p w14:paraId="461745BC"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užfiksuoti su informacijos saugumu susijusius incidentus sudarant įtartinus aptikimus, kuriuose būtų pateikta informacijos apie įvykį santrauka (data, laikas ir kur įvykis įvyko (kompiuteris), kuris naudotojas paleido vykdomąjį failą ir koks konkretus procesas sukėlė paleidimą) ir išsami informacija apie kiekvieną iš išvardytų parametrų.</w:t>
            </w:r>
          </w:p>
          <w:p w14:paraId="05DB0B27"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3F478014"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35095FD9"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įtartinų aptikimų interaktyvioji sąsaja, leidžianti išsamiau išnagrinėti su informacijos saugumu susijusį incidentą naudojant pagrindinius parametrus, kurie yra prieinami bendrajame įtartiname aptikime.</w:t>
            </w:r>
          </w:p>
          <w:p w14:paraId="43AEE6D7"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Turi būti pateikiama išsami informacija apie taisyklę suaktyvinusį procesą, pvz., procesų medis, failų sistemos ir </w:t>
            </w:r>
            <w:r w:rsidRPr="00B40F8D">
              <w:rPr>
                <w:rFonts w:ascii="Times New Roman" w:eastAsia="Times New Roman" w:hAnsi="Times New Roman" w:cs="Times New Roman"/>
                <w:sz w:val="24"/>
                <w:szCs w:val="24"/>
                <w:lang w:eastAsia="ru-RU"/>
              </w:rPr>
              <w:lastRenderedPageBreak/>
              <w:t>operacinės sistemos registro pakeitimai, tinklo veikla, ryšiai su URL adresais, papildomai atsisiųsti vykdomieji failai ir išsamus operacinės sistemos įvykių žurnalas.</w:t>
            </w:r>
          </w:p>
          <w:p w14:paraId="27DAAC3C"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sukurti išsamias atskirų įvykių išimtis, kurios turėtų apimti informaciją apie vykdomųjų failų kontrolines sumas (angl. hash checksum), jų buvimo vietą, skaitmeninį parašą (angl signature) ir kt.</w:t>
            </w:r>
          </w:p>
          <w:p w14:paraId="0B0E4361"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įtraukti pasirinktus EXE / DLL failus į užblokuotųjų sąrašą remiantis kontroline suma, tokiu būdu inicijuojant blokavimą darbo vietose ir serveriuose.</w:t>
            </w:r>
          </w:p>
          <w:p w14:paraId="3D3BA1F3"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nuotoliniu būdu ištrinti visus įtartinus EXE / DLL failus ir perkelti juos į karantiną.</w:t>
            </w:r>
          </w:p>
          <w:p w14:paraId="33C0CC95"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atsisiųsti įtartinus failus iš darbo vietų ir serverių tolesnės analizės vykdymui.</w:t>
            </w:r>
          </w:p>
          <w:p w14:paraId="067539CA"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Turi būti galimybė parengti visų EXE / DLL failų, esančių darbo vietose ir serveriuose, sąrašą tolesnės analizės vykdymui. </w:t>
            </w:r>
          </w:p>
          <w:p w14:paraId="5A369CB3"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parengti baltuosius (angl. whitelist) / juoduosius (angl. blacklist) EXE / DLL failų sąrašus.</w:t>
            </w:r>
          </w:p>
          <w:p w14:paraId="7C266035"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peržiūrėti išsamią informaciją apie EXE / DLL failus, su jais susijusius įspėjimus, naudojimo statistiką, failų pakeitimus, registrą, sukurtus tinklo ryšius.</w:t>
            </w:r>
          </w:p>
          <w:p w14:paraId="6745C1A5"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esant poreikiui atkurti, ištrinti ir atsisiųsti užblokuotų EXE / DLL failų sąrašą išsamesnės analizės vykdymui.</w:t>
            </w:r>
          </w:p>
          <w:p w14:paraId="7A22C276"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automatiškai vykdomas EXE / DLL failų paskirstymas pagal kritiškumo lygį, leidžiant greitai nustatyti ir reaguoti į įtartiną failų elgesį.</w:t>
            </w:r>
          </w:p>
          <w:p w14:paraId="228B1BCF"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žymėti EXE / DLL failus kaip patikimus ar saugius ir kaip patikrintus bei išanalizuotus.</w:t>
            </w:r>
          </w:p>
          <w:p w14:paraId="4DB6A040"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tiesiogiai iš konsolės vykdyti papildomos informacijos apie failus sparčiąją paiešką trečiųjų šalių ištekliuose, tokiuose kaip „Virus Total“ arba lygiaverčiuose.</w:t>
            </w:r>
          </w:p>
          <w:p w14:paraId="722E9F19"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parengti visų skriptų, kurie buvo vykdomi darbo vietose ir serveriuose, sąrašą.</w:t>
            </w:r>
          </w:p>
          <w:p w14:paraId="019A78D9"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grupuoti skriptus pagal skirtingus kriterijus, tokius kaip pirminis procesas, pirmasis antrinis procesas, komandinė eilutė.</w:t>
            </w:r>
          </w:p>
          <w:p w14:paraId="1E1ACC90"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žymėti patikrintus skriptus kaip patikimus ar saugius.</w:t>
            </w:r>
          </w:p>
          <w:p w14:paraId="05267ED8"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gauti su skripto turiniu susijusią informaciją apie pasitelktus EXE / DLL failus, procesus, sugeneruotus antrinių procesų sąrašus, failų pakeitimus, registrus, užmegztus tinklo ryšius.</w:t>
            </w:r>
          </w:p>
          <w:p w14:paraId="30DCCADF"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Turi būti automatiškai vykdomas skriptų paskirstymas pagal kritiškumo lygį, leidžiant greitai nustatyti ir reaguoti į įtartiną elgesį. </w:t>
            </w:r>
          </w:p>
          <w:p w14:paraId="215F9728"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atvaizduoti kompiuterių sąrašą ir išsamią informaciją apie veiksmus, EXE / DLL failus ir skriptus.</w:t>
            </w:r>
          </w:p>
          <w:p w14:paraId="6B3695F5"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nuotoliniu būdu atlikti darbo vietos perkrovimą arba visiškai ją išjungti.</w:t>
            </w:r>
          </w:p>
          <w:p w14:paraId="2823D7F2"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lastRenderedPageBreak/>
              <w:t xml:space="preserve">Turi būti galimybė iš nuotolinės valdymo konsolės darbo vietai paleisti antivirusinės programos greitąjį skenavimą. </w:t>
            </w:r>
          </w:p>
          <w:p w14:paraId="02202B6C" w14:textId="77777777" w:rsidR="00B40F8D" w:rsidRPr="00B40F8D" w:rsidRDefault="00B40F8D" w:rsidP="00B40F8D">
            <w:pPr>
              <w:spacing w:after="0" w:line="240" w:lineRule="auto"/>
              <w:jc w:val="both"/>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naudotojus ir jų privilegijas, operacinės sistemos kritinių failų, pvz., „hosts“, „win.ini“ ir kt., turinį, bei visa išsami informacija apie operacinę sistemą ir įdiegtą programinę įrangą.</w:t>
            </w:r>
          </w:p>
          <w:p w14:paraId="272E6CCF" w14:textId="77777777" w:rsidR="00B40F8D" w:rsidRPr="00B40F8D" w:rsidRDefault="00B40F8D" w:rsidP="00B40F8D">
            <w:pPr>
              <w:pBdr>
                <w:top w:val="nil"/>
                <w:left w:val="nil"/>
                <w:bottom w:val="nil"/>
                <w:right w:val="nil"/>
                <w:between w:val="nil"/>
              </w:pBdr>
              <w:spacing w:after="0" w:line="240" w:lineRule="auto"/>
              <w:ind w:hanging="90"/>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lang w:eastAsia="ru-RU"/>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B40F8D" w:rsidRPr="00B40F8D" w14:paraId="5B32B97D" w14:textId="77777777" w:rsidTr="008A01FE">
        <w:tc>
          <w:tcPr>
            <w:tcW w:w="625" w:type="dxa"/>
          </w:tcPr>
          <w:p w14:paraId="15287248"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lastRenderedPageBreak/>
              <w:t>2</w:t>
            </w:r>
            <w:r w:rsidRPr="00B40F8D">
              <w:rPr>
                <w:rFonts w:ascii="Times New Roman" w:eastAsia="Times New Roman" w:hAnsi="Times New Roman" w:cs="Times New Roman"/>
                <w:sz w:val="24"/>
                <w:szCs w:val="24"/>
                <w:lang w:eastAsia="ru-RU"/>
              </w:rPr>
              <w:t>2</w:t>
            </w:r>
            <w:r w:rsidRPr="00B40F8D">
              <w:rPr>
                <w:rFonts w:ascii="Times New Roman" w:eastAsia="Times New Roman" w:hAnsi="Times New Roman" w:cs="Times New Roman"/>
                <w:color w:val="000000"/>
                <w:sz w:val="24"/>
                <w:szCs w:val="24"/>
                <w:lang w:eastAsia="ru-RU"/>
              </w:rPr>
              <w:t>.</w:t>
            </w:r>
          </w:p>
        </w:tc>
        <w:tc>
          <w:tcPr>
            <w:tcW w:w="2448" w:type="dxa"/>
          </w:tcPr>
          <w:p w14:paraId="4BB503E1"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Kiti reikalavimai</w:t>
            </w:r>
          </w:p>
        </w:tc>
        <w:tc>
          <w:tcPr>
            <w:tcW w:w="6433" w:type="dxa"/>
          </w:tcPr>
          <w:p w14:paraId="7A62B2C4"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Sprendimas turi turėti mechanizmą, kuris leidžia pašalinti bet kurį kitą saugumo sprendimą, esantį galiniame įrenginyje. Šis mechanizmas turi būti:</w:t>
            </w:r>
          </w:p>
          <w:p w14:paraId="3770F5DA"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  - Integruotas į saugumo sprendimą.</w:t>
            </w:r>
          </w:p>
          <w:p w14:paraId="03946E5C" w14:textId="77777777" w:rsidR="00B40F8D" w:rsidRPr="00B40F8D" w:rsidRDefault="00B40F8D" w:rsidP="00B40F8D">
            <w:pPr>
              <w:spacing w:after="0" w:line="240" w:lineRule="auto"/>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 xml:space="preserve">  - Pateiktas kaip atskiras įrankis.</w:t>
            </w:r>
          </w:p>
          <w:p w14:paraId="705A81CE" w14:textId="77777777" w:rsidR="00B40F8D" w:rsidRPr="00B40F8D" w:rsidRDefault="00B40F8D" w:rsidP="00B40F8D">
            <w:pPr>
              <w:pBdr>
                <w:top w:val="nil"/>
                <w:left w:val="nil"/>
                <w:bottom w:val="nil"/>
                <w:right w:val="nil"/>
                <w:between w:val="nil"/>
              </w:pBdr>
              <w:tabs>
                <w:tab w:val="left" w:pos="239"/>
              </w:tabs>
              <w:spacing w:after="0" w:line="240" w:lineRule="auto"/>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 xml:space="preserve">  - Pasiekiamas per saugumo sprendimų centralizuotą administravimo konsolę.</w:t>
            </w:r>
          </w:p>
        </w:tc>
      </w:tr>
      <w:tr w:rsidR="00B40F8D" w:rsidRPr="00B40F8D" w14:paraId="00A3D332" w14:textId="77777777" w:rsidTr="008A01FE">
        <w:tc>
          <w:tcPr>
            <w:tcW w:w="625" w:type="dxa"/>
          </w:tcPr>
          <w:p w14:paraId="4402E1C7"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23</w:t>
            </w:r>
            <w:r w:rsidRPr="00B40F8D">
              <w:rPr>
                <w:rFonts w:ascii="Times New Roman" w:eastAsia="Times New Roman" w:hAnsi="Times New Roman" w:cs="Times New Roman"/>
                <w:color w:val="000000"/>
                <w:sz w:val="24"/>
                <w:szCs w:val="24"/>
                <w:lang w:eastAsia="ru-RU"/>
              </w:rPr>
              <w:t>.</w:t>
            </w:r>
          </w:p>
        </w:tc>
        <w:tc>
          <w:tcPr>
            <w:tcW w:w="2448" w:type="dxa"/>
          </w:tcPr>
          <w:p w14:paraId="3D9C6250"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Atnaujinimai</w:t>
            </w:r>
          </w:p>
        </w:tc>
        <w:tc>
          <w:tcPr>
            <w:tcW w:w="6433" w:type="dxa"/>
          </w:tcPr>
          <w:p w14:paraId="33747ACB"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Klientinės dalies programinė įranga privalo turėti funkcionalumą parsisiųsti atnaujinimus tiesiai iš:</w:t>
            </w:r>
          </w:p>
          <w:p w14:paraId="16978E86"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 Gamintojo atnaujinimų serverio.</w:t>
            </w:r>
          </w:p>
          <w:p w14:paraId="4F4356D0"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 Centralizuoto valdymo serverio.</w:t>
            </w:r>
          </w:p>
          <w:p w14:paraId="656642E0" w14:textId="77777777" w:rsidR="00B40F8D" w:rsidRPr="00B40F8D" w:rsidRDefault="00B40F8D" w:rsidP="00B40F8D">
            <w:pPr>
              <w:spacing w:after="0" w:line="240" w:lineRule="auto"/>
              <w:rPr>
                <w:rFonts w:ascii="Calibri" w:eastAsia="Calibri" w:hAnsi="Calibri" w:cs="Calibri"/>
                <w:sz w:val="24"/>
                <w:szCs w:val="24"/>
                <w:highlight w:val="white"/>
                <w:lang w:eastAsia="ru-RU"/>
              </w:rPr>
            </w:pPr>
            <w:r w:rsidRPr="00B40F8D">
              <w:rPr>
                <w:rFonts w:ascii="Times New Roman" w:eastAsia="Times New Roman" w:hAnsi="Times New Roman" w:cs="Times New Roman"/>
                <w:sz w:val="24"/>
                <w:szCs w:val="24"/>
                <w:highlight w:val="white"/>
                <w:lang w:eastAsia="ru-RU"/>
              </w:rPr>
              <w:t>- Kitų klientų.</w:t>
            </w:r>
          </w:p>
          <w:p w14:paraId="1F2078FF"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Klientinės dalies programinė įranga privalo turėti funkcionalumą veikti kaip atnaujinimų serveris kitiems klientams tam, kad būtų galima taupyti tinklo pralaidumo resursus.</w:t>
            </w:r>
          </w:p>
          <w:p w14:paraId="3BCE9E83"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Turi būti galimybė nustatyti automatinę saugumo produkto atnaujinimo funkciją.</w:t>
            </w:r>
          </w:p>
        </w:tc>
      </w:tr>
      <w:tr w:rsidR="00B40F8D" w:rsidRPr="00B40F8D" w14:paraId="60EBFF81" w14:textId="77777777" w:rsidTr="008A01FE">
        <w:tc>
          <w:tcPr>
            <w:tcW w:w="625" w:type="dxa"/>
          </w:tcPr>
          <w:p w14:paraId="27E9E335"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lang w:eastAsia="ru-RU"/>
              </w:rPr>
              <w:t>24</w:t>
            </w:r>
            <w:r w:rsidRPr="00B40F8D">
              <w:rPr>
                <w:rFonts w:ascii="Times New Roman" w:eastAsia="Times New Roman" w:hAnsi="Times New Roman" w:cs="Times New Roman"/>
                <w:color w:val="000000"/>
                <w:sz w:val="24"/>
                <w:szCs w:val="24"/>
                <w:lang w:eastAsia="ru-RU"/>
              </w:rPr>
              <w:t>.</w:t>
            </w:r>
          </w:p>
        </w:tc>
        <w:tc>
          <w:tcPr>
            <w:tcW w:w="2448" w:type="dxa"/>
          </w:tcPr>
          <w:p w14:paraId="52BE2B04" w14:textId="77777777" w:rsidR="00B40F8D" w:rsidRPr="00B40F8D" w:rsidRDefault="00B40F8D" w:rsidP="00B40F8D">
            <w:pPr>
              <w:pBdr>
                <w:top w:val="nil"/>
                <w:left w:val="nil"/>
                <w:bottom w:val="nil"/>
                <w:right w:val="nil"/>
                <w:between w:val="nil"/>
              </w:pBdr>
              <w:spacing w:after="0" w:line="240" w:lineRule="auto"/>
              <w:ind w:left="-25" w:right="962" w:firstLine="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Aktualumo reikalavimas</w:t>
            </w:r>
          </w:p>
        </w:tc>
        <w:tc>
          <w:tcPr>
            <w:tcW w:w="6433" w:type="dxa"/>
          </w:tcPr>
          <w:p w14:paraId="648517B9" w14:textId="77777777" w:rsidR="00B40F8D" w:rsidRPr="00B40F8D" w:rsidRDefault="00B40F8D" w:rsidP="00B40F8D">
            <w:pPr>
              <w:pBdr>
                <w:top w:val="nil"/>
                <w:left w:val="nil"/>
                <w:bottom w:val="nil"/>
                <w:right w:val="nil"/>
                <w:between w:val="nil"/>
              </w:pBdr>
              <w:spacing w:after="0" w:line="240" w:lineRule="auto"/>
              <w:ind w:right="141"/>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Pateikiamoms licencijoms turi būti užtikrinamas gamintojo palaikymas sutarties galiojimo laikotarpiu, užtikrinantis teisę šiuo laikotarpiu be papildomo mokesčio operatyviai gauti naujausius virusų aprašus (angl. signature), virusų paieškos mechanizmo (angl. engine) atnaujinimus bei atsisiųsti ir diegtis naujausias programinės įrangos versijas.</w:t>
            </w:r>
          </w:p>
        </w:tc>
      </w:tr>
      <w:tr w:rsidR="00B40F8D" w:rsidRPr="00B40F8D" w14:paraId="55FEC0DD" w14:textId="77777777" w:rsidTr="008A01FE">
        <w:tc>
          <w:tcPr>
            <w:tcW w:w="625" w:type="dxa"/>
          </w:tcPr>
          <w:p w14:paraId="17D30B51"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2</w:t>
            </w:r>
            <w:r w:rsidRPr="00B40F8D">
              <w:rPr>
                <w:rFonts w:ascii="Times New Roman" w:eastAsia="Times New Roman" w:hAnsi="Times New Roman" w:cs="Times New Roman"/>
                <w:sz w:val="24"/>
                <w:szCs w:val="24"/>
                <w:lang w:eastAsia="ru-RU"/>
              </w:rPr>
              <w:t>5</w:t>
            </w:r>
            <w:r w:rsidRPr="00B40F8D">
              <w:rPr>
                <w:rFonts w:ascii="Times New Roman" w:eastAsia="Times New Roman" w:hAnsi="Times New Roman" w:cs="Times New Roman"/>
                <w:color w:val="000000"/>
                <w:sz w:val="24"/>
                <w:szCs w:val="24"/>
                <w:lang w:eastAsia="ru-RU"/>
              </w:rPr>
              <w:t>.</w:t>
            </w:r>
          </w:p>
        </w:tc>
        <w:tc>
          <w:tcPr>
            <w:tcW w:w="2448" w:type="dxa"/>
          </w:tcPr>
          <w:p w14:paraId="1665EB69" w14:textId="77777777" w:rsidR="00B40F8D" w:rsidRPr="00B40F8D" w:rsidRDefault="00B40F8D" w:rsidP="00B40F8D">
            <w:pPr>
              <w:pBdr>
                <w:top w:val="nil"/>
                <w:left w:val="nil"/>
                <w:bottom w:val="nil"/>
                <w:right w:val="nil"/>
                <w:between w:val="nil"/>
              </w:pBdr>
              <w:spacing w:after="0" w:line="240" w:lineRule="auto"/>
              <w:ind w:left="109" w:hanging="109"/>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Dokumentacija</w:t>
            </w:r>
          </w:p>
        </w:tc>
        <w:tc>
          <w:tcPr>
            <w:tcW w:w="6433" w:type="dxa"/>
          </w:tcPr>
          <w:p w14:paraId="5F04CB79" w14:textId="77777777" w:rsidR="00B40F8D" w:rsidRPr="00B40F8D" w:rsidRDefault="00B40F8D" w:rsidP="00B40F8D">
            <w:pPr>
              <w:pBdr>
                <w:top w:val="nil"/>
                <w:left w:val="nil"/>
                <w:bottom w:val="nil"/>
                <w:right w:val="nil"/>
                <w:between w:val="nil"/>
              </w:pBdr>
              <w:spacing w:after="0" w:line="240" w:lineRule="auto"/>
              <w:ind w:hanging="27"/>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sz w:val="24"/>
                <w:szCs w:val="24"/>
                <w:highlight w:val="white"/>
                <w:lang w:eastAsia="ru-RU"/>
              </w:rPr>
              <w:t xml:space="preserve">Turi būti pateikta aktuali dokumentacija, apimanti programinės įrangos įdiegimo, bendro naudojimo, administravimo, sistemos atstatymo procedūras. </w:t>
            </w:r>
          </w:p>
        </w:tc>
      </w:tr>
      <w:tr w:rsidR="00B40F8D" w:rsidRPr="00B40F8D" w14:paraId="55702AE9" w14:textId="77777777" w:rsidTr="008A01FE">
        <w:trPr>
          <w:trHeight w:val="1139"/>
        </w:trPr>
        <w:tc>
          <w:tcPr>
            <w:tcW w:w="625" w:type="dxa"/>
          </w:tcPr>
          <w:p w14:paraId="2939CB4F"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2</w:t>
            </w:r>
            <w:r w:rsidRPr="00B40F8D">
              <w:rPr>
                <w:rFonts w:ascii="Times New Roman" w:eastAsia="Times New Roman" w:hAnsi="Times New Roman" w:cs="Times New Roman"/>
                <w:sz w:val="24"/>
                <w:szCs w:val="24"/>
                <w:lang w:eastAsia="ru-RU"/>
              </w:rPr>
              <w:t>6</w:t>
            </w:r>
            <w:r w:rsidRPr="00B40F8D">
              <w:rPr>
                <w:rFonts w:ascii="Times New Roman" w:eastAsia="Times New Roman" w:hAnsi="Times New Roman" w:cs="Times New Roman"/>
                <w:color w:val="000000"/>
                <w:sz w:val="24"/>
                <w:szCs w:val="24"/>
                <w:lang w:eastAsia="ru-RU"/>
              </w:rPr>
              <w:t>.</w:t>
            </w:r>
          </w:p>
        </w:tc>
        <w:tc>
          <w:tcPr>
            <w:tcW w:w="2448" w:type="dxa"/>
          </w:tcPr>
          <w:p w14:paraId="29395431" w14:textId="77777777" w:rsidR="00B40F8D" w:rsidRPr="00B40F8D" w:rsidRDefault="00B40F8D" w:rsidP="00B40F8D">
            <w:pPr>
              <w:pBdr>
                <w:top w:val="nil"/>
                <w:left w:val="nil"/>
                <w:bottom w:val="nil"/>
                <w:right w:val="nil"/>
                <w:between w:val="nil"/>
              </w:pBdr>
              <w:spacing w:after="0" w:line="240" w:lineRule="auto"/>
              <w:ind w:left="-25" w:right="424" w:firstLine="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 xml:space="preserve">Gamintojo aptarnavimo </w:t>
            </w:r>
          </w:p>
          <w:p w14:paraId="175FA203" w14:textId="77777777" w:rsidR="00B40F8D" w:rsidRPr="00B40F8D" w:rsidRDefault="00B40F8D" w:rsidP="00B40F8D">
            <w:pPr>
              <w:pBdr>
                <w:top w:val="nil"/>
                <w:left w:val="nil"/>
                <w:bottom w:val="nil"/>
                <w:right w:val="nil"/>
                <w:between w:val="nil"/>
              </w:pBdr>
              <w:spacing w:after="0" w:line="240" w:lineRule="auto"/>
              <w:ind w:left="-25" w:right="424" w:firstLine="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(angl. support) sąlygos</w:t>
            </w:r>
          </w:p>
        </w:tc>
        <w:tc>
          <w:tcPr>
            <w:tcW w:w="6433" w:type="dxa"/>
          </w:tcPr>
          <w:p w14:paraId="4AD70822"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Gamintojo atstovas turi teikti nemokamą pagalbą, konsultacijas telefonu, kreipiantis į pagalbos centrą darbo dienomis darbo valandomis lietuvių, rusų ir anglų kalbomis.</w:t>
            </w:r>
          </w:p>
          <w:p w14:paraId="365FDF49" w14:textId="77777777" w:rsidR="00B40F8D" w:rsidRPr="00B40F8D" w:rsidRDefault="00B40F8D" w:rsidP="00B40F8D">
            <w:pPr>
              <w:pBdr>
                <w:top w:val="nil"/>
                <w:left w:val="nil"/>
                <w:bottom w:val="nil"/>
                <w:right w:val="nil"/>
                <w:between w:val="nil"/>
              </w:pBdr>
              <w:spacing w:after="0" w:line="240" w:lineRule="auto"/>
              <w:ind w:right="103"/>
              <w:jc w:val="both"/>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t>Gamintojo atstovas turi suteikti 2 valandas konsultacijų produkto diegimo ir atnaujinimo klausimais, kurios turi būti įvykdytos ne vėliau kaip 30 dienų nuo licencijos aktyvavimo dienos.</w:t>
            </w:r>
          </w:p>
          <w:p w14:paraId="1705D2AE" w14:textId="77777777" w:rsidR="00B40F8D" w:rsidRPr="00B40F8D" w:rsidRDefault="00B40F8D" w:rsidP="00B40F8D">
            <w:pPr>
              <w:pBdr>
                <w:top w:val="nil"/>
                <w:left w:val="nil"/>
                <w:bottom w:val="nil"/>
                <w:right w:val="nil"/>
                <w:between w:val="nil"/>
              </w:pBdr>
              <w:spacing w:after="0" w:line="240" w:lineRule="auto"/>
              <w:ind w:right="103"/>
              <w:jc w:val="both"/>
              <w:rPr>
                <w:rFonts w:ascii="Times New Roman" w:eastAsia="Times New Roman" w:hAnsi="Times New Roman" w:cs="Times New Roman"/>
                <w:sz w:val="24"/>
                <w:szCs w:val="24"/>
                <w:highlight w:val="white"/>
                <w:lang w:eastAsia="ru-RU"/>
              </w:rPr>
            </w:pPr>
            <w:r w:rsidRPr="00B40F8D">
              <w:rPr>
                <w:rFonts w:ascii="Times New Roman" w:eastAsia="Times New Roman" w:hAnsi="Times New Roman" w:cs="Times New Roman"/>
                <w:sz w:val="24"/>
                <w:szCs w:val="24"/>
                <w:highlight w:val="white"/>
                <w:lang w:eastAsia="ru-RU"/>
              </w:rPr>
              <w:lastRenderedPageBreak/>
              <w:t>Gamintojo atstovas turi teikti nemokamą pagalbą, konsultacijas telefonu, kreipiantis į pagalbos centrą darbo dienomis darbo valandomis lietuvių, rusų ir anglų kalbomis.</w:t>
            </w:r>
          </w:p>
        </w:tc>
      </w:tr>
      <w:tr w:rsidR="00B40F8D" w:rsidRPr="00B40F8D" w14:paraId="756F3188" w14:textId="77777777" w:rsidTr="008A01FE">
        <w:tc>
          <w:tcPr>
            <w:tcW w:w="625" w:type="dxa"/>
          </w:tcPr>
          <w:p w14:paraId="4B2B1458" w14:textId="77777777" w:rsidR="00B40F8D" w:rsidRPr="00B40F8D" w:rsidRDefault="00B40F8D" w:rsidP="00B40F8D">
            <w:pPr>
              <w:pBdr>
                <w:top w:val="nil"/>
                <w:left w:val="nil"/>
                <w:bottom w:val="nil"/>
                <w:right w:val="nil"/>
                <w:between w:val="nil"/>
              </w:pBdr>
              <w:spacing w:after="0" w:line="240" w:lineRule="auto"/>
              <w:ind w:hanging="109"/>
              <w:jc w:val="center"/>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lastRenderedPageBreak/>
              <w:t>2</w:t>
            </w:r>
            <w:r w:rsidRPr="00B40F8D">
              <w:rPr>
                <w:rFonts w:ascii="Times New Roman" w:eastAsia="Times New Roman" w:hAnsi="Times New Roman" w:cs="Times New Roman"/>
                <w:sz w:val="24"/>
                <w:szCs w:val="24"/>
                <w:lang w:eastAsia="ru-RU"/>
              </w:rPr>
              <w:t>7</w:t>
            </w:r>
            <w:r w:rsidRPr="00B40F8D">
              <w:rPr>
                <w:rFonts w:ascii="Times New Roman" w:eastAsia="Times New Roman" w:hAnsi="Times New Roman" w:cs="Times New Roman"/>
                <w:color w:val="000000"/>
                <w:sz w:val="24"/>
                <w:szCs w:val="24"/>
                <w:lang w:eastAsia="ru-RU"/>
              </w:rPr>
              <w:t>.</w:t>
            </w:r>
          </w:p>
        </w:tc>
        <w:tc>
          <w:tcPr>
            <w:tcW w:w="2448" w:type="dxa"/>
          </w:tcPr>
          <w:p w14:paraId="4EB85CCB" w14:textId="77777777" w:rsidR="00B40F8D" w:rsidRPr="00B40F8D" w:rsidRDefault="00B40F8D" w:rsidP="00B40F8D">
            <w:pPr>
              <w:pBdr>
                <w:top w:val="nil"/>
                <w:left w:val="nil"/>
                <w:bottom w:val="nil"/>
                <w:right w:val="nil"/>
                <w:between w:val="nil"/>
              </w:pBdr>
              <w:spacing w:after="0" w:line="240" w:lineRule="auto"/>
              <w:ind w:left="-25" w:right="148" w:firstLine="25"/>
              <w:rPr>
                <w:rFonts w:ascii="Times New Roman" w:eastAsia="Times New Roman" w:hAnsi="Times New Roman" w:cs="Times New Roman"/>
                <w:color w:val="000000"/>
                <w:sz w:val="24"/>
                <w:szCs w:val="24"/>
                <w:lang w:eastAsia="ru-RU"/>
              </w:rPr>
            </w:pPr>
            <w:r w:rsidRPr="00B40F8D">
              <w:rPr>
                <w:rFonts w:ascii="Times New Roman" w:eastAsia="Times New Roman" w:hAnsi="Times New Roman" w:cs="Times New Roman"/>
                <w:color w:val="000000"/>
                <w:sz w:val="24"/>
                <w:szCs w:val="24"/>
                <w:lang w:eastAsia="ru-RU"/>
              </w:rPr>
              <w:t>Reikalavimai programinės įrangos naudojimo taisyklėms</w:t>
            </w:r>
            <w:r w:rsidRPr="00B40F8D">
              <w:rPr>
                <w:rFonts w:ascii="Times New Roman" w:eastAsia="Times New Roman" w:hAnsi="Times New Roman" w:cs="Times New Roman"/>
                <w:sz w:val="24"/>
                <w:szCs w:val="24"/>
                <w:lang w:eastAsia="ru-RU"/>
              </w:rPr>
              <w:t xml:space="preserve"> </w:t>
            </w:r>
            <w:r w:rsidRPr="00B40F8D">
              <w:rPr>
                <w:rFonts w:ascii="Times New Roman" w:eastAsia="Times New Roman" w:hAnsi="Times New Roman" w:cs="Times New Roman"/>
                <w:color w:val="000000"/>
                <w:sz w:val="24"/>
                <w:szCs w:val="24"/>
                <w:lang w:eastAsia="ru-RU"/>
              </w:rPr>
              <w:t>(licencijavimui)</w:t>
            </w:r>
          </w:p>
        </w:tc>
        <w:tc>
          <w:tcPr>
            <w:tcW w:w="6433" w:type="dxa"/>
          </w:tcPr>
          <w:p w14:paraId="11CCB602" w14:textId="77777777" w:rsidR="00B40F8D" w:rsidRPr="00B40F8D" w:rsidRDefault="00B40F8D" w:rsidP="00B40F8D">
            <w:pPr>
              <w:pBdr>
                <w:top w:val="nil"/>
                <w:left w:val="nil"/>
                <w:bottom w:val="nil"/>
                <w:right w:val="nil"/>
                <w:between w:val="nil"/>
              </w:pBdr>
              <w:spacing w:after="0" w:line="240" w:lineRule="auto"/>
              <w:ind w:right="103"/>
              <w:rPr>
                <w:rFonts w:ascii="Times New Roman" w:eastAsia="Times New Roman" w:hAnsi="Times New Roman" w:cs="Times New Roman"/>
                <w:sz w:val="24"/>
                <w:szCs w:val="24"/>
                <w:lang w:eastAsia="ru-RU"/>
              </w:rPr>
            </w:pPr>
            <w:r w:rsidRPr="00B40F8D">
              <w:rPr>
                <w:rFonts w:ascii="Times New Roman" w:eastAsia="Times New Roman" w:hAnsi="Times New Roman" w:cs="Times New Roman"/>
                <w:sz w:val="24"/>
                <w:szCs w:val="24"/>
                <w:highlight w:val="white"/>
                <w:lang w:eastAsia="ru-RU"/>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70169D8E" w14:textId="77777777" w:rsidR="00E971D6" w:rsidRDefault="00E971D6" w:rsidP="001247DA">
      <w:pPr>
        <w:widowControl w:val="0"/>
        <w:rPr>
          <w:rFonts w:ascii="Times New Roman" w:eastAsia="Calibri" w:hAnsi="Times New Roman" w:cs="Times New Roman"/>
          <w:b/>
          <w:bCs/>
          <w:kern w:val="10"/>
          <w:sz w:val="21"/>
          <w:szCs w:val="21"/>
        </w:rPr>
      </w:pPr>
    </w:p>
    <w:p w14:paraId="4FB50147" w14:textId="77777777" w:rsidR="001247DA" w:rsidRPr="00B40F8D" w:rsidRDefault="001247DA" w:rsidP="001247DA">
      <w:pPr>
        <w:widowControl w:val="0"/>
        <w:rPr>
          <w:rFonts w:ascii="Times New Roman" w:eastAsia="Calibri" w:hAnsi="Times New Roman" w:cs="Times New Roman"/>
          <w:b/>
          <w:bCs/>
          <w:kern w:val="10"/>
          <w:sz w:val="21"/>
          <w:szCs w:val="21"/>
        </w:rPr>
      </w:pPr>
    </w:p>
    <w:p w14:paraId="6CE190F8" w14:textId="77777777" w:rsidR="000D0157" w:rsidRPr="00A51DAD" w:rsidRDefault="000D0157" w:rsidP="00A51DAD">
      <w:pPr>
        <w:widowControl w:val="0"/>
        <w:jc w:val="center"/>
        <w:rPr>
          <w:rFonts w:ascii="Times New Roman" w:hAnsi="Times New Roman" w:cs="Times New Roman"/>
          <w:sz w:val="16"/>
          <w:szCs w:val="16"/>
          <w:highlight w:val="green"/>
        </w:rPr>
      </w:pPr>
    </w:p>
    <w:p w14:paraId="2416FF36" w14:textId="77777777" w:rsidR="006023B7" w:rsidRPr="006023B7" w:rsidRDefault="006023B7" w:rsidP="006023B7">
      <w:pPr>
        <w:widowControl w:val="0"/>
        <w:tabs>
          <w:tab w:val="left" w:pos="1440"/>
          <w:tab w:val="left" w:pos="1620"/>
          <w:tab w:val="left" w:pos="2880"/>
          <w:tab w:val="left" w:pos="3240"/>
        </w:tabs>
        <w:rPr>
          <w:rFonts w:ascii="Times New Roman" w:hAnsi="Times New Roman" w:cs="Times New Roman"/>
          <w:b/>
        </w:rPr>
      </w:pPr>
    </w:p>
    <w:p w14:paraId="50EC3AC2" w14:textId="77777777" w:rsidR="009314BE" w:rsidRDefault="009314BE"/>
    <w:sectPr w:rsidR="009314BE" w:rsidSect="00DF478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DDF4"/>
    <w:multiLevelType w:val="hybridMultilevel"/>
    <w:tmpl w:val="DF3492FA"/>
    <w:lvl w:ilvl="0" w:tplc="162E600E">
      <w:start w:val="1"/>
      <w:numFmt w:val="bullet"/>
      <w:lvlText w:val=""/>
      <w:lvlJc w:val="left"/>
      <w:pPr>
        <w:ind w:left="720" w:hanging="360"/>
      </w:pPr>
      <w:rPr>
        <w:rFonts w:ascii="Symbol" w:hAnsi="Symbol" w:hint="default"/>
      </w:rPr>
    </w:lvl>
    <w:lvl w:ilvl="1" w:tplc="64D6BCCE">
      <w:start w:val="1"/>
      <w:numFmt w:val="bullet"/>
      <w:lvlText w:val="o"/>
      <w:lvlJc w:val="left"/>
      <w:pPr>
        <w:ind w:left="1440" w:hanging="360"/>
      </w:pPr>
      <w:rPr>
        <w:rFonts w:ascii="Courier New" w:hAnsi="Courier New" w:hint="default"/>
      </w:rPr>
    </w:lvl>
    <w:lvl w:ilvl="2" w:tplc="AAB2F97A">
      <w:start w:val="1"/>
      <w:numFmt w:val="bullet"/>
      <w:lvlText w:val=""/>
      <w:lvlJc w:val="left"/>
      <w:pPr>
        <w:ind w:left="2160" w:hanging="360"/>
      </w:pPr>
      <w:rPr>
        <w:rFonts w:ascii="Wingdings" w:hAnsi="Wingdings" w:hint="default"/>
      </w:rPr>
    </w:lvl>
    <w:lvl w:ilvl="3" w:tplc="80388242">
      <w:start w:val="1"/>
      <w:numFmt w:val="bullet"/>
      <w:lvlText w:val=""/>
      <w:lvlJc w:val="left"/>
      <w:pPr>
        <w:ind w:left="2880" w:hanging="360"/>
      </w:pPr>
      <w:rPr>
        <w:rFonts w:ascii="Symbol" w:hAnsi="Symbol" w:hint="default"/>
      </w:rPr>
    </w:lvl>
    <w:lvl w:ilvl="4" w:tplc="BEB85072">
      <w:start w:val="1"/>
      <w:numFmt w:val="bullet"/>
      <w:lvlText w:val="o"/>
      <w:lvlJc w:val="left"/>
      <w:pPr>
        <w:ind w:left="3600" w:hanging="360"/>
      </w:pPr>
      <w:rPr>
        <w:rFonts w:ascii="Courier New" w:hAnsi="Courier New" w:hint="default"/>
      </w:rPr>
    </w:lvl>
    <w:lvl w:ilvl="5" w:tplc="A75AAEFE">
      <w:start w:val="1"/>
      <w:numFmt w:val="bullet"/>
      <w:lvlText w:val=""/>
      <w:lvlJc w:val="left"/>
      <w:pPr>
        <w:ind w:left="4320" w:hanging="360"/>
      </w:pPr>
      <w:rPr>
        <w:rFonts w:ascii="Wingdings" w:hAnsi="Wingdings" w:hint="default"/>
      </w:rPr>
    </w:lvl>
    <w:lvl w:ilvl="6" w:tplc="E9AAE576">
      <w:start w:val="1"/>
      <w:numFmt w:val="bullet"/>
      <w:lvlText w:val=""/>
      <w:lvlJc w:val="left"/>
      <w:pPr>
        <w:ind w:left="5040" w:hanging="360"/>
      </w:pPr>
      <w:rPr>
        <w:rFonts w:ascii="Symbol" w:hAnsi="Symbol" w:hint="default"/>
      </w:rPr>
    </w:lvl>
    <w:lvl w:ilvl="7" w:tplc="657A85E4">
      <w:start w:val="1"/>
      <w:numFmt w:val="bullet"/>
      <w:lvlText w:val="o"/>
      <w:lvlJc w:val="left"/>
      <w:pPr>
        <w:ind w:left="5760" w:hanging="360"/>
      </w:pPr>
      <w:rPr>
        <w:rFonts w:ascii="Courier New" w:hAnsi="Courier New" w:hint="default"/>
      </w:rPr>
    </w:lvl>
    <w:lvl w:ilvl="8" w:tplc="2236CFAC">
      <w:start w:val="1"/>
      <w:numFmt w:val="bullet"/>
      <w:lvlText w:val=""/>
      <w:lvlJc w:val="left"/>
      <w:pPr>
        <w:ind w:left="6480" w:hanging="360"/>
      </w:pPr>
      <w:rPr>
        <w:rFonts w:ascii="Wingdings" w:hAnsi="Wingdings" w:hint="default"/>
      </w:rPr>
    </w:lvl>
  </w:abstractNum>
  <w:abstractNum w:abstractNumId="1" w15:restartNumberingAfterBreak="0">
    <w:nsid w:val="0B828499"/>
    <w:multiLevelType w:val="hybridMultilevel"/>
    <w:tmpl w:val="224870E6"/>
    <w:lvl w:ilvl="0" w:tplc="A8567786">
      <w:start w:val="1"/>
      <w:numFmt w:val="bullet"/>
      <w:lvlText w:val=""/>
      <w:lvlJc w:val="left"/>
      <w:pPr>
        <w:ind w:left="720" w:hanging="360"/>
      </w:pPr>
      <w:rPr>
        <w:rFonts w:ascii="Symbol" w:hAnsi="Symbol" w:hint="default"/>
      </w:rPr>
    </w:lvl>
    <w:lvl w:ilvl="1" w:tplc="DCD8D308">
      <w:start w:val="1"/>
      <w:numFmt w:val="bullet"/>
      <w:lvlText w:val="o"/>
      <w:lvlJc w:val="left"/>
      <w:pPr>
        <w:ind w:left="1440" w:hanging="360"/>
      </w:pPr>
      <w:rPr>
        <w:rFonts w:ascii="Courier New" w:hAnsi="Courier New" w:hint="default"/>
      </w:rPr>
    </w:lvl>
    <w:lvl w:ilvl="2" w:tplc="712068AE">
      <w:start w:val="1"/>
      <w:numFmt w:val="bullet"/>
      <w:lvlText w:val=""/>
      <w:lvlJc w:val="left"/>
      <w:pPr>
        <w:ind w:left="2160" w:hanging="360"/>
      </w:pPr>
      <w:rPr>
        <w:rFonts w:ascii="Wingdings" w:hAnsi="Wingdings" w:hint="default"/>
      </w:rPr>
    </w:lvl>
    <w:lvl w:ilvl="3" w:tplc="3704198A">
      <w:start w:val="1"/>
      <w:numFmt w:val="bullet"/>
      <w:lvlText w:val=""/>
      <w:lvlJc w:val="left"/>
      <w:pPr>
        <w:ind w:left="2880" w:hanging="360"/>
      </w:pPr>
      <w:rPr>
        <w:rFonts w:ascii="Symbol" w:hAnsi="Symbol" w:hint="default"/>
      </w:rPr>
    </w:lvl>
    <w:lvl w:ilvl="4" w:tplc="2D9ADC5C">
      <w:start w:val="1"/>
      <w:numFmt w:val="bullet"/>
      <w:lvlText w:val="o"/>
      <w:lvlJc w:val="left"/>
      <w:pPr>
        <w:ind w:left="3600" w:hanging="360"/>
      </w:pPr>
      <w:rPr>
        <w:rFonts w:ascii="Courier New" w:hAnsi="Courier New" w:hint="default"/>
      </w:rPr>
    </w:lvl>
    <w:lvl w:ilvl="5" w:tplc="49A6BF5E">
      <w:start w:val="1"/>
      <w:numFmt w:val="bullet"/>
      <w:lvlText w:val=""/>
      <w:lvlJc w:val="left"/>
      <w:pPr>
        <w:ind w:left="4320" w:hanging="360"/>
      </w:pPr>
      <w:rPr>
        <w:rFonts w:ascii="Wingdings" w:hAnsi="Wingdings" w:hint="default"/>
      </w:rPr>
    </w:lvl>
    <w:lvl w:ilvl="6" w:tplc="FCEC9B46">
      <w:start w:val="1"/>
      <w:numFmt w:val="bullet"/>
      <w:lvlText w:val=""/>
      <w:lvlJc w:val="left"/>
      <w:pPr>
        <w:ind w:left="5040" w:hanging="360"/>
      </w:pPr>
      <w:rPr>
        <w:rFonts w:ascii="Symbol" w:hAnsi="Symbol" w:hint="default"/>
      </w:rPr>
    </w:lvl>
    <w:lvl w:ilvl="7" w:tplc="581CBD3E">
      <w:start w:val="1"/>
      <w:numFmt w:val="bullet"/>
      <w:lvlText w:val="o"/>
      <w:lvlJc w:val="left"/>
      <w:pPr>
        <w:ind w:left="5760" w:hanging="360"/>
      </w:pPr>
      <w:rPr>
        <w:rFonts w:ascii="Courier New" w:hAnsi="Courier New" w:hint="default"/>
      </w:rPr>
    </w:lvl>
    <w:lvl w:ilvl="8" w:tplc="AD788B64">
      <w:start w:val="1"/>
      <w:numFmt w:val="bullet"/>
      <w:lvlText w:val=""/>
      <w:lvlJc w:val="left"/>
      <w:pPr>
        <w:ind w:left="6480" w:hanging="360"/>
      </w:pPr>
      <w:rPr>
        <w:rFonts w:ascii="Wingdings" w:hAnsi="Wingdings" w:hint="default"/>
      </w:rPr>
    </w:lvl>
  </w:abstractNum>
  <w:abstractNum w:abstractNumId="2" w15:restartNumberingAfterBreak="0">
    <w:nsid w:val="0EEDE922"/>
    <w:multiLevelType w:val="hybridMultilevel"/>
    <w:tmpl w:val="82FC9308"/>
    <w:lvl w:ilvl="0" w:tplc="3A065890">
      <w:start w:val="1"/>
      <w:numFmt w:val="bullet"/>
      <w:lvlText w:val=""/>
      <w:lvlJc w:val="left"/>
      <w:pPr>
        <w:ind w:left="720" w:hanging="360"/>
      </w:pPr>
      <w:rPr>
        <w:rFonts w:ascii="Symbol" w:hAnsi="Symbol" w:hint="default"/>
      </w:rPr>
    </w:lvl>
    <w:lvl w:ilvl="1" w:tplc="EB164984">
      <w:start w:val="1"/>
      <w:numFmt w:val="bullet"/>
      <w:lvlText w:val="o"/>
      <w:lvlJc w:val="left"/>
      <w:pPr>
        <w:ind w:left="1440" w:hanging="360"/>
      </w:pPr>
      <w:rPr>
        <w:rFonts w:ascii="Courier New" w:hAnsi="Courier New" w:hint="default"/>
      </w:rPr>
    </w:lvl>
    <w:lvl w:ilvl="2" w:tplc="D7FC8B7E">
      <w:start w:val="1"/>
      <w:numFmt w:val="bullet"/>
      <w:lvlText w:val=""/>
      <w:lvlJc w:val="left"/>
      <w:pPr>
        <w:ind w:left="2160" w:hanging="360"/>
      </w:pPr>
      <w:rPr>
        <w:rFonts w:ascii="Wingdings" w:hAnsi="Wingdings" w:hint="default"/>
      </w:rPr>
    </w:lvl>
    <w:lvl w:ilvl="3" w:tplc="C84CA44E">
      <w:start w:val="1"/>
      <w:numFmt w:val="bullet"/>
      <w:lvlText w:val=""/>
      <w:lvlJc w:val="left"/>
      <w:pPr>
        <w:ind w:left="2880" w:hanging="360"/>
      </w:pPr>
      <w:rPr>
        <w:rFonts w:ascii="Symbol" w:hAnsi="Symbol" w:hint="default"/>
      </w:rPr>
    </w:lvl>
    <w:lvl w:ilvl="4" w:tplc="ED64B24C">
      <w:start w:val="1"/>
      <w:numFmt w:val="bullet"/>
      <w:lvlText w:val="o"/>
      <w:lvlJc w:val="left"/>
      <w:pPr>
        <w:ind w:left="3600" w:hanging="360"/>
      </w:pPr>
      <w:rPr>
        <w:rFonts w:ascii="Courier New" w:hAnsi="Courier New" w:hint="default"/>
      </w:rPr>
    </w:lvl>
    <w:lvl w:ilvl="5" w:tplc="B71060C2">
      <w:start w:val="1"/>
      <w:numFmt w:val="bullet"/>
      <w:lvlText w:val=""/>
      <w:lvlJc w:val="left"/>
      <w:pPr>
        <w:ind w:left="4320" w:hanging="360"/>
      </w:pPr>
      <w:rPr>
        <w:rFonts w:ascii="Wingdings" w:hAnsi="Wingdings" w:hint="default"/>
      </w:rPr>
    </w:lvl>
    <w:lvl w:ilvl="6" w:tplc="6C2665E2">
      <w:start w:val="1"/>
      <w:numFmt w:val="bullet"/>
      <w:lvlText w:val=""/>
      <w:lvlJc w:val="left"/>
      <w:pPr>
        <w:ind w:left="5040" w:hanging="360"/>
      </w:pPr>
      <w:rPr>
        <w:rFonts w:ascii="Symbol" w:hAnsi="Symbol" w:hint="default"/>
      </w:rPr>
    </w:lvl>
    <w:lvl w:ilvl="7" w:tplc="118C838C">
      <w:start w:val="1"/>
      <w:numFmt w:val="bullet"/>
      <w:lvlText w:val="o"/>
      <w:lvlJc w:val="left"/>
      <w:pPr>
        <w:ind w:left="5760" w:hanging="360"/>
      </w:pPr>
      <w:rPr>
        <w:rFonts w:ascii="Courier New" w:hAnsi="Courier New" w:hint="default"/>
      </w:rPr>
    </w:lvl>
    <w:lvl w:ilvl="8" w:tplc="1BAA990C">
      <w:start w:val="1"/>
      <w:numFmt w:val="bullet"/>
      <w:lvlText w:val=""/>
      <w:lvlJc w:val="left"/>
      <w:pPr>
        <w:ind w:left="6480" w:hanging="360"/>
      </w:pPr>
      <w:rPr>
        <w:rFonts w:ascii="Wingdings" w:hAnsi="Wingdings" w:hint="default"/>
      </w:rPr>
    </w:lvl>
  </w:abstractNum>
  <w:abstractNum w:abstractNumId="3"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3D9EA3"/>
    <w:multiLevelType w:val="hybridMultilevel"/>
    <w:tmpl w:val="E520BCF8"/>
    <w:lvl w:ilvl="0" w:tplc="2DDE13B4">
      <w:start w:val="1"/>
      <w:numFmt w:val="bullet"/>
      <w:lvlText w:val=""/>
      <w:lvlJc w:val="left"/>
      <w:pPr>
        <w:ind w:left="720" w:hanging="360"/>
      </w:pPr>
      <w:rPr>
        <w:rFonts w:ascii="Symbol" w:hAnsi="Symbol" w:hint="default"/>
      </w:rPr>
    </w:lvl>
    <w:lvl w:ilvl="1" w:tplc="580055BA">
      <w:start w:val="1"/>
      <w:numFmt w:val="bullet"/>
      <w:lvlText w:val="o"/>
      <w:lvlJc w:val="left"/>
      <w:pPr>
        <w:ind w:left="1440" w:hanging="360"/>
      </w:pPr>
      <w:rPr>
        <w:rFonts w:ascii="Courier New" w:hAnsi="Courier New" w:hint="default"/>
      </w:rPr>
    </w:lvl>
    <w:lvl w:ilvl="2" w:tplc="3044E5AE">
      <w:start w:val="1"/>
      <w:numFmt w:val="bullet"/>
      <w:lvlText w:val=""/>
      <w:lvlJc w:val="left"/>
      <w:pPr>
        <w:ind w:left="2160" w:hanging="360"/>
      </w:pPr>
      <w:rPr>
        <w:rFonts w:ascii="Wingdings" w:hAnsi="Wingdings" w:hint="default"/>
      </w:rPr>
    </w:lvl>
    <w:lvl w:ilvl="3" w:tplc="ECAAE828">
      <w:start w:val="1"/>
      <w:numFmt w:val="bullet"/>
      <w:lvlText w:val=""/>
      <w:lvlJc w:val="left"/>
      <w:pPr>
        <w:ind w:left="2880" w:hanging="360"/>
      </w:pPr>
      <w:rPr>
        <w:rFonts w:ascii="Symbol" w:hAnsi="Symbol" w:hint="default"/>
      </w:rPr>
    </w:lvl>
    <w:lvl w:ilvl="4" w:tplc="E9D63F02">
      <w:start w:val="1"/>
      <w:numFmt w:val="bullet"/>
      <w:lvlText w:val="o"/>
      <w:lvlJc w:val="left"/>
      <w:pPr>
        <w:ind w:left="3600" w:hanging="360"/>
      </w:pPr>
      <w:rPr>
        <w:rFonts w:ascii="Courier New" w:hAnsi="Courier New" w:hint="default"/>
      </w:rPr>
    </w:lvl>
    <w:lvl w:ilvl="5" w:tplc="A35EF168">
      <w:start w:val="1"/>
      <w:numFmt w:val="bullet"/>
      <w:lvlText w:val=""/>
      <w:lvlJc w:val="left"/>
      <w:pPr>
        <w:ind w:left="4320" w:hanging="360"/>
      </w:pPr>
      <w:rPr>
        <w:rFonts w:ascii="Wingdings" w:hAnsi="Wingdings" w:hint="default"/>
      </w:rPr>
    </w:lvl>
    <w:lvl w:ilvl="6" w:tplc="C9A08ECC">
      <w:start w:val="1"/>
      <w:numFmt w:val="bullet"/>
      <w:lvlText w:val=""/>
      <w:lvlJc w:val="left"/>
      <w:pPr>
        <w:ind w:left="5040" w:hanging="360"/>
      </w:pPr>
      <w:rPr>
        <w:rFonts w:ascii="Symbol" w:hAnsi="Symbol" w:hint="default"/>
      </w:rPr>
    </w:lvl>
    <w:lvl w:ilvl="7" w:tplc="D206EA52">
      <w:start w:val="1"/>
      <w:numFmt w:val="bullet"/>
      <w:lvlText w:val="o"/>
      <w:lvlJc w:val="left"/>
      <w:pPr>
        <w:ind w:left="5760" w:hanging="360"/>
      </w:pPr>
      <w:rPr>
        <w:rFonts w:ascii="Courier New" w:hAnsi="Courier New" w:hint="default"/>
      </w:rPr>
    </w:lvl>
    <w:lvl w:ilvl="8" w:tplc="EA72AAA4">
      <w:start w:val="1"/>
      <w:numFmt w:val="bullet"/>
      <w:lvlText w:val=""/>
      <w:lvlJc w:val="left"/>
      <w:pPr>
        <w:ind w:left="6480" w:hanging="360"/>
      </w:pPr>
      <w:rPr>
        <w:rFonts w:ascii="Wingdings" w:hAnsi="Wingdings" w:hint="default"/>
      </w:rPr>
    </w:lvl>
  </w:abstractNum>
  <w:abstractNum w:abstractNumId="5" w15:restartNumberingAfterBreak="0">
    <w:nsid w:val="24627918"/>
    <w:multiLevelType w:val="hybridMultilevel"/>
    <w:tmpl w:val="C492D25E"/>
    <w:lvl w:ilvl="0" w:tplc="FF5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550574"/>
    <w:multiLevelType w:val="hybridMultilevel"/>
    <w:tmpl w:val="74708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F32F50"/>
    <w:multiLevelType w:val="multilevel"/>
    <w:tmpl w:val="9438CEF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446F58E8"/>
    <w:multiLevelType w:val="hybridMultilevel"/>
    <w:tmpl w:val="9A7AE942"/>
    <w:lvl w:ilvl="0" w:tplc="2B40A2CE">
      <w:start w:val="1"/>
      <w:numFmt w:val="bullet"/>
      <w:lvlText w:val=""/>
      <w:lvlJc w:val="left"/>
      <w:pPr>
        <w:ind w:left="720" w:hanging="360"/>
      </w:pPr>
      <w:rPr>
        <w:rFonts w:ascii="Symbol" w:hAnsi="Symbol" w:hint="default"/>
      </w:rPr>
    </w:lvl>
    <w:lvl w:ilvl="1" w:tplc="58EE3B9C">
      <w:start w:val="1"/>
      <w:numFmt w:val="bullet"/>
      <w:lvlText w:val="o"/>
      <w:lvlJc w:val="left"/>
      <w:pPr>
        <w:ind w:left="1440" w:hanging="360"/>
      </w:pPr>
      <w:rPr>
        <w:rFonts w:ascii="Courier New" w:hAnsi="Courier New" w:hint="default"/>
      </w:rPr>
    </w:lvl>
    <w:lvl w:ilvl="2" w:tplc="3A0ADC54">
      <w:start w:val="1"/>
      <w:numFmt w:val="bullet"/>
      <w:lvlText w:val=""/>
      <w:lvlJc w:val="left"/>
      <w:pPr>
        <w:ind w:left="2160" w:hanging="360"/>
      </w:pPr>
      <w:rPr>
        <w:rFonts w:ascii="Wingdings" w:hAnsi="Wingdings" w:hint="default"/>
      </w:rPr>
    </w:lvl>
    <w:lvl w:ilvl="3" w:tplc="FB0A3C92">
      <w:start w:val="1"/>
      <w:numFmt w:val="bullet"/>
      <w:lvlText w:val=""/>
      <w:lvlJc w:val="left"/>
      <w:pPr>
        <w:ind w:left="2880" w:hanging="360"/>
      </w:pPr>
      <w:rPr>
        <w:rFonts w:ascii="Symbol" w:hAnsi="Symbol" w:hint="default"/>
      </w:rPr>
    </w:lvl>
    <w:lvl w:ilvl="4" w:tplc="11264B96">
      <w:start w:val="1"/>
      <w:numFmt w:val="bullet"/>
      <w:lvlText w:val="o"/>
      <w:lvlJc w:val="left"/>
      <w:pPr>
        <w:ind w:left="3600" w:hanging="360"/>
      </w:pPr>
      <w:rPr>
        <w:rFonts w:ascii="Courier New" w:hAnsi="Courier New" w:hint="default"/>
      </w:rPr>
    </w:lvl>
    <w:lvl w:ilvl="5" w:tplc="3C084A44">
      <w:start w:val="1"/>
      <w:numFmt w:val="bullet"/>
      <w:lvlText w:val=""/>
      <w:lvlJc w:val="left"/>
      <w:pPr>
        <w:ind w:left="4320" w:hanging="360"/>
      </w:pPr>
      <w:rPr>
        <w:rFonts w:ascii="Wingdings" w:hAnsi="Wingdings" w:hint="default"/>
      </w:rPr>
    </w:lvl>
    <w:lvl w:ilvl="6" w:tplc="82103712">
      <w:start w:val="1"/>
      <w:numFmt w:val="bullet"/>
      <w:lvlText w:val=""/>
      <w:lvlJc w:val="left"/>
      <w:pPr>
        <w:ind w:left="5040" w:hanging="360"/>
      </w:pPr>
      <w:rPr>
        <w:rFonts w:ascii="Symbol" w:hAnsi="Symbol" w:hint="default"/>
      </w:rPr>
    </w:lvl>
    <w:lvl w:ilvl="7" w:tplc="389C0986">
      <w:start w:val="1"/>
      <w:numFmt w:val="bullet"/>
      <w:lvlText w:val="o"/>
      <w:lvlJc w:val="left"/>
      <w:pPr>
        <w:ind w:left="5760" w:hanging="360"/>
      </w:pPr>
      <w:rPr>
        <w:rFonts w:ascii="Courier New" w:hAnsi="Courier New" w:hint="default"/>
      </w:rPr>
    </w:lvl>
    <w:lvl w:ilvl="8" w:tplc="A98E3714">
      <w:start w:val="1"/>
      <w:numFmt w:val="bullet"/>
      <w:lvlText w:val=""/>
      <w:lvlJc w:val="left"/>
      <w:pPr>
        <w:ind w:left="6480" w:hanging="360"/>
      </w:pPr>
      <w:rPr>
        <w:rFonts w:ascii="Wingdings" w:hAnsi="Wingdings" w:hint="default"/>
      </w:rPr>
    </w:lvl>
  </w:abstractNum>
  <w:abstractNum w:abstractNumId="9" w15:restartNumberingAfterBreak="0">
    <w:nsid w:val="5F4948DE"/>
    <w:multiLevelType w:val="hybridMultilevel"/>
    <w:tmpl w:val="C492D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4819FE"/>
    <w:multiLevelType w:val="hybridMultilevel"/>
    <w:tmpl w:val="A516D702"/>
    <w:lvl w:ilvl="0" w:tplc="F00CC300">
      <w:start w:val="1"/>
      <w:numFmt w:val="bullet"/>
      <w:lvlText w:val=""/>
      <w:lvlJc w:val="left"/>
      <w:pPr>
        <w:ind w:left="720" w:hanging="360"/>
      </w:pPr>
      <w:rPr>
        <w:rFonts w:ascii="Symbol" w:hAnsi="Symbol" w:hint="default"/>
      </w:rPr>
    </w:lvl>
    <w:lvl w:ilvl="1" w:tplc="58D094C8">
      <w:start w:val="1"/>
      <w:numFmt w:val="bullet"/>
      <w:lvlText w:val="o"/>
      <w:lvlJc w:val="left"/>
      <w:pPr>
        <w:ind w:left="1440" w:hanging="360"/>
      </w:pPr>
      <w:rPr>
        <w:rFonts w:ascii="Courier New" w:hAnsi="Courier New" w:hint="default"/>
      </w:rPr>
    </w:lvl>
    <w:lvl w:ilvl="2" w:tplc="2592AD96">
      <w:start w:val="1"/>
      <w:numFmt w:val="bullet"/>
      <w:lvlText w:val=""/>
      <w:lvlJc w:val="left"/>
      <w:pPr>
        <w:ind w:left="2160" w:hanging="360"/>
      </w:pPr>
      <w:rPr>
        <w:rFonts w:ascii="Wingdings" w:hAnsi="Wingdings" w:hint="default"/>
      </w:rPr>
    </w:lvl>
    <w:lvl w:ilvl="3" w:tplc="07F0DAD0">
      <w:start w:val="1"/>
      <w:numFmt w:val="bullet"/>
      <w:lvlText w:val=""/>
      <w:lvlJc w:val="left"/>
      <w:pPr>
        <w:ind w:left="2880" w:hanging="360"/>
      </w:pPr>
      <w:rPr>
        <w:rFonts w:ascii="Symbol" w:hAnsi="Symbol" w:hint="default"/>
      </w:rPr>
    </w:lvl>
    <w:lvl w:ilvl="4" w:tplc="09CC52CC">
      <w:start w:val="1"/>
      <w:numFmt w:val="bullet"/>
      <w:lvlText w:val="o"/>
      <w:lvlJc w:val="left"/>
      <w:pPr>
        <w:ind w:left="3600" w:hanging="360"/>
      </w:pPr>
      <w:rPr>
        <w:rFonts w:ascii="Courier New" w:hAnsi="Courier New" w:hint="default"/>
      </w:rPr>
    </w:lvl>
    <w:lvl w:ilvl="5" w:tplc="BA4C7A04">
      <w:start w:val="1"/>
      <w:numFmt w:val="bullet"/>
      <w:lvlText w:val=""/>
      <w:lvlJc w:val="left"/>
      <w:pPr>
        <w:ind w:left="4320" w:hanging="360"/>
      </w:pPr>
      <w:rPr>
        <w:rFonts w:ascii="Wingdings" w:hAnsi="Wingdings" w:hint="default"/>
      </w:rPr>
    </w:lvl>
    <w:lvl w:ilvl="6" w:tplc="7958806C">
      <w:start w:val="1"/>
      <w:numFmt w:val="bullet"/>
      <w:lvlText w:val=""/>
      <w:lvlJc w:val="left"/>
      <w:pPr>
        <w:ind w:left="5040" w:hanging="360"/>
      </w:pPr>
      <w:rPr>
        <w:rFonts w:ascii="Symbol" w:hAnsi="Symbol" w:hint="default"/>
      </w:rPr>
    </w:lvl>
    <w:lvl w:ilvl="7" w:tplc="297A7DFE">
      <w:start w:val="1"/>
      <w:numFmt w:val="bullet"/>
      <w:lvlText w:val="o"/>
      <w:lvlJc w:val="left"/>
      <w:pPr>
        <w:ind w:left="5760" w:hanging="360"/>
      </w:pPr>
      <w:rPr>
        <w:rFonts w:ascii="Courier New" w:hAnsi="Courier New" w:hint="default"/>
      </w:rPr>
    </w:lvl>
    <w:lvl w:ilvl="8" w:tplc="E998FDD8">
      <w:start w:val="1"/>
      <w:numFmt w:val="bullet"/>
      <w:lvlText w:val=""/>
      <w:lvlJc w:val="left"/>
      <w:pPr>
        <w:ind w:left="6480" w:hanging="360"/>
      </w:pPr>
      <w:rPr>
        <w:rFonts w:ascii="Wingdings" w:hAnsi="Wingdings" w:hint="default"/>
      </w:rPr>
    </w:lvl>
  </w:abstractNum>
  <w:abstractNum w:abstractNumId="11" w15:restartNumberingAfterBreak="0">
    <w:nsid w:val="643BB56A"/>
    <w:multiLevelType w:val="hybridMultilevel"/>
    <w:tmpl w:val="E73A1BD8"/>
    <w:lvl w:ilvl="0" w:tplc="85A45136">
      <w:start w:val="1"/>
      <w:numFmt w:val="bullet"/>
      <w:lvlText w:val="·"/>
      <w:lvlJc w:val="left"/>
      <w:pPr>
        <w:ind w:left="720" w:hanging="360"/>
      </w:pPr>
      <w:rPr>
        <w:rFonts w:ascii="Symbol" w:hAnsi="Symbol" w:hint="default"/>
      </w:rPr>
    </w:lvl>
    <w:lvl w:ilvl="1" w:tplc="F9A867F2">
      <w:start w:val="1"/>
      <w:numFmt w:val="bullet"/>
      <w:lvlText w:val="o"/>
      <w:lvlJc w:val="left"/>
      <w:pPr>
        <w:ind w:left="1440" w:hanging="360"/>
      </w:pPr>
      <w:rPr>
        <w:rFonts w:ascii="Courier New" w:hAnsi="Courier New" w:hint="default"/>
      </w:rPr>
    </w:lvl>
    <w:lvl w:ilvl="2" w:tplc="3274F21C">
      <w:start w:val="1"/>
      <w:numFmt w:val="bullet"/>
      <w:lvlText w:val=""/>
      <w:lvlJc w:val="left"/>
      <w:pPr>
        <w:ind w:left="2160" w:hanging="360"/>
      </w:pPr>
      <w:rPr>
        <w:rFonts w:ascii="Wingdings" w:hAnsi="Wingdings" w:hint="default"/>
      </w:rPr>
    </w:lvl>
    <w:lvl w:ilvl="3" w:tplc="C31234CA">
      <w:start w:val="1"/>
      <w:numFmt w:val="bullet"/>
      <w:lvlText w:val=""/>
      <w:lvlJc w:val="left"/>
      <w:pPr>
        <w:ind w:left="2880" w:hanging="360"/>
      </w:pPr>
      <w:rPr>
        <w:rFonts w:ascii="Symbol" w:hAnsi="Symbol" w:hint="default"/>
      </w:rPr>
    </w:lvl>
    <w:lvl w:ilvl="4" w:tplc="9D6CC810">
      <w:start w:val="1"/>
      <w:numFmt w:val="bullet"/>
      <w:lvlText w:val="o"/>
      <w:lvlJc w:val="left"/>
      <w:pPr>
        <w:ind w:left="3600" w:hanging="360"/>
      </w:pPr>
      <w:rPr>
        <w:rFonts w:ascii="Courier New" w:hAnsi="Courier New" w:hint="default"/>
      </w:rPr>
    </w:lvl>
    <w:lvl w:ilvl="5" w:tplc="CC58F42E">
      <w:start w:val="1"/>
      <w:numFmt w:val="bullet"/>
      <w:lvlText w:val=""/>
      <w:lvlJc w:val="left"/>
      <w:pPr>
        <w:ind w:left="4320" w:hanging="360"/>
      </w:pPr>
      <w:rPr>
        <w:rFonts w:ascii="Wingdings" w:hAnsi="Wingdings" w:hint="default"/>
      </w:rPr>
    </w:lvl>
    <w:lvl w:ilvl="6" w:tplc="3AAE9026">
      <w:start w:val="1"/>
      <w:numFmt w:val="bullet"/>
      <w:lvlText w:val=""/>
      <w:lvlJc w:val="left"/>
      <w:pPr>
        <w:ind w:left="5040" w:hanging="360"/>
      </w:pPr>
      <w:rPr>
        <w:rFonts w:ascii="Symbol" w:hAnsi="Symbol" w:hint="default"/>
      </w:rPr>
    </w:lvl>
    <w:lvl w:ilvl="7" w:tplc="8FA081D4">
      <w:start w:val="1"/>
      <w:numFmt w:val="bullet"/>
      <w:lvlText w:val="o"/>
      <w:lvlJc w:val="left"/>
      <w:pPr>
        <w:ind w:left="5760" w:hanging="360"/>
      </w:pPr>
      <w:rPr>
        <w:rFonts w:ascii="Courier New" w:hAnsi="Courier New" w:hint="default"/>
      </w:rPr>
    </w:lvl>
    <w:lvl w:ilvl="8" w:tplc="2F22A0FA">
      <w:start w:val="1"/>
      <w:numFmt w:val="bullet"/>
      <w:lvlText w:val=""/>
      <w:lvlJc w:val="left"/>
      <w:pPr>
        <w:ind w:left="6480" w:hanging="360"/>
      </w:pPr>
      <w:rPr>
        <w:rFonts w:ascii="Wingdings" w:hAnsi="Wingdings" w:hint="default"/>
      </w:rPr>
    </w:lvl>
  </w:abstractNum>
  <w:abstractNum w:abstractNumId="1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E9C7AA"/>
    <w:multiLevelType w:val="hybridMultilevel"/>
    <w:tmpl w:val="FD2E633E"/>
    <w:lvl w:ilvl="0" w:tplc="CAB28E88">
      <w:start w:val="1"/>
      <w:numFmt w:val="bullet"/>
      <w:lvlText w:val="·"/>
      <w:lvlJc w:val="left"/>
      <w:pPr>
        <w:ind w:left="720" w:hanging="360"/>
      </w:pPr>
      <w:rPr>
        <w:rFonts w:ascii="Symbol" w:hAnsi="Symbol" w:hint="default"/>
      </w:rPr>
    </w:lvl>
    <w:lvl w:ilvl="1" w:tplc="8932CBEC">
      <w:start w:val="1"/>
      <w:numFmt w:val="bullet"/>
      <w:lvlText w:val="o"/>
      <w:lvlJc w:val="left"/>
      <w:pPr>
        <w:ind w:left="1440" w:hanging="360"/>
      </w:pPr>
      <w:rPr>
        <w:rFonts w:ascii="Courier New" w:hAnsi="Courier New" w:hint="default"/>
      </w:rPr>
    </w:lvl>
    <w:lvl w:ilvl="2" w:tplc="9D6E0A08">
      <w:start w:val="1"/>
      <w:numFmt w:val="bullet"/>
      <w:lvlText w:val=""/>
      <w:lvlJc w:val="left"/>
      <w:pPr>
        <w:ind w:left="2160" w:hanging="360"/>
      </w:pPr>
      <w:rPr>
        <w:rFonts w:ascii="Wingdings" w:hAnsi="Wingdings" w:hint="default"/>
      </w:rPr>
    </w:lvl>
    <w:lvl w:ilvl="3" w:tplc="20BAE6A8">
      <w:start w:val="1"/>
      <w:numFmt w:val="bullet"/>
      <w:lvlText w:val=""/>
      <w:lvlJc w:val="left"/>
      <w:pPr>
        <w:ind w:left="2880" w:hanging="360"/>
      </w:pPr>
      <w:rPr>
        <w:rFonts w:ascii="Symbol" w:hAnsi="Symbol" w:hint="default"/>
      </w:rPr>
    </w:lvl>
    <w:lvl w:ilvl="4" w:tplc="508EE21E">
      <w:start w:val="1"/>
      <w:numFmt w:val="bullet"/>
      <w:lvlText w:val="o"/>
      <w:lvlJc w:val="left"/>
      <w:pPr>
        <w:ind w:left="3600" w:hanging="360"/>
      </w:pPr>
      <w:rPr>
        <w:rFonts w:ascii="Courier New" w:hAnsi="Courier New" w:hint="default"/>
      </w:rPr>
    </w:lvl>
    <w:lvl w:ilvl="5" w:tplc="27C2C2F4">
      <w:start w:val="1"/>
      <w:numFmt w:val="bullet"/>
      <w:lvlText w:val=""/>
      <w:lvlJc w:val="left"/>
      <w:pPr>
        <w:ind w:left="4320" w:hanging="360"/>
      </w:pPr>
      <w:rPr>
        <w:rFonts w:ascii="Wingdings" w:hAnsi="Wingdings" w:hint="default"/>
      </w:rPr>
    </w:lvl>
    <w:lvl w:ilvl="6" w:tplc="C0CE512E">
      <w:start w:val="1"/>
      <w:numFmt w:val="bullet"/>
      <w:lvlText w:val=""/>
      <w:lvlJc w:val="left"/>
      <w:pPr>
        <w:ind w:left="5040" w:hanging="360"/>
      </w:pPr>
      <w:rPr>
        <w:rFonts w:ascii="Symbol" w:hAnsi="Symbol" w:hint="default"/>
      </w:rPr>
    </w:lvl>
    <w:lvl w:ilvl="7" w:tplc="CEFAE374">
      <w:start w:val="1"/>
      <w:numFmt w:val="bullet"/>
      <w:lvlText w:val="o"/>
      <w:lvlJc w:val="left"/>
      <w:pPr>
        <w:ind w:left="5760" w:hanging="360"/>
      </w:pPr>
      <w:rPr>
        <w:rFonts w:ascii="Courier New" w:hAnsi="Courier New" w:hint="default"/>
      </w:rPr>
    </w:lvl>
    <w:lvl w:ilvl="8" w:tplc="9392B6BE">
      <w:start w:val="1"/>
      <w:numFmt w:val="bullet"/>
      <w:lvlText w:val=""/>
      <w:lvlJc w:val="left"/>
      <w:pPr>
        <w:ind w:left="6480" w:hanging="360"/>
      </w:pPr>
      <w:rPr>
        <w:rFonts w:ascii="Wingdings" w:hAnsi="Wingdings" w:hint="default"/>
      </w:rPr>
    </w:lvl>
  </w:abstractNum>
  <w:num w:numId="1" w16cid:durableId="106655890">
    <w:abstractNumId w:val="12"/>
  </w:num>
  <w:num w:numId="2" w16cid:durableId="260845450">
    <w:abstractNumId w:val="6"/>
  </w:num>
  <w:num w:numId="3" w16cid:durableId="166018040">
    <w:abstractNumId w:val="5"/>
  </w:num>
  <w:num w:numId="4" w16cid:durableId="694691777">
    <w:abstractNumId w:val="9"/>
  </w:num>
  <w:num w:numId="5" w16cid:durableId="388460023">
    <w:abstractNumId w:val="3"/>
  </w:num>
  <w:num w:numId="6" w16cid:durableId="1497768149">
    <w:abstractNumId w:val="0"/>
  </w:num>
  <w:num w:numId="7" w16cid:durableId="1427116057">
    <w:abstractNumId w:val="11"/>
  </w:num>
  <w:num w:numId="8" w16cid:durableId="932543856">
    <w:abstractNumId w:val="2"/>
  </w:num>
  <w:num w:numId="9" w16cid:durableId="198248570">
    <w:abstractNumId w:val="10"/>
  </w:num>
  <w:num w:numId="10" w16cid:durableId="1398670329">
    <w:abstractNumId w:val="1"/>
  </w:num>
  <w:num w:numId="11" w16cid:durableId="625088549">
    <w:abstractNumId w:val="13"/>
  </w:num>
  <w:num w:numId="12" w16cid:durableId="1893300412">
    <w:abstractNumId w:val="4"/>
  </w:num>
  <w:num w:numId="13" w16cid:durableId="223034109">
    <w:abstractNumId w:val="8"/>
  </w:num>
  <w:num w:numId="14" w16cid:durableId="659776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BE"/>
    <w:rsid w:val="00067534"/>
    <w:rsid w:val="0008279D"/>
    <w:rsid w:val="000D0157"/>
    <w:rsid w:val="000E1BB7"/>
    <w:rsid w:val="001247DA"/>
    <w:rsid w:val="001B309D"/>
    <w:rsid w:val="00394090"/>
    <w:rsid w:val="003D1786"/>
    <w:rsid w:val="003F36E5"/>
    <w:rsid w:val="005C51F0"/>
    <w:rsid w:val="006023B7"/>
    <w:rsid w:val="006957B6"/>
    <w:rsid w:val="00696045"/>
    <w:rsid w:val="006E7112"/>
    <w:rsid w:val="007021F7"/>
    <w:rsid w:val="00765FA2"/>
    <w:rsid w:val="0084395C"/>
    <w:rsid w:val="009314BE"/>
    <w:rsid w:val="00A21109"/>
    <w:rsid w:val="00A22374"/>
    <w:rsid w:val="00A51DAD"/>
    <w:rsid w:val="00B40F8D"/>
    <w:rsid w:val="00B76956"/>
    <w:rsid w:val="00C63E65"/>
    <w:rsid w:val="00C94BEA"/>
    <w:rsid w:val="00D15748"/>
    <w:rsid w:val="00DA0DBB"/>
    <w:rsid w:val="00DF478A"/>
    <w:rsid w:val="00E76A08"/>
    <w:rsid w:val="00E971D6"/>
    <w:rsid w:val="00EB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7705"/>
  <w15:chartTrackingRefBased/>
  <w15:docId w15:val="{142A5228-62D1-42F2-BCD1-91D2C724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4B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314BE"/>
    <w:rPr>
      <w:color w:val="0000FF"/>
      <w:u w:val="single"/>
    </w:rPr>
  </w:style>
  <w:style w:type="paragraph" w:customStyle="1" w:styleId="Body2">
    <w:name w:val="Body 2"/>
    <w:rsid w:val="009314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List Paragraph21,lp1,Bullet 1,Use Case List Paragraph,List Paragraph111,Paragraph,Lentele,List not in T,List Paragraph,Bullet EY"/>
    <w:basedOn w:val="prastasis"/>
    <w:link w:val="SraopastraipaDiagrama"/>
    <w:uiPriority w:val="34"/>
    <w:qFormat/>
    <w:rsid w:val="00C94BEA"/>
    <w:pPr>
      <w:ind w:left="720"/>
    </w:pPr>
    <w:rPr>
      <w:rFonts w:ascii="Calibri" w:eastAsia="Times New Roman" w:hAnsi="Calibri" w:cs="Times New Roman"/>
      <w:lang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locked/>
    <w:rsid w:val="00C94BEA"/>
    <w:rPr>
      <w:rFonts w:ascii="Calibri" w:eastAsia="Times New Roman" w:hAnsi="Calibri" w:cs="Times New Roman"/>
      <w:lang w:eastAsia="ar-SA"/>
    </w:rPr>
  </w:style>
  <w:style w:type="paragraph" w:customStyle="1" w:styleId="Standard">
    <w:name w:val="Standard"/>
    <w:qFormat/>
    <w:rsid w:val="006023B7"/>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styleId="prastasiniatinklio">
    <w:name w:val="Normal (Web)"/>
    <w:basedOn w:val="prastasis"/>
    <w:uiPriority w:val="99"/>
    <w:unhideWhenUsed/>
    <w:rsid w:val="00E76A08"/>
    <w:pPr>
      <w:spacing w:before="100" w:beforeAutospacing="1" w:after="100" w:afterAutospacing="1" w:line="240" w:lineRule="auto"/>
    </w:pPr>
    <w:rPr>
      <w:rFonts w:ascii="Times New Roman" w:hAnsi="Times New Roman" w:cs="Times New Roman"/>
      <w:sz w:val="24"/>
      <w:szCs w:val="24"/>
      <w:lang w:val="en-US"/>
    </w:rPr>
  </w:style>
  <w:style w:type="table" w:styleId="Lentelstinklelis">
    <w:name w:val="Table Grid"/>
    <w:basedOn w:val="prastojilentel"/>
    <w:uiPriority w:val="39"/>
    <w:rsid w:val="000D0157"/>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pspc.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17</Pages>
  <Words>22992</Words>
  <Characters>13107</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14</cp:revision>
  <cp:lastPrinted>2022-09-12T05:42:00Z</cp:lastPrinted>
  <dcterms:created xsi:type="dcterms:W3CDTF">2022-07-29T09:28:00Z</dcterms:created>
  <dcterms:modified xsi:type="dcterms:W3CDTF">2026-03-23T11:55:00Z</dcterms:modified>
</cp:coreProperties>
</file>